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0FA2B" w14:textId="77777777" w:rsidR="00DE6D1A" w:rsidRPr="00D06BE9" w:rsidRDefault="00DE6D1A" w:rsidP="00DE6D1A">
      <w:pPr>
        <w:spacing w:after="0" w:line="240" w:lineRule="auto"/>
        <w:jc w:val="center"/>
        <w:rPr>
          <w:rFonts w:ascii="Arial" w:eastAsia="Times New Roman" w:hAnsi="Arial" w:cs="Arial"/>
          <w:b/>
          <w:lang w:val="en-GB"/>
        </w:rPr>
      </w:pPr>
      <w:r w:rsidRPr="00D06BE9">
        <w:rPr>
          <w:rFonts w:ascii="Arial" w:eastAsia="Times New Roman" w:hAnsi="Arial" w:cs="Arial"/>
          <w:b/>
          <w:lang w:val="en-GB"/>
        </w:rPr>
        <w:t>COMMON MARKET FOR EASTERN AND</w:t>
      </w:r>
    </w:p>
    <w:p w14:paraId="159A22B5" w14:textId="77777777" w:rsidR="00DE6D1A" w:rsidRPr="00D06BE9" w:rsidRDefault="00DE6D1A" w:rsidP="00DE6D1A">
      <w:pPr>
        <w:jc w:val="center"/>
        <w:rPr>
          <w:rFonts w:ascii="Arial" w:eastAsia="MS Mincho" w:hAnsi="Arial" w:cs="Arial"/>
          <w:b/>
          <w:lang w:val="en-GB"/>
        </w:rPr>
      </w:pPr>
      <w:r w:rsidRPr="00D06BE9">
        <w:rPr>
          <w:rFonts w:ascii="Arial" w:eastAsia="MS Mincho" w:hAnsi="Arial" w:cs="Arial"/>
          <w:b/>
          <w:lang w:val="en-GB"/>
        </w:rPr>
        <w:t>SOUTHERN AFRICA</w:t>
      </w:r>
    </w:p>
    <w:p w14:paraId="5532407C" w14:textId="77777777" w:rsidR="00DE6D1A" w:rsidRPr="00D06BE9" w:rsidRDefault="00DE6D1A" w:rsidP="00DE6D1A">
      <w:pPr>
        <w:jc w:val="center"/>
        <w:rPr>
          <w:rFonts w:ascii="Arial" w:eastAsia="MS Mincho" w:hAnsi="Arial" w:cs="Arial"/>
          <w:lang w:val="en-GB"/>
        </w:rPr>
      </w:pPr>
      <w:r w:rsidRPr="00D06BE9">
        <w:rPr>
          <w:rFonts w:ascii="Arial" w:eastAsia="MS Mincho" w:hAnsi="Arial" w:cs="Arial"/>
          <w:noProof/>
        </w:rPr>
        <mc:AlternateContent>
          <mc:Choice Requires="wps">
            <w:drawing>
              <wp:anchor distT="0" distB="0" distL="114300" distR="114300" simplePos="0" relativeHeight="251659264" behindDoc="0" locked="0" layoutInCell="1" allowOverlap="1" wp14:anchorId="13005CCC" wp14:editId="0FF4C991">
                <wp:simplePos x="0" y="0"/>
                <wp:positionH relativeFrom="column">
                  <wp:posOffset>4105275</wp:posOffset>
                </wp:positionH>
                <wp:positionV relativeFrom="paragraph">
                  <wp:posOffset>280035</wp:posOffset>
                </wp:positionV>
                <wp:extent cx="2085975" cy="549275"/>
                <wp:effectExtent l="0" t="0" r="952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B171CD" w14:textId="77777777" w:rsidR="00DE6D1A" w:rsidRDefault="00DE6D1A" w:rsidP="00DE6D1A">
                            <w:pPr>
                              <w:pStyle w:val="NoSpacing1"/>
                              <w:jc w:val="right"/>
                              <w:rPr>
                                <w:b/>
                              </w:rPr>
                            </w:pPr>
                            <w:r>
                              <w:rPr>
                                <w:b/>
                              </w:rPr>
                              <w:t>MERCADO COMUM PARA</w:t>
                            </w:r>
                          </w:p>
                          <w:p w14:paraId="716792A5" w14:textId="77777777" w:rsidR="00DE6D1A" w:rsidRDefault="00DE6D1A" w:rsidP="00DE6D1A">
                            <w:pPr>
                              <w:pStyle w:val="NoSpacing1"/>
                              <w:jc w:val="right"/>
                              <w:rPr>
                                <w:b/>
                              </w:rPr>
                            </w:pPr>
                            <w:r>
                              <w:rPr>
                                <w:b/>
                              </w:rPr>
                              <w:t>AFRICA ORIENTAL E</w:t>
                            </w:r>
                          </w:p>
                          <w:p w14:paraId="2D71C798" w14:textId="77777777" w:rsidR="00DE6D1A" w:rsidRDefault="00DE6D1A" w:rsidP="00DE6D1A">
                            <w:pPr>
                              <w:pStyle w:val="NoSpacing1"/>
                              <w:jc w:val="right"/>
                              <w:rPr>
                                <w:rFonts w:ascii="Arial" w:hAnsi="Arial" w:cs="Arial"/>
                                <w:b/>
                              </w:rPr>
                            </w:pPr>
                            <w:r>
                              <w:rPr>
                                <w:rFonts w:ascii="Arial" w:hAnsi="Arial" w:cs="Arial"/>
                                <w:b/>
                                <w:sz w:val="18"/>
                              </w:rPr>
                              <w:t>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05CCC" id="Rectangle 10" o:spid="_x0000_s1026" style="position:absolute;left:0;text-align:left;margin-left:323.25pt;margin-top:22.05pt;width:164.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" stroked="f">
                <v:textbox inset="1pt,1pt,1pt,1pt">
                  <w:txbxContent>
                    <w:p w14:paraId="4BB171CD" w14:textId="77777777" w:rsidR="00DE6D1A" w:rsidRDefault="00DE6D1A" w:rsidP="00DE6D1A">
                      <w:pPr>
                        <w:pStyle w:val="NoSpacing1"/>
                        <w:jc w:val="right"/>
                        <w:rPr>
                          <w:b/>
                        </w:rPr>
                      </w:pPr>
                      <w:r>
                        <w:rPr>
                          <w:b/>
                        </w:rPr>
                        <w:t>MERCADO COMUM PARA</w:t>
                      </w:r>
                    </w:p>
                    <w:p w14:paraId="716792A5" w14:textId="77777777" w:rsidR="00DE6D1A" w:rsidRDefault="00DE6D1A" w:rsidP="00DE6D1A">
                      <w:pPr>
                        <w:pStyle w:val="NoSpacing1"/>
                        <w:jc w:val="right"/>
                        <w:rPr>
                          <w:b/>
                        </w:rPr>
                      </w:pPr>
                      <w:r>
                        <w:rPr>
                          <w:b/>
                        </w:rPr>
                        <w:t>AFRICA ORIENTAL E</w:t>
                      </w:r>
                    </w:p>
                    <w:p w14:paraId="2D71C798" w14:textId="77777777" w:rsidR="00DE6D1A" w:rsidRDefault="00DE6D1A" w:rsidP="00DE6D1A">
                      <w:pPr>
                        <w:pStyle w:val="NoSpacing1"/>
                        <w:jc w:val="right"/>
                        <w:rPr>
                          <w:rFonts w:ascii="Arial" w:hAnsi="Arial" w:cs="Arial"/>
                          <w:b/>
                        </w:rPr>
                      </w:pPr>
                      <w:r>
                        <w:rPr>
                          <w:rFonts w:ascii="Arial" w:hAnsi="Arial" w:cs="Arial"/>
                          <w:b/>
                          <w:sz w:val="18"/>
                        </w:rPr>
                        <w:t>AUSTRALE</w:t>
                      </w:r>
                    </w:p>
                  </w:txbxContent>
                </v:textbox>
              </v:rect>
            </w:pict>
          </mc:Fallback>
        </mc:AlternateContent>
      </w:r>
      <w:r w:rsidRPr="00D06BE9">
        <w:rPr>
          <w:rFonts w:ascii="Arial" w:eastAsia="MS Mincho" w:hAnsi="Arial" w:cs="Arial"/>
          <w:noProof/>
        </w:rPr>
        <mc:AlternateContent>
          <mc:Choice Requires="wps">
            <w:drawing>
              <wp:anchor distT="0" distB="0" distL="114300" distR="114300" simplePos="0" relativeHeight="251660288" behindDoc="0" locked="0" layoutInCell="1" allowOverlap="1" wp14:anchorId="3CE56FC8" wp14:editId="48FE16A9">
                <wp:simplePos x="0" y="0"/>
                <wp:positionH relativeFrom="column">
                  <wp:posOffset>-62865</wp:posOffset>
                </wp:positionH>
                <wp:positionV relativeFrom="paragraph">
                  <wp:posOffset>1085850</wp:posOffset>
                </wp:positionV>
                <wp:extent cx="1943100" cy="685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3BC5C4" w14:textId="77777777" w:rsidR="00DE6D1A" w:rsidRDefault="00DE6D1A" w:rsidP="00DE6D1A">
                            <w:pPr>
                              <w:pStyle w:val="NoSpacing1"/>
                              <w:rPr>
                                <w:b/>
                              </w:rPr>
                            </w:pPr>
                            <w:r>
                              <w:rPr>
                                <w:b/>
                              </w:rPr>
                              <w:t xml:space="preserve">Tel      </w:t>
                            </w:r>
                            <w:proofErr w:type="gramStart"/>
                            <w:r>
                              <w:rPr>
                                <w:b/>
                              </w:rPr>
                              <w:t xml:space="preserve">  :</w:t>
                            </w:r>
                            <w:proofErr w:type="gramEnd"/>
                            <w:r>
                              <w:rPr>
                                <w:b/>
                              </w:rPr>
                              <w:t xml:space="preserve">    +260 122 9725/32</w:t>
                            </w:r>
                          </w:p>
                          <w:p w14:paraId="071ECB8C" w14:textId="77777777" w:rsidR="00DE6D1A" w:rsidRDefault="00DE6D1A" w:rsidP="00DE6D1A">
                            <w:pPr>
                              <w:pStyle w:val="NoSpacing1"/>
                              <w:rPr>
                                <w:b/>
                              </w:rPr>
                            </w:pPr>
                            <w:r>
                              <w:rPr>
                                <w:b/>
                              </w:rPr>
                              <w:t xml:space="preserve">Fax     </w:t>
                            </w:r>
                            <w:proofErr w:type="gramStart"/>
                            <w:r>
                              <w:rPr>
                                <w:b/>
                              </w:rPr>
                              <w:t xml:space="preserve">  :</w:t>
                            </w:r>
                            <w:proofErr w:type="gramEnd"/>
                            <w:r>
                              <w:rPr>
                                <w:b/>
                              </w:rPr>
                              <w:t xml:space="preserve">    +260 122 7318</w:t>
                            </w:r>
                          </w:p>
                          <w:p w14:paraId="4373628C" w14:textId="77777777" w:rsidR="00DE6D1A" w:rsidRDefault="00DE6D1A" w:rsidP="00DE6D1A">
                            <w:pPr>
                              <w:pStyle w:val="NoSpacing1"/>
                              <w:rPr>
                                <w:b/>
                              </w:rPr>
                            </w:pPr>
                            <w:r>
                              <w:rPr>
                                <w:b/>
                              </w:rPr>
                              <w:t xml:space="preserve">Email  </w:t>
                            </w:r>
                            <w:proofErr w:type="gramStart"/>
                            <w:r>
                              <w:rPr>
                                <w:b/>
                              </w:rPr>
                              <w:t xml:space="preserve">  :</w:t>
                            </w:r>
                            <w:proofErr w:type="gramEnd"/>
                            <w:r>
                              <w:rPr>
                                <w:b/>
                              </w:rPr>
                              <w:t xml:space="preserve">    secgen@comesa.int</w:t>
                            </w:r>
                          </w:p>
                          <w:p w14:paraId="3C98608A" w14:textId="77777777" w:rsidR="00DE6D1A" w:rsidRDefault="00DE6D1A" w:rsidP="00DE6D1A">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56FC8" id="Rectangle 9" o:spid="_x0000_s1027" style="position:absolute;left:0;text-align:left;margin-left:-4.95pt;margin-top:85.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" stroked="f">
                <v:textbox inset="1pt,1pt,1pt,1pt">
                  <w:txbxContent>
                    <w:p w14:paraId="633BC5C4" w14:textId="77777777" w:rsidR="00DE6D1A" w:rsidRDefault="00DE6D1A" w:rsidP="00DE6D1A">
                      <w:pPr>
                        <w:pStyle w:val="NoSpacing1"/>
                        <w:rPr>
                          <w:b/>
                        </w:rPr>
                      </w:pPr>
                      <w:r>
                        <w:rPr>
                          <w:b/>
                        </w:rPr>
                        <w:t xml:space="preserve">Tel      </w:t>
                      </w:r>
                      <w:proofErr w:type="gramStart"/>
                      <w:r>
                        <w:rPr>
                          <w:b/>
                        </w:rPr>
                        <w:t xml:space="preserve">  :</w:t>
                      </w:r>
                      <w:proofErr w:type="gramEnd"/>
                      <w:r>
                        <w:rPr>
                          <w:b/>
                        </w:rPr>
                        <w:t xml:space="preserve">    +260 122 9725/32</w:t>
                      </w:r>
                    </w:p>
                    <w:p w14:paraId="071ECB8C" w14:textId="77777777" w:rsidR="00DE6D1A" w:rsidRDefault="00DE6D1A" w:rsidP="00DE6D1A">
                      <w:pPr>
                        <w:pStyle w:val="NoSpacing1"/>
                        <w:rPr>
                          <w:b/>
                        </w:rPr>
                      </w:pPr>
                      <w:r>
                        <w:rPr>
                          <w:b/>
                        </w:rPr>
                        <w:t xml:space="preserve">Fax     </w:t>
                      </w:r>
                      <w:proofErr w:type="gramStart"/>
                      <w:r>
                        <w:rPr>
                          <w:b/>
                        </w:rPr>
                        <w:t xml:space="preserve">  :</w:t>
                      </w:r>
                      <w:proofErr w:type="gramEnd"/>
                      <w:r>
                        <w:rPr>
                          <w:b/>
                        </w:rPr>
                        <w:t xml:space="preserve">    +260 122 7318</w:t>
                      </w:r>
                    </w:p>
                    <w:p w14:paraId="4373628C" w14:textId="77777777" w:rsidR="00DE6D1A" w:rsidRDefault="00DE6D1A" w:rsidP="00DE6D1A">
                      <w:pPr>
                        <w:pStyle w:val="NoSpacing1"/>
                        <w:rPr>
                          <w:b/>
                        </w:rPr>
                      </w:pPr>
                      <w:r>
                        <w:rPr>
                          <w:b/>
                        </w:rPr>
                        <w:t xml:space="preserve">Email  </w:t>
                      </w:r>
                      <w:proofErr w:type="gramStart"/>
                      <w:r>
                        <w:rPr>
                          <w:b/>
                        </w:rPr>
                        <w:t xml:space="preserve">  :</w:t>
                      </w:r>
                      <w:proofErr w:type="gramEnd"/>
                      <w:r>
                        <w:rPr>
                          <w:b/>
                        </w:rPr>
                        <w:t xml:space="preserve">    secgen@comesa.int</w:t>
                      </w:r>
                    </w:p>
                    <w:p w14:paraId="3C98608A" w14:textId="77777777" w:rsidR="00DE6D1A" w:rsidRDefault="00DE6D1A" w:rsidP="00DE6D1A">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v:textbox>
              </v:rect>
            </w:pict>
          </mc:Fallback>
        </mc:AlternateContent>
      </w:r>
    </w:p>
    <w:p w14:paraId="03E0C0DF" w14:textId="77777777" w:rsidR="00DE6D1A" w:rsidRPr="00D06BE9" w:rsidRDefault="00DE6D1A" w:rsidP="00DE6D1A">
      <w:pPr>
        <w:jc w:val="center"/>
        <w:rPr>
          <w:rFonts w:ascii="Arial" w:eastAsia="MS Mincho" w:hAnsi="Arial" w:cs="Arial"/>
          <w:lang w:val="en-GB"/>
        </w:rPr>
      </w:pPr>
      <w:r w:rsidRPr="00D06BE9">
        <w:rPr>
          <w:rFonts w:ascii="Arial" w:eastAsia="MS Mincho" w:hAnsi="Arial" w:cs="Arial"/>
          <w:noProof/>
        </w:rPr>
        <mc:AlternateContent>
          <mc:Choice Requires="wps">
            <w:drawing>
              <wp:anchor distT="0" distB="0" distL="114300" distR="114300" simplePos="0" relativeHeight="251661312" behindDoc="0" locked="0" layoutInCell="1" allowOverlap="1" wp14:anchorId="56B8246A" wp14:editId="7159DA3C">
                <wp:simplePos x="0" y="0"/>
                <wp:positionH relativeFrom="column">
                  <wp:posOffset>4505325</wp:posOffset>
                </wp:positionH>
                <wp:positionV relativeFrom="paragraph">
                  <wp:posOffset>654050</wp:posOffset>
                </wp:positionV>
                <wp:extent cx="1600200" cy="923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CE7115" w14:textId="77777777" w:rsidR="00DE6D1A" w:rsidRDefault="00DE6D1A" w:rsidP="00DE6D1A">
                            <w:pPr>
                              <w:pStyle w:val="NoSpacing1"/>
                              <w:jc w:val="right"/>
                              <w:rPr>
                                <w:b/>
                              </w:rPr>
                            </w:pPr>
                            <w:r>
                              <w:rPr>
                                <w:b/>
                              </w:rPr>
                              <w:t>COMESA Centre</w:t>
                            </w:r>
                          </w:p>
                          <w:p w14:paraId="4DD506C6" w14:textId="77777777" w:rsidR="00DE6D1A" w:rsidRDefault="00DE6D1A" w:rsidP="00DE6D1A">
                            <w:pPr>
                              <w:pStyle w:val="NoSpacing1"/>
                              <w:jc w:val="right"/>
                              <w:rPr>
                                <w:b/>
                              </w:rPr>
                            </w:pPr>
                            <w:r>
                              <w:rPr>
                                <w:b/>
                              </w:rPr>
                              <w:t>Ben Bella Road</w:t>
                            </w:r>
                          </w:p>
                          <w:p w14:paraId="0071B319" w14:textId="77777777" w:rsidR="00DE6D1A" w:rsidRDefault="00DE6D1A" w:rsidP="00DE6D1A">
                            <w:pPr>
                              <w:pStyle w:val="NoSpacing1"/>
                              <w:jc w:val="right"/>
                              <w:rPr>
                                <w:b/>
                              </w:rPr>
                            </w:pPr>
                            <w:r>
                              <w:rPr>
                                <w:b/>
                              </w:rPr>
                              <w:t>P O Box 30051</w:t>
                            </w:r>
                          </w:p>
                          <w:p w14:paraId="24F07F67" w14:textId="77777777" w:rsidR="00DE6D1A" w:rsidRDefault="00DE6D1A" w:rsidP="00DE6D1A">
                            <w:pPr>
                              <w:pStyle w:val="NoSpacing1"/>
                              <w:jc w:val="right"/>
                              <w:rPr>
                                <w:b/>
                              </w:rPr>
                            </w:pPr>
                            <w:r>
                              <w:rPr>
                                <w:b/>
                              </w:rPr>
                              <w:t>LUSAKA 10101</w:t>
                            </w:r>
                          </w:p>
                          <w:p w14:paraId="39546A89" w14:textId="77777777" w:rsidR="00DE6D1A" w:rsidRDefault="00DE6D1A" w:rsidP="00DE6D1A">
                            <w:pPr>
                              <w:pStyle w:val="NoSpacing1"/>
                              <w:jc w:val="right"/>
                            </w:pPr>
                            <w:r>
                              <w:rPr>
                                <w:b/>
                              </w:rPr>
                              <w:t xml:space="preserve"> Zambia</w:t>
                            </w:r>
                          </w:p>
                          <w:p w14:paraId="7687E01F" w14:textId="77777777" w:rsidR="00DE6D1A" w:rsidRDefault="00DE6D1A" w:rsidP="00DE6D1A">
                            <w:pPr>
                              <w:jc w:val="right"/>
                            </w:pPr>
                          </w:p>
                          <w:p w14:paraId="55ADFF65" w14:textId="77777777" w:rsidR="00DE6D1A" w:rsidRDefault="00DE6D1A" w:rsidP="00DE6D1A">
                            <w:pPr>
                              <w:jc w:val="right"/>
                            </w:pPr>
                          </w:p>
                          <w:p w14:paraId="0F2BA288" w14:textId="77777777" w:rsidR="00DE6D1A" w:rsidRDefault="00DE6D1A" w:rsidP="00DE6D1A">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8246A" id="Rectangle 6" o:spid="_x0000_s1028" style="position:absolute;left:0;text-align:left;margin-left:354.75pt;margin-top:51.5pt;width:12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" stroked="f">
                <v:textbox inset="1pt,1pt,1pt,1pt">
                  <w:txbxContent>
                    <w:p w14:paraId="1FCE7115" w14:textId="77777777" w:rsidR="00DE6D1A" w:rsidRDefault="00DE6D1A" w:rsidP="00DE6D1A">
                      <w:pPr>
                        <w:pStyle w:val="NoSpacing1"/>
                        <w:jc w:val="right"/>
                        <w:rPr>
                          <w:b/>
                        </w:rPr>
                      </w:pPr>
                      <w:r>
                        <w:rPr>
                          <w:b/>
                        </w:rPr>
                        <w:t>COMESA Centre</w:t>
                      </w:r>
                    </w:p>
                    <w:p w14:paraId="4DD506C6" w14:textId="77777777" w:rsidR="00DE6D1A" w:rsidRDefault="00DE6D1A" w:rsidP="00DE6D1A">
                      <w:pPr>
                        <w:pStyle w:val="NoSpacing1"/>
                        <w:jc w:val="right"/>
                        <w:rPr>
                          <w:b/>
                        </w:rPr>
                      </w:pPr>
                      <w:r>
                        <w:rPr>
                          <w:b/>
                        </w:rPr>
                        <w:t>Ben Bella Road</w:t>
                      </w:r>
                    </w:p>
                    <w:p w14:paraId="0071B319" w14:textId="77777777" w:rsidR="00DE6D1A" w:rsidRDefault="00DE6D1A" w:rsidP="00DE6D1A">
                      <w:pPr>
                        <w:pStyle w:val="NoSpacing1"/>
                        <w:jc w:val="right"/>
                        <w:rPr>
                          <w:b/>
                        </w:rPr>
                      </w:pPr>
                      <w:r>
                        <w:rPr>
                          <w:b/>
                        </w:rPr>
                        <w:t>P O Box 30051</w:t>
                      </w:r>
                    </w:p>
                    <w:p w14:paraId="24F07F67" w14:textId="77777777" w:rsidR="00DE6D1A" w:rsidRDefault="00DE6D1A" w:rsidP="00DE6D1A">
                      <w:pPr>
                        <w:pStyle w:val="NoSpacing1"/>
                        <w:jc w:val="right"/>
                        <w:rPr>
                          <w:b/>
                        </w:rPr>
                      </w:pPr>
                      <w:r>
                        <w:rPr>
                          <w:b/>
                        </w:rPr>
                        <w:t>LUSAKA 10101</w:t>
                      </w:r>
                    </w:p>
                    <w:p w14:paraId="39546A89" w14:textId="77777777" w:rsidR="00DE6D1A" w:rsidRDefault="00DE6D1A" w:rsidP="00DE6D1A">
                      <w:pPr>
                        <w:pStyle w:val="NoSpacing1"/>
                        <w:jc w:val="right"/>
                      </w:pPr>
                      <w:r>
                        <w:rPr>
                          <w:b/>
                        </w:rPr>
                        <w:t xml:space="preserve"> Zambia</w:t>
                      </w:r>
                    </w:p>
                    <w:p w14:paraId="7687E01F" w14:textId="77777777" w:rsidR="00DE6D1A" w:rsidRDefault="00DE6D1A" w:rsidP="00DE6D1A">
                      <w:pPr>
                        <w:jc w:val="right"/>
                      </w:pPr>
                    </w:p>
                    <w:p w14:paraId="55ADFF65" w14:textId="77777777" w:rsidR="00DE6D1A" w:rsidRDefault="00DE6D1A" w:rsidP="00DE6D1A">
                      <w:pPr>
                        <w:jc w:val="right"/>
                      </w:pPr>
                    </w:p>
                    <w:p w14:paraId="0F2BA288" w14:textId="77777777" w:rsidR="00DE6D1A" w:rsidRDefault="00DE6D1A" w:rsidP="00DE6D1A">
                      <w:pPr>
                        <w:jc w:val="right"/>
                      </w:pPr>
                    </w:p>
                  </w:txbxContent>
                </v:textbox>
              </v:rect>
            </w:pict>
          </mc:Fallback>
        </mc:AlternateContent>
      </w:r>
      <w:r w:rsidRPr="00D06BE9">
        <w:rPr>
          <w:rFonts w:ascii="Arial" w:eastAsia="MS Mincho" w:hAnsi="Arial" w:cs="Arial"/>
          <w:noProof/>
        </w:rPr>
        <mc:AlternateContent>
          <mc:Choice Requires="wps">
            <w:drawing>
              <wp:anchor distT="0" distB="0" distL="114300" distR="114300" simplePos="0" relativeHeight="251662336" behindDoc="0" locked="0" layoutInCell="1" allowOverlap="1" wp14:anchorId="1F1626EF" wp14:editId="2FE07179">
                <wp:simplePos x="0" y="0"/>
                <wp:positionH relativeFrom="column">
                  <wp:posOffset>-66675</wp:posOffset>
                </wp:positionH>
                <wp:positionV relativeFrom="paragraph">
                  <wp:posOffset>82550</wp:posOffset>
                </wp:positionV>
                <wp:extent cx="1465580" cy="6858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4C248" w14:textId="77777777" w:rsidR="00DE6D1A" w:rsidRDefault="00DE6D1A" w:rsidP="00DE6D1A">
                            <w:pPr>
                              <w:pStyle w:val="NoSpacing1"/>
                              <w:rPr>
                                <w:b/>
                                <w:lang w:val="fr-FR"/>
                              </w:rPr>
                            </w:pPr>
                            <w:r>
                              <w:rPr>
                                <w:b/>
                                <w:lang w:val="fr-FR"/>
                              </w:rPr>
                              <w:t>MARCHE COMMUN DE</w:t>
                            </w:r>
                          </w:p>
                          <w:p w14:paraId="17AE215F" w14:textId="77777777" w:rsidR="00DE6D1A" w:rsidRDefault="00DE6D1A" w:rsidP="00DE6D1A">
                            <w:pPr>
                              <w:pStyle w:val="NoSpacing1"/>
                              <w:rPr>
                                <w:b/>
                                <w:lang w:val="fr-FR"/>
                              </w:rPr>
                            </w:pPr>
                            <w:r>
                              <w:rPr>
                                <w:b/>
                                <w:lang w:val="fr-FR"/>
                              </w:rPr>
                              <w:t>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26EF" id="Rectangle 2" o:spid="_x0000_s1029" style="position:absolute;left:0;text-align:left;margin-left:-5.25pt;margin-top:6.5pt;width:115.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" stroked="f">
                <v:textbox inset="1pt,1pt,1pt,1pt">
                  <w:txbxContent>
                    <w:p w14:paraId="5D54C248" w14:textId="77777777" w:rsidR="00DE6D1A" w:rsidRDefault="00DE6D1A" w:rsidP="00DE6D1A">
                      <w:pPr>
                        <w:pStyle w:val="NoSpacing1"/>
                        <w:rPr>
                          <w:b/>
                          <w:lang w:val="fr-FR"/>
                        </w:rPr>
                      </w:pPr>
                      <w:r>
                        <w:rPr>
                          <w:b/>
                          <w:lang w:val="fr-FR"/>
                        </w:rPr>
                        <w:t>MARCHE COMMUN DE</w:t>
                      </w:r>
                    </w:p>
                    <w:p w14:paraId="17AE215F" w14:textId="77777777" w:rsidR="00DE6D1A" w:rsidRDefault="00DE6D1A" w:rsidP="00DE6D1A">
                      <w:pPr>
                        <w:pStyle w:val="NoSpacing1"/>
                        <w:rPr>
                          <w:b/>
                          <w:lang w:val="fr-FR"/>
                        </w:rPr>
                      </w:pPr>
                      <w:r>
                        <w:rPr>
                          <w:b/>
                          <w:lang w:val="fr-FR"/>
                        </w:rPr>
                        <w:t>L’AFRIQUE ORIENTALE ET AUSTRALE</w:t>
                      </w:r>
                    </w:p>
                  </w:txbxContent>
                </v:textbox>
              </v:rect>
            </w:pict>
          </mc:Fallback>
        </mc:AlternateContent>
      </w:r>
      <w:r w:rsidRPr="00D06BE9">
        <w:rPr>
          <w:rFonts w:ascii="Arial" w:eastAsia="MS Mincho" w:hAnsi="Arial" w:cs="Arial"/>
          <w:noProof/>
        </w:rPr>
        <w:drawing>
          <wp:inline distT="0" distB="0" distL="0" distR="0" wp14:anchorId="506DEFD8" wp14:editId="249716D9">
            <wp:extent cx="991870" cy="99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6053ED19" w14:textId="77777777" w:rsidR="00DE6D1A" w:rsidRPr="00D06BE9" w:rsidRDefault="00DE6D1A" w:rsidP="00DE6D1A">
      <w:pPr>
        <w:jc w:val="center"/>
        <w:rPr>
          <w:rFonts w:ascii="Arial" w:eastAsia="MS Mincho" w:hAnsi="Arial" w:cs="Arial"/>
          <w:lang w:val="en-GB"/>
        </w:rPr>
      </w:pPr>
    </w:p>
    <w:p w14:paraId="0EBBB9DE" w14:textId="77777777" w:rsidR="00DE6D1A" w:rsidRPr="00D06BE9" w:rsidRDefault="00DE6D1A" w:rsidP="00DE6D1A">
      <w:pPr>
        <w:spacing w:after="0" w:line="240" w:lineRule="auto"/>
        <w:rPr>
          <w:rFonts w:ascii="Arial" w:eastAsia="Calibri" w:hAnsi="Arial" w:cs="Arial"/>
          <w:b/>
          <w:bCs/>
        </w:rPr>
      </w:pPr>
    </w:p>
    <w:p w14:paraId="52D62EB2" w14:textId="77777777" w:rsidR="00DE6D1A" w:rsidRPr="00D06BE9" w:rsidRDefault="00DE6D1A" w:rsidP="00DE6D1A">
      <w:pPr>
        <w:spacing w:after="0" w:line="240" w:lineRule="auto"/>
        <w:rPr>
          <w:rFonts w:ascii="Arial" w:eastAsia="Calibri" w:hAnsi="Arial" w:cs="Arial"/>
          <w:b/>
          <w:bCs/>
        </w:rPr>
      </w:pPr>
    </w:p>
    <w:p w14:paraId="7DCA5394" w14:textId="238B1C8F" w:rsidR="00DE6D1A" w:rsidRPr="00FA37DB" w:rsidRDefault="002516AB" w:rsidP="00FA37DB">
      <w:pPr>
        <w:bidi/>
        <w:spacing w:after="0" w:line="240" w:lineRule="auto"/>
        <w:jc w:val="center"/>
        <w:rPr>
          <w:rFonts w:ascii="Arial" w:eastAsia="Calibri" w:hAnsi="Arial" w:cs="Arial"/>
          <w:sz w:val="28"/>
          <w:szCs w:val="28"/>
          <w:lang w:val="en-GB"/>
        </w:rPr>
      </w:pPr>
      <w:r>
        <w:rPr>
          <w:rFonts w:ascii="Arial" w:eastAsia="Calibri" w:hAnsi="Arial" w:cs="Arial" w:hint="cs"/>
          <w:b/>
          <w:bCs/>
          <w:sz w:val="28"/>
          <w:szCs w:val="28"/>
          <w:rtl/>
        </w:rPr>
        <w:t>الدعوة إلى تقديم الأوراق 2021</w:t>
      </w:r>
    </w:p>
    <w:p w14:paraId="55F54AB4" w14:textId="77777777" w:rsidR="00DE6D1A" w:rsidRPr="0011407F" w:rsidRDefault="00DE6D1A" w:rsidP="00DE6D1A">
      <w:pPr>
        <w:spacing w:after="0" w:line="240" w:lineRule="auto"/>
        <w:jc w:val="both"/>
        <w:rPr>
          <w:rFonts w:ascii="Arial" w:eastAsia="Times New Roman" w:hAnsi="Arial" w:cs="Arial"/>
          <w:b/>
        </w:rPr>
      </w:pPr>
    </w:p>
    <w:p w14:paraId="3E3FB1A2" w14:textId="6A4BAA36" w:rsidR="00DE6D1A" w:rsidRPr="002516AB" w:rsidRDefault="002516AB" w:rsidP="00FA37DB">
      <w:pPr>
        <w:bidi/>
        <w:spacing w:after="0" w:line="240" w:lineRule="auto"/>
        <w:jc w:val="both"/>
        <w:rPr>
          <w:rFonts w:ascii="Arial" w:eastAsia="Times New Roman" w:hAnsi="Arial" w:cs="Arial"/>
          <w:bCs/>
          <w:sz w:val="28"/>
          <w:szCs w:val="28"/>
        </w:rPr>
      </w:pPr>
      <w:r>
        <w:rPr>
          <w:rFonts w:ascii="Arial" w:eastAsia="Times New Roman" w:hAnsi="Arial" w:cs="Arial" w:hint="cs"/>
          <w:bCs/>
          <w:sz w:val="28"/>
          <w:szCs w:val="28"/>
          <w:rtl/>
        </w:rPr>
        <w:t>خلفية</w:t>
      </w:r>
    </w:p>
    <w:p w14:paraId="2C8E7051" w14:textId="77777777" w:rsidR="00DE6D1A" w:rsidRPr="00FA37DB" w:rsidRDefault="00DE6D1A" w:rsidP="00FA37DB">
      <w:pPr>
        <w:autoSpaceDE w:val="0"/>
        <w:autoSpaceDN w:val="0"/>
        <w:bidi/>
        <w:adjustRightInd w:val="0"/>
        <w:spacing w:after="0" w:line="240" w:lineRule="auto"/>
        <w:jc w:val="both"/>
        <w:rPr>
          <w:rFonts w:ascii="Arial" w:eastAsia="Times New Roman" w:hAnsi="Arial" w:cs="Arial"/>
          <w:sz w:val="28"/>
          <w:szCs w:val="28"/>
        </w:rPr>
      </w:pPr>
    </w:p>
    <w:p w14:paraId="497DBB14" w14:textId="72782593" w:rsidR="002B3364" w:rsidRPr="00FA37DB" w:rsidRDefault="00F71F40" w:rsidP="00FA37DB">
      <w:pPr>
        <w:bidi/>
        <w:spacing w:line="276" w:lineRule="auto"/>
        <w:jc w:val="both"/>
        <w:rPr>
          <w:rFonts w:ascii="Arial" w:hAnsi="Arial" w:cs="Arial"/>
          <w:sz w:val="28"/>
          <w:szCs w:val="28"/>
          <w:lang w:val="en-GB"/>
        </w:rPr>
      </w:pPr>
      <w:r>
        <w:rPr>
          <w:rFonts w:ascii="Arial" w:eastAsia="Calibri" w:hAnsi="Arial" w:cs="Arial" w:hint="cs"/>
          <w:sz w:val="28"/>
          <w:szCs w:val="28"/>
          <w:rtl/>
        </w:rPr>
        <w:t>انتشر</w:t>
      </w:r>
      <w:r w:rsidR="002516AB">
        <w:rPr>
          <w:rFonts w:ascii="Arial" w:eastAsia="Calibri" w:hAnsi="Arial" w:cs="Arial" w:hint="cs"/>
          <w:sz w:val="28"/>
          <w:szCs w:val="28"/>
          <w:rtl/>
        </w:rPr>
        <w:t xml:space="preserve"> الفيروس الذى بدأ كوباء محلى بسيط في مدينة ووهان الصينية في شهر ديسمبر 2019، سريعا في أنحاء العالم مهددا بقاء البشرية والتكامل الافتصادى العالمى وسلاسل القيمة للإمدادات وتنقلات البشر بصفة عامة. وتم حتى 12 يناير 2021، تسجيل حوالى 89 مليون حالة إصابة موجبة مؤكدة بجائحة كوفيد-19 في أنحاء العالم ووفاة ما يزيد عن 1.9 مليون بسبب المرض (منظمة الصحة العالمية، 2021).</w:t>
      </w:r>
    </w:p>
    <w:p w14:paraId="55202D5E" w14:textId="034D31A5" w:rsidR="002B3364" w:rsidRPr="00FA37DB" w:rsidRDefault="002516AB" w:rsidP="00FA37DB">
      <w:pPr>
        <w:bidi/>
        <w:spacing w:line="276" w:lineRule="auto"/>
        <w:jc w:val="both"/>
        <w:rPr>
          <w:rFonts w:ascii="Arial" w:hAnsi="Arial" w:cs="Arial"/>
          <w:sz w:val="28"/>
          <w:szCs w:val="28"/>
          <w:lang w:val="en-GB"/>
        </w:rPr>
      </w:pPr>
      <w:r w:rsidRPr="00C26B8B">
        <w:rPr>
          <w:rFonts w:ascii="Arial" w:eastAsia="Calibri" w:hAnsi="Arial" w:cs="Arial"/>
          <w:color w:val="000000"/>
          <w:sz w:val="28"/>
          <w:szCs w:val="28"/>
          <w:lang w:val="en-GB"/>
        </w:rPr>
        <w:t xml:space="preserve"> </w:t>
      </w:r>
      <w:r>
        <w:rPr>
          <w:rFonts w:ascii="Arial" w:eastAsia="Calibri" w:hAnsi="Arial" w:cs="Arial" w:hint="cs"/>
          <w:color w:val="000000"/>
          <w:sz w:val="28"/>
          <w:szCs w:val="28"/>
          <w:rtl/>
          <w:lang w:val="en-GB"/>
        </w:rPr>
        <w:t xml:space="preserve"> أدى انتشار جائحة كوفيد-19 إلى انحدار الاقتصاد العالمى في كساد عميق لا يمكن مقارنته إلا بالأزمة المالية العالمية 2008، والكساد العظيم خلال الثلاثينات من القرن الماضى. وعلى الرغم من أن جائحة كوفيد-19 هى أزمة صحية في المقام الأول إلا أنها ذات آثار اقتصادية واجتماعية مدمرة. فعلى جانب العرض فإن الإصابة بالعدوى تقلل من توفر الأيدى العاملة ومن الإنتاجية، بينما تتسبب حالات الإغلاق وتوقف الأعمال التجارية والتباعد الاجتماعى أيضا في انقطاع الإمدادات. أما في جانب الطلب </w:t>
      </w:r>
      <w:r>
        <w:rPr>
          <w:rFonts w:ascii="Arial" w:eastAsia="Calibri" w:hAnsi="Arial" w:cs="Arial" w:hint="cs"/>
          <w:color w:val="000000"/>
          <w:sz w:val="28"/>
          <w:szCs w:val="28"/>
          <w:rtl/>
        </w:rPr>
        <w:t xml:space="preserve">فإن فقدان الوظائف وفقدان الدخل (بسبب المرض أو العزل الصحى أو البطالة) وتدهور التوقعات الاقتصادية أدى إلى تقليل الاستهلاك الأسرى واستثمارات الشركات. </w:t>
      </w:r>
      <w:r w:rsidRPr="00C26B8B">
        <w:rPr>
          <w:rFonts w:ascii="Arial" w:eastAsia="Calibri" w:hAnsi="Arial" w:cs="Arial"/>
          <w:color w:val="000000"/>
          <w:sz w:val="28"/>
          <w:szCs w:val="28"/>
          <w:lang w:val="en-GB"/>
        </w:rPr>
        <w:t>(</w:t>
      </w:r>
      <w:proofErr w:type="spellStart"/>
      <w:r w:rsidRPr="00C26B8B">
        <w:rPr>
          <w:rFonts w:ascii="Arial" w:eastAsia="Calibri" w:hAnsi="Arial" w:cs="Arial"/>
          <w:color w:val="000000"/>
          <w:sz w:val="28"/>
          <w:szCs w:val="28"/>
          <w:lang w:val="en-GB"/>
        </w:rPr>
        <w:t>Chudik</w:t>
      </w:r>
      <w:proofErr w:type="spellEnd"/>
      <w:r w:rsidRPr="00C26B8B">
        <w:rPr>
          <w:rFonts w:ascii="Arial" w:eastAsia="Calibri" w:hAnsi="Arial" w:cs="Arial"/>
          <w:color w:val="000000"/>
          <w:sz w:val="28"/>
          <w:szCs w:val="28"/>
          <w:lang w:val="en-GB"/>
        </w:rPr>
        <w:t xml:space="preserve"> et al., 2020).</w:t>
      </w:r>
    </w:p>
    <w:p w14:paraId="7FCC24D7" w14:textId="6DAC1464" w:rsidR="00DE6D1A" w:rsidRPr="00FA37DB" w:rsidRDefault="002516AB" w:rsidP="00FA37DB">
      <w:pPr>
        <w:bidi/>
        <w:spacing w:line="276" w:lineRule="auto"/>
        <w:jc w:val="both"/>
        <w:rPr>
          <w:rFonts w:ascii="Arial" w:hAnsi="Arial" w:cs="Arial"/>
          <w:sz w:val="28"/>
          <w:szCs w:val="28"/>
          <w:lang w:val="en-GB"/>
        </w:rPr>
      </w:pPr>
      <w:r>
        <w:rPr>
          <w:rFonts w:ascii="Arial" w:eastAsia="Calibri" w:hAnsi="Arial" w:cs="Arial" w:hint="cs"/>
          <w:sz w:val="28"/>
          <w:szCs w:val="28"/>
          <w:rtl/>
          <w:lang w:val="en-GB"/>
        </w:rPr>
        <w:t>أدت الاختلالات الاقتصادية الناجمة عن تفشى جائحة كوفيد-19، إلى حدوث انهيار غير مسبوق في التجارة الدولية في 2020 (الأونكتاد 2020). ويتوقع صندوق النقد الدولى انكماش حجم تجارة السلع والخدمات الدولية بنسبة 10.4 بالمئة في 2020، ونموها بنسبة 8 بالمئة في 2021. وفي جزء منها تعكس الأحجام المتردية للتجارة تحولات محتملة في سلاسل العرض إذ تعمل الشركات على زيادة الإنتاج بهدف تقليل أوجه الضعف الناتجة عن الاعتماد على المنتجين الأجانب. وبينما يتوقع أن تعانى جميع الدول من الانخفاض الكبير في الواردات والصادرات، فإن الاقتصادات التى تعتمد على السياحة سوف تشهد تدهورا بصورة أكبر نسبة إلى القيود المفروضة على السفر وخوف المستهلكين من الإصابة بالعدوى. وعانى مصدرو النفط من صدمة حادة في شروط التبادل التجارى في ظل انخفاض أسعار النفط.</w:t>
      </w:r>
    </w:p>
    <w:p w14:paraId="33871D63" w14:textId="1BF527B8" w:rsidR="00D4363D" w:rsidRPr="00FA37DB" w:rsidRDefault="002516AB" w:rsidP="00FA37DB">
      <w:pPr>
        <w:bidi/>
        <w:spacing w:line="276" w:lineRule="auto"/>
        <w:jc w:val="both"/>
        <w:rPr>
          <w:rFonts w:ascii="Arial" w:eastAsia="Times New Roman" w:hAnsi="Arial" w:cs="Arial" w:hint="cs"/>
          <w:sz w:val="28"/>
          <w:szCs w:val="28"/>
          <w:rtl/>
          <w:lang w:val="en-US"/>
        </w:rPr>
      </w:pPr>
      <w:r>
        <w:rPr>
          <w:rFonts w:ascii="Arial" w:eastAsia="Times New Roman" w:hAnsi="Arial" w:cs="Arial" w:hint="cs"/>
          <w:sz w:val="28"/>
          <w:szCs w:val="28"/>
          <w:rtl/>
          <w:lang w:val="en-US"/>
        </w:rPr>
        <w:t xml:space="preserve">تأثر قطاع الخدمات بشكل كبير بسبب تفشى جائحة كوفيد19. </w:t>
      </w:r>
      <w:r w:rsidR="00C21441">
        <w:rPr>
          <w:rFonts w:ascii="Arial" w:eastAsia="Times New Roman" w:hAnsi="Arial" w:cs="Arial" w:hint="cs"/>
          <w:sz w:val="28"/>
          <w:szCs w:val="28"/>
          <w:rtl/>
          <w:lang w:val="en-US"/>
        </w:rPr>
        <w:t>تؤدى الاختلالات في توريد الخدمات إلى أثار اقتصادية وتجارية واسعة وذلك بسبب دور القطاع في توفير المدخلات للأنشطة الاقتصادية الأخرى، بما في ذلك تيسير سلاسل العرض وتجارة السلع. وبحسب منظمة التجارة العالمية فإن الخدمات التى تعتمد على القرب الجغرافي بين الموردين والمستهلكين هى الأكثر تأثرا بسبب القيود على التنقل والتباعد الاجتماعى.</w:t>
      </w:r>
    </w:p>
    <w:p w14:paraId="6D0D24F3" w14:textId="49F3C19F" w:rsidR="00FA735C" w:rsidRPr="00FA37DB" w:rsidRDefault="004E0F8C" w:rsidP="00FA37DB">
      <w:pPr>
        <w:bidi/>
        <w:spacing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تتأثر التجارة</w:t>
      </w:r>
      <w:r w:rsidR="00F71F40">
        <w:rPr>
          <w:rFonts w:ascii="Arial" w:eastAsia="Times New Roman" w:hAnsi="Arial" w:cs="Arial" w:hint="cs"/>
          <w:sz w:val="28"/>
          <w:szCs w:val="28"/>
          <w:rtl/>
          <w:lang w:val="en-US"/>
        </w:rPr>
        <w:t xml:space="preserve"> في المواد</w:t>
      </w:r>
      <w:r>
        <w:rPr>
          <w:rFonts w:ascii="Arial" w:eastAsia="Times New Roman" w:hAnsi="Arial" w:cs="Arial" w:hint="cs"/>
          <w:sz w:val="28"/>
          <w:szCs w:val="28"/>
          <w:rtl/>
          <w:lang w:val="en-US"/>
        </w:rPr>
        <w:t xml:space="preserve"> الزراعية والأمن الغذائى بشكل مباشر وغير مباشر بتفشى جائحة كوفيد-19. ووفقا لبرنامج الأمم المتحدة للأغذية فإن أسواق الغذاء العالمية تظل قوية في ظل </w:t>
      </w:r>
      <w:r w:rsidR="006F4440">
        <w:rPr>
          <w:rFonts w:ascii="Arial" w:eastAsia="Times New Roman" w:hAnsi="Arial" w:cs="Arial" w:hint="cs"/>
          <w:sz w:val="28"/>
          <w:szCs w:val="28"/>
          <w:rtl/>
          <w:lang w:val="en-US"/>
        </w:rPr>
        <w:t>مخزونات كبيرة لمعظم السلع الأساسية وذلك بسبب الحصاد الجيد في 2019. ومع ذلك فإنه من المرجح أن تعود المهددات على الأمن الغذائى والتغذية من خلال انهيار الطلب العالمى على المنتجات الغذائية الزراعية التى يتم انتاجها دوليا</w:t>
      </w:r>
      <w:r w:rsidR="0062371D">
        <w:rPr>
          <w:rFonts w:ascii="Arial" w:eastAsia="Times New Roman" w:hAnsi="Arial" w:cs="Arial" w:hint="cs"/>
          <w:sz w:val="28"/>
          <w:szCs w:val="28"/>
          <w:rtl/>
          <w:lang w:val="en-US"/>
        </w:rPr>
        <w:t xml:space="preserve"> والاختلالات المتنامية في أسواق الغذاء المحلية والمسائل المتزايدة المتعلقة بفرص الوصول إلى الغذاء بسبب فقدان مصادر الدخل بشكل كبير. ومن المتوقع مواجهة 130 مليون نسمة إضافيين لانعدام الأمن الغذائى بشكل حاد</w:t>
      </w:r>
      <w:r w:rsidR="00406D51">
        <w:rPr>
          <w:rFonts w:ascii="Arial" w:eastAsia="Times New Roman" w:hAnsi="Arial" w:cs="Arial" w:hint="cs"/>
          <w:sz w:val="28"/>
          <w:szCs w:val="28"/>
          <w:rtl/>
          <w:lang w:val="en-US"/>
        </w:rPr>
        <w:t xml:space="preserve"> بحلول نهاية 2020، وذلك إضافة إلى 135 مليون نسمة يعانون بالفعل من انعدام الأمن الغذائى قبل حدوث الأزمة.</w:t>
      </w:r>
    </w:p>
    <w:p w14:paraId="560AD119" w14:textId="2E199892" w:rsidR="00F04E52" w:rsidRPr="00FA37DB" w:rsidRDefault="002D60DA"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 xml:space="preserve">عانت الدول الأعضاء في الكوميسا بشكل متكافى من تقلبات الجائحة. وبحسب منظمة الصحة العالمية فإنه حتى تاريخ 12 يناير 2021، هناك </w:t>
      </w:r>
      <w:r w:rsidRPr="00FA37DB">
        <w:rPr>
          <w:rFonts w:ascii="Arial" w:eastAsia="Times New Roman" w:hAnsi="Arial" w:cs="Arial"/>
          <w:sz w:val="28"/>
          <w:szCs w:val="28"/>
          <w:lang w:val="en-US"/>
        </w:rPr>
        <w:t>837,321</w:t>
      </w:r>
      <w:r>
        <w:rPr>
          <w:rFonts w:ascii="Arial" w:eastAsia="Times New Roman" w:hAnsi="Arial" w:cs="Arial" w:hint="cs"/>
          <w:sz w:val="28"/>
          <w:szCs w:val="28"/>
          <w:rtl/>
          <w:lang w:val="en-US"/>
        </w:rPr>
        <w:t xml:space="preserve"> اصابات متراكمة و </w:t>
      </w:r>
      <w:r w:rsidRPr="00FA37DB">
        <w:rPr>
          <w:rFonts w:ascii="Arial" w:eastAsia="Times New Roman" w:hAnsi="Arial" w:cs="Arial"/>
          <w:sz w:val="28"/>
          <w:szCs w:val="28"/>
          <w:lang w:val="en-US"/>
        </w:rPr>
        <w:t>15,364</w:t>
      </w:r>
      <w:r>
        <w:rPr>
          <w:rFonts w:ascii="Arial" w:eastAsia="Times New Roman" w:hAnsi="Arial" w:cs="Arial" w:hint="cs"/>
          <w:sz w:val="28"/>
          <w:szCs w:val="28"/>
          <w:rtl/>
          <w:lang w:val="en-US"/>
        </w:rPr>
        <w:t xml:space="preserve"> حالة وفاة في الاقليم. وتشمل الدول التى تعانى من أعلى الإصابات تونس ومصر وإثيوبيا وليبيا وكينيا بينما تشمل الدول ذات الحالات المنخفضة كل من سيشل وموريشيوس وبورندى وجزر القمر وإرتريا.</w:t>
      </w:r>
    </w:p>
    <w:p w14:paraId="637DDEC8" w14:textId="77777777" w:rsidR="00F04E52" w:rsidRPr="00FA37DB" w:rsidRDefault="00F04E52" w:rsidP="00FA37DB">
      <w:pPr>
        <w:bidi/>
        <w:spacing w:after="0" w:line="276" w:lineRule="auto"/>
        <w:jc w:val="both"/>
        <w:rPr>
          <w:rFonts w:ascii="Arial" w:eastAsia="Times New Roman" w:hAnsi="Arial" w:cs="Arial"/>
          <w:sz w:val="28"/>
          <w:szCs w:val="28"/>
          <w:lang w:val="en-US"/>
        </w:rPr>
      </w:pPr>
    </w:p>
    <w:p w14:paraId="23CA68F1" w14:textId="6757CB28" w:rsidR="00034E53" w:rsidRPr="00FA37DB" w:rsidRDefault="007D1E80"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وأثرت أوجه الحظر على التنقلات الدولية والاقليمية للأفراد وتشديد المراقبة على الحدود إلى إعاقة الأنشطة التجارية من خلال تدنى التجارة والاختلال في سلاسل العرض العالمية والاقليمية. وبحسب البنك الأفريقي للتنمية</w:t>
      </w:r>
      <w:r w:rsidR="004543EF">
        <w:rPr>
          <w:rFonts w:ascii="Arial" w:eastAsia="Times New Roman" w:hAnsi="Arial" w:cs="Arial" w:hint="cs"/>
          <w:sz w:val="28"/>
          <w:szCs w:val="28"/>
          <w:rtl/>
          <w:lang w:val="en-US"/>
        </w:rPr>
        <w:t xml:space="preserve"> فإنه قد كان من المتوقع تحقيق الاقليم لنسب </w:t>
      </w:r>
      <w:r w:rsidR="00002FCB">
        <w:rPr>
          <w:rFonts w:ascii="Arial" w:eastAsia="Times New Roman" w:hAnsi="Arial" w:cs="Arial" w:hint="cs"/>
          <w:sz w:val="28"/>
          <w:szCs w:val="28"/>
          <w:rtl/>
          <w:lang w:val="en-US"/>
        </w:rPr>
        <w:t>4.2 و 5.5 في المئة من النمو خلال 2020 و2021 على التوالى وذلك في حالة عدم تفشى جائحة كوفيد-19. وفي ظل الجائحة، سيناريو خط الأساس فإن نسبة النمو المتوقع هى 3 في المئة لعام 2020، و3.7 في المئة لعام 2021. ومن المتوقع تأثر البلدان المصدرة للنفط والبلدان كثيفة الموارد والبلدان التى تعتمد على السياحة بشكل أكبر.</w:t>
      </w:r>
    </w:p>
    <w:p w14:paraId="5EA84F01" w14:textId="77777777" w:rsidR="00034E53" w:rsidRPr="00FA37DB" w:rsidRDefault="00034E53" w:rsidP="00FA37DB">
      <w:pPr>
        <w:bidi/>
        <w:spacing w:after="0" w:line="276" w:lineRule="auto"/>
        <w:jc w:val="both"/>
        <w:rPr>
          <w:rFonts w:ascii="Arial" w:eastAsia="Times New Roman" w:hAnsi="Arial" w:cs="Arial"/>
          <w:sz w:val="28"/>
          <w:szCs w:val="28"/>
          <w:lang w:val="en-US"/>
        </w:rPr>
      </w:pPr>
    </w:p>
    <w:p w14:paraId="59AAF844" w14:textId="027C1BC2" w:rsidR="00245DCE" w:rsidRPr="00FA37DB" w:rsidRDefault="00002FCB"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سوف يقود تفشى جائحة كوفيد-19 إلى انكماش التجارة في الكوميسا لاسيما وأن 90% من صادراتها تتجه إلى أسواق خارجية. وفي 2019، شملت وجهات التصدير الرئيسية الاتحاد الأوروبى</w:t>
      </w:r>
      <w:r w:rsidR="00866C75">
        <w:rPr>
          <w:rFonts w:ascii="Arial" w:eastAsia="Times New Roman" w:hAnsi="Arial" w:cs="Arial" w:hint="cs"/>
          <w:sz w:val="28"/>
          <w:szCs w:val="28"/>
          <w:rtl/>
          <w:lang w:val="en-US"/>
        </w:rPr>
        <w:t xml:space="preserve"> (36%) وداخل الكوميسا (10%) وجنوب أفريقيا (7%) والصين (6%) والولايات المتحدة الأمريكية (4%). ويؤدى اختلال سلاسل العرض الناجم عن إغلاق المصانع والأعمال التجارية وغير ذلك من تدابير الاحتواء إلى انخفاض الطلب على المواد الخام والمنتجات الوسيطة التى تشكل غالبية صادرات الكوميسا. والوجهات الرئيسية للصادرات هى من بين الأكثر تأثرا بتفشى الجائحة. ومن المتوقع أن يعانى بعض شركاء التجارة الرئيسيين من انكماش النمو في 2020.</w:t>
      </w:r>
    </w:p>
    <w:p w14:paraId="505E7949" w14:textId="535FCC18" w:rsidR="00245DCE" w:rsidRPr="00FA37DB" w:rsidRDefault="00245DCE" w:rsidP="00FA37DB">
      <w:pPr>
        <w:bidi/>
        <w:spacing w:after="0" w:line="276" w:lineRule="auto"/>
        <w:jc w:val="both"/>
        <w:rPr>
          <w:rFonts w:ascii="Arial" w:eastAsia="Times New Roman" w:hAnsi="Arial" w:cs="Arial"/>
          <w:sz w:val="28"/>
          <w:szCs w:val="28"/>
          <w:lang w:val="en-US"/>
        </w:rPr>
      </w:pPr>
    </w:p>
    <w:p w14:paraId="7E5C63B1" w14:textId="7C026225" w:rsidR="00FD3F58" w:rsidRPr="00FA37DB" w:rsidRDefault="00F3559C"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 xml:space="preserve">تستورد الكوميسا بشكل أكبر من خارج الاقليم. وفي 2019، </w:t>
      </w:r>
      <w:r w:rsidR="009D1764">
        <w:rPr>
          <w:rFonts w:ascii="Arial" w:eastAsia="Times New Roman" w:hAnsi="Arial" w:cs="Arial" w:hint="cs"/>
          <w:sz w:val="28"/>
          <w:szCs w:val="28"/>
          <w:rtl/>
          <w:lang w:val="en-US"/>
        </w:rPr>
        <w:t xml:space="preserve">كانت أسواق الواردات الرئيسية هى الاتحاد الأوروبي (25%) والصين (15%) والهند (5%) وداخل الكوميسا (5%) والولايات المتحدة (5%) والأمارات المتحدة العربية (4%) والمملكة العربية السعودية (4%) وجنوب أفريقيا (4%) وتركيا (4%). ومن المتوقع انكماش الواردات من الأسواق المتقدمة والناشئة والاقتصادات النامية بنسبة 11.6% </w:t>
      </w:r>
      <w:r w:rsidR="002E0A1C">
        <w:rPr>
          <w:rFonts w:ascii="Arial" w:eastAsia="Times New Roman" w:hAnsi="Arial" w:cs="Arial" w:hint="cs"/>
          <w:sz w:val="28"/>
          <w:szCs w:val="28"/>
          <w:rtl/>
          <w:lang w:val="en-US"/>
        </w:rPr>
        <w:t xml:space="preserve">و 7.7% في 2020. ويؤدى ذلك مقترنا مع أن بعض أسواق مصادر الواردات هى من بين الأكثر تأثرا بتفشى جائحة كوفيد-19، إلى انخفاض واردات الكوميسا من الآليات الصناعية ومعدات التصنيع والنقل وهى بمثابة مدخلات رئيسية في القطاع التصنيعى. وتأثرت التجارة غير الرسمية عبر الحدود التى تشكل حوالى 40% من التجارة البينية في الكوميسا بشكل أكبر. وعلى الرغم من الدور الذى تلعبه في خلق فرص العمالة وضمان الأمن الغذائى من خلال نقل الأغذية من مناطق الوفرة إلى مناطق الندرة فإن التحديات واجهت التجار غير الرسميين عبر الحدود في نقل البضائع عبر الحدود. </w:t>
      </w:r>
      <w:r w:rsidR="00F55B63">
        <w:rPr>
          <w:rFonts w:ascii="Arial" w:eastAsia="Times New Roman" w:hAnsi="Arial" w:cs="Arial" w:hint="cs"/>
          <w:sz w:val="28"/>
          <w:szCs w:val="28"/>
          <w:rtl/>
          <w:lang w:val="en-US"/>
        </w:rPr>
        <w:t>وفي بعض الحدود أخترع صغار التجار سبلا ابتكارية لأداء الأعمال التجارية من خلال الشراء بكميات كبيرة والتشارك في وسائل النقل بهدف الحد من انتشار جائحة كوفيد-19.</w:t>
      </w:r>
    </w:p>
    <w:p w14:paraId="7AF0EDB1" w14:textId="07DB8C40" w:rsidR="00093BAE" w:rsidRPr="00FA37DB" w:rsidRDefault="00093BAE" w:rsidP="00FA37DB">
      <w:pPr>
        <w:bidi/>
        <w:spacing w:after="0" w:line="276" w:lineRule="auto"/>
        <w:jc w:val="both"/>
        <w:rPr>
          <w:rFonts w:ascii="Arial" w:eastAsia="Times New Roman" w:hAnsi="Arial" w:cs="Arial"/>
          <w:sz w:val="28"/>
          <w:szCs w:val="28"/>
          <w:lang w:val="en-US"/>
        </w:rPr>
      </w:pPr>
    </w:p>
    <w:p w14:paraId="781260AD" w14:textId="03520124" w:rsidR="005E3548" w:rsidRPr="00FA37DB" w:rsidRDefault="00F55B63"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 xml:space="preserve">أدى تفشى الجائحة إلى تدنى الأنشطة التجارية حيث تعانى المشاريع التجارية الصغيرة والمتوسطة من التدهور بشكل أكبر مقارنة مع الشركات الكبرى. ويعود ذلك بشكل رئيسى إلى المشاكل المتعلقة بالتدفقات النقدية وزيادة تكلفة القيام بالأعمال التجارية بسبب التكاليف الإضافية الناتجة عن الامتثال لتدابير احتواء الجائحة. وفيما يتعلق بسلاسل العرض فإن شركات التصنيع الأكبر هى الأكثر تأثرا </w:t>
      </w:r>
      <w:r w:rsidR="001438C8">
        <w:rPr>
          <w:rFonts w:ascii="Arial" w:eastAsia="Times New Roman" w:hAnsi="Arial" w:cs="Arial" w:hint="cs"/>
          <w:sz w:val="28"/>
          <w:szCs w:val="28"/>
          <w:rtl/>
          <w:lang w:val="en-US"/>
        </w:rPr>
        <w:t>وذلك بسبب اعتمادها الأقوى على توريد المواد الخام من سلاسل العرض العالمية والاقليمية مقارنة مع الشركات الأصغر حجما.</w:t>
      </w:r>
    </w:p>
    <w:p w14:paraId="7E4E7CD5" w14:textId="10540BB6" w:rsidR="000D5FCF" w:rsidRPr="00FA37DB" w:rsidRDefault="001438C8" w:rsidP="00FA37DB">
      <w:pPr>
        <w:bidi/>
        <w:spacing w:after="0" w:line="276" w:lineRule="auto"/>
        <w:jc w:val="both"/>
        <w:rPr>
          <w:rFonts w:ascii="Arial" w:eastAsia="Times New Roman" w:hAnsi="Arial" w:cs="Arial"/>
          <w:sz w:val="28"/>
          <w:szCs w:val="28"/>
          <w:lang w:val="en-US"/>
        </w:rPr>
      </w:pPr>
      <w:r>
        <w:rPr>
          <w:rFonts w:ascii="Arial" w:eastAsia="Calibri" w:hAnsi="Arial" w:cs="Arial" w:hint="cs"/>
          <w:sz w:val="28"/>
          <w:szCs w:val="28"/>
          <w:rtl/>
          <w:lang w:val="en-GB"/>
        </w:rPr>
        <w:t>ومن أجل ضمان انسياب السلع والخدمات بشكل سلس عبر الحدود فقد اعتمد المجلس الوزاري للكوميسا خلال الاجتماع الاستثنائى الثامن المنعقد عبر تقنية الفيديو كونفرنس في 14 مايو 2020، المبادئ التوجيهية لحركة السلع والخدمات المهمة عبر اقليم الكوميسا خلال فترة تفشى الجائحة.</w:t>
      </w:r>
    </w:p>
    <w:p w14:paraId="366944C3" w14:textId="77777777" w:rsidR="000D5FCF" w:rsidRPr="00FA37DB" w:rsidRDefault="000D5FCF" w:rsidP="00FA37DB">
      <w:pPr>
        <w:bidi/>
        <w:spacing w:after="0" w:line="276" w:lineRule="auto"/>
        <w:jc w:val="both"/>
        <w:rPr>
          <w:rFonts w:ascii="Arial" w:eastAsia="Times New Roman" w:hAnsi="Arial" w:cs="Arial"/>
          <w:sz w:val="28"/>
          <w:szCs w:val="28"/>
          <w:lang w:val="en-US"/>
        </w:rPr>
      </w:pPr>
    </w:p>
    <w:p w14:paraId="66970CAA" w14:textId="22D63FA3" w:rsidR="00A63E4F" w:rsidRPr="00FA37DB" w:rsidRDefault="001438C8"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وعلى الرغم من الآثار السالبة فإن تفشى الجائحة أدى إلى خلق الفرص للشركات للابتكار ووضع الاستراتيجيات والمنتجات الجديدة بهدف البقاء في العمل. وقامت بعض الشركات ب</w:t>
      </w:r>
      <w:r w:rsidR="00A04FE0">
        <w:rPr>
          <w:rFonts w:ascii="Arial" w:eastAsia="Times New Roman" w:hAnsi="Arial" w:cs="Arial" w:hint="cs"/>
          <w:sz w:val="28"/>
          <w:szCs w:val="28"/>
          <w:rtl/>
          <w:lang w:val="en-US"/>
        </w:rPr>
        <w:t xml:space="preserve">تغيير الغرض من خطوط الانتاج بهدف انتاج المنتجات الرئيسية المتعلقة بجائحة كوفيد-19 وذلك استجابة لزيادة الطلب الناتجه عن الاختلالات في سلسلة العرض. </w:t>
      </w:r>
      <w:r w:rsidR="00D06690">
        <w:rPr>
          <w:rFonts w:ascii="Arial" w:eastAsia="Times New Roman" w:hAnsi="Arial" w:cs="Arial" w:hint="cs"/>
          <w:sz w:val="28"/>
          <w:szCs w:val="28"/>
          <w:rtl/>
          <w:lang w:val="en-US"/>
        </w:rPr>
        <w:t>وشهدت الشركات التى توفر الخدمات ذات الصلة بتكنولوجيا المعلومات زيادة في أعمالها بسبب الزيادة في المعاملات التى تتم عبر الانترنت وترتيبات العمل خارج المقار التى تتبعها معظم جهات العمل والمنظمات.</w:t>
      </w:r>
    </w:p>
    <w:p w14:paraId="2AB60255" w14:textId="23844F12" w:rsidR="008258B4" w:rsidRPr="00FA37DB" w:rsidRDefault="008258B4" w:rsidP="00FA37DB">
      <w:pPr>
        <w:bidi/>
        <w:spacing w:after="0" w:line="276" w:lineRule="auto"/>
        <w:jc w:val="both"/>
        <w:rPr>
          <w:rFonts w:ascii="Arial" w:eastAsia="Times New Roman" w:hAnsi="Arial" w:cs="Arial"/>
          <w:sz w:val="28"/>
          <w:szCs w:val="28"/>
          <w:lang w:val="en-US"/>
        </w:rPr>
      </w:pPr>
    </w:p>
    <w:p w14:paraId="2A7F4118" w14:textId="446CF3EA" w:rsidR="00DE6D1A" w:rsidRPr="00FA37DB" w:rsidRDefault="00D06690" w:rsidP="00FA37DB">
      <w:pPr>
        <w:bidi/>
        <w:spacing w:after="0" w:line="276" w:lineRule="auto"/>
        <w:jc w:val="both"/>
        <w:rPr>
          <w:rFonts w:ascii="Arial" w:eastAsia="Times New Roman" w:hAnsi="Arial" w:cs="Arial"/>
          <w:sz w:val="28"/>
          <w:szCs w:val="28"/>
          <w:lang w:val="en-US"/>
        </w:rPr>
      </w:pPr>
      <w:r>
        <w:rPr>
          <w:rFonts w:ascii="Arial" w:eastAsia="Times New Roman" w:hAnsi="Arial" w:cs="Arial" w:hint="cs"/>
          <w:sz w:val="28"/>
          <w:szCs w:val="28"/>
          <w:rtl/>
          <w:lang w:val="en-US"/>
        </w:rPr>
        <w:t>يتمثل الغرض من توجيه الدعوة في استكشاف السبل التى يمكن للكوميسا من خلالها تحسين تجارتها والقيام بالأعمال التجارية في ظل تفشى جائحة كوفيد-19. ويتم النظر في عرض دراسات الحالة ذات الصلة حول أى من المجالات المواضيعية الفرعية خلال المنتدى البحثى السنوى الثامن بالكوميسا.</w:t>
      </w:r>
    </w:p>
    <w:p w14:paraId="6EF1127A" w14:textId="77777777" w:rsidR="00DE6D1A" w:rsidRPr="00FA37DB" w:rsidRDefault="00DE6D1A" w:rsidP="00FA37DB">
      <w:pPr>
        <w:bidi/>
        <w:spacing w:after="0" w:line="240" w:lineRule="auto"/>
        <w:jc w:val="both"/>
        <w:rPr>
          <w:rFonts w:ascii="Arial" w:eastAsia="Calibri" w:hAnsi="Arial" w:cs="Arial"/>
          <w:sz w:val="28"/>
          <w:szCs w:val="28"/>
        </w:rPr>
      </w:pPr>
    </w:p>
    <w:p w14:paraId="315ECD94" w14:textId="36CFEC62" w:rsidR="00DE6D1A" w:rsidRPr="00FA37DB" w:rsidRDefault="00DE6D1A" w:rsidP="00FA37DB">
      <w:pPr>
        <w:bidi/>
        <w:spacing w:after="0" w:line="240" w:lineRule="auto"/>
        <w:jc w:val="both"/>
        <w:rPr>
          <w:rFonts w:ascii="Arial" w:eastAsia="Calibri" w:hAnsi="Arial" w:cs="Arial"/>
          <w:b/>
          <w:bCs/>
          <w:sz w:val="28"/>
          <w:szCs w:val="28"/>
        </w:rPr>
      </w:pPr>
      <w:r w:rsidRPr="00FA37DB">
        <w:rPr>
          <w:rFonts w:ascii="Arial" w:eastAsia="Calibri" w:hAnsi="Arial" w:cs="Arial"/>
          <w:b/>
          <w:bCs/>
          <w:sz w:val="28"/>
          <w:szCs w:val="28"/>
        </w:rPr>
        <w:t xml:space="preserve"> </w:t>
      </w:r>
      <w:r w:rsidR="00D06690">
        <w:rPr>
          <w:rFonts w:ascii="Arial" w:eastAsia="Calibri" w:hAnsi="Arial" w:cs="Arial" w:hint="cs"/>
          <w:b/>
          <w:bCs/>
          <w:sz w:val="28"/>
          <w:szCs w:val="28"/>
          <w:rtl/>
        </w:rPr>
        <w:t xml:space="preserve"> الغرض من توجيه الدعوة لتسليم الأوراق</w:t>
      </w:r>
    </w:p>
    <w:p w14:paraId="44112D9A" w14:textId="26958216" w:rsidR="00352C71" w:rsidRPr="00FA37DB" w:rsidRDefault="00D06690" w:rsidP="00FA37DB">
      <w:pPr>
        <w:bidi/>
        <w:spacing w:after="0" w:line="240" w:lineRule="auto"/>
        <w:jc w:val="both"/>
        <w:rPr>
          <w:rFonts w:ascii="Arial" w:hAnsi="Arial" w:cs="Arial"/>
          <w:sz w:val="28"/>
          <w:szCs w:val="28"/>
          <w:lang w:val="en-GB"/>
        </w:rPr>
      </w:pPr>
      <w:r>
        <w:rPr>
          <w:rFonts w:ascii="Arial" w:hAnsi="Arial" w:cs="Arial" w:hint="cs"/>
          <w:sz w:val="28"/>
          <w:szCs w:val="28"/>
          <w:rtl/>
          <w:lang w:val="en-GB"/>
        </w:rPr>
        <w:t>يتمثل الغرض من تو</w:t>
      </w:r>
      <w:r w:rsidR="009415DC">
        <w:rPr>
          <w:rFonts w:ascii="Arial" w:hAnsi="Arial" w:cs="Arial" w:hint="cs"/>
          <w:sz w:val="28"/>
          <w:szCs w:val="28"/>
          <w:rtl/>
          <w:lang w:val="en-GB"/>
        </w:rPr>
        <w:t>جيه الدعوة في السعى إلى الحصول على الأوراق البحثية التجريبية و/أو الموجهة نحو السياسات بهدف معالجة المسائل المتعلقة بأجندة التكامل الاقليمى في سياق إعادة التفكير في التجارة والقيام بأداء الأعمال في ظل تفشى جائحة كوفيد-19.</w:t>
      </w:r>
    </w:p>
    <w:p w14:paraId="5C8A592C" w14:textId="620F540B" w:rsidR="00DE6D1A" w:rsidRPr="00FA37DB" w:rsidRDefault="00DE6D1A" w:rsidP="00FA37DB">
      <w:pPr>
        <w:bidi/>
        <w:spacing w:after="0" w:line="240" w:lineRule="auto"/>
        <w:jc w:val="both"/>
        <w:rPr>
          <w:rFonts w:ascii="Arial" w:eastAsia="Calibri" w:hAnsi="Arial" w:cs="Arial"/>
          <w:sz w:val="28"/>
          <w:szCs w:val="28"/>
        </w:rPr>
      </w:pPr>
    </w:p>
    <w:p w14:paraId="428BC4BA" w14:textId="2906838C" w:rsidR="00DE6D1A" w:rsidRPr="00FA37DB" w:rsidRDefault="009415DC" w:rsidP="00FA37DB">
      <w:pPr>
        <w:bidi/>
        <w:spacing w:after="0" w:line="240" w:lineRule="auto"/>
        <w:jc w:val="both"/>
        <w:rPr>
          <w:rFonts w:ascii="Arial" w:eastAsia="Calibri" w:hAnsi="Arial" w:cs="Arial"/>
          <w:b/>
          <w:bCs/>
          <w:sz w:val="28"/>
          <w:szCs w:val="28"/>
        </w:rPr>
      </w:pPr>
      <w:r>
        <w:rPr>
          <w:rFonts w:ascii="Arial" w:eastAsia="Calibri" w:hAnsi="Arial" w:cs="Arial" w:hint="cs"/>
          <w:b/>
          <w:bCs/>
          <w:sz w:val="28"/>
          <w:szCs w:val="28"/>
          <w:rtl/>
        </w:rPr>
        <w:t>موضوع البحث</w:t>
      </w:r>
    </w:p>
    <w:p w14:paraId="40A92798" w14:textId="5EF2E058" w:rsidR="00DE6D1A" w:rsidRPr="009415DC" w:rsidRDefault="009415DC" w:rsidP="00FA37DB">
      <w:pPr>
        <w:bidi/>
        <w:spacing w:after="0" w:line="240" w:lineRule="auto"/>
        <w:rPr>
          <w:rFonts w:ascii="Arial" w:hAnsi="Arial" w:cs="Arial"/>
          <w:b/>
          <w:bCs/>
          <w:sz w:val="28"/>
          <w:szCs w:val="28"/>
          <w:lang w:val="en-GB"/>
        </w:rPr>
      </w:pPr>
      <w:r>
        <w:rPr>
          <w:rFonts w:ascii="Arial" w:hAnsi="Arial" w:cs="Arial" w:hint="cs"/>
          <w:sz w:val="28"/>
          <w:szCs w:val="28"/>
          <w:rtl/>
          <w:lang w:val="en-GB"/>
        </w:rPr>
        <w:t xml:space="preserve">بناءا على ذلك تتوجه الكوميسا بالدعوة إلى تقديم الأوراق بموجب الموضوع: </w:t>
      </w:r>
      <w:r>
        <w:rPr>
          <w:rFonts w:ascii="Arial" w:hAnsi="Arial" w:cs="Arial" w:hint="cs"/>
          <w:b/>
          <w:bCs/>
          <w:sz w:val="28"/>
          <w:szCs w:val="28"/>
          <w:rtl/>
          <w:lang w:val="en-GB"/>
        </w:rPr>
        <w:t>"إعادة التفكير في التجارة والقيام بأداء الأعمال التجارية في ظل تفشى جائحة كوفيد-19".</w:t>
      </w:r>
    </w:p>
    <w:p w14:paraId="2E16DA9B" w14:textId="77777777" w:rsidR="00DE6D1A" w:rsidRPr="00FA37DB" w:rsidRDefault="00DE6D1A" w:rsidP="00FA37DB">
      <w:pPr>
        <w:bidi/>
        <w:spacing w:after="0" w:line="240" w:lineRule="auto"/>
        <w:jc w:val="both"/>
        <w:rPr>
          <w:rFonts w:ascii="Arial" w:eastAsia="Calibri" w:hAnsi="Arial" w:cs="Arial"/>
          <w:sz w:val="28"/>
          <w:szCs w:val="28"/>
          <w:lang w:val="en-GB"/>
        </w:rPr>
      </w:pPr>
    </w:p>
    <w:p w14:paraId="3DCD300B" w14:textId="654020AA" w:rsidR="00DE6D1A" w:rsidRPr="00FA37DB" w:rsidRDefault="009415DC" w:rsidP="00FA37DB">
      <w:pPr>
        <w:bidi/>
        <w:spacing w:after="0" w:line="240" w:lineRule="auto"/>
        <w:jc w:val="both"/>
        <w:rPr>
          <w:rFonts w:ascii="Arial" w:eastAsia="Calibri" w:hAnsi="Arial" w:cs="Arial"/>
          <w:sz w:val="28"/>
          <w:szCs w:val="28"/>
          <w:lang w:val="en-GB"/>
        </w:rPr>
      </w:pPr>
      <w:r>
        <w:rPr>
          <w:rFonts w:ascii="Arial" w:eastAsia="Calibri" w:hAnsi="Arial" w:cs="Arial" w:hint="cs"/>
          <w:sz w:val="28"/>
          <w:szCs w:val="28"/>
          <w:rtl/>
          <w:lang w:val="en-GB"/>
        </w:rPr>
        <w:t>يتعين النظر في الموضوع من خلال أيا من المجالات المواضيعية الفرعية التالية:</w:t>
      </w:r>
    </w:p>
    <w:p w14:paraId="1A5169AC" w14:textId="7BC0967F" w:rsidR="00DE6D1A" w:rsidRPr="00FA37DB" w:rsidRDefault="009415DC" w:rsidP="00FA37DB">
      <w:pPr>
        <w:pStyle w:val="ListParagraph"/>
        <w:numPr>
          <w:ilvl w:val="0"/>
          <w:numId w:val="2"/>
        </w:numPr>
        <w:bidi/>
        <w:spacing w:after="0" w:line="240" w:lineRule="auto"/>
        <w:rPr>
          <w:rFonts w:ascii="Arial" w:hAnsi="Arial" w:cs="Arial"/>
          <w:sz w:val="28"/>
          <w:szCs w:val="28"/>
          <w:lang w:val="en-GB"/>
        </w:rPr>
      </w:pPr>
      <w:r>
        <w:rPr>
          <w:rFonts w:ascii="Arial" w:hAnsi="Arial" w:cs="Arial" w:hint="cs"/>
          <w:sz w:val="28"/>
          <w:szCs w:val="28"/>
          <w:rtl/>
          <w:lang w:val="en-GB"/>
        </w:rPr>
        <w:t>التجارة البينية في الكوميسا وجائحة كوفيد-19،</w:t>
      </w:r>
    </w:p>
    <w:p w14:paraId="404FACAC" w14:textId="025CEF8A" w:rsidR="00DE6D1A" w:rsidRPr="00FA37DB" w:rsidRDefault="00DE6D1A" w:rsidP="00FA37DB">
      <w:pPr>
        <w:pStyle w:val="ListParagraph"/>
        <w:numPr>
          <w:ilvl w:val="0"/>
          <w:numId w:val="2"/>
        </w:numPr>
        <w:bidi/>
        <w:spacing w:after="0" w:line="240" w:lineRule="auto"/>
        <w:rPr>
          <w:rFonts w:ascii="Arial" w:hAnsi="Arial" w:cs="Arial"/>
          <w:sz w:val="28"/>
          <w:szCs w:val="28"/>
          <w:lang w:val="en-GB"/>
        </w:rPr>
      </w:pPr>
      <w:r w:rsidRPr="00FA37DB">
        <w:rPr>
          <w:rFonts w:ascii="Arial" w:hAnsi="Arial" w:cs="Arial"/>
          <w:sz w:val="28"/>
          <w:szCs w:val="28"/>
          <w:lang w:val="en-GB"/>
        </w:rPr>
        <w:t xml:space="preserve"> </w:t>
      </w:r>
      <w:r w:rsidR="00683535">
        <w:rPr>
          <w:rFonts w:ascii="Arial" w:hAnsi="Arial" w:cs="Arial" w:hint="cs"/>
          <w:sz w:val="28"/>
          <w:szCs w:val="28"/>
          <w:rtl/>
          <w:lang w:val="en-GB"/>
        </w:rPr>
        <w:t xml:space="preserve"> إضفاء الطابع الرقمى على التجارة وتيسير التجارة في ظل جائحة كوفيد-19،</w:t>
      </w:r>
    </w:p>
    <w:p w14:paraId="4BA01D5F" w14:textId="1E44EF66" w:rsidR="00DE6D1A" w:rsidRPr="00FA37DB" w:rsidRDefault="00683535" w:rsidP="00FA37DB">
      <w:pPr>
        <w:pStyle w:val="ListParagraph"/>
        <w:numPr>
          <w:ilvl w:val="0"/>
          <w:numId w:val="2"/>
        </w:numPr>
        <w:bidi/>
        <w:spacing w:after="0" w:line="240" w:lineRule="auto"/>
        <w:rPr>
          <w:rFonts w:ascii="Arial" w:hAnsi="Arial" w:cs="Arial"/>
          <w:sz w:val="28"/>
          <w:szCs w:val="28"/>
          <w:lang w:val="en-GB"/>
        </w:rPr>
      </w:pPr>
      <w:r>
        <w:rPr>
          <w:rFonts w:ascii="Arial" w:hAnsi="Arial" w:cs="Arial" w:hint="cs"/>
          <w:sz w:val="28"/>
          <w:szCs w:val="28"/>
          <w:rtl/>
          <w:lang w:val="en-GB"/>
        </w:rPr>
        <w:t>جائحة كوفيد-19 وتجارة الخدمات في الكوميسا،</w:t>
      </w:r>
    </w:p>
    <w:p w14:paraId="5893AC03" w14:textId="0FB765B8" w:rsidR="00DE6D1A" w:rsidRPr="00FA37DB" w:rsidRDefault="00683535" w:rsidP="00FA37DB">
      <w:pPr>
        <w:pStyle w:val="ListParagraph"/>
        <w:numPr>
          <w:ilvl w:val="0"/>
          <w:numId w:val="2"/>
        </w:numPr>
        <w:bidi/>
        <w:spacing w:after="0" w:line="240" w:lineRule="auto"/>
        <w:rPr>
          <w:rFonts w:ascii="Arial" w:hAnsi="Arial" w:cs="Arial"/>
          <w:sz w:val="28"/>
          <w:szCs w:val="28"/>
          <w:lang w:val="en-GB"/>
        </w:rPr>
      </w:pPr>
      <w:r>
        <w:rPr>
          <w:rFonts w:ascii="Arial" w:hAnsi="Arial" w:cs="Arial" w:hint="cs"/>
          <w:sz w:val="28"/>
          <w:szCs w:val="28"/>
          <w:rtl/>
          <w:lang w:val="en-GB"/>
        </w:rPr>
        <w:t>التصنيع، سلاسل القيمة الاقليمية في ظل جائحة كوفيد-19 في الكوميسا،</w:t>
      </w:r>
    </w:p>
    <w:p w14:paraId="343ADB83" w14:textId="6E961BDA" w:rsidR="00DE6D1A" w:rsidRPr="00FA37DB" w:rsidRDefault="00683535" w:rsidP="00FA37DB">
      <w:pPr>
        <w:pStyle w:val="ListParagraph"/>
        <w:numPr>
          <w:ilvl w:val="0"/>
          <w:numId w:val="2"/>
        </w:numPr>
        <w:bidi/>
        <w:spacing w:after="0" w:line="240" w:lineRule="auto"/>
        <w:rPr>
          <w:rFonts w:ascii="Arial" w:hAnsi="Arial" w:cs="Arial"/>
          <w:sz w:val="28"/>
          <w:szCs w:val="28"/>
          <w:lang w:val="en-GB"/>
        </w:rPr>
      </w:pPr>
      <w:r>
        <w:rPr>
          <w:rFonts w:ascii="Arial" w:hAnsi="Arial" w:cs="Arial" w:hint="cs"/>
          <w:sz w:val="28"/>
          <w:szCs w:val="28"/>
          <w:rtl/>
          <w:lang w:val="en-GB"/>
        </w:rPr>
        <w:t>التجارة الزراعية والأمن الغذائى في ظل جائحة كوفيد-19.</w:t>
      </w:r>
    </w:p>
    <w:p w14:paraId="5104040F" w14:textId="77777777" w:rsidR="00DE6D1A" w:rsidRPr="00FA37DB" w:rsidRDefault="00DE6D1A" w:rsidP="00FA37DB">
      <w:pPr>
        <w:pStyle w:val="ListParagraph"/>
        <w:bidi/>
        <w:spacing w:after="0" w:line="240" w:lineRule="auto"/>
        <w:ind w:left="1080"/>
        <w:rPr>
          <w:rFonts w:ascii="Arial" w:hAnsi="Arial" w:cs="Arial"/>
          <w:sz w:val="28"/>
          <w:szCs w:val="28"/>
          <w:lang w:val="en-GB"/>
        </w:rPr>
      </w:pPr>
    </w:p>
    <w:p w14:paraId="6E5F4413" w14:textId="406422D9" w:rsidR="00DE6D1A" w:rsidRPr="00683535" w:rsidRDefault="00DE6D1A" w:rsidP="00FA37DB">
      <w:pPr>
        <w:bidi/>
        <w:spacing w:after="0" w:line="240" w:lineRule="auto"/>
        <w:jc w:val="both"/>
        <w:rPr>
          <w:rFonts w:ascii="Arial" w:hAnsi="Arial" w:cs="Arial"/>
          <w:bCs/>
          <w:sz w:val="28"/>
          <w:szCs w:val="28"/>
        </w:rPr>
      </w:pPr>
      <w:r w:rsidRPr="00FA37DB">
        <w:rPr>
          <w:rFonts w:ascii="Arial" w:hAnsi="Arial" w:cs="Arial"/>
          <w:b/>
          <w:sz w:val="28"/>
          <w:szCs w:val="28"/>
        </w:rPr>
        <w:t xml:space="preserve"> </w:t>
      </w:r>
      <w:r w:rsidR="00683535">
        <w:rPr>
          <w:rFonts w:ascii="Arial" w:hAnsi="Arial" w:cs="Arial" w:hint="cs"/>
          <w:b/>
          <w:sz w:val="28"/>
          <w:szCs w:val="28"/>
          <w:rtl/>
        </w:rPr>
        <w:t xml:space="preserve"> </w:t>
      </w:r>
      <w:r w:rsidR="00683535">
        <w:rPr>
          <w:rFonts w:ascii="Arial" w:hAnsi="Arial" w:cs="Arial" w:hint="cs"/>
          <w:bCs/>
          <w:sz w:val="28"/>
          <w:szCs w:val="28"/>
          <w:rtl/>
        </w:rPr>
        <w:t>الشكل</w:t>
      </w:r>
      <w:r w:rsidR="00683535" w:rsidRPr="00683535">
        <w:rPr>
          <w:rFonts w:ascii="Arial" w:hAnsi="Arial" w:cs="Arial" w:hint="cs"/>
          <w:bCs/>
          <w:sz w:val="28"/>
          <w:szCs w:val="28"/>
          <w:rtl/>
        </w:rPr>
        <w:t xml:space="preserve"> المُقترح</w:t>
      </w:r>
    </w:p>
    <w:p w14:paraId="57C38DDA" w14:textId="6FDB539F" w:rsidR="00DE6D1A" w:rsidRPr="00FA37DB" w:rsidRDefault="00683535" w:rsidP="00FA37DB">
      <w:pPr>
        <w:bidi/>
        <w:spacing w:after="0" w:line="240" w:lineRule="auto"/>
        <w:jc w:val="both"/>
        <w:rPr>
          <w:rFonts w:ascii="Arial" w:hAnsi="Arial" w:cs="Arial"/>
          <w:sz w:val="28"/>
          <w:szCs w:val="28"/>
        </w:rPr>
      </w:pPr>
      <w:r>
        <w:rPr>
          <w:rFonts w:ascii="Arial" w:hAnsi="Arial" w:cs="Arial" w:hint="cs"/>
          <w:sz w:val="28"/>
          <w:szCs w:val="28"/>
          <w:rtl/>
        </w:rPr>
        <w:t>من المنتظر أن تتخذ الأوراق الشكل التالى:</w:t>
      </w:r>
    </w:p>
    <w:p w14:paraId="0425D544" w14:textId="77777777" w:rsidR="00DE6D1A" w:rsidRPr="00FA37DB" w:rsidRDefault="00DE6D1A" w:rsidP="00FA37DB">
      <w:pPr>
        <w:bidi/>
        <w:spacing w:after="0" w:line="240" w:lineRule="auto"/>
        <w:jc w:val="both"/>
        <w:rPr>
          <w:rFonts w:ascii="Arial" w:hAnsi="Arial" w:cs="Arial"/>
          <w:sz w:val="28"/>
          <w:szCs w:val="28"/>
        </w:rPr>
      </w:pPr>
    </w:p>
    <w:p w14:paraId="73BEA10B" w14:textId="145FE86A" w:rsidR="00DE6D1A" w:rsidRPr="00683535" w:rsidRDefault="00DE6D1A" w:rsidP="00FA37DB">
      <w:pPr>
        <w:bidi/>
        <w:spacing w:after="0" w:line="240" w:lineRule="auto"/>
        <w:jc w:val="both"/>
        <w:rPr>
          <w:rFonts w:ascii="Arial" w:hAnsi="Arial" w:cs="Arial"/>
          <w:sz w:val="28"/>
          <w:szCs w:val="28"/>
          <w:lang w:val="en-GB"/>
        </w:rPr>
      </w:pPr>
      <w:r w:rsidRPr="00FA37DB">
        <w:rPr>
          <w:rFonts w:ascii="Arial" w:hAnsi="Arial" w:cs="Arial"/>
          <w:sz w:val="28"/>
          <w:szCs w:val="28"/>
          <w:lang w:val="en-GB"/>
        </w:rPr>
        <w:t xml:space="preserve"> </w:t>
      </w:r>
      <w:r w:rsidR="00683535">
        <w:rPr>
          <w:rFonts w:ascii="Arial" w:hAnsi="Arial" w:cs="Arial" w:hint="cs"/>
          <w:sz w:val="28"/>
          <w:szCs w:val="28"/>
          <w:rtl/>
          <w:lang w:val="en-GB"/>
        </w:rPr>
        <w:t xml:space="preserve"> </w:t>
      </w:r>
      <w:r w:rsidR="00683535">
        <w:rPr>
          <w:rFonts w:ascii="Arial" w:hAnsi="Arial" w:cs="Arial" w:hint="cs"/>
          <w:b/>
          <w:bCs/>
          <w:sz w:val="28"/>
          <w:szCs w:val="28"/>
          <w:rtl/>
          <w:lang w:val="en-GB"/>
        </w:rPr>
        <w:t xml:space="preserve">عنوان الدراسة: </w:t>
      </w:r>
      <w:r w:rsidR="00683535">
        <w:rPr>
          <w:rFonts w:ascii="Arial" w:hAnsi="Arial" w:cs="Arial" w:hint="cs"/>
          <w:sz w:val="28"/>
          <w:szCs w:val="28"/>
          <w:rtl/>
          <w:lang w:val="en-GB"/>
        </w:rPr>
        <w:t>قضايا الساعة المُستمدة من المجالات المواضيعية الفرعية في سياق إعادة التفكير في التجارة وسبل القيام بأداء الأعمال التجارية في ظل تفشى جائحة كوفيد-19.</w:t>
      </w:r>
    </w:p>
    <w:p w14:paraId="06A96DA8" w14:textId="77777777" w:rsidR="00883E93" w:rsidRPr="00FA37DB" w:rsidRDefault="00883E93" w:rsidP="00FA37DB">
      <w:pPr>
        <w:bidi/>
        <w:spacing w:after="0" w:line="240" w:lineRule="auto"/>
        <w:jc w:val="both"/>
        <w:rPr>
          <w:rFonts w:ascii="Arial" w:hAnsi="Arial" w:cs="Arial"/>
          <w:b/>
          <w:sz w:val="28"/>
          <w:szCs w:val="28"/>
        </w:rPr>
      </w:pPr>
    </w:p>
    <w:p w14:paraId="733518A1" w14:textId="6F4A7323" w:rsidR="00DE6D1A" w:rsidRPr="00631BFF" w:rsidRDefault="00631BFF" w:rsidP="00FA37DB">
      <w:pPr>
        <w:bidi/>
        <w:spacing w:after="0" w:line="240" w:lineRule="auto"/>
        <w:jc w:val="both"/>
        <w:rPr>
          <w:rFonts w:ascii="Arial" w:hAnsi="Arial" w:cs="Arial"/>
          <w:sz w:val="28"/>
          <w:szCs w:val="28"/>
        </w:rPr>
      </w:pPr>
      <w:r>
        <w:rPr>
          <w:rFonts w:ascii="Arial" w:hAnsi="Arial" w:cs="Arial" w:hint="cs"/>
          <w:b/>
          <w:bCs/>
          <w:sz w:val="28"/>
          <w:szCs w:val="28"/>
          <w:rtl/>
        </w:rPr>
        <w:t xml:space="preserve">الخلفية: </w:t>
      </w:r>
      <w:r>
        <w:rPr>
          <w:rFonts w:ascii="Arial" w:hAnsi="Arial" w:cs="Arial" w:hint="cs"/>
          <w:sz w:val="28"/>
          <w:szCs w:val="28"/>
          <w:rtl/>
        </w:rPr>
        <w:t>سياق البحث والتأكيد على المسائل التى اقتضت ضرورة البحث والثغرات المعرفية الحالية التى تعتزم الورقة البحثية سدها والنص بوضوح على المشكلة/ المسألة مثار البحث،</w:t>
      </w:r>
    </w:p>
    <w:p w14:paraId="56FEDF95" w14:textId="4EE57613" w:rsidR="00DE6D1A" w:rsidRPr="00FA37DB" w:rsidRDefault="00DE6D1A" w:rsidP="00FA37DB">
      <w:pPr>
        <w:bidi/>
        <w:spacing w:after="0" w:line="240" w:lineRule="auto"/>
        <w:jc w:val="both"/>
        <w:rPr>
          <w:rFonts w:ascii="Arial" w:hAnsi="Arial" w:cs="Arial"/>
          <w:sz w:val="28"/>
          <w:szCs w:val="28"/>
        </w:rPr>
      </w:pPr>
    </w:p>
    <w:p w14:paraId="0AD44427" w14:textId="3ECA88F7" w:rsidR="00DE6D1A" w:rsidRPr="00631BFF"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631BFF">
        <w:rPr>
          <w:rFonts w:ascii="Arial" w:hAnsi="Arial" w:cs="Arial" w:hint="cs"/>
          <w:sz w:val="28"/>
          <w:szCs w:val="28"/>
          <w:rtl/>
        </w:rPr>
        <w:t xml:space="preserve"> </w:t>
      </w:r>
      <w:r w:rsidR="00631BFF">
        <w:rPr>
          <w:rFonts w:ascii="Arial" w:hAnsi="Arial" w:cs="Arial" w:hint="cs"/>
          <w:b/>
          <w:bCs/>
          <w:sz w:val="28"/>
          <w:szCs w:val="28"/>
          <w:rtl/>
        </w:rPr>
        <w:t xml:space="preserve">الهدف/ الأهداف: </w:t>
      </w:r>
      <w:r w:rsidR="00631BFF">
        <w:rPr>
          <w:rFonts w:ascii="Arial" w:hAnsi="Arial" w:cs="Arial" w:hint="cs"/>
          <w:sz w:val="28"/>
          <w:szCs w:val="28"/>
          <w:rtl/>
        </w:rPr>
        <w:t xml:space="preserve">إيراد الأهداف المحددة للبحث بشكل واضح والمسائل التى تتم معالجتها. وأسئلة البحث أو الفرضيات التى </w:t>
      </w:r>
      <w:r w:rsidR="004818FF">
        <w:rPr>
          <w:rFonts w:ascii="Arial" w:hAnsi="Arial" w:cs="Arial" w:hint="cs"/>
          <w:sz w:val="28"/>
          <w:szCs w:val="28"/>
          <w:rtl/>
        </w:rPr>
        <w:t>تسعى الورقة إلى الإجابة عنها،</w:t>
      </w:r>
    </w:p>
    <w:p w14:paraId="0C474AA9" w14:textId="77777777" w:rsidR="00DE6D1A" w:rsidRPr="00FA37DB" w:rsidRDefault="00DE6D1A" w:rsidP="00FA37DB">
      <w:pPr>
        <w:bidi/>
        <w:spacing w:after="0" w:line="240" w:lineRule="auto"/>
        <w:jc w:val="both"/>
        <w:rPr>
          <w:rFonts w:ascii="Arial" w:hAnsi="Arial" w:cs="Arial"/>
          <w:sz w:val="28"/>
          <w:szCs w:val="28"/>
        </w:rPr>
      </w:pPr>
    </w:p>
    <w:p w14:paraId="2607FB9B" w14:textId="5AC058A7" w:rsidR="00DE6D1A" w:rsidRPr="004818FF"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4818FF">
        <w:rPr>
          <w:rFonts w:ascii="Arial" w:hAnsi="Arial" w:cs="Arial" w:hint="cs"/>
          <w:sz w:val="28"/>
          <w:szCs w:val="28"/>
          <w:rtl/>
        </w:rPr>
        <w:t xml:space="preserve"> </w:t>
      </w:r>
      <w:r w:rsidR="004818FF">
        <w:rPr>
          <w:rFonts w:ascii="Arial" w:hAnsi="Arial" w:cs="Arial" w:hint="cs"/>
          <w:b/>
          <w:bCs/>
          <w:sz w:val="28"/>
          <w:szCs w:val="28"/>
          <w:rtl/>
        </w:rPr>
        <w:t xml:space="preserve">المعرفة المتوفرة: </w:t>
      </w:r>
      <w:r w:rsidR="004818FF">
        <w:rPr>
          <w:rFonts w:ascii="Arial" w:hAnsi="Arial" w:cs="Arial" w:hint="cs"/>
          <w:sz w:val="28"/>
          <w:szCs w:val="28"/>
          <w:rtl/>
        </w:rPr>
        <w:t>استعراض المؤلفات ذات الصلة والأبحاث السابقة حول المسألة قيد الدراسة، بما في ذلك البيانات والمنهجية والنطاق والباروميترات والنتائج وذلك من بين جملة أمور أخرى. كذلك تسليط الضوء على السياسات المُتبعة حاليا فيما يتعلق بموضوع البحث،</w:t>
      </w:r>
    </w:p>
    <w:p w14:paraId="1B4C245B" w14:textId="77777777" w:rsidR="00DE6D1A" w:rsidRPr="00FA37DB" w:rsidRDefault="00DE6D1A" w:rsidP="00FA37DB">
      <w:pPr>
        <w:bidi/>
        <w:spacing w:after="0" w:line="240" w:lineRule="auto"/>
        <w:jc w:val="both"/>
        <w:rPr>
          <w:rFonts w:ascii="Arial" w:hAnsi="Arial" w:cs="Arial"/>
          <w:sz w:val="28"/>
          <w:szCs w:val="28"/>
        </w:rPr>
      </w:pPr>
    </w:p>
    <w:p w14:paraId="531B6FA1" w14:textId="43796428" w:rsidR="00DE6D1A" w:rsidRPr="004818FF"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4818FF">
        <w:rPr>
          <w:rFonts w:ascii="Arial" w:hAnsi="Arial" w:cs="Arial" w:hint="cs"/>
          <w:sz w:val="28"/>
          <w:szCs w:val="28"/>
          <w:rtl/>
        </w:rPr>
        <w:t xml:space="preserve"> </w:t>
      </w:r>
      <w:r w:rsidR="004818FF">
        <w:rPr>
          <w:rFonts w:ascii="Arial" w:hAnsi="Arial" w:cs="Arial" w:hint="cs"/>
          <w:b/>
          <w:bCs/>
          <w:sz w:val="28"/>
          <w:szCs w:val="28"/>
          <w:rtl/>
        </w:rPr>
        <w:t xml:space="preserve">المنهجية: </w:t>
      </w:r>
      <w:r w:rsidR="004818FF">
        <w:rPr>
          <w:rFonts w:ascii="Arial" w:hAnsi="Arial" w:cs="Arial" w:hint="cs"/>
          <w:sz w:val="28"/>
          <w:szCs w:val="28"/>
          <w:rtl/>
        </w:rPr>
        <w:t>وصف لمنهجية البحث، بما في ذلك الاقتصاد القياسى و/ أو أدوات المسح عند الاقتضاء ومناقشات حول متطلبات البيانات والمصادر وتوفرها وأدوات تحليل البيانات والمناهج المُستخدمة عند الضرورة واستراتيجية جمع البيانات،</w:t>
      </w:r>
    </w:p>
    <w:p w14:paraId="5E9652A5" w14:textId="77777777" w:rsidR="00DE6D1A" w:rsidRPr="00FA37DB" w:rsidRDefault="00DE6D1A" w:rsidP="00FA37DB">
      <w:pPr>
        <w:bidi/>
        <w:spacing w:after="0" w:line="240" w:lineRule="auto"/>
        <w:jc w:val="both"/>
        <w:rPr>
          <w:rFonts w:ascii="Arial" w:hAnsi="Arial" w:cs="Arial"/>
          <w:sz w:val="28"/>
          <w:szCs w:val="28"/>
        </w:rPr>
      </w:pPr>
    </w:p>
    <w:p w14:paraId="47ED7801" w14:textId="1F7E820C" w:rsidR="00DE6D1A" w:rsidRPr="00537419"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537419">
        <w:rPr>
          <w:rFonts w:ascii="Arial" w:hAnsi="Arial" w:cs="Arial" w:hint="cs"/>
          <w:sz w:val="28"/>
          <w:szCs w:val="28"/>
          <w:rtl/>
        </w:rPr>
        <w:t xml:space="preserve"> </w:t>
      </w:r>
      <w:r w:rsidR="00537419">
        <w:rPr>
          <w:rFonts w:ascii="Arial" w:hAnsi="Arial" w:cs="Arial" w:hint="cs"/>
          <w:b/>
          <w:bCs/>
          <w:sz w:val="28"/>
          <w:szCs w:val="28"/>
          <w:rtl/>
        </w:rPr>
        <w:t xml:space="preserve">النتائج: </w:t>
      </w:r>
      <w:r w:rsidR="00537419">
        <w:rPr>
          <w:rFonts w:ascii="Arial" w:hAnsi="Arial" w:cs="Arial" w:hint="cs"/>
          <w:sz w:val="28"/>
          <w:szCs w:val="28"/>
          <w:rtl/>
        </w:rPr>
        <w:t>مناقشة موجزة حول نتائج البحث وكيفية مقارنتها مع النتائج التى توصلت لها الدراسات المماثلة</w:t>
      </w:r>
    </w:p>
    <w:p w14:paraId="7C21A610" w14:textId="77777777" w:rsidR="00DE6D1A" w:rsidRPr="00FA37DB" w:rsidRDefault="00DE6D1A" w:rsidP="00FA37DB">
      <w:pPr>
        <w:bidi/>
        <w:spacing w:after="0" w:line="240" w:lineRule="auto"/>
        <w:jc w:val="both"/>
        <w:rPr>
          <w:rFonts w:ascii="Arial" w:hAnsi="Arial" w:cs="Arial"/>
          <w:sz w:val="28"/>
          <w:szCs w:val="28"/>
        </w:rPr>
      </w:pPr>
    </w:p>
    <w:p w14:paraId="31EC9CA3" w14:textId="37311259" w:rsidR="00DE6D1A" w:rsidRPr="00537419"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537419">
        <w:rPr>
          <w:rFonts w:ascii="Arial" w:hAnsi="Arial" w:cs="Arial" w:hint="cs"/>
          <w:sz w:val="28"/>
          <w:szCs w:val="28"/>
          <w:rtl/>
        </w:rPr>
        <w:t xml:space="preserve"> </w:t>
      </w:r>
      <w:r w:rsidR="00537419">
        <w:rPr>
          <w:rFonts w:ascii="Arial" w:hAnsi="Arial" w:cs="Arial" w:hint="cs"/>
          <w:b/>
          <w:bCs/>
          <w:sz w:val="28"/>
          <w:szCs w:val="28"/>
          <w:rtl/>
        </w:rPr>
        <w:t xml:space="preserve">الآثار المترتبة على السياسة: </w:t>
      </w:r>
      <w:r w:rsidR="00537419">
        <w:rPr>
          <w:rFonts w:ascii="Arial" w:hAnsi="Arial" w:cs="Arial" w:hint="cs"/>
          <w:sz w:val="28"/>
          <w:szCs w:val="28"/>
          <w:rtl/>
        </w:rPr>
        <w:t>مناقشة مُفصلة حول القيمة المُضافة إلى المعرفة الحالية وأهمية السياسة، بما في ذلك المسائل أو المجالات المُستجدة للبحث فيها مستقبلا والحوار حولها.</w:t>
      </w:r>
    </w:p>
    <w:p w14:paraId="5D41F78C" w14:textId="77777777" w:rsidR="00DE6D1A" w:rsidRPr="00FA37DB" w:rsidRDefault="00DE6D1A" w:rsidP="00FA37DB">
      <w:pPr>
        <w:bidi/>
        <w:spacing w:after="0" w:line="240" w:lineRule="auto"/>
        <w:jc w:val="both"/>
        <w:rPr>
          <w:rFonts w:ascii="Arial" w:hAnsi="Arial" w:cs="Arial"/>
          <w:sz w:val="28"/>
          <w:szCs w:val="28"/>
        </w:rPr>
      </w:pPr>
    </w:p>
    <w:p w14:paraId="35008A4F" w14:textId="2B873D53" w:rsidR="00DE6D1A" w:rsidRPr="00537419" w:rsidRDefault="00537419" w:rsidP="00FA37DB">
      <w:pPr>
        <w:bidi/>
        <w:spacing w:after="0" w:line="240" w:lineRule="auto"/>
        <w:jc w:val="both"/>
        <w:rPr>
          <w:rFonts w:ascii="Arial" w:hAnsi="Arial" w:cs="Arial"/>
          <w:bCs/>
          <w:sz w:val="28"/>
          <w:szCs w:val="28"/>
        </w:rPr>
      </w:pPr>
      <w:r>
        <w:rPr>
          <w:rFonts w:ascii="Arial" w:hAnsi="Arial" w:cs="Arial" w:hint="cs"/>
          <w:bCs/>
          <w:sz w:val="28"/>
          <w:szCs w:val="28"/>
          <w:rtl/>
        </w:rPr>
        <w:t>الدعوة</w:t>
      </w:r>
    </w:p>
    <w:p w14:paraId="70C6B709" w14:textId="4366DD3E" w:rsidR="00DE6D1A" w:rsidRPr="00FA37DB" w:rsidRDefault="00537419" w:rsidP="00FA37DB">
      <w:pPr>
        <w:bidi/>
        <w:spacing w:after="0" w:line="240" w:lineRule="auto"/>
        <w:jc w:val="both"/>
        <w:rPr>
          <w:rFonts w:ascii="Arial" w:hAnsi="Arial" w:cs="Arial"/>
          <w:sz w:val="28"/>
          <w:szCs w:val="28"/>
        </w:rPr>
      </w:pPr>
      <w:r>
        <w:rPr>
          <w:rFonts w:ascii="Arial" w:hAnsi="Arial" w:cs="Arial" w:hint="cs"/>
          <w:sz w:val="28"/>
          <w:szCs w:val="28"/>
          <w:rtl/>
          <w:lang w:val="en-GB"/>
        </w:rPr>
        <w:t>تتوجه الكوميسا بالدعوة إلى الباحثين لتقديم ال</w:t>
      </w:r>
      <w:r w:rsidR="002063AD">
        <w:rPr>
          <w:rFonts w:ascii="Arial" w:hAnsi="Arial" w:cs="Arial" w:hint="cs"/>
          <w:sz w:val="28"/>
          <w:szCs w:val="28"/>
          <w:rtl/>
          <w:lang w:val="en-GB"/>
        </w:rPr>
        <w:t>خلاصات</w:t>
      </w:r>
      <w:r>
        <w:rPr>
          <w:rFonts w:ascii="Arial" w:hAnsi="Arial" w:cs="Arial" w:hint="cs"/>
          <w:sz w:val="28"/>
          <w:szCs w:val="28"/>
          <w:rtl/>
          <w:lang w:val="en-GB"/>
        </w:rPr>
        <w:t xml:space="preserve"> والأوراق الكاملة بموجب مختلف المواضيع. ويتم استعراض الملخصات والأوراق ودعوة الناجحين </w:t>
      </w:r>
      <w:r w:rsidR="003E28E0">
        <w:rPr>
          <w:rFonts w:ascii="Arial" w:hAnsi="Arial" w:cs="Arial" w:hint="cs"/>
          <w:sz w:val="28"/>
          <w:szCs w:val="28"/>
          <w:rtl/>
          <w:lang w:val="en-GB"/>
        </w:rPr>
        <w:t>من مقدمى الأوراق لعرضها خلال منتدى البحث السنوى الثامن بالكوميسا المُزمع انعقاده في أغسطس 2021. ويتم إجراء استعراض الأقران للأوراق المُختارة والنظر في نشرها على إصدارة الكوميسا الرئيسية "المسائل الرئيسية الخاصة بالتكامل الاقليمى"، المجلد العاشر.</w:t>
      </w:r>
    </w:p>
    <w:p w14:paraId="1268D945" w14:textId="77777777" w:rsidR="00DE6D1A" w:rsidRPr="00FA37DB" w:rsidRDefault="00DE6D1A" w:rsidP="00FA37DB">
      <w:pPr>
        <w:bidi/>
        <w:spacing w:after="0" w:line="240" w:lineRule="auto"/>
        <w:jc w:val="both"/>
        <w:rPr>
          <w:rFonts w:ascii="Arial" w:hAnsi="Arial" w:cs="Arial"/>
          <w:sz w:val="28"/>
          <w:szCs w:val="28"/>
        </w:rPr>
      </w:pPr>
    </w:p>
    <w:p w14:paraId="24889C4E" w14:textId="6A98E310" w:rsidR="00DE6D1A" w:rsidRPr="003E28E0" w:rsidRDefault="003E28E0" w:rsidP="00FA37DB">
      <w:pPr>
        <w:bidi/>
        <w:spacing w:after="0" w:line="240" w:lineRule="auto"/>
        <w:jc w:val="both"/>
        <w:rPr>
          <w:rFonts w:ascii="Arial" w:hAnsi="Arial" w:cs="Arial"/>
          <w:bCs/>
          <w:sz w:val="28"/>
          <w:szCs w:val="28"/>
        </w:rPr>
      </w:pPr>
      <w:r>
        <w:rPr>
          <w:rFonts w:ascii="Arial" w:hAnsi="Arial" w:cs="Arial" w:hint="cs"/>
          <w:bCs/>
          <w:sz w:val="28"/>
          <w:szCs w:val="28"/>
          <w:rtl/>
        </w:rPr>
        <w:t>المواعيد النهائية المهمة</w:t>
      </w:r>
    </w:p>
    <w:p w14:paraId="012564DC" w14:textId="402BDA3C" w:rsidR="00DE6D1A" w:rsidRPr="00FA37DB" w:rsidRDefault="003E28E0" w:rsidP="00FA37DB">
      <w:pPr>
        <w:bidi/>
        <w:spacing w:after="0" w:line="240" w:lineRule="auto"/>
        <w:jc w:val="both"/>
        <w:rPr>
          <w:rFonts w:ascii="Arial" w:hAnsi="Arial" w:cs="Arial"/>
          <w:sz w:val="28"/>
          <w:szCs w:val="28"/>
        </w:rPr>
      </w:pPr>
      <w:r>
        <w:rPr>
          <w:rFonts w:ascii="Arial" w:hAnsi="Arial" w:cs="Arial" w:hint="cs"/>
          <w:sz w:val="28"/>
          <w:szCs w:val="28"/>
          <w:rtl/>
          <w:lang w:val="en-GB"/>
        </w:rPr>
        <w:t>تسليم مسودة الأوراق الكاملة أو ال</w:t>
      </w:r>
      <w:r w:rsidR="002063AD">
        <w:rPr>
          <w:rFonts w:ascii="Arial" w:hAnsi="Arial" w:cs="Arial" w:hint="cs"/>
          <w:sz w:val="28"/>
          <w:szCs w:val="28"/>
          <w:rtl/>
          <w:lang w:val="en-GB"/>
        </w:rPr>
        <w:t>خلاصات</w:t>
      </w:r>
      <w:r>
        <w:rPr>
          <w:rFonts w:ascii="Arial" w:hAnsi="Arial" w:cs="Arial" w:hint="cs"/>
          <w:sz w:val="28"/>
          <w:szCs w:val="28"/>
          <w:rtl/>
          <w:lang w:val="en-GB"/>
        </w:rPr>
        <w:t>: 15 مارس 2021، الإخطار بقبول الأوراق أو ال</w:t>
      </w:r>
      <w:r w:rsidR="002063AD">
        <w:rPr>
          <w:rFonts w:ascii="Arial" w:hAnsi="Arial" w:cs="Arial" w:hint="cs"/>
          <w:sz w:val="28"/>
          <w:szCs w:val="28"/>
          <w:rtl/>
          <w:lang w:val="en-GB"/>
        </w:rPr>
        <w:t>خلاصات</w:t>
      </w:r>
      <w:r>
        <w:rPr>
          <w:rFonts w:ascii="Arial" w:hAnsi="Arial" w:cs="Arial" w:hint="cs"/>
          <w:sz w:val="28"/>
          <w:szCs w:val="28"/>
          <w:rtl/>
          <w:lang w:val="en-GB"/>
        </w:rPr>
        <w:t>: 31 مارس 2021.</w:t>
      </w:r>
    </w:p>
    <w:p w14:paraId="129AED91" w14:textId="6D600776" w:rsidR="00DE6D1A" w:rsidRPr="00FA37DB" w:rsidRDefault="003E28E0" w:rsidP="00FA37DB">
      <w:pPr>
        <w:bidi/>
        <w:spacing w:after="0" w:line="240" w:lineRule="auto"/>
        <w:jc w:val="both"/>
        <w:rPr>
          <w:rFonts w:ascii="Arial" w:hAnsi="Arial" w:cs="Arial"/>
          <w:sz w:val="28"/>
          <w:szCs w:val="28"/>
        </w:rPr>
      </w:pPr>
      <w:r>
        <w:rPr>
          <w:rFonts w:ascii="Arial" w:hAnsi="Arial" w:cs="Arial" w:hint="cs"/>
          <w:sz w:val="28"/>
          <w:szCs w:val="28"/>
          <w:rtl/>
          <w:lang w:val="en-GB"/>
        </w:rPr>
        <w:t>تسليم الأوراق النهائية إلى الأمانة العامة للكوميسا: 30 مايو 2021.</w:t>
      </w:r>
    </w:p>
    <w:p w14:paraId="5C989C81" w14:textId="77777777" w:rsidR="00DE6D1A" w:rsidRPr="00FA37DB" w:rsidRDefault="00DE6D1A" w:rsidP="00FA37DB">
      <w:pPr>
        <w:bidi/>
        <w:spacing w:after="0" w:line="240" w:lineRule="auto"/>
        <w:jc w:val="both"/>
        <w:rPr>
          <w:rFonts w:ascii="Arial" w:hAnsi="Arial" w:cs="Arial"/>
          <w:sz w:val="28"/>
          <w:szCs w:val="28"/>
        </w:rPr>
      </w:pPr>
    </w:p>
    <w:p w14:paraId="65B8FB7B" w14:textId="65402E80" w:rsidR="00DE6D1A" w:rsidRPr="002063AD" w:rsidRDefault="002063AD" w:rsidP="00FA37DB">
      <w:pPr>
        <w:bidi/>
        <w:spacing w:after="0" w:line="240" w:lineRule="auto"/>
        <w:jc w:val="both"/>
        <w:rPr>
          <w:rFonts w:ascii="Arial" w:hAnsi="Arial" w:cs="Arial"/>
          <w:bCs/>
          <w:sz w:val="28"/>
          <w:szCs w:val="28"/>
        </w:rPr>
      </w:pPr>
      <w:r>
        <w:rPr>
          <w:rFonts w:ascii="Arial" w:hAnsi="Arial" w:cs="Arial" w:hint="cs"/>
          <w:bCs/>
          <w:sz w:val="28"/>
          <w:szCs w:val="28"/>
          <w:rtl/>
        </w:rPr>
        <w:t>السياسة التحريرية</w:t>
      </w:r>
    </w:p>
    <w:p w14:paraId="04949486" w14:textId="193A5E0A"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2063AD">
        <w:rPr>
          <w:rFonts w:ascii="Arial" w:hAnsi="Arial" w:cs="Arial" w:hint="cs"/>
          <w:sz w:val="28"/>
          <w:szCs w:val="28"/>
          <w:rtl/>
        </w:rPr>
        <w:t xml:space="preserve"> يتم كتابة الأوراق وعرضها وفقا لسياسة التحرير بالكوميسا ويتعين أن لا تزيد عن 10000 كلمة.</w:t>
      </w:r>
    </w:p>
    <w:p w14:paraId="53128F4D" w14:textId="77777777" w:rsidR="00DE6D1A" w:rsidRPr="00FA37DB" w:rsidRDefault="00DE6D1A" w:rsidP="00FA37DB">
      <w:pPr>
        <w:bidi/>
        <w:spacing w:after="0" w:line="240" w:lineRule="auto"/>
        <w:jc w:val="both"/>
        <w:rPr>
          <w:rFonts w:ascii="Arial" w:hAnsi="Arial" w:cs="Arial"/>
          <w:sz w:val="28"/>
          <w:szCs w:val="28"/>
        </w:rPr>
      </w:pPr>
    </w:p>
    <w:p w14:paraId="628660E5" w14:textId="38076588" w:rsidR="00DE6D1A" w:rsidRPr="002063AD" w:rsidRDefault="002063AD" w:rsidP="00FA37DB">
      <w:pPr>
        <w:bidi/>
        <w:spacing w:after="0" w:line="240" w:lineRule="auto"/>
        <w:jc w:val="both"/>
        <w:rPr>
          <w:rFonts w:ascii="Arial" w:hAnsi="Arial" w:cs="Arial"/>
          <w:bCs/>
          <w:sz w:val="28"/>
          <w:szCs w:val="28"/>
        </w:rPr>
      </w:pPr>
      <w:r>
        <w:rPr>
          <w:rFonts w:ascii="Arial" w:hAnsi="Arial" w:cs="Arial" w:hint="cs"/>
          <w:bCs/>
          <w:sz w:val="28"/>
          <w:szCs w:val="28"/>
          <w:rtl/>
        </w:rPr>
        <w:t>التسليم</w:t>
      </w:r>
    </w:p>
    <w:p w14:paraId="584028DA" w14:textId="56E825D0"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 </w:t>
      </w:r>
      <w:r w:rsidR="002063AD">
        <w:rPr>
          <w:rFonts w:ascii="Arial" w:hAnsi="Arial" w:cs="Arial" w:hint="cs"/>
          <w:sz w:val="28"/>
          <w:szCs w:val="28"/>
          <w:rtl/>
        </w:rPr>
        <w:t xml:space="preserve"> يُرجى إرسال الخلاصات والأوراق على وثيقة وورد وذلك إلى عنوان البريد الإلكترونى:</w:t>
      </w:r>
    </w:p>
    <w:p w14:paraId="306C101C" w14:textId="77777777"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Benedict </w:t>
      </w:r>
      <w:proofErr w:type="spellStart"/>
      <w:r w:rsidRPr="00FA37DB">
        <w:rPr>
          <w:rFonts w:ascii="Arial" w:hAnsi="Arial" w:cs="Arial"/>
          <w:sz w:val="28"/>
          <w:szCs w:val="28"/>
        </w:rPr>
        <w:t>Musengele</w:t>
      </w:r>
      <w:proofErr w:type="spellEnd"/>
      <w:r w:rsidRPr="00FA37DB">
        <w:rPr>
          <w:rFonts w:ascii="Arial" w:hAnsi="Arial" w:cs="Arial"/>
          <w:sz w:val="28"/>
          <w:szCs w:val="28"/>
        </w:rPr>
        <w:t xml:space="preserve"> </w:t>
      </w:r>
    </w:p>
    <w:p w14:paraId="3CB2BEA4" w14:textId="77777777"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Email: </w:t>
      </w:r>
      <w:hyperlink r:id="rId9" w:history="1">
        <w:r w:rsidRPr="00FA37DB">
          <w:rPr>
            <w:rStyle w:val="Hyperlink"/>
            <w:rFonts w:ascii="Arial" w:hAnsi="Arial" w:cs="Arial"/>
            <w:sz w:val="28"/>
            <w:szCs w:val="28"/>
          </w:rPr>
          <w:t>bmusengele@comesa.int</w:t>
        </w:r>
      </w:hyperlink>
    </w:p>
    <w:p w14:paraId="30486375" w14:textId="77777777"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Telephone: +260211229725/32</w:t>
      </w:r>
    </w:p>
    <w:p w14:paraId="641C5D16" w14:textId="77777777" w:rsidR="00DE6D1A" w:rsidRPr="00FA37DB" w:rsidRDefault="00DE6D1A" w:rsidP="00FA37DB">
      <w:pPr>
        <w:bidi/>
        <w:spacing w:after="0" w:line="240" w:lineRule="auto"/>
        <w:jc w:val="both"/>
        <w:rPr>
          <w:rFonts w:ascii="Arial" w:hAnsi="Arial" w:cs="Arial"/>
          <w:sz w:val="28"/>
          <w:szCs w:val="28"/>
        </w:rPr>
      </w:pPr>
    </w:p>
    <w:p w14:paraId="2F2C102D" w14:textId="12965489" w:rsidR="00DE6D1A" w:rsidRPr="00FA37DB" w:rsidRDefault="002063AD" w:rsidP="00FA37DB">
      <w:pPr>
        <w:bidi/>
        <w:spacing w:after="0" w:line="240" w:lineRule="auto"/>
        <w:jc w:val="both"/>
        <w:rPr>
          <w:rFonts w:ascii="Arial" w:hAnsi="Arial" w:cs="Arial"/>
          <w:sz w:val="28"/>
          <w:szCs w:val="28"/>
        </w:rPr>
      </w:pPr>
      <w:r>
        <w:rPr>
          <w:rFonts w:ascii="Arial" w:hAnsi="Arial" w:cs="Arial" w:hint="cs"/>
          <w:sz w:val="28"/>
          <w:szCs w:val="28"/>
          <w:rtl/>
        </w:rPr>
        <w:t>ونسخة إلى:</w:t>
      </w:r>
      <w:r w:rsidR="00DE6D1A" w:rsidRPr="00FA37DB">
        <w:rPr>
          <w:rFonts w:ascii="Arial" w:hAnsi="Arial" w:cs="Arial"/>
          <w:sz w:val="28"/>
          <w:szCs w:val="28"/>
        </w:rPr>
        <w:t xml:space="preserve"> </w:t>
      </w:r>
    </w:p>
    <w:p w14:paraId="48755980" w14:textId="77777777"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Jane </w:t>
      </w:r>
      <w:proofErr w:type="spellStart"/>
      <w:r w:rsidRPr="00FA37DB">
        <w:rPr>
          <w:rFonts w:ascii="Arial" w:hAnsi="Arial" w:cs="Arial"/>
          <w:sz w:val="28"/>
          <w:szCs w:val="28"/>
        </w:rPr>
        <w:t>Kibiru</w:t>
      </w:r>
      <w:proofErr w:type="spellEnd"/>
      <w:r w:rsidRPr="00FA37DB">
        <w:rPr>
          <w:rFonts w:ascii="Arial" w:hAnsi="Arial" w:cs="Arial"/>
          <w:sz w:val="28"/>
          <w:szCs w:val="28"/>
        </w:rPr>
        <w:t xml:space="preserve"> </w:t>
      </w:r>
    </w:p>
    <w:p w14:paraId="58F76475" w14:textId="77777777"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 xml:space="preserve">Email: </w:t>
      </w:r>
      <w:hyperlink r:id="rId10" w:history="1">
        <w:r w:rsidRPr="00FA37DB">
          <w:rPr>
            <w:rStyle w:val="Hyperlink"/>
            <w:rFonts w:ascii="Arial" w:hAnsi="Arial" w:cs="Arial"/>
            <w:sz w:val="28"/>
            <w:szCs w:val="28"/>
          </w:rPr>
          <w:t>jkibiru@comesa.int</w:t>
        </w:r>
      </w:hyperlink>
    </w:p>
    <w:p w14:paraId="6F9905DF" w14:textId="7B8BBC89" w:rsidR="00DE6D1A" w:rsidRPr="00FA37DB" w:rsidRDefault="00DE6D1A" w:rsidP="00FA37DB">
      <w:pPr>
        <w:bidi/>
        <w:spacing w:after="0" w:line="240" w:lineRule="auto"/>
        <w:jc w:val="both"/>
        <w:rPr>
          <w:rFonts w:ascii="Arial" w:hAnsi="Arial" w:cs="Arial"/>
          <w:sz w:val="28"/>
          <w:szCs w:val="28"/>
        </w:rPr>
      </w:pPr>
      <w:r w:rsidRPr="00FA37DB">
        <w:rPr>
          <w:rFonts w:ascii="Arial" w:hAnsi="Arial" w:cs="Arial"/>
          <w:sz w:val="28"/>
          <w:szCs w:val="28"/>
        </w:rPr>
        <w:t>Telephone: +260211229725/32</w:t>
      </w:r>
    </w:p>
    <w:sectPr w:rsidR="00DE6D1A" w:rsidRPr="00FA3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013A3"/>
    <w:multiLevelType w:val="hybridMultilevel"/>
    <w:tmpl w:val="81AADA5C"/>
    <w:lvl w:ilvl="0" w:tplc="0409000F">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738760CF"/>
    <w:multiLevelType w:val="hybridMultilevel"/>
    <w:tmpl w:val="4D10E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D0"/>
    <w:rsid w:val="00002FCB"/>
    <w:rsid w:val="00003380"/>
    <w:rsid w:val="0002048B"/>
    <w:rsid w:val="00023FA2"/>
    <w:rsid w:val="00031CE8"/>
    <w:rsid w:val="00034E53"/>
    <w:rsid w:val="000916FA"/>
    <w:rsid w:val="00093BAE"/>
    <w:rsid w:val="000A0BCB"/>
    <w:rsid w:val="000D5FCF"/>
    <w:rsid w:val="000E382F"/>
    <w:rsid w:val="00114548"/>
    <w:rsid w:val="001438C8"/>
    <w:rsid w:val="00146FEF"/>
    <w:rsid w:val="0019278C"/>
    <w:rsid w:val="002063AD"/>
    <w:rsid w:val="002243D4"/>
    <w:rsid w:val="00245DCE"/>
    <w:rsid w:val="002516AB"/>
    <w:rsid w:val="002A2198"/>
    <w:rsid w:val="002A3BB1"/>
    <w:rsid w:val="002B3364"/>
    <w:rsid w:val="002B5B43"/>
    <w:rsid w:val="002D0290"/>
    <w:rsid w:val="002D60DA"/>
    <w:rsid w:val="002E0A1C"/>
    <w:rsid w:val="002E12D8"/>
    <w:rsid w:val="003268FB"/>
    <w:rsid w:val="00347F22"/>
    <w:rsid w:val="00352C71"/>
    <w:rsid w:val="0038336D"/>
    <w:rsid w:val="00391A1C"/>
    <w:rsid w:val="003B6803"/>
    <w:rsid w:val="003B79F2"/>
    <w:rsid w:val="003E28E0"/>
    <w:rsid w:val="003F2FEB"/>
    <w:rsid w:val="0040579D"/>
    <w:rsid w:val="00406D51"/>
    <w:rsid w:val="004543EF"/>
    <w:rsid w:val="004818FF"/>
    <w:rsid w:val="004A483E"/>
    <w:rsid w:val="004E0F8C"/>
    <w:rsid w:val="004E2490"/>
    <w:rsid w:val="004F02E1"/>
    <w:rsid w:val="004F0780"/>
    <w:rsid w:val="004F20F3"/>
    <w:rsid w:val="004F2F2A"/>
    <w:rsid w:val="00537419"/>
    <w:rsid w:val="005411F8"/>
    <w:rsid w:val="00545CC4"/>
    <w:rsid w:val="005A5331"/>
    <w:rsid w:val="005C3248"/>
    <w:rsid w:val="005E0220"/>
    <w:rsid w:val="005E3548"/>
    <w:rsid w:val="006107DF"/>
    <w:rsid w:val="0061525B"/>
    <w:rsid w:val="006172E2"/>
    <w:rsid w:val="0062371D"/>
    <w:rsid w:val="006311C8"/>
    <w:rsid w:val="00631BFF"/>
    <w:rsid w:val="00637FDC"/>
    <w:rsid w:val="00664009"/>
    <w:rsid w:val="00683535"/>
    <w:rsid w:val="006B38D1"/>
    <w:rsid w:val="006C4C41"/>
    <w:rsid w:val="006D6A70"/>
    <w:rsid w:val="006F4440"/>
    <w:rsid w:val="00712310"/>
    <w:rsid w:val="007275CC"/>
    <w:rsid w:val="00783347"/>
    <w:rsid w:val="007A426C"/>
    <w:rsid w:val="007B09FE"/>
    <w:rsid w:val="007B1E98"/>
    <w:rsid w:val="007B4628"/>
    <w:rsid w:val="007C2576"/>
    <w:rsid w:val="007C5B43"/>
    <w:rsid w:val="007D1E80"/>
    <w:rsid w:val="007E3F65"/>
    <w:rsid w:val="00812A81"/>
    <w:rsid w:val="00824113"/>
    <w:rsid w:val="008258B4"/>
    <w:rsid w:val="00841E0D"/>
    <w:rsid w:val="00844AE8"/>
    <w:rsid w:val="008504F2"/>
    <w:rsid w:val="00866C75"/>
    <w:rsid w:val="00883E93"/>
    <w:rsid w:val="008A615F"/>
    <w:rsid w:val="008E1CFE"/>
    <w:rsid w:val="009415DC"/>
    <w:rsid w:val="0094396D"/>
    <w:rsid w:val="009545B6"/>
    <w:rsid w:val="00955A0B"/>
    <w:rsid w:val="00972CDE"/>
    <w:rsid w:val="0099554F"/>
    <w:rsid w:val="009A3F6D"/>
    <w:rsid w:val="009A72C9"/>
    <w:rsid w:val="009B66AD"/>
    <w:rsid w:val="009C6C16"/>
    <w:rsid w:val="009D1764"/>
    <w:rsid w:val="009F4C0E"/>
    <w:rsid w:val="009F66D2"/>
    <w:rsid w:val="009F75D0"/>
    <w:rsid w:val="00A04FE0"/>
    <w:rsid w:val="00A11878"/>
    <w:rsid w:val="00A23BF8"/>
    <w:rsid w:val="00A63E4F"/>
    <w:rsid w:val="00A65D3F"/>
    <w:rsid w:val="00A75472"/>
    <w:rsid w:val="00A97BC3"/>
    <w:rsid w:val="00AA5272"/>
    <w:rsid w:val="00AA5B24"/>
    <w:rsid w:val="00AD2656"/>
    <w:rsid w:val="00AD76AC"/>
    <w:rsid w:val="00B04B40"/>
    <w:rsid w:val="00B21FE6"/>
    <w:rsid w:val="00B4625D"/>
    <w:rsid w:val="00BF2E6C"/>
    <w:rsid w:val="00BF4281"/>
    <w:rsid w:val="00C17A0E"/>
    <w:rsid w:val="00C21441"/>
    <w:rsid w:val="00C73D4C"/>
    <w:rsid w:val="00C8695A"/>
    <w:rsid w:val="00CD6375"/>
    <w:rsid w:val="00CE0C66"/>
    <w:rsid w:val="00D06690"/>
    <w:rsid w:val="00D0744A"/>
    <w:rsid w:val="00D4363D"/>
    <w:rsid w:val="00D50CBF"/>
    <w:rsid w:val="00D63C4E"/>
    <w:rsid w:val="00D97499"/>
    <w:rsid w:val="00DB259A"/>
    <w:rsid w:val="00DD622E"/>
    <w:rsid w:val="00DE6D1A"/>
    <w:rsid w:val="00E1414B"/>
    <w:rsid w:val="00E2044B"/>
    <w:rsid w:val="00E54DF3"/>
    <w:rsid w:val="00E57243"/>
    <w:rsid w:val="00E97508"/>
    <w:rsid w:val="00EA002B"/>
    <w:rsid w:val="00ED5592"/>
    <w:rsid w:val="00ED7B09"/>
    <w:rsid w:val="00EE62CE"/>
    <w:rsid w:val="00F04E52"/>
    <w:rsid w:val="00F3559C"/>
    <w:rsid w:val="00F55B63"/>
    <w:rsid w:val="00F71F40"/>
    <w:rsid w:val="00F90480"/>
    <w:rsid w:val="00FA37DB"/>
    <w:rsid w:val="00FA735C"/>
    <w:rsid w:val="00FC0E43"/>
    <w:rsid w:val="00FD3F5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424"/>
  <w15:chartTrackingRefBased/>
  <w15:docId w15:val="{BEF27DE4-5AE6-418E-8E0F-898F6F2E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80"/>
    <w:rPr>
      <w:rFonts w:ascii="Segoe UI" w:hAnsi="Segoe UI" w:cs="Segoe UI"/>
      <w:sz w:val="18"/>
      <w:szCs w:val="18"/>
    </w:rPr>
  </w:style>
  <w:style w:type="character" w:styleId="Hyperlink">
    <w:name w:val="Hyperlink"/>
    <w:basedOn w:val="DefaultParagraphFont"/>
    <w:uiPriority w:val="99"/>
    <w:unhideWhenUsed/>
    <w:rsid w:val="00DE6D1A"/>
    <w:rPr>
      <w:color w:val="0000FF"/>
      <w:u w:val="single"/>
    </w:rPr>
  </w:style>
  <w:style w:type="paragraph" w:customStyle="1" w:styleId="NoSpacing1">
    <w:name w:val="No Spacing1"/>
    <w:next w:val="NoSpacing"/>
    <w:uiPriority w:val="1"/>
    <w:qFormat/>
    <w:rsid w:val="00DE6D1A"/>
    <w:pPr>
      <w:spacing w:after="0" w:line="240" w:lineRule="auto"/>
    </w:pPr>
    <w:rPr>
      <w:lang w:val="en-US"/>
    </w:rPr>
  </w:style>
  <w:style w:type="paragraph" w:styleId="NoSpacing">
    <w:name w:val="No Spacing"/>
    <w:uiPriority w:val="1"/>
    <w:qFormat/>
    <w:rsid w:val="00DE6D1A"/>
    <w:pPr>
      <w:spacing w:after="0" w:line="240" w:lineRule="auto"/>
    </w:pPr>
  </w:style>
  <w:style w:type="paragraph" w:styleId="ListParagraph">
    <w:name w:val="List Paragraph"/>
    <w:basedOn w:val="Normal"/>
    <w:uiPriority w:val="34"/>
    <w:qFormat/>
    <w:rsid w:val="00DE6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kibiru@comesa.int" TargetMode="External"/><Relationship Id="rId4" Type="http://schemas.openxmlformats.org/officeDocument/2006/relationships/numbering" Target="numbering.xml"/><Relationship Id="rId9" Type="http://schemas.openxmlformats.org/officeDocument/2006/relationships/hyperlink" Target="mailto:bmusengele@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64038FE5C3A41B938A48583A72BD9" ma:contentTypeVersion="13" ma:contentTypeDescription="Create a new document." ma:contentTypeScope="" ma:versionID="d5dd139fadae818cb688ad3be1bda264">
  <xsd:schema xmlns:xsd="http://www.w3.org/2001/XMLSchema" xmlns:xs="http://www.w3.org/2001/XMLSchema" xmlns:p="http://schemas.microsoft.com/office/2006/metadata/properties" xmlns:ns3="90efdea8-cb2b-4c78-b23e-2be7fae1fdec" xmlns:ns4="1d38ed50-0f27-420b-8fb5-99770e8816c3" targetNamespace="http://schemas.microsoft.com/office/2006/metadata/properties" ma:root="true" ma:fieldsID="d62bf9751b3c830afbae116102dc7d0d" ns3:_="" ns4:_="">
    <xsd:import namespace="90efdea8-cb2b-4c78-b23e-2be7fae1fdec"/>
    <xsd:import namespace="1d38ed50-0f27-420b-8fb5-99770e8816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fdea8-cb2b-4c78-b23e-2be7fae1f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8ed50-0f27-420b-8fb5-99770e8816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14754-B360-4162-9D30-D713F6C66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B44D6-E554-4246-86BC-8E4514EEB359}">
  <ds:schemaRefs>
    <ds:schemaRef ds:uri="http://schemas.microsoft.com/sharepoint/v3/contenttype/forms"/>
  </ds:schemaRefs>
</ds:datastoreItem>
</file>

<file path=customXml/itemProps3.xml><?xml version="1.0" encoding="utf-8"?>
<ds:datastoreItem xmlns:ds="http://schemas.openxmlformats.org/officeDocument/2006/customXml" ds:itemID="{5711F4CD-8B3A-4DAB-8B7F-DB53E52D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fdea8-cb2b-4c78-b23e-2be7fae1fdec"/>
    <ds:schemaRef ds:uri="1d38ed50-0f27-420b-8fb5-99770e881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Kibiru</dc:creator>
  <cp:keywords/>
  <dc:description/>
  <cp:lastModifiedBy>Moniem Idris</cp:lastModifiedBy>
  <cp:revision>13</cp:revision>
  <dcterms:created xsi:type="dcterms:W3CDTF">2021-01-14T13:52:00Z</dcterms:created>
  <dcterms:modified xsi:type="dcterms:W3CDTF">2021-01-19T10:31:00Z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0x010100EF564038FE5C3A41B938A48583A72BD9</vt:lpwstr>
  </property>
</Properties>
</file>