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EF51441"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proofErr w:type="gramStart"/>
      <w:r w:rsidR="00CE743E">
        <w:rPr>
          <w:rFonts w:ascii="Arial" w:hAnsi="Arial" w:cs="Arial"/>
          <w:b/>
          <w:bCs/>
          <w:lang w:val="en-GB"/>
        </w:rPr>
        <w:t>1</w:t>
      </w:r>
      <w:r w:rsidR="000A20DB">
        <w:rPr>
          <w:rFonts w:ascii="Arial" w:hAnsi="Arial" w:cs="Arial"/>
          <w:b/>
          <w:bCs/>
          <w:lang w:val="en-GB"/>
        </w:rPr>
        <w:t>4</w:t>
      </w:r>
      <w:r w:rsidR="006375EF" w:rsidRPr="006375EF">
        <w:rPr>
          <w:rFonts w:ascii="Arial" w:hAnsi="Arial" w:cs="Arial"/>
          <w:b/>
          <w:bCs/>
          <w:lang w:val="en-GB"/>
        </w:rPr>
        <w:t>TPL</w:t>
      </w:r>
      <w:proofErr w:type="gramEnd"/>
      <w:r w:rsidR="006375EF" w:rsidRPr="006375EF">
        <w:rPr>
          <w:rFonts w:ascii="Arial" w:hAnsi="Arial" w:cs="Arial"/>
          <w:b/>
          <w:bCs/>
          <w:lang w:val="en-GB"/>
        </w:rPr>
        <w:t xml:space="preserve"> </w:t>
      </w:r>
      <w:bookmarkEnd w:id="1"/>
    </w:p>
    <w:bookmarkEnd w:id="2"/>
    <w:p w14:paraId="47AE779F" w14:textId="77777777" w:rsidR="00E71D4A" w:rsidRPr="0035455F" w:rsidRDefault="00E71D4A" w:rsidP="00FC7BCE">
      <w:pPr>
        <w:ind w:left="709"/>
        <w:jc w:val="center"/>
        <w:rPr>
          <w:rFonts w:ascii="Arial" w:hAnsi="Arial" w:cs="Arial"/>
          <w:b/>
          <w:lang w:val="en-GB"/>
        </w:rPr>
      </w:pPr>
    </w:p>
    <w:p w14:paraId="0D73EE86" w14:textId="139E1B1C"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r w:rsidR="000A20DB" w:rsidRPr="000A20DB">
        <w:rPr>
          <w:rFonts w:ascii="Arial" w:eastAsia="Calibri" w:hAnsi="Arial" w:cs="Arial"/>
          <w:b/>
          <w:bCs/>
          <w:kern w:val="28"/>
        </w:rPr>
        <w:t>DEVELOP/EXPAND LEGAL METROLOGY LEGISLATIVE FRAMEWORK FOR ESWATINI, ETHIOPIA AND MALAWI IN LINE WITH INTERNATIONAL ORGANISATION FOR LEGAL METROLOGY (OIML) AND WORLD TRADE ORGANISATION (WTO) REQUIREMENTS</w:t>
      </w:r>
    </w:p>
    <w:p w14:paraId="3382AC1C" w14:textId="77777777" w:rsidR="000A20DB" w:rsidRPr="00CE743E" w:rsidRDefault="000A20DB"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E936D8D" w14:textId="6C9A4C16" w:rsidR="005710CB" w:rsidRDefault="000A20DB" w:rsidP="00FC7E65">
      <w:pPr>
        <w:ind w:left="709"/>
        <w:jc w:val="both"/>
        <w:rPr>
          <w:rFonts w:ascii="Arial" w:eastAsia="Calibri" w:hAnsi="Arial" w:cs="Arial"/>
          <w:b/>
          <w:kern w:val="28"/>
        </w:rPr>
      </w:pPr>
      <w:r w:rsidRPr="000A20DB">
        <w:rPr>
          <w:rFonts w:ascii="Arial" w:eastAsia="Calibri" w:hAnsi="Arial" w:cs="Arial"/>
          <w:b/>
          <w:kern w:val="28"/>
        </w:rPr>
        <w:t>DEVELOP/EXPAND LEGAL METROLOGY LEGISLATIVE FRAMEWORK FOR ESWATINI, ETHIOPIA AND MALAWI IN LINE WITH INTERNATIONAL ORGANISATION FOR LEGAL METROLOGY (OIML) AND WORLD TRADE ORGANISATION (WTO) REQUIREMENTS</w:t>
      </w:r>
    </w:p>
    <w:p w14:paraId="7665D59C" w14:textId="77777777" w:rsidR="000A20DB" w:rsidRPr="0035455F" w:rsidRDefault="000A20DB" w:rsidP="00FC7E65">
      <w:pPr>
        <w:ind w:left="709"/>
        <w:jc w:val="both"/>
        <w:rPr>
          <w:rFonts w:ascii="Arial" w:hAnsi="Arial" w:cs="Arial"/>
          <w:bCs/>
          <w:lang w:val="en-ZA"/>
        </w:rPr>
      </w:pPr>
    </w:p>
    <w:p w14:paraId="1D0D3A2D" w14:textId="77777777" w:rsidR="001D5C9A" w:rsidRPr="001D5C9A" w:rsidRDefault="001D5C9A" w:rsidP="00D733DA">
      <w:pPr>
        <w:ind w:left="709"/>
        <w:jc w:val="both"/>
        <w:rPr>
          <w:rFonts w:ascii="Arial" w:hAnsi="Arial" w:cs="Arial"/>
          <w:bCs/>
          <w:lang w:val="en-GB"/>
        </w:rPr>
      </w:pPr>
      <w:r w:rsidRPr="001D5C9A">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1D5C9A">
        <w:rPr>
          <w:rFonts w:ascii="Arial" w:hAnsi="Arial" w:cs="Arial"/>
          <w:bCs/>
          <w:lang w:val="en-GB"/>
        </w:rPr>
        <w:t>Comesa</w:t>
      </w:r>
      <w:proofErr w:type="spellEnd"/>
      <w:r w:rsidRPr="001D5C9A">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FDDD044"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sidRPr="0036256B">
        <w:rPr>
          <w:rFonts w:ascii="Arial" w:hAnsi="Arial" w:cs="Arial"/>
          <w:b/>
          <w:highlight w:val="yellow"/>
          <w:lang w:val="nl-NL"/>
        </w:rPr>
        <w:t>Euro</w:t>
      </w:r>
      <w:r w:rsidR="00941F33" w:rsidRPr="0036256B">
        <w:rPr>
          <w:rFonts w:ascii="Arial" w:hAnsi="Arial" w:cs="Arial"/>
          <w:b/>
          <w:highlight w:val="yellow"/>
          <w:lang w:val="nl-NL"/>
        </w:rPr>
        <w:t xml:space="preserve"> </w:t>
      </w:r>
      <w:r w:rsidR="0036256B" w:rsidRPr="0036256B">
        <w:rPr>
          <w:rFonts w:ascii="Arial" w:hAnsi="Arial" w:cs="Arial"/>
          <w:b/>
          <w:highlight w:val="yellow"/>
          <w:lang w:val="nl-NL"/>
        </w:rPr>
        <w:t xml:space="preserve">22,500 </w:t>
      </w:r>
      <w:r w:rsidR="008617A7" w:rsidRPr="0036256B">
        <w:rPr>
          <w:rFonts w:ascii="Arial" w:hAnsi="Arial" w:cs="Arial"/>
          <w:b/>
          <w:i/>
          <w:highlight w:val="yellow"/>
          <w:lang w:val="en-GB"/>
        </w:rPr>
        <w:t xml:space="preserve">for </w:t>
      </w:r>
      <w:r w:rsidR="008617A7" w:rsidRPr="00AF48EC">
        <w:rPr>
          <w:rFonts w:ascii="Arial" w:hAnsi="Arial" w:cs="Arial"/>
          <w:b/>
          <w:i/>
          <w:highlight w:val="yellow"/>
          <w:lang w:val="en-GB"/>
        </w:rPr>
        <w:t>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1843882"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r w:rsidR="00524FA9" w:rsidRPr="0035455F">
        <w:rPr>
          <w:rFonts w:ascii="Arial" w:hAnsi="Arial" w:cs="Arial"/>
          <w:b/>
          <w:lang w:val="en-GB"/>
        </w:rPr>
        <w:t>“</w:t>
      </w:r>
      <w:bookmarkStart w:id="4" w:name="_Hlk54596178"/>
      <w:bookmarkStart w:id="5" w:name="_Hlk61262835"/>
      <w:r w:rsidR="000044BC" w:rsidRPr="000044BC">
        <w:rPr>
          <w:rFonts w:ascii="Arial" w:hAnsi="Arial" w:cs="Arial"/>
          <w:b/>
          <w:bCs/>
          <w:lang w:val="en-GB"/>
        </w:rPr>
        <w:t>: CS/PROC/EDF/8.3/10/2021/</w:t>
      </w:r>
      <w:r w:rsidR="00CE743E">
        <w:rPr>
          <w:rFonts w:ascii="Arial" w:hAnsi="Arial" w:cs="Arial"/>
          <w:b/>
          <w:bCs/>
          <w:lang w:val="en-GB"/>
        </w:rPr>
        <w:t>1</w:t>
      </w:r>
      <w:r w:rsidR="000A20DB">
        <w:rPr>
          <w:rFonts w:ascii="Arial" w:hAnsi="Arial" w:cs="Arial"/>
          <w:b/>
          <w:bCs/>
          <w:lang w:val="en-GB"/>
        </w:rPr>
        <w:t>4</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4"/>
      <w:bookmarkEnd w:id="5"/>
      <w:r w:rsidR="000A20DB" w:rsidRPr="000A20DB">
        <w:rPr>
          <w:rFonts w:ascii="Arial" w:hAnsi="Arial" w:cs="Arial"/>
          <w:b/>
          <w:bCs/>
        </w:rPr>
        <w:t>DEVELOP/EXPAND LEGAL METROLOGY LEGISLATIVE FRAMEWORK FOR ESWATINI, ETHIOPIA AND MALAWI IN LINE WITH INTERNATIONAL ORGANISATION FOR LEGAL METROLOGY (OIML) AND WORLD TRADE ORGANISATION (WTO) REQUIREMENTS</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D733DA"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lastRenderedPageBreak/>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4B7A4A8" w:rsidR="00382375" w:rsidRPr="0035455F" w:rsidRDefault="0004725B" w:rsidP="00986F39">
      <w:pPr>
        <w:pStyle w:val="BodyText2"/>
        <w:ind w:firstLine="720"/>
        <w:rPr>
          <w:rFonts w:ascii="Arial" w:hAnsi="Arial" w:cs="Arial"/>
          <w:lang w:val="en-GB"/>
        </w:rPr>
      </w:pPr>
      <w:r>
        <w:rPr>
          <w:rFonts w:ascii="Arial" w:hAnsi="Arial" w:cs="Arial"/>
          <w:b/>
          <w:i/>
          <w:highlight w:val="yellow"/>
          <w:lang w:val="en-GB"/>
        </w:rPr>
        <w:t xml:space="preserve">30 APRIL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lastRenderedPageBreak/>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2B41C0DF" w:rsidR="00125ED9" w:rsidRDefault="00125ED9" w:rsidP="00382375">
      <w:pPr>
        <w:rPr>
          <w:rFonts w:ascii="Arial" w:hAnsi="Arial" w:cs="Arial"/>
          <w:b/>
          <w:lang w:val="en-GB"/>
        </w:rPr>
      </w:pPr>
    </w:p>
    <w:p w14:paraId="1490F93E" w14:textId="77777777" w:rsidR="00720291" w:rsidRDefault="00720291"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7C47E2F"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DD4763">
        <w:rPr>
          <w:rFonts w:ascii="Arial" w:hAnsi="Arial" w:cs="Arial"/>
          <w:lang w:val="en-GB"/>
        </w:rPr>
        <w:t xml:space="preserve">01 </w:t>
      </w:r>
      <w:r w:rsidR="0056777F">
        <w:rPr>
          <w:rFonts w:ascii="Arial" w:hAnsi="Arial" w:cs="Arial"/>
          <w:lang w:val="en-GB"/>
        </w:rPr>
        <w:t>APRIL</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FF15FA">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8F6B01"/>
    <w:multiLevelType w:val="hybridMultilevel"/>
    <w:tmpl w:val="BEF8AC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6"/>
  </w:num>
  <w:num w:numId="2">
    <w:abstractNumId w:val="27"/>
  </w:num>
  <w:num w:numId="3">
    <w:abstractNumId w:val="0"/>
  </w:num>
  <w:num w:numId="4">
    <w:abstractNumId w:val="1"/>
  </w:num>
  <w:num w:numId="5">
    <w:abstractNumId w:val="3"/>
  </w:num>
  <w:num w:numId="6">
    <w:abstractNumId w:val="12"/>
  </w:num>
  <w:num w:numId="7">
    <w:abstractNumId w:val="9"/>
  </w:num>
  <w:num w:numId="8">
    <w:abstractNumId w:val="8"/>
  </w:num>
  <w:num w:numId="9">
    <w:abstractNumId w:val="7"/>
  </w:num>
  <w:num w:numId="10">
    <w:abstractNumId w:val="24"/>
  </w:num>
  <w:num w:numId="11">
    <w:abstractNumId w:val="15"/>
  </w:num>
  <w:num w:numId="12">
    <w:abstractNumId w:val="10"/>
  </w:num>
  <w:num w:numId="13">
    <w:abstractNumId w:val="2"/>
  </w:num>
  <w:num w:numId="14">
    <w:abstractNumId w:val="11"/>
  </w:num>
  <w:num w:numId="15">
    <w:abstractNumId w:val="14"/>
  </w:num>
  <w:num w:numId="16">
    <w:abstractNumId w:val="21"/>
  </w:num>
  <w:num w:numId="17">
    <w:abstractNumId w:val="5"/>
  </w:num>
  <w:num w:numId="18">
    <w:abstractNumId w:val="22"/>
  </w:num>
  <w:num w:numId="19">
    <w:abstractNumId w:val="20"/>
  </w:num>
  <w:num w:numId="20">
    <w:abstractNumId w:val="17"/>
  </w:num>
  <w:num w:numId="21">
    <w:abstractNumId w:val="26"/>
  </w:num>
  <w:num w:numId="22">
    <w:abstractNumId w:val="18"/>
  </w:num>
  <w:num w:numId="23">
    <w:abstractNumId w:val="13"/>
  </w:num>
  <w:num w:numId="24">
    <w:abstractNumId w:val="4"/>
  </w:num>
  <w:num w:numId="25">
    <w:abstractNumId w:val="19"/>
  </w:num>
  <w:num w:numId="26">
    <w:abstractNumId w:val="6"/>
  </w:num>
  <w:num w:numId="27">
    <w:abstractNumId w:val="25"/>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20DB"/>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5132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1A01"/>
    <w:rsid w:val="001C30AB"/>
    <w:rsid w:val="001C3F33"/>
    <w:rsid w:val="001D5C9A"/>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35AE"/>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26C6A"/>
    <w:rsid w:val="00346B56"/>
    <w:rsid w:val="00351771"/>
    <w:rsid w:val="0035455F"/>
    <w:rsid w:val="00357A58"/>
    <w:rsid w:val="0036256B"/>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6DF2"/>
    <w:rsid w:val="003C7F83"/>
    <w:rsid w:val="003D026D"/>
    <w:rsid w:val="003D1452"/>
    <w:rsid w:val="003D1ABB"/>
    <w:rsid w:val="003D25C0"/>
    <w:rsid w:val="003D261E"/>
    <w:rsid w:val="003D5137"/>
    <w:rsid w:val="003E35B3"/>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4A70"/>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6777F"/>
    <w:rsid w:val="00570E19"/>
    <w:rsid w:val="005710CB"/>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029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3F61"/>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9F5F74"/>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46C03"/>
    <w:rsid w:val="00B560E8"/>
    <w:rsid w:val="00B62D0E"/>
    <w:rsid w:val="00B661C8"/>
    <w:rsid w:val="00B71ED4"/>
    <w:rsid w:val="00B729DD"/>
    <w:rsid w:val="00B92E14"/>
    <w:rsid w:val="00B94D6D"/>
    <w:rsid w:val="00BA1F22"/>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33DA"/>
    <w:rsid w:val="00D741B3"/>
    <w:rsid w:val="00D905C6"/>
    <w:rsid w:val="00D91F95"/>
    <w:rsid w:val="00D923EA"/>
    <w:rsid w:val="00D93D70"/>
    <w:rsid w:val="00D97459"/>
    <w:rsid w:val="00D97984"/>
    <w:rsid w:val="00DA71AB"/>
    <w:rsid w:val="00DB0CEA"/>
    <w:rsid w:val="00DB1CA3"/>
    <w:rsid w:val="00DB357B"/>
    <w:rsid w:val="00DC5CD6"/>
    <w:rsid w:val="00DD4763"/>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C61B6"/>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15FA"/>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10</cp:revision>
  <cp:lastPrinted>2014-12-02T15:54:00Z</cp:lastPrinted>
  <dcterms:created xsi:type="dcterms:W3CDTF">2021-04-01T16:04:00Z</dcterms:created>
  <dcterms:modified xsi:type="dcterms:W3CDTF">2021-04-01T16:14:00Z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