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EF51441"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proofErr w:type="gramStart"/>
      <w:r w:rsidR="00CE743E">
        <w:rPr>
          <w:rFonts w:ascii="Arial" w:hAnsi="Arial" w:cs="Arial"/>
          <w:b/>
          <w:bCs/>
          <w:lang w:val="en-GB"/>
        </w:rPr>
        <w:t>1</w:t>
      </w:r>
      <w:r w:rsidR="000A20DB">
        <w:rPr>
          <w:rFonts w:ascii="Arial" w:hAnsi="Arial" w:cs="Arial"/>
          <w:b/>
          <w:bCs/>
          <w:lang w:val="en-GB"/>
        </w:rPr>
        <w:t>4</w:t>
      </w:r>
      <w:r w:rsidR="006375EF" w:rsidRPr="006375EF">
        <w:rPr>
          <w:rFonts w:ascii="Arial" w:hAnsi="Arial" w:cs="Arial"/>
          <w:b/>
          <w:bCs/>
          <w:lang w:val="en-GB"/>
        </w:rPr>
        <w:t>TPL</w:t>
      </w:r>
      <w:proofErr w:type="gramEnd"/>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0D73EE86" w14:textId="139E1B1C"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r w:rsidR="000A20DB" w:rsidRPr="000A20DB">
        <w:rPr>
          <w:rFonts w:ascii="Arial" w:eastAsia="Calibri" w:hAnsi="Arial" w:cs="Arial"/>
          <w:b/>
          <w:bCs/>
          <w:kern w:val="28"/>
        </w:rPr>
        <w:t>DEVELOP/EXPAND LEGAL METROLOGY LEGISLATIVE FRAMEWORK FOR ESWATINI, ETHIOPIA AND MALAWI IN LINE WITH INTERNATIONAL ORGANISATION FOR LEGAL METROLOGY (OIML) AND WORLD TRADE ORGANISATION (WTO) REQUIREMENTS</w:t>
      </w:r>
    </w:p>
    <w:p w14:paraId="3382AC1C" w14:textId="77777777" w:rsidR="000A20DB" w:rsidRPr="00CE743E" w:rsidRDefault="000A20DB"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E936D8D" w14:textId="6C9A4C16" w:rsidR="005710CB" w:rsidRDefault="000A20DB" w:rsidP="00FC7E65">
      <w:pPr>
        <w:ind w:left="709"/>
        <w:jc w:val="both"/>
        <w:rPr>
          <w:rFonts w:ascii="Arial" w:eastAsia="Calibri" w:hAnsi="Arial" w:cs="Arial"/>
          <w:b/>
          <w:kern w:val="28"/>
        </w:rPr>
      </w:pPr>
      <w:r w:rsidRPr="000A20DB">
        <w:rPr>
          <w:rFonts w:ascii="Arial" w:eastAsia="Calibri" w:hAnsi="Arial" w:cs="Arial"/>
          <w:b/>
          <w:kern w:val="28"/>
        </w:rPr>
        <w:t>DEVELOP/EXPAND LEGAL METROLOGY LEGISLATIVE FRAMEWORK FOR ESWATINI, ETHIOPIA AND MALAWI IN LINE WITH INTERNATIONAL ORGANISATION FOR LEGAL METROLOGY (OIML) AND WORLD TRADE ORGANISATION (WTO) REQUIREMENTS</w:t>
      </w:r>
    </w:p>
    <w:p w14:paraId="7665D59C" w14:textId="77777777" w:rsidR="000A20DB" w:rsidRPr="0035455F" w:rsidRDefault="000A20DB"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FDDD044"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36256B" w:rsidRPr="0036256B">
        <w:rPr>
          <w:rFonts w:ascii="Arial" w:hAnsi="Arial" w:cs="Arial"/>
          <w:b/>
          <w:highlight w:val="yellow"/>
          <w:lang w:val="nl-NL"/>
        </w:rPr>
        <w:t xml:space="preserve">22,500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1843882"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bookmarkStart w:id="5" w:name="_Hlk61262835"/>
      <w:r w:rsidR="000044BC" w:rsidRPr="000044BC">
        <w:rPr>
          <w:rFonts w:ascii="Arial" w:hAnsi="Arial" w:cs="Arial"/>
          <w:b/>
          <w:bCs/>
          <w:lang w:val="en-GB"/>
        </w:rPr>
        <w:t>: CS/PROC/EDF/8.3/10/2021/</w:t>
      </w:r>
      <w:r w:rsidR="00CE743E">
        <w:rPr>
          <w:rFonts w:ascii="Arial" w:hAnsi="Arial" w:cs="Arial"/>
          <w:b/>
          <w:bCs/>
          <w:lang w:val="en-GB"/>
        </w:rPr>
        <w:t>1</w:t>
      </w:r>
      <w:r w:rsidR="000A20DB">
        <w:rPr>
          <w:rFonts w:ascii="Arial" w:hAnsi="Arial" w:cs="Arial"/>
          <w:b/>
          <w:bCs/>
          <w:lang w:val="en-GB"/>
        </w:rPr>
        <w:t>4</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4"/>
      <w:bookmarkEnd w:id="5"/>
      <w:r w:rsidR="000A20DB" w:rsidRPr="000A20DB">
        <w:rPr>
          <w:rFonts w:ascii="Arial" w:hAnsi="Arial" w:cs="Arial"/>
          <w:b/>
          <w:bCs/>
        </w:rPr>
        <w:t>DEVELOP/EXPAND LEGAL METROLOGY LEGISLATIVE FRAMEWORK FOR ESWATINI, ETHIOPIA AND MALAWI IN LINE WITH INTERNATIONAL ORGANISATION FOR LEGAL METROLOGY (OIML) AND WORLD TRADE ORGANISATION (WTO) REQUIREMENTS</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7D524A"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4B7A4A8" w:rsidR="00382375" w:rsidRPr="0035455F" w:rsidRDefault="0004725B" w:rsidP="00986F39">
      <w:pPr>
        <w:pStyle w:val="BodyText2"/>
        <w:ind w:firstLine="720"/>
        <w:rPr>
          <w:rFonts w:ascii="Arial" w:hAnsi="Arial" w:cs="Arial"/>
          <w:lang w:val="en-GB"/>
        </w:rPr>
      </w:pPr>
      <w:r>
        <w:rPr>
          <w:rFonts w:ascii="Arial" w:hAnsi="Arial" w:cs="Arial"/>
          <w:b/>
          <w:i/>
          <w:highlight w:val="yellow"/>
          <w:lang w:val="en-GB"/>
        </w:rPr>
        <w:lastRenderedPageBreak/>
        <w:t xml:space="preserve">30 APRIL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lastRenderedPageBreak/>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2B41C0DF" w:rsidR="00125ED9" w:rsidRDefault="00125ED9" w:rsidP="00382375">
      <w:pPr>
        <w:rPr>
          <w:rFonts w:ascii="Arial" w:hAnsi="Arial" w:cs="Arial"/>
          <w:b/>
          <w:lang w:val="en-GB"/>
        </w:rPr>
      </w:pPr>
    </w:p>
    <w:p w14:paraId="1490F93E" w14:textId="77777777" w:rsidR="00720291" w:rsidRDefault="00720291"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7C47E2F"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D4763">
        <w:rPr>
          <w:rFonts w:ascii="Arial" w:hAnsi="Arial" w:cs="Arial"/>
          <w:lang w:val="en-GB"/>
        </w:rPr>
        <w:t xml:space="preserve">01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9" w:name="_Hlk18077263"/>
      <w:r w:rsidRPr="00B670DD">
        <w:rPr>
          <w:rFonts w:ascii="Arial" w:hAnsi="Arial" w:cs="Arial"/>
        </w:rPr>
        <w:t xml:space="preserve"> </w:t>
      </w:r>
    </w:p>
    <w:bookmarkEnd w:id="9"/>
    <w:p w14:paraId="31B6B113" w14:textId="77777777" w:rsidR="009F5F74" w:rsidRPr="009614AD" w:rsidRDefault="009F5F74" w:rsidP="009F5F74">
      <w:pPr>
        <w:ind w:left="720"/>
        <w:jc w:val="center"/>
        <w:rPr>
          <w:rFonts w:ascii="Arial" w:hAnsi="Arial" w:cs="Arial"/>
          <w:b/>
        </w:rPr>
      </w:pPr>
      <w:r w:rsidRPr="009614AD">
        <w:rPr>
          <w:rFonts w:ascii="Arial" w:hAnsi="Arial" w:cs="Arial"/>
          <w:b/>
        </w:rPr>
        <w:t xml:space="preserve">TERMS OF </w:t>
      </w:r>
      <w:r>
        <w:rPr>
          <w:rFonts w:ascii="Arial" w:hAnsi="Arial" w:cs="Arial"/>
          <w:b/>
        </w:rPr>
        <w:t>R</w:t>
      </w:r>
      <w:r w:rsidRPr="009614AD">
        <w:rPr>
          <w:rFonts w:ascii="Arial" w:hAnsi="Arial" w:cs="Arial"/>
          <w:b/>
        </w:rPr>
        <w:t xml:space="preserve">EFERENCE </w:t>
      </w:r>
      <w:r>
        <w:rPr>
          <w:rFonts w:ascii="Arial" w:hAnsi="Arial" w:cs="Arial"/>
          <w:b/>
        </w:rPr>
        <w:t>– REGIONAL CONSULTANCY</w:t>
      </w:r>
    </w:p>
    <w:p w14:paraId="48B3EAB0" w14:textId="77777777" w:rsidR="009F5F74" w:rsidRPr="009614AD" w:rsidRDefault="009F5F74" w:rsidP="009F5F74">
      <w:pPr>
        <w:ind w:left="720"/>
        <w:jc w:val="center"/>
        <w:rPr>
          <w:rFonts w:ascii="Arial" w:hAnsi="Arial" w:cs="Arial"/>
          <w:b/>
        </w:rPr>
      </w:pPr>
    </w:p>
    <w:p w14:paraId="393F3209" w14:textId="77777777" w:rsidR="009F5F74" w:rsidRDefault="009F5F74" w:rsidP="009F5F74">
      <w:pPr>
        <w:spacing w:line="360" w:lineRule="auto"/>
        <w:ind w:left="360"/>
        <w:jc w:val="center"/>
        <w:rPr>
          <w:rFonts w:ascii="Arial" w:hAnsi="Arial" w:cs="Arial"/>
          <w:b/>
          <w:bCs/>
          <w:lang w:val="en-GB"/>
        </w:rPr>
      </w:pPr>
    </w:p>
    <w:p w14:paraId="486F63C7" w14:textId="1EAB5239" w:rsidR="009F5F74" w:rsidRPr="0003621E" w:rsidRDefault="009F5F74" w:rsidP="009F5F74">
      <w:pPr>
        <w:jc w:val="both"/>
        <w:rPr>
          <w:rFonts w:ascii="Arial" w:hAnsi="Arial" w:cs="Arial"/>
          <w:b/>
          <w:bCs/>
          <w:lang w:val="en-GB"/>
        </w:rPr>
      </w:pPr>
      <w:bookmarkStart w:id="10" w:name="_Hlk68191943"/>
      <w:r w:rsidRPr="0003621E">
        <w:rPr>
          <w:rFonts w:ascii="Arial" w:hAnsi="Arial" w:cs="Arial"/>
          <w:b/>
          <w:bCs/>
          <w:lang w:val="en-GB"/>
        </w:rPr>
        <w:t>DEVELOP/EXPAND LEGAL METROLOGY LEGISLATI</w:t>
      </w:r>
      <w:r>
        <w:rPr>
          <w:rFonts w:ascii="Arial" w:hAnsi="Arial" w:cs="Arial"/>
          <w:b/>
          <w:bCs/>
          <w:lang w:val="en-GB"/>
        </w:rPr>
        <w:t>VE</w:t>
      </w:r>
      <w:r w:rsidRPr="0003621E">
        <w:rPr>
          <w:rFonts w:ascii="Arial" w:hAnsi="Arial" w:cs="Arial"/>
          <w:b/>
          <w:bCs/>
          <w:lang w:val="en-GB"/>
        </w:rPr>
        <w:t xml:space="preserve"> </w:t>
      </w:r>
      <w:r>
        <w:rPr>
          <w:rFonts w:ascii="Arial" w:hAnsi="Arial" w:cs="Arial"/>
          <w:b/>
          <w:bCs/>
          <w:lang w:val="en-GB"/>
        </w:rPr>
        <w:t xml:space="preserve">FRAMEWORK FOR ESWATINI, ETHIOPIA AND MALAWI </w:t>
      </w:r>
      <w:r w:rsidRPr="0003621E">
        <w:rPr>
          <w:rFonts w:ascii="Arial" w:hAnsi="Arial" w:cs="Arial"/>
          <w:b/>
          <w:bCs/>
          <w:lang w:val="en-GB"/>
        </w:rPr>
        <w:t>IN LINE WITH INTERNATIONAL ORGANISATION FOR LEGAL METROLOGY (OIML) AND WORLD TRADE ORGANISATION (WTO) REQUIREMENTS</w:t>
      </w:r>
      <w:r w:rsidR="00803F61">
        <w:rPr>
          <w:rFonts w:ascii="Arial" w:hAnsi="Arial" w:cs="Arial"/>
          <w:b/>
          <w:bCs/>
          <w:lang w:val="en-GB"/>
        </w:rPr>
        <w:t xml:space="preserve"> </w:t>
      </w:r>
    </w:p>
    <w:bookmarkEnd w:id="10"/>
    <w:p w14:paraId="7453A155" w14:textId="77777777" w:rsidR="009F5F74" w:rsidRDefault="009F5F74" w:rsidP="009F5F74">
      <w:pPr>
        <w:spacing w:line="360" w:lineRule="auto"/>
        <w:ind w:left="360"/>
        <w:jc w:val="center"/>
        <w:rPr>
          <w:rFonts w:ascii="Arial" w:hAnsi="Arial" w:cs="Arial"/>
          <w:b/>
          <w:bCs/>
          <w:lang w:val="en-GB"/>
        </w:rPr>
      </w:pPr>
    </w:p>
    <w:p w14:paraId="47612421" w14:textId="77777777" w:rsidR="009F5F74" w:rsidRPr="009614AD" w:rsidRDefault="009F5F74" w:rsidP="009F5F74">
      <w:pPr>
        <w:numPr>
          <w:ilvl w:val="0"/>
          <w:numId w:val="24"/>
        </w:numPr>
        <w:spacing w:line="360" w:lineRule="auto"/>
        <w:ind w:hanging="720"/>
        <w:jc w:val="both"/>
        <w:rPr>
          <w:rFonts w:ascii="Arial" w:hAnsi="Arial" w:cs="Arial"/>
          <w:b/>
        </w:rPr>
      </w:pPr>
      <w:r w:rsidRPr="009614AD">
        <w:rPr>
          <w:rFonts w:ascii="Arial" w:hAnsi="Arial" w:cs="Arial"/>
          <w:b/>
        </w:rPr>
        <w:t>Background information</w:t>
      </w:r>
    </w:p>
    <w:p w14:paraId="74B3CF57" w14:textId="77777777" w:rsidR="009F5F74" w:rsidRDefault="009F5F74" w:rsidP="009F5F74">
      <w:pPr>
        <w:pStyle w:val="ListParagraph"/>
        <w:ind w:left="0"/>
        <w:jc w:val="both"/>
        <w:rPr>
          <w:rFonts w:ascii="Arial" w:hAnsi="Arial" w:cs="Arial"/>
          <w:sz w:val="22"/>
          <w:szCs w:val="22"/>
          <w:lang w:val="en-ZA"/>
        </w:rPr>
      </w:pPr>
      <w:bookmarkStart w:id="11" w:name="_Hlk33439467"/>
      <w:r w:rsidRPr="0089285D">
        <w:rPr>
          <w:rFonts w:ascii="Arial" w:hAnsi="Arial" w:cs="Arial"/>
          <w:sz w:val="22"/>
          <w:szCs w:val="22"/>
          <w:lang w:val="en-ZA"/>
        </w:rPr>
        <w:t xml:space="preserve">Measurement is fundamental to practically all the processes we carry out, both large and small, from commodity trading, manufacturing, environmental monitoring, health diagnostics, medical treatment, global navigation, public </w:t>
      </w:r>
      <w:proofErr w:type="gramStart"/>
      <w:r w:rsidRPr="0089285D">
        <w:rPr>
          <w:rFonts w:ascii="Arial" w:hAnsi="Arial" w:cs="Arial"/>
          <w:sz w:val="22"/>
          <w:szCs w:val="22"/>
          <w:lang w:val="en-ZA"/>
        </w:rPr>
        <w:t>safety</w:t>
      </w:r>
      <w:proofErr w:type="gramEnd"/>
      <w:r w:rsidRPr="0089285D">
        <w:rPr>
          <w:rFonts w:ascii="Arial" w:hAnsi="Arial" w:cs="Arial"/>
          <w:sz w:val="22"/>
          <w:szCs w:val="22"/>
          <w:lang w:val="en-ZA"/>
        </w:rPr>
        <w:t xml:space="preserve"> and law enforcement to just about every daily activity we perform</w:t>
      </w:r>
      <w:r>
        <w:rPr>
          <w:rFonts w:ascii="Arial" w:hAnsi="Arial" w:cs="Arial"/>
          <w:sz w:val="22"/>
          <w:szCs w:val="22"/>
          <w:lang w:val="en-ZA"/>
        </w:rPr>
        <w:t xml:space="preserve">. </w:t>
      </w:r>
      <w:r w:rsidRPr="004862C3">
        <w:rPr>
          <w:rFonts w:ascii="Arial" w:hAnsi="Arial" w:cs="Arial"/>
          <w:sz w:val="22"/>
          <w:szCs w:val="22"/>
          <w:lang w:val="en-ZA"/>
        </w:rPr>
        <w:t xml:space="preserve">The demand for reliable, accurate and comparable measurement and test results </w:t>
      </w:r>
      <w:r>
        <w:rPr>
          <w:rFonts w:ascii="Arial" w:hAnsi="Arial" w:cs="Arial"/>
          <w:sz w:val="22"/>
          <w:szCs w:val="22"/>
          <w:lang w:val="en-ZA"/>
        </w:rPr>
        <w:t>continues to grow</w:t>
      </w:r>
      <w:r w:rsidRPr="004862C3">
        <w:rPr>
          <w:rFonts w:ascii="Arial" w:hAnsi="Arial" w:cs="Arial"/>
          <w:sz w:val="22"/>
          <w:szCs w:val="22"/>
          <w:lang w:val="en-ZA"/>
        </w:rPr>
        <w:t xml:space="preserve"> rapidly in industrial production, in trade or in society, and in areas such as food safety, health care, environmental studies, forensic science and security.</w:t>
      </w:r>
    </w:p>
    <w:p w14:paraId="31263624" w14:textId="77777777" w:rsidR="009F5F74" w:rsidRDefault="009F5F74" w:rsidP="009F5F74">
      <w:pPr>
        <w:pStyle w:val="ListParagraph"/>
        <w:ind w:left="0"/>
        <w:jc w:val="both"/>
        <w:rPr>
          <w:rFonts w:ascii="Arial" w:hAnsi="Arial" w:cs="Arial"/>
          <w:sz w:val="22"/>
          <w:szCs w:val="22"/>
          <w:lang w:val="en-ZA"/>
        </w:rPr>
      </w:pPr>
    </w:p>
    <w:p w14:paraId="21F7CE88" w14:textId="77777777" w:rsidR="009F5F74" w:rsidRDefault="009F5F74" w:rsidP="009F5F74">
      <w:pPr>
        <w:contextualSpacing/>
        <w:jc w:val="both"/>
        <w:rPr>
          <w:rFonts w:ascii="Arial" w:hAnsi="Arial" w:cs="Arial"/>
          <w:lang w:val="en-ZA" w:eastAsia="x-none"/>
        </w:rPr>
      </w:pPr>
      <w:r w:rsidRPr="009061C0">
        <w:rPr>
          <w:rFonts w:ascii="Arial" w:hAnsi="Arial" w:cs="Arial"/>
          <w:lang w:val="en-ZA" w:eastAsia="x-none"/>
        </w:rPr>
        <w:t>COMESA Member States have varying levels of measurement infrastructure placing them at a disadvantage with their trading partners. One of the reasons is the lack of a proper quality infrastructure, without which it is difficult to manufacture to international specifications and tolerances, to ensure the integrity of export commodities, to apply quality control for the acceptance of fresh produce at the port of arrival, to lock out unsafe imports, to ensure the health and safety of the population, and to effectively prevent crime and enforce the law. There are an increasing number of examples of the refusal of food products by importing countries due to the non-acceptance of measurement and test results carried out by the exporting countries, or by a lack of any measurement and test result at all</w:t>
      </w:r>
      <w:r>
        <w:rPr>
          <w:rFonts w:ascii="Arial" w:hAnsi="Arial" w:cs="Arial"/>
          <w:lang w:val="en-ZA" w:eastAsia="x-none"/>
        </w:rPr>
        <w:t>.</w:t>
      </w:r>
    </w:p>
    <w:p w14:paraId="3ABB0DE0" w14:textId="77777777" w:rsidR="009F5F74" w:rsidRDefault="009F5F74" w:rsidP="009F5F74">
      <w:pPr>
        <w:contextualSpacing/>
        <w:jc w:val="both"/>
        <w:rPr>
          <w:rFonts w:ascii="Arial" w:hAnsi="Arial" w:cs="Arial"/>
          <w:lang w:val="en-ZA" w:eastAsia="x-none"/>
        </w:rPr>
      </w:pPr>
    </w:p>
    <w:p w14:paraId="35101561" w14:textId="77777777" w:rsidR="009F5F74" w:rsidRPr="009061C0" w:rsidRDefault="009F5F74" w:rsidP="009F5F74">
      <w:pPr>
        <w:contextualSpacing/>
        <w:jc w:val="both"/>
        <w:rPr>
          <w:rFonts w:ascii="Arial" w:hAnsi="Arial" w:cs="Arial"/>
          <w:lang w:val="en-ZA" w:eastAsia="x-none"/>
        </w:rPr>
      </w:pPr>
      <w:r w:rsidRPr="00872F52">
        <w:rPr>
          <w:rFonts w:ascii="Arial" w:hAnsi="Arial" w:cs="Arial"/>
          <w:lang w:val="en-ZA" w:eastAsia="x-none"/>
        </w:rPr>
        <w:t xml:space="preserve">The metrological control is limited to length, volume, and mass. However, measurements among other trading areas including land, water and electricity utilities are exempted from control. Due to such limitations, metrological control of safety, health, and environment measurements as well as evidential testing instruments is not enforceable. This leaves the </w:t>
      </w:r>
      <w:proofErr w:type="gramStart"/>
      <w:r w:rsidRPr="00872F52">
        <w:rPr>
          <w:rFonts w:ascii="Arial" w:hAnsi="Arial" w:cs="Arial"/>
          <w:lang w:val="en-ZA" w:eastAsia="x-none"/>
        </w:rPr>
        <w:t>general public</w:t>
      </w:r>
      <w:proofErr w:type="gramEnd"/>
      <w:r w:rsidRPr="00872F52">
        <w:rPr>
          <w:rFonts w:ascii="Arial" w:hAnsi="Arial" w:cs="Arial"/>
          <w:lang w:val="en-ZA" w:eastAsia="x-none"/>
        </w:rPr>
        <w:t xml:space="preserve"> vulnerable to unfair or risky determinations. </w:t>
      </w:r>
    </w:p>
    <w:p w14:paraId="4510FD42" w14:textId="77777777" w:rsidR="009F5F74" w:rsidRDefault="009F5F74" w:rsidP="009F5F74">
      <w:pPr>
        <w:contextualSpacing/>
        <w:jc w:val="both"/>
        <w:rPr>
          <w:rFonts w:ascii="Arial" w:hAnsi="Arial" w:cs="Arial"/>
          <w:lang w:val="en-ZA" w:eastAsia="x-none"/>
        </w:rPr>
      </w:pPr>
    </w:p>
    <w:p w14:paraId="37D0B0B5" w14:textId="77777777" w:rsidR="009F5F74" w:rsidRPr="009061C0" w:rsidRDefault="009F5F74" w:rsidP="009F5F74">
      <w:pPr>
        <w:contextualSpacing/>
        <w:jc w:val="both"/>
        <w:rPr>
          <w:rFonts w:ascii="Arial" w:hAnsi="Arial" w:cs="Arial"/>
          <w:lang w:val="en-ZA" w:eastAsia="x-none"/>
        </w:rPr>
      </w:pPr>
      <w:r w:rsidRPr="009061C0">
        <w:rPr>
          <w:rFonts w:ascii="Arial" w:hAnsi="Arial" w:cs="Arial"/>
          <w:lang w:val="en-ZA" w:eastAsia="x-none"/>
        </w:rPr>
        <w:t xml:space="preserve">The lack of traceability in areas such as mass, volume, flow, </w:t>
      </w:r>
      <w:proofErr w:type="gramStart"/>
      <w:r w:rsidRPr="009061C0">
        <w:rPr>
          <w:rFonts w:ascii="Arial" w:hAnsi="Arial" w:cs="Arial"/>
          <w:lang w:val="en-ZA" w:eastAsia="x-none"/>
        </w:rPr>
        <w:t>temperature</w:t>
      </w:r>
      <w:proofErr w:type="gramEnd"/>
      <w:r w:rsidRPr="009061C0">
        <w:rPr>
          <w:rFonts w:ascii="Arial" w:hAnsi="Arial" w:cs="Arial"/>
          <w:lang w:val="en-ZA" w:eastAsia="x-none"/>
        </w:rPr>
        <w:t xml:space="preserve"> and chemical measurements, being measurements of direct importance for many products traded by countries in the COMESA region, is hindering the development of the economy in these countries. </w:t>
      </w:r>
    </w:p>
    <w:p w14:paraId="5C17E086" w14:textId="77777777" w:rsidR="009F5F74" w:rsidRPr="009061C0" w:rsidRDefault="009F5F74" w:rsidP="009F5F74">
      <w:pPr>
        <w:contextualSpacing/>
        <w:jc w:val="both"/>
        <w:rPr>
          <w:rFonts w:ascii="Arial" w:hAnsi="Arial" w:cs="Arial"/>
          <w:lang w:val="en-ZA" w:eastAsia="x-none"/>
        </w:rPr>
      </w:pPr>
    </w:p>
    <w:p w14:paraId="1B0D6D8B" w14:textId="77777777" w:rsidR="009F5F74" w:rsidRPr="009061C0" w:rsidRDefault="009F5F74" w:rsidP="009F5F74">
      <w:pPr>
        <w:contextualSpacing/>
        <w:jc w:val="both"/>
        <w:rPr>
          <w:rFonts w:ascii="Arial" w:hAnsi="Arial" w:cs="Arial"/>
          <w:lang w:val="en-ZA" w:eastAsia="x-none"/>
        </w:rPr>
      </w:pPr>
      <w:r w:rsidRPr="009061C0">
        <w:rPr>
          <w:rFonts w:ascii="Arial" w:hAnsi="Arial" w:cs="Arial"/>
          <w:lang w:val="en-ZA" w:eastAsia="x-none"/>
        </w:rPr>
        <w:t xml:space="preserve">In response, the metrology project sub-component under the 11 EDF Trade Facilitation Programme, aims at strengthening and upgrading the Regional Metrology Infrastructure through addressing the key measurement gaps as well as enhancing the capacity, capability, </w:t>
      </w:r>
      <w:proofErr w:type="gramStart"/>
      <w:r w:rsidRPr="009061C0">
        <w:rPr>
          <w:rFonts w:ascii="Arial" w:hAnsi="Arial" w:cs="Arial"/>
          <w:lang w:val="en-ZA" w:eastAsia="x-none"/>
        </w:rPr>
        <w:t>competence</w:t>
      </w:r>
      <w:proofErr w:type="gramEnd"/>
      <w:r w:rsidRPr="009061C0">
        <w:rPr>
          <w:rFonts w:ascii="Arial" w:hAnsi="Arial" w:cs="Arial"/>
          <w:lang w:val="en-ZA" w:eastAsia="x-none"/>
        </w:rPr>
        <w:t xml:space="preserve"> and international recognition of national metrology organisations in the COMESA Region. </w:t>
      </w:r>
      <w:r>
        <w:rPr>
          <w:rFonts w:ascii="Arial" w:hAnsi="Arial" w:cs="Arial"/>
          <w:lang w:val="en-ZA" w:eastAsia="x-none"/>
        </w:rPr>
        <w:t xml:space="preserve">A baseline technical </w:t>
      </w:r>
      <w:r>
        <w:rPr>
          <w:rFonts w:ascii="Arial" w:hAnsi="Arial" w:cs="Arial"/>
          <w:lang w:val="en-ZA" w:eastAsia="x-none"/>
        </w:rPr>
        <w:lastRenderedPageBreak/>
        <w:t xml:space="preserve">assessment of the status of metrology infrastructure in the COMESA region was undertaken in August 2020 and the validated recommendations from the report laid the foundation for intervention measures to address the identified gaps. </w:t>
      </w:r>
    </w:p>
    <w:p w14:paraId="6D302072" w14:textId="77777777" w:rsidR="009F5F74" w:rsidRDefault="009F5F74" w:rsidP="009F5F74">
      <w:pPr>
        <w:pStyle w:val="ListParagraph"/>
        <w:ind w:left="0"/>
        <w:jc w:val="both"/>
        <w:rPr>
          <w:rFonts w:ascii="Arial" w:hAnsi="Arial" w:cs="Arial"/>
          <w:sz w:val="22"/>
          <w:szCs w:val="22"/>
          <w:lang w:val="en-ZA"/>
        </w:rPr>
      </w:pPr>
    </w:p>
    <w:p w14:paraId="6A59A308" w14:textId="77777777" w:rsidR="009F5F74" w:rsidRDefault="009F5F74" w:rsidP="009F5F74">
      <w:pPr>
        <w:pStyle w:val="ListParagraph"/>
        <w:ind w:left="0"/>
        <w:jc w:val="both"/>
        <w:rPr>
          <w:rFonts w:ascii="Arial" w:hAnsi="Arial" w:cs="Arial"/>
          <w:sz w:val="22"/>
          <w:szCs w:val="22"/>
          <w:lang w:val="en-ZA"/>
        </w:rPr>
      </w:pPr>
      <w:r>
        <w:rPr>
          <w:rFonts w:ascii="Arial" w:hAnsi="Arial" w:cs="Arial"/>
          <w:sz w:val="22"/>
          <w:szCs w:val="22"/>
          <w:lang w:val="en-ZA"/>
        </w:rPr>
        <w:t xml:space="preserve">One key recommendation from the validated metrology assessment report reaffirmed the important role of legislation as a fundamental building block for a country’s measurement infrastructure, specifically for: </w:t>
      </w:r>
      <w:r w:rsidRPr="00B146DC">
        <w:rPr>
          <w:rFonts w:ascii="Arial" w:hAnsi="Arial" w:cs="Arial"/>
          <w:b/>
          <w:bCs/>
          <w:i/>
          <w:iCs/>
          <w:sz w:val="22"/>
          <w:szCs w:val="22"/>
          <w:lang w:val="en-ZA"/>
        </w:rPr>
        <w:t>development</w:t>
      </w:r>
      <w:r>
        <w:rPr>
          <w:rFonts w:ascii="Arial" w:hAnsi="Arial" w:cs="Arial"/>
          <w:b/>
          <w:bCs/>
          <w:i/>
          <w:iCs/>
          <w:sz w:val="22"/>
          <w:szCs w:val="22"/>
          <w:lang w:val="en-ZA"/>
        </w:rPr>
        <w:t>/expansion</w:t>
      </w:r>
      <w:r w:rsidRPr="00B146DC">
        <w:rPr>
          <w:rFonts w:ascii="Arial" w:hAnsi="Arial" w:cs="Arial"/>
          <w:b/>
          <w:bCs/>
          <w:i/>
          <w:iCs/>
          <w:sz w:val="22"/>
          <w:szCs w:val="22"/>
          <w:lang w:val="en-ZA"/>
        </w:rPr>
        <w:t xml:space="preserve"> </w:t>
      </w:r>
      <w:bookmarkStart w:id="12" w:name="_Hlk67023004"/>
      <w:r>
        <w:rPr>
          <w:rFonts w:ascii="Arial" w:hAnsi="Arial" w:cs="Arial"/>
          <w:b/>
          <w:bCs/>
          <w:i/>
          <w:iCs/>
          <w:sz w:val="22"/>
          <w:szCs w:val="22"/>
          <w:lang w:val="en-ZA"/>
        </w:rPr>
        <w:t>of</w:t>
      </w:r>
      <w:r w:rsidRPr="00B146DC">
        <w:rPr>
          <w:rFonts w:ascii="Arial" w:hAnsi="Arial" w:cs="Arial"/>
          <w:b/>
          <w:bCs/>
          <w:i/>
          <w:iCs/>
          <w:sz w:val="22"/>
          <w:szCs w:val="22"/>
          <w:lang w:val="en-ZA"/>
        </w:rPr>
        <w:t xml:space="preserve"> Legal Metrology legislation to areas of trade not </w:t>
      </w:r>
      <w:r>
        <w:rPr>
          <w:rFonts w:ascii="Arial" w:hAnsi="Arial" w:cs="Arial"/>
          <w:b/>
          <w:bCs/>
          <w:i/>
          <w:iCs/>
          <w:sz w:val="22"/>
          <w:szCs w:val="22"/>
          <w:lang w:val="en-ZA"/>
        </w:rPr>
        <w:t xml:space="preserve">currently </w:t>
      </w:r>
      <w:r w:rsidRPr="00B146DC">
        <w:rPr>
          <w:rFonts w:ascii="Arial" w:hAnsi="Arial" w:cs="Arial"/>
          <w:b/>
          <w:bCs/>
          <w:i/>
          <w:iCs/>
          <w:sz w:val="22"/>
          <w:szCs w:val="22"/>
          <w:lang w:val="en-ZA"/>
        </w:rPr>
        <w:t xml:space="preserve">covered as well as health, safety and environment and law enforcement for </w:t>
      </w:r>
      <w:r>
        <w:rPr>
          <w:rFonts w:ascii="Arial" w:hAnsi="Arial" w:cs="Arial"/>
          <w:b/>
          <w:bCs/>
          <w:i/>
          <w:iCs/>
          <w:sz w:val="22"/>
          <w:szCs w:val="22"/>
          <w:lang w:val="en-ZA"/>
        </w:rPr>
        <w:t>Eswatini, Ethiopia and Malawi</w:t>
      </w:r>
      <w:bookmarkEnd w:id="12"/>
      <w:r>
        <w:rPr>
          <w:rFonts w:ascii="Arial" w:hAnsi="Arial" w:cs="Arial"/>
          <w:b/>
          <w:bCs/>
          <w:i/>
          <w:iCs/>
          <w:sz w:val="22"/>
          <w:szCs w:val="22"/>
          <w:lang w:val="en-ZA"/>
        </w:rPr>
        <w:t>.</w:t>
      </w:r>
    </w:p>
    <w:p w14:paraId="0BD06039" w14:textId="77777777" w:rsidR="009F5F74" w:rsidRDefault="009F5F74" w:rsidP="009F5F74">
      <w:pPr>
        <w:pStyle w:val="ListParagraph"/>
        <w:ind w:left="0"/>
        <w:jc w:val="both"/>
        <w:rPr>
          <w:rFonts w:ascii="Arial" w:hAnsi="Arial" w:cs="Arial"/>
          <w:sz w:val="22"/>
          <w:szCs w:val="22"/>
          <w:lang w:val="en-ZA"/>
        </w:rPr>
      </w:pPr>
    </w:p>
    <w:bookmarkEnd w:id="11"/>
    <w:p w14:paraId="540816EA" w14:textId="77777777" w:rsidR="009F5F74" w:rsidRPr="00860AEF" w:rsidRDefault="009F5F74" w:rsidP="009F5F74">
      <w:pPr>
        <w:rPr>
          <w:rFonts w:ascii="Arial" w:hAnsi="Arial" w:cs="Arial"/>
          <w:lang w:val="en-ZA" w:eastAsia="x-none"/>
        </w:rPr>
      </w:pPr>
      <w:r w:rsidRPr="00860AEF">
        <w:rPr>
          <w:rFonts w:ascii="Arial" w:hAnsi="Arial" w:cs="Arial"/>
          <w:lang w:val="en-ZA" w:eastAsia="x-none"/>
        </w:rPr>
        <w:t>The development</w:t>
      </w:r>
      <w:r>
        <w:rPr>
          <w:rFonts w:ascii="Arial" w:hAnsi="Arial" w:cs="Arial"/>
          <w:lang w:val="en-ZA" w:eastAsia="x-none"/>
        </w:rPr>
        <w:t>/expansion</w:t>
      </w:r>
      <w:r w:rsidRPr="00860AEF">
        <w:rPr>
          <w:rFonts w:ascii="Arial" w:hAnsi="Arial" w:cs="Arial"/>
          <w:lang w:val="en-ZA" w:eastAsia="x-none"/>
        </w:rPr>
        <w:t xml:space="preserve"> of the Legal Metrology Legislation will assist in opening scope as well as positioning the </w:t>
      </w:r>
      <w:r>
        <w:rPr>
          <w:rFonts w:ascii="Arial" w:hAnsi="Arial" w:cs="Arial"/>
          <w:lang w:val="en-ZA" w:eastAsia="x-none"/>
        </w:rPr>
        <w:t>three c</w:t>
      </w:r>
      <w:r w:rsidRPr="00860AEF">
        <w:rPr>
          <w:rFonts w:ascii="Arial" w:hAnsi="Arial" w:cs="Arial"/>
          <w:lang w:val="en-ZA" w:eastAsia="x-none"/>
        </w:rPr>
        <w:t>ountr</w:t>
      </w:r>
      <w:r>
        <w:rPr>
          <w:rFonts w:ascii="Arial" w:hAnsi="Arial" w:cs="Arial"/>
          <w:lang w:val="en-ZA" w:eastAsia="x-none"/>
        </w:rPr>
        <w:t>ies</w:t>
      </w:r>
      <w:r w:rsidRPr="00860AEF">
        <w:rPr>
          <w:rFonts w:ascii="Arial" w:hAnsi="Arial" w:cs="Arial"/>
          <w:lang w:val="en-ZA" w:eastAsia="x-none"/>
        </w:rPr>
        <w:t xml:space="preserve"> for global competition in line with requirements of the International Organisation for Legal Metrology and World Trade Organisation</w:t>
      </w:r>
    </w:p>
    <w:p w14:paraId="5563EF4A" w14:textId="77777777" w:rsidR="009F5F74" w:rsidRDefault="009F5F74" w:rsidP="009F5F74">
      <w:pPr>
        <w:pStyle w:val="ListParagraph"/>
        <w:ind w:left="0"/>
        <w:jc w:val="both"/>
        <w:rPr>
          <w:rFonts w:ascii="Arial" w:hAnsi="Arial" w:cs="Arial"/>
          <w:sz w:val="22"/>
          <w:szCs w:val="22"/>
          <w:lang w:val="en-ZA"/>
        </w:rPr>
      </w:pPr>
    </w:p>
    <w:p w14:paraId="75DFD361" w14:textId="77777777" w:rsidR="009F5F74" w:rsidRPr="007D7535" w:rsidRDefault="009F5F74" w:rsidP="009F5F74">
      <w:pPr>
        <w:pStyle w:val="ListParagraph"/>
        <w:spacing w:line="360" w:lineRule="auto"/>
        <w:ind w:left="0"/>
        <w:jc w:val="both"/>
        <w:rPr>
          <w:rFonts w:ascii="Arial" w:hAnsi="Arial" w:cs="Arial"/>
          <w:b/>
        </w:rPr>
      </w:pPr>
      <w:r w:rsidRPr="007D7535">
        <w:rPr>
          <w:rFonts w:ascii="Arial" w:hAnsi="Arial" w:cs="Arial"/>
          <w:b/>
          <w:lang w:val="en-GB"/>
        </w:rPr>
        <w:t xml:space="preserve">2. </w:t>
      </w:r>
      <w:r w:rsidRPr="007D7535">
        <w:rPr>
          <w:rFonts w:ascii="Arial" w:hAnsi="Arial" w:cs="Arial"/>
          <w:b/>
        </w:rPr>
        <w:t>Description of the Assignment</w:t>
      </w:r>
    </w:p>
    <w:p w14:paraId="26BD26DA" w14:textId="77777777" w:rsidR="009F5F74" w:rsidRPr="000D3FBB" w:rsidRDefault="009F5F74" w:rsidP="009F5F74">
      <w:pPr>
        <w:rPr>
          <w:rFonts w:ascii="Arial" w:hAnsi="Arial" w:cs="Arial"/>
          <w:b/>
        </w:rPr>
      </w:pPr>
      <w:r>
        <w:rPr>
          <w:rFonts w:ascii="Arial" w:hAnsi="Arial" w:cs="Arial"/>
          <w:b/>
        </w:rPr>
        <w:t xml:space="preserve">2.1 </w:t>
      </w:r>
      <w:r w:rsidRPr="000D3FBB">
        <w:rPr>
          <w:rFonts w:ascii="Arial" w:hAnsi="Arial" w:cs="Arial"/>
          <w:b/>
        </w:rPr>
        <w:t xml:space="preserve">Objective and scope of the consultancy </w:t>
      </w:r>
    </w:p>
    <w:p w14:paraId="4188415A" w14:textId="77777777" w:rsidR="009F5F74" w:rsidRDefault="009F5F74" w:rsidP="009F5F74">
      <w:pPr>
        <w:pStyle w:val="ListParagraph"/>
        <w:ind w:left="0"/>
        <w:jc w:val="both"/>
        <w:rPr>
          <w:rFonts w:ascii="Arial" w:hAnsi="Arial" w:cs="Arial"/>
          <w:sz w:val="22"/>
          <w:szCs w:val="22"/>
          <w:lang w:val="en-ZA"/>
        </w:rPr>
      </w:pPr>
    </w:p>
    <w:p w14:paraId="233FF077" w14:textId="77777777" w:rsidR="009F5F74" w:rsidRDefault="009F5F74" w:rsidP="009F5F74">
      <w:pPr>
        <w:pStyle w:val="ListParagraph"/>
        <w:ind w:left="0"/>
        <w:jc w:val="both"/>
        <w:rPr>
          <w:rFonts w:ascii="Arial" w:hAnsi="Arial" w:cs="Arial"/>
          <w:sz w:val="22"/>
          <w:szCs w:val="22"/>
          <w:lang w:val="en-ZA"/>
        </w:rPr>
      </w:pPr>
      <w:r w:rsidRPr="00E12A73">
        <w:rPr>
          <w:rFonts w:ascii="Arial" w:hAnsi="Arial" w:cs="Arial"/>
          <w:sz w:val="22"/>
          <w:szCs w:val="22"/>
          <w:lang w:val="en-ZA"/>
        </w:rPr>
        <w:t xml:space="preserve">The overall objective of the assignment is to assist </w:t>
      </w:r>
      <w:r>
        <w:rPr>
          <w:rFonts w:ascii="Arial" w:hAnsi="Arial" w:cs="Arial"/>
          <w:sz w:val="22"/>
          <w:szCs w:val="22"/>
          <w:lang w:val="en-ZA"/>
        </w:rPr>
        <w:t xml:space="preserve">Eswatini, Ethiopia and Malawi </w:t>
      </w:r>
      <w:r w:rsidRPr="00E12A73">
        <w:rPr>
          <w:rFonts w:ascii="Arial" w:hAnsi="Arial" w:cs="Arial"/>
          <w:sz w:val="22"/>
          <w:szCs w:val="22"/>
          <w:lang w:val="en-ZA"/>
        </w:rPr>
        <w:t xml:space="preserve">to </w:t>
      </w:r>
      <w:bookmarkStart w:id="13" w:name="_Hlk67023673"/>
      <w:r w:rsidRPr="00E12A73">
        <w:rPr>
          <w:rFonts w:ascii="Arial" w:hAnsi="Arial" w:cs="Arial"/>
          <w:sz w:val="22"/>
          <w:szCs w:val="22"/>
          <w:lang w:val="en-ZA"/>
        </w:rPr>
        <w:t>develop</w:t>
      </w:r>
      <w:r>
        <w:rPr>
          <w:rFonts w:ascii="Arial" w:hAnsi="Arial" w:cs="Arial"/>
          <w:sz w:val="22"/>
          <w:szCs w:val="22"/>
          <w:lang w:val="en-ZA"/>
        </w:rPr>
        <w:t>/expand</w:t>
      </w:r>
      <w:r w:rsidRPr="00E12A73">
        <w:rPr>
          <w:rFonts w:ascii="Arial" w:hAnsi="Arial" w:cs="Arial"/>
          <w:sz w:val="22"/>
          <w:szCs w:val="22"/>
          <w:lang w:val="en-ZA"/>
        </w:rPr>
        <w:t xml:space="preserve"> Legal Metrology Legislation in line with International Organisation for Legal Metrology (OIML) and World Trade Organisation (WTO) requirements</w:t>
      </w:r>
    </w:p>
    <w:p w14:paraId="66F8C5BE" w14:textId="77777777" w:rsidR="009F5F74" w:rsidRDefault="009F5F74" w:rsidP="009F5F74">
      <w:pPr>
        <w:pStyle w:val="ListParagraph"/>
        <w:ind w:left="0"/>
        <w:jc w:val="both"/>
        <w:rPr>
          <w:rFonts w:ascii="Arial" w:hAnsi="Arial" w:cs="Arial"/>
          <w:sz w:val="22"/>
          <w:szCs w:val="22"/>
          <w:lang w:val="en-ZA"/>
        </w:rPr>
      </w:pPr>
    </w:p>
    <w:p w14:paraId="70C6F2EC" w14:textId="77777777" w:rsidR="009F5F74" w:rsidRDefault="009F5F74" w:rsidP="009F5F74">
      <w:pPr>
        <w:pStyle w:val="ListParagraph"/>
        <w:numPr>
          <w:ilvl w:val="0"/>
          <w:numId w:val="25"/>
        </w:numPr>
        <w:jc w:val="both"/>
        <w:rPr>
          <w:rFonts w:ascii="Arial" w:hAnsi="Arial" w:cs="Arial"/>
          <w:sz w:val="22"/>
          <w:szCs w:val="22"/>
          <w:lang w:val="en-ZA"/>
        </w:rPr>
      </w:pPr>
      <w:bookmarkStart w:id="14" w:name="_Hlk32913928"/>
      <w:bookmarkStart w:id="15" w:name="_Hlk66852014"/>
      <w:bookmarkStart w:id="16" w:name="_Hlk66852087"/>
      <w:bookmarkStart w:id="17" w:name="_Hlk33440219"/>
      <w:bookmarkEnd w:id="13"/>
      <w:r>
        <w:rPr>
          <w:rFonts w:ascii="Arial" w:hAnsi="Arial" w:cs="Arial"/>
          <w:sz w:val="22"/>
          <w:szCs w:val="22"/>
          <w:lang w:val="en-ZA"/>
        </w:rPr>
        <w:t>Detailed assessment of the existing weights and measures/trade metrology legislation in Eswatini, Ethiopia and Malawi.</w:t>
      </w:r>
    </w:p>
    <w:p w14:paraId="1B622CF7" w14:textId="77777777" w:rsidR="009F5F74" w:rsidRDefault="009F5F74" w:rsidP="009F5F74">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Revise and expand </w:t>
      </w:r>
      <w:r w:rsidRPr="00E12A73">
        <w:rPr>
          <w:rFonts w:ascii="Arial" w:hAnsi="Arial" w:cs="Arial"/>
          <w:sz w:val="22"/>
          <w:szCs w:val="22"/>
          <w:lang w:val="en-ZA"/>
        </w:rPr>
        <w:t xml:space="preserve">the </w:t>
      </w:r>
      <w:r>
        <w:rPr>
          <w:rFonts w:ascii="Arial" w:hAnsi="Arial" w:cs="Arial"/>
          <w:sz w:val="22"/>
          <w:szCs w:val="22"/>
          <w:lang w:val="en-ZA"/>
        </w:rPr>
        <w:t>existing weights and measures/Trade Metrology</w:t>
      </w:r>
      <w:r w:rsidRPr="00E12A73">
        <w:rPr>
          <w:rFonts w:ascii="Arial" w:hAnsi="Arial" w:cs="Arial"/>
          <w:sz w:val="22"/>
          <w:szCs w:val="22"/>
          <w:lang w:val="en-ZA"/>
        </w:rPr>
        <w:t xml:space="preserve"> legislation to expand the scopes of metrological control and verification of measuring instruments</w:t>
      </w:r>
      <w:r>
        <w:rPr>
          <w:rFonts w:ascii="Arial" w:hAnsi="Arial" w:cs="Arial"/>
          <w:sz w:val="22"/>
          <w:szCs w:val="22"/>
          <w:lang w:val="en-ZA"/>
        </w:rPr>
        <w:t xml:space="preserve">, including </w:t>
      </w:r>
      <w:r w:rsidRPr="00E12A73">
        <w:rPr>
          <w:rFonts w:ascii="Arial" w:hAnsi="Arial" w:cs="Arial"/>
          <w:sz w:val="22"/>
          <w:szCs w:val="22"/>
          <w:lang w:val="en-ZA"/>
        </w:rPr>
        <w:t xml:space="preserve">health, safety and environment and law enforcement for </w:t>
      </w:r>
      <w:r>
        <w:rPr>
          <w:rFonts w:ascii="Arial" w:hAnsi="Arial" w:cs="Arial"/>
          <w:sz w:val="22"/>
          <w:szCs w:val="22"/>
          <w:lang w:val="en-ZA"/>
        </w:rPr>
        <w:t>Eswatini, Ethiopia and Malawi.</w:t>
      </w:r>
    </w:p>
    <w:p w14:paraId="2063C27E" w14:textId="77777777" w:rsidR="009F5F74" w:rsidRDefault="009F5F74" w:rsidP="009F5F74">
      <w:pPr>
        <w:pStyle w:val="ListParagraph"/>
        <w:numPr>
          <w:ilvl w:val="0"/>
          <w:numId w:val="25"/>
        </w:numPr>
        <w:jc w:val="both"/>
        <w:rPr>
          <w:rFonts w:ascii="Arial" w:hAnsi="Arial" w:cs="Arial"/>
          <w:sz w:val="22"/>
          <w:szCs w:val="22"/>
          <w:lang w:val="en-ZA"/>
        </w:rPr>
      </w:pPr>
      <w:r>
        <w:rPr>
          <w:rFonts w:ascii="Arial" w:hAnsi="Arial" w:cs="Arial"/>
          <w:sz w:val="22"/>
          <w:szCs w:val="22"/>
          <w:lang w:val="en-ZA"/>
        </w:rPr>
        <w:t>Engagements (virtual) with national stakeholders in legal metrology in the three Member States</w:t>
      </w:r>
    </w:p>
    <w:p w14:paraId="2E292F8B" w14:textId="77777777" w:rsidR="009F5F74" w:rsidRDefault="009F5F74" w:rsidP="009F5F74">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Best practices benchmarking research in the region and </w:t>
      </w:r>
      <w:proofErr w:type="gramStart"/>
      <w:r>
        <w:rPr>
          <w:rFonts w:ascii="Arial" w:hAnsi="Arial" w:cs="Arial"/>
          <w:sz w:val="22"/>
          <w:szCs w:val="22"/>
          <w:lang w:val="en-ZA"/>
        </w:rPr>
        <w:t>internationally</w:t>
      </w:r>
      <w:proofErr w:type="gramEnd"/>
    </w:p>
    <w:p w14:paraId="7D11C42E" w14:textId="77777777" w:rsidR="009F5F74" w:rsidRDefault="009F5F74" w:rsidP="009F5F74">
      <w:pPr>
        <w:pStyle w:val="ListParagraph"/>
        <w:numPr>
          <w:ilvl w:val="0"/>
          <w:numId w:val="25"/>
        </w:numPr>
        <w:jc w:val="both"/>
        <w:rPr>
          <w:rFonts w:ascii="Arial" w:hAnsi="Arial" w:cs="Arial"/>
          <w:sz w:val="22"/>
          <w:szCs w:val="22"/>
          <w:lang w:val="en-ZA"/>
        </w:rPr>
      </w:pPr>
      <w:r w:rsidRPr="00E12A73">
        <w:rPr>
          <w:rFonts w:ascii="Arial" w:hAnsi="Arial" w:cs="Arial"/>
          <w:sz w:val="22"/>
          <w:szCs w:val="22"/>
          <w:lang w:val="en-ZA"/>
        </w:rPr>
        <w:t>Develop new Legal Metrology Legislations that are harmonised with regional</w:t>
      </w:r>
      <w:r>
        <w:rPr>
          <w:rFonts w:ascii="Arial" w:hAnsi="Arial" w:cs="Arial"/>
          <w:sz w:val="22"/>
          <w:szCs w:val="22"/>
          <w:lang w:val="en-ZA"/>
        </w:rPr>
        <w:t xml:space="preserve"> and international</w:t>
      </w:r>
      <w:r w:rsidRPr="00E12A73">
        <w:rPr>
          <w:rFonts w:ascii="Arial" w:hAnsi="Arial" w:cs="Arial"/>
          <w:sz w:val="22"/>
          <w:szCs w:val="22"/>
          <w:lang w:val="en-ZA"/>
        </w:rPr>
        <w:t xml:space="preserve"> </w:t>
      </w:r>
      <w:proofErr w:type="gramStart"/>
      <w:r w:rsidRPr="00E12A73">
        <w:rPr>
          <w:rFonts w:ascii="Arial" w:hAnsi="Arial" w:cs="Arial"/>
          <w:sz w:val="22"/>
          <w:szCs w:val="22"/>
          <w:lang w:val="en-ZA"/>
        </w:rPr>
        <w:t>practices</w:t>
      </w:r>
      <w:proofErr w:type="gramEnd"/>
      <w:r>
        <w:rPr>
          <w:rFonts w:ascii="Arial" w:hAnsi="Arial" w:cs="Arial"/>
          <w:sz w:val="22"/>
          <w:szCs w:val="22"/>
          <w:lang w:val="en-ZA"/>
        </w:rPr>
        <w:t xml:space="preserve"> </w:t>
      </w:r>
    </w:p>
    <w:p w14:paraId="2DA00D00" w14:textId="77777777" w:rsidR="009F5F74" w:rsidRDefault="009F5F74" w:rsidP="009F5F74">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Conduct stakeholders’ validation workshops on the draft </w:t>
      </w:r>
      <w:proofErr w:type="gramStart"/>
      <w:r>
        <w:rPr>
          <w:rFonts w:ascii="Arial" w:hAnsi="Arial" w:cs="Arial"/>
          <w:sz w:val="22"/>
          <w:szCs w:val="22"/>
          <w:lang w:val="en-ZA"/>
        </w:rPr>
        <w:t>legislation</w:t>
      </w:r>
      <w:proofErr w:type="gramEnd"/>
    </w:p>
    <w:p w14:paraId="701F8F3D" w14:textId="77777777" w:rsidR="009F5F74" w:rsidRDefault="009F5F74" w:rsidP="009F5F74">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Compile and submit final </w:t>
      </w:r>
      <w:proofErr w:type="gramStart"/>
      <w:r>
        <w:rPr>
          <w:rFonts w:ascii="Arial" w:hAnsi="Arial" w:cs="Arial"/>
          <w:sz w:val="22"/>
          <w:szCs w:val="22"/>
          <w:lang w:val="en-ZA"/>
        </w:rPr>
        <w:t>report</w:t>
      </w:r>
      <w:proofErr w:type="gramEnd"/>
    </w:p>
    <w:bookmarkEnd w:id="14"/>
    <w:bookmarkEnd w:id="15"/>
    <w:bookmarkEnd w:id="16"/>
    <w:p w14:paraId="05C719FD" w14:textId="77777777" w:rsidR="009F5F74" w:rsidRDefault="009F5F74" w:rsidP="009F5F74">
      <w:pPr>
        <w:pStyle w:val="ListParagraph"/>
        <w:ind w:left="0"/>
        <w:jc w:val="both"/>
        <w:rPr>
          <w:rFonts w:ascii="Arial" w:hAnsi="Arial" w:cs="Arial"/>
          <w:sz w:val="22"/>
          <w:szCs w:val="22"/>
          <w:lang w:val="en-ZA"/>
        </w:rPr>
      </w:pPr>
    </w:p>
    <w:bookmarkEnd w:id="17"/>
    <w:p w14:paraId="423CB815" w14:textId="77777777" w:rsidR="009F5F74" w:rsidRPr="009614AD" w:rsidRDefault="009F5F74" w:rsidP="009F5F74">
      <w:pPr>
        <w:spacing w:line="360" w:lineRule="auto"/>
        <w:jc w:val="both"/>
        <w:rPr>
          <w:rFonts w:ascii="Arial" w:hAnsi="Arial" w:cs="Arial"/>
          <w:b/>
        </w:rPr>
      </w:pPr>
      <w:r>
        <w:rPr>
          <w:rFonts w:ascii="Arial" w:hAnsi="Arial" w:cs="Arial"/>
          <w:b/>
        </w:rPr>
        <w:t xml:space="preserve">2.2. </w:t>
      </w:r>
      <w:r w:rsidRPr="009614AD">
        <w:rPr>
          <w:rFonts w:ascii="Arial" w:hAnsi="Arial" w:cs="Arial"/>
          <w:b/>
        </w:rPr>
        <w:t>Deliverables</w:t>
      </w:r>
    </w:p>
    <w:p w14:paraId="2E6EC7CF" w14:textId="77777777" w:rsidR="009F5F74" w:rsidRDefault="009F5F74" w:rsidP="009F5F74">
      <w:pPr>
        <w:pStyle w:val="ListParagraph"/>
        <w:numPr>
          <w:ilvl w:val="0"/>
          <w:numId w:val="26"/>
        </w:numPr>
        <w:ind w:left="714" w:hanging="357"/>
        <w:jc w:val="both"/>
        <w:rPr>
          <w:rFonts w:ascii="Arial" w:hAnsi="Arial" w:cs="Arial"/>
          <w:sz w:val="22"/>
          <w:szCs w:val="22"/>
          <w:lang w:val="en-ZA"/>
        </w:rPr>
      </w:pPr>
      <w:r w:rsidRPr="007D7535">
        <w:rPr>
          <w:rFonts w:ascii="Arial" w:hAnsi="Arial" w:cs="Arial"/>
          <w:sz w:val="22"/>
          <w:szCs w:val="22"/>
          <w:lang w:val="en-ZA"/>
        </w:rPr>
        <w:t xml:space="preserve">Inception report, incorporating the methodology and draft work-plan to undertake the </w:t>
      </w:r>
      <w:proofErr w:type="gramStart"/>
      <w:r w:rsidRPr="007D7535">
        <w:rPr>
          <w:rFonts w:ascii="Arial" w:hAnsi="Arial" w:cs="Arial"/>
          <w:sz w:val="22"/>
          <w:szCs w:val="22"/>
          <w:lang w:val="en-ZA"/>
        </w:rPr>
        <w:t>assignment</w:t>
      </w:r>
      <w:proofErr w:type="gramEnd"/>
    </w:p>
    <w:p w14:paraId="6AF4234B" w14:textId="77777777" w:rsidR="009F5F74" w:rsidRDefault="009F5F74" w:rsidP="009F5F74">
      <w:pPr>
        <w:numPr>
          <w:ilvl w:val="0"/>
          <w:numId w:val="26"/>
        </w:numPr>
        <w:ind w:left="714" w:hanging="357"/>
        <w:jc w:val="both"/>
        <w:rPr>
          <w:rFonts w:ascii="Arial" w:hAnsi="Arial" w:cs="Arial"/>
          <w:lang w:val="en-ZA"/>
        </w:rPr>
      </w:pPr>
      <w:r w:rsidRPr="008E78D2">
        <w:rPr>
          <w:rFonts w:ascii="Arial" w:hAnsi="Arial" w:cs="Arial"/>
          <w:lang w:val="en-ZA"/>
        </w:rPr>
        <w:t xml:space="preserve">Evaluation matrix on the status of </w:t>
      </w:r>
      <w:r w:rsidRPr="008E78D2">
        <w:rPr>
          <w:rFonts w:ascii="Arial" w:hAnsi="Arial" w:cs="Arial"/>
          <w:lang w:val="en-ZA" w:eastAsia="x-none"/>
        </w:rPr>
        <w:t xml:space="preserve">existing weights and measures/trade metrology legislation in the </w:t>
      </w:r>
      <w:r>
        <w:rPr>
          <w:rFonts w:ascii="Arial" w:hAnsi="Arial" w:cs="Arial"/>
          <w:lang w:val="en-ZA" w:eastAsia="x-none"/>
        </w:rPr>
        <w:t xml:space="preserve">three </w:t>
      </w:r>
      <w:r w:rsidRPr="008E78D2">
        <w:rPr>
          <w:rFonts w:ascii="Arial" w:hAnsi="Arial" w:cs="Arial"/>
          <w:lang w:val="en-ZA" w:eastAsia="x-none"/>
        </w:rPr>
        <w:t>countries</w:t>
      </w:r>
    </w:p>
    <w:p w14:paraId="32FADEF2" w14:textId="77777777" w:rsidR="009F5F74" w:rsidRDefault="009F5F74" w:rsidP="009F5F74">
      <w:pPr>
        <w:numPr>
          <w:ilvl w:val="0"/>
          <w:numId w:val="26"/>
        </w:numPr>
        <w:ind w:left="714" w:hanging="357"/>
        <w:rPr>
          <w:rFonts w:ascii="Arial" w:hAnsi="Arial" w:cs="Arial"/>
          <w:lang w:val="en-ZA" w:eastAsia="x-none"/>
        </w:rPr>
      </w:pPr>
      <w:r>
        <w:rPr>
          <w:rFonts w:ascii="Arial" w:hAnsi="Arial" w:cs="Arial"/>
          <w:lang w:val="en-ZA" w:eastAsia="x-none"/>
        </w:rPr>
        <w:t xml:space="preserve">Draft </w:t>
      </w:r>
      <w:r w:rsidRPr="008E78D2">
        <w:rPr>
          <w:rFonts w:ascii="Arial" w:hAnsi="Arial" w:cs="Arial"/>
          <w:lang w:val="en-ZA" w:eastAsia="x-none"/>
        </w:rPr>
        <w:t xml:space="preserve">Legal Metrology legislative framework for </w:t>
      </w:r>
      <w:bookmarkStart w:id="18" w:name="_Hlk68191873"/>
      <w:r>
        <w:rPr>
          <w:rFonts w:ascii="Arial" w:hAnsi="Arial" w:cs="Arial"/>
          <w:lang w:val="en-ZA" w:eastAsia="x-none"/>
        </w:rPr>
        <w:t>Eswatini, Ethiopia and Malawi.</w:t>
      </w:r>
    </w:p>
    <w:bookmarkEnd w:id="18"/>
    <w:p w14:paraId="5D47B690" w14:textId="77777777" w:rsidR="009F5F74" w:rsidRPr="008E78D2" w:rsidRDefault="009F5F74" w:rsidP="009F5F74">
      <w:pPr>
        <w:numPr>
          <w:ilvl w:val="0"/>
          <w:numId w:val="26"/>
        </w:numPr>
        <w:ind w:left="714" w:hanging="357"/>
        <w:rPr>
          <w:rFonts w:ascii="Arial" w:hAnsi="Arial" w:cs="Arial"/>
          <w:lang w:val="en-ZA" w:eastAsia="x-none"/>
        </w:rPr>
      </w:pPr>
      <w:r>
        <w:rPr>
          <w:rFonts w:ascii="Arial" w:hAnsi="Arial" w:cs="Arial"/>
          <w:lang w:val="en-ZA" w:eastAsia="x-none"/>
        </w:rPr>
        <w:t xml:space="preserve">Final </w:t>
      </w:r>
      <w:r w:rsidRPr="008E78D2">
        <w:rPr>
          <w:rFonts w:ascii="Arial" w:hAnsi="Arial" w:cs="Arial"/>
          <w:lang w:val="en-ZA" w:eastAsia="x-none"/>
        </w:rPr>
        <w:t xml:space="preserve">Legal Metrology Legislations that are harmonised with regional and international </w:t>
      </w:r>
      <w:r>
        <w:rPr>
          <w:rFonts w:ascii="Arial" w:hAnsi="Arial" w:cs="Arial"/>
          <w:lang w:val="en-ZA" w:eastAsia="x-none"/>
        </w:rPr>
        <w:t xml:space="preserve">best </w:t>
      </w:r>
      <w:r w:rsidRPr="008E78D2">
        <w:rPr>
          <w:rFonts w:ascii="Arial" w:hAnsi="Arial" w:cs="Arial"/>
          <w:lang w:val="en-ZA" w:eastAsia="x-none"/>
        </w:rPr>
        <w:t>practices</w:t>
      </w:r>
      <w:r>
        <w:rPr>
          <w:rFonts w:ascii="Arial" w:hAnsi="Arial" w:cs="Arial"/>
          <w:lang w:val="en-ZA" w:eastAsia="x-none"/>
        </w:rPr>
        <w:t xml:space="preserve"> for the three Member </w:t>
      </w:r>
      <w:proofErr w:type="gramStart"/>
      <w:r>
        <w:rPr>
          <w:rFonts w:ascii="Arial" w:hAnsi="Arial" w:cs="Arial"/>
          <w:lang w:val="en-ZA" w:eastAsia="x-none"/>
        </w:rPr>
        <w:t>States</w:t>
      </w:r>
      <w:proofErr w:type="gramEnd"/>
    </w:p>
    <w:p w14:paraId="2333AB8C" w14:textId="77777777" w:rsidR="009F5F74" w:rsidRPr="008E78D2" w:rsidRDefault="009F5F74" w:rsidP="009F5F74">
      <w:pPr>
        <w:numPr>
          <w:ilvl w:val="0"/>
          <w:numId w:val="26"/>
        </w:numPr>
        <w:ind w:left="714" w:hanging="357"/>
        <w:jc w:val="both"/>
        <w:rPr>
          <w:rFonts w:ascii="Arial" w:hAnsi="Arial" w:cs="Arial"/>
          <w:lang w:val="en-ZA"/>
        </w:rPr>
      </w:pPr>
      <w:r w:rsidRPr="008E78D2">
        <w:rPr>
          <w:rFonts w:ascii="Arial" w:hAnsi="Arial" w:cs="Arial"/>
          <w:lang w:val="en-ZA"/>
        </w:rPr>
        <w:t>Draft report and facilitation of a Regional validation workshop</w:t>
      </w:r>
    </w:p>
    <w:p w14:paraId="1048EFA8" w14:textId="77777777" w:rsidR="009F5F74" w:rsidRPr="008E78D2" w:rsidRDefault="009F5F74" w:rsidP="009F5F74">
      <w:pPr>
        <w:pStyle w:val="ListParagraph"/>
        <w:numPr>
          <w:ilvl w:val="0"/>
          <w:numId w:val="26"/>
        </w:numPr>
        <w:ind w:left="714" w:hanging="357"/>
        <w:jc w:val="both"/>
        <w:rPr>
          <w:rFonts w:ascii="Arial" w:hAnsi="Arial" w:cs="Arial"/>
          <w:sz w:val="22"/>
          <w:szCs w:val="22"/>
          <w:lang w:val="en-ZA"/>
        </w:rPr>
      </w:pPr>
      <w:r w:rsidRPr="008E78D2">
        <w:rPr>
          <w:rFonts w:ascii="Arial" w:hAnsi="Arial" w:cs="Arial"/>
          <w:sz w:val="22"/>
          <w:szCs w:val="22"/>
          <w:lang w:val="en-ZA"/>
        </w:rPr>
        <w:t>Final report</w:t>
      </w:r>
    </w:p>
    <w:p w14:paraId="591EB2AE" w14:textId="77777777" w:rsidR="009F5F74" w:rsidRDefault="009F5F74" w:rsidP="009F5F74">
      <w:pPr>
        <w:spacing w:line="360" w:lineRule="auto"/>
        <w:jc w:val="both"/>
        <w:rPr>
          <w:rFonts w:ascii="Arial" w:hAnsi="Arial" w:cs="Arial"/>
          <w:b/>
        </w:rPr>
      </w:pPr>
    </w:p>
    <w:p w14:paraId="09B9B553" w14:textId="77777777" w:rsidR="009F5F74" w:rsidRPr="0029525C" w:rsidRDefault="009F5F74" w:rsidP="009F5F74">
      <w:pPr>
        <w:spacing w:line="360" w:lineRule="auto"/>
        <w:jc w:val="both"/>
        <w:rPr>
          <w:rFonts w:ascii="Arial" w:hAnsi="Arial" w:cs="Arial"/>
          <w:b/>
        </w:rPr>
      </w:pPr>
      <w:r>
        <w:rPr>
          <w:rFonts w:ascii="Arial" w:hAnsi="Arial" w:cs="Arial"/>
          <w:b/>
        </w:rPr>
        <w:t xml:space="preserve">3. </w:t>
      </w:r>
      <w:r w:rsidRPr="0029525C">
        <w:rPr>
          <w:rFonts w:ascii="Arial" w:hAnsi="Arial" w:cs="Arial"/>
          <w:b/>
        </w:rPr>
        <w:t xml:space="preserve">Reporting </w:t>
      </w:r>
    </w:p>
    <w:p w14:paraId="346DEB26" w14:textId="77777777" w:rsidR="009F5F74" w:rsidRPr="0029525C" w:rsidRDefault="009F5F74" w:rsidP="009F5F74">
      <w:pPr>
        <w:jc w:val="both"/>
        <w:rPr>
          <w:rFonts w:ascii="Arial" w:hAnsi="Arial" w:cs="Arial"/>
          <w:bCs/>
        </w:rPr>
      </w:pPr>
      <w:r w:rsidRPr="0029525C">
        <w:rPr>
          <w:rFonts w:ascii="Arial" w:hAnsi="Arial" w:cs="Arial"/>
          <w:bCs/>
        </w:rPr>
        <w:lastRenderedPageBreak/>
        <w:t xml:space="preserve">The regional consultant will work closely with the COMESA TBT Expert, the Trade Facilitation Team Leader and Member States </w:t>
      </w:r>
      <w:r>
        <w:rPr>
          <w:rFonts w:ascii="Arial" w:hAnsi="Arial" w:cs="Arial"/>
          <w:bCs/>
        </w:rPr>
        <w:t xml:space="preserve">legal </w:t>
      </w:r>
      <w:r w:rsidRPr="0029525C">
        <w:rPr>
          <w:rFonts w:ascii="Arial" w:hAnsi="Arial" w:cs="Arial"/>
          <w:bCs/>
        </w:rPr>
        <w:t xml:space="preserve">metrology </w:t>
      </w:r>
      <w:r>
        <w:rPr>
          <w:rFonts w:ascii="Arial" w:hAnsi="Arial" w:cs="Arial"/>
          <w:bCs/>
        </w:rPr>
        <w:t>o</w:t>
      </w:r>
      <w:r w:rsidRPr="0029525C">
        <w:rPr>
          <w:rFonts w:ascii="Arial" w:hAnsi="Arial" w:cs="Arial"/>
          <w:bCs/>
        </w:rPr>
        <w:t>rgani</w:t>
      </w:r>
      <w:r>
        <w:rPr>
          <w:rFonts w:ascii="Arial" w:hAnsi="Arial" w:cs="Arial"/>
          <w:bCs/>
        </w:rPr>
        <w:t>z</w:t>
      </w:r>
      <w:r w:rsidRPr="0029525C">
        <w:rPr>
          <w:rFonts w:ascii="Arial" w:hAnsi="Arial" w:cs="Arial"/>
          <w:bCs/>
        </w:rPr>
        <w:t xml:space="preserve">ations and report to the Director for Industry and Agriculture at the Secretariat.                            </w:t>
      </w:r>
    </w:p>
    <w:p w14:paraId="77E2DAE8" w14:textId="77777777" w:rsidR="009F5F74" w:rsidRDefault="009F5F74" w:rsidP="009F5F74">
      <w:pPr>
        <w:spacing w:line="360" w:lineRule="auto"/>
        <w:jc w:val="both"/>
        <w:rPr>
          <w:rFonts w:ascii="Arial" w:hAnsi="Arial" w:cs="Arial"/>
          <w:b/>
        </w:rPr>
      </w:pPr>
    </w:p>
    <w:p w14:paraId="54F4E8C5" w14:textId="77777777" w:rsidR="009F5F74" w:rsidRPr="00813228" w:rsidRDefault="009F5F74" w:rsidP="009F5F74">
      <w:pPr>
        <w:spacing w:line="360" w:lineRule="auto"/>
        <w:jc w:val="both"/>
        <w:rPr>
          <w:rFonts w:ascii="Arial" w:hAnsi="Arial" w:cs="Arial"/>
          <w:b/>
        </w:rPr>
      </w:pPr>
      <w:r w:rsidRPr="00813228">
        <w:rPr>
          <w:rFonts w:ascii="Arial" w:hAnsi="Arial" w:cs="Arial"/>
          <w:b/>
        </w:rPr>
        <w:t>4. Timeline of activities</w:t>
      </w:r>
    </w:p>
    <w:p w14:paraId="5292BC62" w14:textId="77777777" w:rsidR="009F5F74" w:rsidRPr="00813228" w:rsidRDefault="009F5F74" w:rsidP="009F5F74">
      <w:pPr>
        <w:jc w:val="both"/>
        <w:rPr>
          <w:rFonts w:ascii="Arial" w:hAnsi="Arial" w:cs="Arial"/>
          <w:bCs/>
        </w:rPr>
      </w:pPr>
      <w:r w:rsidRPr="00813228">
        <w:rPr>
          <w:rFonts w:ascii="Arial" w:hAnsi="Arial" w:cs="Arial"/>
          <w:bCs/>
        </w:rPr>
        <w:t xml:space="preserve">The tasks will be carried out over a </w:t>
      </w:r>
      <w:r>
        <w:rPr>
          <w:rFonts w:ascii="Arial" w:hAnsi="Arial" w:cs="Arial"/>
          <w:bCs/>
        </w:rPr>
        <w:t xml:space="preserve">45 - </w:t>
      </w:r>
      <w:r w:rsidRPr="00813228">
        <w:rPr>
          <w:rFonts w:ascii="Arial" w:hAnsi="Arial" w:cs="Arial"/>
          <w:bCs/>
        </w:rPr>
        <w:t xml:space="preserve">day period between </w:t>
      </w:r>
      <w:r>
        <w:rPr>
          <w:rFonts w:ascii="Arial" w:hAnsi="Arial" w:cs="Arial"/>
          <w:bCs/>
        </w:rPr>
        <w:t xml:space="preserve">May to July 2021 </w:t>
      </w:r>
      <w:r w:rsidRPr="00813228">
        <w:rPr>
          <w:rFonts w:ascii="Arial" w:hAnsi="Arial" w:cs="Arial"/>
          <w:bCs/>
        </w:rPr>
        <w:t xml:space="preserve">by virtual </w:t>
      </w:r>
      <w:proofErr w:type="gramStart"/>
      <w:r w:rsidRPr="00813228">
        <w:rPr>
          <w:rFonts w:ascii="Arial" w:hAnsi="Arial" w:cs="Arial"/>
          <w:bCs/>
        </w:rPr>
        <w:t>means</w:t>
      </w:r>
      <w:proofErr w:type="gramEnd"/>
    </w:p>
    <w:p w14:paraId="6251EE3D" w14:textId="77777777" w:rsidR="009F5F74" w:rsidRDefault="009F5F74" w:rsidP="009F5F74">
      <w:pPr>
        <w:spacing w:line="360" w:lineRule="auto"/>
        <w:jc w:val="both"/>
        <w:rPr>
          <w:rFonts w:ascii="Arial" w:hAnsi="Arial" w:cs="Arial"/>
          <w:b/>
        </w:rPr>
      </w:pPr>
    </w:p>
    <w:p w14:paraId="7C2D96EA" w14:textId="77777777" w:rsidR="009F5F74" w:rsidRDefault="009F5F74" w:rsidP="009F5F74">
      <w:pPr>
        <w:spacing w:line="360" w:lineRule="auto"/>
        <w:jc w:val="both"/>
        <w:rPr>
          <w:rFonts w:ascii="Arial" w:hAnsi="Arial" w:cs="Arial"/>
          <w:b/>
        </w:rPr>
      </w:pPr>
      <w:r>
        <w:rPr>
          <w:rFonts w:ascii="Arial" w:hAnsi="Arial" w:cs="Arial"/>
          <w:b/>
        </w:rPr>
        <w:t xml:space="preserve">5. </w:t>
      </w:r>
      <w:r w:rsidRPr="009614AD">
        <w:rPr>
          <w:rFonts w:ascii="Arial" w:hAnsi="Arial" w:cs="Arial"/>
          <w:b/>
        </w:rPr>
        <w:t xml:space="preserve">Qualifications </w:t>
      </w:r>
      <w:r>
        <w:rPr>
          <w:rFonts w:ascii="Arial" w:hAnsi="Arial" w:cs="Arial"/>
          <w:b/>
        </w:rPr>
        <w:t xml:space="preserve">and skills </w:t>
      </w:r>
    </w:p>
    <w:p w14:paraId="7C037967" w14:textId="77777777" w:rsidR="009F5F74" w:rsidRDefault="009F5F74" w:rsidP="009F5F74">
      <w:pPr>
        <w:pStyle w:val="ListParagraph"/>
        <w:numPr>
          <w:ilvl w:val="0"/>
          <w:numId w:val="27"/>
        </w:numPr>
        <w:spacing w:line="276" w:lineRule="auto"/>
        <w:jc w:val="both"/>
        <w:rPr>
          <w:rFonts w:ascii="Arial" w:hAnsi="Arial" w:cs="Arial"/>
          <w:sz w:val="22"/>
          <w:szCs w:val="22"/>
          <w:lang w:val="en-ZA"/>
        </w:rPr>
      </w:pPr>
      <w:r>
        <w:rPr>
          <w:rFonts w:ascii="Arial" w:hAnsi="Arial" w:cs="Arial"/>
          <w:sz w:val="22"/>
          <w:szCs w:val="22"/>
          <w:lang w:val="en-GB"/>
        </w:rPr>
        <w:t>G</w:t>
      </w:r>
      <w:proofErr w:type="spellStart"/>
      <w:r>
        <w:rPr>
          <w:rFonts w:ascii="Arial" w:hAnsi="Arial" w:cs="Arial"/>
          <w:sz w:val="22"/>
          <w:szCs w:val="22"/>
        </w:rPr>
        <w:t>raduate</w:t>
      </w:r>
      <w:proofErr w:type="spellEnd"/>
      <w:r>
        <w:rPr>
          <w:rFonts w:ascii="Arial" w:hAnsi="Arial" w:cs="Arial"/>
          <w:sz w:val="22"/>
          <w:szCs w:val="22"/>
        </w:rPr>
        <w:t xml:space="preserve"> </w:t>
      </w:r>
      <w:r w:rsidRPr="009614AD">
        <w:rPr>
          <w:rFonts w:ascii="Arial" w:hAnsi="Arial" w:cs="Arial"/>
          <w:sz w:val="22"/>
          <w:szCs w:val="22"/>
        </w:rPr>
        <w:t xml:space="preserve">degree in </w:t>
      </w:r>
      <w:r>
        <w:rPr>
          <w:rFonts w:ascii="Arial" w:hAnsi="Arial" w:cs="Arial"/>
          <w:sz w:val="22"/>
          <w:szCs w:val="22"/>
          <w:lang w:val="en-GB"/>
        </w:rPr>
        <w:t>Engineering; Physics, Chemistry. Postgraduate degree an advantage</w:t>
      </w:r>
      <w:r w:rsidRPr="009614AD">
        <w:rPr>
          <w:rFonts w:ascii="Arial" w:hAnsi="Arial" w:cs="Arial"/>
          <w:sz w:val="22"/>
          <w:szCs w:val="22"/>
        </w:rPr>
        <w:t xml:space="preserve"> </w:t>
      </w:r>
    </w:p>
    <w:p w14:paraId="2C5561ED" w14:textId="77777777" w:rsidR="009F5F74" w:rsidRPr="009614AD" w:rsidRDefault="009F5F74" w:rsidP="009F5F74">
      <w:pPr>
        <w:pStyle w:val="ListParagraph"/>
        <w:numPr>
          <w:ilvl w:val="0"/>
          <w:numId w:val="27"/>
        </w:numPr>
        <w:spacing w:line="276" w:lineRule="auto"/>
        <w:jc w:val="both"/>
        <w:rPr>
          <w:rFonts w:ascii="Arial" w:hAnsi="Arial" w:cs="Arial"/>
          <w:b/>
          <w:sz w:val="22"/>
          <w:szCs w:val="22"/>
        </w:rPr>
      </w:pPr>
      <w:r>
        <w:rPr>
          <w:rFonts w:ascii="Arial" w:hAnsi="Arial" w:cs="Arial"/>
          <w:sz w:val="22"/>
          <w:szCs w:val="22"/>
          <w:lang w:val="en-ZA"/>
        </w:rPr>
        <w:t>At</w:t>
      </w:r>
      <w:r w:rsidRPr="009614AD">
        <w:rPr>
          <w:rFonts w:ascii="Arial" w:hAnsi="Arial" w:cs="Arial"/>
          <w:sz w:val="22"/>
          <w:szCs w:val="22"/>
        </w:rPr>
        <w:t xml:space="preserve"> least ten (10) </w:t>
      </w:r>
      <w:proofErr w:type="spellStart"/>
      <w:r w:rsidRPr="009614AD">
        <w:rPr>
          <w:rFonts w:ascii="Arial" w:hAnsi="Arial" w:cs="Arial"/>
          <w:sz w:val="22"/>
          <w:szCs w:val="22"/>
        </w:rPr>
        <w:t>years experience</w:t>
      </w:r>
      <w:proofErr w:type="spellEnd"/>
      <w:r w:rsidRPr="009614AD">
        <w:rPr>
          <w:rFonts w:ascii="Arial" w:hAnsi="Arial" w:cs="Arial"/>
          <w:sz w:val="22"/>
          <w:szCs w:val="22"/>
        </w:rPr>
        <w:t xml:space="preserve"> in </w:t>
      </w:r>
      <w:r>
        <w:rPr>
          <w:rFonts w:ascii="Arial" w:hAnsi="Arial" w:cs="Arial"/>
          <w:sz w:val="22"/>
          <w:szCs w:val="22"/>
          <w:lang w:val="en-GB"/>
        </w:rPr>
        <w:t xml:space="preserve">development and implementation of legal metrology legislation at a senior/management level </w:t>
      </w:r>
    </w:p>
    <w:p w14:paraId="629A7E2A" w14:textId="77777777" w:rsidR="009F5F74" w:rsidRDefault="009F5F74" w:rsidP="009F5F74">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Experience with management and operations of legal metrology organisations </w:t>
      </w:r>
    </w:p>
    <w:p w14:paraId="5BE6EC85" w14:textId="77777777" w:rsidR="009F5F74" w:rsidRPr="00C1217E" w:rsidRDefault="009F5F74" w:rsidP="009F5F74">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Knowledgeable in </w:t>
      </w:r>
      <w:r w:rsidRPr="00C1217E">
        <w:rPr>
          <w:rFonts w:ascii="Arial" w:hAnsi="Arial" w:cs="Arial"/>
          <w:lang w:val="en-GB"/>
        </w:rPr>
        <w:t xml:space="preserve">Trade facilitation and </w:t>
      </w:r>
      <w:r>
        <w:rPr>
          <w:rFonts w:ascii="Arial" w:hAnsi="Arial" w:cs="Arial"/>
          <w:lang w:val="en-GB"/>
        </w:rPr>
        <w:t>Quality I</w:t>
      </w:r>
      <w:r w:rsidRPr="00C1217E">
        <w:rPr>
          <w:rFonts w:ascii="Arial" w:hAnsi="Arial" w:cs="Arial"/>
          <w:lang w:val="en-GB"/>
        </w:rPr>
        <w:t>nfrastructure</w:t>
      </w:r>
      <w:r>
        <w:rPr>
          <w:rFonts w:ascii="Arial" w:hAnsi="Arial" w:cs="Arial"/>
          <w:lang w:val="en-GB"/>
        </w:rPr>
        <w:t xml:space="preserve"> Systems</w:t>
      </w:r>
      <w:r w:rsidRPr="00C1217E">
        <w:rPr>
          <w:rFonts w:ascii="Arial" w:hAnsi="Arial" w:cs="Arial"/>
          <w:lang w:val="en-GB"/>
        </w:rPr>
        <w:t xml:space="preserve"> (SQAM), </w:t>
      </w:r>
    </w:p>
    <w:p w14:paraId="450C8D4C" w14:textId="77777777" w:rsidR="009F5F74" w:rsidRDefault="009F5F74" w:rsidP="009F5F74">
      <w:pPr>
        <w:numPr>
          <w:ilvl w:val="0"/>
          <w:numId w:val="27"/>
        </w:numPr>
        <w:tabs>
          <w:tab w:val="left" w:pos="284"/>
        </w:tabs>
        <w:spacing w:line="276" w:lineRule="auto"/>
        <w:jc w:val="both"/>
        <w:rPr>
          <w:rFonts w:ascii="Arial" w:hAnsi="Arial" w:cs="Arial"/>
          <w:lang w:val="en-GB"/>
        </w:rPr>
      </w:pPr>
      <w:r w:rsidRPr="009614AD">
        <w:rPr>
          <w:rFonts w:ascii="Arial" w:hAnsi="Arial" w:cs="Arial"/>
          <w:lang w:val="en-GB"/>
        </w:rPr>
        <w:t xml:space="preserve">Good understanding of the </w:t>
      </w:r>
      <w:r>
        <w:rPr>
          <w:rFonts w:ascii="Arial" w:hAnsi="Arial" w:cs="Arial"/>
          <w:lang w:val="en-GB"/>
        </w:rPr>
        <w:t>COMESA and Africa wide legal metrology system and current challenges</w:t>
      </w:r>
    </w:p>
    <w:p w14:paraId="0D95746E" w14:textId="77777777" w:rsidR="009F5F74" w:rsidRDefault="009F5F74" w:rsidP="009F5F74">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Understanding of the International Legal Metrology System and its requirements under the OIML/BIML and CIPL </w:t>
      </w:r>
    </w:p>
    <w:p w14:paraId="39A04EF1" w14:textId="77777777" w:rsidR="009F5F74" w:rsidRPr="009614AD" w:rsidRDefault="009F5F74" w:rsidP="009F5F74">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Presentation skills and fluency in writing, speaking, and reading </w:t>
      </w:r>
      <w:proofErr w:type="gramStart"/>
      <w:r>
        <w:rPr>
          <w:rFonts w:ascii="Arial" w:hAnsi="Arial" w:cs="Arial"/>
          <w:lang w:val="en-GB"/>
        </w:rPr>
        <w:t>English</w:t>
      </w:r>
      <w:proofErr w:type="gramEnd"/>
    </w:p>
    <w:p w14:paraId="5601491E" w14:textId="77777777" w:rsidR="009F5F74" w:rsidRPr="00813228" w:rsidRDefault="009F5F74" w:rsidP="009F5F74">
      <w:pPr>
        <w:spacing w:line="360" w:lineRule="auto"/>
        <w:jc w:val="both"/>
        <w:rPr>
          <w:rFonts w:ascii="Arial" w:hAnsi="Arial" w:cs="Arial"/>
          <w:b/>
        </w:rPr>
      </w:pPr>
    </w:p>
    <w:p w14:paraId="0A5EEE60" w14:textId="77777777" w:rsidR="009F5F74" w:rsidRPr="00813228" w:rsidRDefault="009F5F74" w:rsidP="009F5F74">
      <w:pPr>
        <w:spacing w:line="360" w:lineRule="auto"/>
        <w:jc w:val="both"/>
        <w:rPr>
          <w:rFonts w:ascii="Arial" w:hAnsi="Arial" w:cs="Arial"/>
          <w:b/>
        </w:rPr>
      </w:pPr>
      <w:r w:rsidRPr="00813228">
        <w:rPr>
          <w:rFonts w:ascii="Arial" w:hAnsi="Arial" w:cs="Arial"/>
          <w:b/>
        </w:rPr>
        <w:t>6 Source of funding</w:t>
      </w:r>
    </w:p>
    <w:p w14:paraId="76EB909E" w14:textId="77777777" w:rsidR="009F5F74" w:rsidRPr="00813228" w:rsidRDefault="009F5F74" w:rsidP="009F5F74">
      <w:pPr>
        <w:jc w:val="both"/>
        <w:rPr>
          <w:rFonts w:ascii="Arial" w:hAnsi="Arial" w:cs="Arial"/>
          <w:bCs/>
        </w:rPr>
      </w:pPr>
      <w:r w:rsidRPr="00813228">
        <w:rPr>
          <w:rFonts w:ascii="Arial" w:hAnsi="Arial" w:cs="Arial"/>
          <w:bCs/>
        </w:rPr>
        <w:t xml:space="preserve">The consultancy fee will be funded from the EDF 11 Trade Facilitation </w:t>
      </w:r>
      <w:proofErr w:type="spellStart"/>
      <w:r w:rsidRPr="00813228">
        <w:rPr>
          <w:rFonts w:ascii="Arial" w:hAnsi="Arial" w:cs="Arial"/>
          <w:bCs/>
        </w:rPr>
        <w:t>Programme</w:t>
      </w:r>
      <w:proofErr w:type="spellEnd"/>
      <w:r w:rsidRPr="00813228">
        <w:rPr>
          <w:rFonts w:ascii="Arial" w:hAnsi="Arial" w:cs="Arial"/>
          <w:bCs/>
        </w:rPr>
        <w:t>, TBT component budget (RA 4, Intervention 4.2.</w:t>
      </w:r>
      <w:r>
        <w:rPr>
          <w:rFonts w:ascii="Arial" w:hAnsi="Arial" w:cs="Arial"/>
          <w:bCs/>
        </w:rPr>
        <w:t>1</w:t>
      </w:r>
      <w:r w:rsidRPr="00813228">
        <w:rPr>
          <w:rFonts w:ascii="Arial" w:hAnsi="Arial" w:cs="Arial"/>
          <w:bCs/>
        </w:rPr>
        <w:t>, activity 4.2.</w:t>
      </w:r>
      <w:r>
        <w:rPr>
          <w:rFonts w:ascii="Arial" w:hAnsi="Arial" w:cs="Arial"/>
          <w:bCs/>
        </w:rPr>
        <w:t>1</w:t>
      </w:r>
      <w:r w:rsidRPr="00813228">
        <w:rPr>
          <w:rFonts w:ascii="Arial" w:hAnsi="Arial" w:cs="Arial"/>
          <w:bCs/>
        </w:rPr>
        <w:t>.</w:t>
      </w:r>
      <w:r>
        <w:rPr>
          <w:rFonts w:ascii="Arial" w:hAnsi="Arial" w:cs="Arial"/>
          <w:bCs/>
        </w:rPr>
        <w:t>1)</w:t>
      </w:r>
      <w:r w:rsidRPr="00813228">
        <w:rPr>
          <w:rFonts w:ascii="Arial" w:hAnsi="Arial" w:cs="Arial"/>
          <w:bCs/>
        </w:rPr>
        <w:t xml:space="preserve"> </w:t>
      </w:r>
    </w:p>
    <w:p w14:paraId="461802FF" w14:textId="77777777" w:rsidR="009F5F74" w:rsidRPr="00813228" w:rsidRDefault="009F5F74" w:rsidP="009F5F74">
      <w:pPr>
        <w:spacing w:line="360" w:lineRule="auto"/>
        <w:jc w:val="both"/>
        <w:rPr>
          <w:rFonts w:ascii="Arial" w:hAnsi="Arial" w:cs="Arial"/>
          <w:b/>
        </w:rPr>
      </w:pPr>
    </w:p>
    <w:p w14:paraId="2237C562" w14:textId="77777777" w:rsidR="009F5F74" w:rsidRPr="00813228" w:rsidRDefault="009F5F74" w:rsidP="009F5F74">
      <w:pPr>
        <w:spacing w:line="360" w:lineRule="auto"/>
        <w:jc w:val="both"/>
        <w:rPr>
          <w:rFonts w:ascii="Arial" w:hAnsi="Arial" w:cs="Arial"/>
          <w:b/>
        </w:rPr>
      </w:pPr>
      <w:r w:rsidRPr="00813228">
        <w:rPr>
          <w:rFonts w:ascii="Arial" w:hAnsi="Arial" w:cs="Arial"/>
          <w:b/>
        </w:rPr>
        <w:t>7. Remuneration</w:t>
      </w:r>
    </w:p>
    <w:p w14:paraId="509C04C9" w14:textId="77777777" w:rsidR="009F5F74" w:rsidRDefault="009F5F74" w:rsidP="009F5F74">
      <w:pPr>
        <w:jc w:val="both"/>
        <w:rPr>
          <w:rFonts w:ascii="Arial" w:hAnsi="Arial" w:cs="Arial"/>
          <w:bCs/>
        </w:rPr>
      </w:pPr>
      <w:r>
        <w:rPr>
          <w:rFonts w:ascii="Arial" w:hAnsi="Arial" w:cs="Arial"/>
          <w:bCs/>
        </w:rPr>
        <w:t>Daily fee of Eur 500/day for an all-inclusive</w:t>
      </w:r>
      <w:r w:rsidRPr="00E95A1C">
        <w:rPr>
          <w:rFonts w:ascii="Arial" w:hAnsi="Arial" w:cs="Arial"/>
          <w:bCs/>
        </w:rPr>
        <w:t xml:space="preserve"> consultancy fee of Eur </w:t>
      </w:r>
      <w:r>
        <w:rPr>
          <w:rFonts w:ascii="Arial" w:hAnsi="Arial" w:cs="Arial"/>
          <w:bCs/>
        </w:rPr>
        <w:t>22,500</w:t>
      </w:r>
    </w:p>
    <w:p w14:paraId="0C70781A" w14:textId="77777777" w:rsidR="009F5F74" w:rsidRPr="00E95A1C" w:rsidRDefault="009F5F74" w:rsidP="009F5F74">
      <w:pPr>
        <w:numPr>
          <w:ilvl w:val="0"/>
          <w:numId w:val="28"/>
        </w:numPr>
        <w:jc w:val="both"/>
        <w:rPr>
          <w:rFonts w:ascii="Arial" w:hAnsi="Arial" w:cs="Arial"/>
          <w:bCs/>
        </w:rPr>
      </w:pPr>
      <w:r>
        <w:rPr>
          <w:rFonts w:ascii="Arial" w:hAnsi="Arial" w:cs="Arial"/>
          <w:bCs/>
        </w:rPr>
        <w:t>3</w:t>
      </w:r>
      <w:r w:rsidRPr="00E95A1C">
        <w:rPr>
          <w:rFonts w:ascii="Arial" w:hAnsi="Arial" w:cs="Arial"/>
          <w:bCs/>
        </w:rPr>
        <w:t>0% at the beginning of the assignment upon submission of the inception report</w:t>
      </w:r>
    </w:p>
    <w:p w14:paraId="51BC3232" w14:textId="77777777" w:rsidR="009F5F74" w:rsidRPr="00E95A1C" w:rsidRDefault="009F5F74" w:rsidP="009F5F74">
      <w:pPr>
        <w:numPr>
          <w:ilvl w:val="0"/>
          <w:numId w:val="28"/>
        </w:numPr>
        <w:jc w:val="both"/>
        <w:rPr>
          <w:rFonts w:ascii="Arial" w:hAnsi="Arial" w:cs="Arial"/>
          <w:bCs/>
        </w:rPr>
      </w:pPr>
      <w:r>
        <w:rPr>
          <w:rFonts w:ascii="Arial" w:hAnsi="Arial" w:cs="Arial"/>
          <w:bCs/>
        </w:rPr>
        <w:t>7</w:t>
      </w:r>
      <w:r w:rsidRPr="00E95A1C">
        <w:rPr>
          <w:rFonts w:ascii="Arial" w:hAnsi="Arial" w:cs="Arial"/>
          <w:bCs/>
        </w:rPr>
        <w:t xml:space="preserve">0% upon completing the assignments and submission of final report(s) </w:t>
      </w:r>
    </w:p>
    <w:p w14:paraId="3BDE7D35" w14:textId="77777777" w:rsidR="009F5F74" w:rsidRPr="00813228" w:rsidRDefault="009F5F74" w:rsidP="009F5F74">
      <w:pPr>
        <w:spacing w:line="360" w:lineRule="auto"/>
        <w:jc w:val="both"/>
        <w:rPr>
          <w:rFonts w:ascii="Arial" w:hAnsi="Arial" w:cs="Arial"/>
          <w:b/>
        </w:rPr>
      </w:pPr>
    </w:p>
    <w:p w14:paraId="61763A4F" w14:textId="77777777" w:rsidR="009F5F74" w:rsidRPr="00813228" w:rsidRDefault="009F5F74" w:rsidP="009F5F74">
      <w:pPr>
        <w:spacing w:line="360" w:lineRule="auto"/>
        <w:jc w:val="both"/>
        <w:rPr>
          <w:rFonts w:ascii="Arial" w:hAnsi="Arial" w:cs="Arial"/>
          <w:b/>
        </w:rPr>
      </w:pPr>
      <w:r w:rsidRPr="00813228">
        <w:rPr>
          <w:rFonts w:ascii="Arial" w:hAnsi="Arial" w:cs="Arial"/>
          <w:b/>
        </w:rPr>
        <w:t>8. Documents</w:t>
      </w:r>
    </w:p>
    <w:p w14:paraId="0FA7E3A9" w14:textId="570F1D4A" w:rsidR="009F5F74" w:rsidRDefault="009F5F74" w:rsidP="009F5F74">
      <w:pPr>
        <w:jc w:val="both"/>
        <w:rPr>
          <w:rFonts w:ascii="Arial" w:hAnsi="Arial" w:cs="Arial"/>
          <w:b/>
        </w:rPr>
      </w:pPr>
      <w:r w:rsidRPr="00E95A1C">
        <w:rPr>
          <w:rFonts w:ascii="Arial" w:hAnsi="Arial" w:cs="Arial"/>
          <w:bCs/>
        </w:rPr>
        <w:t>Any documents required will be provided upon signature of contract for appropriate background</w:t>
      </w:r>
      <w:r w:rsidRPr="00813228">
        <w:rPr>
          <w:rFonts w:ascii="Arial" w:hAnsi="Arial" w:cs="Arial"/>
          <w:b/>
        </w:rPr>
        <w:t xml:space="preserve"> </w:t>
      </w:r>
      <w:r w:rsidRPr="00E95A1C">
        <w:rPr>
          <w:rFonts w:ascii="Arial" w:hAnsi="Arial" w:cs="Arial"/>
          <w:bCs/>
        </w:rPr>
        <w:t xml:space="preserve">information and guidance of the </w:t>
      </w:r>
      <w:r w:rsidR="007D524A" w:rsidRPr="00E95A1C">
        <w:rPr>
          <w:rFonts w:ascii="Arial" w:hAnsi="Arial" w:cs="Arial"/>
          <w:bCs/>
        </w:rPr>
        <w:t>consultant.</w:t>
      </w:r>
    </w:p>
    <w:p w14:paraId="36D580A5" w14:textId="77777777" w:rsidR="009F5F74" w:rsidRDefault="009F5F74" w:rsidP="009F5F74">
      <w:pPr>
        <w:spacing w:line="360" w:lineRule="auto"/>
        <w:jc w:val="both"/>
        <w:rPr>
          <w:rFonts w:ascii="Arial" w:hAnsi="Arial" w:cs="Arial"/>
          <w:b/>
        </w:rPr>
      </w:pPr>
    </w:p>
    <w:p w14:paraId="37B500E6" w14:textId="77777777" w:rsidR="009F5F74" w:rsidRDefault="009F5F74" w:rsidP="009F5F74">
      <w:pPr>
        <w:spacing w:line="360" w:lineRule="auto"/>
        <w:jc w:val="both"/>
        <w:rPr>
          <w:rFonts w:ascii="Arial" w:hAnsi="Arial" w:cs="Arial"/>
          <w:b/>
        </w:rPr>
      </w:pPr>
    </w:p>
    <w:p w14:paraId="35F051EB" w14:textId="77777777" w:rsidR="009F5F74" w:rsidRPr="009614AD" w:rsidRDefault="009F5F74" w:rsidP="009F5F74">
      <w:pPr>
        <w:spacing w:line="360" w:lineRule="auto"/>
        <w:jc w:val="both"/>
        <w:rPr>
          <w:rFonts w:ascii="Arial" w:hAnsi="Arial" w:cs="Arial"/>
          <w:b/>
        </w:rPr>
      </w:pPr>
    </w:p>
    <w:p w14:paraId="14E1DCB0" w14:textId="77777777" w:rsidR="00326C6A" w:rsidRPr="009614AD" w:rsidRDefault="00326C6A" w:rsidP="00326C6A">
      <w:pPr>
        <w:spacing w:line="360" w:lineRule="auto"/>
        <w:jc w:val="both"/>
        <w:rPr>
          <w:rFonts w:ascii="Arial" w:hAnsi="Arial" w:cs="Arial"/>
          <w:b/>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7D524A">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7D524A">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9" w:name="_Toc267927845"/>
      <w:bookmarkStart w:id="20"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09319BC1"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21" w:name="_Hlk61263238"/>
      <w:r w:rsidR="00CE72FE" w:rsidRPr="00CE72FE">
        <w:rPr>
          <w:rFonts w:ascii="Arial" w:hAnsi="Arial" w:cs="Arial"/>
          <w:b w:val="0"/>
          <w:bCs/>
          <w:lang w:val="en-GB"/>
        </w:rPr>
        <w:t>CS/PROC/EDF/8.3/10/2021/</w:t>
      </w:r>
      <w:bookmarkEnd w:id="21"/>
      <w:r w:rsidR="003E35B3">
        <w:rPr>
          <w:rFonts w:ascii="Arial" w:hAnsi="Arial" w:cs="Arial"/>
          <w:b w:val="0"/>
          <w:bCs/>
          <w:lang w:val="en-GB"/>
        </w:rPr>
        <w:t>1</w:t>
      </w:r>
      <w:r w:rsidR="000A20DB">
        <w:rPr>
          <w:rFonts w:ascii="Arial" w:hAnsi="Arial" w:cs="Arial"/>
          <w:b w:val="0"/>
          <w:bCs/>
          <w:lang w:val="en-GB"/>
        </w:rPr>
        <w:t>4</w:t>
      </w:r>
      <w:r w:rsidR="003E35B3" w:rsidRPr="00CE72FE">
        <w:rPr>
          <w:rFonts w:ascii="Arial" w:hAnsi="Arial" w:cs="Arial"/>
          <w:b w:val="0"/>
          <w:bCs/>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2D644B2F" w:rsidR="007D42FD" w:rsidRPr="007D42FD" w:rsidRDefault="00E71D4A" w:rsidP="007D42FD">
      <w:pPr>
        <w:jc w:val="center"/>
        <w:rPr>
          <w:rFonts w:ascii="Arial" w:hAnsi="Arial" w:cs="Arial"/>
          <w:b/>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0A20DB" w:rsidRPr="000A20DB">
        <w:rPr>
          <w:rFonts w:ascii="Arial" w:hAnsi="Arial" w:cs="Arial"/>
          <w:b/>
          <w:bCs/>
          <w:lang w:val="en-GB"/>
        </w:rPr>
        <w:t>DEVELOP/EXPAND LEGAL METROLOGY LEGISLATIVE FRAMEWORK FOR ESWATINI, ETHIOPIA AND MALAWI IN LINE WITH INTERNATIONAL ORGANISATION FOR LEGAL METROLOGY (OIML) AND WORLD TRADE ORGANISATION (WTO) REQUIREMENTS</w:t>
      </w: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79C3CAF9"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2" w:name="_Hlk54596303"/>
      <w:r w:rsidR="000A20DB" w:rsidRPr="000A20DB">
        <w:rPr>
          <w:rFonts w:ascii="Arial" w:hAnsi="Arial" w:cs="Arial"/>
          <w:b/>
          <w:bCs/>
          <w:i/>
          <w:lang w:val="en-GB"/>
        </w:rPr>
        <w:t xml:space="preserve">DEVELOP/EXPAND LEGAL METROLOGY LEGISLATIVE FRAMEWORK FOR ESWATINI, ETHIOPIA AND MALAWI IN LINE WITH INTERNATIONAL ORGANISATION FOR LEGAL METROLOGY (OIML) AND WORLD TRADE ORGANISATION (WTO) </w:t>
      </w:r>
      <w:proofErr w:type="gramStart"/>
      <w:r w:rsidR="000A20DB" w:rsidRPr="000A20DB">
        <w:rPr>
          <w:rFonts w:ascii="Arial" w:hAnsi="Arial" w:cs="Arial"/>
          <w:b/>
          <w:bCs/>
          <w:i/>
          <w:lang w:val="en-GB"/>
        </w:rPr>
        <w:t xml:space="preserve">REQUIREMENTS </w:t>
      </w:r>
      <w:r w:rsidR="00BD519A">
        <w:rPr>
          <w:rFonts w:ascii="Arial" w:hAnsi="Arial" w:cs="Arial"/>
          <w:b/>
          <w:bCs/>
          <w:i/>
          <w:lang w:val="en-GB"/>
        </w:rPr>
        <w:t xml:space="preserve"> </w:t>
      </w:r>
      <w:bookmarkEnd w:id="22"/>
      <w:r w:rsidR="00382375" w:rsidRPr="0035455F">
        <w:rPr>
          <w:rFonts w:ascii="Arial" w:hAnsi="Arial" w:cs="Arial"/>
          <w:lang w:val="en-GB"/>
        </w:rPr>
        <w:t>in</w:t>
      </w:r>
      <w:proofErr w:type="gramEnd"/>
      <w:r w:rsidR="00382375" w:rsidRPr="0035455F">
        <w:rPr>
          <w:rFonts w:ascii="Arial" w:hAnsi="Arial" w:cs="Arial"/>
          <w:lang w:val="en-GB"/>
        </w:rPr>
        <w:t xml:space="preserve">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1055AA">
        <w:rPr>
          <w:rFonts w:ascii="Arial" w:hAnsi="Arial" w:cs="Arial"/>
          <w:bCs/>
          <w:i/>
          <w:lang w:val="en-GB"/>
        </w:rPr>
        <w:t>1</w:t>
      </w:r>
      <w:r w:rsidR="000A20DB">
        <w:rPr>
          <w:rFonts w:ascii="Arial" w:hAnsi="Arial" w:cs="Arial"/>
          <w:bCs/>
          <w:i/>
          <w:lang w:val="en-GB"/>
        </w:rPr>
        <w:t>4</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3"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3"/>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4" w:name="_Toc267927846"/>
      <w:r w:rsidRPr="0035455F">
        <w:rPr>
          <w:rFonts w:cs="Arial"/>
          <w:sz w:val="24"/>
          <w:szCs w:val="24"/>
          <w:lang w:val="en-GB"/>
        </w:rPr>
        <w:lastRenderedPageBreak/>
        <w:t>B.</w:t>
      </w:r>
      <w:r w:rsidRPr="0035455F">
        <w:rPr>
          <w:rFonts w:cs="Arial"/>
          <w:sz w:val="24"/>
          <w:szCs w:val="24"/>
          <w:lang w:val="en-GB"/>
        </w:rPr>
        <w:tab/>
        <w:t>CURRICULUM VITAE</w:t>
      </w:r>
      <w:bookmarkEnd w:id="24"/>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5"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5"/>
    </w:p>
    <w:p w14:paraId="7C92F149" w14:textId="77777777" w:rsidR="00590C6F" w:rsidRDefault="00590C6F" w:rsidP="00806D70">
      <w:pPr>
        <w:jc w:val="center"/>
        <w:rPr>
          <w:rFonts w:ascii="Arial" w:hAnsi="Arial" w:cs="Arial"/>
          <w:b/>
          <w:lang w:val="en-GB"/>
        </w:rPr>
      </w:pPr>
    </w:p>
    <w:p w14:paraId="0E575E11" w14:textId="4D3BFE03" w:rsidR="001055AA"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w:t>
      </w:r>
      <w:r w:rsidR="000A20DB">
        <w:rPr>
          <w:rFonts w:ascii="Arial" w:hAnsi="Arial" w:cs="Arial"/>
          <w:bCs/>
          <w:lang w:val="en-GB"/>
        </w:rPr>
        <w:t>4</w:t>
      </w:r>
      <w:r w:rsidR="00CE72FE" w:rsidRPr="00CE72FE">
        <w:rPr>
          <w:rFonts w:ascii="Arial" w:hAnsi="Arial" w:cs="Arial"/>
          <w:bCs/>
          <w:lang w:val="en-GB"/>
        </w:rPr>
        <w:t xml:space="preserve">TPL </w:t>
      </w:r>
      <w:r w:rsidR="003D1452">
        <w:rPr>
          <w:rFonts w:ascii="Arial" w:hAnsi="Arial" w:cs="Arial"/>
          <w:bCs/>
          <w:lang w:val="en-GB"/>
        </w:rPr>
        <w:t xml:space="preserve">- </w:t>
      </w:r>
      <w:r w:rsidR="000A20DB" w:rsidRPr="000A20DB">
        <w:rPr>
          <w:rFonts w:ascii="Arial" w:hAnsi="Arial" w:cs="Arial"/>
          <w:bCs/>
          <w:lang w:val="en-GB"/>
        </w:rPr>
        <w:t>DEVELOP/EXPAND LEGAL METROLOGY LEGISLATIVE FRAMEWORK FOR ESWATINI, ETHIOPIA AND MALAWI IN LINE WITH INTERNATIONAL ORGANISATION FOR LEGAL METROLOGY (OIML) AND WORLD TRADE ORGANISATION (WTO) REQUIREMENTS</w:t>
      </w:r>
    </w:p>
    <w:p w14:paraId="01A7C269" w14:textId="77777777" w:rsidR="00B46C03" w:rsidRDefault="00B46C03"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6"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6"/>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7"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7"/>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D83B" w14:textId="2C261491" w:rsidR="004221E1" w:rsidRPr="00580808" w:rsidRDefault="00580808" w:rsidP="00A110AF">
    <w:pPr>
      <w:pStyle w:val="Header"/>
      <w:jc w:val="both"/>
    </w:pPr>
    <w:bookmarkStart w:id="6" w:name="_Hlk56346103"/>
    <w:bookmarkStart w:id="7" w:name="_Hlk56346104"/>
    <w:r w:rsidRPr="00580808">
      <w:rPr>
        <w:b/>
        <w:bCs/>
        <w:sz w:val="16"/>
        <w:szCs w:val="16"/>
        <w:lang w:val="en-GB"/>
      </w:rPr>
      <w:t>REFERENCE NUMBER:</w:t>
    </w:r>
    <w:r w:rsidRPr="00580808">
      <w:rPr>
        <w:b/>
        <w:bCs/>
        <w:i/>
        <w:sz w:val="16"/>
        <w:szCs w:val="16"/>
        <w:lang w:val="en-GB"/>
      </w:rPr>
      <w:t xml:space="preserve"> </w:t>
    </w:r>
    <w:bookmarkStart w:id="8" w:name="_Hlk61263211"/>
    <w:bookmarkEnd w:id="6"/>
    <w:bookmarkEnd w:id="7"/>
    <w:r w:rsidR="000E7CC9" w:rsidRPr="000E7CC9">
      <w:rPr>
        <w:b/>
        <w:bCs/>
        <w:sz w:val="16"/>
        <w:szCs w:val="16"/>
        <w:lang w:val="en-GB"/>
      </w:rPr>
      <w:t>CS/PROC/EDF/8.3/10/2021/</w:t>
    </w:r>
    <w:r w:rsidR="00A45292">
      <w:rPr>
        <w:b/>
        <w:bCs/>
        <w:sz w:val="16"/>
        <w:szCs w:val="16"/>
        <w:lang w:val="en-GB"/>
      </w:rPr>
      <w:t>1</w:t>
    </w:r>
    <w:r w:rsidR="000A20DB">
      <w:rPr>
        <w:b/>
        <w:bCs/>
        <w:sz w:val="16"/>
        <w:szCs w:val="16"/>
        <w:lang w:val="en-GB"/>
      </w:rPr>
      <w:t>4</w:t>
    </w:r>
    <w:r w:rsidR="000E7CC9" w:rsidRPr="000E7CC9">
      <w:rPr>
        <w:b/>
        <w:bCs/>
        <w:sz w:val="16"/>
        <w:szCs w:val="16"/>
        <w:lang w:val="en-GB"/>
      </w:rPr>
      <w:t>TPL</w:t>
    </w:r>
    <w:bookmarkEnd w:id="8"/>
    <w:r w:rsidR="000E7CC9" w:rsidRPr="000E7CC9">
      <w:rPr>
        <w:b/>
        <w:bCs/>
        <w:sz w:val="16"/>
        <w:szCs w:val="16"/>
        <w:lang w:val="en-GB"/>
      </w:rPr>
      <w:t xml:space="preserve"> - </w:t>
    </w:r>
    <w:r w:rsidR="000A20DB" w:rsidRPr="000A20DB">
      <w:rPr>
        <w:b/>
        <w:bCs/>
        <w:sz w:val="16"/>
        <w:szCs w:val="16"/>
      </w:rPr>
      <w:t>DEVELOP/EXPAND LEGAL METROLOGY LEGISLATIVE FRAMEWORK FOR ESWATINI, ETHIOPIA AND MALAWI IN LINE WITH INTERNATIONAL ORGANISATION FOR LEGAL METROLOGY (OIML) AND WORLD TRADE ORGANISATION (WTO)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6"/>
  </w:num>
  <w:num w:numId="2">
    <w:abstractNumId w:val="27"/>
  </w:num>
  <w:num w:numId="3">
    <w:abstractNumId w:val="0"/>
  </w:num>
  <w:num w:numId="4">
    <w:abstractNumId w:val="1"/>
  </w:num>
  <w:num w:numId="5">
    <w:abstractNumId w:val="3"/>
  </w:num>
  <w:num w:numId="6">
    <w:abstractNumId w:val="12"/>
  </w:num>
  <w:num w:numId="7">
    <w:abstractNumId w:val="9"/>
  </w:num>
  <w:num w:numId="8">
    <w:abstractNumId w:val="8"/>
  </w:num>
  <w:num w:numId="9">
    <w:abstractNumId w:val="7"/>
  </w:num>
  <w:num w:numId="10">
    <w:abstractNumId w:val="24"/>
  </w:num>
  <w:num w:numId="11">
    <w:abstractNumId w:val="15"/>
  </w:num>
  <w:num w:numId="12">
    <w:abstractNumId w:val="10"/>
  </w:num>
  <w:num w:numId="13">
    <w:abstractNumId w:val="2"/>
  </w:num>
  <w:num w:numId="14">
    <w:abstractNumId w:val="11"/>
  </w:num>
  <w:num w:numId="15">
    <w:abstractNumId w:val="14"/>
  </w:num>
  <w:num w:numId="16">
    <w:abstractNumId w:val="21"/>
  </w:num>
  <w:num w:numId="17">
    <w:abstractNumId w:val="5"/>
  </w:num>
  <w:num w:numId="18">
    <w:abstractNumId w:val="22"/>
  </w:num>
  <w:num w:numId="19">
    <w:abstractNumId w:val="20"/>
  </w:num>
  <w:num w:numId="20">
    <w:abstractNumId w:val="17"/>
  </w:num>
  <w:num w:numId="21">
    <w:abstractNumId w:val="26"/>
  </w:num>
  <w:num w:numId="22">
    <w:abstractNumId w:val="18"/>
  </w:num>
  <w:num w:numId="23">
    <w:abstractNumId w:val="13"/>
  </w:num>
  <w:num w:numId="24">
    <w:abstractNumId w:val="4"/>
  </w:num>
  <w:num w:numId="25">
    <w:abstractNumId w:val="19"/>
  </w:num>
  <w:num w:numId="26">
    <w:abstractNumId w:val="6"/>
  </w:num>
  <w:num w:numId="27">
    <w:abstractNumId w:val="25"/>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20DB"/>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32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1A01"/>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35AE"/>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4A70"/>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029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524A"/>
    <w:rsid w:val="007D640B"/>
    <w:rsid w:val="007D709B"/>
    <w:rsid w:val="007E691B"/>
    <w:rsid w:val="007F192D"/>
    <w:rsid w:val="00800C2E"/>
    <w:rsid w:val="0080295F"/>
    <w:rsid w:val="00803F61"/>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9F5F74"/>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46C03"/>
    <w:rsid w:val="00B560E8"/>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C61B6"/>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E5D35"/>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92</cp:revision>
  <cp:lastPrinted>2014-12-02T15:54:00Z</cp:lastPrinted>
  <dcterms:created xsi:type="dcterms:W3CDTF">2020-11-15T13:51:00Z</dcterms:created>
  <dcterms:modified xsi:type="dcterms:W3CDTF">2021-04-01T16:17:00Z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