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47AE779F" w14:textId="5E2E419B" w:rsidR="00E71D4A" w:rsidRDefault="00E71D4A" w:rsidP="00FC7BCE">
      <w:pPr>
        <w:ind w:left="709"/>
        <w:jc w:val="center"/>
        <w:rPr>
          <w:rFonts w:ascii="Arial" w:hAnsi="Arial" w:cs="Arial"/>
          <w:b/>
          <w:bCs/>
          <w:lang w:val="en-GB"/>
        </w:rPr>
      </w:pPr>
      <w:r w:rsidRPr="0035455F">
        <w:rPr>
          <w:rFonts w:ascii="Arial" w:hAnsi="Arial" w:cs="Arial"/>
          <w:b/>
          <w:bCs/>
          <w:lang w:val="en-GB"/>
        </w:rPr>
        <w:t xml:space="preserve">REFERENCE NUMBER: </w:t>
      </w:r>
      <w:r w:rsidR="004D713C" w:rsidRPr="004D713C">
        <w:rPr>
          <w:rFonts w:ascii="Arial" w:hAnsi="Arial" w:cs="Arial"/>
          <w:b/>
          <w:bCs/>
          <w:lang w:val="en-GB"/>
        </w:rPr>
        <w:t xml:space="preserve">CS/PROC/EDF/8.3/10/2021/18TPL </w:t>
      </w:r>
      <w:r w:rsidR="004D713C">
        <w:rPr>
          <w:rFonts w:ascii="Arial" w:hAnsi="Arial" w:cs="Arial"/>
          <w:b/>
          <w:bCs/>
          <w:lang w:val="en-GB"/>
        </w:rPr>
        <w:t>–</w:t>
      </w:r>
      <w:r w:rsidR="004D713C" w:rsidRPr="004D713C">
        <w:rPr>
          <w:rFonts w:ascii="Arial" w:hAnsi="Arial" w:cs="Arial"/>
          <w:b/>
          <w:bCs/>
          <w:lang w:val="en-GB"/>
        </w:rPr>
        <w:t xml:space="preserve"> REISSUE</w:t>
      </w:r>
    </w:p>
    <w:p w14:paraId="54B87047" w14:textId="77777777" w:rsidR="004D713C" w:rsidRPr="0035455F" w:rsidRDefault="004D713C" w:rsidP="00FC7BCE">
      <w:pPr>
        <w:ind w:left="709"/>
        <w:jc w:val="center"/>
        <w:rPr>
          <w:rFonts w:ascii="Arial" w:hAnsi="Arial" w:cs="Arial"/>
          <w:b/>
          <w:lang w:val="en-GB"/>
        </w:rPr>
      </w:pPr>
    </w:p>
    <w:p w14:paraId="3382AC1C" w14:textId="6C1E54EE" w:rsidR="000A20DB" w:rsidRPr="00CE743E" w:rsidRDefault="00E71D4A" w:rsidP="00CE743E">
      <w:pPr>
        <w:ind w:left="709"/>
        <w:jc w:val="both"/>
        <w:rPr>
          <w:rFonts w:ascii="Arial" w:eastAsia="Calibri" w:hAnsi="Arial" w:cs="Arial"/>
          <w:b/>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1" w:name="_Hlk70030373"/>
      <w:r w:rsidR="00DA2AF9">
        <w:rPr>
          <w:rFonts w:ascii="Arial" w:eastAsia="Calibri" w:hAnsi="Arial" w:cs="Arial"/>
          <w:b/>
          <w:kern w:val="28"/>
        </w:rPr>
        <w:t xml:space="preserve">CONTRACT TO CONDUCT </w:t>
      </w:r>
      <w:r w:rsidR="00DA2AF9" w:rsidRPr="00DA2AF9">
        <w:rPr>
          <w:rFonts w:ascii="Arial" w:eastAsia="Calibri" w:hAnsi="Arial" w:cs="Arial"/>
          <w:b/>
          <w:bCs/>
          <w:kern w:val="28"/>
        </w:rPr>
        <w:t>CAPACITY BUILDING OF FISH TRADERS AND SPS/TBT BORDER REGULATORY AUTHORITIES ON SELF REGULATION AND RISK-BASED APPROACHES TO REGULATION</w:t>
      </w:r>
    </w:p>
    <w:bookmarkEnd w:id="1"/>
    <w:p w14:paraId="74F8F515" w14:textId="5DFC7D00" w:rsidR="00AB4D9D" w:rsidRPr="00CE743E" w:rsidRDefault="00660D9C" w:rsidP="00CE743E">
      <w:pPr>
        <w:pStyle w:val="ListParagraph"/>
        <w:numPr>
          <w:ilvl w:val="0"/>
          <w:numId w:val="23"/>
        </w:numPr>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382375" w:rsidRPr="00CE743E">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 xml:space="preserve">their 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9C2731E" w14:textId="70F27922" w:rsidR="009D7458" w:rsidRDefault="00DA2AF9" w:rsidP="00FC7E65">
      <w:pPr>
        <w:ind w:left="709"/>
        <w:jc w:val="both"/>
        <w:rPr>
          <w:rFonts w:ascii="Arial" w:eastAsia="Calibri" w:hAnsi="Arial" w:cs="Arial"/>
          <w:b/>
          <w:bCs/>
          <w:kern w:val="28"/>
        </w:rPr>
      </w:pPr>
      <w:r w:rsidRPr="00DA2AF9">
        <w:rPr>
          <w:rFonts w:ascii="Arial" w:eastAsia="Calibri" w:hAnsi="Arial" w:cs="Arial"/>
          <w:b/>
          <w:bCs/>
          <w:kern w:val="28"/>
        </w:rPr>
        <w:t>CONTRACT TO CONDUCT CAPACITY BUILDING OF FISH TRADERS AND SPS/TBT BORDER REGULATORY AUTHORITIES ON SELF REGULATION AND RISK-BASED APPROACHES TO REGULATION</w:t>
      </w:r>
    </w:p>
    <w:p w14:paraId="211DF26F" w14:textId="77777777" w:rsidR="00DA2AF9" w:rsidRPr="0035455F" w:rsidRDefault="00DA2AF9"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2DED4655"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sidRPr="0036256B">
        <w:rPr>
          <w:rFonts w:ascii="Arial" w:hAnsi="Arial" w:cs="Arial"/>
          <w:b/>
          <w:highlight w:val="yellow"/>
          <w:lang w:val="nl-NL"/>
        </w:rPr>
        <w:t>Euro</w:t>
      </w:r>
      <w:r w:rsidR="00941F33" w:rsidRPr="0036256B">
        <w:rPr>
          <w:rFonts w:ascii="Arial" w:hAnsi="Arial" w:cs="Arial"/>
          <w:b/>
          <w:highlight w:val="yellow"/>
          <w:lang w:val="nl-NL"/>
        </w:rPr>
        <w:t xml:space="preserve"> </w:t>
      </w:r>
      <w:r w:rsidR="00DA2AF9">
        <w:rPr>
          <w:rFonts w:ascii="Arial" w:hAnsi="Arial" w:cs="Arial"/>
          <w:b/>
          <w:highlight w:val="yellow"/>
          <w:lang w:val="nl-NL"/>
        </w:rPr>
        <w:t>20</w:t>
      </w:r>
      <w:r w:rsidR="00D6758A">
        <w:rPr>
          <w:rFonts w:ascii="Arial" w:hAnsi="Arial" w:cs="Arial"/>
          <w:b/>
          <w:highlight w:val="yellow"/>
          <w:lang w:val="nl-NL"/>
        </w:rPr>
        <w:t>,000</w:t>
      </w:r>
      <w:r w:rsidR="0036256B" w:rsidRPr="0036256B">
        <w:rPr>
          <w:rFonts w:ascii="Arial" w:hAnsi="Arial" w:cs="Arial"/>
          <w:b/>
          <w:highlight w:val="yellow"/>
          <w:lang w:val="nl-NL"/>
        </w:rPr>
        <w:t xml:space="preserve"> </w:t>
      </w:r>
      <w:r w:rsidR="008617A7" w:rsidRPr="0036256B">
        <w:rPr>
          <w:rFonts w:ascii="Arial" w:hAnsi="Arial" w:cs="Arial"/>
          <w:b/>
          <w:i/>
          <w:highlight w:val="yellow"/>
          <w:lang w:val="en-GB"/>
        </w:rPr>
        <w:t xml:space="preserve">for </w:t>
      </w:r>
      <w:r w:rsidR="008617A7" w:rsidRPr="00AF48EC">
        <w:rPr>
          <w:rFonts w:ascii="Arial" w:hAnsi="Arial" w:cs="Arial"/>
          <w:b/>
          <w:i/>
          <w:highlight w:val="yellow"/>
          <w:lang w:val="en-GB"/>
        </w:rPr>
        <w:t>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5805EA7D"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2" w:name="_Hlk53135691"/>
      <w:r w:rsidR="00524FA9" w:rsidRPr="0035455F">
        <w:rPr>
          <w:rFonts w:ascii="Arial" w:hAnsi="Arial" w:cs="Arial"/>
          <w:b/>
          <w:lang w:val="en-GB"/>
        </w:rPr>
        <w:t>“</w:t>
      </w:r>
      <w:bookmarkStart w:id="3" w:name="_Hlk54596178"/>
      <w:bookmarkStart w:id="4" w:name="_Hlk61262835"/>
      <w:r w:rsidR="000044BC" w:rsidRPr="000044BC">
        <w:rPr>
          <w:rFonts w:ascii="Arial" w:hAnsi="Arial" w:cs="Arial"/>
          <w:b/>
          <w:bCs/>
          <w:lang w:val="en-GB"/>
        </w:rPr>
        <w:t xml:space="preserve">: </w:t>
      </w:r>
      <w:r w:rsidR="004D713C" w:rsidRPr="004D713C">
        <w:rPr>
          <w:rFonts w:ascii="Arial" w:hAnsi="Arial" w:cs="Arial"/>
          <w:b/>
          <w:bCs/>
          <w:lang w:val="en-GB"/>
        </w:rPr>
        <w:t xml:space="preserve">CS/PROC/EDF/8.3/10/2021/18TPL - REISSUE </w:t>
      </w:r>
      <w:r w:rsidR="003D5137" w:rsidRPr="003D5137">
        <w:rPr>
          <w:rFonts w:ascii="Arial" w:hAnsi="Arial" w:cs="Arial"/>
          <w:b/>
          <w:lang w:val="en-GB"/>
        </w:rPr>
        <w:t>-</w:t>
      </w:r>
      <w:r w:rsidR="003D5137">
        <w:rPr>
          <w:rFonts w:ascii="Arial" w:hAnsi="Arial" w:cs="Arial"/>
          <w:b/>
          <w:i/>
          <w:lang w:val="en-GB"/>
        </w:rPr>
        <w:t xml:space="preserve"> </w:t>
      </w:r>
      <w:bookmarkEnd w:id="3"/>
      <w:bookmarkEnd w:id="4"/>
      <w:r w:rsidR="00DA2AF9" w:rsidRPr="00DA2AF9">
        <w:rPr>
          <w:rFonts w:ascii="Arial" w:hAnsi="Arial" w:cs="Arial"/>
          <w:b/>
          <w:bCs/>
        </w:rPr>
        <w:t>CONTRACT TO CONDUCT CAPACITY BUILDING OF FISH TRADERS AND SPS/TBT BORDER REGULATORY AUTHORITIES ON SELF REGULATION AND RISK-BASED APPROACHES TO REGULATION</w:t>
      </w:r>
      <w:r w:rsidR="00524FA9" w:rsidRPr="0035455F">
        <w:rPr>
          <w:rFonts w:ascii="Arial" w:hAnsi="Arial" w:cs="Arial"/>
          <w:b/>
          <w:i/>
          <w:lang w:val="en-GB"/>
        </w:rPr>
        <w:t>”</w:t>
      </w:r>
      <w:bookmarkEnd w:id="2"/>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A32072"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7ECF5B9B" w:rsidR="00382375" w:rsidRPr="0035455F" w:rsidRDefault="00DA2AF9" w:rsidP="00986F39">
      <w:pPr>
        <w:pStyle w:val="BodyText2"/>
        <w:ind w:firstLine="720"/>
        <w:rPr>
          <w:rFonts w:ascii="Arial" w:hAnsi="Arial" w:cs="Arial"/>
          <w:lang w:val="en-GB"/>
        </w:rPr>
      </w:pPr>
      <w:r>
        <w:rPr>
          <w:rFonts w:ascii="Arial" w:hAnsi="Arial" w:cs="Arial"/>
          <w:b/>
          <w:i/>
          <w:highlight w:val="yellow"/>
          <w:lang w:val="en-GB"/>
        </w:rPr>
        <w:t>21</w:t>
      </w:r>
      <w:r w:rsidR="00F91CE3">
        <w:rPr>
          <w:rFonts w:ascii="Arial" w:hAnsi="Arial" w:cs="Arial"/>
          <w:b/>
          <w:i/>
          <w:highlight w:val="yellow"/>
          <w:lang w:val="en-GB"/>
        </w:rPr>
        <w:t xml:space="preserve"> MAY</w:t>
      </w:r>
      <w:r w:rsidR="0004725B">
        <w:rPr>
          <w:rFonts w:ascii="Arial" w:hAnsi="Arial" w:cs="Arial"/>
          <w:b/>
          <w:i/>
          <w:highlight w:val="yellow"/>
          <w:lang w:val="en-GB"/>
        </w:rPr>
        <w:t xml:space="preserve">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2B41C0DF" w:rsidR="00125ED9" w:rsidRDefault="00125ED9" w:rsidP="00382375">
      <w:pPr>
        <w:rPr>
          <w:rFonts w:ascii="Arial" w:hAnsi="Arial" w:cs="Arial"/>
          <w:b/>
          <w:lang w:val="en-GB"/>
        </w:rPr>
      </w:pPr>
    </w:p>
    <w:p w14:paraId="1490F93E" w14:textId="77777777" w:rsidR="00720291" w:rsidRDefault="00720291"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364FBE21"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DA2AF9">
        <w:rPr>
          <w:rFonts w:ascii="Arial" w:hAnsi="Arial" w:cs="Arial"/>
          <w:lang w:val="en-GB"/>
        </w:rPr>
        <w:t xml:space="preserve">23 </w:t>
      </w:r>
      <w:r w:rsidR="0056777F">
        <w:rPr>
          <w:rFonts w:ascii="Arial" w:hAnsi="Arial" w:cs="Arial"/>
          <w:lang w:val="en-GB"/>
        </w:rPr>
        <w:t>APRIL</w:t>
      </w:r>
      <w:r w:rsidR="00CE743E">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159764F8" w14:textId="77777777" w:rsidR="00803CB5" w:rsidRPr="00E868D0" w:rsidRDefault="00803CB5" w:rsidP="00803CB5">
      <w:pPr>
        <w:ind w:left="720"/>
        <w:jc w:val="center"/>
        <w:rPr>
          <w:rFonts w:ascii="Arial" w:hAnsi="Arial" w:cs="Arial"/>
          <w:b/>
        </w:rPr>
      </w:pPr>
      <w:r w:rsidRPr="00E868D0">
        <w:rPr>
          <w:rFonts w:ascii="Arial" w:hAnsi="Arial" w:cs="Arial"/>
          <w:b/>
        </w:rPr>
        <w:t>TERMS OF REFERENCE – REGIONAL CONSULTANCY</w:t>
      </w:r>
    </w:p>
    <w:p w14:paraId="6C092E58" w14:textId="77777777" w:rsidR="00803CB5" w:rsidRPr="00E868D0" w:rsidRDefault="00803CB5" w:rsidP="00803CB5">
      <w:pPr>
        <w:ind w:left="720"/>
        <w:jc w:val="center"/>
        <w:rPr>
          <w:rFonts w:ascii="Arial" w:hAnsi="Arial" w:cs="Arial"/>
          <w:b/>
        </w:rPr>
      </w:pPr>
    </w:p>
    <w:p w14:paraId="3743E546" w14:textId="77777777" w:rsidR="00803CB5" w:rsidRPr="00E868D0" w:rsidRDefault="00803CB5" w:rsidP="00803CB5">
      <w:pPr>
        <w:overflowPunct w:val="0"/>
        <w:autoSpaceDE w:val="0"/>
        <w:autoSpaceDN w:val="0"/>
        <w:adjustRightInd w:val="0"/>
        <w:jc w:val="both"/>
        <w:rPr>
          <w:rFonts w:ascii="Arial" w:hAnsi="Arial" w:cs="Arial"/>
          <w:b/>
          <w:bCs/>
          <w:caps/>
        </w:rPr>
      </w:pPr>
      <w:bookmarkStart w:id="7" w:name="_Hlk70030252"/>
      <w:r w:rsidRPr="00E868D0">
        <w:rPr>
          <w:rFonts w:ascii="Arial" w:hAnsi="Arial" w:cs="Arial"/>
          <w:b/>
          <w:bCs/>
          <w:caps/>
        </w:rPr>
        <w:t xml:space="preserve">Capacity Building of Fish Traders </w:t>
      </w:r>
      <w:r>
        <w:rPr>
          <w:rFonts w:ascii="Arial" w:hAnsi="Arial" w:cs="Arial"/>
          <w:b/>
          <w:bCs/>
          <w:caps/>
        </w:rPr>
        <w:t xml:space="preserve">and </w:t>
      </w:r>
      <w:r w:rsidRPr="00E868D0">
        <w:rPr>
          <w:rFonts w:ascii="Arial" w:hAnsi="Arial" w:cs="Arial"/>
          <w:b/>
          <w:bCs/>
          <w:caps/>
        </w:rPr>
        <w:t>SPS/TBT BORDER Regulatory Authorities on Self</w:t>
      </w:r>
      <w:r>
        <w:rPr>
          <w:rFonts w:ascii="Arial" w:hAnsi="Arial" w:cs="Arial"/>
          <w:b/>
          <w:bCs/>
          <w:caps/>
        </w:rPr>
        <w:t xml:space="preserve"> </w:t>
      </w:r>
      <w:r w:rsidRPr="00E868D0">
        <w:rPr>
          <w:rFonts w:ascii="Arial" w:hAnsi="Arial" w:cs="Arial"/>
          <w:b/>
          <w:bCs/>
          <w:caps/>
        </w:rPr>
        <w:t xml:space="preserve">regulation </w:t>
      </w:r>
      <w:r>
        <w:rPr>
          <w:rFonts w:ascii="Arial" w:hAnsi="Arial" w:cs="Arial"/>
          <w:b/>
          <w:bCs/>
          <w:caps/>
        </w:rPr>
        <w:t xml:space="preserve">and </w:t>
      </w:r>
      <w:r w:rsidRPr="00E868D0">
        <w:rPr>
          <w:rFonts w:ascii="Arial" w:hAnsi="Arial" w:cs="Arial"/>
          <w:b/>
          <w:bCs/>
          <w:caps/>
        </w:rPr>
        <w:t>risk-based approaches to regulation</w:t>
      </w:r>
    </w:p>
    <w:bookmarkEnd w:id="7"/>
    <w:p w14:paraId="42BF7949" w14:textId="77777777" w:rsidR="00803CB5" w:rsidRPr="004B7D97" w:rsidRDefault="00803CB5" w:rsidP="00803CB5">
      <w:pPr>
        <w:overflowPunct w:val="0"/>
        <w:autoSpaceDE w:val="0"/>
        <w:autoSpaceDN w:val="0"/>
        <w:adjustRightInd w:val="0"/>
        <w:rPr>
          <w:rFonts w:ascii="Arial" w:hAnsi="Arial" w:cs="Arial"/>
          <w:b/>
          <w:lang w:eastAsia="de-DE"/>
        </w:rPr>
      </w:pPr>
    </w:p>
    <w:p w14:paraId="469CAA9A" w14:textId="77777777" w:rsidR="00803CB5" w:rsidRPr="004B7D97" w:rsidRDefault="00803CB5" w:rsidP="00803CB5">
      <w:pPr>
        <w:pStyle w:val="ListParagraph"/>
        <w:keepNext/>
        <w:keepLines/>
        <w:numPr>
          <w:ilvl w:val="0"/>
          <w:numId w:val="34"/>
        </w:numPr>
        <w:ind w:left="284" w:hanging="284"/>
        <w:rPr>
          <w:rFonts w:ascii="Arial" w:hAnsi="Arial" w:cs="Arial"/>
          <w:b/>
          <w:bCs/>
          <w:caps/>
        </w:rPr>
      </w:pPr>
      <w:r w:rsidRPr="004B7D97">
        <w:rPr>
          <w:rFonts w:ascii="Arial" w:hAnsi="Arial" w:cs="Arial"/>
          <w:b/>
          <w:bCs/>
        </w:rPr>
        <w:t>BACKGROUND</w:t>
      </w:r>
    </w:p>
    <w:p w14:paraId="0349C1EC" w14:textId="77777777" w:rsidR="00803CB5" w:rsidRDefault="00803CB5" w:rsidP="00803CB5">
      <w:pPr>
        <w:pStyle w:val="ListParagraph"/>
        <w:keepNext/>
        <w:keepLines/>
        <w:ind w:left="284"/>
        <w:rPr>
          <w:rFonts w:ascii="Arial" w:hAnsi="Arial" w:cs="Arial"/>
          <w:b/>
          <w:bCs/>
          <w:caps/>
        </w:rPr>
      </w:pPr>
    </w:p>
    <w:p w14:paraId="3FA12465" w14:textId="77777777" w:rsidR="00803CB5" w:rsidRDefault="00803CB5" w:rsidP="00803CB5">
      <w:pPr>
        <w:pStyle w:val="Default"/>
        <w:jc w:val="both"/>
        <w:rPr>
          <w:bCs/>
          <w:sz w:val="22"/>
          <w:szCs w:val="22"/>
        </w:rPr>
      </w:pPr>
    </w:p>
    <w:p w14:paraId="23FE103C" w14:textId="77777777" w:rsidR="00803CB5" w:rsidRPr="00504BBC" w:rsidRDefault="00803CB5" w:rsidP="00803CB5">
      <w:pPr>
        <w:pStyle w:val="Default"/>
        <w:jc w:val="both"/>
        <w:rPr>
          <w:bCs/>
          <w:sz w:val="22"/>
          <w:szCs w:val="22"/>
        </w:rPr>
      </w:pPr>
      <w:r w:rsidRPr="00504BBC">
        <w:rPr>
          <w:bCs/>
          <w:sz w:val="22"/>
          <w:szCs w:val="22"/>
        </w:rPr>
        <w:t xml:space="preserve">COMESA recognizes the importance of small-scale cross border trade, and Informal Cross Border Trade (ICBT), and has developed </w:t>
      </w:r>
      <w:r>
        <w:rPr>
          <w:bCs/>
          <w:sz w:val="22"/>
          <w:szCs w:val="22"/>
        </w:rPr>
        <w:t xml:space="preserve">several </w:t>
      </w:r>
      <w:r w:rsidRPr="00504BBC">
        <w:rPr>
          <w:bCs/>
          <w:sz w:val="22"/>
          <w:szCs w:val="22"/>
        </w:rPr>
        <w:t xml:space="preserve">policies and mechanisms to facilitate it, </w:t>
      </w:r>
      <w:r>
        <w:rPr>
          <w:bCs/>
          <w:sz w:val="22"/>
          <w:szCs w:val="22"/>
        </w:rPr>
        <w:t xml:space="preserve">including the </w:t>
      </w:r>
      <w:r w:rsidRPr="00504BBC">
        <w:rPr>
          <w:bCs/>
          <w:sz w:val="22"/>
          <w:szCs w:val="22"/>
        </w:rPr>
        <w:t>Simplified Trade Regime (STR</w:t>
      </w:r>
      <w:r>
        <w:rPr>
          <w:bCs/>
          <w:sz w:val="22"/>
          <w:szCs w:val="22"/>
        </w:rPr>
        <w:t xml:space="preserve">) and the </w:t>
      </w:r>
      <w:r w:rsidRPr="00504BBC">
        <w:rPr>
          <w:bCs/>
          <w:sz w:val="22"/>
          <w:szCs w:val="22"/>
        </w:rPr>
        <w:t>COMESA Green Pass</w:t>
      </w:r>
      <w:r>
        <w:rPr>
          <w:bCs/>
          <w:sz w:val="22"/>
          <w:szCs w:val="22"/>
        </w:rPr>
        <w:t xml:space="preserve"> (GP)</w:t>
      </w:r>
      <w:r w:rsidRPr="00504BBC">
        <w:rPr>
          <w:bCs/>
          <w:sz w:val="22"/>
          <w:szCs w:val="22"/>
        </w:rPr>
        <w:t xml:space="preserve"> </w:t>
      </w:r>
    </w:p>
    <w:p w14:paraId="64C19A99" w14:textId="77777777" w:rsidR="00803CB5" w:rsidRPr="00504BBC" w:rsidRDefault="00803CB5" w:rsidP="00803CB5">
      <w:pPr>
        <w:pStyle w:val="Default"/>
        <w:jc w:val="both"/>
        <w:rPr>
          <w:bCs/>
          <w:sz w:val="22"/>
          <w:szCs w:val="22"/>
        </w:rPr>
      </w:pPr>
    </w:p>
    <w:p w14:paraId="7254C063" w14:textId="77777777" w:rsidR="00803CB5" w:rsidRPr="00504BBC" w:rsidRDefault="00803CB5" w:rsidP="00803CB5">
      <w:pPr>
        <w:pStyle w:val="Default"/>
        <w:jc w:val="both"/>
        <w:rPr>
          <w:sz w:val="22"/>
          <w:szCs w:val="22"/>
          <w:lang w:val="en-GB"/>
        </w:rPr>
      </w:pPr>
      <w:r w:rsidRPr="00504BBC">
        <w:rPr>
          <w:bCs/>
          <w:sz w:val="22"/>
          <w:szCs w:val="22"/>
        </w:rPr>
        <w:t xml:space="preserve">Under the Cross-Border Trade Project, the SPS/TBT component of the project focuses on overcoming bottlenecks in intra-regional trade by applying these existing trade facilitation </w:t>
      </w:r>
      <w:r>
        <w:rPr>
          <w:bCs/>
          <w:sz w:val="22"/>
          <w:szCs w:val="22"/>
        </w:rPr>
        <w:t>instruments</w:t>
      </w:r>
      <w:r w:rsidRPr="00504BBC">
        <w:rPr>
          <w:bCs/>
          <w:sz w:val="22"/>
          <w:szCs w:val="22"/>
        </w:rPr>
        <w:t xml:space="preserve">. </w:t>
      </w:r>
      <w:bookmarkStart w:id="8" w:name="_Hlk52127417"/>
      <w:r>
        <w:rPr>
          <w:bCs/>
          <w:sz w:val="22"/>
          <w:szCs w:val="22"/>
        </w:rPr>
        <w:t xml:space="preserve">COMESA has developed the Green Pass, - </w:t>
      </w:r>
      <w:r w:rsidRPr="00F325CB">
        <w:rPr>
          <w:bCs/>
          <w:sz w:val="22"/>
          <w:szCs w:val="22"/>
        </w:rPr>
        <w:t>a certification system meant to support trade in agricultural commodities</w:t>
      </w:r>
      <w:r>
        <w:rPr>
          <w:bCs/>
          <w:sz w:val="22"/>
          <w:szCs w:val="22"/>
        </w:rPr>
        <w:t xml:space="preserve"> – which is currently </w:t>
      </w:r>
      <w:r w:rsidRPr="00504BBC">
        <w:rPr>
          <w:sz w:val="22"/>
          <w:szCs w:val="22"/>
          <w:lang w:val="en-GB"/>
        </w:rPr>
        <w:t>under implementation</w:t>
      </w:r>
      <w:r>
        <w:rPr>
          <w:sz w:val="22"/>
          <w:szCs w:val="22"/>
          <w:lang w:val="en-GB"/>
        </w:rPr>
        <w:t>. T</w:t>
      </w:r>
      <w:r w:rsidRPr="00504BBC">
        <w:rPr>
          <w:sz w:val="22"/>
          <w:szCs w:val="22"/>
          <w:lang w:val="en-GB"/>
        </w:rPr>
        <w:t>h</w:t>
      </w:r>
      <w:r>
        <w:rPr>
          <w:sz w:val="22"/>
          <w:szCs w:val="22"/>
          <w:lang w:val="en-GB"/>
        </w:rPr>
        <w:t>e Green Pass</w:t>
      </w:r>
      <w:r w:rsidRPr="00504BBC">
        <w:rPr>
          <w:sz w:val="22"/>
          <w:szCs w:val="22"/>
          <w:lang w:val="en-GB"/>
        </w:rPr>
        <w:t xml:space="preserve"> is a risk-based certification system to specific SPS requirements meant to facilitate and simplify trade for Small Scale Cross Border Traders under the COMESA Simplified Trade Regime (STR). </w:t>
      </w:r>
      <w:r>
        <w:rPr>
          <w:sz w:val="22"/>
          <w:szCs w:val="22"/>
          <w:lang w:val="en-GB"/>
        </w:rPr>
        <w:t xml:space="preserve">It is </w:t>
      </w:r>
      <w:r w:rsidRPr="00504BBC">
        <w:rPr>
          <w:sz w:val="22"/>
          <w:szCs w:val="22"/>
          <w:lang w:val="en-GB"/>
        </w:rPr>
        <w:t xml:space="preserve">being piloted on </w:t>
      </w:r>
      <w:r>
        <w:rPr>
          <w:sz w:val="22"/>
          <w:szCs w:val="22"/>
          <w:lang w:val="en-GB"/>
        </w:rPr>
        <w:t xml:space="preserve">dried/salted </w:t>
      </w:r>
      <w:r w:rsidRPr="00504BBC">
        <w:rPr>
          <w:sz w:val="22"/>
          <w:szCs w:val="22"/>
          <w:lang w:val="en-GB"/>
        </w:rPr>
        <w:t xml:space="preserve">fish originating from Luangwa District of Zambia, </w:t>
      </w:r>
      <w:r>
        <w:rPr>
          <w:sz w:val="22"/>
          <w:szCs w:val="22"/>
          <w:lang w:val="en-GB"/>
        </w:rPr>
        <w:t>which is</w:t>
      </w:r>
      <w:r w:rsidRPr="00504BBC">
        <w:rPr>
          <w:sz w:val="22"/>
          <w:szCs w:val="22"/>
          <w:lang w:val="en-GB"/>
        </w:rPr>
        <w:t xml:space="preserve"> traded across several borders, including DR Congo through </w:t>
      </w:r>
      <w:proofErr w:type="spellStart"/>
      <w:r w:rsidRPr="00504BBC">
        <w:rPr>
          <w:sz w:val="22"/>
          <w:szCs w:val="22"/>
          <w:lang w:val="en-GB"/>
        </w:rPr>
        <w:t>Kasumbalesa</w:t>
      </w:r>
      <w:proofErr w:type="spellEnd"/>
      <w:r w:rsidRPr="00504BBC">
        <w:rPr>
          <w:sz w:val="22"/>
          <w:szCs w:val="22"/>
          <w:lang w:val="en-GB"/>
        </w:rPr>
        <w:t xml:space="preserve"> border post. </w:t>
      </w:r>
    </w:p>
    <w:p w14:paraId="386589E1" w14:textId="77777777" w:rsidR="00803CB5" w:rsidRPr="00504BBC" w:rsidRDefault="00803CB5" w:rsidP="00803CB5">
      <w:pPr>
        <w:autoSpaceDE w:val="0"/>
        <w:autoSpaceDN w:val="0"/>
        <w:adjustRightInd w:val="0"/>
        <w:jc w:val="both"/>
        <w:rPr>
          <w:rFonts w:ascii="Arial" w:hAnsi="Arial" w:cs="Arial"/>
          <w:color w:val="000000"/>
        </w:rPr>
      </w:pPr>
    </w:p>
    <w:p w14:paraId="2A675694" w14:textId="77777777" w:rsidR="00803CB5" w:rsidRPr="00504BBC" w:rsidRDefault="00803CB5" w:rsidP="00803CB5">
      <w:pPr>
        <w:autoSpaceDE w:val="0"/>
        <w:autoSpaceDN w:val="0"/>
        <w:adjustRightInd w:val="0"/>
        <w:jc w:val="both"/>
        <w:rPr>
          <w:rFonts w:ascii="Arial" w:hAnsi="Arial" w:cs="Arial"/>
          <w:color w:val="000000"/>
          <w:lang w:val="en-GB"/>
        </w:rPr>
      </w:pPr>
      <w:r w:rsidRPr="00504BBC">
        <w:rPr>
          <w:rFonts w:ascii="Arial" w:hAnsi="Arial" w:cs="Arial"/>
          <w:color w:val="000000"/>
          <w:lang w:val="en-GB"/>
        </w:rPr>
        <w:t xml:space="preserve">Several activities are foreseen </w:t>
      </w:r>
      <w:proofErr w:type="spellStart"/>
      <w:r w:rsidRPr="00504BBC">
        <w:rPr>
          <w:rFonts w:ascii="Arial" w:hAnsi="Arial" w:cs="Arial"/>
          <w:color w:val="000000"/>
          <w:lang w:val="en-GB"/>
        </w:rPr>
        <w:t>i</w:t>
      </w:r>
      <w:r w:rsidRPr="00504BBC">
        <w:rPr>
          <w:rFonts w:ascii="Arial" w:hAnsi="Arial" w:cs="Arial"/>
          <w:color w:val="000000"/>
        </w:rPr>
        <w:t>n</w:t>
      </w:r>
      <w:proofErr w:type="spellEnd"/>
      <w:r w:rsidRPr="00504BBC">
        <w:rPr>
          <w:rFonts w:ascii="Arial" w:hAnsi="Arial" w:cs="Arial"/>
          <w:color w:val="000000"/>
        </w:rPr>
        <w:t xml:space="preserve"> order to facilitate</w:t>
      </w:r>
      <w:r>
        <w:rPr>
          <w:rFonts w:ascii="Arial" w:hAnsi="Arial" w:cs="Arial"/>
          <w:color w:val="000000"/>
          <w:lang w:val="en-GB"/>
        </w:rPr>
        <w:t xml:space="preserve"> pilot</w:t>
      </w:r>
      <w:r w:rsidRPr="00504BBC">
        <w:rPr>
          <w:rFonts w:ascii="Arial" w:hAnsi="Arial" w:cs="Arial"/>
          <w:color w:val="000000"/>
        </w:rPr>
        <w:t xml:space="preserve"> implementation of the Green Pass Certification</w:t>
      </w:r>
      <w:r w:rsidRPr="00504BBC">
        <w:rPr>
          <w:rFonts w:ascii="Arial" w:hAnsi="Arial" w:cs="Arial"/>
          <w:color w:val="000000"/>
          <w:lang w:val="en-GB"/>
        </w:rPr>
        <w:t xml:space="preserve"> initiative, including the following:</w:t>
      </w:r>
    </w:p>
    <w:p w14:paraId="59713D70" w14:textId="77777777" w:rsidR="00803CB5" w:rsidRPr="00504BBC" w:rsidRDefault="00803CB5" w:rsidP="00803CB5">
      <w:pPr>
        <w:pStyle w:val="ListParagraph"/>
        <w:numPr>
          <w:ilvl w:val="0"/>
          <w:numId w:val="38"/>
        </w:numPr>
        <w:autoSpaceDE w:val="0"/>
        <w:autoSpaceDN w:val="0"/>
        <w:adjustRightInd w:val="0"/>
        <w:jc w:val="both"/>
        <w:rPr>
          <w:rFonts w:ascii="Arial" w:hAnsi="Arial" w:cs="Arial"/>
          <w:color w:val="000000"/>
          <w:lang w:val="en-GB"/>
        </w:rPr>
      </w:pPr>
      <w:r w:rsidRPr="00504BBC">
        <w:rPr>
          <w:rFonts w:ascii="Arial" w:hAnsi="Arial" w:cs="Arial"/>
          <w:color w:val="000000"/>
          <w:lang w:val="en-GB"/>
        </w:rPr>
        <w:t xml:space="preserve">Capacity building of stakeholders </w:t>
      </w:r>
      <w:r>
        <w:rPr>
          <w:rFonts w:ascii="Arial" w:hAnsi="Arial" w:cs="Arial"/>
          <w:color w:val="000000"/>
          <w:lang w:val="en-GB"/>
        </w:rPr>
        <w:t>along</w:t>
      </w:r>
      <w:r w:rsidRPr="00504BBC">
        <w:rPr>
          <w:rFonts w:ascii="Arial" w:hAnsi="Arial" w:cs="Arial"/>
          <w:color w:val="000000"/>
          <w:lang w:val="en-GB"/>
        </w:rPr>
        <w:t xml:space="preserve"> the fish value chain, including fish farmers; </w:t>
      </w:r>
      <w:r w:rsidRPr="00504BBC">
        <w:rPr>
          <w:rFonts w:ascii="Arial" w:hAnsi="Arial" w:cs="Arial"/>
          <w:color w:val="000000"/>
        </w:rPr>
        <w:t>fish traders</w:t>
      </w:r>
      <w:r>
        <w:rPr>
          <w:rFonts w:ascii="Arial" w:hAnsi="Arial" w:cs="Arial"/>
          <w:color w:val="000000"/>
          <w:lang w:val="en-GB"/>
        </w:rPr>
        <w:t xml:space="preserve"> (</w:t>
      </w:r>
      <w:r w:rsidRPr="00504BBC">
        <w:rPr>
          <w:rFonts w:ascii="Arial" w:hAnsi="Arial" w:cs="Arial"/>
          <w:color w:val="000000"/>
          <w:lang w:val="en-GB"/>
        </w:rPr>
        <w:t>associations/coo</w:t>
      </w:r>
      <w:r>
        <w:rPr>
          <w:rFonts w:ascii="Arial" w:hAnsi="Arial" w:cs="Arial"/>
          <w:color w:val="000000"/>
          <w:lang w:val="en-GB"/>
        </w:rPr>
        <w:t>p</w:t>
      </w:r>
      <w:r w:rsidRPr="00504BBC">
        <w:rPr>
          <w:rFonts w:ascii="Arial" w:hAnsi="Arial" w:cs="Arial"/>
          <w:color w:val="000000"/>
          <w:lang w:val="en-GB"/>
        </w:rPr>
        <w:t>eratives</w:t>
      </w:r>
      <w:r>
        <w:rPr>
          <w:rFonts w:ascii="Arial" w:hAnsi="Arial" w:cs="Arial"/>
          <w:color w:val="000000"/>
          <w:lang w:val="en-GB"/>
        </w:rPr>
        <w:t>); SPS/TBT Agencies</w:t>
      </w:r>
      <w:r w:rsidRPr="00504BBC">
        <w:rPr>
          <w:rFonts w:ascii="Arial" w:hAnsi="Arial" w:cs="Arial"/>
          <w:color w:val="000000"/>
          <w:lang w:val="en-GB"/>
        </w:rPr>
        <w:t xml:space="preserve"> and CBTOs/TIDOs o</w:t>
      </w:r>
      <w:r w:rsidRPr="00504BBC">
        <w:rPr>
          <w:rFonts w:ascii="Arial" w:hAnsi="Arial" w:cs="Arial"/>
          <w:color w:val="000000"/>
        </w:rPr>
        <w:t>n self-regulation</w:t>
      </w:r>
      <w:r>
        <w:rPr>
          <w:rFonts w:ascii="Arial" w:hAnsi="Arial" w:cs="Arial"/>
          <w:color w:val="000000"/>
          <w:lang w:val="en-GB"/>
        </w:rPr>
        <w:t>/co-regulation model</w:t>
      </w:r>
      <w:r w:rsidRPr="00504BBC">
        <w:rPr>
          <w:rFonts w:ascii="Arial" w:hAnsi="Arial" w:cs="Arial"/>
          <w:color w:val="000000"/>
          <w:lang w:val="en-GB"/>
        </w:rPr>
        <w:t>.</w:t>
      </w:r>
    </w:p>
    <w:p w14:paraId="684ECB13" w14:textId="77777777" w:rsidR="00803CB5" w:rsidRPr="00504BBC" w:rsidRDefault="00803CB5" w:rsidP="00803CB5">
      <w:pPr>
        <w:pStyle w:val="ListParagraph"/>
        <w:numPr>
          <w:ilvl w:val="0"/>
          <w:numId w:val="38"/>
        </w:numPr>
        <w:autoSpaceDE w:val="0"/>
        <w:autoSpaceDN w:val="0"/>
        <w:adjustRightInd w:val="0"/>
        <w:jc w:val="both"/>
        <w:rPr>
          <w:rFonts w:ascii="Arial" w:hAnsi="Arial" w:cs="Arial"/>
          <w:color w:val="000000"/>
        </w:rPr>
      </w:pPr>
      <w:r w:rsidRPr="00504BBC">
        <w:rPr>
          <w:rFonts w:ascii="Arial" w:hAnsi="Arial" w:cs="Arial"/>
          <w:color w:val="000000"/>
          <w:lang w:val="en-GB"/>
        </w:rPr>
        <w:t xml:space="preserve">Capacity building of </w:t>
      </w:r>
      <w:r w:rsidRPr="00504BBC">
        <w:rPr>
          <w:rFonts w:ascii="Arial" w:hAnsi="Arial" w:cs="Arial"/>
          <w:color w:val="000000"/>
        </w:rPr>
        <w:t xml:space="preserve">Regulatory Authorities’ </w:t>
      </w:r>
      <w:r>
        <w:rPr>
          <w:rFonts w:ascii="Arial" w:hAnsi="Arial" w:cs="Arial"/>
          <w:color w:val="000000"/>
          <w:lang w:val="en-GB"/>
        </w:rPr>
        <w:t xml:space="preserve">at the borders for </w:t>
      </w:r>
      <w:r w:rsidRPr="00504BBC">
        <w:rPr>
          <w:rFonts w:ascii="Arial" w:hAnsi="Arial" w:cs="Arial"/>
          <w:color w:val="000000"/>
        </w:rPr>
        <w:t xml:space="preserve">district level </w:t>
      </w:r>
      <w:r w:rsidRPr="00504BBC">
        <w:rPr>
          <w:rFonts w:ascii="Arial" w:hAnsi="Arial" w:cs="Arial"/>
          <w:color w:val="000000"/>
          <w:lang w:val="en-GB"/>
        </w:rPr>
        <w:t>personnel</w:t>
      </w:r>
      <w:r w:rsidRPr="00504BBC">
        <w:rPr>
          <w:rFonts w:ascii="Arial" w:hAnsi="Arial" w:cs="Arial"/>
          <w:color w:val="000000"/>
        </w:rPr>
        <w:t xml:space="preserve"> </w:t>
      </w:r>
      <w:r w:rsidRPr="00504BBC">
        <w:rPr>
          <w:rFonts w:ascii="Arial" w:hAnsi="Arial" w:cs="Arial"/>
          <w:color w:val="000000"/>
          <w:lang w:val="en-GB"/>
        </w:rPr>
        <w:t>(</w:t>
      </w:r>
      <w:r w:rsidRPr="00504BBC">
        <w:rPr>
          <w:rFonts w:ascii="Arial" w:hAnsi="Arial" w:cs="Arial"/>
          <w:color w:val="000000"/>
        </w:rPr>
        <w:t xml:space="preserve">Ministries </w:t>
      </w:r>
      <w:r w:rsidRPr="00504BBC">
        <w:rPr>
          <w:rFonts w:ascii="Arial" w:hAnsi="Arial" w:cs="Arial"/>
          <w:color w:val="000000"/>
          <w:lang w:val="en-GB"/>
        </w:rPr>
        <w:t xml:space="preserve">of </w:t>
      </w:r>
      <w:r w:rsidRPr="00504BBC">
        <w:rPr>
          <w:rFonts w:ascii="Arial" w:hAnsi="Arial" w:cs="Arial"/>
          <w:color w:val="000000"/>
        </w:rPr>
        <w:t xml:space="preserve">Health, </w:t>
      </w:r>
      <w:r>
        <w:rPr>
          <w:rFonts w:ascii="Arial" w:hAnsi="Arial" w:cs="Arial"/>
          <w:color w:val="000000"/>
          <w:lang w:val="en-GB"/>
        </w:rPr>
        <w:t>Agriculture/</w:t>
      </w:r>
      <w:r w:rsidRPr="00504BBC">
        <w:rPr>
          <w:rFonts w:ascii="Arial" w:hAnsi="Arial" w:cs="Arial"/>
          <w:color w:val="000000"/>
        </w:rPr>
        <w:t xml:space="preserve">Fisheries and </w:t>
      </w:r>
      <w:r>
        <w:rPr>
          <w:rFonts w:ascii="Arial" w:hAnsi="Arial" w:cs="Arial"/>
          <w:color w:val="000000"/>
          <w:lang w:val="en-GB"/>
        </w:rPr>
        <w:t>District Council/</w:t>
      </w:r>
      <w:r w:rsidRPr="00504BBC">
        <w:rPr>
          <w:rFonts w:ascii="Arial" w:hAnsi="Arial" w:cs="Arial"/>
          <w:color w:val="000000"/>
        </w:rPr>
        <w:t xml:space="preserve">Local </w:t>
      </w:r>
      <w:r>
        <w:rPr>
          <w:rFonts w:ascii="Arial" w:hAnsi="Arial" w:cs="Arial"/>
          <w:color w:val="000000"/>
          <w:lang w:val="en-GB"/>
        </w:rPr>
        <w:t>Authority)</w:t>
      </w:r>
      <w:r w:rsidRPr="00504BBC">
        <w:rPr>
          <w:rFonts w:ascii="Arial" w:hAnsi="Arial" w:cs="Arial"/>
          <w:color w:val="000000"/>
          <w:lang w:val="en-GB"/>
        </w:rPr>
        <w:t xml:space="preserve"> on</w:t>
      </w:r>
      <w:r w:rsidRPr="00504BBC">
        <w:rPr>
          <w:rFonts w:ascii="Arial" w:hAnsi="Arial" w:cs="Arial"/>
          <w:color w:val="000000"/>
        </w:rPr>
        <w:t xml:space="preserve"> risk-based approaches to regulation.</w:t>
      </w:r>
    </w:p>
    <w:p w14:paraId="31D18C7E" w14:textId="77777777" w:rsidR="00803CB5" w:rsidRDefault="00803CB5" w:rsidP="00803CB5">
      <w:pPr>
        <w:pStyle w:val="ListParagraph"/>
        <w:numPr>
          <w:ilvl w:val="0"/>
          <w:numId w:val="38"/>
        </w:numPr>
        <w:autoSpaceDE w:val="0"/>
        <w:autoSpaceDN w:val="0"/>
        <w:adjustRightInd w:val="0"/>
        <w:jc w:val="both"/>
        <w:rPr>
          <w:rFonts w:ascii="Arial" w:hAnsi="Arial" w:cs="Arial"/>
          <w:color w:val="000000"/>
        </w:rPr>
      </w:pPr>
      <w:r w:rsidRPr="00504BBC">
        <w:rPr>
          <w:rFonts w:ascii="Arial" w:hAnsi="Arial" w:cs="Arial"/>
          <w:color w:val="000000"/>
          <w:lang w:val="en-GB"/>
        </w:rPr>
        <w:t>Design and development of</w:t>
      </w:r>
      <w:r w:rsidRPr="00504BBC">
        <w:rPr>
          <w:rFonts w:ascii="Arial" w:hAnsi="Arial" w:cs="Arial"/>
          <w:color w:val="000000"/>
        </w:rPr>
        <w:t xml:space="preserve"> a manual </w:t>
      </w:r>
      <w:r w:rsidRPr="00504BBC">
        <w:rPr>
          <w:rFonts w:ascii="Arial" w:hAnsi="Arial" w:cs="Arial"/>
          <w:color w:val="000000"/>
          <w:lang w:val="en-GB"/>
        </w:rPr>
        <w:t>on</w:t>
      </w:r>
      <w:r w:rsidRPr="00504BBC">
        <w:rPr>
          <w:rFonts w:ascii="Arial" w:hAnsi="Arial" w:cs="Arial"/>
          <w:color w:val="000000"/>
        </w:rPr>
        <w:t xml:space="preserve"> self-regulation and standard operating procedures</w:t>
      </w:r>
      <w:r w:rsidRPr="00504BBC">
        <w:rPr>
          <w:rFonts w:ascii="Arial" w:hAnsi="Arial" w:cs="Arial"/>
          <w:color w:val="000000"/>
          <w:lang w:val="en-GB"/>
        </w:rPr>
        <w:t xml:space="preserve"> (</w:t>
      </w:r>
      <w:proofErr w:type="spellStart"/>
      <w:r w:rsidRPr="00504BBC">
        <w:rPr>
          <w:rFonts w:ascii="Arial" w:hAnsi="Arial" w:cs="Arial"/>
          <w:color w:val="000000"/>
          <w:lang w:val="en-GB"/>
        </w:rPr>
        <w:t>SoPs</w:t>
      </w:r>
      <w:proofErr w:type="spellEnd"/>
      <w:r w:rsidRPr="00504BBC">
        <w:rPr>
          <w:rFonts w:ascii="Arial" w:hAnsi="Arial" w:cs="Arial"/>
          <w:color w:val="000000"/>
          <w:lang w:val="en-GB"/>
        </w:rPr>
        <w:t>)</w:t>
      </w:r>
      <w:r w:rsidRPr="00504BBC">
        <w:rPr>
          <w:rFonts w:ascii="Arial" w:hAnsi="Arial" w:cs="Arial"/>
          <w:color w:val="000000"/>
        </w:rPr>
        <w:t xml:space="preserve"> for fish traders </w:t>
      </w:r>
      <w:r w:rsidRPr="00504BBC">
        <w:rPr>
          <w:rFonts w:ascii="Arial" w:hAnsi="Arial" w:cs="Arial"/>
          <w:color w:val="000000"/>
          <w:lang w:val="en-GB"/>
        </w:rPr>
        <w:t xml:space="preserve">for </w:t>
      </w:r>
      <w:r w:rsidRPr="00504BBC">
        <w:rPr>
          <w:rFonts w:ascii="Arial" w:hAnsi="Arial" w:cs="Arial"/>
          <w:color w:val="000000"/>
        </w:rPr>
        <w:t xml:space="preserve">their daily </w:t>
      </w:r>
      <w:r w:rsidRPr="00504BBC">
        <w:rPr>
          <w:rFonts w:ascii="Arial" w:hAnsi="Arial" w:cs="Arial"/>
          <w:color w:val="000000"/>
          <w:lang w:val="en-GB"/>
        </w:rPr>
        <w:t xml:space="preserve">reference and </w:t>
      </w:r>
      <w:r w:rsidRPr="00504BBC">
        <w:rPr>
          <w:rFonts w:ascii="Arial" w:hAnsi="Arial" w:cs="Arial"/>
          <w:color w:val="000000"/>
        </w:rPr>
        <w:t>use</w:t>
      </w:r>
      <w:r w:rsidRPr="00504BBC">
        <w:rPr>
          <w:rFonts w:ascii="Arial" w:hAnsi="Arial" w:cs="Arial"/>
          <w:color w:val="000000"/>
          <w:lang w:val="en-GB"/>
        </w:rPr>
        <w:t>, and translated into local languages</w:t>
      </w:r>
      <w:r w:rsidRPr="00504BBC">
        <w:rPr>
          <w:rFonts w:ascii="Arial" w:hAnsi="Arial" w:cs="Arial"/>
          <w:color w:val="000000"/>
        </w:rPr>
        <w:t xml:space="preserve"> </w:t>
      </w:r>
    </w:p>
    <w:p w14:paraId="4F078986" w14:textId="77777777" w:rsidR="00803CB5" w:rsidRPr="00504BBC" w:rsidRDefault="00803CB5" w:rsidP="00803CB5">
      <w:pPr>
        <w:pStyle w:val="ListParagraph"/>
        <w:numPr>
          <w:ilvl w:val="0"/>
          <w:numId w:val="38"/>
        </w:numPr>
        <w:autoSpaceDE w:val="0"/>
        <w:autoSpaceDN w:val="0"/>
        <w:adjustRightInd w:val="0"/>
        <w:jc w:val="both"/>
        <w:rPr>
          <w:rFonts w:ascii="Arial" w:hAnsi="Arial" w:cs="Arial"/>
          <w:color w:val="000000"/>
        </w:rPr>
      </w:pPr>
      <w:r>
        <w:rPr>
          <w:rFonts w:ascii="Arial" w:hAnsi="Arial" w:cs="Arial"/>
          <w:color w:val="000000"/>
          <w:lang w:val="en-GB"/>
        </w:rPr>
        <w:t>Design and development of the Green Pass Certificate and GP label for affixing on verified consignments as proof of compliance to requirements</w:t>
      </w:r>
    </w:p>
    <w:bookmarkEnd w:id="8"/>
    <w:p w14:paraId="6F33CC05" w14:textId="77777777" w:rsidR="00803CB5" w:rsidRPr="004B7D97" w:rsidRDefault="00803CB5" w:rsidP="00803CB5">
      <w:pPr>
        <w:autoSpaceDE w:val="0"/>
        <w:autoSpaceDN w:val="0"/>
        <w:adjustRightInd w:val="0"/>
        <w:jc w:val="both"/>
        <w:rPr>
          <w:rFonts w:ascii="Arial" w:hAnsi="Arial" w:cs="Arial"/>
        </w:rPr>
      </w:pPr>
    </w:p>
    <w:p w14:paraId="3126BCB3" w14:textId="77777777" w:rsidR="00803CB5" w:rsidRDefault="00803CB5" w:rsidP="00803CB5">
      <w:pPr>
        <w:jc w:val="both"/>
        <w:rPr>
          <w:rFonts w:ascii="Arial" w:hAnsi="Arial" w:cs="Arial"/>
          <w:lang w:val="en-GB"/>
        </w:rPr>
      </w:pPr>
      <w:r>
        <w:rPr>
          <w:rFonts w:ascii="Arial" w:hAnsi="Arial" w:cs="Arial"/>
          <w:lang w:val="en-GB"/>
        </w:rPr>
        <w:t xml:space="preserve">Analytical work from studies conducted by COMESA under the STDF funded </w:t>
      </w:r>
      <w:r w:rsidRPr="00AC3DFF">
        <w:rPr>
          <w:rFonts w:ascii="Arial" w:hAnsi="Arial" w:cs="Arial"/>
          <w:b/>
          <w:bCs/>
          <w:i/>
          <w:iCs/>
          <w:lang w:val="en-GB"/>
        </w:rPr>
        <w:t>Breaking Barriers Facilitating Trade Project</w:t>
      </w:r>
      <w:r>
        <w:rPr>
          <w:rFonts w:ascii="Arial" w:hAnsi="Arial" w:cs="Arial"/>
          <w:lang w:val="en-GB"/>
        </w:rPr>
        <w:t xml:space="preserve"> as well as under the AfDB funded Tripartite project on </w:t>
      </w:r>
      <w:r w:rsidRPr="00AC3DFF">
        <w:rPr>
          <w:rFonts w:ascii="Arial" w:hAnsi="Arial" w:cs="Arial"/>
          <w:b/>
          <w:bCs/>
          <w:i/>
          <w:iCs/>
          <w:lang w:val="en-GB"/>
        </w:rPr>
        <w:t>Border Assessments</w:t>
      </w:r>
      <w:r>
        <w:rPr>
          <w:rFonts w:ascii="Arial" w:hAnsi="Arial" w:cs="Arial"/>
          <w:lang w:val="en-GB"/>
        </w:rPr>
        <w:t xml:space="preserve"> reveal that current SPS/TBT practices at most borders in the region are perceived by scale cross border traders as being unpredictive in nature who then resort to using informal routes. In addition, food safety issues surrounding the Luangwa fish came to the fore a few years ago relating to the use of unsafe products for preservation of the fish.by fish farmers and traders. The GP has been planned for pilot implementation in this region in response to these key challenges.</w:t>
      </w:r>
    </w:p>
    <w:p w14:paraId="3621F39F" w14:textId="77777777" w:rsidR="00803CB5" w:rsidRPr="00373E8E" w:rsidRDefault="00803CB5" w:rsidP="00803CB5">
      <w:pPr>
        <w:jc w:val="both"/>
        <w:rPr>
          <w:rFonts w:ascii="Arial" w:hAnsi="Arial" w:cs="Arial"/>
          <w:lang w:val="en-GB"/>
        </w:rPr>
      </w:pPr>
    </w:p>
    <w:p w14:paraId="4F8BF75F" w14:textId="77777777" w:rsidR="00803CB5" w:rsidRPr="004B7D97" w:rsidRDefault="00803CB5" w:rsidP="00803CB5">
      <w:pPr>
        <w:pStyle w:val="ListParagraph"/>
        <w:keepNext/>
        <w:keepLines/>
        <w:numPr>
          <w:ilvl w:val="0"/>
          <w:numId w:val="34"/>
        </w:numPr>
        <w:ind w:left="284" w:hanging="284"/>
        <w:rPr>
          <w:rFonts w:ascii="Arial" w:hAnsi="Arial" w:cs="Arial"/>
          <w:b/>
          <w:bCs/>
        </w:rPr>
      </w:pPr>
      <w:r w:rsidRPr="004B7D97">
        <w:rPr>
          <w:rFonts w:ascii="Arial" w:hAnsi="Arial" w:cs="Arial"/>
          <w:b/>
          <w:bCs/>
        </w:rPr>
        <w:lastRenderedPageBreak/>
        <w:t>DESCRIPTION OF THE ASSIGNMENT</w:t>
      </w:r>
    </w:p>
    <w:p w14:paraId="479DE4D5" w14:textId="77777777" w:rsidR="00803CB5" w:rsidRPr="004B7D97" w:rsidRDefault="00803CB5" w:rsidP="00803CB5">
      <w:pPr>
        <w:keepNext/>
        <w:keepLines/>
        <w:rPr>
          <w:rFonts w:ascii="Arial" w:hAnsi="Arial" w:cs="Arial"/>
          <w:b/>
          <w:bCs/>
        </w:rPr>
      </w:pPr>
    </w:p>
    <w:p w14:paraId="0F6099BF" w14:textId="77777777" w:rsidR="00803CB5" w:rsidRPr="004B7D97" w:rsidRDefault="00803CB5" w:rsidP="00803CB5">
      <w:pPr>
        <w:pStyle w:val="ListParagraph"/>
        <w:keepNext/>
        <w:keepLines/>
        <w:numPr>
          <w:ilvl w:val="1"/>
          <w:numId w:val="35"/>
        </w:numPr>
        <w:ind w:left="426" w:hanging="426"/>
        <w:rPr>
          <w:rFonts w:ascii="Arial" w:hAnsi="Arial" w:cs="Arial"/>
          <w:b/>
          <w:bCs/>
        </w:rPr>
      </w:pPr>
      <w:r w:rsidRPr="004B7D97">
        <w:rPr>
          <w:rFonts w:ascii="Arial" w:hAnsi="Arial" w:cs="Arial"/>
          <w:b/>
          <w:bCs/>
        </w:rPr>
        <w:t>Objective</w:t>
      </w:r>
      <w:r>
        <w:rPr>
          <w:rFonts w:ascii="Arial" w:hAnsi="Arial" w:cs="Arial"/>
          <w:b/>
          <w:bCs/>
        </w:rPr>
        <w:t xml:space="preserve"> and scope of the consultancy</w:t>
      </w:r>
    </w:p>
    <w:p w14:paraId="07F6EA1D" w14:textId="77777777" w:rsidR="00803CB5" w:rsidRDefault="00803CB5" w:rsidP="00803CB5">
      <w:pPr>
        <w:keepNext/>
        <w:keepLines/>
        <w:rPr>
          <w:rFonts w:ascii="Arial" w:hAnsi="Arial" w:cs="Arial"/>
          <w:b/>
          <w:bCs/>
        </w:rPr>
      </w:pPr>
    </w:p>
    <w:p w14:paraId="26801714" w14:textId="77777777" w:rsidR="00803CB5" w:rsidRDefault="00803CB5" w:rsidP="00803CB5">
      <w:pPr>
        <w:pStyle w:val="ListParagraph"/>
        <w:numPr>
          <w:ilvl w:val="0"/>
          <w:numId w:val="37"/>
        </w:numPr>
        <w:overflowPunct w:val="0"/>
        <w:autoSpaceDE w:val="0"/>
        <w:autoSpaceDN w:val="0"/>
        <w:adjustRightInd w:val="0"/>
        <w:jc w:val="both"/>
        <w:rPr>
          <w:rFonts w:ascii="Arial" w:eastAsia="Calibri" w:hAnsi="Arial" w:cs="Arial"/>
          <w:lang w:eastAsia="de-DE"/>
        </w:rPr>
      </w:pPr>
      <w:r>
        <w:rPr>
          <w:rFonts w:ascii="Arial" w:eastAsia="Calibri" w:hAnsi="Arial" w:cs="Arial"/>
          <w:lang w:eastAsia="de-DE"/>
        </w:rPr>
        <w:t>Development of training material/modules on self-regulation/co-regulation model</w:t>
      </w:r>
    </w:p>
    <w:p w14:paraId="1B022B1E" w14:textId="77777777" w:rsidR="00803CB5" w:rsidRDefault="00803CB5" w:rsidP="00803CB5">
      <w:pPr>
        <w:pStyle w:val="ListParagraph"/>
        <w:numPr>
          <w:ilvl w:val="0"/>
          <w:numId w:val="37"/>
        </w:numPr>
        <w:overflowPunct w:val="0"/>
        <w:autoSpaceDE w:val="0"/>
        <w:autoSpaceDN w:val="0"/>
        <w:adjustRightInd w:val="0"/>
        <w:jc w:val="both"/>
        <w:rPr>
          <w:rFonts w:ascii="Arial" w:eastAsia="Calibri" w:hAnsi="Arial" w:cs="Arial"/>
          <w:lang w:eastAsia="de-DE"/>
        </w:rPr>
      </w:pPr>
      <w:r>
        <w:rPr>
          <w:rFonts w:ascii="Arial" w:eastAsia="Calibri" w:hAnsi="Arial" w:cs="Arial"/>
          <w:lang w:eastAsia="de-DE"/>
        </w:rPr>
        <w:t xml:space="preserve">Development of training material/modules </w:t>
      </w:r>
      <w:r w:rsidRPr="00865936">
        <w:rPr>
          <w:rFonts w:ascii="Arial" w:eastAsia="Calibri" w:hAnsi="Arial" w:cs="Arial"/>
          <w:lang w:eastAsia="de-DE"/>
        </w:rPr>
        <w:t>on risk-based approaches to regulation</w:t>
      </w:r>
    </w:p>
    <w:p w14:paraId="3D3CD100" w14:textId="77777777" w:rsidR="00803CB5" w:rsidRDefault="00803CB5" w:rsidP="00803CB5">
      <w:pPr>
        <w:pStyle w:val="ListParagraph"/>
        <w:numPr>
          <w:ilvl w:val="0"/>
          <w:numId w:val="37"/>
        </w:numPr>
        <w:overflowPunct w:val="0"/>
        <w:autoSpaceDE w:val="0"/>
        <w:autoSpaceDN w:val="0"/>
        <w:adjustRightInd w:val="0"/>
        <w:jc w:val="both"/>
        <w:rPr>
          <w:rFonts w:ascii="Arial" w:eastAsia="Calibri" w:hAnsi="Arial" w:cs="Arial"/>
          <w:lang w:eastAsia="de-DE"/>
        </w:rPr>
      </w:pPr>
      <w:r w:rsidRPr="00373E8E">
        <w:rPr>
          <w:rFonts w:ascii="Arial" w:eastAsia="Calibri" w:hAnsi="Arial" w:cs="Arial"/>
          <w:lang w:eastAsia="de-DE"/>
        </w:rPr>
        <w:t xml:space="preserve">Capacity building </w:t>
      </w:r>
      <w:r>
        <w:rPr>
          <w:rFonts w:ascii="Arial" w:eastAsia="Calibri" w:hAnsi="Arial" w:cs="Arial"/>
          <w:lang w:eastAsia="de-DE"/>
        </w:rPr>
        <w:t xml:space="preserve">training sessions </w:t>
      </w:r>
      <w:r w:rsidRPr="00865936">
        <w:rPr>
          <w:rFonts w:ascii="Arial" w:eastAsia="Calibri" w:hAnsi="Arial" w:cs="Arial"/>
          <w:lang w:eastAsia="de-DE"/>
        </w:rPr>
        <w:t xml:space="preserve">on self-regulation/co-regulation model </w:t>
      </w:r>
      <w:r>
        <w:rPr>
          <w:rFonts w:ascii="Arial" w:eastAsia="Calibri" w:hAnsi="Arial" w:cs="Arial"/>
          <w:lang w:eastAsia="de-DE"/>
        </w:rPr>
        <w:t>for</w:t>
      </w:r>
      <w:r w:rsidRPr="00373E8E">
        <w:rPr>
          <w:rFonts w:ascii="Arial" w:eastAsia="Calibri" w:hAnsi="Arial" w:cs="Arial"/>
          <w:lang w:eastAsia="de-DE"/>
        </w:rPr>
        <w:t xml:space="preserve"> stakeholders along the fish value chain</w:t>
      </w:r>
      <w:r>
        <w:rPr>
          <w:rFonts w:ascii="Arial" w:eastAsia="Calibri" w:hAnsi="Arial" w:cs="Arial"/>
          <w:lang w:eastAsia="de-DE"/>
        </w:rPr>
        <w:t xml:space="preserve"> (</w:t>
      </w:r>
      <w:r w:rsidRPr="00373E8E">
        <w:rPr>
          <w:rFonts w:ascii="Arial" w:eastAsia="Calibri" w:hAnsi="Arial" w:cs="Arial"/>
          <w:lang w:eastAsia="de-DE"/>
        </w:rPr>
        <w:t>fish farmers; fish traders associations/cooperatives; SPS/TBT Agencies and CBT</w:t>
      </w:r>
      <w:r>
        <w:rPr>
          <w:rFonts w:ascii="Arial" w:eastAsia="Calibri" w:hAnsi="Arial" w:cs="Arial"/>
          <w:lang w:eastAsia="de-DE"/>
        </w:rPr>
        <w:t>A</w:t>
      </w:r>
      <w:r w:rsidRPr="00373E8E">
        <w:rPr>
          <w:rFonts w:ascii="Arial" w:eastAsia="Calibri" w:hAnsi="Arial" w:cs="Arial"/>
          <w:lang w:eastAsia="de-DE"/>
        </w:rPr>
        <w:t>s/TIDOs</w:t>
      </w:r>
      <w:r>
        <w:rPr>
          <w:rFonts w:ascii="Arial" w:eastAsia="Calibri" w:hAnsi="Arial" w:cs="Arial"/>
          <w:lang w:eastAsia="de-DE"/>
        </w:rPr>
        <w:t>)</w:t>
      </w:r>
      <w:r w:rsidRPr="00373E8E">
        <w:rPr>
          <w:rFonts w:ascii="Arial" w:eastAsia="Calibri" w:hAnsi="Arial" w:cs="Arial"/>
          <w:lang w:eastAsia="de-DE"/>
        </w:rPr>
        <w:t xml:space="preserve"> </w:t>
      </w:r>
    </w:p>
    <w:p w14:paraId="612AC231" w14:textId="77777777" w:rsidR="00803CB5" w:rsidRPr="00373E8E" w:rsidRDefault="00803CB5" w:rsidP="00803CB5">
      <w:pPr>
        <w:pStyle w:val="ListParagraph"/>
        <w:numPr>
          <w:ilvl w:val="0"/>
          <w:numId w:val="37"/>
        </w:numPr>
        <w:overflowPunct w:val="0"/>
        <w:autoSpaceDE w:val="0"/>
        <w:autoSpaceDN w:val="0"/>
        <w:adjustRightInd w:val="0"/>
        <w:jc w:val="both"/>
        <w:rPr>
          <w:rFonts w:ascii="Arial" w:eastAsia="Calibri" w:hAnsi="Arial" w:cs="Arial"/>
          <w:lang w:eastAsia="de-DE"/>
        </w:rPr>
      </w:pPr>
      <w:r w:rsidRPr="00373E8E">
        <w:rPr>
          <w:rFonts w:ascii="Arial" w:eastAsia="Calibri" w:hAnsi="Arial" w:cs="Arial"/>
          <w:lang w:eastAsia="de-DE"/>
        </w:rPr>
        <w:t xml:space="preserve">Capacity building </w:t>
      </w:r>
      <w:r>
        <w:rPr>
          <w:rFonts w:ascii="Arial" w:eastAsia="Calibri" w:hAnsi="Arial" w:cs="Arial"/>
          <w:lang w:eastAsia="de-DE"/>
        </w:rPr>
        <w:t xml:space="preserve">training sessions on </w:t>
      </w:r>
      <w:r w:rsidRPr="00373E8E">
        <w:rPr>
          <w:rFonts w:ascii="Arial" w:eastAsia="Calibri" w:hAnsi="Arial" w:cs="Arial"/>
          <w:lang w:eastAsia="de-DE"/>
        </w:rPr>
        <w:t xml:space="preserve">risk-based approaches to regulation </w:t>
      </w:r>
      <w:r>
        <w:rPr>
          <w:rFonts w:ascii="Arial" w:eastAsia="Calibri" w:hAnsi="Arial" w:cs="Arial"/>
          <w:lang w:eastAsia="de-DE"/>
        </w:rPr>
        <w:t>for</w:t>
      </w:r>
      <w:r w:rsidRPr="00373E8E">
        <w:rPr>
          <w:rFonts w:ascii="Arial" w:eastAsia="Calibri" w:hAnsi="Arial" w:cs="Arial"/>
          <w:lang w:eastAsia="de-DE"/>
        </w:rPr>
        <w:t xml:space="preserve"> Regulatory Authorities’ at the borders</w:t>
      </w:r>
      <w:r>
        <w:rPr>
          <w:rFonts w:ascii="Arial" w:eastAsia="Calibri" w:hAnsi="Arial" w:cs="Arial"/>
          <w:lang w:eastAsia="de-DE"/>
        </w:rPr>
        <w:t>/</w:t>
      </w:r>
      <w:r w:rsidRPr="00373E8E">
        <w:rPr>
          <w:rFonts w:ascii="Arial" w:eastAsia="Calibri" w:hAnsi="Arial" w:cs="Arial"/>
          <w:lang w:eastAsia="de-DE"/>
        </w:rPr>
        <w:t>district level personnel (Ministries of Health, Agriculture/Fisheries and District Council/Local Authority).</w:t>
      </w:r>
    </w:p>
    <w:p w14:paraId="4068BFCC" w14:textId="77777777" w:rsidR="00803CB5" w:rsidRDefault="00803CB5" w:rsidP="00803CB5">
      <w:pPr>
        <w:pStyle w:val="ListParagraph"/>
        <w:numPr>
          <w:ilvl w:val="0"/>
          <w:numId w:val="37"/>
        </w:numPr>
        <w:overflowPunct w:val="0"/>
        <w:autoSpaceDE w:val="0"/>
        <w:autoSpaceDN w:val="0"/>
        <w:adjustRightInd w:val="0"/>
        <w:jc w:val="both"/>
        <w:rPr>
          <w:rFonts w:ascii="Arial" w:eastAsia="Calibri" w:hAnsi="Arial" w:cs="Arial"/>
          <w:lang w:eastAsia="de-DE"/>
        </w:rPr>
      </w:pPr>
      <w:r w:rsidRPr="00373E8E">
        <w:rPr>
          <w:rFonts w:ascii="Arial" w:eastAsia="Calibri" w:hAnsi="Arial" w:cs="Arial"/>
          <w:lang w:eastAsia="de-DE"/>
        </w:rPr>
        <w:t>Design and development of a manual on self-regulation and standard operating procedures (</w:t>
      </w:r>
      <w:proofErr w:type="spellStart"/>
      <w:r w:rsidRPr="00373E8E">
        <w:rPr>
          <w:rFonts w:ascii="Arial" w:eastAsia="Calibri" w:hAnsi="Arial" w:cs="Arial"/>
          <w:lang w:eastAsia="de-DE"/>
        </w:rPr>
        <w:t>SoPs</w:t>
      </w:r>
      <w:proofErr w:type="spellEnd"/>
      <w:r w:rsidRPr="00373E8E">
        <w:rPr>
          <w:rFonts w:ascii="Arial" w:eastAsia="Calibri" w:hAnsi="Arial" w:cs="Arial"/>
          <w:lang w:eastAsia="de-DE"/>
        </w:rPr>
        <w:t xml:space="preserve">) for fish traders for their daily reference and use, and translated into local languages </w:t>
      </w:r>
    </w:p>
    <w:p w14:paraId="0D92C177" w14:textId="77777777" w:rsidR="00803CB5" w:rsidRPr="00373E8E" w:rsidRDefault="00803CB5" w:rsidP="00803CB5">
      <w:pPr>
        <w:pStyle w:val="ListParagraph"/>
        <w:numPr>
          <w:ilvl w:val="0"/>
          <w:numId w:val="37"/>
        </w:numPr>
        <w:overflowPunct w:val="0"/>
        <w:autoSpaceDE w:val="0"/>
        <w:autoSpaceDN w:val="0"/>
        <w:adjustRightInd w:val="0"/>
        <w:jc w:val="both"/>
        <w:rPr>
          <w:rFonts w:ascii="Arial" w:eastAsia="Calibri" w:hAnsi="Arial" w:cs="Arial"/>
          <w:lang w:eastAsia="de-DE"/>
        </w:rPr>
      </w:pPr>
      <w:r>
        <w:rPr>
          <w:rFonts w:ascii="Arial" w:eastAsia="Calibri" w:hAnsi="Arial" w:cs="Arial"/>
          <w:lang w:eastAsia="de-DE"/>
        </w:rPr>
        <w:t>Prepare final report</w:t>
      </w:r>
    </w:p>
    <w:p w14:paraId="5214A93A" w14:textId="77777777" w:rsidR="00803CB5" w:rsidRPr="004B7D97" w:rsidRDefault="00803CB5" w:rsidP="00803CB5">
      <w:pPr>
        <w:overflowPunct w:val="0"/>
        <w:autoSpaceDE w:val="0"/>
        <w:autoSpaceDN w:val="0"/>
        <w:adjustRightInd w:val="0"/>
        <w:jc w:val="both"/>
        <w:rPr>
          <w:rFonts w:ascii="Arial" w:eastAsia="Calibri" w:hAnsi="Arial" w:cs="Arial"/>
          <w:lang w:eastAsia="de-DE"/>
        </w:rPr>
      </w:pPr>
    </w:p>
    <w:p w14:paraId="7DACFC58" w14:textId="77777777" w:rsidR="00803CB5" w:rsidRPr="00AE5771" w:rsidRDefault="00803CB5" w:rsidP="00803CB5">
      <w:pPr>
        <w:overflowPunct w:val="0"/>
        <w:autoSpaceDE w:val="0"/>
        <w:autoSpaceDN w:val="0"/>
        <w:adjustRightInd w:val="0"/>
        <w:ind w:left="720"/>
        <w:contextualSpacing/>
        <w:jc w:val="both"/>
        <w:textAlignment w:val="baseline"/>
        <w:rPr>
          <w:rFonts w:ascii="Arial" w:eastAsia="Calibri" w:hAnsi="Arial" w:cs="Arial"/>
          <w:lang w:eastAsia="de-DE"/>
        </w:rPr>
      </w:pPr>
    </w:p>
    <w:p w14:paraId="7059B9D8" w14:textId="77777777" w:rsidR="00803CB5" w:rsidRDefault="00803CB5" w:rsidP="00803CB5">
      <w:pPr>
        <w:pStyle w:val="ListParagraph"/>
        <w:keepNext/>
        <w:keepLines/>
        <w:numPr>
          <w:ilvl w:val="1"/>
          <w:numId w:val="35"/>
        </w:numPr>
        <w:ind w:left="426" w:hanging="426"/>
        <w:rPr>
          <w:rFonts w:ascii="Arial" w:eastAsia="Calibri" w:hAnsi="Arial" w:cs="Arial"/>
          <w:b/>
          <w:bCs/>
          <w:lang w:eastAsia="de-DE"/>
        </w:rPr>
      </w:pPr>
      <w:r w:rsidRPr="004B7D97">
        <w:rPr>
          <w:rFonts w:ascii="Arial" w:eastAsia="Calibri" w:hAnsi="Arial" w:cs="Arial"/>
          <w:b/>
          <w:bCs/>
          <w:lang w:eastAsia="de-DE"/>
        </w:rPr>
        <w:t>Deliverables</w:t>
      </w:r>
    </w:p>
    <w:p w14:paraId="3D3B99AA" w14:textId="77777777" w:rsidR="00803CB5" w:rsidRPr="004B7D97" w:rsidRDefault="00803CB5" w:rsidP="00803CB5">
      <w:pPr>
        <w:pStyle w:val="ListParagraph"/>
        <w:keepNext/>
        <w:keepLines/>
        <w:ind w:left="426"/>
        <w:rPr>
          <w:rFonts w:ascii="Arial" w:eastAsia="Calibri" w:hAnsi="Arial" w:cs="Arial"/>
          <w:b/>
          <w:bCs/>
          <w:lang w:eastAsia="de-DE"/>
        </w:rPr>
      </w:pPr>
    </w:p>
    <w:p w14:paraId="3282F4E3" w14:textId="77777777" w:rsidR="00803CB5" w:rsidRDefault="00803CB5" w:rsidP="00803CB5">
      <w:pPr>
        <w:numPr>
          <w:ilvl w:val="0"/>
          <w:numId w:val="32"/>
        </w:numPr>
        <w:overflowPunct w:val="0"/>
        <w:autoSpaceDE w:val="0"/>
        <w:autoSpaceDN w:val="0"/>
        <w:adjustRightInd w:val="0"/>
        <w:contextualSpacing/>
        <w:jc w:val="both"/>
        <w:textAlignment w:val="baseline"/>
        <w:rPr>
          <w:rFonts w:ascii="Arial" w:eastAsia="Calibri" w:hAnsi="Arial" w:cs="Arial"/>
          <w:lang w:eastAsia="de-DE"/>
        </w:rPr>
      </w:pPr>
      <w:r w:rsidRPr="00E868D0">
        <w:rPr>
          <w:rFonts w:ascii="Arial" w:eastAsia="Calibri" w:hAnsi="Arial" w:cs="Arial"/>
          <w:lang w:eastAsia="de-DE"/>
        </w:rPr>
        <w:t xml:space="preserve">Inception report, </w:t>
      </w:r>
      <w:r>
        <w:rPr>
          <w:rFonts w:ascii="Arial" w:eastAsia="Calibri" w:hAnsi="Arial" w:cs="Arial"/>
          <w:lang w:eastAsia="de-DE"/>
        </w:rPr>
        <w:t>outlining the approach to the assignment</w:t>
      </w:r>
      <w:r w:rsidRPr="00E868D0">
        <w:rPr>
          <w:rFonts w:ascii="Arial" w:eastAsia="Calibri" w:hAnsi="Arial" w:cs="Arial"/>
          <w:lang w:eastAsia="de-DE"/>
        </w:rPr>
        <w:t xml:space="preserve"> and draft work-plan </w:t>
      </w:r>
    </w:p>
    <w:p w14:paraId="64F9720B" w14:textId="77777777" w:rsidR="00803CB5" w:rsidRPr="00014FF0" w:rsidRDefault="00803CB5" w:rsidP="00803CB5">
      <w:pPr>
        <w:numPr>
          <w:ilvl w:val="0"/>
          <w:numId w:val="32"/>
        </w:numPr>
        <w:overflowPunct w:val="0"/>
        <w:autoSpaceDE w:val="0"/>
        <w:autoSpaceDN w:val="0"/>
        <w:adjustRightInd w:val="0"/>
        <w:contextualSpacing/>
        <w:jc w:val="both"/>
        <w:textAlignment w:val="baseline"/>
        <w:rPr>
          <w:rFonts w:ascii="Arial" w:eastAsia="Calibri" w:hAnsi="Arial" w:cs="Arial"/>
          <w:lang w:eastAsia="de-DE"/>
        </w:rPr>
      </w:pPr>
      <w:r>
        <w:rPr>
          <w:rFonts w:ascii="Arial" w:eastAsia="Calibri" w:hAnsi="Arial" w:cs="Arial"/>
          <w:lang w:eastAsia="de-DE"/>
        </w:rPr>
        <w:t xml:space="preserve">Training materials </w:t>
      </w:r>
      <w:r w:rsidRPr="005A19C8">
        <w:rPr>
          <w:rFonts w:ascii="Arial" w:eastAsia="Calibri" w:hAnsi="Arial" w:cs="Arial"/>
          <w:lang w:eastAsia="de-DE"/>
        </w:rPr>
        <w:t>on risk-based approaches to regulations</w:t>
      </w:r>
      <w:r>
        <w:rPr>
          <w:rFonts w:ascii="Arial" w:eastAsia="Calibri" w:hAnsi="Arial" w:cs="Arial"/>
          <w:lang w:eastAsia="de-DE"/>
        </w:rPr>
        <w:t xml:space="preserve"> for district level regulatory authorities</w:t>
      </w:r>
    </w:p>
    <w:p w14:paraId="5098F812" w14:textId="77777777" w:rsidR="00803CB5" w:rsidRDefault="00803CB5" w:rsidP="00803CB5">
      <w:pPr>
        <w:numPr>
          <w:ilvl w:val="0"/>
          <w:numId w:val="33"/>
        </w:numPr>
        <w:overflowPunct w:val="0"/>
        <w:autoSpaceDE w:val="0"/>
        <w:autoSpaceDN w:val="0"/>
        <w:adjustRightInd w:val="0"/>
        <w:contextualSpacing/>
        <w:textAlignment w:val="baseline"/>
        <w:rPr>
          <w:rFonts w:ascii="Arial" w:eastAsia="Calibri" w:hAnsi="Arial" w:cs="Arial"/>
          <w:lang w:eastAsia="de-DE"/>
        </w:rPr>
      </w:pPr>
      <w:r>
        <w:rPr>
          <w:rFonts w:ascii="Arial" w:eastAsia="Calibri" w:hAnsi="Arial" w:cs="Arial"/>
          <w:lang w:eastAsia="de-DE"/>
        </w:rPr>
        <w:t>Training materials</w:t>
      </w:r>
      <w:r w:rsidRPr="005A19C8">
        <w:rPr>
          <w:rFonts w:ascii="Arial" w:eastAsia="Calibri" w:hAnsi="Arial" w:cs="Arial"/>
          <w:lang w:eastAsia="de-DE"/>
        </w:rPr>
        <w:t xml:space="preserve"> </w:t>
      </w:r>
      <w:r>
        <w:rPr>
          <w:rFonts w:ascii="Arial" w:eastAsia="Calibri" w:hAnsi="Arial" w:cs="Arial"/>
          <w:lang w:eastAsia="de-DE"/>
        </w:rPr>
        <w:t xml:space="preserve">on </w:t>
      </w:r>
      <w:r w:rsidRPr="005A19C8">
        <w:rPr>
          <w:rFonts w:ascii="Arial" w:eastAsia="Calibri" w:hAnsi="Arial" w:cs="Arial"/>
          <w:lang w:eastAsia="de-DE"/>
        </w:rPr>
        <w:t>self</w:t>
      </w:r>
      <w:r>
        <w:rPr>
          <w:rFonts w:ascii="Arial" w:eastAsia="Calibri" w:hAnsi="Arial" w:cs="Arial"/>
          <w:lang w:eastAsia="de-DE"/>
        </w:rPr>
        <w:t>-regulation/co</w:t>
      </w:r>
      <w:r w:rsidRPr="005A19C8">
        <w:rPr>
          <w:rFonts w:ascii="Arial" w:eastAsia="Calibri" w:hAnsi="Arial" w:cs="Arial"/>
          <w:lang w:eastAsia="de-DE"/>
        </w:rPr>
        <w:t>-regulation</w:t>
      </w:r>
      <w:r>
        <w:rPr>
          <w:rFonts w:ascii="Arial" w:eastAsia="Calibri" w:hAnsi="Arial" w:cs="Arial"/>
          <w:lang w:eastAsia="de-DE"/>
        </w:rPr>
        <w:t xml:space="preserve"> for fish traders </w:t>
      </w:r>
    </w:p>
    <w:p w14:paraId="1771AFD8" w14:textId="77777777" w:rsidR="00803CB5" w:rsidRDefault="00803CB5" w:rsidP="00803CB5">
      <w:pPr>
        <w:numPr>
          <w:ilvl w:val="0"/>
          <w:numId w:val="33"/>
        </w:numPr>
        <w:overflowPunct w:val="0"/>
        <w:autoSpaceDE w:val="0"/>
        <w:autoSpaceDN w:val="0"/>
        <w:adjustRightInd w:val="0"/>
        <w:contextualSpacing/>
        <w:textAlignment w:val="baseline"/>
        <w:rPr>
          <w:rFonts w:ascii="Arial" w:eastAsia="Calibri" w:hAnsi="Arial" w:cs="Arial"/>
          <w:lang w:eastAsia="de-DE"/>
        </w:rPr>
      </w:pPr>
      <w:r>
        <w:rPr>
          <w:rFonts w:ascii="Arial" w:eastAsia="Calibri" w:hAnsi="Arial" w:cs="Arial"/>
          <w:lang w:eastAsia="de-DE"/>
        </w:rPr>
        <w:t>Fish value chain stakeholders trained on self-regulation/co-regulation</w:t>
      </w:r>
    </w:p>
    <w:p w14:paraId="7F73BB1F" w14:textId="77777777" w:rsidR="00803CB5" w:rsidRDefault="00803CB5" w:rsidP="00803CB5">
      <w:pPr>
        <w:numPr>
          <w:ilvl w:val="0"/>
          <w:numId w:val="33"/>
        </w:numPr>
        <w:overflowPunct w:val="0"/>
        <w:autoSpaceDE w:val="0"/>
        <w:autoSpaceDN w:val="0"/>
        <w:adjustRightInd w:val="0"/>
        <w:contextualSpacing/>
        <w:textAlignment w:val="baseline"/>
        <w:rPr>
          <w:rFonts w:ascii="Arial" w:eastAsia="Calibri" w:hAnsi="Arial" w:cs="Arial"/>
          <w:lang w:eastAsia="de-DE"/>
        </w:rPr>
      </w:pPr>
      <w:r>
        <w:rPr>
          <w:rFonts w:ascii="Arial" w:eastAsia="Calibri" w:hAnsi="Arial" w:cs="Arial"/>
          <w:lang w:eastAsia="de-DE"/>
        </w:rPr>
        <w:t>Border SPS/TBT Regulators trained on risk-based approaches to regulation</w:t>
      </w:r>
    </w:p>
    <w:p w14:paraId="15DE834F" w14:textId="77777777" w:rsidR="00803CB5" w:rsidRDefault="00803CB5" w:rsidP="00803CB5">
      <w:pPr>
        <w:numPr>
          <w:ilvl w:val="0"/>
          <w:numId w:val="33"/>
        </w:numPr>
        <w:overflowPunct w:val="0"/>
        <w:autoSpaceDE w:val="0"/>
        <w:autoSpaceDN w:val="0"/>
        <w:adjustRightInd w:val="0"/>
        <w:contextualSpacing/>
        <w:textAlignment w:val="baseline"/>
        <w:rPr>
          <w:rFonts w:ascii="Arial" w:eastAsia="Calibri" w:hAnsi="Arial" w:cs="Arial"/>
          <w:lang w:eastAsia="de-DE"/>
        </w:rPr>
      </w:pPr>
      <w:r>
        <w:rPr>
          <w:rFonts w:ascii="Arial" w:eastAsia="Calibri" w:hAnsi="Arial" w:cs="Arial"/>
          <w:lang w:eastAsia="de-DE"/>
        </w:rPr>
        <w:t>Manual and standards operating procedures for self-regulation for fish traders</w:t>
      </w:r>
    </w:p>
    <w:p w14:paraId="146028AC" w14:textId="77777777" w:rsidR="00803CB5" w:rsidRPr="004B7D97" w:rsidRDefault="00803CB5" w:rsidP="00803CB5">
      <w:pPr>
        <w:numPr>
          <w:ilvl w:val="0"/>
          <w:numId w:val="33"/>
        </w:numPr>
        <w:overflowPunct w:val="0"/>
        <w:autoSpaceDE w:val="0"/>
        <w:autoSpaceDN w:val="0"/>
        <w:adjustRightInd w:val="0"/>
        <w:contextualSpacing/>
        <w:textAlignment w:val="baseline"/>
        <w:rPr>
          <w:rFonts w:ascii="Arial" w:eastAsia="Calibri" w:hAnsi="Arial" w:cs="Arial"/>
          <w:lang w:eastAsia="de-DE"/>
        </w:rPr>
      </w:pPr>
      <w:r>
        <w:rPr>
          <w:rFonts w:ascii="Arial" w:eastAsia="Calibri" w:hAnsi="Arial" w:cs="Arial"/>
          <w:lang w:eastAsia="de-DE"/>
        </w:rPr>
        <w:t>Final Report</w:t>
      </w:r>
    </w:p>
    <w:p w14:paraId="48050016" w14:textId="77777777" w:rsidR="00803CB5" w:rsidRPr="004B7D97" w:rsidRDefault="00803CB5" w:rsidP="00803CB5">
      <w:pPr>
        <w:keepNext/>
        <w:keepLines/>
        <w:rPr>
          <w:rFonts w:ascii="Arial" w:hAnsi="Arial" w:cs="Arial"/>
          <w:b/>
          <w:bCs/>
          <w:caps/>
        </w:rPr>
      </w:pPr>
    </w:p>
    <w:p w14:paraId="02E12F47" w14:textId="77777777" w:rsidR="00803CB5" w:rsidRPr="00B42C04" w:rsidRDefault="00803CB5" w:rsidP="00803CB5">
      <w:pPr>
        <w:keepNext/>
        <w:keepLines/>
        <w:rPr>
          <w:rFonts w:ascii="Arial" w:hAnsi="Arial" w:cs="Arial"/>
          <w:b/>
          <w:bCs/>
          <w:caps/>
        </w:rPr>
      </w:pPr>
      <w:r>
        <w:rPr>
          <w:rFonts w:ascii="Arial" w:hAnsi="Arial" w:cs="Arial"/>
          <w:b/>
          <w:bCs/>
        </w:rPr>
        <w:t xml:space="preserve">3. </w:t>
      </w:r>
      <w:r w:rsidRPr="00B42C04">
        <w:rPr>
          <w:rFonts w:ascii="Arial" w:hAnsi="Arial" w:cs="Arial"/>
          <w:b/>
          <w:bCs/>
        </w:rPr>
        <w:t>Timeline of Assignment</w:t>
      </w:r>
    </w:p>
    <w:p w14:paraId="13DF5DC2" w14:textId="77777777" w:rsidR="00803CB5" w:rsidRDefault="00803CB5" w:rsidP="00803CB5">
      <w:pPr>
        <w:overflowPunct w:val="0"/>
        <w:autoSpaceDE w:val="0"/>
        <w:autoSpaceDN w:val="0"/>
        <w:adjustRightInd w:val="0"/>
        <w:jc w:val="both"/>
        <w:rPr>
          <w:rFonts w:ascii="Arial" w:eastAsia="Calibri" w:hAnsi="Arial" w:cs="Arial"/>
          <w:lang w:eastAsia="de-DE"/>
        </w:rPr>
      </w:pPr>
    </w:p>
    <w:tbl>
      <w:tblPr>
        <w:tblStyle w:val="ListTable4"/>
        <w:tblW w:w="0" w:type="auto"/>
        <w:tblLook w:val="04A0" w:firstRow="1" w:lastRow="0" w:firstColumn="1" w:lastColumn="0" w:noHBand="0" w:noVBand="1"/>
      </w:tblPr>
      <w:tblGrid>
        <w:gridCol w:w="560"/>
        <w:gridCol w:w="7283"/>
        <w:gridCol w:w="816"/>
      </w:tblGrid>
      <w:tr w:rsidR="00803CB5" w:rsidRPr="00104772" w14:paraId="0C2331B7" w14:textId="77777777" w:rsidTr="00205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B1CA056" w14:textId="77777777" w:rsidR="00803CB5" w:rsidRPr="00104772" w:rsidRDefault="00803CB5" w:rsidP="00205F3A">
            <w:pPr>
              <w:overflowPunct w:val="0"/>
              <w:autoSpaceDE w:val="0"/>
              <w:autoSpaceDN w:val="0"/>
              <w:adjustRightInd w:val="0"/>
              <w:jc w:val="both"/>
              <w:rPr>
                <w:rFonts w:ascii="Arial" w:eastAsia="Calibri" w:hAnsi="Arial" w:cs="Arial"/>
                <w:lang w:val="en-GB" w:eastAsia="de-DE"/>
              </w:rPr>
            </w:pPr>
            <w:r w:rsidRPr="00104772">
              <w:rPr>
                <w:rFonts w:ascii="Arial" w:eastAsia="Calibri" w:hAnsi="Arial" w:cs="Arial"/>
                <w:lang w:val="en-GB" w:eastAsia="de-DE"/>
              </w:rPr>
              <w:t>No</w:t>
            </w:r>
          </w:p>
        </w:tc>
        <w:tc>
          <w:tcPr>
            <w:tcW w:w="7655" w:type="dxa"/>
          </w:tcPr>
          <w:p w14:paraId="143FF151" w14:textId="77777777" w:rsidR="00803CB5" w:rsidRPr="00104772" w:rsidRDefault="00803CB5" w:rsidP="00205F3A">
            <w:pPr>
              <w:overflowPunct w:val="0"/>
              <w:autoSpaceDE w:val="0"/>
              <w:autoSpaceDN w:val="0"/>
              <w:adjustRightInd w:val="0"/>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n-GB" w:eastAsia="de-DE"/>
              </w:rPr>
            </w:pPr>
            <w:r w:rsidRPr="00104772">
              <w:rPr>
                <w:rFonts w:ascii="Arial" w:eastAsia="Calibri" w:hAnsi="Arial" w:cs="Arial"/>
                <w:lang w:val="en-GB" w:eastAsia="de-DE"/>
              </w:rPr>
              <w:t>Description of Activities</w:t>
            </w:r>
          </w:p>
        </w:tc>
        <w:tc>
          <w:tcPr>
            <w:tcW w:w="799" w:type="dxa"/>
          </w:tcPr>
          <w:p w14:paraId="74195D74" w14:textId="77777777" w:rsidR="00803CB5" w:rsidRPr="00104772" w:rsidRDefault="00803CB5" w:rsidP="00205F3A">
            <w:pPr>
              <w:overflowPunct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n-GB" w:eastAsia="de-DE"/>
              </w:rPr>
            </w:pPr>
            <w:r>
              <w:rPr>
                <w:rFonts w:ascii="Arial" w:eastAsia="Calibri" w:hAnsi="Arial" w:cs="Arial"/>
                <w:lang w:val="en-GB" w:eastAsia="de-DE"/>
              </w:rPr>
              <w:t>Work</w:t>
            </w:r>
            <w:r w:rsidRPr="00104772">
              <w:rPr>
                <w:rFonts w:ascii="Arial" w:eastAsia="Calibri" w:hAnsi="Arial" w:cs="Arial"/>
                <w:lang w:val="en-GB" w:eastAsia="de-DE"/>
              </w:rPr>
              <w:t xml:space="preserve"> days</w:t>
            </w:r>
          </w:p>
        </w:tc>
      </w:tr>
      <w:tr w:rsidR="00803CB5" w:rsidRPr="00104772" w14:paraId="4583F80F" w14:textId="77777777" w:rsidTr="00205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D36F5A6" w14:textId="77777777" w:rsidR="00803CB5" w:rsidRPr="00104772" w:rsidRDefault="00803CB5" w:rsidP="00205F3A">
            <w:pPr>
              <w:overflowPunct w:val="0"/>
              <w:autoSpaceDE w:val="0"/>
              <w:autoSpaceDN w:val="0"/>
              <w:adjustRightInd w:val="0"/>
              <w:jc w:val="both"/>
              <w:rPr>
                <w:rFonts w:ascii="Arial" w:eastAsia="Calibri" w:hAnsi="Arial" w:cs="Arial"/>
                <w:lang w:val="en-GB" w:eastAsia="de-DE"/>
              </w:rPr>
            </w:pPr>
            <w:r w:rsidRPr="00104772">
              <w:rPr>
                <w:rFonts w:ascii="Arial" w:eastAsia="Calibri" w:hAnsi="Arial" w:cs="Arial"/>
                <w:lang w:val="en-GB" w:eastAsia="de-DE"/>
              </w:rPr>
              <w:t>1</w:t>
            </w:r>
          </w:p>
        </w:tc>
        <w:tc>
          <w:tcPr>
            <w:tcW w:w="7655" w:type="dxa"/>
          </w:tcPr>
          <w:p w14:paraId="007AB5AE" w14:textId="77777777" w:rsidR="00803CB5" w:rsidRDefault="00803CB5" w:rsidP="00205F3A">
            <w:pPr>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eastAsia="de-DE"/>
              </w:rPr>
            </w:pPr>
            <w:r w:rsidRPr="00104772">
              <w:rPr>
                <w:rFonts w:ascii="Arial" w:eastAsia="Calibri" w:hAnsi="Arial" w:cs="Arial"/>
                <w:lang w:val="en-GB" w:eastAsia="de-DE"/>
              </w:rPr>
              <w:t>Inception Report</w:t>
            </w:r>
          </w:p>
          <w:p w14:paraId="7E98758D" w14:textId="77777777" w:rsidR="00803CB5" w:rsidRPr="00104772" w:rsidRDefault="00803CB5" w:rsidP="00205F3A">
            <w:pPr>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eastAsia="de-DE"/>
              </w:rPr>
            </w:pPr>
          </w:p>
        </w:tc>
        <w:tc>
          <w:tcPr>
            <w:tcW w:w="799" w:type="dxa"/>
          </w:tcPr>
          <w:p w14:paraId="39E29BE8" w14:textId="77777777" w:rsidR="00803CB5" w:rsidRPr="00104772" w:rsidRDefault="00803CB5" w:rsidP="00205F3A">
            <w:pPr>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eastAsia="de-DE"/>
              </w:rPr>
            </w:pPr>
            <w:r w:rsidRPr="00104772">
              <w:rPr>
                <w:rFonts w:ascii="Arial" w:eastAsia="Calibri" w:hAnsi="Arial" w:cs="Arial"/>
                <w:lang w:val="en-GB" w:eastAsia="de-DE"/>
              </w:rPr>
              <w:t>5</w:t>
            </w:r>
          </w:p>
        </w:tc>
      </w:tr>
      <w:tr w:rsidR="00803CB5" w:rsidRPr="00104772" w14:paraId="5D4BD0EF" w14:textId="77777777" w:rsidTr="00205F3A">
        <w:tc>
          <w:tcPr>
            <w:cnfStyle w:val="001000000000" w:firstRow="0" w:lastRow="0" w:firstColumn="1" w:lastColumn="0" w:oddVBand="0" w:evenVBand="0" w:oddHBand="0" w:evenHBand="0" w:firstRowFirstColumn="0" w:firstRowLastColumn="0" w:lastRowFirstColumn="0" w:lastRowLastColumn="0"/>
            <w:tcW w:w="562" w:type="dxa"/>
          </w:tcPr>
          <w:p w14:paraId="72D03D0D" w14:textId="77777777" w:rsidR="00803CB5" w:rsidRPr="00104772" w:rsidRDefault="00803CB5" w:rsidP="00205F3A">
            <w:pPr>
              <w:overflowPunct w:val="0"/>
              <w:autoSpaceDE w:val="0"/>
              <w:autoSpaceDN w:val="0"/>
              <w:adjustRightInd w:val="0"/>
              <w:jc w:val="both"/>
              <w:rPr>
                <w:rFonts w:ascii="Arial" w:eastAsia="Calibri" w:hAnsi="Arial" w:cs="Arial"/>
                <w:lang w:val="en-GB" w:eastAsia="de-DE"/>
              </w:rPr>
            </w:pPr>
            <w:r w:rsidRPr="00104772">
              <w:rPr>
                <w:rFonts w:ascii="Arial" w:eastAsia="Calibri" w:hAnsi="Arial" w:cs="Arial"/>
                <w:lang w:val="en-GB" w:eastAsia="de-DE"/>
              </w:rPr>
              <w:t>2</w:t>
            </w:r>
          </w:p>
        </w:tc>
        <w:tc>
          <w:tcPr>
            <w:tcW w:w="7655" w:type="dxa"/>
          </w:tcPr>
          <w:p w14:paraId="39C30140" w14:textId="77777777" w:rsidR="00803CB5" w:rsidRDefault="00803CB5" w:rsidP="00205F3A">
            <w:pPr>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eastAsia="de-DE"/>
              </w:rPr>
            </w:pPr>
            <w:r>
              <w:rPr>
                <w:rFonts w:ascii="Arial" w:eastAsia="Calibri" w:hAnsi="Arial" w:cs="Arial"/>
                <w:lang w:val="en-GB" w:eastAsia="de-DE"/>
              </w:rPr>
              <w:t>Development of t</w:t>
            </w:r>
            <w:r w:rsidRPr="00104772">
              <w:rPr>
                <w:rFonts w:ascii="Arial" w:eastAsia="Calibri" w:hAnsi="Arial" w:cs="Arial"/>
                <w:lang w:val="en-GB" w:eastAsia="de-DE"/>
              </w:rPr>
              <w:t>raining materials on self-regulation/co-regulation</w:t>
            </w:r>
            <w:r>
              <w:rPr>
                <w:rFonts w:ascii="Arial" w:eastAsia="Calibri" w:hAnsi="Arial" w:cs="Arial"/>
                <w:lang w:val="en-GB" w:eastAsia="de-DE"/>
              </w:rPr>
              <w:t xml:space="preserve"> model</w:t>
            </w:r>
            <w:r w:rsidRPr="00104772">
              <w:rPr>
                <w:rFonts w:ascii="Arial" w:eastAsia="Calibri" w:hAnsi="Arial" w:cs="Arial"/>
                <w:lang w:val="en-GB" w:eastAsia="de-DE"/>
              </w:rPr>
              <w:t xml:space="preserve"> </w:t>
            </w:r>
            <w:r>
              <w:rPr>
                <w:rFonts w:ascii="Arial" w:eastAsia="Calibri" w:hAnsi="Arial" w:cs="Arial"/>
                <w:lang w:val="en-GB" w:eastAsia="de-DE"/>
              </w:rPr>
              <w:t>and</w:t>
            </w:r>
            <w:r w:rsidRPr="00104772">
              <w:rPr>
                <w:rFonts w:ascii="Arial" w:eastAsia="Calibri" w:hAnsi="Arial" w:cs="Arial"/>
                <w:lang w:val="en-GB" w:eastAsia="de-DE"/>
              </w:rPr>
              <w:t xml:space="preserve"> risk-based approaches to regulations</w:t>
            </w:r>
          </w:p>
          <w:p w14:paraId="0913D2E3" w14:textId="77777777" w:rsidR="00803CB5" w:rsidRPr="00104772" w:rsidRDefault="00803CB5" w:rsidP="00205F3A">
            <w:pPr>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eastAsia="de-DE"/>
              </w:rPr>
            </w:pPr>
          </w:p>
        </w:tc>
        <w:tc>
          <w:tcPr>
            <w:tcW w:w="799" w:type="dxa"/>
          </w:tcPr>
          <w:p w14:paraId="588E11C0" w14:textId="77777777" w:rsidR="00803CB5" w:rsidRPr="00104772" w:rsidRDefault="00803CB5" w:rsidP="00205F3A">
            <w:pPr>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eastAsia="de-DE"/>
              </w:rPr>
            </w:pPr>
            <w:r w:rsidRPr="00104772">
              <w:rPr>
                <w:rFonts w:ascii="Arial" w:eastAsia="Calibri" w:hAnsi="Arial" w:cs="Arial"/>
                <w:lang w:val="en-GB" w:eastAsia="de-DE"/>
              </w:rPr>
              <w:t>1</w:t>
            </w:r>
            <w:r>
              <w:rPr>
                <w:rFonts w:ascii="Arial" w:eastAsia="Calibri" w:hAnsi="Arial" w:cs="Arial"/>
                <w:lang w:val="en-GB" w:eastAsia="de-DE"/>
              </w:rPr>
              <w:t>5</w:t>
            </w:r>
          </w:p>
        </w:tc>
      </w:tr>
      <w:tr w:rsidR="00803CB5" w:rsidRPr="00104772" w14:paraId="3394695F" w14:textId="77777777" w:rsidTr="00205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09B4707" w14:textId="77777777" w:rsidR="00803CB5" w:rsidRPr="00104772" w:rsidRDefault="00803CB5" w:rsidP="00205F3A">
            <w:pPr>
              <w:overflowPunct w:val="0"/>
              <w:autoSpaceDE w:val="0"/>
              <w:autoSpaceDN w:val="0"/>
              <w:adjustRightInd w:val="0"/>
              <w:jc w:val="both"/>
              <w:rPr>
                <w:rFonts w:ascii="Arial" w:eastAsia="Calibri" w:hAnsi="Arial" w:cs="Arial"/>
                <w:lang w:val="en-GB" w:eastAsia="de-DE"/>
              </w:rPr>
            </w:pPr>
            <w:r w:rsidRPr="00104772">
              <w:rPr>
                <w:rFonts w:ascii="Arial" w:eastAsia="Calibri" w:hAnsi="Arial" w:cs="Arial"/>
                <w:lang w:val="en-GB" w:eastAsia="de-DE"/>
              </w:rPr>
              <w:t>3</w:t>
            </w:r>
          </w:p>
        </w:tc>
        <w:tc>
          <w:tcPr>
            <w:tcW w:w="7655" w:type="dxa"/>
          </w:tcPr>
          <w:p w14:paraId="2000A818" w14:textId="77777777" w:rsidR="00803CB5" w:rsidRDefault="00803CB5" w:rsidP="00205F3A">
            <w:pPr>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eastAsia="de-DE"/>
              </w:rPr>
            </w:pPr>
            <w:r w:rsidRPr="00104772">
              <w:rPr>
                <w:rFonts w:ascii="Arial" w:eastAsia="Calibri" w:hAnsi="Arial" w:cs="Arial"/>
                <w:lang w:val="en-GB" w:eastAsia="de-DE"/>
              </w:rPr>
              <w:t xml:space="preserve">Capacity building training sessions </w:t>
            </w:r>
            <w:r>
              <w:rPr>
                <w:rFonts w:ascii="Arial" w:eastAsia="Calibri" w:hAnsi="Arial" w:cs="Arial"/>
                <w:lang w:val="en-GB" w:eastAsia="de-DE"/>
              </w:rPr>
              <w:t xml:space="preserve">on </w:t>
            </w:r>
            <w:r w:rsidRPr="00104772">
              <w:rPr>
                <w:rFonts w:ascii="Arial" w:eastAsia="Calibri" w:hAnsi="Arial" w:cs="Arial"/>
                <w:lang w:val="en-GB" w:eastAsia="de-DE"/>
              </w:rPr>
              <w:t>risk-based approaches to regulation</w:t>
            </w:r>
          </w:p>
          <w:p w14:paraId="543D5E4F" w14:textId="77777777" w:rsidR="00803CB5" w:rsidRPr="00104772" w:rsidRDefault="00803CB5" w:rsidP="00205F3A">
            <w:pPr>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eastAsia="de-DE"/>
              </w:rPr>
            </w:pPr>
          </w:p>
        </w:tc>
        <w:tc>
          <w:tcPr>
            <w:tcW w:w="799" w:type="dxa"/>
          </w:tcPr>
          <w:p w14:paraId="5157E260" w14:textId="77777777" w:rsidR="00803CB5" w:rsidRPr="00104772" w:rsidRDefault="00803CB5" w:rsidP="00205F3A">
            <w:pPr>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eastAsia="de-DE"/>
              </w:rPr>
            </w:pPr>
            <w:r>
              <w:rPr>
                <w:rFonts w:ascii="Arial" w:eastAsia="Calibri" w:hAnsi="Arial" w:cs="Arial"/>
                <w:lang w:val="en-GB" w:eastAsia="de-DE"/>
              </w:rPr>
              <w:t>3</w:t>
            </w:r>
          </w:p>
        </w:tc>
      </w:tr>
      <w:tr w:rsidR="00803CB5" w:rsidRPr="00104772" w14:paraId="6037B420" w14:textId="77777777" w:rsidTr="00205F3A">
        <w:tc>
          <w:tcPr>
            <w:cnfStyle w:val="001000000000" w:firstRow="0" w:lastRow="0" w:firstColumn="1" w:lastColumn="0" w:oddVBand="0" w:evenVBand="0" w:oddHBand="0" w:evenHBand="0" w:firstRowFirstColumn="0" w:firstRowLastColumn="0" w:lastRowFirstColumn="0" w:lastRowLastColumn="0"/>
            <w:tcW w:w="562" w:type="dxa"/>
          </w:tcPr>
          <w:p w14:paraId="5F9B3BF3" w14:textId="77777777" w:rsidR="00803CB5" w:rsidRPr="00104772" w:rsidRDefault="00803CB5" w:rsidP="00205F3A">
            <w:pPr>
              <w:overflowPunct w:val="0"/>
              <w:autoSpaceDE w:val="0"/>
              <w:autoSpaceDN w:val="0"/>
              <w:adjustRightInd w:val="0"/>
              <w:jc w:val="both"/>
              <w:rPr>
                <w:rFonts w:ascii="Arial" w:eastAsia="Calibri" w:hAnsi="Arial" w:cs="Arial"/>
                <w:lang w:val="en-GB" w:eastAsia="de-DE"/>
              </w:rPr>
            </w:pPr>
            <w:r w:rsidRPr="00104772">
              <w:rPr>
                <w:rFonts w:ascii="Arial" w:eastAsia="Calibri" w:hAnsi="Arial" w:cs="Arial"/>
                <w:lang w:val="en-GB" w:eastAsia="de-DE"/>
              </w:rPr>
              <w:t>4</w:t>
            </w:r>
          </w:p>
        </w:tc>
        <w:tc>
          <w:tcPr>
            <w:tcW w:w="7655" w:type="dxa"/>
          </w:tcPr>
          <w:p w14:paraId="6157BC55" w14:textId="77777777" w:rsidR="00803CB5" w:rsidRDefault="00803CB5" w:rsidP="00205F3A">
            <w:pPr>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eastAsia="de-DE"/>
              </w:rPr>
            </w:pPr>
            <w:r w:rsidRPr="00104772">
              <w:rPr>
                <w:rFonts w:ascii="Arial" w:eastAsia="Calibri" w:hAnsi="Arial" w:cs="Arial"/>
                <w:lang w:val="en-GB" w:eastAsia="de-DE"/>
              </w:rPr>
              <w:t>Capacity building training sessions on self-regulation/co-regulation</w:t>
            </w:r>
            <w:r>
              <w:rPr>
                <w:rFonts w:ascii="Arial" w:eastAsia="Calibri" w:hAnsi="Arial" w:cs="Arial"/>
                <w:lang w:val="en-GB" w:eastAsia="de-DE"/>
              </w:rPr>
              <w:t xml:space="preserve"> model</w:t>
            </w:r>
          </w:p>
          <w:p w14:paraId="7DE0E7A9" w14:textId="77777777" w:rsidR="00803CB5" w:rsidRPr="00104772" w:rsidRDefault="00803CB5" w:rsidP="00205F3A">
            <w:pPr>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eastAsia="de-DE"/>
              </w:rPr>
            </w:pPr>
          </w:p>
        </w:tc>
        <w:tc>
          <w:tcPr>
            <w:tcW w:w="799" w:type="dxa"/>
          </w:tcPr>
          <w:p w14:paraId="382435FB" w14:textId="77777777" w:rsidR="00803CB5" w:rsidRPr="00104772" w:rsidRDefault="00803CB5" w:rsidP="00205F3A">
            <w:pPr>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eastAsia="de-DE"/>
              </w:rPr>
            </w:pPr>
            <w:r>
              <w:rPr>
                <w:rFonts w:ascii="Arial" w:eastAsia="Calibri" w:hAnsi="Arial" w:cs="Arial"/>
                <w:lang w:val="en-GB" w:eastAsia="de-DE"/>
              </w:rPr>
              <w:t>2</w:t>
            </w:r>
          </w:p>
        </w:tc>
      </w:tr>
      <w:tr w:rsidR="00803CB5" w:rsidRPr="00104772" w14:paraId="4164236D" w14:textId="77777777" w:rsidTr="00205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4061693" w14:textId="77777777" w:rsidR="00803CB5" w:rsidRPr="00104772" w:rsidRDefault="00803CB5" w:rsidP="00205F3A">
            <w:pPr>
              <w:overflowPunct w:val="0"/>
              <w:autoSpaceDE w:val="0"/>
              <w:autoSpaceDN w:val="0"/>
              <w:adjustRightInd w:val="0"/>
              <w:jc w:val="both"/>
              <w:rPr>
                <w:rFonts w:ascii="Arial" w:eastAsia="Calibri" w:hAnsi="Arial" w:cs="Arial"/>
                <w:lang w:val="en-GB" w:eastAsia="de-DE"/>
              </w:rPr>
            </w:pPr>
            <w:r w:rsidRPr="00104772">
              <w:rPr>
                <w:rFonts w:ascii="Arial" w:eastAsia="Calibri" w:hAnsi="Arial" w:cs="Arial"/>
                <w:lang w:val="en-GB" w:eastAsia="de-DE"/>
              </w:rPr>
              <w:lastRenderedPageBreak/>
              <w:t>5</w:t>
            </w:r>
          </w:p>
        </w:tc>
        <w:tc>
          <w:tcPr>
            <w:tcW w:w="7655" w:type="dxa"/>
          </w:tcPr>
          <w:p w14:paraId="089CF546" w14:textId="77777777" w:rsidR="00803CB5" w:rsidRDefault="00803CB5" w:rsidP="00205F3A">
            <w:pPr>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eastAsia="de-DE"/>
              </w:rPr>
            </w:pPr>
            <w:r w:rsidRPr="001D5C10">
              <w:rPr>
                <w:rFonts w:ascii="Arial" w:eastAsia="Calibri" w:hAnsi="Arial" w:cs="Arial"/>
                <w:lang w:val="en-GB" w:eastAsia="de-DE"/>
              </w:rPr>
              <w:t>Design and development of a manual on self-regulation and standard operating procedures (</w:t>
            </w:r>
            <w:proofErr w:type="spellStart"/>
            <w:r w:rsidRPr="001D5C10">
              <w:rPr>
                <w:rFonts w:ascii="Arial" w:eastAsia="Calibri" w:hAnsi="Arial" w:cs="Arial"/>
                <w:lang w:val="en-GB" w:eastAsia="de-DE"/>
              </w:rPr>
              <w:t>SoPs</w:t>
            </w:r>
            <w:proofErr w:type="spellEnd"/>
            <w:r w:rsidRPr="001D5C10">
              <w:rPr>
                <w:rFonts w:ascii="Arial" w:eastAsia="Calibri" w:hAnsi="Arial" w:cs="Arial"/>
                <w:lang w:val="en-GB" w:eastAsia="de-DE"/>
              </w:rPr>
              <w:t>) for fish traders</w:t>
            </w:r>
          </w:p>
          <w:p w14:paraId="087A392D" w14:textId="77777777" w:rsidR="00803CB5" w:rsidRPr="00104772" w:rsidRDefault="00803CB5" w:rsidP="00205F3A">
            <w:pPr>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eastAsia="de-DE"/>
              </w:rPr>
            </w:pPr>
          </w:p>
        </w:tc>
        <w:tc>
          <w:tcPr>
            <w:tcW w:w="799" w:type="dxa"/>
          </w:tcPr>
          <w:p w14:paraId="53F03668" w14:textId="77777777" w:rsidR="00803CB5" w:rsidRPr="00104772" w:rsidRDefault="00803CB5" w:rsidP="00205F3A">
            <w:pPr>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eastAsia="de-DE"/>
              </w:rPr>
            </w:pPr>
            <w:r>
              <w:rPr>
                <w:rFonts w:ascii="Arial" w:eastAsia="Calibri" w:hAnsi="Arial" w:cs="Arial"/>
                <w:lang w:val="en-GB" w:eastAsia="de-DE"/>
              </w:rPr>
              <w:t>10</w:t>
            </w:r>
          </w:p>
        </w:tc>
      </w:tr>
      <w:tr w:rsidR="00803CB5" w:rsidRPr="00104772" w14:paraId="4E4D62FA" w14:textId="77777777" w:rsidTr="00205F3A">
        <w:tc>
          <w:tcPr>
            <w:cnfStyle w:val="001000000000" w:firstRow="0" w:lastRow="0" w:firstColumn="1" w:lastColumn="0" w:oddVBand="0" w:evenVBand="0" w:oddHBand="0" w:evenHBand="0" w:firstRowFirstColumn="0" w:firstRowLastColumn="0" w:lastRowFirstColumn="0" w:lastRowLastColumn="0"/>
            <w:tcW w:w="562" w:type="dxa"/>
          </w:tcPr>
          <w:p w14:paraId="39AFD8CD" w14:textId="77777777" w:rsidR="00803CB5" w:rsidRPr="00104772" w:rsidRDefault="00803CB5" w:rsidP="00205F3A">
            <w:pPr>
              <w:overflowPunct w:val="0"/>
              <w:autoSpaceDE w:val="0"/>
              <w:autoSpaceDN w:val="0"/>
              <w:adjustRightInd w:val="0"/>
              <w:jc w:val="both"/>
              <w:rPr>
                <w:rFonts w:ascii="Arial" w:eastAsia="Calibri" w:hAnsi="Arial" w:cs="Arial"/>
                <w:lang w:val="en-GB" w:eastAsia="de-DE"/>
              </w:rPr>
            </w:pPr>
            <w:r w:rsidRPr="00104772">
              <w:rPr>
                <w:rFonts w:ascii="Arial" w:eastAsia="Calibri" w:hAnsi="Arial" w:cs="Arial"/>
                <w:lang w:val="en-GB" w:eastAsia="de-DE"/>
              </w:rPr>
              <w:t>6</w:t>
            </w:r>
          </w:p>
        </w:tc>
        <w:tc>
          <w:tcPr>
            <w:tcW w:w="7655" w:type="dxa"/>
          </w:tcPr>
          <w:p w14:paraId="2A1CFFE6" w14:textId="77777777" w:rsidR="00803CB5" w:rsidRDefault="00803CB5" w:rsidP="00205F3A">
            <w:pPr>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eastAsia="de-DE"/>
              </w:rPr>
            </w:pPr>
            <w:r w:rsidRPr="00104772">
              <w:rPr>
                <w:rFonts w:ascii="Arial" w:eastAsia="Calibri" w:hAnsi="Arial" w:cs="Arial"/>
                <w:lang w:val="en-GB" w:eastAsia="de-DE"/>
              </w:rPr>
              <w:t>Final report</w:t>
            </w:r>
          </w:p>
          <w:p w14:paraId="3591E2B6" w14:textId="77777777" w:rsidR="00803CB5" w:rsidRPr="00104772" w:rsidRDefault="00803CB5" w:rsidP="00205F3A">
            <w:pPr>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eastAsia="de-DE"/>
              </w:rPr>
            </w:pPr>
          </w:p>
        </w:tc>
        <w:tc>
          <w:tcPr>
            <w:tcW w:w="799" w:type="dxa"/>
          </w:tcPr>
          <w:p w14:paraId="38B336E3" w14:textId="77777777" w:rsidR="00803CB5" w:rsidRPr="00104772" w:rsidRDefault="00803CB5" w:rsidP="00205F3A">
            <w:pPr>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eastAsia="de-DE"/>
              </w:rPr>
            </w:pPr>
            <w:r w:rsidRPr="00104772">
              <w:rPr>
                <w:rFonts w:ascii="Arial" w:eastAsia="Calibri" w:hAnsi="Arial" w:cs="Arial"/>
                <w:lang w:val="en-GB" w:eastAsia="de-DE"/>
              </w:rPr>
              <w:t>5</w:t>
            </w:r>
          </w:p>
        </w:tc>
      </w:tr>
      <w:tr w:rsidR="00803CB5" w:rsidRPr="00104772" w14:paraId="7660FAD6" w14:textId="77777777" w:rsidTr="00205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DAF9B9" w14:textId="77777777" w:rsidR="00803CB5" w:rsidRPr="00104772" w:rsidRDefault="00803CB5" w:rsidP="00205F3A">
            <w:pPr>
              <w:overflowPunct w:val="0"/>
              <w:autoSpaceDE w:val="0"/>
              <w:autoSpaceDN w:val="0"/>
              <w:adjustRightInd w:val="0"/>
              <w:jc w:val="both"/>
              <w:rPr>
                <w:rFonts w:ascii="Arial" w:eastAsia="Calibri" w:hAnsi="Arial" w:cs="Arial"/>
                <w:lang w:val="en-GB" w:eastAsia="de-DE"/>
              </w:rPr>
            </w:pPr>
            <w:r w:rsidRPr="00104772">
              <w:rPr>
                <w:rFonts w:ascii="Arial" w:eastAsia="Calibri" w:hAnsi="Arial" w:cs="Arial"/>
                <w:lang w:val="en-GB" w:eastAsia="de-DE"/>
              </w:rPr>
              <w:t>7</w:t>
            </w:r>
          </w:p>
        </w:tc>
        <w:tc>
          <w:tcPr>
            <w:tcW w:w="7655" w:type="dxa"/>
          </w:tcPr>
          <w:p w14:paraId="30AAED13" w14:textId="77777777" w:rsidR="00803CB5" w:rsidRDefault="00803CB5" w:rsidP="00205F3A">
            <w:pPr>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val="en-GB" w:eastAsia="de-DE"/>
              </w:rPr>
            </w:pPr>
            <w:r w:rsidRPr="00104772">
              <w:rPr>
                <w:rFonts w:ascii="Arial" w:eastAsia="Calibri" w:hAnsi="Arial" w:cs="Arial"/>
                <w:b/>
                <w:bCs/>
                <w:lang w:val="en-GB" w:eastAsia="de-DE"/>
              </w:rPr>
              <w:t>Total</w:t>
            </w:r>
          </w:p>
          <w:p w14:paraId="2855B497" w14:textId="77777777" w:rsidR="00803CB5" w:rsidRPr="00104772" w:rsidRDefault="00803CB5" w:rsidP="00205F3A">
            <w:pPr>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val="en-GB" w:eastAsia="de-DE"/>
              </w:rPr>
            </w:pPr>
          </w:p>
        </w:tc>
        <w:tc>
          <w:tcPr>
            <w:tcW w:w="799" w:type="dxa"/>
          </w:tcPr>
          <w:p w14:paraId="7AFDD1A7" w14:textId="77777777" w:rsidR="00803CB5" w:rsidRPr="00104772" w:rsidRDefault="00803CB5" w:rsidP="00205F3A">
            <w:pPr>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val="en-GB" w:eastAsia="de-DE"/>
              </w:rPr>
            </w:pPr>
            <w:r w:rsidRPr="00104772">
              <w:rPr>
                <w:rFonts w:ascii="Arial" w:eastAsia="Calibri" w:hAnsi="Arial" w:cs="Arial"/>
                <w:b/>
                <w:bCs/>
                <w:lang w:val="en-GB" w:eastAsia="de-DE"/>
              </w:rPr>
              <w:t>4</w:t>
            </w:r>
            <w:r>
              <w:rPr>
                <w:rFonts w:ascii="Arial" w:eastAsia="Calibri" w:hAnsi="Arial" w:cs="Arial"/>
                <w:b/>
                <w:bCs/>
                <w:lang w:val="en-GB" w:eastAsia="de-DE"/>
              </w:rPr>
              <w:t>0</w:t>
            </w:r>
          </w:p>
        </w:tc>
      </w:tr>
    </w:tbl>
    <w:p w14:paraId="0183D7A9" w14:textId="77777777" w:rsidR="00803CB5" w:rsidRDefault="00803CB5" w:rsidP="00803CB5">
      <w:pPr>
        <w:overflowPunct w:val="0"/>
        <w:autoSpaceDE w:val="0"/>
        <w:autoSpaceDN w:val="0"/>
        <w:adjustRightInd w:val="0"/>
        <w:jc w:val="both"/>
        <w:rPr>
          <w:rFonts w:ascii="Arial" w:eastAsia="Calibri" w:hAnsi="Arial" w:cs="Arial"/>
          <w:lang w:eastAsia="de-DE"/>
        </w:rPr>
      </w:pPr>
    </w:p>
    <w:p w14:paraId="39F521DF" w14:textId="77777777" w:rsidR="00803CB5" w:rsidRDefault="00803CB5" w:rsidP="00803CB5">
      <w:pPr>
        <w:overflowPunct w:val="0"/>
        <w:autoSpaceDE w:val="0"/>
        <w:autoSpaceDN w:val="0"/>
        <w:adjustRightInd w:val="0"/>
        <w:jc w:val="both"/>
        <w:rPr>
          <w:rFonts w:ascii="Arial" w:eastAsia="Calibri" w:hAnsi="Arial" w:cs="Arial"/>
          <w:lang w:eastAsia="de-DE"/>
        </w:rPr>
      </w:pPr>
    </w:p>
    <w:p w14:paraId="0C2139B0" w14:textId="77777777" w:rsidR="00803CB5" w:rsidRPr="004B7D97" w:rsidRDefault="00803CB5" w:rsidP="00803CB5">
      <w:pPr>
        <w:overflowPunct w:val="0"/>
        <w:autoSpaceDE w:val="0"/>
        <w:autoSpaceDN w:val="0"/>
        <w:adjustRightInd w:val="0"/>
        <w:jc w:val="both"/>
        <w:rPr>
          <w:rFonts w:ascii="Arial" w:eastAsia="Calibri" w:hAnsi="Arial" w:cs="Arial"/>
          <w:lang w:eastAsia="de-DE"/>
        </w:rPr>
      </w:pPr>
    </w:p>
    <w:p w14:paraId="71AED36D" w14:textId="77777777" w:rsidR="00803CB5" w:rsidRDefault="00803CB5" w:rsidP="00803CB5">
      <w:pPr>
        <w:keepNext/>
        <w:keepLines/>
        <w:overflowPunct w:val="0"/>
        <w:autoSpaceDE w:val="0"/>
        <w:autoSpaceDN w:val="0"/>
        <w:adjustRightInd w:val="0"/>
        <w:textAlignment w:val="baseline"/>
        <w:outlineLvl w:val="0"/>
        <w:rPr>
          <w:rFonts w:ascii="Arial" w:eastAsia="Calibri" w:hAnsi="Arial" w:cs="Arial"/>
          <w:lang w:eastAsia="de-DE"/>
        </w:rPr>
      </w:pPr>
    </w:p>
    <w:p w14:paraId="5AF1E92B" w14:textId="77777777" w:rsidR="00803CB5" w:rsidRPr="00AE5771" w:rsidRDefault="00803CB5" w:rsidP="00803CB5">
      <w:pPr>
        <w:jc w:val="both"/>
        <w:rPr>
          <w:rFonts w:ascii="Arial" w:hAnsi="Arial" w:cs="Arial"/>
          <w:bCs/>
        </w:rPr>
      </w:pPr>
      <w:r w:rsidRPr="00AE5771">
        <w:rPr>
          <w:rFonts w:ascii="Arial" w:hAnsi="Arial" w:cs="Arial"/>
          <w:bCs/>
        </w:rPr>
        <w:t>The tasks will be carried out over a period of 4</w:t>
      </w:r>
      <w:r>
        <w:rPr>
          <w:rFonts w:ascii="Arial" w:hAnsi="Arial" w:cs="Arial"/>
          <w:bCs/>
        </w:rPr>
        <w:t>0</w:t>
      </w:r>
      <w:r w:rsidRPr="00AE5771">
        <w:rPr>
          <w:rFonts w:ascii="Arial" w:hAnsi="Arial" w:cs="Arial"/>
          <w:bCs/>
        </w:rPr>
        <w:t xml:space="preserve"> days between </w:t>
      </w:r>
      <w:r>
        <w:rPr>
          <w:rFonts w:ascii="Arial" w:hAnsi="Arial" w:cs="Arial"/>
          <w:bCs/>
        </w:rPr>
        <w:t>May to July 2021</w:t>
      </w:r>
      <w:r w:rsidRPr="00AE5771">
        <w:rPr>
          <w:rFonts w:ascii="Arial" w:hAnsi="Arial" w:cs="Arial"/>
          <w:bCs/>
        </w:rPr>
        <w:t>, with travel to Luangwa District for on-site training. However, considering the Covid-19 situation, training material and other required document</w:t>
      </w:r>
      <w:r>
        <w:rPr>
          <w:rFonts w:ascii="Arial" w:hAnsi="Arial" w:cs="Arial"/>
          <w:bCs/>
        </w:rPr>
        <w:t xml:space="preserve"> preparatory</w:t>
      </w:r>
      <w:r w:rsidRPr="00AE5771">
        <w:rPr>
          <w:rFonts w:ascii="Arial" w:hAnsi="Arial" w:cs="Arial"/>
          <w:bCs/>
        </w:rPr>
        <w:t xml:space="preserve"> will be developed remotely while the onsite training will be conducted </w:t>
      </w:r>
      <w:r>
        <w:rPr>
          <w:rFonts w:ascii="Arial" w:hAnsi="Arial" w:cs="Arial"/>
          <w:bCs/>
        </w:rPr>
        <w:t xml:space="preserve">following consultations and guidance from COMESA Executive Management and Zambia Health Ministry. </w:t>
      </w:r>
    </w:p>
    <w:p w14:paraId="0D8AF81B" w14:textId="77777777" w:rsidR="00803CB5" w:rsidRDefault="00803CB5" w:rsidP="00803CB5">
      <w:pPr>
        <w:pStyle w:val="ListParagraph"/>
        <w:ind w:left="0"/>
        <w:jc w:val="both"/>
        <w:rPr>
          <w:rFonts w:ascii="Arial" w:hAnsi="Arial" w:cs="Arial"/>
        </w:rPr>
      </w:pPr>
    </w:p>
    <w:p w14:paraId="275CE35A" w14:textId="77777777" w:rsidR="00803CB5" w:rsidRDefault="00803CB5" w:rsidP="00803CB5">
      <w:pPr>
        <w:rPr>
          <w:rFonts w:ascii="Arial" w:hAnsi="Arial" w:cs="Arial"/>
          <w:b/>
        </w:rPr>
      </w:pPr>
      <w:r>
        <w:rPr>
          <w:rFonts w:ascii="Arial" w:hAnsi="Arial" w:cs="Arial"/>
          <w:b/>
        </w:rPr>
        <w:t>4</w:t>
      </w:r>
      <w:r w:rsidRPr="009D5F4C">
        <w:rPr>
          <w:rFonts w:ascii="Arial" w:hAnsi="Arial" w:cs="Arial"/>
          <w:b/>
        </w:rPr>
        <w:t>. Reporting</w:t>
      </w:r>
    </w:p>
    <w:p w14:paraId="318AA85F" w14:textId="77777777" w:rsidR="00803CB5" w:rsidRPr="009D5F4C" w:rsidRDefault="00803CB5" w:rsidP="00803CB5">
      <w:pPr>
        <w:rPr>
          <w:rFonts w:ascii="Arial" w:hAnsi="Arial" w:cs="Arial"/>
          <w:b/>
        </w:rPr>
      </w:pPr>
    </w:p>
    <w:p w14:paraId="2F6A1297" w14:textId="77777777" w:rsidR="00803CB5" w:rsidRPr="009D5F4C" w:rsidRDefault="00803CB5" w:rsidP="00803CB5">
      <w:pPr>
        <w:rPr>
          <w:rFonts w:ascii="Arial" w:hAnsi="Arial" w:cs="Arial"/>
          <w:bCs/>
        </w:rPr>
      </w:pPr>
      <w:r w:rsidRPr="009D5F4C">
        <w:rPr>
          <w:rFonts w:ascii="Arial" w:hAnsi="Arial" w:cs="Arial"/>
          <w:bCs/>
        </w:rPr>
        <w:t>T</w:t>
      </w:r>
      <w:r w:rsidRPr="00B42C04">
        <w:rPr>
          <w:rFonts w:ascii="Arial" w:hAnsi="Arial" w:cs="Arial"/>
          <w:bCs/>
        </w:rPr>
        <w:t xml:space="preserve">he regional consultant will work closely with the COMESA </w:t>
      </w:r>
      <w:r>
        <w:rPr>
          <w:rFonts w:ascii="Arial" w:hAnsi="Arial" w:cs="Arial"/>
          <w:bCs/>
        </w:rPr>
        <w:t>SPS/</w:t>
      </w:r>
      <w:r w:rsidRPr="00B42C04">
        <w:rPr>
          <w:rFonts w:ascii="Arial" w:hAnsi="Arial" w:cs="Arial"/>
          <w:bCs/>
        </w:rPr>
        <w:t xml:space="preserve">TBT </w:t>
      </w:r>
      <w:r>
        <w:rPr>
          <w:rFonts w:ascii="Arial" w:hAnsi="Arial" w:cs="Arial"/>
          <w:bCs/>
        </w:rPr>
        <w:t>Coordinator</w:t>
      </w:r>
      <w:r w:rsidRPr="00B42C04">
        <w:rPr>
          <w:rFonts w:ascii="Arial" w:hAnsi="Arial" w:cs="Arial"/>
          <w:bCs/>
        </w:rPr>
        <w:t xml:space="preserve">, the </w:t>
      </w:r>
      <w:r>
        <w:rPr>
          <w:rFonts w:ascii="Arial" w:hAnsi="Arial" w:cs="Arial"/>
          <w:bCs/>
        </w:rPr>
        <w:t xml:space="preserve">SSCBTI </w:t>
      </w:r>
      <w:r w:rsidRPr="00B42C04">
        <w:rPr>
          <w:rFonts w:ascii="Arial" w:hAnsi="Arial" w:cs="Arial"/>
          <w:bCs/>
        </w:rPr>
        <w:t xml:space="preserve">Team Leader and report to the Director for Industry and Agriculture at the Secretariat.      </w:t>
      </w:r>
      <w:r w:rsidRPr="009D5F4C">
        <w:rPr>
          <w:rFonts w:ascii="Arial" w:hAnsi="Arial" w:cs="Arial"/>
          <w:bCs/>
        </w:rPr>
        <w:t xml:space="preserve">                            </w:t>
      </w:r>
    </w:p>
    <w:p w14:paraId="1357E8AD" w14:textId="77777777" w:rsidR="00803CB5" w:rsidRDefault="00803CB5" w:rsidP="00803CB5">
      <w:pPr>
        <w:pStyle w:val="ListParagraph"/>
        <w:ind w:left="0"/>
        <w:jc w:val="both"/>
        <w:rPr>
          <w:rFonts w:ascii="Arial" w:hAnsi="Arial" w:cs="Arial"/>
        </w:rPr>
      </w:pPr>
    </w:p>
    <w:p w14:paraId="2E85E2B5" w14:textId="77777777" w:rsidR="00803CB5" w:rsidRPr="009D5F4C" w:rsidRDefault="00803CB5" w:rsidP="00803CB5">
      <w:pPr>
        <w:jc w:val="both"/>
        <w:rPr>
          <w:rFonts w:ascii="Arial" w:hAnsi="Arial" w:cs="Arial"/>
          <w:b/>
          <w:lang w:val="en-GB"/>
        </w:rPr>
      </w:pPr>
      <w:r>
        <w:rPr>
          <w:rFonts w:ascii="Arial" w:hAnsi="Arial" w:cs="Arial"/>
          <w:b/>
          <w:lang w:val="en-GB"/>
        </w:rPr>
        <w:t>5</w:t>
      </w:r>
      <w:r>
        <w:rPr>
          <w:rFonts w:ascii="Arial" w:hAnsi="Arial" w:cs="Arial"/>
          <w:b/>
        </w:rPr>
        <w:t xml:space="preserve">. </w:t>
      </w:r>
      <w:r w:rsidRPr="009614AD">
        <w:rPr>
          <w:rFonts w:ascii="Arial" w:hAnsi="Arial" w:cs="Arial"/>
          <w:b/>
        </w:rPr>
        <w:t xml:space="preserve">Qualifications </w:t>
      </w:r>
      <w:r>
        <w:rPr>
          <w:rFonts w:ascii="Arial" w:hAnsi="Arial" w:cs="Arial"/>
          <w:b/>
          <w:lang w:val="en-GB"/>
        </w:rPr>
        <w:t>and Skills</w:t>
      </w:r>
    </w:p>
    <w:p w14:paraId="6156F386" w14:textId="77777777" w:rsidR="00803CB5" w:rsidRPr="009614AD" w:rsidRDefault="00803CB5" w:rsidP="00803CB5">
      <w:pPr>
        <w:jc w:val="both"/>
        <w:rPr>
          <w:rFonts w:ascii="Arial" w:hAnsi="Arial" w:cs="Arial"/>
          <w:b/>
        </w:rPr>
      </w:pPr>
    </w:p>
    <w:p w14:paraId="5FC9373E" w14:textId="77777777" w:rsidR="00803CB5" w:rsidRPr="007E004B" w:rsidRDefault="00803CB5" w:rsidP="00803CB5">
      <w:pPr>
        <w:pStyle w:val="ListParagraph"/>
        <w:numPr>
          <w:ilvl w:val="0"/>
          <w:numId w:val="36"/>
        </w:numPr>
        <w:rPr>
          <w:rFonts w:ascii="Arial" w:hAnsi="Arial" w:cs="Arial"/>
          <w:lang w:val="en-ZA"/>
        </w:rPr>
      </w:pPr>
      <w:r w:rsidRPr="007E004B">
        <w:rPr>
          <w:rFonts w:ascii="Arial" w:hAnsi="Arial" w:cs="Arial"/>
          <w:lang w:val="en-GB"/>
        </w:rPr>
        <w:t>P</w:t>
      </w:r>
      <w:proofErr w:type="spellStart"/>
      <w:r w:rsidRPr="007E004B">
        <w:rPr>
          <w:rFonts w:ascii="Arial" w:hAnsi="Arial" w:cs="Arial"/>
        </w:rPr>
        <w:t>ost</w:t>
      </w:r>
      <w:proofErr w:type="spellEnd"/>
      <w:r>
        <w:rPr>
          <w:rFonts w:ascii="Arial" w:hAnsi="Arial" w:cs="Arial"/>
          <w:lang w:val="en-GB"/>
        </w:rPr>
        <w:t>-</w:t>
      </w:r>
      <w:r w:rsidRPr="007E004B">
        <w:rPr>
          <w:rFonts w:ascii="Arial" w:hAnsi="Arial" w:cs="Arial"/>
        </w:rPr>
        <w:t>graduate degree in</w:t>
      </w:r>
      <w:r>
        <w:rPr>
          <w:rFonts w:ascii="Arial" w:hAnsi="Arial" w:cs="Arial"/>
          <w:lang w:val="en-GB"/>
        </w:rPr>
        <w:t xml:space="preserve"> </w:t>
      </w:r>
      <w:r w:rsidRPr="007E004B">
        <w:rPr>
          <w:rFonts w:ascii="Arial" w:hAnsi="Arial" w:cs="Arial"/>
          <w:lang w:val="en-GB"/>
        </w:rPr>
        <w:t>Food S</w:t>
      </w:r>
      <w:r>
        <w:rPr>
          <w:rFonts w:ascii="Arial" w:hAnsi="Arial" w:cs="Arial"/>
          <w:lang w:val="en-GB"/>
        </w:rPr>
        <w:t>cience/</w:t>
      </w:r>
      <w:r w:rsidRPr="007E004B">
        <w:rPr>
          <w:rFonts w:ascii="Arial" w:hAnsi="Arial" w:cs="Arial"/>
          <w:lang w:val="en-GB"/>
        </w:rPr>
        <w:t>Technology</w:t>
      </w:r>
      <w:r>
        <w:rPr>
          <w:rFonts w:ascii="Arial" w:hAnsi="Arial" w:cs="Arial"/>
          <w:lang w:val="en-GB"/>
        </w:rPr>
        <w:t xml:space="preserve">, Veterinary Science, Chemical and Biological Sciences  </w:t>
      </w:r>
    </w:p>
    <w:p w14:paraId="45591E04" w14:textId="77777777" w:rsidR="00803CB5" w:rsidRPr="004B054D" w:rsidRDefault="00803CB5" w:rsidP="00803CB5">
      <w:pPr>
        <w:pStyle w:val="ListParagraph"/>
        <w:numPr>
          <w:ilvl w:val="0"/>
          <w:numId w:val="36"/>
        </w:numPr>
        <w:rPr>
          <w:rFonts w:ascii="Arial" w:hAnsi="Arial" w:cs="Arial"/>
          <w:b/>
        </w:rPr>
      </w:pPr>
      <w:r w:rsidRPr="007E004B">
        <w:rPr>
          <w:rFonts w:ascii="Arial" w:hAnsi="Arial" w:cs="Arial"/>
          <w:lang w:val="en-ZA"/>
        </w:rPr>
        <w:t>At</w:t>
      </w:r>
      <w:r w:rsidRPr="007E004B">
        <w:rPr>
          <w:rFonts w:ascii="Arial" w:hAnsi="Arial" w:cs="Arial"/>
        </w:rPr>
        <w:t xml:space="preserve"> least </w:t>
      </w:r>
      <w:r>
        <w:rPr>
          <w:rFonts w:ascii="Arial" w:hAnsi="Arial" w:cs="Arial"/>
          <w:lang w:val="en-GB"/>
        </w:rPr>
        <w:t>ten</w:t>
      </w:r>
      <w:r w:rsidRPr="007E004B">
        <w:rPr>
          <w:rFonts w:ascii="Arial" w:hAnsi="Arial" w:cs="Arial"/>
        </w:rPr>
        <w:t xml:space="preserve"> (</w:t>
      </w:r>
      <w:r>
        <w:rPr>
          <w:rFonts w:ascii="Arial" w:hAnsi="Arial" w:cs="Arial"/>
          <w:lang w:val="en-GB"/>
        </w:rPr>
        <w:t>10</w:t>
      </w:r>
      <w:r w:rsidRPr="007E004B">
        <w:rPr>
          <w:rFonts w:ascii="Arial" w:hAnsi="Arial" w:cs="Arial"/>
        </w:rPr>
        <w:t xml:space="preserve">) </w:t>
      </w:r>
      <w:proofErr w:type="spellStart"/>
      <w:r w:rsidRPr="007E004B">
        <w:rPr>
          <w:rFonts w:ascii="Arial" w:hAnsi="Arial" w:cs="Arial"/>
        </w:rPr>
        <w:t>years experience</w:t>
      </w:r>
      <w:proofErr w:type="spellEnd"/>
      <w:r>
        <w:rPr>
          <w:rFonts w:ascii="Arial" w:hAnsi="Arial" w:cs="Arial"/>
          <w:lang w:val="en-GB"/>
        </w:rPr>
        <w:t xml:space="preserve"> </w:t>
      </w:r>
      <w:r w:rsidRPr="007E004B">
        <w:rPr>
          <w:rFonts w:ascii="Arial" w:hAnsi="Arial" w:cs="Arial"/>
        </w:rPr>
        <w:t>in</w:t>
      </w:r>
      <w:r>
        <w:rPr>
          <w:rFonts w:ascii="Arial" w:hAnsi="Arial" w:cs="Arial"/>
          <w:lang w:val="en-GB"/>
        </w:rPr>
        <w:t xml:space="preserve"> training and mentoring Micro, Small and Medium Enterprises (MSMEs) on implementation of food safety standards </w:t>
      </w:r>
    </w:p>
    <w:p w14:paraId="06E146CA" w14:textId="77777777" w:rsidR="00803CB5" w:rsidRPr="000440EF" w:rsidRDefault="00803CB5" w:rsidP="00803CB5">
      <w:pPr>
        <w:pStyle w:val="ListParagraph"/>
        <w:numPr>
          <w:ilvl w:val="0"/>
          <w:numId w:val="36"/>
        </w:numPr>
        <w:rPr>
          <w:rFonts w:ascii="Arial" w:hAnsi="Arial" w:cs="Arial"/>
          <w:b/>
        </w:rPr>
      </w:pPr>
      <w:r>
        <w:rPr>
          <w:rFonts w:ascii="Arial" w:hAnsi="Arial" w:cs="Arial"/>
          <w:lang w:val="en-GB"/>
        </w:rPr>
        <w:t>Demonstrated experience in design and implementation of risk-based approaches to regulation.</w:t>
      </w:r>
    </w:p>
    <w:p w14:paraId="0B6563DD" w14:textId="77777777" w:rsidR="00803CB5" w:rsidRPr="000440EF" w:rsidRDefault="00803CB5" w:rsidP="00803CB5">
      <w:pPr>
        <w:pStyle w:val="ListParagraph"/>
        <w:numPr>
          <w:ilvl w:val="0"/>
          <w:numId w:val="36"/>
        </w:numPr>
        <w:rPr>
          <w:rFonts w:ascii="Arial" w:hAnsi="Arial" w:cs="Arial"/>
          <w:bCs/>
        </w:rPr>
      </w:pPr>
      <w:r>
        <w:rPr>
          <w:rFonts w:ascii="Arial" w:hAnsi="Arial" w:cs="Arial"/>
          <w:bCs/>
          <w:lang w:val="en-GB"/>
        </w:rPr>
        <w:t>Demonstrated e</w:t>
      </w:r>
      <w:r w:rsidRPr="000440EF">
        <w:rPr>
          <w:rFonts w:ascii="Arial" w:hAnsi="Arial" w:cs="Arial"/>
          <w:bCs/>
          <w:lang w:val="en-GB"/>
        </w:rPr>
        <w:t>xperience in design and implementation of self-regulation/co-regulation</w:t>
      </w:r>
      <w:r>
        <w:rPr>
          <w:rFonts w:ascii="Arial" w:hAnsi="Arial" w:cs="Arial"/>
          <w:bCs/>
          <w:lang w:val="en-GB"/>
        </w:rPr>
        <w:t xml:space="preserve"> interventions for MSMEs/informal sector.</w:t>
      </w:r>
      <w:r w:rsidRPr="000440EF">
        <w:rPr>
          <w:rFonts w:ascii="Arial" w:hAnsi="Arial" w:cs="Arial"/>
          <w:bCs/>
          <w:lang w:val="en-GB"/>
        </w:rPr>
        <w:t xml:space="preserve"> </w:t>
      </w:r>
    </w:p>
    <w:p w14:paraId="4BB4DCC4" w14:textId="77777777" w:rsidR="00803CB5" w:rsidRDefault="00803CB5" w:rsidP="00803CB5">
      <w:pPr>
        <w:pStyle w:val="ListParagraph"/>
        <w:numPr>
          <w:ilvl w:val="0"/>
          <w:numId w:val="36"/>
        </w:numPr>
        <w:rPr>
          <w:rFonts w:ascii="Arial" w:hAnsi="Arial" w:cs="Arial"/>
          <w:bCs/>
        </w:rPr>
      </w:pPr>
      <w:r>
        <w:rPr>
          <w:rFonts w:ascii="Arial" w:hAnsi="Arial" w:cs="Arial"/>
          <w:bCs/>
          <w:lang w:val="en-GB"/>
        </w:rPr>
        <w:t>Sound k</w:t>
      </w:r>
      <w:r w:rsidRPr="000440EF">
        <w:rPr>
          <w:rFonts w:ascii="Arial" w:hAnsi="Arial" w:cs="Arial"/>
          <w:bCs/>
        </w:rPr>
        <w:t xml:space="preserve">knowledge of the COMESA region and familiarity with regional </w:t>
      </w:r>
      <w:r>
        <w:rPr>
          <w:rFonts w:ascii="Arial" w:hAnsi="Arial" w:cs="Arial"/>
          <w:bCs/>
          <w:lang w:val="en-GB"/>
        </w:rPr>
        <w:t xml:space="preserve">SPS/TBT </w:t>
      </w:r>
      <w:r w:rsidRPr="000440EF">
        <w:rPr>
          <w:rFonts w:ascii="Arial" w:hAnsi="Arial" w:cs="Arial"/>
          <w:bCs/>
        </w:rPr>
        <w:t>trade issues</w:t>
      </w:r>
    </w:p>
    <w:p w14:paraId="74862FFB" w14:textId="77777777" w:rsidR="00803CB5" w:rsidRPr="000440EF" w:rsidRDefault="00803CB5" w:rsidP="00803CB5">
      <w:pPr>
        <w:pStyle w:val="ListParagraph"/>
        <w:numPr>
          <w:ilvl w:val="0"/>
          <w:numId w:val="36"/>
        </w:numPr>
        <w:rPr>
          <w:rFonts w:ascii="Arial" w:hAnsi="Arial" w:cs="Arial"/>
          <w:b/>
        </w:rPr>
      </w:pPr>
      <w:r>
        <w:rPr>
          <w:rFonts w:ascii="Arial" w:hAnsi="Arial" w:cs="Arial"/>
          <w:lang w:val="en-GB"/>
        </w:rPr>
        <w:t>Fluent in vernacular language common in the Luangwa District (Nyanja)</w:t>
      </w:r>
    </w:p>
    <w:p w14:paraId="5AEB95C9" w14:textId="77777777" w:rsidR="00803CB5" w:rsidRDefault="00803CB5" w:rsidP="00803CB5">
      <w:pPr>
        <w:tabs>
          <w:tab w:val="left" w:pos="284"/>
        </w:tabs>
        <w:ind w:left="360"/>
        <w:rPr>
          <w:rFonts w:ascii="Arial" w:hAnsi="Arial" w:cs="Arial"/>
          <w:lang w:val="en-GB"/>
        </w:rPr>
      </w:pPr>
    </w:p>
    <w:p w14:paraId="1ADE258D" w14:textId="77777777" w:rsidR="00803CB5" w:rsidRDefault="00803CB5" w:rsidP="00803CB5">
      <w:pPr>
        <w:tabs>
          <w:tab w:val="left" w:pos="284"/>
        </w:tabs>
        <w:ind w:left="360"/>
        <w:rPr>
          <w:rFonts w:ascii="Arial" w:hAnsi="Arial" w:cs="Arial"/>
          <w:lang w:val="en-GB"/>
        </w:rPr>
      </w:pPr>
      <w:r w:rsidRPr="00537A20">
        <w:rPr>
          <w:rFonts w:ascii="Arial" w:hAnsi="Arial" w:cs="Arial"/>
          <w:b/>
          <w:bCs/>
          <w:u w:val="single"/>
          <w:lang w:val="en-GB"/>
        </w:rPr>
        <w:t>NB</w:t>
      </w:r>
      <w:r>
        <w:rPr>
          <w:rFonts w:ascii="Arial" w:hAnsi="Arial" w:cs="Arial"/>
          <w:lang w:val="en-GB"/>
        </w:rPr>
        <w:t>: Written evidence of competences in c) and d) is a requirement.</w:t>
      </w:r>
    </w:p>
    <w:p w14:paraId="57534A6B" w14:textId="77777777" w:rsidR="00803CB5" w:rsidRPr="00685314" w:rsidRDefault="00803CB5" w:rsidP="00803CB5">
      <w:pPr>
        <w:tabs>
          <w:tab w:val="left" w:pos="284"/>
        </w:tabs>
        <w:ind w:left="720"/>
        <w:rPr>
          <w:rFonts w:ascii="Arial" w:hAnsi="Arial" w:cs="Arial"/>
          <w:lang w:val="en-GB"/>
        </w:rPr>
      </w:pPr>
    </w:p>
    <w:p w14:paraId="315ACD8E" w14:textId="77777777" w:rsidR="00803CB5" w:rsidRPr="006C1E26" w:rsidRDefault="00803CB5" w:rsidP="00803CB5">
      <w:pPr>
        <w:keepNext/>
        <w:keepLines/>
        <w:rPr>
          <w:rFonts w:ascii="Arial" w:hAnsi="Arial" w:cs="Arial"/>
          <w:b/>
          <w:lang w:val="en-GB"/>
        </w:rPr>
      </w:pPr>
      <w:r w:rsidRPr="006C1E26">
        <w:rPr>
          <w:rFonts w:ascii="Arial" w:hAnsi="Arial" w:cs="Arial"/>
          <w:b/>
          <w:lang w:val="en-GB"/>
        </w:rPr>
        <w:lastRenderedPageBreak/>
        <w:t>6 Source of funding</w:t>
      </w:r>
    </w:p>
    <w:p w14:paraId="038C7C88" w14:textId="77777777" w:rsidR="00803CB5" w:rsidRDefault="00803CB5" w:rsidP="00803CB5">
      <w:pPr>
        <w:keepNext/>
        <w:keepLines/>
        <w:rPr>
          <w:rFonts w:ascii="Arial" w:hAnsi="Arial" w:cs="Arial"/>
          <w:bCs/>
          <w:lang w:val="en-GB"/>
        </w:rPr>
      </w:pPr>
    </w:p>
    <w:p w14:paraId="3F922CDF" w14:textId="77777777" w:rsidR="00803CB5" w:rsidRPr="006C1E26" w:rsidRDefault="00803CB5" w:rsidP="00803CB5">
      <w:pPr>
        <w:keepNext/>
        <w:keepLines/>
        <w:rPr>
          <w:rFonts w:ascii="Arial" w:hAnsi="Arial" w:cs="Arial"/>
          <w:bCs/>
          <w:lang w:val="en-GB"/>
        </w:rPr>
      </w:pPr>
      <w:r w:rsidRPr="006C1E26">
        <w:rPr>
          <w:rFonts w:ascii="Arial" w:hAnsi="Arial" w:cs="Arial"/>
          <w:bCs/>
          <w:lang w:val="en-GB"/>
        </w:rPr>
        <w:t xml:space="preserve">The consultancy fee will be funded from the EDF 11 </w:t>
      </w:r>
      <w:r>
        <w:rPr>
          <w:rFonts w:ascii="Arial" w:hAnsi="Arial" w:cs="Arial"/>
          <w:bCs/>
          <w:lang w:val="en-GB"/>
        </w:rPr>
        <w:t>Small Scale Cross Border Trade Initiative</w:t>
      </w:r>
      <w:r w:rsidRPr="006C1E26">
        <w:rPr>
          <w:rFonts w:ascii="Arial" w:hAnsi="Arial" w:cs="Arial"/>
          <w:bCs/>
          <w:lang w:val="en-GB"/>
        </w:rPr>
        <w:t xml:space="preserve">, </w:t>
      </w:r>
      <w:r>
        <w:rPr>
          <w:rFonts w:ascii="Arial" w:hAnsi="Arial" w:cs="Arial"/>
          <w:bCs/>
          <w:lang w:val="en-GB"/>
        </w:rPr>
        <w:t>Green Pass</w:t>
      </w:r>
      <w:r w:rsidRPr="006C1E26">
        <w:rPr>
          <w:rFonts w:ascii="Arial" w:hAnsi="Arial" w:cs="Arial"/>
          <w:bCs/>
          <w:lang w:val="en-GB"/>
        </w:rPr>
        <w:t xml:space="preserve"> component budget (Activity </w:t>
      </w:r>
      <w:r>
        <w:rPr>
          <w:rFonts w:ascii="Arial" w:hAnsi="Arial" w:cs="Arial"/>
          <w:bCs/>
          <w:lang w:val="en-GB"/>
        </w:rPr>
        <w:t>1.5</w:t>
      </w:r>
      <w:r w:rsidRPr="006C1E26">
        <w:rPr>
          <w:rFonts w:ascii="Arial" w:hAnsi="Arial" w:cs="Arial"/>
          <w:bCs/>
          <w:lang w:val="en-GB"/>
        </w:rPr>
        <w:t xml:space="preserve">) </w:t>
      </w:r>
    </w:p>
    <w:p w14:paraId="65D03B14" w14:textId="77777777" w:rsidR="00803CB5" w:rsidRPr="006C1E26" w:rsidRDefault="00803CB5" w:rsidP="00803CB5">
      <w:pPr>
        <w:keepNext/>
        <w:keepLines/>
        <w:rPr>
          <w:rFonts w:ascii="Arial" w:hAnsi="Arial" w:cs="Arial"/>
          <w:b/>
          <w:lang w:val="en-GB"/>
        </w:rPr>
      </w:pPr>
    </w:p>
    <w:p w14:paraId="007766D4" w14:textId="77777777" w:rsidR="00803CB5" w:rsidRPr="006C1E26" w:rsidRDefault="00803CB5" w:rsidP="00803CB5">
      <w:pPr>
        <w:keepNext/>
        <w:keepLines/>
        <w:rPr>
          <w:rFonts w:ascii="Arial" w:hAnsi="Arial" w:cs="Arial"/>
          <w:b/>
          <w:lang w:val="en-GB"/>
        </w:rPr>
      </w:pPr>
      <w:r w:rsidRPr="006C1E26">
        <w:rPr>
          <w:rFonts w:ascii="Arial" w:hAnsi="Arial" w:cs="Arial"/>
          <w:b/>
          <w:lang w:val="en-GB"/>
        </w:rPr>
        <w:t>7. Remuneration</w:t>
      </w:r>
    </w:p>
    <w:p w14:paraId="7FB09074" w14:textId="77777777" w:rsidR="00803CB5" w:rsidRPr="006C1E26" w:rsidRDefault="00803CB5" w:rsidP="00803CB5">
      <w:pPr>
        <w:keepNext/>
        <w:keepLines/>
        <w:rPr>
          <w:rFonts w:ascii="Arial" w:hAnsi="Arial" w:cs="Arial"/>
          <w:b/>
          <w:lang w:val="en-GB"/>
        </w:rPr>
      </w:pPr>
    </w:p>
    <w:p w14:paraId="33A2B03F" w14:textId="77777777" w:rsidR="00803CB5" w:rsidRPr="00B26AB6" w:rsidRDefault="00803CB5" w:rsidP="00803CB5">
      <w:pPr>
        <w:pStyle w:val="ListParagraph"/>
        <w:keepNext/>
        <w:keepLines/>
        <w:numPr>
          <w:ilvl w:val="0"/>
          <w:numId w:val="39"/>
        </w:numPr>
        <w:rPr>
          <w:rFonts w:ascii="Arial" w:hAnsi="Arial" w:cs="Arial"/>
          <w:bCs/>
          <w:lang w:val="en-GB"/>
        </w:rPr>
      </w:pPr>
      <w:r w:rsidRPr="00B26AB6">
        <w:rPr>
          <w:rFonts w:ascii="Arial" w:hAnsi="Arial" w:cs="Arial"/>
          <w:bCs/>
          <w:lang w:val="en-GB"/>
        </w:rPr>
        <w:t xml:space="preserve">A consultancy fee of Eur 500 daily fee amounting to Eur 20,000. </w:t>
      </w:r>
    </w:p>
    <w:p w14:paraId="03503AE1" w14:textId="77777777" w:rsidR="00803CB5" w:rsidRPr="00B26AB6" w:rsidRDefault="00803CB5" w:rsidP="00803CB5">
      <w:pPr>
        <w:pStyle w:val="ListParagraph"/>
        <w:keepNext/>
        <w:keepLines/>
        <w:numPr>
          <w:ilvl w:val="0"/>
          <w:numId w:val="39"/>
        </w:numPr>
        <w:rPr>
          <w:rFonts w:ascii="Arial" w:hAnsi="Arial" w:cs="Arial"/>
          <w:bCs/>
          <w:lang w:val="en-GB"/>
        </w:rPr>
      </w:pPr>
      <w:r w:rsidRPr="00B26AB6">
        <w:rPr>
          <w:rFonts w:ascii="Arial" w:hAnsi="Arial" w:cs="Arial"/>
          <w:bCs/>
          <w:lang w:val="en-GB"/>
        </w:rPr>
        <w:t>30% at the beginning of the assignment upon submission of the inception report</w:t>
      </w:r>
    </w:p>
    <w:p w14:paraId="37EF82FC" w14:textId="77777777" w:rsidR="00803CB5" w:rsidRPr="00B26AB6" w:rsidRDefault="00803CB5" w:rsidP="00803CB5">
      <w:pPr>
        <w:pStyle w:val="ListParagraph"/>
        <w:keepNext/>
        <w:keepLines/>
        <w:numPr>
          <w:ilvl w:val="0"/>
          <w:numId w:val="39"/>
        </w:numPr>
        <w:rPr>
          <w:rFonts w:ascii="Arial" w:hAnsi="Arial" w:cs="Arial"/>
          <w:bCs/>
          <w:lang w:val="en-GB"/>
        </w:rPr>
      </w:pPr>
      <w:r w:rsidRPr="00B26AB6">
        <w:rPr>
          <w:rFonts w:ascii="Arial" w:hAnsi="Arial" w:cs="Arial"/>
          <w:bCs/>
          <w:lang w:val="en-GB"/>
        </w:rPr>
        <w:t>70% upon completing the assignments and submission of final report</w:t>
      </w:r>
    </w:p>
    <w:p w14:paraId="7A80CEB1" w14:textId="77777777" w:rsidR="00803CB5" w:rsidRDefault="00803CB5" w:rsidP="00803CB5">
      <w:pPr>
        <w:keepNext/>
        <w:keepLines/>
        <w:rPr>
          <w:rFonts w:ascii="Arial" w:hAnsi="Arial" w:cs="Arial"/>
          <w:b/>
          <w:lang w:val="en-GB"/>
        </w:rPr>
      </w:pPr>
    </w:p>
    <w:p w14:paraId="3A8668A4" w14:textId="77777777" w:rsidR="00803CB5" w:rsidRDefault="00803CB5" w:rsidP="00803CB5">
      <w:pPr>
        <w:keepNext/>
        <w:keepLines/>
        <w:rPr>
          <w:rFonts w:ascii="Arial" w:hAnsi="Arial" w:cs="Arial"/>
          <w:b/>
        </w:rPr>
      </w:pPr>
    </w:p>
    <w:p w14:paraId="51693DA9" w14:textId="77777777" w:rsidR="00803CB5" w:rsidRPr="00401070" w:rsidRDefault="00803CB5" w:rsidP="00803CB5">
      <w:pPr>
        <w:keepNext/>
        <w:keepLines/>
        <w:rPr>
          <w:rFonts w:ascii="Arial" w:hAnsi="Arial" w:cs="Arial"/>
          <w:b/>
          <w:bCs/>
        </w:rPr>
      </w:pPr>
      <w:r>
        <w:rPr>
          <w:rFonts w:ascii="Arial" w:hAnsi="Arial" w:cs="Arial"/>
          <w:b/>
          <w:bCs/>
        </w:rPr>
        <w:t xml:space="preserve">8. </w:t>
      </w:r>
      <w:r w:rsidRPr="00401070">
        <w:rPr>
          <w:rFonts w:ascii="Arial" w:hAnsi="Arial" w:cs="Arial"/>
          <w:b/>
          <w:bCs/>
        </w:rPr>
        <w:t>D</w:t>
      </w:r>
      <w:r>
        <w:rPr>
          <w:rFonts w:ascii="Arial" w:hAnsi="Arial" w:cs="Arial"/>
          <w:b/>
          <w:bCs/>
        </w:rPr>
        <w:t>ocuments</w:t>
      </w:r>
    </w:p>
    <w:p w14:paraId="4D6F4D51" w14:textId="77777777" w:rsidR="00803CB5" w:rsidRPr="00401070" w:rsidRDefault="00803CB5" w:rsidP="00803CB5">
      <w:pPr>
        <w:keepNext/>
        <w:keepLines/>
        <w:rPr>
          <w:rFonts w:ascii="Arial" w:hAnsi="Arial" w:cs="Arial"/>
          <w:b/>
          <w:bCs/>
        </w:rPr>
      </w:pPr>
    </w:p>
    <w:p w14:paraId="41F5FCDC" w14:textId="77777777" w:rsidR="00803CB5" w:rsidRPr="009D5F4C" w:rsidRDefault="00803CB5" w:rsidP="00803CB5">
      <w:pPr>
        <w:keepNext/>
        <w:keepLines/>
        <w:rPr>
          <w:rFonts w:ascii="Arial" w:hAnsi="Arial" w:cs="Arial"/>
        </w:rPr>
      </w:pPr>
      <w:r w:rsidRPr="009D5F4C">
        <w:rPr>
          <w:rFonts w:ascii="Arial" w:hAnsi="Arial" w:cs="Arial"/>
        </w:rPr>
        <w:t>Any documents required will be provided upon signature of contract for appropriate background information and guidance of the consultant</w:t>
      </w:r>
    </w:p>
    <w:p w14:paraId="14F254FF" w14:textId="77777777" w:rsidR="00803CB5" w:rsidRPr="00401070" w:rsidRDefault="00803CB5" w:rsidP="00803CB5">
      <w:pPr>
        <w:keepNext/>
        <w:keepLines/>
        <w:rPr>
          <w:rFonts w:ascii="Arial" w:hAnsi="Arial" w:cs="Arial"/>
          <w:b/>
        </w:rPr>
      </w:pPr>
    </w:p>
    <w:p w14:paraId="2FB382A5" w14:textId="77777777" w:rsidR="00803CB5" w:rsidRPr="007A3C19" w:rsidRDefault="00803CB5" w:rsidP="00803CB5"/>
    <w:p w14:paraId="76C3DD82" w14:textId="77777777" w:rsidR="00A13027" w:rsidRPr="009614AD" w:rsidRDefault="00A13027" w:rsidP="00A13027">
      <w:pPr>
        <w:spacing w:line="360" w:lineRule="auto"/>
        <w:jc w:val="both"/>
        <w:rPr>
          <w:rFonts w:ascii="Arial" w:hAnsi="Arial" w:cs="Arial"/>
          <w:b/>
        </w:rPr>
      </w:pPr>
    </w:p>
    <w:p w14:paraId="14E1DCB0" w14:textId="77777777" w:rsidR="00326C6A" w:rsidRPr="009614AD" w:rsidRDefault="00326C6A" w:rsidP="00326C6A">
      <w:pPr>
        <w:spacing w:line="360" w:lineRule="auto"/>
        <w:jc w:val="both"/>
        <w:rPr>
          <w:rFonts w:ascii="Arial" w:hAnsi="Arial" w:cs="Arial"/>
          <w:b/>
        </w:rPr>
      </w:pPr>
    </w:p>
    <w:p w14:paraId="298B9169" w14:textId="6A5621CA" w:rsidR="00CE72FE" w:rsidRDefault="00CE72FE" w:rsidP="004569B5">
      <w:pPr>
        <w:jc w:val="both"/>
        <w:rPr>
          <w:rFonts w:ascii="Arial" w:hAnsi="Arial" w:cs="Arial"/>
        </w:rPr>
      </w:pPr>
    </w:p>
    <w:p w14:paraId="055B2884" w14:textId="152DF32C" w:rsidR="00CE72FE" w:rsidRDefault="00CE72FE"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A32072">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A32072">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9" w:name="_Toc267927845"/>
      <w:bookmarkStart w:id="10"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9"/>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40D7ED89" w14:textId="233FACF4" w:rsidR="006E5346" w:rsidRDefault="00E71D4A" w:rsidP="00BD519A">
      <w:pPr>
        <w:pStyle w:val="BodyText"/>
        <w:numPr>
          <w:ilvl w:val="0"/>
          <w:numId w:val="0"/>
        </w:numPr>
        <w:rPr>
          <w:rFonts w:ascii="Arial" w:hAnsi="Arial" w:cs="Arial"/>
          <w:b w:val="0"/>
          <w:bCs/>
          <w:lang w:val="en-GB"/>
        </w:rPr>
      </w:pPr>
      <w:r w:rsidRPr="0035455F">
        <w:rPr>
          <w:rFonts w:ascii="Arial" w:hAnsi="Arial" w:cs="Arial"/>
          <w:bCs/>
          <w:lang w:val="en-GB"/>
        </w:rPr>
        <w:t xml:space="preserve">REFERENCE NUMBER: </w:t>
      </w:r>
      <w:r w:rsidR="004D713C" w:rsidRPr="004D713C">
        <w:rPr>
          <w:rFonts w:ascii="Arial" w:hAnsi="Arial" w:cs="Arial"/>
          <w:b w:val="0"/>
          <w:bCs/>
          <w:lang w:val="en-GB"/>
        </w:rPr>
        <w:t xml:space="preserve">CS/PROC/EDF/8.3/10/2021/18TPL </w:t>
      </w:r>
      <w:r w:rsidR="004D713C">
        <w:rPr>
          <w:rFonts w:ascii="Arial" w:hAnsi="Arial" w:cs="Arial"/>
          <w:b w:val="0"/>
          <w:bCs/>
          <w:lang w:val="en-GB"/>
        </w:rPr>
        <w:t>–</w:t>
      </w:r>
      <w:r w:rsidR="004D713C" w:rsidRPr="004D713C">
        <w:rPr>
          <w:rFonts w:ascii="Arial" w:hAnsi="Arial" w:cs="Arial"/>
          <w:b w:val="0"/>
          <w:bCs/>
          <w:lang w:val="en-GB"/>
        </w:rPr>
        <w:t xml:space="preserve"> REISSUE</w:t>
      </w:r>
    </w:p>
    <w:p w14:paraId="3D21166E" w14:textId="77777777" w:rsidR="004D713C" w:rsidRPr="0035455F" w:rsidRDefault="004D713C" w:rsidP="00BD519A">
      <w:pPr>
        <w:pStyle w:val="BodyText"/>
        <w:numPr>
          <w:ilvl w:val="0"/>
          <w:numId w:val="0"/>
        </w:numPr>
        <w:rPr>
          <w:rFonts w:ascii="Arial" w:hAnsi="Arial" w:cs="Arial"/>
          <w:bCs/>
          <w:lang w:val="en-GB"/>
        </w:rPr>
      </w:pPr>
    </w:p>
    <w:p w14:paraId="70FF2B5C" w14:textId="768017D5" w:rsidR="00382375" w:rsidRPr="0035455F" w:rsidRDefault="00E71D4A" w:rsidP="00192C6C">
      <w:pPr>
        <w:jc w:val="center"/>
        <w:rPr>
          <w:rFonts w:ascii="Arial" w:hAnsi="Arial" w:cs="Arial"/>
          <w:lang w:val="en-GB"/>
        </w:rPr>
      </w:pPr>
      <w:r w:rsidRPr="0035455F">
        <w:rPr>
          <w:rFonts w:ascii="Arial" w:hAnsi="Arial" w:cs="Arial"/>
          <w:lang w:val="en-GB"/>
        </w:rPr>
        <w:t>REQUEST FOR SERVICES TITLE:</w:t>
      </w:r>
      <w:r w:rsidR="00BD519A" w:rsidRPr="00BD519A">
        <w:rPr>
          <w:rFonts w:ascii="Arial" w:hAnsi="Arial" w:cs="Arial"/>
          <w:b/>
          <w:lang w:val="en-GB"/>
        </w:rPr>
        <w:t xml:space="preserve"> </w:t>
      </w:r>
      <w:r w:rsidR="00DA2AF9" w:rsidRPr="00DA2AF9">
        <w:rPr>
          <w:rFonts w:ascii="Arial" w:hAnsi="Arial" w:cs="Arial"/>
          <w:b/>
          <w:bCs/>
          <w:lang w:val="en-GB"/>
        </w:rPr>
        <w:t>CONTRACT TO CONDUCT CAPACITY BUILDING OF FISH TRADERS AND SPS/TBT BORDER REGULATORY AUTHORITIES ON SELF REGULATION AND RISK-BASED APPROACHES TO REGULATION</w:t>
      </w: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672A098C"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r w:rsidR="00DA2AF9" w:rsidRPr="00DA2AF9">
        <w:rPr>
          <w:rFonts w:ascii="Arial" w:hAnsi="Arial" w:cs="Arial"/>
          <w:b/>
          <w:bCs/>
          <w:i/>
          <w:lang w:val="en-GB"/>
        </w:rPr>
        <w:t>CONTRACT TO CONDUCT CAPACITY BUILDING OF FISH TRADERS AND SPS/TBT BORDER REGULATORY AUTHORITIES ON SELF REGULATION AND RISK-BASED APPROACHES TO REGULATION</w:t>
      </w:r>
      <w:r w:rsidR="00192C6C">
        <w:rPr>
          <w:rFonts w:ascii="Arial" w:hAnsi="Arial" w:cs="Arial"/>
          <w:b/>
          <w:bCs/>
          <w:i/>
          <w:lang w:val="en-GB"/>
        </w:rPr>
        <w:t xml:space="preserve">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4D713C" w:rsidRPr="004D713C">
        <w:rPr>
          <w:rFonts w:ascii="Arial" w:hAnsi="Arial" w:cs="Arial"/>
          <w:bCs/>
          <w:i/>
          <w:lang w:val="en-GB"/>
        </w:rPr>
        <w:t>CS/PROC/EDF/8.3/10/2021/18TPL - REISSUE</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1"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1"/>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2" w:name="_Toc267927846"/>
      <w:r w:rsidRPr="0035455F">
        <w:rPr>
          <w:rFonts w:cs="Arial"/>
          <w:sz w:val="24"/>
          <w:szCs w:val="24"/>
          <w:lang w:val="en-GB"/>
        </w:rPr>
        <w:lastRenderedPageBreak/>
        <w:t>B.</w:t>
      </w:r>
      <w:r w:rsidRPr="0035455F">
        <w:rPr>
          <w:rFonts w:cs="Arial"/>
          <w:sz w:val="24"/>
          <w:szCs w:val="24"/>
          <w:lang w:val="en-GB"/>
        </w:rPr>
        <w:tab/>
        <w:t>CURRICULUM VITAE</w:t>
      </w:r>
      <w:bookmarkEnd w:id="12"/>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3"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3"/>
    </w:p>
    <w:p w14:paraId="7C92F149" w14:textId="77777777" w:rsidR="00590C6F" w:rsidRDefault="00590C6F" w:rsidP="00806D70">
      <w:pPr>
        <w:jc w:val="center"/>
        <w:rPr>
          <w:rFonts w:ascii="Arial" w:hAnsi="Arial" w:cs="Arial"/>
          <w:b/>
          <w:lang w:val="en-GB"/>
        </w:rPr>
      </w:pPr>
    </w:p>
    <w:p w14:paraId="01A7C269" w14:textId="113CED91" w:rsidR="00B46C03"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CE72FE" w:rsidRPr="00CE72FE">
        <w:rPr>
          <w:rFonts w:ascii="Arial" w:hAnsi="Arial" w:cs="Arial"/>
          <w:bCs/>
          <w:lang w:val="en-GB"/>
        </w:rPr>
        <w:t>CS/PROC/EDF/8.3/10/2021/</w:t>
      </w:r>
      <w:r w:rsidR="001055AA">
        <w:rPr>
          <w:rFonts w:ascii="Arial" w:hAnsi="Arial" w:cs="Arial"/>
          <w:bCs/>
          <w:lang w:val="en-GB"/>
        </w:rPr>
        <w:t>1</w:t>
      </w:r>
      <w:r w:rsidR="00DA2AF9">
        <w:rPr>
          <w:rFonts w:ascii="Arial" w:hAnsi="Arial" w:cs="Arial"/>
          <w:bCs/>
          <w:lang w:val="en-GB"/>
        </w:rPr>
        <w:t>8</w:t>
      </w:r>
      <w:r w:rsidR="00CE72FE" w:rsidRPr="00CE72FE">
        <w:rPr>
          <w:rFonts w:ascii="Arial" w:hAnsi="Arial" w:cs="Arial"/>
          <w:bCs/>
          <w:lang w:val="en-GB"/>
        </w:rPr>
        <w:t>TPL</w:t>
      </w:r>
      <w:r w:rsidR="004D713C">
        <w:rPr>
          <w:rFonts w:ascii="Arial" w:hAnsi="Arial" w:cs="Arial"/>
          <w:bCs/>
          <w:lang w:val="en-GB"/>
        </w:rPr>
        <w:t xml:space="preserve"> - REISSUE</w:t>
      </w:r>
      <w:r w:rsidR="00CE72FE" w:rsidRPr="00CE72FE">
        <w:rPr>
          <w:rFonts w:ascii="Arial" w:hAnsi="Arial" w:cs="Arial"/>
          <w:bCs/>
          <w:lang w:val="en-GB"/>
        </w:rPr>
        <w:t xml:space="preserve"> </w:t>
      </w:r>
      <w:r w:rsidR="003D1452">
        <w:rPr>
          <w:rFonts w:ascii="Arial" w:hAnsi="Arial" w:cs="Arial"/>
          <w:bCs/>
          <w:lang w:val="en-GB"/>
        </w:rPr>
        <w:t xml:space="preserve">- </w:t>
      </w:r>
      <w:r w:rsidR="00DA2AF9" w:rsidRPr="00DA2AF9">
        <w:rPr>
          <w:rFonts w:ascii="Arial" w:hAnsi="Arial" w:cs="Arial"/>
          <w:bCs/>
          <w:lang w:val="en-GB"/>
        </w:rPr>
        <w:t>CONTRACT TO CONDUCT CAPACITY BUILDING OF FISH TRADERS AND SPS/TBT BORDER REGULATORY AUTHORITIES ON SELF REGULATION AND RISK-BASED APPROACHES TO REGULATION</w:t>
      </w:r>
    </w:p>
    <w:p w14:paraId="0B219FF5" w14:textId="77777777" w:rsidR="00DA2AF9" w:rsidRDefault="00DA2AF9" w:rsidP="00D741B3">
      <w:pPr>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14"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14"/>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15"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15"/>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0"/>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303E" w14:textId="77777777" w:rsidR="00A32072" w:rsidRDefault="00A32072" w:rsidP="00382375">
      <w:r>
        <w:separator/>
      </w:r>
    </w:p>
  </w:endnote>
  <w:endnote w:type="continuationSeparator" w:id="0">
    <w:p w14:paraId="3CF6625B" w14:textId="77777777" w:rsidR="00A32072" w:rsidRDefault="00A32072"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1AEA" w14:textId="77777777" w:rsidR="00A32072" w:rsidRDefault="00A32072" w:rsidP="00382375">
      <w:r>
        <w:separator/>
      </w:r>
    </w:p>
  </w:footnote>
  <w:footnote w:type="continuationSeparator" w:id="0">
    <w:p w14:paraId="6035462E" w14:textId="77777777" w:rsidR="00A32072" w:rsidRDefault="00A32072"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83B" w14:textId="0C24B309" w:rsidR="004221E1" w:rsidRPr="00580808" w:rsidRDefault="00580808" w:rsidP="00A110AF">
    <w:pPr>
      <w:pStyle w:val="Header"/>
      <w:jc w:val="both"/>
    </w:pPr>
    <w:bookmarkStart w:id="5" w:name="_Hlk56346103"/>
    <w:bookmarkStart w:id="6" w:name="_Hlk56346104"/>
    <w:r w:rsidRPr="00580808">
      <w:rPr>
        <w:b/>
        <w:bCs/>
        <w:sz w:val="16"/>
        <w:szCs w:val="16"/>
        <w:lang w:val="en-GB"/>
      </w:rPr>
      <w:t>REFERENCE NUMBER:</w:t>
    </w:r>
    <w:r w:rsidRPr="00580808">
      <w:rPr>
        <w:b/>
        <w:bCs/>
        <w:i/>
        <w:sz w:val="16"/>
        <w:szCs w:val="16"/>
        <w:lang w:val="en-GB"/>
      </w:rPr>
      <w:t xml:space="preserve"> </w:t>
    </w:r>
    <w:bookmarkEnd w:id="5"/>
    <w:bookmarkEnd w:id="6"/>
    <w:r w:rsidR="004D713C" w:rsidRPr="004D713C">
      <w:rPr>
        <w:b/>
        <w:bCs/>
        <w:sz w:val="16"/>
        <w:szCs w:val="16"/>
        <w:lang w:val="en-GB"/>
      </w:rPr>
      <w:t xml:space="preserve">CS/PROC/EDF/8.3/10/2021/18TPL - REISSUE </w:t>
    </w:r>
    <w:r w:rsidR="000E7CC9" w:rsidRPr="000E7CC9">
      <w:rPr>
        <w:b/>
        <w:bCs/>
        <w:sz w:val="16"/>
        <w:szCs w:val="16"/>
        <w:lang w:val="en-GB"/>
      </w:rPr>
      <w:t xml:space="preserve">- </w:t>
    </w:r>
    <w:r w:rsidR="00803CB5" w:rsidRPr="00803CB5">
      <w:rPr>
        <w:b/>
        <w:bCs/>
        <w:sz w:val="16"/>
        <w:szCs w:val="16"/>
      </w:rPr>
      <w:t>CAPACITY BUILDING OF FISH TRADERS AND SPS/TBT BORDER REGULATORY AUTHORITIES ON SELF REGULATION AND RISK-BASED APPROACHES TO REGULATION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7361579"/>
    <w:multiLevelType w:val="hybridMultilevel"/>
    <w:tmpl w:val="EE06DB1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34F0C"/>
    <w:multiLevelType w:val="hybridMultilevel"/>
    <w:tmpl w:val="BB58CE02"/>
    <w:lvl w:ilvl="0" w:tplc="F1609FD2">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DDF4F52"/>
    <w:multiLevelType w:val="hybridMultilevel"/>
    <w:tmpl w:val="6A48C16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24" w15:restartNumberingAfterBreak="0">
    <w:nsid w:val="4CDE3011"/>
    <w:multiLevelType w:val="hybridMultilevel"/>
    <w:tmpl w:val="40AEAE4C"/>
    <w:lvl w:ilvl="0" w:tplc="28E65204">
      <w:start w:val="1"/>
      <w:numFmt w:val="lowerLetter"/>
      <w:lvlText w:val="%1)"/>
      <w:lvlJc w:val="left"/>
      <w:pPr>
        <w:ind w:left="720" w:hanging="360"/>
      </w:pPr>
      <w:rPr>
        <w:rFonts w:hint="default"/>
        <w:b w:val="0"/>
        <w:bCs/>
      </w:rPr>
    </w:lvl>
    <w:lvl w:ilvl="1" w:tplc="2000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E4FB1"/>
    <w:multiLevelType w:val="hybridMultilevel"/>
    <w:tmpl w:val="FE56F742"/>
    <w:lvl w:ilvl="0" w:tplc="28E65204">
      <w:start w:val="1"/>
      <w:numFmt w:val="lowerLetter"/>
      <w:lvlText w:val="%1)"/>
      <w:lvlJc w:val="left"/>
      <w:pPr>
        <w:ind w:left="1501" w:hanging="360"/>
      </w:pPr>
      <w:rPr>
        <w:rFonts w:hint="default"/>
        <w:b w:val="0"/>
        <w:bCs/>
      </w:rPr>
    </w:lvl>
    <w:lvl w:ilvl="1" w:tplc="20000019" w:tentative="1">
      <w:start w:val="1"/>
      <w:numFmt w:val="lowerLetter"/>
      <w:lvlText w:val="%2."/>
      <w:lvlJc w:val="left"/>
      <w:pPr>
        <w:ind w:left="2221" w:hanging="360"/>
      </w:pPr>
    </w:lvl>
    <w:lvl w:ilvl="2" w:tplc="2000001B" w:tentative="1">
      <w:start w:val="1"/>
      <w:numFmt w:val="lowerRoman"/>
      <w:lvlText w:val="%3."/>
      <w:lvlJc w:val="right"/>
      <w:pPr>
        <w:ind w:left="2941" w:hanging="180"/>
      </w:pPr>
    </w:lvl>
    <w:lvl w:ilvl="3" w:tplc="2000000F" w:tentative="1">
      <w:start w:val="1"/>
      <w:numFmt w:val="decimal"/>
      <w:lvlText w:val="%4."/>
      <w:lvlJc w:val="left"/>
      <w:pPr>
        <w:ind w:left="3661" w:hanging="360"/>
      </w:pPr>
    </w:lvl>
    <w:lvl w:ilvl="4" w:tplc="20000019" w:tentative="1">
      <w:start w:val="1"/>
      <w:numFmt w:val="lowerLetter"/>
      <w:lvlText w:val="%5."/>
      <w:lvlJc w:val="left"/>
      <w:pPr>
        <w:ind w:left="4381" w:hanging="360"/>
      </w:pPr>
    </w:lvl>
    <w:lvl w:ilvl="5" w:tplc="2000001B" w:tentative="1">
      <w:start w:val="1"/>
      <w:numFmt w:val="lowerRoman"/>
      <w:lvlText w:val="%6."/>
      <w:lvlJc w:val="right"/>
      <w:pPr>
        <w:ind w:left="5101" w:hanging="180"/>
      </w:pPr>
    </w:lvl>
    <w:lvl w:ilvl="6" w:tplc="2000000F" w:tentative="1">
      <w:start w:val="1"/>
      <w:numFmt w:val="decimal"/>
      <w:lvlText w:val="%7."/>
      <w:lvlJc w:val="left"/>
      <w:pPr>
        <w:ind w:left="5821" w:hanging="360"/>
      </w:pPr>
    </w:lvl>
    <w:lvl w:ilvl="7" w:tplc="20000019" w:tentative="1">
      <w:start w:val="1"/>
      <w:numFmt w:val="lowerLetter"/>
      <w:lvlText w:val="%8."/>
      <w:lvlJc w:val="left"/>
      <w:pPr>
        <w:ind w:left="6541" w:hanging="360"/>
      </w:pPr>
    </w:lvl>
    <w:lvl w:ilvl="8" w:tplc="2000001B" w:tentative="1">
      <w:start w:val="1"/>
      <w:numFmt w:val="lowerRoman"/>
      <w:lvlText w:val="%9."/>
      <w:lvlJc w:val="right"/>
      <w:pPr>
        <w:ind w:left="7261" w:hanging="180"/>
      </w:pPr>
    </w:lvl>
  </w:abstractNum>
  <w:abstractNum w:abstractNumId="28"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D281D83"/>
    <w:multiLevelType w:val="hybridMultilevel"/>
    <w:tmpl w:val="B15486E6"/>
    <w:lvl w:ilvl="0" w:tplc="8EEA4F34">
      <w:start w:val="1"/>
      <w:numFmt w:val="lowerLetter"/>
      <w:lvlText w:val="%1)"/>
      <w:lvlJc w:val="left"/>
      <w:pPr>
        <w:ind w:left="765" w:hanging="360"/>
      </w:pPr>
      <w:rPr>
        <w:rFonts w:hint="default"/>
        <w:b w:val="0"/>
        <w:bCs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58F6B01"/>
    <w:multiLevelType w:val="hybridMultilevel"/>
    <w:tmpl w:val="BEF8AC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ACC6EB3"/>
    <w:multiLevelType w:val="hybridMultilevel"/>
    <w:tmpl w:val="2AFEC99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3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8"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0"/>
  </w:num>
  <w:num w:numId="2">
    <w:abstractNumId w:val="37"/>
  </w:num>
  <w:num w:numId="3">
    <w:abstractNumId w:val="0"/>
  </w:num>
  <w:num w:numId="4">
    <w:abstractNumId w:val="1"/>
  </w:num>
  <w:num w:numId="5">
    <w:abstractNumId w:val="3"/>
  </w:num>
  <w:num w:numId="6">
    <w:abstractNumId w:val="14"/>
  </w:num>
  <w:num w:numId="7">
    <w:abstractNumId w:val="11"/>
  </w:num>
  <w:num w:numId="8">
    <w:abstractNumId w:val="10"/>
  </w:num>
  <w:num w:numId="9">
    <w:abstractNumId w:val="9"/>
  </w:num>
  <w:num w:numId="10">
    <w:abstractNumId w:val="33"/>
  </w:num>
  <w:num w:numId="11">
    <w:abstractNumId w:val="19"/>
  </w:num>
  <w:num w:numId="12">
    <w:abstractNumId w:val="12"/>
  </w:num>
  <w:num w:numId="13">
    <w:abstractNumId w:val="2"/>
  </w:num>
  <w:num w:numId="14">
    <w:abstractNumId w:val="13"/>
  </w:num>
  <w:num w:numId="15">
    <w:abstractNumId w:val="18"/>
  </w:num>
  <w:num w:numId="16">
    <w:abstractNumId w:val="28"/>
  </w:num>
  <w:num w:numId="17">
    <w:abstractNumId w:val="5"/>
  </w:num>
  <w:num w:numId="18">
    <w:abstractNumId w:val="29"/>
  </w:num>
  <w:num w:numId="19">
    <w:abstractNumId w:val="26"/>
  </w:num>
  <w:num w:numId="20">
    <w:abstractNumId w:val="21"/>
  </w:num>
  <w:num w:numId="21">
    <w:abstractNumId w:val="36"/>
  </w:num>
  <w:num w:numId="22">
    <w:abstractNumId w:val="23"/>
  </w:num>
  <w:num w:numId="23">
    <w:abstractNumId w:val="16"/>
  </w:num>
  <w:num w:numId="24">
    <w:abstractNumId w:val="4"/>
  </w:num>
  <w:num w:numId="25">
    <w:abstractNumId w:val="25"/>
  </w:num>
  <w:num w:numId="26">
    <w:abstractNumId w:val="6"/>
  </w:num>
  <w:num w:numId="27">
    <w:abstractNumId w:val="34"/>
  </w:num>
  <w:num w:numId="28">
    <w:abstractNumId w:val="31"/>
  </w:num>
  <w:num w:numId="29">
    <w:abstractNumId w:val="30"/>
  </w:num>
  <w:num w:numId="30">
    <w:abstractNumId w:val="24"/>
  </w:num>
  <w:num w:numId="31">
    <w:abstractNumId w:val="27"/>
  </w:num>
  <w:num w:numId="32">
    <w:abstractNumId w:val="22"/>
  </w:num>
  <w:num w:numId="33">
    <w:abstractNumId w:val="15"/>
  </w:num>
  <w:num w:numId="34">
    <w:abstractNumId w:val="8"/>
  </w:num>
  <w:num w:numId="35">
    <w:abstractNumId w:val="38"/>
  </w:num>
  <w:num w:numId="36">
    <w:abstractNumId w:val="35"/>
  </w:num>
  <w:num w:numId="37">
    <w:abstractNumId w:val="17"/>
  </w:num>
  <w:num w:numId="38">
    <w:abstractNumId w:val="32"/>
  </w:num>
  <w:num w:numId="3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4725B"/>
    <w:rsid w:val="00051306"/>
    <w:rsid w:val="00065E51"/>
    <w:rsid w:val="00071981"/>
    <w:rsid w:val="00071FCC"/>
    <w:rsid w:val="00076310"/>
    <w:rsid w:val="0007777D"/>
    <w:rsid w:val="000800A9"/>
    <w:rsid w:val="00083027"/>
    <w:rsid w:val="000858AC"/>
    <w:rsid w:val="00095BED"/>
    <w:rsid w:val="000960FD"/>
    <w:rsid w:val="000A13D3"/>
    <w:rsid w:val="000A20DB"/>
    <w:rsid w:val="000A479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2308"/>
    <w:rsid w:val="00114A89"/>
    <w:rsid w:val="00114CF2"/>
    <w:rsid w:val="00115F57"/>
    <w:rsid w:val="001161C5"/>
    <w:rsid w:val="00125AC1"/>
    <w:rsid w:val="00125ED9"/>
    <w:rsid w:val="00127D2C"/>
    <w:rsid w:val="00127E79"/>
    <w:rsid w:val="001353A5"/>
    <w:rsid w:val="00140BDD"/>
    <w:rsid w:val="00151320"/>
    <w:rsid w:val="0015169B"/>
    <w:rsid w:val="0016361D"/>
    <w:rsid w:val="00171348"/>
    <w:rsid w:val="001808F5"/>
    <w:rsid w:val="001836B7"/>
    <w:rsid w:val="00186025"/>
    <w:rsid w:val="0018686D"/>
    <w:rsid w:val="001873F4"/>
    <w:rsid w:val="00191C85"/>
    <w:rsid w:val="00192C6C"/>
    <w:rsid w:val="001942C2"/>
    <w:rsid w:val="00196866"/>
    <w:rsid w:val="001A017F"/>
    <w:rsid w:val="001A1D68"/>
    <w:rsid w:val="001A3F9C"/>
    <w:rsid w:val="001B16EA"/>
    <w:rsid w:val="001B1A01"/>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535AE"/>
    <w:rsid w:val="002614EB"/>
    <w:rsid w:val="002646CA"/>
    <w:rsid w:val="00272C0D"/>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26C6A"/>
    <w:rsid w:val="00346B56"/>
    <w:rsid w:val="00351771"/>
    <w:rsid w:val="0035455F"/>
    <w:rsid w:val="00357A58"/>
    <w:rsid w:val="0036256B"/>
    <w:rsid w:val="00363736"/>
    <w:rsid w:val="00363B89"/>
    <w:rsid w:val="00365466"/>
    <w:rsid w:val="00367838"/>
    <w:rsid w:val="00367F39"/>
    <w:rsid w:val="003757D7"/>
    <w:rsid w:val="00381137"/>
    <w:rsid w:val="00382375"/>
    <w:rsid w:val="00386F9B"/>
    <w:rsid w:val="0039286F"/>
    <w:rsid w:val="003A127C"/>
    <w:rsid w:val="003A355E"/>
    <w:rsid w:val="003A5993"/>
    <w:rsid w:val="003A654D"/>
    <w:rsid w:val="003B0613"/>
    <w:rsid w:val="003B1D31"/>
    <w:rsid w:val="003B35EC"/>
    <w:rsid w:val="003C6DF2"/>
    <w:rsid w:val="003C7F83"/>
    <w:rsid w:val="003D026D"/>
    <w:rsid w:val="003D1452"/>
    <w:rsid w:val="003D1ABB"/>
    <w:rsid w:val="003D25C0"/>
    <w:rsid w:val="003D261E"/>
    <w:rsid w:val="003D5137"/>
    <w:rsid w:val="003E35B3"/>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454C6"/>
    <w:rsid w:val="0045149F"/>
    <w:rsid w:val="00452C93"/>
    <w:rsid w:val="004538D6"/>
    <w:rsid w:val="00454A70"/>
    <w:rsid w:val="004569B5"/>
    <w:rsid w:val="0046307A"/>
    <w:rsid w:val="00463EC7"/>
    <w:rsid w:val="004814EC"/>
    <w:rsid w:val="004819F2"/>
    <w:rsid w:val="00483A66"/>
    <w:rsid w:val="0048701A"/>
    <w:rsid w:val="00493E5B"/>
    <w:rsid w:val="004A1B8F"/>
    <w:rsid w:val="004A2ABD"/>
    <w:rsid w:val="004A5F96"/>
    <w:rsid w:val="004B069E"/>
    <w:rsid w:val="004B4F7B"/>
    <w:rsid w:val="004B56D6"/>
    <w:rsid w:val="004D105F"/>
    <w:rsid w:val="004D713C"/>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6777F"/>
    <w:rsid w:val="00570E19"/>
    <w:rsid w:val="005710CB"/>
    <w:rsid w:val="005737D0"/>
    <w:rsid w:val="00580808"/>
    <w:rsid w:val="005845D5"/>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029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524A"/>
    <w:rsid w:val="007D640B"/>
    <w:rsid w:val="007D709B"/>
    <w:rsid w:val="007E691B"/>
    <w:rsid w:val="007F192D"/>
    <w:rsid w:val="00800C2E"/>
    <w:rsid w:val="0080295F"/>
    <w:rsid w:val="00803CB5"/>
    <w:rsid w:val="00803F61"/>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D7458"/>
    <w:rsid w:val="009E3651"/>
    <w:rsid w:val="009F3766"/>
    <w:rsid w:val="009F5F74"/>
    <w:rsid w:val="00A037E3"/>
    <w:rsid w:val="00A05F98"/>
    <w:rsid w:val="00A110AF"/>
    <w:rsid w:val="00A1141C"/>
    <w:rsid w:val="00A13027"/>
    <w:rsid w:val="00A153C8"/>
    <w:rsid w:val="00A218A5"/>
    <w:rsid w:val="00A26C43"/>
    <w:rsid w:val="00A32072"/>
    <w:rsid w:val="00A3681F"/>
    <w:rsid w:val="00A42DC2"/>
    <w:rsid w:val="00A4529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8FA"/>
    <w:rsid w:val="00B42ADD"/>
    <w:rsid w:val="00B42B13"/>
    <w:rsid w:val="00B45B99"/>
    <w:rsid w:val="00B46393"/>
    <w:rsid w:val="00B46C03"/>
    <w:rsid w:val="00B560E8"/>
    <w:rsid w:val="00B661C8"/>
    <w:rsid w:val="00B71ED4"/>
    <w:rsid w:val="00B729DD"/>
    <w:rsid w:val="00B92E14"/>
    <w:rsid w:val="00B94D6D"/>
    <w:rsid w:val="00BA1F22"/>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CE72FE"/>
    <w:rsid w:val="00CE743E"/>
    <w:rsid w:val="00D017D8"/>
    <w:rsid w:val="00D11C5D"/>
    <w:rsid w:val="00D30B4E"/>
    <w:rsid w:val="00D40753"/>
    <w:rsid w:val="00D5293B"/>
    <w:rsid w:val="00D565EC"/>
    <w:rsid w:val="00D56BF2"/>
    <w:rsid w:val="00D6758A"/>
    <w:rsid w:val="00D741B3"/>
    <w:rsid w:val="00D905C6"/>
    <w:rsid w:val="00D91F95"/>
    <w:rsid w:val="00D923EA"/>
    <w:rsid w:val="00D93D70"/>
    <w:rsid w:val="00D97459"/>
    <w:rsid w:val="00D97984"/>
    <w:rsid w:val="00DA2AF9"/>
    <w:rsid w:val="00DA71AB"/>
    <w:rsid w:val="00DB0CEA"/>
    <w:rsid w:val="00DB1CA3"/>
    <w:rsid w:val="00DB357B"/>
    <w:rsid w:val="00DC5CD6"/>
    <w:rsid w:val="00DD4763"/>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182A"/>
    <w:rsid w:val="00EB3F79"/>
    <w:rsid w:val="00EB48E4"/>
    <w:rsid w:val="00EC3A43"/>
    <w:rsid w:val="00EC61B6"/>
    <w:rsid w:val="00ED1122"/>
    <w:rsid w:val="00ED2C5E"/>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1CE3"/>
    <w:rsid w:val="00F927D0"/>
    <w:rsid w:val="00F959CE"/>
    <w:rsid w:val="00FA7D4A"/>
    <w:rsid w:val="00FB6812"/>
    <w:rsid w:val="00FB78BA"/>
    <w:rsid w:val="00FB7F1F"/>
    <w:rsid w:val="00FC5324"/>
    <w:rsid w:val="00FC5BAF"/>
    <w:rsid w:val="00FC7BCE"/>
    <w:rsid w:val="00FC7E65"/>
    <w:rsid w:val="00FD2907"/>
    <w:rsid w:val="00FE28D2"/>
    <w:rsid w:val="00FE5D35"/>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stTable4">
    <w:name w:val="List Table 4"/>
    <w:basedOn w:val="TableNormal"/>
    <w:uiPriority w:val="49"/>
    <w:rsid w:val="00803CB5"/>
    <w:rPr>
      <w:rFonts w:asciiTheme="minorHAnsi" w:eastAsiaTheme="minorHAnsi" w:hAnsiTheme="minorHAnsi" w:cstheme="minorBidi"/>
      <w:sz w:val="22"/>
      <w:szCs w:val="22"/>
      <w:lang w:val="x-non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16576</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111</cp:revision>
  <cp:lastPrinted>2014-12-02T15:54:00Z</cp:lastPrinted>
  <dcterms:created xsi:type="dcterms:W3CDTF">2020-11-15T13:51:00Z</dcterms:created>
  <dcterms:modified xsi:type="dcterms:W3CDTF">2021-04-22T22:44:00Z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