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A6F91" w14:textId="77777777" w:rsidR="008E4A47" w:rsidRPr="001B1AAD" w:rsidRDefault="003666E4" w:rsidP="008C55E1">
      <w:pPr>
        <w:pStyle w:val="Header"/>
        <w:tabs>
          <w:tab w:val="clear" w:pos="4680"/>
        </w:tabs>
        <w:jc w:val="center"/>
        <w:rPr>
          <w:rFonts w:ascii="Arial" w:hAnsi="Arial" w:cs="Arial"/>
          <w:b/>
          <w:sz w:val="22"/>
          <w:szCs w:val="22"/>
        </w:rPr>
      </w:pPr>
      <w:r w:rsidRPr="001B1AAD">
        <w:rPr>
          <w:rFonts w:ascii="Arial" w:hAnsi="Arial" w:cs="Arial"/>
          <w:b/>
          <w:sz w:val="22"/>
          <w:szCs w:val="22"/>
        </w:rPr>
        <w:t xml:space="preserve">COMMON MARKET </w:t>
      </w:r>
      <w:r w:rsidR="008E4A47" w:rsidRPr="001B1AAD">
        <w:rPr>
          <w:rFonts w:ascii="Arial" w:hAnsi="Arial" w:cs="Arial"/>
          <w:b/>
          <w:sz w:val="22"/>
          <w:szCs w:val="22"/>
        </w:rPr>
        <w:t>FOR EASTERN AND SOUTHERN AFRICA</w:t>
      </w:r>
    </w:p>
    <w:p w14:paraId="7F16B5E9" w14:textId="77777777" w:rsidR="00CB5117" w:rsidRPr="001B1AAD" w:rsidRDefault="003666E4" w:rsidP="008C55E1">
      <w:pPr>
        <w:pStyle w:val="Header"/>
        <w:tabs>
          <w:tab w:val="clear" w:pos="4680"/>
        </w:tabs>
        <w:jc w:val="center"/>
        <w:rPr>
          <w:rFonts w:ascii="Arial" w:hAnsi="Arial" w:cs="Arial"/>
          <w:b/>
          <w:sz w:val="22"/>
          <w:szCs w:val="22"/>
        </w:rPr>
      </w:pPr>
      <w:r w:rsidRPr="001B1AAD">
        <w:rPr>
          <w:rFonts w:ascii="Arial" w:hAnsi="Arial" w:cs="Arial"/>
          <w:b/>
          <w:sz w:val="22"/>
          <w:szCs w:val="22"/>
        </w:rPr>
        <w:t>(COMESA) SECRETARIAT</w:t>
      </w:r>
    </w:p>
    <w:p w14:paraId="254D9A3E" w14:textId="77777777" w:rsidR="00BF65D7" w:rsidRPr="001B1AAD" w:rsidRDefault="00364ABF" w:rsidP="008C55E1">
      <w:pPr>
        <w:pStyle w:val="Header"/>
        <w:tabs>
          <w:tab w:val="clear" w:pos="4680"/>
        </w:tabs>
        <w:jc w:val="center"/>
        <w:rPr>
          <w:rFonts w:ascii="Arial" w:hAnsi="Arial" w:cs="Arial"/>
          <w:b/>
          <w:sz w:val="22"/>
          <w:szCs w:val="22"/>
        </w:rPr>
      </w:pPr>
      <w:r w:rsidRPr="001B1AAD">
        <w:rPr>
          <w:rFonts w:ascii="Arial" w:hAnsi="Arial" w:cs="Arial"/>
          <w:noProof/>
          <w:sz w:val="22"/>
          <w:szCs w:val="22"/>
          <w:lang w:val="en-US"/>
        </w:rPr>
        <w:drawing>
          <wp:inline distT="0" distB="0" distL="0" distR="0" wp14:anchorId="10D711F1" wp14:editId="25D80E5D">
            <wp:extent cx="9906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5AAFA891" w14:textId="46B73BB9" w:rsidR="00A74118" w:rsidRPr="001B1AAD" w:rsidRDefault="00926509" w:rsidP="00EB3914">
      <w:pPr>
        <w:widowControl w:val="0"/>
        <w:autoSpaceDE w:val="0"/>
        <w:autoSpaceDN w:val="0"/>
        <w:adjustRightInd w:val="0"/>
        <w:jc w:val="center"/>
        <w:rPr>
          <w:rFonts w:ascii="Arial" w:hAnsi="Arial" w:cs="Arial"/>
          <w:b/>
          <w:sz w:val="22"/>
          <w:szCs w:val="22"/>
        </w:rPr>
      </w:pPr>
      <w:r w:rsidRPr="001B1AAD">
        <w:rPr>
          <w:rFonts w:ascii="Arial" w:hAnsi="Arial" w:cs="Arial"/>
          <w:b/>
          <w:sz w:val="22"/>
          <w:szCs w:val="22"/>
        </w:rPr>
        <w:t xml:space="preserve">TERMS OF REFERENCE </w:t>
      </w:r>
      <w:r w:rsidR="00CD357D" w:rsidRPr="001B1AAD">
        <w:rPr>
          <w:rFonts w:ascii="Arial" w:hAnsi="Arial" w:cs="Arial"/>
          <w:b/>
          <w:sz w:val="22"/>
          <w:szCs w:val="22"/>
        </w:rPr>
        <w:t>(TORs)</w:t>
      </w:r>
      <w:r w:rsidR="00146AEB" w:rsidRPr="001B1AAD">
        <w:rPr>
          <w:rFonts w:ascii="Arial" w:hAnsi="Arial" w:cs="Arial"/>
          <w:b/>
          <w:sz w:val="22"/>
          <w:szCs w:val="22"/>
        </w:rPr>
        <w:t xml:space="preserve"> </w:t>
      </w:r>
      <w:r w:rsidR="00D37146" w:rsidRPr="001B1AAD">
        <w:rPr>
          <w:rFonts w:ascii="Arial" w:hAnsi="Arial" w:cs="Arial"/>
          <w:b/>
          <w:sz w:val="22"/>
          <w:szCs w:val="22"/>
        </w:rPr>
        <w:t xml:space="preserve">TO </w:t>
      </w:r>
      <w:r w:rsidR="00A74118" w:rsidRPr="001B1AAD">
        <w:rPr>
          <w:rFonts w:ascii="Arial" w:hAnsi="Arial" w:cs="Arial"/>
          <w:b/>
          <w:sz w:val="22"/>
          <w:szCs w:val="22"/>
        </w:rPr>
        <w:t>DEVELOP COMESA MODEL SOLAR STANDARDS</w:t>
      </w:r>
      <w:r w:rsidR="006C336E" w:rsidRPr="001B1AAD">
        <w:rPr>
          <w:rFonts w:ascii="Arial" w:hAnsi="Arial" w:cs="Arial"/>
          <w:b/>
          <w:sz w:val="22"/>
          <w:szCs w:val="22"/>
        </w:rPr>
        <w:t xml:space="preserve">, </w:t>
      </w:r>
      <w:r w:rsidR="003B7DD0" w:rsidRPr="003B7DD0">
        <w:rPr>
          <w:rFonts w:ascii="Arial" w:hAnsi="Arial" w:cs="Arial"/>
          <w:b/>
          <w:sz w:val="22"/>
          <w:szCs w:val="22"/>
        </w:rPr>
        <w:t>MODEL COMMON TARIFF FRAMEWORK FOR SOLAR</w:t>
      </w:r>
      <w:r w:rsidR="003B7DD0" w:rsidRPr="003B7DD0" w:rsidDel="003B7DD0">
        <w:rPr>
          <w:rFonts w:ascii="Arial" w:hAnsi="Arial" w:cs="Arial"/>
          <w:b/>
          <w:sz w:val="22"/>
          <w:szCs w:val="22"/>
        </w:rPr>
        <w:t xml:space="preserve"> </w:t>
      </w:r>
      <w:r w:rsidR="003B7DD0">
        <w:rPr>
          <w:rFonts w:ascii="Arial" w:hAnsi="Arial" w:cs="Arial"/>
          <w:b/>
          <w:sz w:val="22"/>
          <w:szCs w:val="22"/>
        </w:rPr>
        <w:t xml:space="preserve">AND </w:t>
      </w:r>
      <w:r w:rsidR="00A74118" w:rsidRPr="001B1AAD">
        <w:rPr>
          <w:rFonts w:ascii="Arial" w:hAnsi="Arial" w:cs="Arial"/>
          <w:b/>
          <w:sz w:val="22"/>
          <w:szCs w:val="22"/>
        </w:rPr>
        <w:t xml:space="preserve">PROVISION OF </w:t>
      </w:r>
      <w:r w:rsidR="009E7134">
        <w:rPr>
          <w:rFonts w:ascii="Arial" w:hAnsi="Arial" w:cs="Arial"/>
          <w:b/>
          <w:sz w:val="22"/>
          <w:szCs w:val="22"/>
        </w:rPr>
        <w:t>TECHNICAL ASSISTANCE (</w:t>
      </w:r>
      <w:r w:rsidR="00A74118" w:rsidRPr="001B1AAD">
        <w:rPr>
          <w:rFonts w:ascii="Arial" w:hAnsi="Arial" w:cs="Arial"/>
          <w:b/>
          <w:sz w:val="22"/>
          <w:szCs w:val="22"/>
        </w:rPr>
        <w:t>TA</w:t>
      </w:r>
      <w:r w:rsidR="009E7134">
        <w:rPr>
          <w:rFonts w:ascii="Arial" w:hAnsi="Arial" w:cs="Arial"/>
          <w:b/>
          <w:sz w:val="22"/>
          <w:szCs w:val="22"/>
        </w:rPr>
        <w:t>)</w:t>
      </w:r>
      <w:r w:rsidR="00A74118" w:rsidRPr="001B1AAD">
        <w:rPr>
          <w:rFonts w:ascii="Arial" w:hAnsi="Arial" w:cs="Arial"/>
          <w:b/>
          <w:sz w:val="22"/>
          <w:szCs w:val="22"/>
        </w:rPr>
        <w:t xml:space="preserve"> SUPPORT </w:t>
      </w:r>
      <w:r w:rsidR="006C336E" w:rsidRPr="001B1AAD">
        <w:rPr>
          <w:rFonts w:ascii="Arial" w:hAnsi="Arial" w:cs="Arial"/>
          <w:b/>
          <w:sz w:val="22"/>
          <w:szCs w:val="22"/>
        </w:rPr>
        <w:t xml:space="preserve">TO </w:t>
      </w:r>
      <w:r w:rsidR="00A74118" w:rsidRPr="001B1AAD">
        <w:rPr>
          <w:rFonts w:ascii="Arial" w:hAnsi="Arial" w:cs="Arial"/>
          <w:b/>
          <w:sz w:val="22"/>
          <w:szCs w:val="22"/>
        </w:rPr>
        <w:t>MEMBER STATES</w:t>
      </w:r>
    </w:p>
    <w:p w14:paraId="7EDC3624" w14:textId="77777777" w:rsidR="00BF65D7" w:rsidRPr="001B1AAD" w:rsidRDefault="00BF65D7" w:rsidP="00EB3914">
      <w:pPr>
        <w:jc w:val="center"/>
        <w:rPr>
          <w:rFonts w:ascii="Arial" w:hAnsi="Arial" w:cs="Arial"/>
          <w:b/>
          <w:sz w:val="22"/>
          <w:szCs w:val="22"/>
        </w:rPr>
      </w:pPr>
    </w:p>
    <w:p w14:paraId="6115FDE2" w14:textId="77777777" w:rsidR="00CD1440" w:rsidRPr="001B1AAD" w:rsidRDefault="00CD1440" w:rsidP="00EB3914">
      <w:pPr>
        <w:jc w:val="both"/>
        <w:rPr>
          <w:rFonts w:ascii="Arial" w:hAnsi="Arial" w:cs="Arial"/>
          <w:sz w:val="22"/>
          <w:szCs w:val="22"/>
        </w:rPr>
      </w:pPr>
    </w:p>
    <w:p w14:paraId="23B9BC37" w14:textId="77777777" w:rsidR="006C58A3" w:rsidRPr="001B1AAD" w:rsidRDefault="00FA45BA" w:rsidP="007431A0">
      <w:pPr>
        <w:pStyle w:val="ListParagraph"/>
        <w:widowControl w:val="0"/>
        <w:numPr>
          <w:ilvl w:val="0"/>
          <w:numId w:val="1"/>
        </w:numPr>
        <w:spacing w:line="240" w:lineRule="auto"/>
        <w:jc w:val="both"/>
        <w:rPr>
          <w:rFonts w:ascii="Arial" w:hAnsi="Arial" w:cs="Arial"/>
          <w:b/>
        </w:rPr>
      </w:pPr>
      <w:r w:rsidRPr="001B1AAD">
        <w:rPr>
          <w:rFonts w:ascii="Arial" w:hAnsi="Arial" w:cs="Arial"/>
          <w:b/>
        </w:rPr>
        <w:t>BACKGROUND</w:t>
      </w:r>
    </w:p>
    <w:p w14:paraId="2701A81D" w14:textId="52191A86" w:rsidR="00504002" w:rsidRPr="001B1AAD" w:rsidRDefault="00180CB0" w:rsidP="00504002">
      <w:pPr>
        <w:widowControl w:val="0"/>
        <w:autoSpaceDE w:val="0"/>
        <w:autoSpaceDN w:val="0"/>
        <w:adjustRightInd w:val="0"/>
        <w:jc w:val="both"/>
        <w:rPr>
          <w:rFonts w:ascii="Arial" w:hAnsi="Arial" w:cs="Arial"/>
          <w:bCs/>
          <w:kern w:val="24"/>
          <w:sz w:val="22"/>
          <w:szCs w:val="22"/>
          <w:lang w:val="en-US"/>
        </w:rPr>
      </w:pPr>
      <w:r w:rsidRPr="001B1AAD">
        <w:rPr>
          <w:rFonts w:ascii="Arial" w:hAnsi="Arial" w:cs="Arial"/>
          <w:sz w:val="22"/>
          <w:szCs w:val="22"/>
          <w:lang w:val="en-US"/>
        </w:rPr>
        <w:t>The Common Market for Eastern and Southern Africa, COMESA is a regional economic body comprising 21 Member Countries</w:t>
      </w:r>
      <w:r w:rsidR="00A64681">
        <w:rPr>
          <w:rStyle w:val="FootnoteReference"/>
          <w:rFonts w:ascii="Arial" w:hAnsi="Arial" w:cs="Arial"/>
          <w:sz w:val="22"/>
          <w:szCs w:val="22"/>
          <w:lang w:val="en-US"/>
        </w:rPr>
        <w:footnoteReference w:id="1"/>
      </w:r>
      <w:r w:rsidRPr="001B1AAD">
        <w:rPr>
          <w:rFonts w:ascii="Arial" w:hAnsi="Arial" w:cs="Arial"/>
          <w:sz w:val="22"/>
          <w:szCs w:val="22"/>
          <w:lang w:val="en-US"/>
        </w:rPr>
        <w:t>. With a population of over 540 million and global trade in goods worth more than US$ 235 billion</w:t>
      </w:r>
      <w:r w:rsidR="00AF0F95" w:rsidRPr="001B1AAD">
        <w:rPr>
          <w:rFonts w:ascii="Arial" w:hAnsi="Arial" w:cs="Arial"/>
          <w:sz w:val="22"/>
          <w:szCs w:val="22"/>
          <w:lang w:val="en-US"/>
        </w:rPr>
        <w:t>,</w:t>
      </w:r>
      <w:r w:rsidRPr="001B1AAD">
        <w:rPr>
          <w:rFonts w:ascii="Arial" w:hAnsi="Arial" w:cs="Arial"/>
          <w:sz w:val="22"/>
          <w:szCs w:val="22"/>
          <w:lang w:val="en-US"/>
        </w:rPr>
        <w:t xml:space="preserve"> COMESA forms a major </w:t>
      </w:r>
      <w:r w:rsidR="00187FD9" w:rsidRPr="001B1AAD">
        <w:rPr>
          <w:rFonts w:ascii="Arial" w:hAnsi="Arial" w:cs="Arial"/>
          <w:sz w:val="22"/>
          <w:szCs w:val="22"/>
          <w:lang w:val="en-US"/>
        </w:rPr>
        <w:t>marketplace</w:t>
      </w:r>
      <w:r w:rsidRPr="001B1AAD">
        <w:rPr>
          <w:rFonts w:ascii="Arial" w:hAnsi="Arial" w:cs="Arial"/>
          <w:sz w:val="22"/>
          <w:szCs w:val="22"/>
          <w:lang w:val="en-US"/>
        </w:rPr>
        <w:t xml:space="preserve"> for both internal and external trading. </w:t>
      </w:r>
      <w:r w:rsidR="00504002" w:rsidRPr="001B1AAD">
        <w:rPr>
          <w:rFonts w:ascii="Arial" w:hAnsi="Arial" w:cs="Arial"/>
          <w:bCs/>
          <w:kern w:val="24"/>
          <w:sz w:val="22"/>
          <w:szCs w:val="22"/>
          <w:lang w:val="en-US"/>
        </w:rPr>
        <w:t xml:space="preserve">COMESA </w:t>
      </w:r>
      <w:r w:rsidR="00187FD9" w:rsidRPr="001B1AAD">
        <w:rPr>
          <w:rFonts w:ascii="Arial" w:hAnsi="Arial" w:cs="Arial"/>
          <w:bCs/>
          <w:kern w:val="24"/>
          <w:sz w:val="22"/>
          <w:szCs w:val="22"/>
          <w:lang w:val="en-US"/>
        </w:rPr>
        <w:t>recognizes</w:t>
      </w:r>
      <w:r w:rsidR="00504002" w:rsidRPr="001B1AAD">
        <w:rPr>
          <w:rFonts w:ascii="Arial" w:hAnsi="Arial" w:cs="Arial"/>
          <w:bCs/>
          <w:kern w:val="24"/>
          <w:sz w:val="22"/>
          <w:szCs w:val="22"/>
          <w:lang w:val="en-US"/>
        </w:rPr>
        <w:t xml:space="preserve"> the strategic importance of the energy sector in its regional integration agenda.</w:t>
      </w:r>
      <w:r w:rsidR="006860DB" w:rsidRPr="001B1AAD">
        <w:rPr>
          <w:rFonts w:ascii="Arial" w:hAnsi="Arial" w:cs="Arial"/>
          <w:sz w:val="22"/>
          <w:szCs w:val="22"/>
        </w:rPr>
        <w:t xml:space="preserve"> </w:t>
      </w:r>
      <w:r w:rsidR="006860DB" w:rsidRPr="001B1AAD">
        <w:rPr>
          <w:rFonts w:ascii="Arial" w:hAnsi="Arial" w:cs="Arial"/>
          <w:bCs/>
          <w:kern w:val="24"/>
          <w:sz w:val="22"/>
          <w:szCs w:val="22"/>
          <w:lang w:val="en-US"/>
        </w:rPr>
        <w:t xml:space="preserve">Energy is an enabler </w:t>
      </w:r>
      <w:r w:rsidR="00A64FFE" w:rsidRPr="001B1AAD">
        <w:rPr>
          <w:rFonts w:ascii="Arial" w:hAnsi="Arial" w:cs="Arial"/>
          <w:bCs/>
          <w:kern w:val="24"/>
          <w:sz w:val="22"/>
          <w:szCs w:val="22"/>
          <w:lang w:val="en-US"/>
        </w:rPr>
        <w:t xml:space="preserve">that supports </w:t>
      </w:r>
      <w:r w:rsidR="006860DB" w:rsidRPr="001B1AAD">
        <w:rPr>
          <w:rFonts w:ascii="Arial" w:hAnsi="Arial" w:cs="Arial"/>
          <w:bCs/>
          <w:kern w:val="24"/>
          <w:sz w:val="22"/>
          <w:szCs w:val="22"/>
          <w:lang w:val="en-US"/>
        </w:rPr>
        <w:t xml:space="preserve">all the sectors of the economy, </w:t>
      </w:r>
      <w:r w:rsidR="00ED50E7" w:rsidRPr="001B1AAD">
        <w:rPr>
          <w:rFonts w:ascii="Arial" w:hAnsi="Arial" w:cs="Arial"/>
          <w:bCs/>
          <w:kern w:val="24"/>
          <w:sz w:val="22"/>
          <w:szCs w:val="22"/>
          <w:lang w:val="en-US"/>
        </w:rPr>
        <w:t xml:space="preserve">inter </w:t>
      </w:r>
      <w:r w:rsidR="004F78FA" w:rsidRPr="001B1AAD">
        <w:rPr>
          <w:rFonts w:ascii="Arial" w:hAnsi="Arial" w:cs="Arial"/>
          <w:bCs/>
          <w:kern w:val="24"/>
          <w:sz w:val="22"/>
          <w:szCs w:val="22"/>
          <w:lang w:val="en-US"/>
        </w:rPr>
        <w:t>alia agriculture</w:t>
      </w:r>
      <w:r w:rsidR="006860DB" w:rsidRPr="001B1AAD">
        <w:rPr>
          <w:rFonts w:ascii="Arial" w:hAnsi="Arial" w:cs="Arial"/>
          <w:bCs/>
          <w:kern w:val="24"/>
          <w:sz w:val="22"/>
          <w:szCs w:val="22"/>
          <w:lang w:val="en-US"/>
        </w:rPr>
        <w:t xml:space="preserve">, </w:t>
      </w:r>
      <w:r w:rsidR="00057FF4" w:rsidRPr="001B1AAD">
        <w:rPr>
          <w:rFonts w:ascii="Arial" w:hAnsi="Arial" w:cs="Arial"/>
          <w:bCs/>
          <w:kern w:val="24"/>
          <w:sz w:val="22"/>
          <w:szCs w:val="22"/>
          <w:lang w:val="en-US"/>
        </w:rPr>
        <w:t>i</w:t>
      </w:r>
      <w:r w:rsidR="006860DB" w:rsidRPr="001B1AAD">
        <w:rPr>
          <w:rFonts w:ascii="Arial" w:hAnsi="Arial" w:cs="Arial"/>
          <w:bCs/>
          <w:kern w:val="24"/>
          <w:sz w:val="22"/>
          <w:szCs w:val="22"/>
          <w:lang w:val="en-US"/>
        </w:rPr>
        <w:t xml:space="preserve">ndustry, </w:t>
      </w:r>
      <w:r w:rsidR="00057FF4" w:rsidRPr="001B1AAD">
        <w:rPr>
          <w:rFonts w:ascii="Arial" w:hAnsi="Arial" w:cs="Arial"/>
          <w:bCs/>
          <w:kern w:val="24"/>
          <w:sz w:val="22"/>
          <w:szCs w:val="22"/>
          <w:lang w:val="en-US"/>
        </w:rPr>
        <w:t>m</w:t>
      </w:r>
      <w:r w:rsidR="006860DB" w:rsidRPr="001B1AAD">
        <w:rPr>
          <w:rFonts w:ascii="Arial" w:hAnsi="Arial" w:cs="Arial"/>
          <w:bCs/>
          <w:kern w:val="24"/>
          <w:sz w:val="22"/>
          <w:szCs w:val="22"/>
          <w:lang w:val="en-US"/>
        </w:rPr>
        <w:t xml:space="preserve">ining, </w:t>
      </w:r>
      <w:r w:rsidR="00057FF4" w:rsidRPr="001B1AAD">
        <w:rPr>
          <w:rFonts w:ascii="Arial" w:hAnsi="Arial" w:cs="Arial"/>
          <w:bCs/>
          <w:kern w:val="24"/>
          <w:sz w:val="22"/>
          <w:szCs w:val="22"/>
          <w:lang w:val="en-US"/>
        </w:rPr>
        <w:t>h</w:t>
      </w:r>
      <w:r w:rsidR="006860DB" w:rsidRPr="001B1AAD">
        <w:rPr>
          <w:rFonts w:ascii="Arial" w:hAnsi="Arial" w:cs="Arial"/>
          <w:bCs/>
          <w:kern w:val="24"/>
          <w:sz w:val="22"/>
          <w:szCs w:val="22"/>
          <w:lang w:val="en-US"/>
        </w:rPr>
        <w:t xml:space="preserve">ealth, </w:t>
      </w:r>
      <w:proofErr w:type="gramStart"/>
      <w:r w:rsidR="00057FF4" w:rsidRPr="001B1AAD">
        <w:rPr>
          <w:rFonts w:ascii="Arial" w:hAnsi="Arial" w:cs="Arial"/>
          <w:bCs/>
          <w:kern w:val="24"/>
          <w:sz w:val="22"/>
          <w:szCs w:val="22"/>
          <w:lang w:val="en-US"/>
        </w:rPr>
        <w:t>e</w:t>
      </w:r>
      <w:r w:rsidR="006860DB" w:rsidRPr="001B1AAD">
        <w:rPr>
          <w:rFonts w:ascii="Arial" w:hAnsi="Arial" w:cs="Arial"/>
          <w:bCs/>
          <w:kern w:val="24"/>
          <w:sz w:val="22"/>
          <w:szCs w:val="22"/>
          <w:lang w:val="en-US"/>
        </w:rPr>
        <w:t>ducation</w:t>
      </w:r>
      <w:proofErr w:type="gramEnd"/>
      <w:r w:rsidR="006860DB" w:rsidRPr="001B1AAD">
        <w:rPr>
          <w:rFonts w:ascii="Arial" w:hAnsi="Arial" w:cs="Arial"/>
          <w:bCs/>
          <w:kern w:val="24"/>
          <w:sz w:val="22"/>
          <w:szCs w:val="22"/>
          <w:lang w:val="en-US"/>
        </w:rPr>
        <w:t xml:space="preserve"> </w:t>
      </w:r>
      <w:r w:rsidR="00995ECB" w:rsidRPr="001B1AAD">
        <w:rPr>
          <w:rFonts w:ascii="Arial" w:hAnsi="Arial" w:cs="Arial"/>
          <w:bCs/>
          <w:kern w:val="24"/>
          <w:sz w:val="22"/>
          <w:szCs w:val="22"/>
          <w:lang w:val="en-US"/>
        </w:rPr>
        <w:t>and trade</w:t>
      </w:r>
      <w:r w:rsidR="009E7134">
        <w:rPr>
          <w:rFonts w:ascii="Arial" w:hAnsi="Arial" w:cs="Arial"/>
          <w:bCs/>
          <w:kern w:val="24"/>
          <w:sz w:val="22"/>
          <w:szCs w:val="22"/>
          <w:lang w:val="en-US"/>
        </w:rPr>
        <w:t>.</w:t>
      </w:r>
      <w:r w:rsidR="00504002" w:rsidRPr="001B1AAD">
        <w:rPr>
          <w:rFonts w:ascii="Arial" w:hAnsi="Arial" w:cs="Arial"/>
          <w:bCs/>
          <w:kern w:val="24"/>
          <w:sz w:val="22"/>
          <w:szCs w:val="22"/>
          <w:lang w:val="en-US"/>
        </w:rPr>
        <w:t xml:space="preserve"> Over the last decade, the energy sector in the COMESA region has shown significant growth with the total installed power generation capacity in 2016 estimated at 65,791</w:t>
      </w:r>
      <w:r w:rsidR="00E30C73" w:rsidRPr="001B1AAD">
        <w:rPr>
          <w:rFonts w:ascii="Arial" w:hAnsi="Arial" w:cs="Arial"/>
          <w:bCs/>
          <w:kern w:val="24"/>
          <w:sz w:val="22"/>
          <w:szCs w:val="22"/>
          <w:lang w:val="en-US"/>
        </w:rPr>
        <w:t>MW</w:t>
      </w:r>
      <w:r w:rsidR="00504002" w:rsidRPr="001B1AAD">
        <w:rPr>
          <w:rFonts w:ascii="Arial" w:hAnsi="Arial" w:cs="Arial"/>
          <w:bCs/>
          <w:kern w:val="24"/>
          <w:sz w:val="22"/>
          <w:szCs w:val="22"/>
          <w:lang w:val="en-US"/>
        </w:rPr>
        <w:t xml:space="preserve"> against the 2019 estimate of 91,969</w:t>
      </w:r>
      <w:r w:rsidR="00E30C73" w:rsidRPr="001B1AAD">
        <w:rPr>
          <w:rFonts w:ascii="Arial" w:hAnsi="Arial" w:cs="Arial"/>
          <w:bCs/>
          <w:kern w:val="24"/>
          <w:sz w:val="22"/>
          <w:szCs w:val="22"/>
          <w:lang w:val="en-US"/>
        </w:rPr>
        <w:t xml:space="preserve"> MW</w:t>
      </w:r>
      <w:r w:rsidR="00504002" w:rsidRPr="001B1AAD">
        <w:rPr>
          <w:rFonts w:ascii="Arial" w:hAnsi="Arial" w:cs="Arial"/>
          <w:bCs/>
          <w:kern w:val="24"/>
          <w:sz w:val="22"/>
          <w:szCs w:val="22"/>
          <w:lang w:val="en-US"/>
        </w:rPr>
        <w:t xml:space="preserve">. </w:t>
      </w:r>
    </w:p>
    <w:p w14:paraId="432EFC87" w14:textId="77777777" w:rsidR="00504002" w:rsidRPr="001B1AAD" w:rsidRDefault="00504002" w:rsidP="00504002">
      <w:pPr>
        <w:widowControl w:val="0"/>
        <w:autoSpaceDE w:val="0"/>
        <w:autoSpaceDN w:val="0"/>
        <w:adjustRightInd w:val="0"/>
        <w:jc w:val="both"/>
        <w:rPr>
          <w:rFonts w:ascii="Arial" w:hAnsi="Arial" w:cs="Arial"/>
          <w:bCs/>
          <w:kern w:val="24"/>
          <w:sz w:val="22"/>
          <w:szCs w:val="22"/>
          <w:lang w:val="en-US"/>
        </w:rPr>
      </w:pPr>
    </w:p>
    <w:p w14:paraId="39825039" w14:textId="584235A8" w:rsidR="003B7DD0" w:rsidRDefault="00504002" w:rsidP="003B7DD0">
      <w:pPr>
        <w:widowControl w:val="0"/>
        <w:autoSpaceDE w:val="0"/>
        <w:autoSpaceDN w:val="0"/>
        <w:adjustRightInd w:val="0"/>
        <w:jc w:val="both"/>
        <w:rPr>
          <w:rFonts w:ascii="Arial" w:hAnsi="Arial" w:cs="Arial"/>
          <w:bCs/>
          <w:kern w:val="24"/>
          <w:sz w:val="22"/>
          <w:szCs w:val="22"/>
          <w:lang w:val="en-US"/>
        </w:rPr>
      </w:pPr>
      <w:r w:rsidRPr="001B1AAD">
        <w:rPr>
          <w:rFonts w:ascii="Arial" w:hAnsi="Arial" w:cs="Arial"/>
          <w:bCs/>
          <w:kern w:val="24"/>
          <w:sz w:val="22"/>
          <w:szCs w:val="22"/>
          <w:lang w:val="en-US"/>
        </w:rPr>
        <w:t>Despite the commendable developments that have occurred in the recent past, the COMESA region still ranks as one of the regions with the lowest electricity access levels (with exception of a few countries with 99% access). The per capita consumption is still well below those of developed countries</w:t>
      </w:r>
      <w:r w:rsidR="00A90D0B" w:rsidRPr="001B1AAD">
        <w:rPr>
          <w:rFonts w:ascii="Arial" w:hAnsi="Arial" w:cs="Arial"/>
          <w:bCs/>
          <w:kern w:val="24"/>
          <w:sz w:val="22"/>
          <w:szCs w:val="22"/>
          <w:lang w:val="en-US"/>
        </w:rPr>
        <w:t xml:space="preserve">, implying </w:t>
      </w:r>
      <w:r w:rsidR="00F919E2" w:rsidRPr="001B1AAD">
        <w:rPr>
          <w:rFonts w:ascii="Arial" w:hAnsi="Arial" w:cs="Arial"/>
          <w:bCs/>
          <w:kern w:val="24"/>
          <w:sz w:val="22"/>
          <w:szCs w:val="22"/>
          <w:lang w:val="en-US"/>
        </w:rPr>
        <w:t>the need</w:t>
      </w:r>
      <w:r w:rsidR="00D20020" w:rsidRPr="001B1AAD">
        <w:rPr>
          <w:rFonts w:ascii="Arial" w:hAnsi="Arial" w:cs="Arial"/>
          <w:bCs/>
          <w:kern w:val="24"/>
          <w:sz w:val="22"/>
          <w:szCs w:val="22"/>
          <w:lang w:val="en-US"/>
        </w:rPr>
        <w:t xml:space="preserve"> for</w:t>
      </w:r>
      <w:r w:rsidRPr="001B1AAD">
        <w:rPr>
          <w:rFonts w:ascii="Arial" w:hAnsi="Arial" w:cs="Arial"/>
          <w:bCs/>
          <w:kern w:val="24"/>
          <w:sz w:val="22"/>
          <w:szCs w:val="22"/>
          <w:lang w:val="en-US"/>
        </w:rPr>
        <w:t xml:space="preserve"> massive investments in the energy sector to drive the </w:t>
      </w:r>
      <w:r w:rsidR="00ED35C6" w:rsidRPr="001B1AAD">
        <w:rPr>
          <w:rFonts w:ascii="Arial" w:hAnsi="Arial" w:cs="Arial"/>
          <w:bCs/>
          <w:kern w:val="24"/>
          <w:sz w:val="22"/>
          <w:szCs w:val="22"/>
          <w:lang w:val="en-US"/>
        </w:rPr>
        <w:t>industrialization</w:t>
      </w:r>
      <w:r w:rsidRPr="001B1AAD">
        <w:rPr>
          <w:rFonts w:ascii="Arial" w:hAnsi="Arial" w:cs="Arial"/>
          <w:bCs/>
          <w:kern w:val="24"/>
          <w:sz w:val="22"/>
          <w:szCs w:val="22"/>
          <w:lang w:val="en-US"/>
        </w:rPr>
        <w:t xml:space="preserve"> ambition </w:t>
      </w:r>
      <w:r w:rsidR="009E7134">
        <w:rPr>
          <w:rFonts w:ascii="Arial" w:hAnsi="Arial" w:cs="Arial"/>
          <w:bCs/>
          <w:kern w:val="24"/>
          <w:sz w:val="22"/>
          <w:szCs w:val="22"/>
          <w:lang w:val="en-US"/>
        </w:rPr>
        <w:t>of its</w:t>
      </w:r>
      <w:r w:rsidR="009E7134" w:rsidRPr="001B1AAD">
        <w:rPr>
          <w:rFonts w:ascii="Arial" w:hAnsi="Arial" w:cs="Arial"/>
          <w:bCs/>
          <w:kern w:val="24"/>
          <w:sz w:val="22"/>
          <w:szCs w:val="22"/>
          <w:lang w:val="en-US"/>
        </w:rPr>
        <w:t xml:space="preserve"> </w:t>
      </w:r>
      <w:r w:rsidR="00E26FEA" w:rsidRPr="001B1AAD">
        <w:rPr>
          <w:rFonts w:ascii="Arial" w:hAnsi="Arial" w:cs="Arial"/>
          <w:bCs/>
          <w:kern w:val="24"/>
          <w:sz w:val="22"/>
          <w:szCs w:val="22"/>
          <w:lang w:val="en-US"/>
        </w:rPr>
        <w:t>M</w:t>
      </w:r>
      <w:r w:rsidRPr="001B1AAD">
        <w:rPr>
          <w:rFonts w:ascii="Arial" w:hAnsi="Arial" w:cs="Arial"/>
          <w:bCs/>
          <w:kern w:val="24"/>
          <w:sz w:val="22"/>
          <w:szCs w:val="22"/>
          <w:lang w:val="en-US"/>
        </w:rPr>
        <w:t xml:space="preserve">ember </w:t>
      </w:r>
      <w:r w:rsidR="00E26FEA" w:rsidRPr="001B1AAD">
        <w:rPr>
          <w:rFonts w:ascii="Arial" w:hAnsi="Arial" w:cs="Arial"/>
          <w:bCs/>
          <w:kern w:val="24"/>
          <w:sz w:val="22"/>
          <w:szCs w:val="22"/>
          <w:lang w:val="en-US"/>
        </w:rPr>
        <w:t>S</w:t>
      </w:r>
      <w:r w:rsidRPr="001B1AAD">
        <w:rPr>
          <w:rFonts w:ascii="Arial" w:hAnsi="Arial" w:cs="Arial"/>
          <w:bCs/>
          <w:kern w:val="24"/>
          <w:sz w:val="22"/>
          <w:szCs w:val="22"/>
          <w:lang w:val="en-US"/>
        </w:rPr>
        <w:t xml:space="preserve">tates. </w:t>
      </w:r>
      <w:r w:rsidR="00E26FEA" w:rsidRPr="001B1AAD">
        <w:rPr>
          <w:rFonts w:ascii="Arial" w:hAnsi="Arial" w:cs="Arial"/>
          <w:bCs/>
          <w:kern w:val="24"/>
          <w:sz w:val="22"/>
          <w:szCs w:val="22"/>
          <w:lang w:val="en-US"/>
        </w:rPr>
        <w:t xml:space="preserve">Considering the </w:t>
      </w:r>
      <w:proofErr w:type="gramStart"/>
      <w:r w:rsidR="00FB2526" w:rsidRPr="001B1AAD">
        <w:rPr>
          <w:rFonts w:ascii="Arial" w:hAnsi="Arial" w:cs="Arial"/>
          <w:bCs/>
          <w:kern w:val="24"/>
          <w:sz w:val="22"/>
          <w:szCs w:val="22"/>
          <w:lang w:val="en-US"/>
        </w:rPr>
        <w:t>amount</w:t>
      </w:r>
      <w:proofErr w:type="gramEnd"/>
      <w:r w:rsidR="00FB2526" w:rsidRPr="001B1AAD">
        <w:rPr>
          <w:rFonts w:ascii="Arial" w:hAnsi="Arial" w:cs="Arial"/>
          <w:bCs/>
          <w:kern w:val="24"/>
          <w:sz w:val="22"/>
          <w:szCs w:val="22"/>
          <w:lang w:val="en-US"/>
        </w:rPr>
        <w:t xml:space="preserve"> </w:t>
      </w:r>
      <w:r w:rsidR="00F919E2" w:rsidRPr="001B1AAD">
        <w:rPr>
          <w:rFonts w:ascii="Arial" w:hAnsi="Arial" w:cs="Arial"/>
          <w:bCs/>
          <w:kern w:val="24"/>
          <w:sz w:val="22"/>
          <w:szCs w:val="22"/>
          <w:lang w:val="en-US"/>
        </w:rPr>
        <w:t>of investments</w:t>
      </w:r>
      <w:r w:rsidRPr="001B1AAD">
        <w:rPr>
          <w:rFonts w:ascii="Arial" w:hAnsi="Arial" w:cs="Arial"/>
          <w:bCs/>
          <w:kern w:val="24"/>
          <w:sz w:val="22"/>
          <w:szCs w:val="22"/>
          <w:lang w:val="en-US"/>
        </w:rPr>
        <w:t xml:space="preserve"> </w:t>
      </w:r>
      <w:r w:rsidR="00011F37" w:rsidRPr="001B1AAD">
        <w:rPr>
          <w:rFonts w:ascii="Arial" w:hAnsi="Arial" w:cs="Arial"/>
          <w:bCs/>
          <w:kern w:val="24"/>
          <w:sz w:val="22"/>
          <w:szCs w:val="22"/>
          <w:lang w:val="en-US"/>
        </w:rPr>
        <w:t>required, the</w:t>
      </w:r>
      <w:r w:rsidRPr="001B1AAD">
        <w:rPr>
          <w:rFonts w:ascii="Arial" w:hAnsi="Arial" w:cs="Arial"/>
          <w:bCs/>
          <w:kern w:val="24"/>
          <w:sz w:val="22"/>
          <w:szCs w:val="22"/>
          <w:lang w:val="en-US"/>
        </w:rPr>
        <w:t xml:space="preserve"> public sector</w:t>
      </w:r>
      <w:r w:rsidR="006850BE" w:rsidRPr="001B1AAD">
        <w:rPr>
          <w:rFonts w:ascii="Arial" w:hAnsi="Arial" w:cs="Arial"/>
          <w:bCs/>
          <w:kern w:val="24"/>
          <w:sz w:val="22"/>
          <w:szCs w:val="22"/>
          <w:lang w:val="en-US"/>
        </w:rPr>
        <w:t xml:space="preserve"> alone cannot meet the need due to</w:t>
      </w:r>
      <w:r w:rsidRPr="001B1AAD">
        <w:rPr>
          <w:rFonts w:ascii="Arial" w:hAnsi="Arial" w:cs="Arial"/>
          <w:bCs/>
          <w:kern w:val="24"/>
          <w:sz w:val="22"/>
          <w:szCs w:val="22"/>
          <w:lang w:val="en-US"/>
        </w:rPr>
        <w:t xml:space="preserve"> other competing needs</w:t>
      </w:r>
      <w:r w:rsidR="006850BE" w:rsidRPr="001B1AAD">
        <w:rPr>
          <w:rFonts w:ascii="Arial" w:hAnsi="Arial" w:cs="Arial"/>
          <w:bCs/>
          <w:kern w:val="24"/>
          <w:sz w:val="22"/>
          <w:szCs w:val="22"/>
          <w:lang w:val="en-US"/>
        </w:rPr>
        <w:t xml:space="preserve"> of the economy</w:t>
      </w:r>
      <w:r w:rsidRPr="001B1AAD">
        <w:rPr>
          <w:rFonts w:ascii="Arial" w:hAnsi="Arial" w:cs="Arial"/>
          <w:bCs/>
          <w:kern w:val="24"/>
          <w:sz w:val="22"/>
          <w:szCs w:val="22"/>
          <w:lang w:val="en-US"/>
        </w:rPr>
        <w:t>. It is therefore imperative the region should keep on encouraging private sector participation in the energy sector to plug the existing gap.</w:t>
      </w:r>
      <w:r w:rsidR="00E30C73" w:rsidRPr="001B1AAD">
        <w:rPr>
          <w:rFonts w:ascii="Arial" w:hAnsi="Arial" w:cs="Arial"/>
          <w:bCs/>
          <w:kern w:val="24"/>
          <w:sz w:val="22"/>
          <w:szCs w:val="22"/>
          <w:lang w:val="en-US"/>
        </w:rPr>
        <w:t xml:space="preserve"> Moreover, the low access to electricity will not be resolved through the traditional method of extending the grid alone but by also </w:t>
      </w:r>
      <w:r w:rsidR="004D50D0" w:rsidRPr="001B1AAD">
        <w:rPr>
          <w:rFonts w:ascii="Arial" w:hAnsi="Arial" w:cs="Arial"/>
          <w:bCs/>
          <w:kern w:val="24"/>
          <w:sz w:val="22"/>
          <w:szCs w:val="22"/>
          <w:lang w:val="en-US"/>
        </w:rPr>
        <w:t>utilizing</w:t>
      </w:r>
      <w:r w:rsidR="00E30C73" w:rsidRPr="001B1AAD">
        <w:rPr>
          <w:rFonts w:ascii="Arial" w:hAnsi="Arial" w:cs="Arial"/>
          <w:bCs/>
          <w:kern w:val="24"/>
          <w:sz w:val="22"/>
          <w:szCs w:val="22"/>
          <w:lang w:val="en-US"/>
        </w:rPr>
        <w:t xml:space="preserve"> new technological developments such as the developments that have occurred in the solar energy subsector, </w:t>
      </w:r>
      <w:r w:rsidR="003B7DD0" w:rsidRPr="001B1AAD">
        <w:rPr>
          <w:rFonts w:ascii="Arial" w:hAnsi="Arial" w:cs="Arial"/>
          <w:bCs/>
          <w:kern w:val="24"/>
          <w:sz w:val="22"/>
          <w:szCs w:val="22"/>
          <w:lang w:val="en-US"/>
        </w:rPr>
        <w:t xml:space="preserve">hence the need to develop </w:t>
      </w:r>
      <w:r w:rsidR="003B7DD0">
        <w:rPr>
          <w:rFonts w:ascii="Arial" w:hAnsi="Arial" w:cs="Arial"/>
          <w:bCs/>
          <w:kern w:val="24"/>
          <w:sz w:val="22"/>
          <w:szCs w:val="22"/>
          <w:lang w:val="en-US"/>
        </w:rPr>
        <w:t>and adopt standards that ensure that good quality products are distributed on the market.</w:t>
      </w:r>
    </w:p>
    <w:p w14:paraId="574C7957" w14:textId="77777777" w:rsidR="003B7DD0" w:rsidRPr="001B1AAD" w:rsidRDefault="003B7DD0" w:rsidP="003B7DD0">
      <w:pPr>
        <w:widowControl w:val="0"/>
        <w:autoSpaceDE w:val="0"/>
        <w:autoSpaceDN w:val="0"/>
        <w:adjustRightInd w:val="0"/>
        <w:jc w:val="both"/>
        <w:rPr>
          <w:rFonts w:ascii="Arial" w:hAnsi="Arial" w:cs="Arial"/>
          <w:bCs/>
          <w:kern w:val="24"/>
          <w:sz w:val="22"/>
          <w:szCs w:val="22"/>
          <w:lang w:val="en-US"/>
        </w:rPr>
      </w:pPr>
    </w:p>
    <w:p w14:paraId="2BD7E842" w14:textId="52A4BEF5" w:rsidR="003B7DD0" w:rsidRDefault="003B7DD0" w:rsidP="003B7DD0">
      <w:pPr>
        <w:jc w:val="both"/>
        <w:rPr>
          <w:rFonts w:ascii="Arial" w:eastAsia="Calibri" w:hAnsi="Arial" w:cs="Arial"/>
          <w:sz w:val="22"/>
          <w:szCs w:val="22"/>
        </w:rPr>
      </w:pPr>
      <w:r>
        <w:rPr>
          <w:rFonts w:ascii="Arial" w:eastAsia="Calibri" w:hAnsi="Arial" w:cs="Arial"/>
          <w:sz w:val="22"/>
          <w:szCs w:val="22"/>
        </w:rPr>
        <w:t>Within the region, the application of varying regimes for duty on solar products are said to be hindering the growth of the solar subsector. Therefore, development of a framework for tariffs, drawing from experience of countries with successful practices could greatly help Member States put in place tariff regimes conducive to the growth of the solar subsector.</w:t>
      </w:r>
    </w:p>
    <w:p w14:paraId="357FE460" w14:textId="77777777" w:rsidR="00E30C73" w:rsidRPr="001B1AAD" w:rsidRDefault="00E30C73" w:rsidP="00837331">
      <w:pPr>
        <w:jc w:val="both"/>
        <w:rPr>
          <w:rFonts w:ascii="Arial" w:eastAsia="Calibri" w:hAnsi="Arial" w:cs="Arial"/>
          <w:sz w:val="22"/>
          <w:szCs w:val="22"/>
        </w:rPr>
      </w:pPr>
    </w:p>
    <w:p w14:paraId="7868D784" w14:textId="7F5F787A" w:rsidR="00A653E8" w:rsidRPr="001B1AAD" w:rsidRDefault="007C0610" w:rsidP="00837331">
      <w:pPr>
        <w:jc w:val="both"/>
        <w:rPr>
          <w:rFonts w:ascii="Arial" w:eastAsia="Calibri" w:hAnsi="Arial" w:cs="Arial"/>
          <w:sz w:val="22"/>
          <w:szCs w:val="22"/>
        </w:rPr>
      </w:pPr>
      <w:r w:rsidRPr="001B1AAD">
        <w:rPr>
          <w:rFonts w:ascii="Arial" w:eastAsia="Calibri" w:hAnsi="Arial" w:cs="Arial"/>
          <w:sz w:val="22"/>
          <w:szCs w:val="22"/>
        </w:rPr>
        <w:t>To support the development of the energy sector in the region, and part</w:t>
      </w:r>
      <w:r w:rsidR="00142605" w:rsidRPr="001B1AAD">
        <w:rPr>
          <w:rFonts w:ascii="Arial" w:eastAsia="Calibri" w:hAnsi="Arial" w:cs="Arial"/>
          <w:sz w:val="22"/>
          <w:szCs w:val="22"/>
        </w:rPr>
        <w:t>icularly the participation of the private sector invest</w:t>
      </w:r>
      <w:r w:rsidR="00887D65" w:rsidRPr="001B1AAD">
        <w:rPr>
          <w:rFonts w:ascii="Arial" w:eastAsia="Calibri" w:hAnsi="Arial" w:cs="Arial"/>
          <w:sz w:val="22"/>
          <w:szCs w:val="22"/>
        </w:rPr>
        <w:t>or</w:t>
      </w:r>
      <w:r w:rsidR="00341EE8" w:rsidRPr="001B1AAD">
        <w:rPr>
          <w:rFonts w:ascii="Arial" w:eastAsia="Calibri" w:hAnsi="Arial" w:cs="Arial"/>
          <w:sz w:val="22"/>
          <w:szCs w:val="22"/>
        </w:rPr>
        <w:t>s</w:t>
      </w:r>
      <w:r w:rsidR="00142605" w:rsidRPr="001B1AAD">
        <w:rPr>
          <w:rFonts w:ascii="Arial" w:eastAsia="Calibri" w:hAnsi="Arial" w:cs="Arial"/>
          <w:sz w:val="22"/>
          <w:szCs w:val="22"/>
        </w:rPr>
        <w:t xml:space="preserve"> </w:t>
      </w:r>
      <w:r w:rsidR="00843380" w:rsidRPr="001B1AAD">
        <w:rPr>
          <w:rFonts w:ascii="Arial" w:eastAsia="Calibri" w:hAnsi="Arial" w:cs="Arial"/>
          <w:sz w:val="22"/>
          <w:szCs w:val="22"/>
        </w:rPr>
        <w:t>in renewable energy off</w:t>
      </w:r>
      <w:r w:rsidR="008C507F" w:rsidRPr="001B1AAD">
        <w:rPr>
          <w:rFonts w:ascii="Arial" w:eastAsia="Calibri" w:hAnsi="Arial" w:cs="Arial"/>
          <w:sz w:val="22"/>
          <w:szCs w:val="22"/>
        </w:rPr>
        <w:t>-</w:t>
      </w:r>
      <w:r w:rsidR="00843380" w:rsidRPr="001B1AAD">
        <w:rPr>
          <w:rFonts w:ascii="Arial" w:eastAsia="Calibri" w:hAnsi="Arial" w:cs="Arial"/>
          <w:sz w:val="22"/>
          <w:szCs w:val="22"/>
        </w:rPr>
        <w:t xml:space="preserve">grid, COMESA has partnered with the World Bank to implement </w:t>
      </w:r>
      <w:r w:rsidR="00341EE8" w:rsidRPr="001B1AAD">
        <w:rPr>
          <w:rFonts w:ascii="Arial" w:eastAsia="Calibri" w:hAnsi="Arial" w:cs="Arial"/>
          <w:sz w:val="22"/>
          <w:szCs w:val="22"/>
        </w:rPr>
        <w:t xml:space="preserve">a project called </w:t>
      </w:r>
      <w:r w:rsidR="00843380" w:rsidRPr="001B1AAD">
        <w:rPr>
          <w:rFonts w:ascii="Arial" w:eastAsia="Calibri" w:hAnsi="Arial" w:cs="Arial"/>
          <w:b/>
          <w:bCs/>
          <w:sz w:val="22"/>
          <w:szCs w:val="22"/>
        </w:rPr>
        <w:t>Regional Inf</w:t>
      </w:r>
      <w:r w:rsidR="00502DD0" w:rsidRPr="001B1AAD">
        <w:rPr>
          <w:rFonts w:ascii="Arial" w:eastAsia="Calibri" w:hAnsi="Arial" w:cs="Arial"/>
          <w:b/>
          <w:bCs/>
          <w:sz w:val="22"/>
          <w:szCs w:val="22"/>
        </w:rPr>
        <w:t>rastructure Finance Faci</w:t>
      </w:r>
      <w:r w:rsidR="00B5170C" w:rsidRPr="001B1AAD">
        <w:rPr>
          <w:rFonts w:ascii="Arial" w:eastAsia="Calibri" w:hAnsi="Arial" w:cs="Arial"/>
          <w:b/>
          <w:bCs/>
          <w:sz w:val="22"/>
          <w:szCs w:val="22"/>
        </w:rPr>
        <w:t>lity (RIFF)</w:t>
      </w:r>
      <w:r w:rsidR="00B5170C" w:rsidRPr="001B1AAD">
        <w:rPr>
          <w:rFonts w:ascii="Arial" w:eastAsia="Calibri" w:hAnsi="Arial" w:cs="Arial"/>
          <w:sz w:val="22"/>
          <w:szCs w:val="22"/>
        </w:rPr>
        <w:t xml:space="preserve"> </w:t>
      </w:r>
      <w:r w:rsidR="00062317" w:rsidRPr="001B1AAD">
        <w:rPr>
          <w:rFonts w:ascii="Arial" w:eastAsia="Calibri" w:hAnsi="Arial" w:cs="Arial"/>
          <w:sz w:val="22"/>
          <w:szCs w:val="22"/>
        </w:rPr>
        <w:t xml:space="preserve">whose objective is </w:t>
      </w:r>
      <w:r w:rsidR="00B5170C" w:rsidRPr="001B1AAD">
        <w:rPr>
          <w:rFonts w:ascii="Arial" w:eastAsia="Calibri" w:hAnsi="Arial" w:cs="Arial"/>
          <w:sz w:val="22"/>
          <w:szCs w:val="22"/>
        </w:rPr>
        <w:t>to promote access to long</w:t>
      </w:r>
      <w:r w:rsidR="008C507F" w:rsidRPr="001B1AAD">
        <w:rPr>
          <w:rFonts w:ascii="Arial" w:eastAsia="Calibri" w:hAnsi="Arial" w:cs="Arial"/>
          <w:sz w:val="22"/>
          <w:szCs w:val="22"/>
        </w:rPr>
        <w:t>-</w:t>
      </w:r>
      <w:r w:rsidR="00B5170C" w:rsidRPr="001B1AAD">
        <w:rPr>
          <w:rFonts w:ascii="Arial" w:eastAsia="Calibri" w:hAnsi="Arial" w:cs="Arial"/>
          <w:sz w:val="22"/>
          <w:szCs w:val="22"/>
        </w:rPr>
        <w:t xml:space="preserve">term finance and </w:t>
      </w:r>
      <w:r w:rsidR="00A653E8" w:rsidRPr="001B1AAD">
        <w:rPr>
          <w:rFonts w:ascii="Arial" w:eastAsia="Calibri" w:hAnsi="Arial" w:cs="Arial"/>
          <w:sz w:val="22"/>
          <w:szCs w:val="22"/>
        </w:rPr>
        <w:t>improve the enabling environment for investment in infrastructure.</w:t>
      </w:r>
    </w:p>
    <w:p w14:paraId="2D7DC9DE" w14:textId="77777777" w:rsidR="00A653E8" w:rsidRPr="001B1AAD" w:rsidRDefault="00A653E8" w:rsidP="00837331">
      <w:pPr>
        <w:jc w:val="both"/>
        <w:rPr>
          <w:rFonts w:ascii="Arial" w:eastAsia="Calibri" w:hAnsi="Arial" w:cs="Arial"/>
          <w:sz w:val="22"/>
          <w:szCs w:val="22"/>
        </w:rPr>
      </w:pPr>
    </w:p>
    <w:p w14:paraId="13B220D1" w14:textId="4280B9E1" w:rsidR="00837331" w:rsidRPr="001B1AAD" w:rsidRDefault="004328F6" w:rsidP="00837331">
      <w:pPr>
        <w:jc w:val="both"/>
        <w:rPr>
          <w:rFonts w:ascii="Arial" w:eastAsia="Calibri" w:hAnsi="Arial" w:cs="Arial"/>
          <w:sz w:val="22"/>
          <w:szCs w:val="22"/>
        </w:rPr>
      </w:pPr>
      <w:r w:rsidRPr="001B1AAD">
        <w:rPr>
          <w:rFonts w:ascii="Arial" w:eastAsia="Calibri" w:hAnsi="Arial" w:cs="Arial"/>
          <w:sz w:val="22"/>
          <w:szCs w:val="22"/>
        </w:rPr>
        <w:lastRenderedPageBreak/>
        <w:t xml:space="preserve">The project </w:t>
      </w:r>
      <w:r w:rsidR="00326411" w:rsidRPr="001B1AAD">
        <w:rPr>
          <w:rFonts w:ascii="Arial" w:eastAsia="Calibri" w:hAnsi="Arial" w:cs="Arial"/>
          <w:sz w:val="22"/>
          <w:szCs w:val="22"/>
        </w:rPr>
        <w:t>has a</w:t>
      </w:r>
      <w:r w:rsidR="00835F88" w:rsidRPr="001B1AAD">
        <w:rPr>
          <w:rFonts w:ascii="Arial" w:eastAsia="Calibri" w:hAnsi="Arial" w:cs="Arial"/>
          <w:sz w:val="22"/>
          <w:szCs w:val="22"/>
        </w:rPr>
        <w:t xml:space="preserve"> credit component</w:t>
      </w:r>
      <w:r w:rsidR="00326411" w:rsidRPr="001B1AAD">
        <w:rPr>
          <w:rFonts w:ascii="Arial" w:eastAsia="Calibri" w:hAnsi="Arial" w:cs="Arial"/>
          <w:sz w:val="22"/>
          <w:szCs w:val="22"/>
        </w:rPr>
        <w:t xml:space="preserve"> to</w:t>
      </w:r>
      <w:r w:rsidR="00835F88" w:rsidRPr="001B1AAD">
        <w:rPr>
          <w:rFonts w:ascii="Arial" w:eastAsia="Calibri" w:hAnsi="Arial" w:cs="Arial"/>
          <w:sz w:val="22"/>
          <w:szCs w:val="22"/>
        </w:rPr>
        <w:t xml:space="preserve"> be implemented by the</w:t>
      </w:r>
      <w:r w:rsidR="00A64681">
        <w:rPr>
          <w:rFonts w:ascii="Arial" w:eastAsia="Calibri" w:hAnsi="Arial" w:cs="Arial"/>
          <w:sz w:val="22"/>
          <w:szCs w:val="22"/>
        </w:rPr>
        <w:t xml:space="preserve"> Trade and Development Bank (</w:t>
      </w:r>
      <w:r w:rsidR="00835F88" w:rsidRPr="001B1AAD">
        <w:rPr>
          <w:rFonts w:ascii="Arial" w:eastAsia="Calibri" w:hAnsi="Arial" w:cs="Arial"/>
          <w:sz w:val="22"/>
          <w:szCs w:val="22"/>
        </w:rPr>
        <w:t>TDB</w:t>
      </w:r>
      <w:r w:rsidR="00A64681">
        <w:rPr>
          <w:rFonts w:ascii="Arial" w:eastAsia="Calibri" w:hAnsi="Arial" w:cs="Arial"/>
          <w:sz w:val="22"/>
          <w:szCs w:val="22"/>
        </w:rPr>
        <w:t>)</w:t>
      </w:r>
      <w:r w:rsidR="00326411" w:rsidRPr="001B1AAD">
        <w:rPr>
          <w:rFonts w:ascii="Arial" w:eastAsia="Calibri" w:hAnsi="Arial" w:cs="Arial"/>
          <w:sz w:val="22"/>
          <w:szCs w:val="22"/>
        </w:rPr>
        <w:t xml:space="preserve"> and a grant</w:t>
      </w:r>
      <w:r w:rsidR="00684545" w:rsidRPr="001B1AAD">
        <w:rPr>
          <w:rFonts w:ascii="Arial" w:eastAsia="Calibri" w:hAnsi="Arial" w:cs="Arial"/>
          <w:sz w:val="22"/>
          <w:szCs w:val="22"/>
        </w:rPr>
        <w:t xml:space="preserve"> </w:t>
      </w:r>
      <w:r w:rsidR="00ED6C2F" w:rsidRPr="001B1AAD">
        <w:rPr>
          <w:rFonts w:ascii="Arial" w:eastAsia="Calibri" w:hAnsi="Arial" w:cs="Arial"/>
          <w:sz w:val="22"/>
          <w:szCs w:val="22"/>
        </w:rPr>
        <w:t xml:space="preserve">component </w:t>
      </w:r>
      <w:r w:rsidR="00684545" w:rsidRPr="001B1AAD">
        <w:rPr>
          <w:rFonts w:ascii="Arial" w:eastAsia="Calibri" w:hAnsi="Arial" w:cs="Arial"/>
          <w:sz w:val="22"/>
          <w:szCs w:val="22"/>
        </w:rPr>
        <w:t>to be implemented by COMESA</w:t>
      </w:r>
      <w:r w:rsidR="00ED6C2F" w:rsidRPr="001B1AAD">
        <w:rPr>
          <w:rFonts w:ascii="Arial" w:eastAsia="Calibri" w:hAnsi="Arial" w:cs="Arial"/>
          <w:sz w:val="22"/>
          <w:szCs w:val="22"/>
        </w:rPr>
        <w:t xml:space="preserve">. The grant </w:t>
      </w:r>
      <w:r w:rsidR="009745B2" w:rsidRPr="001B1AAD">
        <w:rPr>
          <w:rFonts w:ascii="Arial" w:eastAsia="Calibri" w:hAnsi="Arial" w:cs="Arial"/>
          <w:sz w:val="22"/>
          <w:szCs w:val="22"/>
        </w:rPr>
        <w:t>component</w:t>
      </w:r>
      <w:r w:rsidR="00837331" w:rsidRPr="001B1AAD">
        <w:rPr>
          <w:rFonts w:ascii="Arial" w:eastAsia="Calibri" w:hAnsi="Arial" w:cs="Arial"/>
          <w:sz w:val="22"/>
          <w:szCs w:val="22"/>
        </w:rPr>
        <w:t xml:space="preserve"> will support </w:t>
      </w:r>
      <w:r w:rsidR="00F74BA9" w:rsidRPr="001B1AAD">
        <w:rPr>
          <w:rFonts w:ascii="Arial" w:eastAsia="Calibri" w:hAnsi="Arial" w:cs="Arial"/>
          <w:sz w:val="22"/>
          <w:szCs w:val="22"/>
        </w:rPr>
        <w:t xml:space="preserve">improvement of </w:t>
      </w:r>
      <w:r w:rsidR="00837331" w:rsidRPr="001B1AAD">
        <w:rPr>
          <w:rFonts w:ascii="Arial" w:eastAsia="Calibri" w:hAnsi="Arial" w:cs="Arial"/>
          <w:sz w:val="22"/>
          <w:szCs w:val="22"/>
        </w:rPr>
        <w:t xml:space="preserve">the enabling environment for private infrastructure finance with a focus on building a regional off-grid energy market. It will allow the COMESA Secretariat to support: (i) the harmonization of policies and regulations for cross-border infrastructure trade and investment; (ii) regional integration activities on the off-grid energy sector and (iii) market development activities in the off-grid energy sector in </w:t>
      </w:r>
      <w:r w:rsidR="00DA00A7">
        <w:rPr>
          <w:rFonts w:ascii="Arial" w:eastAsia="Calibri" w:hAnsi="Arial" w:cs="Arial"/>
          <w:sz w:val="22"/>
          <w:szCs w:val="22"/>
        </w:rPr>
        <w:t>Fragile</w:t>
      </w:r>
      <w:r w:rsidR="0099783E">
        <w:rPr>
          <w:rFonts w:ascii="Arial" w:eastAsia="Calibri" w:hAnsi="Arial" w:cs="Arial"/>
          <w:sz w:val="22"/>
          <w:szCs w:val="22"/>
        </w:rPr>
        <w:t>, Conflict and Violence (</w:t>
      </w:r>
      <w:r w:rsidR="00837331" w:rsidRPr="001B1AAD">
        <w:rPr>
          <w:rFonts w:ascii="Arial" w:eastAsia="Calibri" w:hAnsi="Arial" w:cs="Arial"/>
          <w:sz w:val="22"/>
          <w:szCs w:val="22"/>
        </w:rPr>
        <w:t>FCV</w:t>
      </w:r>
      <w:r w:rsidR="0099783E">
        <w:rPr>
          <w:rFonts w:ascii="Arial" w:eastAsia="Calibri" w:hAnsi="Arial" w:cs="Arial"/>
          <w:sz w:val="22"/>
          <w:szCs w:val="22"/>
        </w:rPr>
        <w:t>)</w:t>
      </w:r>
      <w:r w:rsidR="00837331" w:rsidRPr="001B1AAD">
        <w:rPr>
          <w:rFonts w:ascii="Arial" w:eastAsia="Calibri" w:hAnsi="Arial" w:cs="Arial"/>
          <w:sz w:val="22"/>
          <w:szCs w:val="22"/>
        </w:rPr>
        <w:t xml:space="preserve"> countries. </w:t>
      </w:r>
    </w:p>
    <w:p w14:paraId="682A458C" w14:textId="77777777" w:rsidR="004835DD" w:rsidRPr="001B1AAD" w:rsidRDefault="004835DD" w:rsidP="00EB3914">
      <w:pPr>
        <w:jc w:val="both"/>
        <w:rPr>
          <w:rFonts w:ascii="Arial" w:eastAsia="Calibri" w:hAnsi="Arial" w:cs="Arial"/>
          <w:sz w:val="22"/>
          <w:szCs w:val="22"/>
        </w:rPr>
      </w:pPr>
    </w:p>
    <w:p w14:paraId="718823AC" w14:textId="234753EE" w:rsidR="008E7E05" w:rsidRPr="001B1AAD" w:rsidRDefault="00C53FD6" w:rsidP="00EB3914">
      <w:pPr>
        <w:widowControl w:val="0"/>
        <w:jc w:val="both"/>
        <w:rPr>
          <w:rFonts w:ascii="Arial" w:hAnsi="Arial" w:cs="Arial"/>
          <w:sz w:val="22"/>
          <w:szCs w:val="22"/>
          <w:lang w:val="en-US"/>
        </w:rPr>
      </w:pPr>
      <w:proofErr w:type="gramStart"/>
      <w:r w:rsidRPr="001B1AAD">
        <w:rPr>
          <w:rFonts w:ascii="Arial" w:hAnsi="Arial" w:cs="Arial"/>
          <w:sz w:val="22"/>
          <w:szCs w:val="22"/>
          <w:lang w:val="en-US"/>
        </w:rPr>
        <w:t>In order to</w:t>
      </w:r>
      <w:proofErr w:type="gramEnd"/>
      <w:r w:rsidRPr="001B1AAD">
        <w:rPr>
          <w:rFonts w:ascii="Arial" w:hAnsi="Arial" w:cs="Arial"/>
          <w:sz w:val="22"/>
          <w:szCs w:val="22"/>
          <w:lang w:val="en-US"/>
        </w:rPr>
        <w:t xml:space="preserve"> help promote the development of solar energy</w:t>
      </w:r>
      <w:r w:rsidR="00E30C73" w:rsidRPr="001B1AAD">
        <w:rPr>
          <w:rFonts w:ascii="Arial" w:hAnsi="Arial" w:cs="Arial"/>
          <w:sz w:val="22"/>
          <w:szCs w:val="22"/>
          <w:lang w:val="en-US"/>
        </w:rPr>
        <w:t xml:space="preserve"> and increased access to modern energy sources in</w:t>
      </w:r>
      <w:r w:rsidRPr="001B1AAD">
        <w:rPr>
          <w:rFonts w:ascii="Arial" w:hAnsi="Arial" w:cs="Arial"/>
          <w:sz w:val="22"/>
          <w:szCs w:val="22"/>
          <w:lang w:val="en-US"/>
        </w:rPr>
        <w:t xml:space="preserve"> the </w:t>
      </w:r>
      <w:r w:rsidR="006A78FA" w:rsidRPr="001B1AAD">
        <w:rPr>
          <w:rFonts w:ascii="Arial" w:hAnsi="Arial" w:cs="Arial"/>
          <w:sz w:val="22"/>
          <w:szCs w:val="22"/>
          <w:lang w:val="en-US"/>
        </w:rPr>
        <w:t>region,</w:t>
      </w:r>
      <w:r w:rsidRPr="001B1AAD">
        <w:rPr>
          <w:rFonts w:ascii="Arial" w:hAnsi="Arial" w:cs="Arial"/>
          <w:sz w:val="22"/>
          <w:szCs w:val="22"/>
          <w:lang w:val="en-US"/>
        </w:rPr>
        <w:t xml:space="preserve"> COMESA wishes to hire a consultancy firm to undertake the following assignments:</w:t>
      </w:r>
    </w:p>
    <w:p w14:paraId="6BD0146C" w14:textId="28AC7503" w:rsidR="00C53FD6" w:rsidRPr="001B1AAD" w:rsidRDefault="00C53FD6" w:rsidP="00EB3914">
      <w:pPr>
        <w:widowControl w:val="0"/>
        <w:jc w:val="both"/>
        <w:rPr>
          <w:rFonts w:ascii="Arial" w:hAnsi="Arial" w:cs="Arial"/>
          <w:sz w:val="22"/>
          <w:szCs w:val="22"/>
          <w:lang w:val="en-US"/>
        </w:rPr>
      </w:pPr>
    </w:p>
    <w:p w14:paraId="7B11BEA4" w14:textId="5A2ABBBB" w:rsidR="00C53FD6" w:rsidRPr="001B1AAD" w:rsidRDefault="002A7616" w:rsidP="00C53FD6">
      <w:pPr>
        <w:pStyle w:val="ListParagraph"/>
        <w:widowControl w:val="0"/>
        <w:numPr>
          <w:ilvl w:val="0"/>
          <w:numId w:val="10"/>
        </w:numPr>
        <w:jc w:val="both"/>
        <w:rPr>
          <w:rFonts w:ascii="Arial" w:hAnsi="Arial" w:cs="Arial"/>
        </w:rPr>
      </w:pPr>
      <w:r>
        <w:rPr>
          <w:rFonts w:ascii="Arial" w:hAnsi="Arial" w:cs="Arial"/>
        </w:rPr>
        <w:t xml:space="preserve">Identify existing International Solar Standards that can be recommended for adoption at COMESA </w:t>
      </w:r>
      <w:proofErr w:type="gramStart"/>
      <w:r>
        <w:rPr>
          <w:rFonts w:ascii="Arial" w:hAnsi="Arial" w:cs="Arial"/>
        </w:rPr>
        <w:t>level</w:t>
      </w:r>
      <w:proofErr w:type="gramEnd"/>
    </w:p>
    <w:p w14:paraId="7A9459C7" w14:textId="3A429F2F" w:rsidR="004814D6" w:rsidRDefault="003B7DD0" w:rsidP="00C53FD6">
      <w:pPr>
        <w:pStyle w:val="ListParagraph"/>
        <w:widowControl w:val="0"/>
        <w:numPr>
          <w:ilvl w:val="0"/>
          <w:numId w:val="10"/>
        </w:numPr>
        <w:jc w:val="both"/>
        <w:rPr>
          <w:rFonts w:ascii="Arial" w:hAnsi="Arial" w:cs="Arial"/>
        </w:rPr>
      </w:pPr>
      <w:r w:rsidRPr="003B7DD0">
        <w:rPr>
          <w:rFonts w:ascii="Arial" w:hAnsi="Arial" w:cs="Arial"/>
        </w:rPr>
        <w:t>Develop a Model Common</w:t>
      </w:r>
      <w:r w:rsidR="002A7616">
        <w:rPr>
          <w:rFonts w:ascii="Arial" w:hAnsi="Arial" w:cs="Arial"/>
        </w:rPr>
        <w:t xml:space="preserve"> Customs</w:t>
      </w:r>
      <w:r w:rsidRPr="003B7DD0">
        <w:rPr>
          <w:rFonts w:ascii="Arial" w:hAnsi="Arial" w:cs="Arial"/>
        </w:rPr>
        <w:t xml:space="preserve"> Tariff Framework for Solar products </w:t>
      </w:r>
    </w:p>
    <w:p w14:paraId="7CB70534" w14:textId="1761D688" w:rsidR="00C53FD6" w:rsidRDefault="00C53FD6" w:rsidP="00EB3914">
      <w:pPr>
        <w:pStyle w:val="ListParagraph"/>
        <w:widowControl w:val="0"/>
        <w:numPr>
          <w:ilvl w:val="0"/>
          <w:numId w:val="10"/>
        </w:numPr>
        <w:jc w:val="both"/>
        <w:rPr>
          <w:rFonts w:ascii="Arial" w:hAnsi="Arial" w:cs="Arial"/>
        </w:rPr>
      </w:pPr>
      <w:r w:rsidRPr="001B1AAD">
        <w:rPr>
          <w:rFonts w:ascii="Arial" w:hAnsi="Arial" w:cs="Arial"/>
        </w:rPr>
        <w:t>Provide T</w:t>
      </w:r>
      <w:r w:rsidR="00D06B0D">
        <w:rPr>
          <w:rFonts w:ascii="Arial" w:hAnsi="Arial" w:cs="Arial"/>
        </w:rPr>
        <w:t xml:space="preserve">echnical </w:t>
      </w:r>
      <w:r w:rsidRPr="001B1AAD">
        <w:rPr>
          <w:rFonts w:ascii="Arial" w:hAnsi="Arial" w:cs="Arial"/>
        </w:rPr>
        <w:t>A</w:t>
      </w:r>
      <w:r w:rsidR="00D06B0D">
        <w:rPr>
          <w:rFonts w:ascii="Arial" w:hAnsi="Arial" w:cs="Arial"/>
        </w:rPr>
        <w:t>ssistance (TA)</w:t>
      </w:r>
      <w:r w:rsidRPr="001B1AAD">
        <w:rPr>
          <w:rFonts w:ascii="Arial" w:hAnsi="Arial" w:cs="Arial"/>
        </w:rPr>
        <w:t xml:space="preserve"> support to Member States</w:t>
      </w:r>
      <w:r w:rsidR="00140415" w:rsidRPr="001B1AAD">
        <w:rPr>
          <w:rFonts w:ascii="Arial" w:hAnsi="Arial" w:cs="Arial"/>
        </w:rPr>
        <w:t xml:space="preserve"> on</w:t>
      </w:r>
      <w:r w:rsidR="002A7616">
        <w:rPr>
          <w:rFonts w:ascii="Arial" w:hAnsi="Arial" w:cs="Arial"/>
        </w:rPr>
        <w:t xml:space="preserve"> national adoption </w:t>
      </w:r>
      <w:r w:rsidR="00140415" w:rsidRPr="001B1AAD">
        <w:rPr>
          <w:rFonts w:ascii="Arial" w:hAnsi="Arial" w:cs="Arial"/>
        </w:rPr>
        <w:t xml:space="preserve">of the solar standards </w:t>
      </w:r>
      <w:r w:rsidR="0099113A" w:rsidRPr="0099113A">
        <w:rPr>
          <w:rFonts w:ascii="Arial" w:hAnsi="Arial" w:cs="Arial"/>
        </w:rPr>
        <w:t xml:space="preserve">(where necessary) </w:t>
      </w:r>
      <w:r w:rsidR="00140415" w:rsidRPr="001B1AAD">
        <w:rPr>
          <w:rFonts w:ascii="Arial" w:hAnsi="Arial" w:cs="Arial"/>
        </w:rPr>
        <w:t>and tariff framework.</w:t>
      </w:r>
    </w:p>
    <w:p w14:paraId="0BFD87C1" w14:textId="77777777" w:rsidR="004D50D0" w:rsidRPr="004D50D0" w:rsidRDefault="004D50D0" w:rsidP="004D50D0">
      <w:pPr>
        <w:pStyle w:val="ListParagraph"/>
        <w:widowControl w:val="0"/>
        <w:jc w:val="both"/>
        <w:rPr>
          <w:rFonts w:ascii="Arial" w:hAnsi="Arial" w:cs="Arial"/>
        </w:rPr>
      </w:pPr>
    </w:p>
    <w:p w14:paraId="0ECD6A6F" w14:textId="77777777" w:rsidR="008E7E05" w:rsidRPr="001B1AAD" w:rsidRDefault="008E7E05" w:rsidP="007431A0">
      <w:pPr>
        <w:pStyle w:val="ListParagraph"/>
        <w:widowControl w:val="0"/>
        <w:numPr>
          <w:ilvl w:val="0"/>
          <w:numId w:val="1"/>
        </w:numPr>
        <w:spacing w:line="240" w:lineRule="auto"/>
        <w:jc w:val="both"/>
        <w:rPr>
          <w:rFonts w:ascii="Arial" w:hAnsi="Arial" w:cs="Arial"/>
          <w:b/>
        </w:rPr>
      </w:pPr>
      <w:r w:rsidRPr="001B1AAD">
        <w:rPr>
          <w:rFonts w:ascii="Arial" w:hAnsi="Arial" w:cs="Arial"/>
          <w:b/>
        </w:rPr>
        <w:t>OBJECTIVES</w:t>
      </w:r>
      <w:r w:rsidR="009C74BA" w:rsidRPr="001B1AAD">
        <w:rPr>
          <w:rFonts w:ascii="Arial" w:hAnsi="Arial" w:cs="Arial"/>
          <w:b/>
        </w:rPr>
        <w:t xml:space="preserve"> OF THE </w:t>
      </w:r>
      <w:r w:rsidR="00466A48" w:rsidRPr="001B1AAD">
        <w:rPr>
          <w:rFonts w:ascii="Arial" w:hAnsi="Arial" w:cs="Arial"/>
          <w:b/>
        </w:rPr>
        <w:t xml:space="preserve">CONSULTANCY ASSIGNMENT </w:t>
      </w:r>
    </w:p>
    <w:p w14:paraId="1A50BF12" w14:textId="7376414D" w:rsidR="00A74118" w:rsidRPr="001B1AAD" w:rsidRDefault="004814D6" w:rsidP="0083197D">
      <w:pPr>
        <w:widowControl w:val="0"/>
        <w:jc w:val="both"/>
        <w:rPr>
          <w:rFonts w:ascii="Arial" w:hAnsi="Arial" w:cs="Arial"/>
          <w:sz w:val="22"/>
          <w:szCs w:val="22"/>
        </w:rPr>
      </w:pPr>
      <w:bookmarkStart w:id="0" w:name="_Hlk512851159"/>
      <w:r>
        <w:rPr>
          <w:rFonts w:ascii="Arial" w:hAnsi="Arial" w:cs="Arial"/>
          <w:b/>
          <w:sz w:val="22"/>
          <w:szCs w:val="22"/>
          <w:lang w:val="en-US"/>
        </w:rPr>
        <w:t xml:space="preserve">The objective of the assignment </w:t>
      </w:r>
      <w:r w:rsidR="00D06B0D">
        <w:rPr>
          <w:rFonts w:ascii="Arial" w:hAnsi="Arial" w:cs="Arial"/>
          <w:b/>
          <w:sz w:val="22"/>
          <w:szCs w:val="22"/>
          <w:lang w:val="en-US"/>
        </w:rPr>
        <w:t xml:space="preserve">is </w:t>
      </w:r>
      <w:r w:rsidR="0004590A" w:rsidRPr="001B1AAD">
        <w:rPr>
          <w:rFonts w:ascii="Arial" w:hAnsi="Arial" w:cs="Arial"/>
          <w:sz w:val="22"/>
          <w:szCs w:val="22"/>
          <w:lang w:val="en-US"/>
        </w:rPr>
        <w:t>to</w:t>
      </w:r>
      <w:r w:rsidR="0004590A" w:rsidRPr="001B1AAD">
        <w:rPr>
          <w:rFonts w:ascii="Arial" w:hAnsi="Arial" w:cs="Arial"/>
          <w:sz w:val="22"/>
          <w:szCs w:val="22"/>
        </w:rPr>
        <w:t xml:space="preserve"> </w:t>
      </w:r>
      <w:r w:rsidR="00A74118" w:rsidRPr="001B1AAD">
        <w:rPr>
          <w:rFonts w:ascii="Arial" w:hAnsi="Arial" w:cs="Arial"/>
          <w:sz w:val="22"/>
          <w:szCs w:val="22"/>
        </w:rPr>
        <w:t>develop Model Solar Standards</w:t>
      </w:r>
      <w:r w:rsidR="00C742A1">
        <w:rPr>
          <w:rFonts w:ascii="Arial" w:hAnsi="Arial" w:cs="Arial"/>
          <w:sz w:val="22"/>
          <w:szCs w:val="22"/>
        </w:rPr>
        <w:t>,</w:t>
      </w:r>
      <w:r w:rsidR="003B7DD0" w:rsidRPr="003B7DD0">
        <w:t xml:space="preserve"> </w:t>
      </w:r>
      <w:r w:rsidR="003B7DD0" w:rsidRPr="003B7DD0">
        <w:rPr>
          <w:rFonts w:ascii="Arial" w:hAnsi="Arial" w:cs="Arial"/>
          <w:sz w:val="22"/>
          <w:szCs w:val="22"/>
        </w:rPr>
        <w:t>Model Common</w:t>
      </w:r>
      <w:r w:rsidR="002A7616">
        <w:rPr>
          <w:rFonts w:ascii="Arial" w:hAnsi="Arial" w:cs="Arial"/>
          <w:sz w:val="22"/>
          <w:szCs w:val="22"/>
        </w:rPr>
        <w:t xml:space="preserve"> Customs</w:t>
      </w:r>
      <w:r w:rsidR="003B7DD0" w:rsidRPr="003B7DD0">
        <w:rPr>
          <w:rFonts w:ascii="Arial" w:hAnsi="Arial" w:cs="Arial"/>
          <w:sz w:val="22"/>
          <w:szCs w:val="22"/>
        </w:rPr>
        <w:t xml:space="preserve"> Tariff Framework for Solar </w:t>
      </w:r>
      <w:r w:rsidR="0086317D" w:rsidRPr="003B7DD0">
        <w:rPr>
          <w:rFonts w:ascii="Arial" w:hAnsi="Arial" w:cs="Arial"/>
          <w:sz w:val="22"/>
          <w:szCs w:val="22"/>
        </w:rPr>
        <w:t>products</w:t>
      </w:r>
      <w:r w:rsidR="0086317D">
        <w:rPr>
          <w:rFonts w:ascii="Arial" w:hAnsi="Arial" w:cs="Arial"/>
          <w:sz w:val="22"/>
          <w:szCs w:val="22"/>
        </w:rPr>
        <w:t>, and</w:t>
      </w:r>
      <w:r w:rsidR="00A169C5" w:rsidRPr="001B1AAD">
        <w:rPr>
          <w:rFonts w:ascii="Arial" w:hAnsi="Arial" w:cs="Arial"/>
          <w:sz w:val="22"/>
          <w:szCs w:val="22"/>
        </w:rPr>
        <w:t xml:space="preserve"> provide Technical </w:t>
      </w:r>
      <w:r w:rsidR="00C11BD6" w:rsidRPr="001B1AAD">
        <w:rPr>
          <w:rFonts w:ascii="Arial" w:hAnsi="Arial" w:cs="Arial"/>
          <w:sz w:val="22"/>
          <w:szCs w:val="22"/>
        </w:rPr>
        <w:t>S</w:t>
      </w:r>
      <w:r w:rsidR="00A169C5" w:rsidRPr="001B1AAD">
        <w:rPr>
          <w:rFonts w:ascii="Arial" w:hAnsi="Arial" w:cs="Arial"/>
          <w:sz w:val="22"/>
          <w:szCs w:val="22"/>
        </w:rPr>
        <w:t xml:space="preserve">upport to </w:t>
      </w:r>
      <w:r w:rsidR="00C11BD6" w:rsidRPr="001B1AAD">
        <w:rPr>
          <w:rFonts w:ascii="Arial" w:hAnsi="Arial" w:cs="Arial"/>
          <w:sz w:val="22"/>
          <w:szCs w:val="22"/>
        </w:rPr>
        <w:t>M</w:t>
      </w:r>
      <w:r w:rsidR="00A169C5" w:rsidRPr="001B1AAD">
        <w:rPr>
          <w:rFonts w:ascii="Arial" w:hAnsi="Arial" w:cs="Arial"/>
          <w:sz w:val="22"/>
          <w:szCs w:val="22"/>
        </w:rPr>
        <w:t xml:space="preserve">ember </w:t>
      </w:r>
      <w:r w:rsidR="00C11BD6" w:rsidRPr="001B1AAD">
        <w:rPr>
          <w:rFonts w:ascii="Arial" w:hAnsi="Arial" w:cs="Arial"/>
          <w:sz w:val="22"/>
          <w:szCs w:val="22"/>
        </w:rPr>
        <w:t>S</w:t>
      </w:r>
      <w:r w:rsidR="00A169C5" w:rsidRPr="001B1AAD">
        <w:rPr>
          <w:rFonts w:ascii="Arial" w:hAnsi="Arial" w:cs="Arial"/>
          <w:sz w:val="22"/>
          <w:szCs w:val="22"/>
        </w:rPr>
        <w:t>tates for</w:t>
      </w:r>
      <w:r w:rsidR="002A7616">
        <w:rPr>
          <w:rFonts w:ascii="Arial" w:hAnsi="Arial" w:cs="Arial"/>
          <w:sz w:val="22"/>
          <w:szCs w:val="22"/>
        </w:rPr>
        <w:t xml:space="preserve"> national adoption of </w:t>
      </w:r>
      <w:r w:rsidR="00C11BD6" w:rsidRPr="001B1AAD">
        <w:rPr>
          <w:rFonts w:ascii="Arial" w:hAnsi="Arial" w:cs="Arial"/>
          <w:sz w:val="22"/>
          <w:szCs w:val="22"/>
        </w:rPr>
        <w:t xml:space="preserve">the </w:t>
      </w:r>
      <w:r>
        <w:rPr>
          <w:rFonts w:ascii="Arial" w:hAnsi="Arial" w:cs="Arial"/>
          <w:sz w:val="22"/>
          <w:szCs w:val="22"/>
        </w:rPr>
        <w:t>model documents</w:t>
      </w:r>
      <w:r w:rsidR="0073114E" w:rsidRPr="001B1AAD">
        <w:rPr>
          <w:rFonts w:ascii="Arial" w:hAnsi="Arial" w:cs="Arial"/>
          <w:sz w:val="22"/>
          <w:szCs w:val="22"/>
        </w:rPr>
        <w:t>.</w:t>
      </w:r>
    </w:p>
    <w:p w14:paraId="28D5AB00" w14:textId="26BEC8CB" w:rsidR="00FD497B" w:rsidRPr="001B1AAD" w:rsidRDefault="005A1074" w:rsidP="0083197D">
      <w:pPr>
        <w:widowControl w:val="0"/>
        <w:jc w:val="both"/>
        <w:rPr>
          <w:rFonts w:ascii="Arial" w:hAnsi="Arial" w:cs="Arial"/>
          <w:sz w:val="22"/>
          <w:szCs w:val="22"/>
          <w:lang w:val="en-US"/>
        </w:rPr>
      </w:pPr>
      <w:r w:rsidRPr="001B1AAD">
        <w:rPr>
          <w:rFonts w:ascii="Arial" w:hAnsi="Arial" w:cs="Arial"/>
          <w:sz w:val="22"/>
          <w:szCs w:val="22"/>
        </w:rPr>
        <w:t>.</w:t>
      </w:r>
      <w:r w:rsidR="00466A48" w:rsidRPr="001B1AAD">
        <w:rPr>
          <w:rFonts w:ascii="Arial" w:hAnsi="Arial" w:cs="Arial"/>
          <w:sz w:val="22"/>
          <w:szCs w:val="22"/>
        </w:rPr>
        <w:t xml:space="preserve"> </w:t>
      </w:r>
    </w:p>
    <w:p w14:paraId="4521F601" w14:textId="4BDE62DD" w:rsidR="001D10A1" w:rsidRPr="004D50D0" w:rsidRDefault="00E70A75" w:rsidP="004D50D0">
      <w:pPr>
        <w:pStyle w:val="ListParagraph"/>
        <w:widowControl w:val="0"/>
        <w:numPr>
          <w:ilvl w:val="0"/>
          <w:numId w:val="1"/>
        </w:numPr>
        <w:spacing w:line="240" w:lineRule="auto"/>
        <w:jc w:val="both"/>
        <w:rPr>
          <w:rFonts w:ascii="Arial" w:hAnsi="Arial" w:cs="Arial"/>
          <w:b/>
        </w:rPr>
      </w:pPr>
      <w:r w:rsidRPr="001B1AAD">
        <w:rPr>
          <w:rFonts w:ascii="Arial" w:hAnsi="Arial" w:cs="Arial"/>
          <w:b/>
        </w:rPr>
        <w:t>SCOPE OF WORKS</w:t>
      </w:r>
    </w:p>
    <w:p w14:paraId="7C5C35CC" w14:textId="637527D9" w:rsidR="00B50FBE" w:rsidRDefault="00A3664C" w:rsidP="00EA7C9F">
      <w:pPr>
        <w:widowControl w:val="0"/>
        <w:jc w:val="both"/>
        <w:rPr>
          <w:rFonts w:ascii="Arial" w:hAnsi="Arial" w:cs="Arial"/>
          <w:b/>
          <w:sz w:val="22"/>
          <w:szCs w:val="22"/>
        </w:rPr>
      </w:pPr>
      <w:bookmarkStart w:id="1" w:name="_Hlk57792683"/>
      <w:bookmarkEnd w:id="0"/>
      <w:r>
        <w:rPr>
          <w:rFonts w:ascii="Arial" w:hAnsi="Arial" w:cs="Arial"/>
          <w:b/>
          <w:sz w:val="22"/>
          <w:szCs w:val="22"/>
        </w:rPr>
        <w:t xml:space="preserve">3.1 </w:t>
      </w:r>
      <w:r w:rsidR="00EA7C9F">
        <w:rPr>
          <w:rFonts w:ascii="Arial" w:hAnsi="Arial" w:cs="Arial"/>
          <w:b/>
          <w:sz w:val="22"/>
          <w:szCs w:val="22"/>
        </w:rPr>
        <w:t>Task</w:t>
      </w:r>
      <w:r w:rsidR="00C45440" w:rsidRPr="001B1AAD">
        <w:rPr>
          <w:rFonts w:ascii="Arial" w:hAnsi="Arial" w:cs="Arial"/>
          <w:b/>
          <w:sz w:val="22"/>
          <w:szCs w:val="22"/>
        </w:rPr>
        <w:t xml:space="preserve"> </w:t>
      </w:r>
      <w:r w:rsidR="00EF3BD3">
        <w:rPr>
          <w:rFonts w:ascii="Arial" w:hAnsi="Arial" w:cs="Arial"/>
          <w:b/>
          <w:sz w:val="22"/>
          <w:szCs w:val="22"/>
        </w:rPr>
        <w:t>1</w:t>
      </w:r>
      <w:r w:rsidR="00C45440" w:rsidRPr="001B1AAD">
        <w:rPr>
          <w:rFonts w:ascii="Arial" w:hAnsi="Arial" w:cs="Arial"/>
          <w:b/>
          <w:sz w:val="22"/>
          <w:szCs w:val="22"/>
        </w:rPr>
        <w:t xml:space="preserve"> (Development </w:t>
      </w:r>
      <w:r w:rsidR="00C45440">
        <w:rPr>
          <w:rFonts w:ascii="Arial" w:hAnsi="Arial" w:cs="Arial"/>
          <w:b/>
          <w:sz w:val="22"/>
          <w:szCs w:val="22"/>
        </w:rPr>
        <w:t>o</w:t>
      </w:r>
      <w:r w:rsidR="00C45440" w:rsidRPr="001B1AAD">
        <w:rPr>
          <w:rFonts w:ascii="Arial" w:hAnsi="Arial" w:cs="Arial"/>
          <w:b/>
          <w:sz w:val="22"/>
          <w:szCs w:val="22"/>
        </w:rPr>
        <w:t>f Solar Standards)</w:t>
      </w:r>
    </w:p>
    <w:p w14:paraId="0343C2E8" w14:textId="77777777" w:rsidR="004D50D0" w:rsidRPr="004D50D0" w:rsidRDefault="004D50D0" w:rsidP="004D50D0">
      <w:pPr>
        <w:widowControl w:val="0"/>
        <w:jc w:val="both"/>
        <w:rPr>
          <w:rFonts w:ascii="Arial" w:hAnsi="Arial" w:cs="Arial"/>
          <w:b/>
          <w:sz w:val="22"/>
          <w:szCs w:val="22"/>
        </w:rPr>
      </w:pPr>
    </w:p>
    <w:p w14:paraId="05921E6A" w14:textId="0C627877" w:rsidR="004814D6" w:rsidRDefault="004814D6" w:rsidP="004E6071">
      <w:pPr>
        <w:widowControl w:val="0"/>
        <w:spacing w:after="240"/>
        <w:jc w:val="both"/>
        <w:rPr>
          <w:rFonts w:ascii="Arial" w:hAnsi="Arial" w:cs="Arial"/>
          <w:sz w:val="22"/>
          <w:szCs w:val="22"/>
        </w:rPr>
      </w:pPr>
      <w:r w:rsidRPr="004814D6">
        <w:rPr>
          <w:rFonts w:ascii="Arial" w:hAnsi="Arial" w:cs="Arial"/>
          <w:sz w:val="22"/>
          <w:szCs w:val="22"/>
        </w:rPr>
        <w:t>Currently</w:t>
      </w:r>
      <w:r w:rsidR="00D06B0D">
        <w:rPr>
          <w:rFonts w:ascii="Arial" w:hAnsi="Arial" w:cs="Arial"/>
          <w:sz w:val="22"/>
          <w:szCs w:val="22"/>
        </w:rPr>
        <w:t>,</w:t>
      </w:r>
      <w:r w:rsidRPr="004814D6">
        <w:rPr>
          <w:rFonts w:ascii="Arial" w:hAnsi="Arial" w:cs="Arial"/>
          <w:sz w:val="22"/>
          <w:szCs w:val="22"/>
        </w:rPr>
        <w:t xml:space="preserve"> most of the solar products in the region are imported with varying standards depending on the origin of the products</w:t>
      </w:r>
      <w:r w:rsidR="0099113A">
        <w:rPr>
          <w:rFonts w:ascii="Arial" w:hAnsi="Arial" w:cs="Arial"/>
          <w:sz w:val="22"/>
          <w:szCs w:val="22"/>
        </w:rPr>
        <w:t xml:space="preserve"> </w:t>
      </w:r>
      <w:r w:rsidR="0099113A" w:rsidRPr="0099113A">
        <w:rPr>
          <w:rFonts w:ascii="Arial" w:hAnsi="Arial" w:cs="Arial"/>
          <w:sz w:val="22"/>
          <w:szCs w:val="22"/>
        </w:rPr>
        <w:t>or applicable domestic standards</w:t>
      </w:r>
      <w:r w:rsidRPr="004814D6">
        <w:rPr>
          <w:rFonts w:ascii="Arial" w:hAnsi="Arial" w:cs="Arial"/>
          <w:sz w:val="22"/>
          <w:szCs w:val="22"/>
        </w:rPr>
        <w:t xml:space="preserve">. The development of solar standards is aimed at strengthening the ability of the region to regulate import of solar equipment and related products </w:t>
      </w:r>
      <w:r w:rsidR="004526E4">
        <w:rPr>
          <w:rFonts w:ascii="Arial" w:hAnsi="Arial" w:cs="Arial"/>
          <w:sz w:val="22"/>
          <w:szCs w:val="22"/>
        </w:rPr>
        <w:t xml:space="preserve">according </w:t>
      </w:r>
      <w:r w:rsidRPr="004814D6">
        <w:rPr>
          <w:rFonts w:ascii="Arial" w:hAnsi="Arial" w:cs="Arial"/>
          <w:sz w:val="22"/>
          <w:szCs w:val="22"/>
        </w:rPr>
        <w:t xml:space="preserve">to </w:t>
      </w:r>
      <w:r w:rsidR="004526E4">
        <w:rPr>
          <w:rFonts w:ascii="Arial" w:hAnsi="Arial" w:cs="Arial"/>
          <w:sz w:val="22"/>
          <w:szCs w:val="22"/>
        </w:rPr>
        <w:t xml:space="preserve">applicable </w:t>
      </w:r>
      <w:r w:rsidRPr="004814D6">
        <w:rPr>
          <w:rFonts w:ascii="Arial" w:hAnsi="Arial" w:cs="Arial"/>
          <w:sz w:val="22"/>
          <w:szCs w:val="22"/>
        </w:rPr>
        <w:t xml:space="preserve">international quality </w:t>
      </w:r>
      <w:r w:rsidR="00D06B0D" w:rsidRPr="004814D6">
        <w:rPr>
          <w:rFonts w:ascii="Arial" w:hAnsi="Arial" w:cs="Arial"/>
          <w:sz w:val="22"/>
          <w:szCs w:val="22"/>
        </w:rPr>
        <w:t xml:space="preserve">and </w:t>
      </w:r>
      <w:proofErr w:type="gramStart"/>
      <w:r w:rsidR="00D06B0D" w:rsidRPr="004814D6">
        <w:rPr>
          <w:rFonts w:ascii="Arial" w:hAnsi="Arial" w:cs="Arial"/>
          <w:sz w:val="22"/>
          <w:szCs w:val="22"/>
        </w:rPr>
        <w:t>performance</w:t>
      </w:r>
      <w:r w:rsidRPr="004814D6">
        <w:rPr>
          <w:rFonts w:ascii="Arial" w:hAnsi="Arial" w:cs="Arial"/>
          <w:sz w:val="22"/>
          <w:szCs w:val="22"/>
        </w:rPr>
        <w:t xml:space="preserve">  standards</w:t>
      </w:r>
      <w:proofErr w:type="gramEnd"/>
      <w:r w:rsidRPr="004814D6">
        <w:rPr>
          <w:rFonts w:ascii="Arial" w:hAnsi="Arial" w:cs="Arial"/>
          <w:sz w:val="22"/>
          <w:szCs w:val="22"/>
        </w:rPr>
        <w:t xml:space="preserve">,  and  to provide guidelines for the installation of solar  equipment to ensure adherence to </w:t>
      </w:r>
      <w:r w:rsidR="004526E4">
        <w:rPr>
          <w:rFonts w:ascii="Arial" w:hAnsi="Arial" w:cs="Arial"/>
          <w:sz w:val="22"/>
          <w:szCs w:val="22"/>
        </w:rPr>
        <w:t xml:space="preserve">established locally appropriate </w:t>
      </w:r>
      <w:r w:rsidRPr="004814D6">
        <w:rPr>
          <w:rFonts w:ascii="Arial" w:hAnsi="Arial" w:cs="Arial"/>
          <w:sz w:val="22"/>
          <w:szCs w:val="22"/>
        </w:rPr>
        <w:t>best practices. The consultant will therefore be expected to undertake the following tasks:</w:t>
      </w:r>
    </w:p>
    <w:p w14:paraId="20C0AB6F" w14:textId="5A633631" w:rsidR="00E733BF" w:rsidRPr="00E733BF" w:rsidRDefault="004074D5" w:rsidP="00E733BF">
      <w:pPr>
        <w:pStyle w:val="ListParagraph"/>
        <w:numPr>
          <w:ilvl w:val="0"/>
          <w:numId w:val="15"/>
        </w:numPr>
        <w:ind w:left="993" w:hanging="633"/>
        <w:jc w:val="both"/>
        <w:rPr>
          <w:rFonts w:ascii="Arial" w:hAnsi="Arial" w:cs="Arial"/>
          <w:iCs/>
        </w:rPr>
      </w:pPr>
      <w:r w:rsidRPr="001B1AAD">
        <w:rPr>
          <w:rFonts w:ascii="Arial" w:hAnsi="Arial" w:cs="Arial"/>
          <w:iCs/>
          <w:lang w:val="en-GB"/>
        </w:rPr>
        <w:t xml:space="preserve">Review solar standards applied in </w:t>
      </w:r>
      <w:r w:rsidR="00C11BD6" w:rsidRPr="001B1AAD">
        <w:rPr>
          <w:rFonts w:ascii="Arial" w:hAnsi="Arial" w:cs="Arial"/>
          <w:iCs/>
          <w:lang w:val="en-GB"/>
        </w:rPr>
        <w:t>M</w:t>
      </w:r>
      <w:r w:rsidRPr="001B1AAD">
        <w:rPr>
          <w:rFonts w:ascii="Arial" w:hAnsi="Arial" w:cs="Arial"/>
          <w:iCs/>
          <w:lang w:val="en-GB"/>
        </w:rPr>
        <w:t xml:space="preserve">ember </w:t>
      </w:r>
      <w:proofErr w:type="gramStart"/>
      <w:r w:rsidR="00E064BC" w:rsidRPr="001B1AAD">
        <w:rPr>
          <w:rFonts w:ascii="Arial" w:hAnsi="Arial" w:cs="Arial"/>
          <w:iCs/>
          <w:lang w:val="en-GB"/>
        </w:rPr>
        <w:t>Countries</w:t>
      </w:r>
      <w:r w:rsidR="00E733BF">
        <w:rPr>
          <w:rFonts w:ascii="Arial" w:hAnsi="Arial" w:cs="Arial"/>
          <w:iCs/>
          <w:lang w:val="en-GB"/>
        </w:rPr>
        <w:t>;</w:t>
      </w:r>
      <w:proofErr w:type="gramEnd"/>
    </w:p>
    <w:p w14:paraId="28843356" w14:textId="72C0CA05" w:rsidR="00E733BF" w:rsidRPr="00E733BF" w:rsidRDefault="004074D5" w:rsidP="00E733BF">
      <w:pPr>
        <w:pStyle w:val="ListParagraph"/>
        <w:numPr>
          <w:ilvl w:val="0"/>
          <w:numId w:val="15"/>
        </w:numPr>
        <w:ind w:left="993" w:hanging="633"/>
        <w:jc w:val="both"/>
        <w:rPr>
          <w:rFonts w:ascii="Arial" w:hAnsi="Arial" w:cs="Arial"/>
          <w:iCs/>
        </w:rPr>
      </w:pPr>
      <w:r w:rsidRPr="00E733BF">
        <w:rPr>
          <w:rFonts w:ascii="Arial" w:hAnsi="Arial" w:cs="Arial"/>
        </w:rPr>
        <w:t>Review standards developed at AU,</w:t>
      </w:r>
      <w:r w:rsidR="004526E4" w:rsidRPr="00E733BF">
        <w:rPr>
          <w:rFonts w:ascii="Arial" w:hAnsi="Arial" w:cs="Arial"/>
        </w:rPr>
        <w:t xml:space="preserve"> </w:t>
      </w:r>
      <w:r w:rsidRPr="00E733BF">
        <w:rPr>
          <w:rFonts w:ascii="Arial" w:hAnsi="Arial" w:cs="Arial"/>
        </w:rPr>
        <w:t>EAC</w:t>
      </w:r>
      <w:r w:rsidR="002A7616" w:rsidRPr="00E733BF">
        <w:rPr>
          <w:rFonts w:ascii="Arial" w:hAnsi="Arial" w:cs="Arial"/>
        </w:rPr>
        <w:t>,</w:t>
      </w:r>
      <w:r w:rsidR="00E733BF" w:rsidRPr="00E733BF">
        <w:rPr>
          <w:rFonts w:ascii="Arial" w:hAnsi="Arial" w:cs="Arial"/>
        </w:rPr>
        <w:t xml:space="preserve"> </w:t>
      </w:r>
      <w:r w:rsidR="002A7616" w:rsidRPr="00E733BF">
        <w:rPr>
          <w:rFonts w:ascii="Arial" w:hAnsi="Arial" w:cs="Arial"/>
        </w:rPr>
        <w:t>ECOWAS</w:t>
      </w:r>
      <w:r w:rsidR="00DB34E5" w:rsidRPr="00E733BF">
        <w:rPr>
          <w:rFonts w:ascii="Arial" w:hAnsi="Arial" w:cs="Arial"/>
        </w:rPr>
        <w:t>,</w:t>
      </w:r>
      <w:r w:rsidR="00E733BF" w:rsidRPr="00E733BF">
        <w:rPr>
          <w:rFonts w:ascii="Arial" w:hAnsi="Arial" w:cs="Arial"/>
        </w:rPr>
        <w:t xml:space="preserve"> </w:t>
      </w:r>
      <w:r w:rsidRPr="00E733BF">
        <w:rPr>
          <w:rFonts w:ascii="Arial" w:hAnsi="Arial" w:cs="Arial"/>
        </w:rPr>
        <w:t>SADC</w:t>
      </w:r>
      <w:r w:rsidR="00DB34E5" w:rsidRPr="00E733BF">
        <w:rPr>
          <w:rFonts w:ascii="Arial" w:hAnsi="Arial" w:cs="Arial"/>
        </w:rPr>
        <w:t xml:space="preserve"> and International</w:t>
      </w:r>
      <w:r w:rsidR="0046790C" w:rsidRPr="00E733BF">
        <w:rPr>
          <w:rFonts w:ascii="Arial" w:hAnsi="Arial" w:cs="Arial"/>
        </w:rPr>
        <w:t xml:space="preserve"> organisations such as IEC among </w:t>
      </w:r>
      <w:proofErr w:type="gramStart"/>
      <w:r w:rsidR="00E064BC" w:rsidRPr="00E733BF">
        <w:rPr>
          <w:rFonts w:ascii="Arial" w:hAnsi="Arial" w:cs="Arial"/>
        </w:rPr>
        <w:t>others</w:t>
      </w:r>
      <w:r w:rsidR="00E733BF">
        <w:rPr>
          <w:rFonts w:ascii="Arial" w:hAnsi="Arial" w:cs="Arial"/>
        </w:rPr>
        <w:t>;</w:t>
      </w:r>
      <w:proofErr w:type="gramEnd"/>
    </w:p>
    <w:p w14:paraId="7DF3B57C" w14:textId="09864FA9" w:rsidR="00E733BF" w:rsidRPr="00E733BF" w:rsidRDefault="0028353C" w:rsidP="00E733BF">
      <w:pPr>
        <w:pStyle w:val="ListParagraph"/>
        <w:numPr>
          <w:ilvl w:val="0"/>
          <w:numId w:val="15"/>
        </w:numPr>
        <w:ind w:left="993" w:hanging="633"/>
        <w:jc w:val="both"/>
        <w:rPr>
          <w:rFonts w:ascii="Arial" w:hAnsi="Arial" w:cs="Arial"/>
          <w:iCs/>
        </w:rPr>
      </w:pPr>
      <w:r w:rsidRPr="00E733BF">
        <w:rPr>
          <w:rFonts w:ascii="Arial" w:hAnsi="Arial" w:cs="Arial"/>
        </w:rPr>
        <w:t xml:space="preserve">Propose a list of products to be covered by the </w:t>
      </w:r>
      <w:proofErr w:type="gramStart"/>
      <w:r w:rsidR="00E064BC" w:rsidRPr="00E733BF">
        <w:rPr>
          <w:rFonts w:ascii="Arial" w:hAnsi="Arial" w:cs="Arial"/>
        </w:rPr>
        <w:t>standards</w:t>
      </w:r>
      <w:r w:rsidR="00E733BF">
        <w:rPr>
          <w:rFonts w:ascii="Arial" w:hAnsi="Arial" w:cs="Arial"/>
        </w:rPr>
        <w:t>;</w:t>
      </w:r>
      <w:proofErr w:type="gramEnd"/>
    </w:p>
    <w:p w14:paraId="3D900D16" w14:textId="58EA3A0C" w:rsidR="00E733BF" w:rsidRPr="00E733BF" w:rsidRDefault="00D835C1" w:rsidP="00E733BF">
      <w:pPr>
        <w:pStyle w:val="ListParagraph"/>
        <w:numPr>
          <w:ilvl w:val="0"/>
          <w:numId w:val="15"/>
        </w:numPr>
        <w:ind w:left="993" w:hanging="633"/>
        <w:jc w:val="both"/>
        <w:rPr>
          <w:rFonts w:ascii="Arial" w:hAnsi="Arial" w:cs="Arial"/>
          <w:iCs/>
        </w:rPr>
      </w:pPr>
      <w:r w:rsidRPr="00E733BF">
        <w:rPr>
          <w:rFonts w:ascii="Arial" w:hAnsi="Arial" w:cs="Arial"/>
        </w:rPr>
        <w:t>Based on review of existing international standards, d</w:t>
      </w:r>
      <w:r w:rsidR="0028353C" w:rsidRPr="00E733BF">
        <w:rPr>
          <w:rFonts w:ascii="Arial" w:hAnsi="Arial" w:cs="Arial"/>
        </w:rPr>
        <w:t xml:space="preserve">evelop </w:t>
      </w:r>
      <w:r w:rsidR="00BC65E9" w:rsidRPr="00E733BF">
        <w:rPr>
          <w:rFonts w:ascii="Arial" w:hAnsi="Arial" w:cs="Arial"/>
        </w:rPr>
        <w:t>a Model</w:t>
      </w:r>
      <w:r w:rsidR="004E6071" w:rsidRPr="00E733BF">
        <w:rPr>
          <w:rFonts w:ascii="Arial" w:hAnsi="Arial" w:cs="Arial"/>
        </w:rPr>
        <w:t xml:space="preserve"> </w:t>
      </w:r>
      <w:r w:rsidR="004814D6" w:rsidRPr="00E733BF">
        <w:rPr>
          <w:rFonts w:ascii="Arial" w:hAnsi="Arial" w:cs="Arial"/>
        </w:rPr>
        <w:t xml:space="preserve">regional system </w:t>
      </w:r>
      <w:r w:rsidR="004E7E49" w:rsidRPr="00E733BF">
        <w:rPr>
          <w:rFonts w:ascii="Arial" w:hAnsi="Arial" w:cs="Arial"/>
        </w:rPr>
        <w:t xml:space="preserve">for </w:t>
      </w:r>
      <w:r w:rsidR="00E064BC" w:rsidRPr="00E733BF">
        <w:rPr>
          <w:rFonts w:ascii="Arial" w:hAnsi="Arial" w:cs="Arial"/>
        </w:rPr>
        <w:t>standards and labels</w:t>
      </w:r>
      <w:r w:rsidR="004E6071" w:rsidRPr="00E733BF">
        <w:rPr>
          <w:rFonts w:ascii="Arial" w:hAnsi="Arial" w:cs="Arial"/>
        </w:rPr>
        <w:t xml:space="preserve"> (S&amp;L) for </w:t>
      </w:r>
      <w:r w:rsidR="0028353C" w:rsidRPr="00E733BF">
        <w:rPr>
          <w:rFonts w:ascii="Arial" w:hAnsi="Arial" w:cs="Arial"/>
        </w:rPr>
        <w:t>solar</w:t>
      </w:r>
      <w:r w:rsidR="004E6071" w:rsidRPr="00E733BF">
        <w:rPr>
          <w:rFonts w:ascii="Arial" w:hAnsi="Arial" w:cs="Arial"/>
        </w:rPr>
        <w:t xml:space="preserve"> products</w:t>
      </w:r>
      <w:r w:rsidR="0028353C" w:rsidRPr="00E733BF">
        <w:rPr>
          <w:rFonts w:ascii="Arial" w:hAnsi="Arial" w:cs="Arial"/>
        </w:rPr>
        <w:t xml:space="preserve"> </w:t>
      </w:r>
      <w:r w:rsidR="004E6071" w:rsidRPr="00E733BF">
        <w:rPr>
          <w:rFonts w:ascii="Arial" w:hAnsi="Arial" w:cs="Arial"/>
        </w:rPr>
        <w:t xml:space="preserve">(such </w:t>
      </w:r>
      <w:r w:rsidR="00111EAE" w:rsidRPr="00E733BF">
        <w:rPr>
          <w:rFonts w:ascii="Arial" w:hAnsi="Arial" w:cs="Arial"/>
        </w:rPr>
        <w:t xml:space="preserve">as </w:t>
      </w:r>
      <w:r w:rsidR="004E6071" w:rsidRPr="00E733BF">
        <w:rPr>
          <w:rFonts w:ascii="Arial" w:hAnsi="Arial" w:cs="Arial"/>
        </w:rPr>
        <w:t xml:space="preserve">solar PV modules, inverters, </w:t>
      </w:r>
      <w:r w:rsidR="0028353C" w:rsidRPr="00E733BF">
        <w:rPr>
          <w:rFonts w:ascii="Arial" w:hAnsi="Arial" w:cs="Arial"/>
        </w:rPr>
        <w:t>wires,</w:t>
      </w:r>
      <w:r w:rsidR="004E6071" w:rsidRPr="00E733BF">
        <w:rPr>
          <w:rFonts w:ascii="Arial" w:hAnsi="Arial" w:cs="Arial"/>
        </w:rPr>
        <w:t xml:space="preserve"> charge controllers, batteries,</w:t>
      </w:r>
      <w:r w:rsidR="00E733BF" w:rsidRPr="00E733BF">
        <w:rPr>
          <w:rFonts w:ascii="Arial" w:hAnsi="Arial" w:cs="Arial"/>
        </w:rPr>
        <w:t xml:space="preserve"> </w:t>
      </w:r>
      <w:r w:rsidRPr="00E733BF">
        <w:rPr>
          <w:rFonts w:ascii="Arial" w:hAnsi="Arial" w:cs="Arial"/>
        </w:rPr>
        <w:t>TVs,</w:t>
      </w:r>
      <w:r w:rsidR="00E064BC" w:rsidRPr="00E733BF">
        <w:rPr>
          <w:rFonts w:ascii="Arial" w:hAnsi="Arial" w:cs="Arial"/>
        </w:rPr>
        <w:t xml:space="preserve"> </w:t>
      </w:r>
      <w:r w:rsidRPr="00E733BF">
        <w:rPr>
          <w:rFonts w:ascii="Arial" w:hAnsi="Arial" w:cs="Arial"/>
        </w:rPr>
        <w:t xml:space="preserve">Fans, </w:t>
      </w:r>
      <w:r w:rsidR="00795370" w:rsidRPr="00E733BF">
        <w:rPr>
          <w:rFonts w:ascii="Arial" w:hAnsi="Arial" w:cs="Arial"/>
        </w:rPr>
        <w:t xml:space="preserve">refrigeration, solar pumps and </w:t>
      </w:r>
      <w:r w:rsidRPr="00E733BF">
        <w:rPr>
          <w:rFonts w:ascii="Arial" w:hAnsi="Arial" w:cs="Arial"/>
        </w:rPr>
        <w:t>bulbs</w:t>
      </w:r>
      <w:proofErr w:type="gramStart"/>
      <w:r w:rsidR="004E6071" w:rsidRPr="00E733BF">
        <w:rPr>
          <w:rFonts w:ascii="Arial" w:hAnsi="Arial" w:cs="Arial"/>
        </w:rPr>
        <w:t>)</w:t>
      </w:r>
      <w:r w:rsidR="00E733BF">
        <w:rPr>
          <w:rFonts w:ascii="Arial" w:hAnsi="Arial" w:cs="Arial"/>
        </w:rPr>
        <w:t>;</w:t>
      </w:r>
      <w:proofErr w:type="gramEnd"/>
    </w:p>
    <w:p w14:paraId="108E807B" w14:textId="21597075" w:rsidR="00E733BF" w:rsidRPr="00E733BF" w:rsidRDefault="0028353C" w:rsidP="00E733BF">
      <w:pPr>
        <w:pStyle w:val="ListParagraph"/>
        <w:numPr>
          <w:ilvl w:val="0"/>
          <w:numId w:val="15"/>
        </w:numPr>
        <w:ind w:left="993" w:hanging="633"/>
        <w:jc w:val="both"/>
        <w:rPr>
          <w:rFonts w:ascii="Arial" w:hAnsi="Arial" w:cs="Arial"/>
          <w:iCs/>
        </w:rPr>
      </w:pPr>
      <w:r w:rsidRPr="00E733BF">
        <w:rPr>
          <w:rFonts w:ascii="Arial" w:hAnsi="Arial" w:cs="Arial"/>
        </w:rPr>
        <w:t>Propose appropriate m</w:t>
      </w:r>
      <w:r w:rsidR="004E6071" w:rsidRPr="00E733BF">
        <w:rPr>
          <w:rFonts w:ascii="Arial" w:hAnsi="Arial" w:cs="Arial"/>
        </w:rPr>
        <w:t xml:space="preserve">inimum </w:t>
      </w:r>
      <w:r w:rsidR="00E733BF" w:rsidRPr="00E733BF">
        <w:rPr>
          <w:rFonts w:ascii="Arial" w:hAnsi="Arial" w:cs="Arial"/>
        </w:rPr>
        <w:t>w</w:t>
      </w:r>
      <w:r w:rsidR="004E6071" w:rsidRPr="00E733BF">
        <w:rPr>
          <w:rFonts w:ascii="Arial" w:hAnsi="Arial" w:cs="Arial"/>
        </w:rPr>
        <w:t xml:space="preserve">arranty </w:t>
      </w:r>
      <w:r w:rsidRPr="00E733BF">
        <w:rPr>
          <w:rFonts w:ascii="Arial" w:hAnsi="Arial" w:cs="Arial"/>
        </w:rPr>
        <w:t xml:space="preserve">on solar </w:t>
      </w:r>
      <w:proofErr w:type="gramStart"/>
      <w:r w:rsidRPr="00E733BF">
        <w:rPr>
          <w:rFonts w:ascii="Arial" w:hAnsi="Arial" w:cs="Arial"/>
        </w:rPr>
        <w:t>products</w:t>
      </w:r>
      <w:r w:rsidR="00E733BF">
        <w:rPr>
          <w:rFonts w:ascii="Arial" w:hAnsi="Arial" w:cs="Arial"/>
        </w:rPr>
        <w:t>;</w:t>
      </w:r>
      <w:proofErr w:type="gramEnd"/>
    </w:p>
    <w:p w14:paraId="259507AE" w14:textId="3A76BB3C" w:rsidR="00E733BF" w:rsidRPr="00E733BF" w:rsidRDefault="00802433" w:rsidP="00E733BF">
      <w:pPr>
        <w:pStyle w:val="ListParagraph"/>
        <w:numPr>
          <w:ilvl w:val="0"/>
          <w:numId w:val="15"/>
        </w:numPr>
        <w:ind w:left="993" w:hanging="633"/>
        <w:jc w:val="both"/>
        <w:rPr>
          <w:rFonts w:ascii="Arial" w:hAnsi="Arial" w:cs="Arial"/>
          <w:iCs/>
        </w:rPr>
      </w:pPr>
      <w:r w:rsidRPr="00E733BF">
        <w:rPr>
          <w:rFonts w:ascii="Arial" w:hAnsi="Arial" w:cs="Arial"/>
        </w:rPr>
        <w:t xml:space="preserve">Develop guidelines for installation of </w:t>
      </w:r>
      <w:proofErr w:type="gramStart"/>
      <w:r w:rsidRPr="00E733BF">
        <w:rPr>
          <w:rFonts w:ascii="Arial" w:hAnsi="Arial" w:cs="Arial"/>
        </w:rPr>
        <w:t>off-grid</w:t>
      </w:r>
      <w:proofErr w:type="gramEnd"/>
      <w:r w:rsidRPr="00E733BF">
        <w:rPr>
          <w:rFonts w:ascii="Arial" w:hAnsi="Arial" w:cs="Arial"/>
        </w:rPr>
        <w:t xml:space="preserve"> projects</w:t>
      </w:r>
      <w:r w:rsidR="00E733BF">
        <w:rPr>
          <w:rFonts w:ascii="Arial" w:hAnsi="Arial" w:cs="Arial"/>
        </w:rPr>
        <w:t>;</w:t>
      </w:r>
      <w:r w:rsidRPr="00E733BF">
        <w:rPr>
          <w:rFonts w:ascii="Arial" w:hAnsi="Arial" w:cs="Arial"/>
        </w:rPr>
        <w:t xml:space="preserve"> </w:t>
      </w:r>
    </w:p>
    <w:p w14:paraId="13CC22AE" w14:textId="77F9B45A" w:rsidR="00E733BF" w:rsidRPr="00E733BF" w:rsidRDefault="00802433" w:rsidP="00E733BF">
      <w:pPr>
        <w:pStyle w:val="ListParagraph"/>
        <w:numPr>
          <w:ilvl w:val="0"/>
          <w:numId w:val="15"/>
        </w:numPr>
        <w:ind w:left="993" w:hanging="633"/>
        <w:jc w:val="both"/>
        <w:rPr>
          <w:rFonts w:ascii="Arial" w:hAnsi="Arial" w:cs="Arial"/>
          <w:iCs/>
        </w:rPr>
      </w:pPr>
      <w:r w:rsidRPr="00E733BF">
        <w:rPr>
          <w:rFonts w:ascii="Arial" w:hAnsi="Arial" w:cs="Arial"/>
        </w:rPr>
        <w:t xml:space="preserve">Develop standards for connecting off-grid installations to the </w:t>
      </w:r>
      <w:proofErr w:type="gramStart"/>
      <w:r w:rsidRPr="00E733BF">
        <w:rPr>
          <w:rFonts w:ascii="Arial" w:hAnsi="Arial" w:cs="Arial"/>
        </w:rPr>
        <w:t>grid</w:t>
      </w:r>
      <w:r w:rsidR="00E733BF">
        <w:rPr>
          <w:rFonts w:ascii="Arial" w:hAnsi="Arial" w:cs="Arial"/>
        </w:rPr>
        <w:t>;</w:t>
      </w:r>
      <w:proofErr w:type="gramEnd"/>
    </w:p>
    <w:p w14:paraId="1B2E5D0B" w14:textId="77777777" w:rsidR="00E733BF" w:rsidRPr="00E733BF" w:rsidRDefault="007F7FFA" w:rsidP="00E733BF">
      <w:pPr>
        <w:pStyle w:val="ListParagraph"/>
        <w:numPr>
          <w:ilvl w:val="0"/>
          <w:numId w:val="15"/>
        </w:numPr>
        <w:ind w:left="993" w:hanging="633"/>
        <w:jc w:val="both"/>
        <w:rPr>
          <w:rFonts w:ascii="Arial" w:hAnsi="Arial" w:cs="Arial"/>
          <w:iCs/>
        </w:rPr>
      </w:pPr>
      <w:r w:rsidRPr="00E733BF">
        <w:rPr>
          <w:rFonts w:ascii="Arial" w:hAnsi="Arial" w:cs="Arial"/>
        </w:rPr>
        <w:t xml:space="preserve">Conduct consultative and validation workshops </w:t>
      </w:r>
      <w:r w:rsidR="00C11BD6" w:rsidRPr="00E733BF">
        <w:rPr>
          <w:rFonts w:ascii="Arial" w:hAnsi="Arial" w:cs="Arial"/>
        </w:rPr>
        <w:t>for discussion and adoption of the standards</w:t>
      </w:r>
      <w:r w:rsidR="00802433" w:rsidRPr="00E733BF">
        <w:rPr>
          <w:rFonts w:ascii="Arial" w:hAnsi="Arial" w:cs="Arial"/>
        </w:rPr>
        <w:t>.</w:t>
      </w:r>
    </w:p>
    <w:p w14:paraId="59F50869" w14:textId="77777777" w:rsidR="00E733BF" w:rsidRPr="00E733BF" w:rsidRDefault="006D72FB" w:rsidP="00E733BF">
      <w:pPr>
        <w:pStyle w:val="ListParagraph"/>
        <w:numPr>
          <w:ilvl w:val="0"/>
          <w:numId w:val="15"/>
        </w:numPr>
        <w:ind w:left="993" w:hanging="633"/>
        <w:jc w:val="both"/>
        <w:rPr>
          <w:rFonts w:ascii="Arial" w:hAnsi="Arial" w:cs="Arial"/>
          <w:iCs/>
        </w:rPr>
      </w:pPr>
      <w:r w:rsidRPr="00E733BF">
        <w:rPr>
          <w:rFonts w:ascii="Arial" w:hAnsi="Arial" w:cs="Arial"/>
        </w:rPr>
        <w:lastRenderedPageBreak/>
        <w:t>Produce a Model Solar Standards</w:t>
      </w:r>
      <w:bookmarkEnd w:id="1"/>
      <w:r w:rsidR="00EF42C1" w:rsidRPr="00E733BF">
        <w:rPr>
          <w:rFonts w:ascii="Arial" w:hAnsi="Arial" w:cs="Arial"/>
        </w:rPr>
        <w:t xml:space="preserve"> that shall govern solar deployment</w:t>
      </w:r>
      <w:r w:rsidR="00FB25C5" w:rsidRPr="00E733BF">
        <w:rPr>
          <w:rFonts w:ascii="Arial" w:hAnsi="Arial" w:cs="Arial"/>
        </w:rPr>
        <w:t xml:space="preserve"> in the COMESA Member States.</w:t>
      </w:r>
    </w:p>
    <w:p w14:paraId="1F5022DC" w14:textId="77777777" w:rsidR="00E733BF" w:rsidRDefault="004814D6" w:rsidP="00E733BF">
      <w:pPr>
        <w:pStyle w:val="ListParagraph"/>
        <w:numPr>
          <w:ilvl w:val="0"/>
          <w:numId w:val="15"/>
        </w:numPr>
        <w:ind w:left="993" w:hanging="633"/>
        <w:jc w:val="both"/>
        <w:rPr>
          <w:rFonts w:ascii="Arial" w:hAnsi="Arial" w:cs="Arial"/>
          <w:iCs/>
        </w:rPr>
      </w:pPr>
      <w:r w:rsidRPr="00E733BF">
        <w:rPr>
          <w:rFonts w:ascii="Arial" w:hAnsi="Arial" w:cs="Arial"/>
          <w:iCs/>
        </w:rPr>
        <w:t xml:space="preserve">Identify Member States requiring assistance to develop or revise their </w:t>
      </w:r>
      <w:r w:rsidR="00E064BC" w:rsidRPr="00E733BF">
        <w:rPr>
          <w:rFonts w:ascii="Arial" w:hAnsi="Arial" w:cs="Arial"/>
          <w:iCs/>
        </w:rPr>
        <w:t>standards.</w:t>
      </w:r>
    </w:p>
    <w:p w14:paraId="200124EC" w14:textId="05336256" w:rsidR="004814D6" w:rsidRPr="00E733BF" w:rsidRDefault="004814D6" w:rsidP="00E733BF">
      <w:pPr>
        <w:pStyle w:val="ListParagraph"/>
        <w:numPr>
          <w:ilvl w:val="0"/>
          <w:numId w:val="15"/>
        </w:numPr>
        <w:ind w:left="993" w:hanging="633"/>
        <w:jc w:val="both"/>
        <w:rPr>
          <w:rFonts w:ascii="Arial" w:hAnsi="Arial" w:cs="Arial"/>
          <w:iCs/>
        </w:rPr>
      </w:pPr>
      <w:r w:rsidRPr="00E733BF">
        <w:rPr>
          <w:rFonts w:ascii="Arial" w:hAnsi="Arial" w:cs="Arial"/>
        </w:rPr>
        <w:t xml:space="preserve">Assist Member States in </w:t>
      </w:r>
      <w:r w:rsidR="0046790C" w:rsidRPr="00E733BF">
        <w:rPr>
          <w:rFonts w:ascii="Arial" w:hAnsi="Arial" w:cs="Arial"/>
        </w:rPr>
        <w:t>adopting</w:t>
      </w:r>
      <w:r w:rsidRPr="00E733BF">
        <w:rPr>
          <w:rFonts w:ascii="Arial" w:hAnsi="Arial" w:cs="Arial"/>
        </w:rPr>
        <w:t xml:space="preserve"> developed standards</w:t>
      </w:r>
      <w:r w:rsidR="0046790C" w:rsidRPr="00E733BF">
        <w:rPr>
          <w:rFonts w:ascii="Arial" w:hAnsi="Arial" w:cs="Arial"/>
        </w:rPr>
        <w:t xml:space="preserve"> at national level</w:t>
      </w:r>
      <w:r w:rsidRPr="00E733BF">
        <w:rPr>
          <w:rFonts w:ascii="Arial" w:hAnsi="Arial" w:cs="Arial"/>
        </w:rPr>
        <w:t>.</w:t>
      </w:r>
    </w:p>
    <w:p w14:paraId="0EDD249D" w14:textId="60560C70" w:rsidR="003B7DD0" w:rsidRPr="00703F9E" w:rsidRDefault="003B7DD0" w:rsidP="00EA7C9F">
      <w:pPr>
        <w:widowControl w:val="0"/>
        <w:jc w:val="both"/>
        <w:rPr>
          <w:rFonts w:ascii="Arial" w:hAnsi="Arial" w:cs="Arial"/>
          <w:b/>
          <w:sz w:val="22"/>
          <w:szCs w:val="22"/>
        </w:rPr>
      </w:pPr>
      <w:r w:rsidRPr="00703F9E">
        <w:rPr>
          <w:rFonts w:ascii="Arial" w:hAnsi="Arial" w:cs="Arial"/>
          <w:b/>
          <w:sz w:val="22"/>
          <w:szCs w:val="22"/>
        </w:rPr>
        <w:t xml:space="preserve">3.2 </w:t>
      </w:r>
      <w:r w:rsidR="00EA7C9F" w:rsidRPr="00703F9E">
        <w:rPr>
          <w:rFonts w:ascii="Arial" w:hAnsi="Arial" w:cs="Arial"/>
          <w:b/>
          <w:sz w:val="22"/>
          <w:szCs w:val="22"/>
        </w:rPr>
        <w:t>Task</w:t>
      </w:r>
      <w:r w:rsidRPr="00703F9E">
        <w:rPr>
          <w:rFonts w:ascii="Arial" w:hAnsi="Arial" w:cs="Arial"/>
          <w:b/>
          <w:sz w:val="22"/>
          <w:szCs w:val="22"/>
        </w:rPr>
        <w:t xml:space="preserve"> </w:t>
      </w:r>
      <w:r w:rsidR="00EF3BD3">
        <w:rPr>
          <w:rFonts w:ascii="Arial" w:hAnsi="Arial" w:cs="Arial"/>
          <w:b/>
          <w:sz w:val="22"/>
          <w:szCs w:val="22"/>
        </w:rPr>
        <w:t>2</w:t>
      </w:r>
      <w:r w:rsidRPr="00703F9E">
        <w:rPr>
          <w:rFonts w:ascii="Arial" w:hAnsi="Arial" w:cs="Arial"/>
          <w:b/>
          <w:sz w:val="22"/>
          <w:szCs w:val="22"/>
        </w:rPr>
        <w:t xml:space="preserve"> (Development of </w:t>
      </w:r>
      <w:r w:rsidR="00C63B5F" w:rsidRPr="00703F9E">
        <w:rPr>
          <w:rFonts w:ascii="Arial" w:hAnsi="Arial" w:cs="Arial"/>
          <w:b/>
          <w:sz w:val="22"/>
          <w:szCs w:val="22"/>
        </w:rPr>
        <w:t xml:space="preserve">Model Common Tariff </w:t>
      </w:r>
      <w:r w:rsidRPr="00703F9E">
        <w:rPr>
          <w:rFonts w:ascii="Arial" w:hAnsi="Arial" w:cs="Arial"/>
          <w:b/>
          <w:sz w:val="22"/>
          <w:szCs w:val="22"/>
        </w:rPr>
        <w:t xml:space="preserve">Framework </w:t>
      </w:r>
      <w:r w:rsidR="00703F9E">
        <w:rPr>
          <w:rFonts w:ascii="Arial" w:hAnsi="Arial" w:cs="Arial"/>
          <w:b/>
          <w:sz w:val="22"/>
          <w:szCs w:val="22"/>
        </w:rPr>
        <w:t xml:space="preserve">for </w:t>
      </w:r>
      <w:r w:rsidRPr="00703F9E">
        <w:rPr>
          <w:rFonts w:ascii="Arial" w:hAnsi="Arial" w:cs="Arial"/>
          <w:b/>
          <w:sz w:val="22"/>
          <w:szCs w:val="22"/>
        </w:rPr>
        <w:t>Solar)</w:t>
      </w:r>
    </w:p>
    <w:p w14:paraId="54D26104" w14:textId="77777777" w:rsidR="003B7DD0" w:rsidRPr="00703F9E" w:rsidRDefault="003B7DD0" w:rsidP="003B7DD0">
      <w:pPr>
        <w:widowControl w:val="0"/>
        <w:ind w:left="360"/>
        <w:jc w:val="both"/>
        <w:rPr>
          <w:rFonts w:ascii="Arial" w:hAnsi="Arial" w:cs="Arial"/>
          <w:b/>
          <w:sz w:val="22"/>
          <w:szCs w:val="22"/>
        </w:rPr>
      </w:pPr>
    </w:p>
    <w:p w14:paraId="3B9813B9" w14:textId="4189D5CF" w:rsidR="003B7DD0" w:rsidRPr="00703F9E" w:rsidRDefault="003B7DD0" w:rsidP="00E00FC7">
      <w:pPr>
        <w:widowControl w:val="0"/>
        <w:spacing w:after="240"/>
        <w:jc w:val="both"/>
        <w:rPr>
          <w:rFonts w:ascii="Arial" w:hAnsi="Arial" w:cs="Arial"/>
          <w:bCs/>
          <w:sz w:val="22"/>
          <w:szCs w:val="22"/>
        </w:rPr>
      </w:pPr>
      <w:r w:rsidRPr="00703F9E">
        <w:rPr>
          <w:rFonts w:ascii="Arial" w:hAnsi="Arial" w:cs="Arial"/>
          <w:bCs/>
          <w:sz w:val="22"/>
          <w:szCs w:val="22"/>
        </w:rPr>
        <w:t xml:space="preserve">The Open Capital Report of 2020 noted that stringent tariffs and duties regimes in the COMESA/TDB Member States are one of the barriers for promoting off grid solar. The report noted that the tariffs and duties for </w:t>
      </w:r>
      <w:r w:rsidR="00FB25C5" w:rsidRPr="00703F9E">
        <w:rPr>
          <w:rFonts w:ascii="Arial" w:hAnsi="Arial" w:cs="Arial"/>
          <w:bCs/>
          <w:sz w:val="22"/>
          <w:szCs w:val="22"/>
        </w:rPr>
        <w:t>off-grid solar (</w:t>
      </w:r>
      <w:r w:rsidRPr="00703F9E">
        <w:rPr>
          <w:rFonts w:ascii="Arial" w:hAnsi="Arial" w:cs="Arial"/>
          <w:bCs/>
          <w:sz w:val="22"/>
          <w:szCs w:val="22"/>
        </w:rPr>
        <w:t>OGS</w:t>
      </w:r>
      <w:r w:rsidR="00FB25C5" w:rsidRPr="00703F9E">
        <w:rPr>
          <w:rFonts w:ascii="Arial" w:hAnsi="Arial" w:cs="Arial"/>
          <w:bCs/>
          <w:sz w:val="22"/>
          <w:szCs w:val="22"/>
        </w:rPr>
        <w:t>)</w:t>
      </w:r>
      <w:r w:rsidRPr="00703F9E">
        <w:rPr>
          <w:rFonts w:ascii="Arial" w:hAnsi="Arial" w:cs="Arial"/>
          <w:bCs/>
          <w:sz w:val="22"/>
          <w:szCs w:val="22"/>
        </w:rPr>
        <w:t xml:space="preserve"> products</w:t>
      </w:r>
      <w:r w:rsidR="001E2D37">
        <w:rPr>
          <w:rFonts w:ascii="Arial" w:hAnsi="Arial" w:cs="Arial"/>
          <w:bCs/>
          <w:sz w:val="22"/>
          <w:szCs w:val="22"/>
        </w:rPr>
        <w:t>,</w:t>
      </w:r>
      <w:r w:rsidRPr="00703F9E">
        <w:rPr>
          <w:rFonts w:ascii="Arial" w:hAnsi="Arial" w:cs="Arial"/>
          <w:bCs/>
          <w:sz w:val="22"/>
          <w:szCs w:val="22"/>
        </w:rPr>
        <w:t xml:space="preserve"> ranging from 15%-35%</w:t>
      </w:r>
      <w:r w:rsidR="001E2D37">
        <w:rPr>
          <w:rFonts w:ascii="Arial" w:hAnsi="Arial" w:cs="Arial"/>
          <w:bCs/>
          <w:sz w:val="22"/>
          <w:szCs w:val="22"/>
        </w:rPr>
        <w:t>,</w:t>
      </w:r>
      <w:r w:rsidRPr="00703F9E">
        <w:rPr>
          <w:rFonts w:ascii="Arial" w:hAnsi="Arial" w:cs="Arial"/>
          <w:bCs/>
          <w:sz w:val="22"/>
          <w:szCs w:val="22"/>
        </w:rPr>
        <w:t xml:space="preserve"> increase company costs and consumer prices, and tax policies are generally not uniformly enforced. </w:t>
      </w:r>
      <w:proofErr w:type="gramStart"/>
      <w:r w:rsidRPr="00703F9E">
        <w:rPr>
          <w:rFonts w:ascii="Arial" w:hAnsi="Arial" w:cs="Arial"/>
          <w:bCs/>
          <w:sz w:val="22"/>
          <w:szCs w:val="22"/>
        </w:rPr>
        <w:t>In order to</w:t>
      </w:r>
      <w:proofErr w:type="gramEnd"/>
      <w:r w:rsidRPr="00703F9E">
        <w:rPr>
          <w:rFonts w:ascii="Arial" w:hAnsi="Arial" w:cs="Arial"/>
          <w:bCs/>
          <w:sz w:val="22"/>
          <w:szCs w:val="22"/>
        </w:rPr>
        <w:t xml:space="preserve"> help Member States, adopt tariffs and duties which are more friendly to solar products, the Model Common</w:t>
      </w:r>
      <w:r w:rsidR="00E733BF">
        <w:rPr>
          <w:rFonts w:ascii="Arial" w:hAnsi="Arial" w:cs="Arial"/>
          <w:bCs/>
          <w:sz w:val="22"/>
          <w:szCs w:val="22"/>
        </w:rPr>
        <w:t xml:space="preserve"> </w:t>
      </w:r>
      <w:r w:rsidRPr="00703F9E">
        <w:rPr>
          <w:rFonts w:ascii="Arial" w:hAnsi="Arial" w:cs="Arial"/>
          <w:bCs/>
          <w:sz w:val="22"/>
          <w:szCs w:val="22"/>
        </w:rPr>
        <w:t>Tariff</w:t>
      </w:r>
      <w:r w:rsidR="00C63B5F" w:rsidRPr="00703F9E">
        <w:rPr>
          <w:rFonts w:ascii="Arial" w:hAnsi="Arial" w:cs="Arial"/>
          <w:bCs/>
          <w:sz w:val="22"/>
          <w:szCs w:val="22"/>
        </w:rPr>
        <w:t xml:space="preserve"> Framework for Solar</w:t>
      </w:r>
      <w:r w:rsidRPr="00703F9E">
        <w:rPr>
          <w:rFonts w:ascii="Arial" w:hAnsi="Arial" w:cs="Arial"/>
          <w:bCs/>
          <w:sz w:val="22"/>
          <w:szCs w:val="22"/>
        </w:rPr>
        <w:t xml:space="preserve"> will be developed. </w:t>
      </w:r>
    </w:p>
    <w:p w14:paraId="3CACE8CA" w14:textId="5FDC2D61" w:rsidR="003B7DD0" w:rsidRPr="00703F9E" w:rsidRDefault="003B7DD0" w:rsidP="00E00FC7">
      <w:pPr>
        <w:widowControl w:val="0"/>
        <w:spacing w:after="240"/>
        <w:jc w:val="both"/>
        <w:rPr>
          <w:rFonts w:ascii="Arial" w:hAnsi="Arial" w:cs="Arial"/>
          <w:bCs/>
          <w:sz w:val="22"/>
          <w:szCs w:val="22"/>
        </w:rPr>
      </w:pPr>
      <w:r w:rsidRPr="00703F9E">
        <w:rPr>
          <w:rFonts w:ascii="Arial" w:hAnsi="Arial" w:cs="Arial"/>
          <w:bCs/>
          <w:sz w:val="22"/>
          <w:szCs w:val="22"/>
        </w:rPr>
        <w:t>The scope of work for this assignment will be as follows:</w:t>
      </w:r>
    </w:p>
    <w:p w14:paraId="14B803F1" w14:textId="77777777" w:rsidR="00E00FC7" w:rsidRPr="00703F9E" w:rsidRDefault="003B7DD0" w:rsidP="00E00FC7">
      <w:pPr>
        <w:pStyle w:val="ListParagraph"/>
        <w:widowControl w:val="0"/>
        <w:numPr>
          <w:ilvl w:val="0"/>
          <w:numId w:val="30"/>
        </w:numPr>
        <w:jc w:val="both"/>
        <w:rPr>
          <w:rFonts w:ascii="Arial" w:hAnsi="Arial" w:cs="Arial"/>
          <w:bCs/>
        </w:rPr>
      </w:pPr>
      <w:r w:rsidRPr="00703F9E">
        <w:rPr>
          <w:rFonts w:ascii="Arial" w:hAnsi="Arial" w:cs="Arial"/>
          <w:bCs/>
        </w:rPr>
        <w:t>Review existing solar tariff frameworks in Member Countries and in the region</w:t>
      </w:r>
    </w:p>
    <w:p w14:paraId="6653AD61" w14:textId="45936F55" w:rsidR="00E00FC7" w:rsidRPr="00703F9E" w:rsidRDefault="003B7DD0" w:rsidP="00E00FC7">
      <w:pPr>
        <w:pStyle w:val="ListParagraph"/>
        <w:widowControl w:val="0"/>
        <w:numPr>
          <w:ilvl w:val="0"/>
          <w:numId w:val="30"/>
        </w:numPr>
        <w:jc w:val="both"/>
        <w:rPr>
          <w:rFonts w:ascii="Arial" w:hAnsi="Arial" w:cs="Arial"/>
          <w:bCs/>
        </w:rPr>
      </w:pPr>
      <w:r w:rsidRPr="00703F9E">
        <w:rPr>
          <w:rFonts w:ascii="Arial" w:hAnsi="Arial" w:cs="Arial"/>
          <w:bCs/>
        </w:rPr>
        <w:t xml:space="preserve">Formulate </w:t>
      </w:r>
      <w:r w:rsidR="005E4BBE">
        <w:rPr>
          <w:rFonts w:ascii="Arial" w:hAnsi="Arial" w:cs="Arial"/>
          <w:bCs/>
        </w:rPr>
        <w:t xml:space="preserve">a </w:t>
      </w:r>
      <w:r w:rsidRPr="00703F9E">
        <w:rPr>
          <w:rFonts w:ascii="Arial" w:hAnsi="Arial" w:cs="Arial"/>
          <w:bCs/>
        </w:rPr>
        <w:t xml:space="preserve">Model Common Tariff </w:t>
      </w:r>
      <w:r w:rsidR="005E4BBE">
        <w:rPr>
          <w:rFonts w:ascii="Arial" w:hAnsi="Arial" w:cs="Arial"/>
          <w:bCs/>
        </w:rPr>
        <w:t>F</w:t>
      </w:r>
      <w:r w:rsidRPr="00703F9E">
        <w:rPr>
          <w:rFonts w:ascii="Arial" w:hAnsi="Arial" w:cs="Arial"/>
          <w:bCs/>
        </w:rPr>
        <w:t>ramework for Solar</w:t>
      </w:r>
      <w:r w:rsidR="0028353C" w:rsidRPr="00703F9E">
        <w:rPr>
          <w:rFonts w:ascii="Arial" w:hAnsi="Arial" w:cs="Arial"/>
          <w:bCs/>
        </w:rPr>
        <w:t xml:space="preserve"> using best international practices that have succeeded in promoting the development of solar.</w:t>
      </w:r>
    </w:p>
    <w:p w14:paraId="614B7D36" w14:textId="0800D7CB" w:rsidR="00E00FC7" w:rsidRPr="00703F9E" w:rsidRDefault="003B7DD0" w:rsidP="00E00FC7">
      <w:pPr>
        <w:pStyle w:val="ListParagraph"/>
        <w:widowControl w:val="0"/>
        <w:numPr>
          <w:ilvl w:val="0"/>
          <w:numId w:val="30"/>
        </w:numPr>
        <w:jc w:val="both"/>
        <w:rPr>
          <w:rFonts w:ascii="Arial" w:hAnsi="Arial" w:cs="Arial"/>
          <w:bCs/>
        </w:rPr>
      </w:pPr>
      <w:r w:rsidRPr="00703F9E">
        <w:rPr>
          <w:rFonts w:ascii="Arial" w:hAnsi="Arial" w:cs="Arial"/>
          <w:bCs/>
        </w:rPr>
        <w:t xml:space="preserve">Conduct consultative and validation workshops to discuss the draft </w:t>
      </w:r>
      <w:r w:rsidR="00E064BC" w:rsidRPr="00703F9E">
        <w:rPr>
          <w:rFonts w:ascii="Arial" w:hAnsi="Arial" w:cs="Arial"/>
          <w:bCs/>
        </w:rPr>
        <w:t>framework.</w:t>
      </w:r>
    </w:p>
    <w:p w14:paraId="62B964DF" w14:textId="23633893" w:rsidR="003B7DD0" w:rsidRDefault="003B7DD0" w:rsidP="00E00FC7">
      <w:pPr>
        <w:pStyle w:val="ListParagraph"/>
        <w:widowControl w:val="0"/>
        <w:numPr>
          <w:ilvl w:val="0"/>
          <w:numId w:val="30"/>
        </w:numPr>
        <w:jc w:val="both"/>
        <w:rPr>
          <w:rFonts w:ascii="Arial" w:hAnsi="Arial" w:cs="Arial"/>
          <w:bCs/>
        </w:rPr>
      </w:pPr>
      <w:r w:rsidRPr="00703F9E">
        <w:rPr>
          <w:rFonts w:ascii="Arial" w:hAnsi="Arial" w:cs="Arial"/>
          <w:bCs/>
        </w:rPr>
        <w:t>Produce a Model Common Tariff Framework</w:t>
      </w:r>
      <w:r w:rsidR="00E064BC">
        <w:rPr>
          <w:rFonts w:ascii="Arial" w:hAnsi="Arial" w:cs="Arial"/>
          <w:bCs/>
        </w:rPr>
        <w:t>.</w:t>
      </w:r>
    </w:p>
    <w:p w14:paraId="69F51E3A" w14:textId="1F11B912" w:rsidR="00553530" w:rsidRDefault="00553530" w:rsidP="00E00FC7">
      <w:pPr>
        <w:pStyle w:val="ListParagraph"/>
        <w:widowControl w:val="0"/>
        <w:numPr>
          <w:ilvl w:val="0"/>
          <w:numId w:val="30"/>
        </w:numPr>
        <w:jc w:val="both"/>
        <w:rPr>
          <w:rFonts w:ascii="Arial" w:hAnsi="Arial" w:cs="Arial"/>
          <w:bCs/>
        </w:rPr>
      </w:pPr>
      <w:r w:rsidRPr="00553530">
        <w:rPr>
          <w:rFonts w:ascii="Arial" w:hAnsi="Arial" w:cs="Arial"/>
          <w:bCs/>
        </w:rPr>
        <w:t>Identify Member States requiring assistance to develop or revise</w:t>
      </w:r>
      <w:r>
        <w:rPr>
          <w:rFonts w:ascii="Arial" w:hAnsi="Arial" w:cs="Arial"/>
          <w:bCs/>
        </w:rPr>
        <w:t xml:space="preserve"> their solar tariff frameworks</w:t>
      </w:r>
      <w:r w:rsidR="00E064BC">
        <w:rPr>
          <w:rFonts w:ascii="Arial" w:hAnsi="Arial" w:cs="Arial"/>
          <w:bCs/>
        </w:rPr>
        <w:t>.</w:t>
      </w:r>
    </w:p>
    <w:p w14:paraId="25340D02" w14:textId="2BFD6AD0" w:rsidR="004814D6" w:rsidRPr="00703F9E" w:rsidRDefault="004814D6" w:rsidP="00E00FC7">
      <w:pPr>
        <w:pStyle w:val="ListParagraph"/>
        <w:widowControl w:val="0"/>
        <w:numPr>
          <w:ilvl w:val="0"/>
          <w:numId w:val="30"/>
        </w:numPr>
        <w:jc w:val="both"/>
        <w:rPr>
          <w:rFonts w:ascii="Arial" w:hAnsi="Arial" w:cs="Arial"/>
          <w:bCs/>
        </w:rPr>
      </w:pPr>
      <w:r>
        <w:rPr>
          <w:rFonts w:ascii="Arial" w:hAnsi="Arial" w:cs="Arial"/>
          <w:bCs/>
        </w:rPr>
        <w:t>Assist Member States in domesticating the framework</w:t>
      </w:r>
      <w:r w:rsidR="00E064BC">
        <w:rPr>
          <w:rFonts w:ascii="Arial" w:hAnsi="Arial" w:cs="Arial"/>
          <w:bCs/>
        </w:rPr>
        <w:t>.</w:t>
      </w:r>
    </w:p>
    <w:p w14:paraId="51325761" w14:textId="05464A91" w:rsidR="0032416B" w:rsidRPr="004D50D0" w:rsidRDefault="00A3664C" w:rsidP="00E00FC7">
      <w:pPr>
        <w:widowControl w:val="0"/>
        <w:jc w:val="both"/>
        <w:rPr>
          <w:rFonts w:ascii="Arial" w:hAnsi="Arial" w:cs="Arial"/>
          <w:bCs/>
        </w:rPr>
      </w:pPr>
      <w:r>
        <w:rPr>
          <w:rFonts w:ascii="Arial" w:hAnsi="Arial" w:cs="Arial"/>
          <w:b/>
        </w:rPr>
        <w:t xml:space="preserve">3.3 </w:t>
      </w:r>
      <w:r w:rsidR="00EA7C9F">
        <w:rPr>
          <w:rFonts w:ascii="Arial" w:hAnsi="Arial" w:cs="Arial"/>
          <w:b/>
        </w:rPr>
        <w:t>Task</w:t>
      </w:r>
      <w:r w:rsidR="00C45440" w:rsidRPr="004D50D0">
        <w:rPr>
          <w:rFonts w:ascii="Arial" w:hAnsi="Arial" w:cs="Arial"/>
          <w:b/>
        </w:rPr>
        <w:t xml:space="preserve"> </w:t>
      </w:r>
      <w:r w:rsidR="009B7F15">
        <w:rPr>
          <w:rFonts w:ascii="Arial" w:hAnsi="Arial" w:cs="Arial"/>
          <w:b/>
        </w:rPr>
        <w:t>3</w:t>
      </w:r>
      <w:r w:rsidR="009B7F15" w:rsidRPr="004D50D0">
        <w:rPr>
          <w:rFonts w:ascii="Arial" w:hAnsi="Arial" w:cs="Arial"/>
          <w:b/>
        </w:rPr>
        <w:t xml:space="preserve"> </w:t>
      </w:r>
      <w:r w:rsidR="00C45440" w:rsidRPr="004D50D0">
        <w:rPr>
          <w:rFonts w:ascii="Arial" w:hAnsi="Arial" w:cs="Arial"/>
          <w:b/>
        </w:rPr>
        <w:t>(T</w:t>
      </w:r>
      <w:r w:rsidR="00C45440">
        <w:rPr>
          <w:rFonts w:ascii="Arial" w:hAnsi="Arial" w:cs="Arial"/>
          <w:b/>
        </w:rPr>
        <w:t>A</w:t>
      </w:r>
      <w:r w:rsidR="00C45440" w:rsidRPr="004D50D0">
        <w:rPr>
          <w:rFonts w:ascii="Arial" w:hAnsi="Arial" w:cs="Arial"/>
          <w:b/>
        </w:rPr>
        <w:t xml:space="preserve"> Support </w:t>
      </w:r>
      <w:r w:rsidR="00C45440">
        <w:rPr>
          <w:rFonts w:ascii="Arial" w:hAnsi="Arial" w:cs="Arial"/>
          <w:b/>
        </w:rPr>
        <w:t>f</w:t>
      </w:r>
      <w:r w:rsidR="00C45440" w:rsidRPr="004D50D0">
        <w:rPr>
          <w:rFonts w:ascii="Arial" w:hAnsi="Arial" w:cs="Arial"/>
          <w:b/>
        </w:rPr>
        <w:t xml:space="preserve">or Domesticating Standards </w:t>
      </w:r>
      <w:r w:rsidR="00C45440">
        <w:rPr>
          <w:rFonts w:ascii="Arial" w:hAnsi="Arial" w:cs="Arial"/>
          <w:b/>
        </w:rPr>
        <w:t>a</w:t>
      </w:r>
      <w:r w:rsidR="00C45440" w:rsidRPr="004D50D0">
        <w:rPr>
          <w:rFonts w:ascii="Arial" w:hAnsi="Arial" w:cs="Arial"/>
          <w:b/>
        </w:rPr>
        <w:t>nd Frameworks)</w:t>
      </w:r>
    </w:p>
    <w:p w14:paraId="117FDD1E" w14:textId="77777777" w:rsidR="004D50D0" w:rsidRPr="001B1AAD" w:rsidRDefault="004D50D0" w:rsidP="001C70F2">
      <w:pPr>
        <w:widowControl w:val="0"/>
        <w:ind w:left="720"/>
        <w:jc w:val="both"/>
        <w:rPr>
          <w:rFonts w:ascii="Arial" w:hAnsi="Arial" w:cs="Arial"/>
          <w:b/>
          <w:sz w:val="22"/>
          <w:szCs w:val="22"/>
        </w:rPr>
      </w:pPr>
    </w:p>
    <w:p w14:paraId="2F5BEC64" w14:textId="5B711527" w:rsidR="001C70F2" w:rsidRDefault="003B7DD0" w:rsidP="00E00FC7">
      <w:pPr>
        <w:widowControl w:val="0"/>
        <w:jc w:val="both"/>
        <w:rPr>
          <w:rFonts w:ascii="Arial" w:hAnsi="Arial" w:cs="Arial"/>
          <w:bCs/>
          <w:sz w:val="22"/>
          <w:szCs w:val="22"/>
        </w:rPr>
      </w:pPr>
      <w:r w:rsidRPr="003C5C51">
        <w:rPr>
          <w:rFonts w:ascii="Arial" w:hAnsi="Arial" w:cs="Arial"/>
          <w:bCs/>
          <w:sz w:val="22"/>
          <w:szCs w:val="22"/>
        </w:rPr>
        <w:t xml:space="preserve">Once the standards and frameworks under this assignment are developed and adopted by Member States, the next stage will be for the </w:t>
      </w:r>
      <w:r w:rsidR="00DB1D64">
        <w:rPr>
          <w:rFonts w:ascii="Arial" w:hAnsi="Arial" w:cs="Arial"/>
          <w:bCs/>
          <w:sz w:val="22"/>
          <w:szCs w:val="22"/>
        </w:rPr>
        <w:t>M</w:t>
      </w:r>
      <w:r w:rsidRPr="003C5C51">
        <w:rPr>
          <w:rFonts w:ascii="Arial" w:hAnsi="Arial" w:cs="Arial"/>
          <w:bCs/>
          <w:sz w:val="22"/>
          <w:szCs w:val="22"/>
        </w:rPr>
        <w:t xml:space="preserve">ember </w:t>
      </w:r>
      <w:r w:rsidR="00DB1D64">
        <w:rPr>
          <w:rFonts w:ascii="Arial" w:hAnsi="Arial" w:cs="Arial"/>
          <w:bCs/>
          <w:sz w:val="22"/>
          <w:szCs w:val="22"/>
        </w:rPr>
        <w:t>S</w:t>
      </w:r>
      <w:r w:rsidRPr="003C5C51">
        <w:rPr>
          <w:rFonts w:ascii="Arial" w:hAnsi="Arial" w:cs="Arial"/>
          <w:bCs/>
          <w:sz w:val="22"/>
          <w:szCs w:val="22"/>
        </w:rPr>
        <w:t xml:space="preserve">tates to domesticate these standards and frameworks. The role of the consultant will therefore </w:t>
      </w:r>
      <w:r w:rsidR="00383009">
        <w:rPr>
          <w:rFonts w:ascii="Arial" w:hAnsi="Arial" w:cs="Arial"/>
          <w:bCs/>
          <w:sz w:val="22"/>
          <w:szCs w:val="22"/>
        </w:rPr>
        <w:t xml:space="preserve">be </w:t>
      </w:r>
      <w:r w:rsidRPr="003C5C51">
        <w:rPr>
          <w:rFonts w:ascii="Arial" w:hAnsi="Arial" w:cs="Arial"/>
          <w:bCs/>
          <w:sz w:val="22"/>
          <w:szCs w:val="22"/>
        </w:rPr>
        <w:t>to assist Member States understand the provisions of the guidelines through capacity building workshops and if need be assist</w:t>
      </w:r>
      <w:r w:rsidR="00EF2CE8">
        <w:rPr>
          <w:rFonts w:ascii="Arial" w:hAnsi="Arial" w:cs="Arial"/>
          <w:bCs/>
          <w:sz w:val="22"/>
          <w:szCs w:val="22"/>
        </w:rPr>
        <w:t xml:space="preserve"> </w:t>
      </w:r>
      <w:r w:rsidRPr="003C5C51">
        <w:rPr>
          <w:rFonts w:ascii="Arial" w:hAnsi="Arial" w:cs="Arial"/>
          <w:bCs/>
          <w:sz w:val="22"/>
          <w:szCs w:val="22"/>
        </w:rPr>
        <w:t xml:space="preserve">Member States in drafting or </w:t>
      </w:r>
      <w:proofErr w:type="gramStart"/>
      <w:r w:rsidRPr="003C5C51">
        <w:rPr>
          <w:rFonts w:ascii="Arial" w:hAnsi="Arial" w:cs="Arial"/>
          <w:bCs/>
          <w:sz w:val="22"/>
          <w:szCs w:val="22"/>
        </w:rPr>
        <w:t>reviewing  their</w:t>
      </w:r>
      <w:proofErr w:type="gramEnd"/>
      <w:r w:rsidRPr="003C5C51">
        <w:rPr>
          <w:rFonts w:ascii="Arial" w:hAnsi="Arial" w:cs="Arial"/>
          <w:bCs/>
          <w:sz w:val="22"/>
          <w:szCs w:val="22"/>
        </w:rPr>
        <w:t xml:space="preserve"> own Solar</w:t>
      </w:r>
      <w:r w:rsidR="00EF2CE8">
        <w:rPr>
          <w:rFonts w:ascii="Arial" w:hAnsi="Arial" w:cs="Arial"/>
          <w:bCs/>
          <w:sz w:val="22"/>
          <w:szCs w:val="22"/>
        </w:rPr>
        <w:t xml:space="preserve"> </w:t>
      </w:r>
      <w:r w:rsidR="005F29F5">
        <w:rPr>
          <w:rFonts w:ascii="Arial" w:hAnsi="Arial" w:cs="Arial"/>
          <w:bCs/>
          <w:sz w:val="22"/>
          <w:szCs w:val="22"/>
        </w:rPr>
        <w:t>S</w:t>
      </w:r>
      <w:r w:rsidRPr="003C5C51">
        <w:rPr>
          <w:rFonts w:ascii="Arial" w:hAnsi="Arial" w:cs="Arial"/>
          <w:bCs/>
          <w:sz w:val="22"/>
          <w:szCs w:val="22"/>
        </w:rPr>
        <w:t xml:space="preserve">tandards and </w:t>
      </w:r>
      <w:r w:rsidR="005F29F5">
        <w:rPr>
          <w:rFonts w:ascii="Arial" w:hAnsi="Arial" w:cs="Arial"/>
          <w:bCs/>
          <w:sz w:val="22"/>
          <w:szCs w:val="22"/>
        </w:rPr>
        <w:t>T</w:t>
      </w:r>
      <w:r w:rsidRPr="003C5C51">
        <w:rPr>
          <w:rFonts w:ascii="Arial" w:hAnsi="Arial" w:cs="Arial"/>
          <w:bCs/>
          <w:sz w:val="22"/>
          <w:szCs w:val="22"/>
        </w:rPr>
        <w:t xml:space="preserve">ariff </w:t>
      </w:r>
      <w:r w:rsidR="005F29F5">
        <w:rPr>
          <w:rFonts w:ascii="Arial" w:hAnsi="Arial" w:cs="Arial"/>
          <w:bCs/>
          <w:sz w:val="22"/>
          <w:szCs w:val="22"/>
        </w:rPr>
        <w:t>F</w:t>
      </w:r>
      <w:r w:rsidRPr="003C5C51">
        <w:rPr>
          <w:rFonts w:ascii="Arial" w:hAnsi="Arial" w:cs="Arial"/>
          <w:bCs/>
          <w:sz w:val="22"/>
          <w:szCs w:val="22"/>
        </w:rPr>
        <w:t>ramework.</w:t>
      </w:r>
      <w:r w:rsidR="00EB5B20">
        <w:rPr>
          <w:rFonts w:ascii="Arial" w:hAnsi="Arial" w:cs="Arial"/>
          <w:bCs/>
          <w:sz w:val="22"/>
          <w:szCs w:val="22"/>
        </w:rPr>
        <w:t xml:space="preserve"> </w:t>
      </w:r>
      <w:r w:rsidR="00EB5B20" w:rsidRPr="00EB5B20">
        <w:rPr>
          <w:rFonts w:ascii="Arial" w:hAnsi="Arial" w:cs="Arial"/>
          <w:bCs/>
          <w:sz w:val="22"/>
          <w:szCs w:val="22"/>
        </w:rPr>
        <w:t xml:space="preserve">The TA support will be customised to the needs of each country and will cover all the relevant departments and ministries including those </w:t>
      </w:r>
      <w:r w:rsidR="00E064BC" w:rsidRPr="00EB5B20">
        <w:rPr>
          <w:rFonts w:ascii="Arial" w:hAnsi="Arial" w:cs="Arial"/>
          <w:bCs/>
          <w:sz w:val="22"/>
          <w:szCs w:val="22"/>
        </w:rPr>
        <w:t>responsible</w:t>
      </w:r>
      <w:r w:rsidR="00EB5B20" w:rsidRPr="00EB5B20">
        <w:rPr>
          <w:rFonts w:ascii="Arial" w:hAnsi="Arial" w:cs="Arial"/>
          <w:bCs/>
          <w:sz w:val="22"/>
          <w:szCs w:val="22"/>
        </w:rPr>
        <w:t xml:space="preserve"> for standards,</w:t>
      </w:r>
      <w:r w:rsidR="00EB5B20">
        <w:rPr>
          <w:rFonts w:ascii="Arial" w:hAnsi="Arial" w:cs="Arial"/>
          <w:bCs/>
          <w:sz w:val="22"/>
          <w:szCs w:val="22"/>
        </w:rPr>
        <w:t xml:space="preserve"> </w:t>
      </w:r>
      <w:r w:rsidR="00EB5B20" w:rsidRPr="00EB5B20">
        <w:rPr>
          <w:rFonts w:ascii="Arial" w:hAnsi="Arial" w:cs="Arial"/>
          <w:bCs/>
          <w:sz w:val="22"/>
          <w:szCs w:val="22"/>
        </w:rPr>
        <w:t>policy,</w:t>
      </w:r>
      <w:r w:rsidR="00EB5B20">
        <w:rPr>
          <w:rFonts w:ascii="Arial" w:hAnsi="Arial" w:cs="Arial"/>
          <w:bCs/>
          <w:sz w:val="22"/>
          <w:szCs w:val="22"/>
        </w:rPr>
        <w:t xml:space="preserve"> </w:t>
      </w:r>
      <w:proofErr w:type="gramStart"/>
      <w:r w:rsidR="00EB5B20" w:rsidRPr="00EB5B20">
        <w:rPr>
          <w:rFonts w:ascii="Arial" w:hAnsi="Arial" w:cs="Arial"/>
          <w:bCs/>
          <w:sz w:val="22"/>
          <w:szCs w:val="22"/>
        </w:rPr>
        <w:t>regulations</w:t>
      </w:r>
      <w:proofErr w:type="gramEnd"/>
      <w:r w:rsidR="00EB5B20" w:rsidRPr="00EB5B20">
        <w:rPr>
          <w:rFonts w:ascii="Arial" w:hAnsi="Arial" w:cs="Arial"/>
          <w:bCs/>
          <w:sz w:val="22"/>
          <w:szCs w:val="22"/>
        </w:rPr>
        <w:t xml:space="preserve"> and customs.</w:t>
      </w:r>
    </w:p>
    <w:p w14:paraId="333491A2" w14:textId="77777777" w:rsidR="001C70F2" w:rsidRDefault="001C70F2" w:rsidP="003B7DD0">
      <w:pPr>
        <w:widowControl w:val="0"/>
        <w:jc w:val="both"/>
        <w:rPr>
          <w:rFonts w:ascii="Arial" w:hAnsi="Arial" w:cs="Arial"/>
          <w:bCs/>
          <w:sz w:val="22"/>
          <w:szCs w:val="22"/>
        </w:rPr>
      </w:pPr>
    </w:p>
    <w:p w14:paraId="4D0764DA" w14:textId="1C455ABA" w:rsidR="003B7DD0" w:rsidRDefault="003B7DD0" w:rsidP="00E00FC7">
      <w:pPr>
        <w:widowControl w:val="0"/>
        <w:jc w:val="both"/>
        <w:rPr>
          <w:rFonts w:ascii="Arial" w:hAnsi="Arial" w:cs="Arial"/>
          <w:bCs/>
          <w:sz w:val="22"/>
          <w:szCs w:val="22"/>
        </w:rPr>
      </w:pPr>
      <w:r w:rsidRPr="003C5C51">
        <w:rPr>
          <w:rFonts w:ascii="Arial" w:hAnsi="Arial" w:cs="Arial"/>
          <w:bCs/>
          <w:sz w:val="22"/>
          <w:szCs w:val="22"/>
        </w:rPr>
        <w:t>In this regard, the scope of work will be as follows:</w:t>
      </w:r>
    </w:p>
    <w:p w14:paraId="2DB98556" w14:textId="77777777" w:rsidR="001C70F2" w:rsidRPr="003C5C51" w:rsidRDefault="001C70F2" w:rsidP="003B7DD0">
      <w:pPr>
        <w:widowControl w:val="0"/>
        <w:jc w:val="both"/>
        <w:rPr>
          <w:rFonts w:ascii="Arial" w:hAnsi="Arial" w:cs="Arial"/>
          <w:bCs/>
          <w:sz w:val="22"/>
          <w:szCs w:val="22"/>
        </w:rPr>
      </w:pPr>
    </w:p>
    <w:p w14:paraId="17329881" w14:textId="5E21AB78" w:rsidR="00E00FC7" w:rsidRDefault="00770296" w:rsidP="00E00FC7">
      <w:pPr>
        <w:pStyle w:val="ListParagraph"/>
        <w:numPr>
          <w:ilvl w:val="0"/>
          <w:numId w:val="31"/>
        </w:numPr>
        <w:jc w:val="both"/>
        <w:rPr>
          <w:rFonts w:ascii="Arial" w:hAnsi="Arial" w:cs="Arial"/>
          <w:iCs/>
        </w:rPr>
      </w:pPr>
      <w:r w:rsidRPr="00E00FC7">
        <w:rPr>
          <w:rFonts w:ascii="Arial" w:hAnsi="Arial" w:cs="Arial"/>
          <w:iCs/>
        </w:rPr>
        <w:t>Establish the individual</w:t>
      </w:r>
      <w:r w:rsidR="00C11BD6" w:rsidRPr="00E00FC7">
        <w:rPr>
          <w:rFonts w:ascii="Arial" w:hAnsi="Arial" w:cs="Arial"/>
          <w:iCs/>
        </w:rPr>
        <w:t xml:space="preserve"> TA</w:t>
      </w:r>
      <w:r w:rsidRPr="00E00FC7">
        <w:rPr>
          <w:rFonts w:ascii="Arial" w:hAnsi="Arial" w:cs="Arial"/>
          <w:iCs/>
        </w:rPr>
        <w:t xml:space="preserve"> needs of Member </w:t>
      </w:r>
      <w:r w:rsidR="00E064BC" w:rsidRPr="00E00FC7">
        <w:rPr>
          <w:rFonts w:ascii="Arial" w:hAnsi="Arial" w:cs="Arial"/>
          <w:iCs/>
        </w:rPr>
        <w:t>Countries.</w:t>
      </w:r>
    </w:p>
    <w:p w14:paraId="0409272A" w14:textId="566D0DDA" w:rsidR="00E00FC7" w:rsidRPr="00E00FC7" w:rsidRDefault="0032416B" w:rsidP="00E00FC7">
      <w:pPr>
        <w:pStyle w:val="ListParagraph"/>
        <w:numPr>
          <w:ilvl w:val="0"/>
          <w:numId w:val="31"/>
        </w:numPr>
        <w:jc w:val="both"/>
        <w:rPr>
          <w:rFonts w:ascii="Arial" w:hAnsi="Arial" w:cs="Arial"/>
          <w:iCs/>
        </w:rPr>
      </w:pPr>
      <w:r w:rsidRPr="00E00FC7">
        <w:rPr>
          <w:rFonts w:ascii="Arial" w:hAnsi="Arial" w:cs="Arial"/>
        </w:rPr>
        <w:t xml:space="preserve">Plan TA support for </w:t>
      </w:r>
      <w:r w:rsidR="009B7F15">
        <w:rPr>
          <w:rFonts w:ascii="Arial" w:hAnsi="Arial" w:cs="Arial"/>
        </w:rPr>
        <w:t xml:space="preserve">national adoption of </w:t>
      </w:r>
      <w:r w:rsidR="00E064BC">
        <w:rPr>
          <w:rFonts w:ascii="Arial" w:hAnsi="Arial" w:cs="Arial"/>
        </w:rPr>
        <w:t xml:space="preserve">the </w:t>
      </w:r>
      <w:r w:rsidR="008E3B83">
        <w:rPr>
          <w:rFonts w:ascii="Arial" w:hAnsi="Arial" w:cs="Arial"/>
        </w:rPr>
        <w:t>Solar S</w:t>
      </w:r>
      <w:r w:rsidR="00E064BC" w:rsidRPr="00E00FC7">
        <w:rPr>
          <w:rFonts w:ascii="Arial" w:hAnsi="Arial" w:cs="Arial"/>
        </w:rPr>
        <w:t>tandards</w:t>
      </w:r>
      <w:r w:rsidR="008E3B83">
        <w:rPr>
          <w:rFonts w:ascii="Arial" w:hAnsi="Arial" w:cs="Arial"/>
        </w:rPr>
        <w:t xml:space="preserve"> and </w:t>
      </w:r>
      <w:r w:rsidR="00DD0989">
        <w:rPr>
          <w:rFonts w:ascii="Arial" w:hAnsi="Arial" w:cs="Arial"/>
        </w:rPr>
        <w:t>Tariff Framework</w:t>
      </w:r>
      <w:r w:rsidRPr="00E00FC7">
        <w:rPr>
          <w:rFonts w:ascii="Arial" w:hAnsi="Arial" w:cs="Arial"/>
        </w:rPr>
        <w:t xml:space="preserve"> at Member </w:t>
      </w:r>
      <w:r w:rsidR="009B7F15">
        <w:rPr>
          <w:rFonts w:ascii="Arial" w:hAnsi="Arial" w:cs="Arial"/>
        </w:rPr>
        <w:t>S</w:t>
      </w:r>
      <w:r w:rsidRPr="00E00FC7">
        <w:rPr>
          <w:rFonts w:ascii="Arial" w:hAnsi="Arial" w:cs="Arial"/>
        </w:rPr>
        <w:t>tate level</w:t>
      </w:r>
    </w:p>
    <w:p w14:paraId="29022C2D" w14:textId="226EB3EC" w:rsidR="0032416B" w:rsidRPr="00E00FC7" w:rsidRDefault="00553B04" w:rsidP="00E00FC7">
      <w:pPr>
        <w:pStyle w:val="ListParagraph"/>
        <w:numPr>
          <w:ilvl w:val="0"/>
          <w:numId w:val="31"/>
        </w:numPr>
        <w:jc w:val="both"/>
        <w:rPr>
          <w:rFonts w:ascii="Arial" w:hAnsi="Arial" w:cs="Arial"/>
          <w:iCs/>
        </w:rPr>
      </w:pPr>
      <w:r>
        <w:rPr>
          <w:rFonts w:ascii="Arial" w:hAnsi="Arial" w:cs="Arial"/>
        </w:rPr>
        <w:t xml:space="preserve">Provide TA support to a minimum of </w:t>
      </w:r>
      <w:r w:rsidR="00703F9E">
        <w:rPr>
          <w:rFonts w:ascii="Arial" w:hAnsi="Arial" w:cs="Arial"/>
        </w:rPr>
        <w:t xml:space="preserve">5 </w:t>
      </w:r>
      <w:r w:rsidR="00E064BC">
        <w:rPr>
          <w:rFonts w:ascii="Arial" w:hAnsi="Arial" w:cs="Arial"/>
        </w:rPr>
        <w:t>countries.</w:t>
      </w:r>
    </w:p>
    <w:p w14:paraId="7682B4C8" w14:textId="77777777" w:rsidR="00E70A75" w:rsidRPr="001B1AAD" w:rsidRDefault="00E70A75" w:rsidP="00E70A75">
      <w:pPr>
        <w:pStyle w:val="ListParagraph"/>
        <w:ind w:left="1080"/>
        <w:jc w:val="both"/>
        <w:rPr>
          <w:rFonts w:ascii="Arial" w:hAnsi="Arial" w:cs="Arial"/>
        </w:rPr>
      </w:pPr>
    </w:p>
    <w:p w14:paraId="3BA2A099" w14:textId="3B9B22D1" w:rsidR="00E70A75" w:rsidRPr="001B1AAD" w:rsidRDefault="00E70A75" w:rsidP="0094699F">
      <w:pPr>
        <w:pStyle w:val="ListParagraph"/>
        <w:widowControl w:val="0"/>
        <w:numPr>
          <w:ilvl w:val="0"/>
          <w:numId w:val="1"/>
        </w:numPr>
        <w:spacing w:line="240" w:lineRule="auto"/>
        <w:jc w:val="both"/>
        <w:rPr>
          <w:rFonts w:ascii="Arial" w:hAnsi="Arial" w:cs="Arial"/>
          <w:b/>
        </w:rPr>
      </w:pPr>
      <w:r w:rsidRPr="001B1AAD">
        <w:rPr>
          <w:rFonts w:ascii="Arial" w:hAnsi="Arial" w:cs="Arial"/>
          <w:b/>
        </w:rPr>
        <w:t>DELIVERABLES (REQUIRED OUTPUTS)</w:t>
      </w:r>
    </w:p>
    <w:p w14:paraId="49938697" w14:textId="77777777" w:rsidR="0094699F" w:rsidRPr="001B1AAD" w:rsidRDefault="0094699F" w:rsidP="0094699F">
      <w:pPr>
        <w:pStyle w:val="ListParagraph"/>
        <w:widowControl w:val="0"/>
        <w:spacing w:line="240" w:lineRule="auto"/>
        <w:ind w:left="360"/>
        <w:jc w:val="both"/>
        <w:rPr>
          <w:rFonts w:ascii="Arial" w:hAnsi="Arial" w:cs="Arial"/>
          <w:b/>
        </w:rPr>
      </w:pPr>
    </w:p>
    <w:p w14:paraId="099400BF" w14:textId="36803569" w:rsidR="00703F9E" w:rsidRPr="00703F9E" w:rsidRDefault="00E70A75" w:rsidP="00E00FC7">
      <w:pPr>
        <w:pStyle w:val="ListParagraph"/>
        <w:ind w:left="0"/>
        <w:rPr>
          <w:rFonts w:ascii="Arial" w:hAnsi="Arial" w:cs="Arial"/>
          <w:iCs/>
        </w:rPr>
      </w:pPr>
      <w:r w:rsidRPr="00703F9E">
        <w:rPr>
          <w:rFonts w:ascii="Arial" w:hAnsi="Arial" w:cs="Arial"/>
          <w:iCs/>
        </w:rPr>
        <w:t xml:space="preserve">The </w:t>
      </w:r>
      <w:r w:rsidR="001C15A6" w:rsidRPr="00703F9E">
        <w:rPr>
          <w:rFonts w:ascii="Arial" w:hAnsi="Arial" w:cs="Arial"/>
          <w:iCs/>
        </w:rPr>
        <w:t>assignment has three main deliverables namely</w:t>
      </w:r>
      <w:r w:rsidR="00EF2CE8">
        <w:rPr>
          <w:rFonts w:ascii="Arial" w:hAnsi="Arial" w:cs="Arial"/>
          <w:iCs/>
        </w:rPr>
        <w:t>:</w:t>
      </w:r>
      <w:r w:rsidR="006162F3" w:rsidRPr="00703F9E">
        <w:rPr>
          <w:rFonts w:ascii="Arial" w:hAnsi="Arial" w:cs="Arial"/>
          <w:iCs/>
        </w:rPr>
        <w:t xml:space="preserve"> </w:t>
      </w:r>
    </w:p>
    <w:p w14:paraId="44C33DCB" w14:textId="11265B2F" w:rsidR="00EF2CE8" w:rsidRPr="00EF2CE8" w:rsidRDefault="0094699F" w:rsidP="00EF2CE8">
      <w:pPr>
        <w:pStyle w:val="ListParagraph"/>
        <w:numPr>
          <w:ilvl w:val="1"/>
          <w:numId w:val="10"/>
        </w:numPr>
        <w:rPr>
          <w:rFonts w:ascii="Arial" w:hAnsi="Arial" w:cs="Arial"/>
        </w:rPr>
      </w:pPr>
      <w:r w:rsidRPr="00EF2CE8">
        <w:rPr>
          <w:rFonts w:ascii="Arial" w:hAnsi="Arial" w:cs="Arial"/>
        </w:rPr>
        <w:t>Model Solar Standards</w:t>
      </w:r>
      <w:r w:rsidR="006162F3" w:rsidRPr="00EF2CE8">
        <w:rPr>
          <w:rFonts w:ascii="Arial" w:hAnsi="Arial" w:cs="Arial"/>
        </w:rPr>
        <w:t xml:space="preserve"> </w:t>
      </w:r>
    </w:p>
    <w:p w14:paraId="657CD297" w14:textId="77777777" w:rsidR="0059150D" w:rsidRDefault="003B7DD0" w:rsidP="00703F9E">
      <w:pPr>
        <w:pStyle w:val="ListParagraph"/>
        <w:numPr>
          <w:ilvl w:val="1"/>
          <w:numId w:val="10"/>
        </w:numPr>
        <w:rPr>
          <w:rFonts w:ascii="Arial" w:hAnsi="Arial" w:cs="Arial"/>
        </w:rPr>
      </w:pPr>
      <w:r w:rsidRPr="00EF2CE8">
        <w:rPr>
          <w:rFonts w:ascii="Arial" w:hAnsi="Arial" w:cs="Arial"/>
        </w:rPr>
        <w:t>Model Common Tariff Framework for Solar and</w:t>
      </w:r>
    </w:p>
    <w:p w14:paraId="6840E7A9" w14:textId="477819A6" w:rsidR="00E70A75" w:rsidRPr="00EF2CE8" w:rsidRDefault="0094699F" w:rsidP="00703F9E">
      <w:pPr>
        <w:pStyle w:val="ListParagraph"/>
        <w:numPr>
          <w:ilvl w:val="1"/>
          <w:numId w:val="10"/>
        </w:numPr>
        <w:rPr>
          <w:rFonts w:ascii="Arial" w:hAnsi="Arial" w:cs="Arial"/>
        </w:rPr>
      </w:pPr>
      <w:r w:rsidRPr="00EF2CE8">
        <w:rPr>
          <w:rFonts w:ascii="Arial" w:hAnsi="Arial" w:cs="Arial"/>
        </w:rPr>
        <w:lastRenderedPageBreak/>
        <w:t xml:space="preserve">TA support </w:t>
      </w:r>
      <w:r w:rsidR="00346598" w:rsidRPr="00EF2CE8">
        <w:rPr>
          <w:rFonts w:ascii="Arial" w:hAnsi="Arial" w:cs="Arial"/>
        </w:rPr>
        <w:t xml:space="preserve">on </w:t>
      </w:r>
      <w:r w:rsidR="00DD0989" w:rsidRPr="00EF2CE8">
        <w:rPr>
          <w:rFonts w:ascii="Arial" w:hAnsi="Arial" w:cs="Arial"/>
        </w:rPr>
        <w:t xml:space="preserve">adoption  </w:t>
      </w:r>
      <w:r w:rsidR="00346598" w:rsidRPr="00EF2CE8">
        <w:rPr>
          <w:rFonts w:ascii="Arial" w:hAnsi="Arial" w:cs="Arial"/>
        </w:rPr>
        <w:t>of Model Solar Standards</w:t>
      </w:r>
      <w:r w:rsidR="00A6135C" w:rsidRPr="00EF2CE8">
        <w:rPr>
          <w:rFonts w:ascii="Arial" w:hAnsi="Arial" w:cs="Arial"/>
        </w:rPr>
        <w:t xml:space="preserve"> and</w:t>
      </w:r>
      <w:r w:rsidR="00346598" w:rsidRPr="00EF2CE8">
        <w:rPr>
          <w:rFonts w:ascii="Arial" w:hAnsi="Arial" w:cs="Arial"/>
        </w:rPr>
        <w:t xml:space="preserve"> Model Common Tariff Framework</w:t>
      </w:r>
      <w:r w:rsidR="009F6289" w:rsidRPr="00EF2CE8">
        <w:rPr>
          <w:rFonts w:ascii="Arial" w:hAnsi="Arial" w:cs="Arial"/>
        </w:rPr>
        <w:t xml:space="preserve"> for Solar</w:t>
      </w:r>
      <w:r w:rsidR="004F78FA" w:rsidRPr="00EF2CE8">
        <w:rPr>
          <w:rFonts w:ascii="Arial" w:hAnsi="Arial" w:cs="Arial"/>
        </w:rPr>
        <w:t xml:space="preserve">. </w:t>
      </w:r>
      <w:r w:rsidR="00346598" w:rsidRPr="00EF2CE8">
        <w:rPr>
          <w:rFonts w:ascii="Arial" w:hAnsi="Arial" w:cs="Arial"/>
        </w:rPr>
        <w:t xml:space="preserve"> </w:t>
      </w:r>
      <w:r w:rsidR="00703F9E" w:rsidRPr="00EF2CE8">
        <w:rPr>
          <w:rFonts w:ascii="Arial" w:hAnsi="Arial" w:cs="Arial"/>
        </w:rPr>
        <w:t xml:space="preserve"> </w:t>
      </w:r>
    </w:p>
    <w:p w14:paraId="5EF7CDB8" w14:textId="77777777" w:rsidR="00703F9E" w:rsidRPr="00703F9E" w:rsidRDefault="00703F9E" w:rsidP="00703F9E">
      <w:pPr>
        <w:rPr>
          <w:rFonts w:ascii="Arial" w:hAnsi="Arial" w:cs="Arial"/>
        </w:rPr>
      </w:pPr>
    </w:p>
    <w:p w14:paraId="1D042858" w14:textId="2BC47AB9" w:rsidR="00E70A75" w:rsidRPr="001B1AAD" w:rsidRDefault="00E70A75" w:rsidP="00E00FC7">
      <w:pPr>
        <w:widowControl w:val="0"/>
        <w:jc w:val="both"/>
        <w:rPr>
          <w:rFonts w:ascii="Arial" w:hAnsi="Arial" w:cs="Arial"/>
          <w:b/>
          <w:bCs/>
          <w:iCs/>
        </w:rPr>
      </w:pPr>
      <w:r w:rsidRPr="001B1AAD">
        <w:rPr>
          <w:rFonts w:ascii="Arial" w:hAnsi="Arial" w:cs="Arial"/>
          <w:b/>
          <w:bCs/>
          <w:iCs/>
        </w:rPr>
        <w:t>4.1</w:t>
      </w:r>
      <w:r w:rsidRPr="001B1AAD">
        <w:rPr>
          <w:rFonts w:ascii="Arial" w:hAnsi="Arial" w:cs="Arial"/>
          <w:b/>
          <w:bCs/>
          <w:iCs/>
        </w:rPr>
        <w:tab/>
        <w:t>Inception Report</w:t>
      </w:r>
    </w:p>
    <w:p w14:paraId="2BA4DF6E" w14:textId="77777777" w:rsidR="001D10A1" w:rsidRPr="001B1AAD" w:rsidRDefault="001D10A1" w:rsidP="00E70A75">
      <w:pPr>
        <w:pStyle w:val="ListParagraph"/>
        <w:rPr>
          <w:rFonts w:ascii="Arial" w:hAnsi="Arial" w:cs="Arial"/>
          <w:iCs/>
        </w:rPr>
      </w:pPr>
    </w:p>
    <w:p w14:paraId="273FC522" w14:textId="10172DD7" w:rsidR="00B50FBE" w:rsidRPr="00E00FC7" w:rsidRDefault="001B1AAD" w:rsidP="00E00FC7">
      <w:pPr>
        <w:pStyle w:val="ListParagraph"/>
        <w:ind w:left="0"/>
        <w:jc w:val="both"/>
        <w:rPr>
          <w:rFonts w:ascii="Arial" w:hAnsi="Arial" w:cs="Arial"/>
          <w:iCs/>
        </w:rPr>
      </w:pPr>
      <w:r w:rsidRPr="001B1AAD">
        <w:rPr>
          <w:rFonts w:ascii="Arial" w:hAnsi="Arial" w:cs="Arial"/>
          <w:iCs/>
        </w:rPr>
        <w:t>The</w:t>
      </w:r>
      <w:r w:rsidR="00E70A75" w:rsidRPr="001B1AAD">
        <w:rPr>
          <w:rFonts w:ascii="Arial" w:hAnsi="Arial" w:cs="Arial"/>
          <w:iCs/>
        </w:rPr>
        <w:t xml:space="preserve"> Consultant shall prepare an Inception Report outlining the methodology and detailed work plan for fulfilling the Terms of Reference for the Study. This shall include a comprehensive list of key documents for review, list of stakeholders to consult and a proposed schedule for stakeholder consultations. The Inception Report shall be discussed and approved by </w:t>
      </w:r>
      <w:r w:rsidR="00976EE5" w:rsidRPr="001B1AAD">
        <w:rPr>
          <w:rFonts w:ascii="Arial" w:hAnsi="Arial" w:cs="Arial"/>
          <w:iCs/>
        </w:rPr>
        <w:t>COMESA. An</w:t>
      </w:r>
      <w:r w:rsidR="00E70A75" w:rsidRPr="001B1AAD">
        <w:rPr>
          <w:rFonts w:ascii="Arial" w:hAnsi="Arial" w:cs="Arial"/>
          <w:iCs/>
        </w:rPr>
        <w:t xml:space="preserve"> electronic version of the Inception Report shall be submitted to COMESA </w:t>
      </w:r>
      <w:r w:rsidR="00EA2FE0">
        <w:rPr>
          <w:rFonts w:ascii="Arial" w:hAnsi="Arial" w:cs="Arial"/>
          <w:iCs/>
        </w:rPr>
        <w:t>four</w:t>
      </w:r>
      <w:r w:rsidR="00E70A75" w:rsidRPr="001B1AAD">
        <w:rPr>
          <w:rFonts w:ascii="Arial" w:hAnsi="Arial" w:cs="Arial"/>
          <w:iCs/>
        </w:rPr>
        <w:t xml:space="preserve"> (</w:t>
      </w:r>
      <w:r w:rsidR="00EA2FE0">
        <w:rPr>
          <w:rFonts w:ascii="Arial" w:hAnsi="Arial" w:cs="Arial"/>
          <w:iCs/>
        </w:rPr>
        <w:t>4</w:t>
      </w:r>
      <w:r w:rsidR="00E70A75" w:rsidRPr="001B1AAD">
        <w:rPr>
          <w:rFonts w:ascii="Arial" w:hAnsi="Arial" w:cs="Arial"/>
          <w:iCs/>
        </w:rPr>
        <w:t xml:space="preserve">) weeks after commencement of the assignment.  The Inception report shall include how the consultant will undertake this work, its proposed activities, and how to fulfil the </w:t>
      </w:r>
      <w:r w:rsidR="00A6135C">
        <w:rPr>
          <w:rFonts w:ascii="Arial" w:hAnsi="Arial" w:cs="Arial"/>
          <w:iCs/>
        </w:rPr>
        <w:t>s</w:t>
      </w:r>
      <w:r w:rsidR="00E70A75" w:rsidRPr="001B1AAD">
        <w:rPr>
          <w:rFonts w:ascii="Arial" w:hAnsi="Arial" w:cs="Arial"/>
          <w:iCs/>
        </w:rPr>
        <w:t xml:space="preserve">cope of </w:t>
      </w:r>
      <w:r w:rsidR="00A6135C">
        <w:rPr>
          <w:rFonts w:ascii="Arial" w:hAnsi="Arial" w:cs="Arial"/>
          <w:iCs/>
        </w:rPr>
        <w:t>w</w:t>
      </w:r>
      <w:r w:rsidR="00E70A75" w:rsidRPr="001B1AAD">
        <w:rPr>
          <w:rFonts w:ascii="Arial" w:hAnsi="Arial" w:cs="Arial"/>
          <w:iCs/>
        </w:rPr>
        <w:t>ork.</w:t>
      </w:r>
    </w:p>
    <w:p w14:paraId="28BBF05E" w14:textId="20D3F828" w:rsidR="00E70A75" w:rsidRPr="001B1AAD" w:rsidRDefault="00E70A75" w:rsidP="00E00FC7">
      <w:pPr>
        <w:widowControl w:val="0"/>
        <w:jc w:val="both"/>
        <w:rPr>
          <w:rFonts w:ascii="Arial" w:hAnsi="Arial" w:cs="Arial"/>
          <w:b/>
          <w:bCs/>
          <w:iCs/>
        </w:rPr>
      </w:pPr>
      <w:r w:rsidRPr="001B1AAD">
        <w:rPr>
          <w:rFonts w:ascii="Arial" w:hAnsi="Arial" w:cs="Arial"/>
          <w:b/>
          <w:bCs/>
          <w:iCs/>
        </w:rPr>
        <w:t>4.2</w:t>
      </w:r>
      <w:r w:rsidRPr="001B1AAD">
        <w:rPr>
          <w:rFonts w:ascii="Arial" w:hAnsi="Arial" w:cs="Arial"/>
          <w:b/>
          <w:bCs/>
          <w:iCs/>
        </w:rPr>
        <w:tab/>
        <w:t xml:space="preserve">Consultation Workshop – Draft </w:t>
      </w:r>
      <w:r w:rsidR="009F6289">
        <w:rPr>
          <w:rFonts w:ascii="Arial" w:hAnsi="Arial" w:cs="Arial"/>
          <w:b/>
          <w:bCs/>
          <w:iCs/>
        </w:rPr>
        <w:t>P</w:t>
      </w:r>
      <w:r w:rsidRPr="001B1AAD">
        <w:rPr>
          <w:rFonts w:ascii="Arial" w:hAnsi="Arial" w:cs="Arial"/>
          <w:b/>
          <w:bCs/>
          <w:iCs/>
        </w:rPr>
        <w:t xml:space="preserve">reliminary </w:t>
      </w:r>
      <w:r w:rsidR="009F6289">
        <w:rPr>
          <w:rFonts w:ascii="Arial" w:hAnsi="Arial" w:cs="Arial"/>
          <w:b/>
          <w:bCs/>
          <w:iCs/>
        </w:rPr>
        <w:t>R</w:t>
      </w:r>
      <w:r w:rsidRPr="001B1AAD">
        <w:rPr>
          <w:rFonts w:ascii="Arial" w:hAnsi="Arial" w:cs="Arial"/>
          <w:b/>
          <w:bCs/>
          <w:iCs/>
        </w:rPr>
        <w:t>eport</w:t>
      </w:r>
    </w:p>
    <w:p w14:paraId="7A330A0A" w14:textId="77777777" w:rsidR="00B50FBE" w:rsidRPr="001B1AAD" w:rsidRDefault="00B50FBE" w:rsidP="00E70A75">
      <w:pPr>
        <w:pStyle w:val="ListParagraph"/>
        <w:rPr>
          <w:rFonts w:ascii="Arial" w:hAnsi="Arial" w:cs="Arial"/>
          <w:b/>
          <w:bCs/>
          <w:iCs/>
        </w:rPr>
      </w:pPr>
    </w:p>
    <w:p w14:paraId="238C0FD6" w14:textId="2A7D3D49" w:rsidR="001B1AAD" w:rsidRPr="00E00FC7" w:rsidRDefault="00E70A75" w:rsidP="00E00FC7">
      <w:pPr>
        <w:pStyle w:val="ListParagraph"/>
        <w:ind w:left="0"/>
        <w:jc w:val="both"/>
        <w:rPr>
          <w:rFonts w:ascii="Arial" w:hAnsi="Arial" w:cs="Arial"/>
          <w:iCs/>
        </w:rPr>
      </w:pPr>
      <w:r w:rsidRPr="001B1AAD">
        <w:rPr>
          <w:rFonts w:ascii="Arial" w:hAnsi="Arial" w:cs="Arial"/>
          <w:iCs/>
        </w:rPr>
        <w:t>The consultant will present a draft preliminary report at a consultation workshop attended by the COMESA Secretariat and delegates from Member States and other invited stakeholders to present preliminary findings. This workshop will allow</w:t>
      </w:r>
      <w:r w:rsidR="001B1AAD" w:rsidRPr="001B1AAD">
        <w:rPr>
          <w:rFonts w:ascii="Arial" w:hAnsi="Arial" w:cs="Arial"/>
          <w:iCs/>
        </w:rPr>
        <w:t xml:space="preserve"> </w:t>
      </w:r>
      <w:r w:rsidRPr="001B1AAD">
        <w:rPr>
          <w:rFonts w:ascii="Arial" w:hAnsi="Arial" w:cs="Arial"/>
          <w:iCs/>
        </w:rPr>
        <w:t xml:space="preserve">Member States not visited by the consultant to provide their inputs. </w:t>
      </w:r>
      <w:r w:rsidR="00553530">
        <w:rPr>
          <w:rFonts w:ascii="Arial" w:hAnsi="Arial" w:cs="Arial"/>
          <w:iCs/>
        </w:rPr>
        <w:t xml:space="preserve">The consultant is also expected to organize validation workshops at which the developed final frameworks are expected to be presented to Member States for adoption. </w:t>
      </w:r>
    </w:p>
    <w:p w14:paraId="015BE53C" w14:textId="3F6AEEDC" w:rsidR="00E70A75" w:rsidRPr="001B1AAD" w:rsidRDefault="00E70A75" w:rsidP="00E00FC7">
      <w:pPr>
        <w:widowControl w:val="0"/>
        <w:jc w:val="both"/>
        <w:rPr>
          <w:rFonts w:ascii="Arial" w:hAnsi="Arial" w:cs="Arial"/>
          <w:b/>
          <w:bCs/>
          <w:iCs/>
        </w:rPr>
      </w:pPr>
      <w:r w:rsidRPr="001B1AAD">
        <w:rPr>
          <w:rFonts w:ascii="Arial" w:hAnsi="Arial" w:cs="Arial"/>
          <w:b/>
          <w:bCs/>
          <w:iCs/>
        </w:rPr>
        <w:t>4.3</w:t>
      </w:r>
      <w:r w:rsidRPr="001B1AAD">
        <w:rPr>
          <w:rFonts w:ascii="Arial" w:hAnsi="Arial" w:cs="Arial"/>
          <w:b/>
          <w:bCs/>
          <w:iCs/>
        </w:rPr>
        <w:tab/>
        <w:t>Draft Final Report</w:t>
      </w:r>
    </w:p>
    <w:p w14:paraId="045A4046" w14:textId="77777777" w:rsidR="0045059E" w:rsidRPr="001B1AAD" w:rsidRDefault="0045059E" w:rsidP="00E70A75">
      <w:pPr>
        <w:pStyle w:val="ListParagraph"/>
        <w:rPr>
          <w:rFonts w:ascii="Arial" w:hAnsi="Arial" w:cs="Arial"/>
          <w:iCs/>
        </w:rPr>
      </w:pPr>
    </w:p>
    <w:p w14:paraId="0F46BF45" w14:textId="14415464" w:rsidR="00B50FBE" w:rsidRPr="00E00FC7" w:rsidRDefault="00E70A75" w:rsidP="00E00FC7">
      <w:pPr>
        <w:pStyle w:val="ListParagraph"/>
        <w:ind w:left="0"/>
        <w:jc w:val="both"/>
        <w:rPr>
          <w:rFonts w:ascii="Arial" w:hAnsi="Arial" w:cs="Arial"/>
          <w:iCs/>
        </w:rPr>
      </w:pPr>
      <w:r w:rsidRPr="001B1AAD">
        <w:rPr>
          <w:rFonts w:ascii="Arial" w:hAnsi="Arial" w:cs="Arial"/>
          <w:iCs/>
        </w:rPr>
        <w:t>The Draft Final Report</w:t>
      </w:r>
      <w:r w:rsidR="009F6289">
        <w:rPr>
          <w:rFonts w:ascii="Arial" w:hAnsi="Arial" w:cs="Arial"/>
          <w:iCs/>
        </w:rPr>
        <w:t>s</w:t>
      </w:r>
      <w:r w:rsidRPr="001B1AAD">
        <w:rPr>
          <w:rFonts w:ascii="Arial" w:hAnsi="Arial" w:cs="Arial"/>
          <w:iCs/>
        </w:rPr>
        <w:t xml:space="preserve"> shall be submitted in </w:t>
      </w:r>
      <w:r w:rsidR="00A9479B">
        <w:rPr>
          <w:rFonts w:ascii="Arial" w:hAnsi="Arial" w:cs="Arial"/>
          <w:iCs/>
        </w:rPr>
        <w:t>eight</w:t>
      </w:r>
      <w:r w:rsidRPr="001B1AAD">
        <w:rPr>
          <w:rFonts w:ascii="Arial" w:hAnsi="Arial" w:cs="Arial"/>
          <w:iCs/>
        </w:rPr>
        <w:t xml:space="preserve"> (</w:t>
      </w:r>
      <w:r w:rsidR="00A9479B">
        <w:rPr>
          <w:rFonts w:ascii="Arial" w:hAnsi="Arial" w:cs="Arial"/>
          <w:iCs/>
        </w:rPr>
        <w:t>8</w:t>
      </w:r>
      <w:r w:rsidRPr="001B1AAD">
        <w:rPr>
          <w:rFonts w:ascii="Arial" w:hAnsi="Arial" w:cs="Arial"/>
          <w:iCs/>
        </w:rPr>
        <w:t xml:space="preserve">) weeks after consultation workshop </w:t>
      </w:r>
      <w:r w:rsidR="001B1AAD" w:rsidRPr="001B1AAD">
        <w:rPr>
          <w:rFonts w:ascii="Arial" w:hAnsi="Arial" w:cs="Arial"/>
          <w:iCs/>
        </w:rPr>
        <w:t>summarizing</w:t>
      </w:r>
      <w:r w:rsidRPr="001B1AAD">
        <w:rPr>
          <w:rFonts w:ascii="Arial" w:hAnsi="Arial" w:cs="Arial"/>
          <w:iCs/>
        </w:rPr>
        <w:t xml:space="preserve"> the main findings and recommendations. The Draft Final Report</w:t>
      </w:r>
      <w:r w:rsidR="009F6289">
        <w:rPr>
          <w:rFonts w:ascii="Arial" w:hAnsi="Arial" w:cs="Arial"/>
          <w:iCs/>
        </w:rPr>
        <w:t>s</w:t>
      </w:r>
      <w:r w:rsidRPr="001B1AAD">
        <w:rPr>
          <w:rFonts w:ascii="Arial" w:hAnsi="Arial" w:cs="Arial"/>
          <w:iCs/>
        </w:rPr>
        <w:t xml:space="preserve"> shall fully address all tasks as set out in the Terms of Reference including an Executive Summary. </w:t>
      </w:r>
    </w:p>
    <w:p w14:paraId="6B90CA77" w14:textId="2824782F" w:rsidR="00E70A75" w:rsidRPr="001B1AAD" w:rsidRDefault="00E70A75" w:rsidP="00E00FC7">
      <w:pPr>
        <w:widowControl w:val="0"/>
        <w:jc w:val="both"/>
        <w:rPr>
          <w:rFonts w:ascii="Arial" w:hAnsi="Arial" w:cs="Arial"/>
          <w:b/>
          <w:bCs/>
          <w:iCs/>
        </w:rPr>
      </w:pPr>
      <w:r w:rsidRPr="001B1AAD">
        <w:rPr>
          <w:rFonts w:ascii="Arial" w:hAnsi="Arial" w:cs="Arial"/>
          <w:b/>
          <w:bCs/>
          <w:iCs/>
        </w:rPr>
        <w:t>4.4</w:t>
      </w:r>
      <w:r w:rsidRPr="001B1AAD">
        <w:rPr>
          <w:rFonts w:ascii="Arial" w:hAnsi="Arial" w:cs="Arial"/>
          <w:b/>
          <w:bCs/>
          <w:iCs/>
        </w:rPr>
        <w:tab/>
        <w:t>Validation Workshop</w:t>
      </w:r>
    </w:p>
    <w:p w14:paraId="1A236CCE" w14:textId="77777777" w:rsidR="00B50FBE" w:rsidRPr="001B1AAD" w:rsidRDefault="00B50FBE" w:rsidP="00E70A75">
      <w:pPr>
        <w:pStyle w:val="ListParagraph"/>
        <w:rPr>
          <w:rFonts w:ascii="Arial" w:hAnsi="Arial" w:cs="Arial"/>
          <w:b/>
          <w:bCs/>
          <w:iCs/>
        </w:rPr>
      </w:pPr>
    </w:p>
    <w:p w14:paraId="2CB43782" w14:textId="45D1296A" w:rsidR="00E70A75" w:rsidRPr="001B1AAD" w:rsidRDefault="00E70A75" w:rsidP="00E00FC7">
      <w:pPr>
        <w:pStyle w:val="ListParagraph"/>
        <w:ind w:left="0"/>
        <w:jc w:val="both"/>
        <w:rPr>
          <w:rFonts w:ascii="Arial" w:hAnsi="Arial" w:cs="Arial"/>
          <w:iCs/>
        </w:rPr>
      </w:pPr>
      <w:r w:rsidRPr="001B1AAD">
        <w:rPr>
          <w:rFonts w:ascii="Arial" w:hAnsi="Arial" w:cs="Arial"/>
          <w:iCs/>
        </w:rPr>
        <w:t xml:space="preserve">The consultant will present the draft final report to a validation workshop attended by the COMESA Secretariat and delegates from Member States and other invited </w:t>
      </w:r>
      <w:r w:rsidR="002125D1" w:rsidRPr="001B1AAD">
        <w:rPr>
          <w:rFonts w:ascii="Arial" w:hAnsi="Arial" w:cs="Arial"/>
          <w:iCs/>
        </w:rPr>
        <w:t>stakeholders.</w:t>
      </w:r>
    </w:p>
    <w:p w14:paraId="365D741C" w14:textId="77777777" w:rsidR="00B50FBE" w:rsidRPr="001B1AAD" w:rsidRDefault="00B50FBE" w:rsidP="00B50FBE">
      <w:pPr>
        <w:rPr>
          <w:rFonts w:ascii="Arial" w:hAnsi="Arial" w:cs="Arial"/>
          <w:iCs/>
          <w:sz w:val="22"/>
          <w:szCs w:val="22"/>
        </w:rPr>
      </w:pPr>
    </w:p>
    <w:p w14:paraId="18C24EDF" w14:textId="7817ACC1" w:rsidR="00E70A75" w:rsidRPr="001B1AAD" w:rsidRDefault="00E70A75" w:rsidP="00E00FC7">
      <w:pPr>
        <w:widowControl w:val="0"/>
        <w:jc w:val="both"/>
        <w:rPr>
          <w:rFonts w:ascii="Arial" w:hAnsi="Arial" w:cs="Arial"/>
          <w:b/>
          <w:bCs/>
          <w:iCs/>
        </w:rPr>
      </w:pPr>
      <w:r w:rsidRPr="001B1AAD">
        <w:rPr>
          <w:rFonts w:ascii="Arial" w:hAnsi="Arial" w:cs="Arial"/>
          <w:b/>
          <w:bCs/>
          <w:iCs/>
        </w:rPr>
        <w:t>4.5</w:t>
      </w:r>
      <w:r w:rsidRPr="001B1AAD">
        <w:rPr>
          <w:rFonts w:ascii="Arial" w:hAnsi="Arial" w:cs="Arial"/>
          <w:b/>
          <w:bCs/>
          <w:iCs/>
        </w:rPr>
        <w:tab/>
        <w:t>Final Report</w:t>
      </w:r>
      <w:r w:rsidR="009F6289">
        <w:rPr>
          <w:rFonts w:ascii="Arial" w:hAnsi="Arial" w:cs="Arial"/>
          <w:b/>
          <w:bCs/>
          <w:iCs/>
        </w:rPr>
        <w:t>s</w:t>
      </w:r>
    </w:p>
    <w:p w14:paraId="0D9288B9" w14:textId="77777777" w:rsidR="00B50FBE" w:rsidRPr="001B1AAD" w:rsidRDefault="00B50FBE" w:rsidP="00E70A75">
      <w:pPr>
        <w:pStyle w:val="ListParagraph"/>
        <w:rPr>
          <w:rFonts w:ascii="Arial" w:hAnsi="Arial" w:cs="Arial"/>
          <w:iCs/>
        </w:rPr>
      </w:pPr>
    </w:p>
    <w:p w14:paraId="71586FEA" w14:textId="3FD9F315" w:rsidR="00E70A75" w:rsidRDefault="00E70A75" w:rsidP="00E00FC7">
      <w:pPr>
        <w:pStyle w:val="ListParagraph"/>
        <w:ind w:left="0"/>
        <w:jc w:val="both"/>
        <w:rPr>
          <w:rFonts w:ascii="Arial" w:hAnsi="Arial" w:cs="Arial"/>
          <w:iCs/>
        </w:rPr>
      </w:pPr>
      <w:r w:rsidRPr="001B1AAD">
        <w:rPr>
          <w:rFonts w:ascii="Arial" w:hAnsi="Arial" w:cs="Arial"/>
          <w:iCs/>
        </w:rPr>
        <w:t xml:space="preserve">The Consultant shall submit </w:t>
      </w:r>
      <w:r w:rsidR="009F6289">
        <w:rPr>
          <w:rFonts w:ascii="Arial" w:hAnsi="Arial" w:cs="Arial"/>
          <w:iCs/>
        </w:rPr>
        <w:t>the</w:t>
      </w:r>
      <w:r w:rsidRPr="001B1AAD">
        <w:rPr>
          <w:rFonts w:ascii="Arial" w:hAnsi="Arial" w:cs="Arial"/>
          <w:iCs/>
        </w:rPr>
        <w:t xml:space="preserve"> final </w:t>
      </w:r>
      <w:r w:rsidR="00B50FBE" w:rsidRPr="001B1AAD">
        <w:rPr>
          <w:rFonts w:ascii="Arial" w:hAnsi="Arial" w:cs="Arial"/>
          <w:iCs/>
        </w:rPr>
        <w:t>report</w:t>
      </w:r>
      <w:r w:rsidR="009F6289">
        <w:rPr>
          <w:rFonts w:ascii="Arial" w:hAnsi="Arial" w:cs="Arial"/>
          <w:iCs/>
        </w:rPr>
        <w:t>s</w:t>
      </w:r>
      <w:r w:rsidR="00B50FBE" w:rsidRPr="001B1AAD">
        <w:rPr>
          <w:rFonts w:ascii="Arial" w:hAnsi="Arial" w:cs="Arial"/>
          <w:iCs/>
        </w:rPr>
        <w:t xml:space="preserve"> </w:t>
      </w:r>
      <w:r w:rsidR="00A9479B">
        <w:rPr>
          <w:rFonts w:ascii="Arial" w:hAnsi="Arial" w:cs="Arial"/>
          <w:iCs/>
        </w:rPr>
        <w:t>two</w:t>
      </w:r>
      <w:r w:rsidRPr="001B1AAD">
        <w:rPr>
          <w:rFonts w:ascii="Arial" w:hAnsi="Arial" w:cs="Arial"/>
          <w:iCs/>
        </w:rPr>
        <w:t xml:space="preserve"> (</w:t>
      </w:r>
      <w:r w:rsidR="00A9479B">
        <w:rPr>
          <w:rFonts w:ascii="Arial" w:hAnsi="Arial" w:cs="Arial"/>
          <w:iCs/>
        </w:rPr>
        <w:t>2</w:t>
      </w:r>
      <w:r w:rsidRPr="001B1AAD">
        <w:rPr>
          <w:rFonts w:ascii="Arial" w:hAnsi="Arial" w:cs="Arial"/>
          <w:iCs/>
        </w:rPr>
        <w:t xml:space="preserve">) weeks after the validation </w:t>
      </w:r>
      <w:r w:rsidR="002C32CB" w:rsidRPr="001B1AAD">
        <w:rPr>
          <w:rFonts w:ascii="Arial" w:hAnsi="Arial" w:cs="Arial"/>
          <w:iCs/>
        </w:rPr>
        <w:t>workshop.</w:t>
      </w:r>
      <w:r w:rsidR="002C32CB">
        <w:rPr>
          <w:rFonts w:ascii="Arial" w:hAnsi="Arial" w:cs="Arial"/>
          <w:iCs/>
        </w:rPr>
        <w:t xml:space="preserve"> The</w:t>
      </w:r>
      <w:r w:rsidR="009F6289">
        <w:rPr>
          <w:rFonts w:ascii="Arial" w:hAnsi="Arial" w:cs="Arial"/>
          <w:iCs/>
        </w:rPr>
        <w:t xml:space="preserve"> Reports </w:t>
      </w:r>
      <w:r w:rsidR="002573C9">
        <w:rPr>
          <w:rFonts w:ascii="Arial" w:hAnsi="Arial" w:cs="Arial"/>
          <w:iCs/>
        </w:rPr>
        <w:t>will be</w:t>
      </w:r>
      <w:r w:rsidR="009F6289">
        <w:rPr>
          <w:rFonts w:ascii="Arial" w:hAnsi="Arial" w:cs="Arial"/>
          <w:iCs/>
        </w:rPr>
        <w:t xml:space="preserve"> the Model Solar Standards, </w:t>
      </w:r>
      <w:r w:rsidR="00C63B5F">
        <w:rPr>
          <w:rFonts w:ascii="Arial" w:hAnsi="Arial" w:cs="Arial"/>
          <w:iCs/>
        </w:rPr>
        <w:t xml:space="preserve">Model </w:t>
      </w:r>
      <w:r w:rsidR="009F6289">
        <w:rPr>
          <w:rFonts w:ascii="Arial" w:hAnsi="Arial" w:cs="Arial"/>
          <w:iCs/>
        </w:rPr>
        <w:t>Common Tariff Framework</w:t>
      </w:r>
      <w:r w:rsidR="00C63B5F">
        <w:rPr>
          <w:rFonts w:ascii="Arial" w:hAnsi="Arial" w:cs="Arial"/>
          <w:iCs/>
        </w:rPr>
        <w:t xml:space="preserve"> for Solar</w:t>
      </w:r>
      <w:r w:rsidR="009F6289">
        <w:rPr>
          <w:rFonts w:ascii="Arial" w:hAnsi="Arial" w:cs="Arial"/>
          <w:iCs/>
        </w:rPr>
        <w:t xml:space="preserve"> and the Report on TA Support required by Member </w:t>
      </w:r>
      <w:r w:rsidR="00C63B5F">
        <w:rPr>
          <w:rFonts w:ascii="Arial" w:hAnsi="Arial" w:cs="Arial"/>
          <w:iCs/>
        </w:rPr>
        <w:t>S</w:t>
      </w:r>
      <w:r w:rsidR="009F6289">
        <w:rPr>
          <w:rFonts w:ascii="Arial" w:hAnsi="Arial" w:cs="Arial"/>
          <w:iCs/>
        </w:rPr>
        <w:t xml:space="preserve">tates. The reports will reflect the contents agreed upon with the Member </w:t>
      </w:r>
      <w:r w:rsidR="002C32CB">
        <w:rPr>
          <w:rFonts w:ascii="Arial" w:hAnsi="Arial" w:cs="Arial"/>
          <w:iCs/>
        </w:rPr>
        <w:t xml:space="preserve">States. The Report on TA Support will include an overview of the specific support required at policy and regulatory levels encompassing policy, regulatory </w:t>
      </w:r>
      <w:r w:rsidR="007810D4">
        <w:rPr>
          <w:rFonts w:ascii="Arial" w:hAnsi="Arial" w:cs="Arial"/>
          <w:iCs/>
        </w:rPr>
        <w:t>standards,</w:t>
      </w:r>
      <w:r w:rsidR="002C32CB">
        <w:rPr>
          <w:rFonts w:ascii="Arial" w:hAnsi="Arial" w:cs="Arial"/>
          <w:iCs/>
        </w:rPr>
        <w:t xml:space="preserve"> and customs </w:t>
      </w:r>
      <w:r w:rsidR="00703F9E">
        <w:rPr>
          <w:rFonts w:ascii="Arial" w:hAnsi="Arial" w:cs="Arial"/>
          <w:iCs/>
        </w:rPr>
        <w:t>bodies.</w:t>
      </w:r>
      <w:r w:rsidRPr="001B1AAD">
        <w:rPr>
          <w:rFonts w:ascii="Arial" w:hAnsi="Arial" w:cs="Arial"/>
          <w:iCs/>
        </w:rPr>
        <w:t xml:space="preserve"> An electronic version shall be submitted to the Manager of the Project Implementation Unit (PIU)</w:t>
      </w:r>
      <w:r w:rsidR="00383009">
        <w:rPr>
          <w:rFonts w:ascii="Arial" w:hAnsi="Arial" w:cs="Arial"/>
          <w:iCs/>
        </w:rPr>
        <w:t xml:space="preserve"> with copy to Director Infrastructure in COMESA</w:t>
      </w:r>
      <w:r w:rsidRPr="001B1AAD">
        <w:rPr>
          <w:rFonts w:ascii="Arial" w:hAnsi="Arial" w:cs="Arial"/>
          <w:iCs/>
        </w:rPr>
        <w:t>.</w:t>
      </w:r>
    </w:p>
    <w:p w14:paraId="059E490A" w14:textId="2464BCAE" w:rsidR="00383009" w:rsidRDefault="00383009" w:rsidP="00E00FC7">
      <w:pPr>
        <w:pStyle w:val="ListParagraph"/>
        <w:ind w:left="0"/>
        <w:jc w:val="both"/>
        <w:rPr>
          <w:rFonts w:ascii="Arial" w:hAnsi="Arial" w:cs="Arial"/>
          <w:iCs/>
        </w:rPr>
      </w:pPr>
    </w:p>
    <w:p w14:paraId="76840E2C" w14:textId="1BE891D8" w:rsidR="00383009" w:rsidRPr="00553530" w:rsidRDefault="00383009" w:rsidP="00383009">
      <w:pPr>
        <w:widowControl w:val="0"/>
        <w:jc w:val="both"/>
        <w:rPr>
          <w:rFonts w:ascii="Arial" w:hAnsi="Arial" w:cs="Arial"/>
          <w:iCs/>
        </w:rPr>
      </w:pPr>
      <w:r w:rsidRPr="00553530">
        <w:rPr>
          <w:rFonts w:ascii="Arial" w:hAnsi="Arial" w:cs="Arial"/>
          <w:b/>
          <w:bCs/>
          <w:iCs/>
        </w:rPr>
        <w:t>4.6</w:t>
      </w:r>
      <w:r w:rsidRPr="00553530">
        <w:rPr>
          <w:rFonts w:ascii="Arial" w:hAnsi="Arial" w:cs="Arial"/>
          <w:b/>
          <w:bCs/>
          <w:iCs/>
        </w:rPr>
        <w:tab/>
        <w:t>Technical</w:t>
      </w:r>
      <w:r w:rsidRPr="00553530">
        <w:rPr>
          <w:rFonts w:ascii="Arial" w:hAnsi="Arial" w:cs="Arial"/>
          <w:iCs/>
        </w:rPr>
        <w:t xml:space="preserve"> </w:t>
      </w:r>
      <w:r w:rsidRPr="00553530">
        <w:rPr>
          <w:rFonts w:ascii="Arial" w:hAnsi="Arial" w:cs="Arial"/>
          <w:b/>
          <w:bCs/>
          <w:iCs/>
        </w:rPr>
        <w:t>Assistance Report</w:t>
      </w:r>
      <w:r w:rsidR="006B5D4A" w:rsidRPr="00553530">
        <w:rPr>
          <w:rFonts w:ascii="Arial" w:hAnsi="Arial" w:cs="Arial"/>
          <w:iCs/>
        </w:rPr>
        <w:t xml:space="preserve"> </w:t>
      </w:r>
    </w:p>
    <w:p w14:paraId="34B0690D" w14:textId="6EBAF382" w:rsidR="00383009" w:rsidRPr="00553530" w:rsidRDefault="00383009" w:rsidP="00383009">
      <w:pPr>
        <w:widowControl w:val="0"/>
        <w:jc w:val="both"/>
        <w:rPr>
          <w:rFonts w:ascii="Arial" w:hAnsi="Arial" w:cs="Arial"/>
          <w:iCs/>
        </w:rPr>
      </w:pPr>
    </w:p>
    <w:p w14:paraId="151CAFA0" w14:textId="400388E5" w:rsidR="00383009" w:rsidRDefault="006B5D4A" w:rsidP="00383009">
      <w:pPr>
        <w:widowControl w:val="0"/>
        <w:jc w:val="both"/>
        <w:rPr>
          <w:rFonts w:ascii="Arial" w:hAnsi="Arial" w:cs="Arial"/>
          <w:iCs/>
        </w:rPr>
      </w:pPr>
      <w:r w:rsidRPr="00553530">
        <w:rPr>
          <w:rFonts w:ascii="Arial" w:hAnsi="Arial" w:cs="Arial"/>
          <w:iCs/>
        </w:rPr>
        <w:t>The consultant shall submit report</w:t>
      </w:r>
      <w:r w:rsidR="00DD574E" w:rsidRPr="00553530">
        <w:rPr>
          <w:rFonts w:ascii="Arial" w:hAnsi="Arial" w:cs="Arial"/>
          <w:iCs/>
        </w:rPr>
        <w:t>s</w:t>
      </w:r>
      <w:r w:rsidRPr="00553530">
        <w:rPr>
          <w:rFonts w:ascii="Arial" w:hAnsi="Arial" w:cs="Arial"/>
          <w:iCs/>
        </w:rPr>
        <w:t xml:space="preserve"> </w:t>
      </w:r>
      <w:r w:rsidR="00DD574E" w:rsidRPr="00553530">
        <w:rPr>
          <w:rFonts w:ascii="Arial" w:hAnsi="Arial" w:cs="Arial"/>
          <w:iCs/>
        </w:rPr>
        <w:t xml:space="preserve">before and after </w:t>
      </w:r>
      <w:r w:rsidRPr="00553530">
        <w:rPr>
          <w:rFonts w:ascii="Arial" w:hAnsi="Arial" w:cs="Arial"/>
          <w:iCs/>
        </w:rPr>
        <w:t xml:space="preserve">each Technical Assistance </w:t>
      </w:r>
      <w:r w:rsidR="006C5CF7">
        <w:rPr>
          <w:rFonts w:ascii="Arial" w:hAnsi="Arial" w:cs="Arial"/>
          <w:iCs/>
        </w:rPr>
        <w:t xml:space="preserve">assignment </w:t>
      </w:r>
      <w:r w:rsidRPr="00553530">
        <w:rPr>
          <w:rFonts w:ascii="Arial" w:hAnsi="Arial" w:cs="Arial"/>
          <w:iCs/>
        </w:rPr>
        <w:t xml:space="preserve">including </w:t>
      </w:r>
      <w:r w:rsidRPr="00553530">
        <w:rPr>
          <w:rFonts w:ascii="Arial" w:hAnsi="Arial" w:cs="Arial"/>
          <w:iCs/>
        </w:rPr>
        <w:lastRenderedPageBreak/>
        <w:t>but not limited to the following:</w:t>
      </w:r>
    </w:p>
    <w:p w14:paraId="0C9BE2D7" w14:textId="535A0C79" w:rsidR="006B5D4A" w:rsidRDefault="006B5D4A" w:rsidP="00383009">
      <w:pPr>
        <w:widowControl w:val="0"/>
        <w:jc w:val="both"/>
        <w:rPr>
          <w:rFonts w:ascii="Arial" w:hAnsi="Arial" w:cs="Arial"/>
          <w:iCs/>
        </w:rPr>
      </w:pPr>
    </w:p>
    <w:p w14:paraId="11E3A772" w14:textId="1D5A233D" w:rsidR="00346598" w:rsidRPr="00EA7C9F" w:rsidRDefault="00DD574E" w:rsidP="00DD574E">
      <w:pPr>
        <w:pStyle w:val="ListParagraph"/>
        <w:widowControl w:val="0"/>
        <w:numPr>
          <w:ilvl w:val="0"/>
          <w:numId w:val="32"/>
        </w:numPr>
        <w:jc w:val="both"/>
        <w:rPr>
          <w:rFonts w:ascii="Arial" w:hAnsi="Arial" w:cs="Arial"/>
          <w:iCs/>
        </w:rPr>
      </w:pPr>
      <w:r>
        <w:rPr>
          <w:rFonts w:ascii="Arial" w:hAnsi="Arial" w:cs="Arial"/>
          <w:iCs/>
        </w:rPr>
        <w:t>The</w:t>
      </w:r>
      <w:r w:rsidR="002B6998">
        <w:rPr>
          <w:rFonts w:ascii="Arial" w:hAnsi="Arial" w:cs="Arial"/>
          <w:iCs/>
        </w:rPr>
        <w:t xml:space="preserve"> consultant will submit</w:t>
      </w:r>
      <w:r>
        <w:rPr>
          <w:rFonts w:ascii="Arial" w:hAnsi="Arial" w:cs="Arial"/>
          <w:iCs/>
        </w:rPr>
        <w:t xml:space="preserve"> a proposal of the time required for the TA support, capturing both the time for preparation and actual delivery. The time frame shall be agreed upon with the </w:t>
      </w:r>
      <w:proofErr w:type="gramStart"/>
      <w:r>
        <w:rPr>
          <w:rFonts w:ascii="Arial" w:hAnsi="Arial" w:cs="Arial"/>
          <w:iCs/>
        </w:rPr>
        <w:t>client</w:t>
      </w:r>
      <w:r w:rsidR="0059150D">
        <w:rPr>
          <w:rFonts w:ascii="Arial" w:hAnsi="Arial" w:cs="Arial"/>
          <w:iCs/>
        </w:rPr>
        <w:t>;</w:t>
      </w:r>
      <w:proofErr w:type="gramEnd"/>
    </w:p>
    <w:p w14:paraId="409D6AE7" w14:textId="52980D58" w:rsidR="006B5D4A" w:rsidRDefault="00346598">
      <w:pPr>
        <w:pStyle w:val="ListParagraph"/>
        <w:widowControl w:val="0"/>
        <w:numPr>
          <w:ilvl w:val="0"/>
          <w:numId w:val="32"/>
        </w:numPr>
        <w:jc w:val="both"/>
        <w:rPr>
          <w:rFonts w:ascii="Arial" w:hAnsi="Arial" w:cs="Arial"/>
          <w:iCs/>
        </w:rPr>
      </w:pPr>
      <w:r>
        <w:rPr>
          <w:rFonts w:ascii="Arial" w:hAnsi="Arial" w:cs="Arial"/>
          <w:iCs/>
        </w:rPr>
        <w:t>The type of TA support – capacity building, review or development of documents</w:t>
      </w:r>
      <w:r w:rsidR="0059150D">
        <w:rPr>
          <w:rFonts w:ascii="Arial" w:hAnsi="Arial" w:cs="Arial"/>
          <w:iCs/>
        </w:rPr>
        <w:t>,</w:t>
      </w:r>
      <w:r>
        <w:rPr>
          <w:rFonts w:ascii="Arial" w:hAnsi="Arial" w:cs="Arial"/>
          <w:iCs/>
        </w:rPr>
        <w:t xml:space="preserve"> </w:t>
      </w:r>
      <w:proofErr w:type="spellStart"/>
      <w:proofErr w:type="gramStart"/>
      <w:r>
        <w:rPr>
          <w:rFonts w:ascii="Arial" w:hAnsi="Arial" w:cs="Arial"/>
          <w:iCs/>
        </w:rPr>
        <w:t>etc</w:t>
      </w:r>
      <w:proofErr w:type="spellEnd"/>
      <w:r w:rsidR="0059150D">
        <w:rPr>
          <w:rFonts w:ascii="Arial" w:hAnsi="Arial" w:cs="Arial"/>
          <w:iCs/>
        </w:rPr>
        <w:t>;</w:t>
      </w:r>
      <w:proofErr w:type="gramEnd"/>
    </w:p>
    <w:p w14:paraId="77E3990E" w14:textId="65FF44D9" w:rsidR="00346598" w:rsidRDefault="00346598">
      <w:pPr>
        <w:pStyle w:val="ListParagraph"/>
        <w:widowControl w:val="0"/>
        <w:numPr>
          <w:ilvl w:val="0"/>
          <w:numId w:val="32"/>
        </w:numPr>
        <w:jc w:val="both"/>
        <w:rPr>
          <w:rFonts w:ascii="Arial" w:hAnsi="Arial" w:cs="Arial"/>
          <w:iCs/>
        </w:rPr>
      </w:pPr>
      <w:r>
        <w:rPr>
          <w:rFonts w:ascii="Arial" w:hAnsi="Arial" w:cs="Arial"/>
          <w:iCs/>
        </w:rPr>
        <w:t>Any follow up actions or support required by the Member States</w:t>
      </w:r>
      <w:r w:rsidR="00DD574E">
        <w:rPr>
          <w:rFonts w:ascii="Arial" w:hAnsi="Arial" w:cs="Arial"/>
          <w:iCs/>
        </w:rPr>
        <w:t xml:space="preserve"> after the TA support is </w:t>
      </w:r>
      <w:proofErr w:type="gramStart"/>
      <w:r w:rsidR="00DD574E">
        <w:rPr>
          <w:rFonts w:ascii="Arial" w:hAnsi="Arial" w:cs="Arial"/>
          <w:iCs/>
        </w:rPr>
        <w:t>delivered</w:t>
      </w:r>
      <w:r w:rsidR="0059150D">
        <w:rPr>
          <w:rFonts w:ascii="Arial" w:hAnsi="Arial" w:cs="Arial"/>
          <w:iCs/>
        </w:rPr>
        <w:t>;</w:t>
      </w:r>
      <w:proofErr w:type="gramEnd"/>
    </w:p>
    <w:p w14:paraId="1B858540" w14:textId="3472EF74" w:rsidR="00DD574E" w:rsidRPr="006B5D4A" w:rsidRDefault="00DD574E" w:rsidP="00EA7C9F">
      <w:pPr>
        <w:pStyle w:val="ListParagraph"/>
        <w:widowControl w:val="0"/>
        <w:numPr>
          <w:ilvl w:val="0"/>
          <w:numId w:val="32"/>
        </w:numPr>
        <w:jc w:val="both"/>
        <w:rPr>
          <w:rFonts w:ascii="Arial" w:hAnsi="Arial" w:cs="Arial"/>
          <w:iCs/>
        </w:rPr>
      </w:pPr>
      <w:r w:rsidRPr="00DD574E">
        <w:rPr>
          <w:rFonts w:ascii="Arial" w:hAnsi="Arial" w:cs="Arial"/>
          <w:iCs/>
        </w:rPr>
        <w:t>The details and number of staff benefitting from the TA Support</w:t>
      </w:r>
      <w:r>
        <w:rPr>
          <w:rFonts w:ascii="Arial" w:hAnsi="Arial" w:cs="Arial"/>
          <w:iCs/>
        </w:rPr>
        <w:t>.</w:t>
      </w:r>
    </w:p>
    <w:p w14:paraId="2DAD7EEA" w14:textId="77777777" w:rsidR="0045059E" w:rsidRPr="001B1AAD" w:rsidRDefault="0045059E" w:rsidP="00E70A75">
      <w:pPr>
        <w:pStyle w:val="ListParagraph"/>
        <w:rPr>
          <w:rFonts w:ascii="Arial" w:hAnsi="Arial" w:cs="Arial"/>
          <w:iCs/>
        </w:rPr>
      </w:pPr>
    </w:p>
    <w:p w14:paraId="35C410C4" w14:textId="6AC5BDE2" w:rsidR="00E70A75" w:rsidRPr="001655F0" w:rsidRDefault="00E70A75" w:rsidP="001655F0">
      <w:pPr>
        <w:pStyle w:val="ListParagraph"/>
        <w:widowControl w:val="0"/>
        <w:numPr>
          <w:ilvl w:val="0"/>
          <w:numId w:val="1"/>
        </w:numPr>
        <w:spacing w:line="240" w:lineRule="auto"/>
        <w:jc w:val="both"/>
        <w:rPr>
          <w:rFonts w:ascii="Arial" w:hAnsi="Arial" w:cs="Arial"/>
          <w:b/>
          <w:bCs/>
          <w:iCs/>
        </w:rPr>
      </w:pPr>
      <w:r w:rsidRPr="001B1AAD">
        <w:rPr>
          <w:rFonts w:ascii="Arial" w:hAnsi="Arial" w:cs="Arial"/>
          <w:b/>
          <w:bCs/>
          <w:iCs/>
        </w:rPr>
        <w:t>MANAGEMENT</w:t>
      </w:r>
    </w:p>
    <w:p w14:paraId="3DC3ED8B" w14:textId="76A4AB0A" w:rsidR="00E70A75" w:rsidRPr="001B1AAD" w:rsidRDefault="00E70A75" w:rsidP="00E00FC7">
      <w:pPr>
        <w:widowControl w:val="0"/>
        <w:jc w:val="both"/>
        <w:rPr>
          <w:rFonts w:ascii="Arial" w:hAnsi="Arial" w:cs="Arial"/>
          <w:b/>
          <w:bCs/>
          <w:iCs/>
        </w:rPr>
      </w:pPr>
      <w:r w:rsidRPr="001B1AAD">
        <w:rPr>
          <w:rFonts w:ascii="Arial" w:hAnsi="Arial" w:cs="Arial"/>
          <w:b/>
          <w:bCs/>
          <w:iCs/>
        </w:rPr>
        <w:t>5.1</w:t>
      </w:r>
      <w:r w:rsidRPr="001B1AAD">
        <w:rPr>
          <w:rFonts w:ascii="Arial" w:hAnsi="Arial" w:cs="Arial"/>
          <w:b/>
          <w:bCs/>
          <w:iCs/>
        </w:rPr>
        <w:tab/>
        <w:t>Contracting</w:t>
      </w:r>
    </w:p>
    <w:p w14:paraId="26429FBC" w14:textId="77777777" w:rsidR="001B1AAD" w:rsidRPr="001B1AAD" w:rsidRDefault="001B1AAD" w:rsidP="00E70A75">
      <w:pPr>
        <w:pStyle w:val="ListParagraph"/>
        <w:rPr>
          <w:rFonts w:ascii="Arial" w:hAnsi="Arial" w:cs="Arial"/>
          <w:iCs/>
        </w:rPr>
      </w:pPr>
    </w:p>
    <w:p w14:paraId="6EAFF7A2" w14:textId="035764A5" w:rsidR="00E70A75" w:rsidRPr="001655F0" w:rsidRDefault="00E70A75" w:rsidP="001655F0">
      <w:pPr>
        <w:pStyle w:val="ListParagraph"/>
        <w:ind w:left="0"/>
        <w:jc w:val="both"/>
        <w:rPr>
          <w:rFonts w:ascii="Arial" w:hAnsi="Arial" w:cs="Arial"/>
          <w:iCs/>
        </w:rPr>
      </w:pPr>
      <w:r w:rsidRPr="001B1AAD">
        <w:rPr>
          <w:rFonts w:ascii="Arial" w:hAnsi="Arial" w:cs="Arial"/>
          <w:iCs/>
        </w:rPr>
        <w:t>The Contract for the Assignment shall be signed between COMESA Secretariat and the Consultant.</w:t>
      </w:r>
    </w:p>
    <w:p w14:paraId="6FBC0666" w14:textId="64F6C7EF" w:rsidR="00E70A75" w:rsidRPr="001B1AAD" w:rsidRDefault="00E70A75" w:rsidP="00E00FC7">
      <w:pPr>
        <w:widowControl w:val="0"/>
        <w:jc w:val="both"/>
        <w:rPr>
          <w:rFonts w:ascii="Arial" w:hAnsi="Arial" w:cs="Arial"/>
          <w:b/>
          <w:bCs/>
          <w:iCs/>
        </w:rPr>
      </w:pPr>
      <w:r w:rsidRPr="001B1AAD">
        <w:rPr>
          <w:rFonts w:ascii="Arial" w:hAnsi="Arial" w:cs="Arial"/>
          <w:b/>
          <w:bCs/>
          <w:iCs/>
        </w:rPr>
        <w:t>5.2</w:t>
      </w:r>
      <w:r w:rsidRPr="001B1AAD">
        <w:rPr>
          <w:rFonts w:ascii="Arial" w:hAnsi="Arial" w:cs="Arial"/>
          <w:b/>
          <w:bCs/>
          <w:iCs/>
        </w:rPr>
        <w:tab/>
        <w:t xml:space="preserve">Language </w:t>
      </w:r>
    </w:p>
    <w:p w14:paraId="6A611774" w14:textId="77777777" w:rsidR="001B1AAD" w:rsidRPr="001B1AAD" w:rsidRDefault="001B1AAD" w:rsidP="00E70A75">
      <w:pPr>
        <w:pStyle w:val="ListParagraph"/>
        <w:rPr>
          <w:rFonts w:ascii="Arial" w:hAnsi="Arial" w:cs="Arial"/>
          <w:iCs/>
        </w:rPr>
      </w:pPr>
    </w:p>
    <w:p w14:paraId="285F5D79" w14:textId="60B91C51" w:rsidR="00E70A75" w:rsidRPr="001655F0" w:rsidRDefault="00E70A75" w:rsidP="001655F0">
      <w:pPr>
        <w:pStyle w:val="ListParagraph"/>
        <w:ind w:left="0"/>
        <w:jc w:val="both"/>
        <w:rPr>
          <w:rFonts w:ascii="Arial" w:hAnsi="Arial" w:cs="Arial"/>
          <w:iCs/>
        </w:rPr>
      </w:pPr>
      <w:r w:rsidRPr="001B1AAD">
        <w:rPr>
          <w:rFonts w:ascii="Arial" w:hAnsi="Arial" w:cs="Arial"/>
          <w:iCs/>
        </w:rPr>
        <w:t>All documents shall be in English language.</w:t>
      </w:r>
    </w:p>
    <w:p w14:paraId="6D91AB65" w14:textId="29CDB21B" w:rsidR="00E70A75" w:rsidRDefault="00E70A75" w:rsidP="00E00FC7">
      <w:pPr>
        <w:widowControl w:val="0"/>
        <w:jc w:val="both"/>
        <w:rPr>
          <w:rFonts w:ascii="Arial" w:hAnsi="Arial" w:cs="Arial"/>
          <w:b/>
          <w:bCs/>
          <w:iCs/>
        </w:rPr>
      </w:pPr>
      <w:r w:rsidRPr="001B1AAD">
        <w:rPr>
          <w:rFonts w:ascii="Arial" w:hAnsi="Arial" w:cs="Arial"/>
          <w:b/>
          <w:bCs/>
          <w:iCs/>
        </w:rPr>
        <w:t>5.3</w:t>
      </w:r>
      <w:r w:rsidRPr="001B1AAD">
        <w:rPr>
          <w:rFonts w:ascii="Arial" w:hAnsi="Arial" w:cs="Arial"/>
          <w:b/>
          <w:bCs/>
          <w:iCs/>
        </w:rPr>
        <w:tab/>
        <w:t>Supervision</w:t>
      </w:r>
    </w:p>
    <w:p w14:paraId="53367E0A" w14:textId="77777777" w:rsidR="001B1AAD" w:rsidRPr="001B1AAD" w:rsidRDefault="001B1AAD" w:rsidP="00E70A75">
      <w:pPr>
        <w:pStyle w:val="ListParagraph"/>
        <w:rPr>
          <w:rFonts w:ascii="Arial" w:hAnsi="Arial" w:cs="Arial"/>
          <w:b/>
          <w:bCs/>
          <w:iCs/>
        </w:rPr>
      </w:pPr>
    </w:p>
    <w:p w14:paraId="44887430" w14:textId="4E272324" w:rsidR="00E70A75" w:rsidRPr="001655F0" w:rsidRDefault="00E70A75" w:rsidP="001655F0">
      <w:pPr>
        <w:pStyle w:val="ListParagraph"/>
        <w:ind w:left="0"/>
        <w:jc w:val="both"/>
        <w:rPr>
          <w:rFonts w:ascii="Arial" w:hAnsi="Arial" w:cs="Arial"/>
          <w:iCs/>
        </w:rPr>
      </w:pPr>
      <w:r w:rsidRPr="001B1AAD">
        <w:rPr>
          <w:rFonts w:ascii="Arial" w:hAnsi="Arial" w:cs="Arial"/>
          <w:iCs/>
        </w:rPr>
        <w:t>The work of the Consultant shall be supervised by the Project Manager of the PIU and COMESA Director Infrastructure Development and Logistics Division through regular meetings and communication to monitor progress of the study and provide general and specific guidance.</w:t>
      </w:r>
    </w:p>
    <w:p w14:paraId="41DE1EB8" w14:textId="6C8E235E" w:rsidR="00E70A75" w:rsidRPr="001B1AAD" w:rsidRDefault="00E70A75" w:rsidP="00E00FC7">
      <w:pPr>
        <w:widowControl w:val="0"/>
        <w:jc w:val="both"/>
        <w:rPr>
          <w:rFonts w:ascii="Arial" w:hAnsi="Arial" w:cs="Arial"/>
          <w:b/>
          <w:bCs/>
          <w:iCs/>
        </w:rPr>
      </w:pPr>
      <w:r w:rsidRPr="001B1AAD">
        <w:rPr>
          <w:rFonts w:ascii="Arial" w:hAnsi="Arial" w:cs="Arial"/>
          <w:b/>
          <w:bCs/>
          <w:iCs/>
        </w:rPr>
        <w:t>5.4</w:t>
      </w:r>
      <w:r w:rsidRPr="001B1AAD">
        <w:rPr>
          <w:rFonts w:ascii="Arial" w:hAnsi="Arial" w:cs="Arial"/>
          <w:b/>
          <w:bCs/>
          <w:iCs/>
        </w:rPr>
        <w:tab/>
        <w:t>Reporting</w:t>
      </w:r>
    </w:p>
    <w:p w14:paraId="23EFAFE8" w14:textId="77777777" w:rsidR="001B1AAD" w:rsidRPr="001B1AAD" w:rsidRDefault="001B1AAD" w:rsidP="00E70A75">
      <w:pPr>
        <w:pStyle w:val="ListParagraph"/>
        <w:rPr>
          <w:rFonts w:ascii="Arial" w:hAnsi="Arial" w:cs="Arial"/>
          <w:iCs/>
        </w:rPr>
      </w:pPr>
    </w:p>
    <w:p w14:paraId="0C5EACC9" w14:textId="19C1865F" w:rsidR="00E70A75" w:rsidRPr="001655F0" w:rsidRDefault="00E70A75" w:rsidP="001655F0">
      <w:pPr>
        <w:pStyle w:val="ListParagraph"/>
        <w:ind w:left="0"/>
        <w:jc w:val="both"/>
        <w:rPr>
          <w:rFonts w:ascii="Arial" w:hAnsi="Arial" w:cs="Arial"/>
          <w:iCs/>
        </w:rPr>
      </w:pPr>
      <w:r w:rsidRPr="001B1AAD">
        <w:rPr>
          <w:rFonts w:ascii="Arial" w:hAnsi="Arial" w:cs="Arial"/>
          <w:iCs/>
        </w:rPr>
        <w:t>All reports shall be in English submitted in both electronic and printed format on A4 paper. The Final Report including all background documents will be submitted in electronic format to the COMESA Secretariat.</w:t>
      </w:r>
    </w:p>
    <w:p w14:paraId="2717632E" w14:textId="3A0FC2E2" w:rsidR="00E70A75" w:rsidRPr="001B1AAD" w:rsidRDefault="00E70A75" w:rsidP="00E00FC7">
      <w:pPr>
        <w:widowControl w:val="0"/>
        <w:jc w:val="both"/>
        <w:rPr>
          <w:rFonts w:ascii="Arial" w:hAnsi="Arial" w:cs="Arial"/>
          <w:b/>
          <w:bCs/>
          <w:iCs/>
        </w:rPr>
      </w:pPr>
      <w:r w:rsidRPr="001B1AAD">
        <w:rPr>
          <w:rFonts w:ascii="Arial" w:hAnsi="Arial" w:cs="Arial"/>
          <w:b/>
          <w:bCs/>
          <w:iCs/>
        </w:rPr>
        <w:t>5.5</w:t>
      </w:r>
      <w:r w:rsidRPr="001B1AAD">
        <w:rPr>
          <w:rFonts w:ascii="Arial" w:hAnsi="Arial" w:cs="Arial"/>
          <w:b/>
          <w:bCs/>
          <w:iCs/>
        </w:rPr>
        <w:tab/>
        <w:t>Location</w:t>
      </w:r>
      <w:r w:rsidR="00EB72E4">
        <w:rPr>
          <w:rFonts w:ascii="Arial" w:hAnsi="Arial" w:cs="Arial"/>
          <w:b/>
          <w:bCs/>
          <w:iCs/>
        </w:rPr>
        <w:t xml:space="preserve"> and Data Collection</w:t>
      </w:r>
    </w:p>
    <w:p w14:paraId="4744979E" w14:textId="77777777" w:rsidR="00E70A75" w:rsidRPr="001B1AAD" w:rsidRDefault="00E70A75" w:rsidP="00E70A75">
      <w:pPr>
        <w:pStyle w:val="ListParagraph"/>
        <w:rPr>
          <w:rFonts w:ascii="Arial" w:hAnsi="Arial" w:cs="Arial"/>
          <w:iCs/>
        </w:rPr>
      </w:pPr>
    </w:p>
    <w:p w14:paraId="6EDEE615" w14:textId="7BC7C406" w:rsidR="00B05CF0" w:rsidRDefault="00E70A75" w:rsidP="00E00FC7">
      <w:pPr>
        <w:pStyle w:val="ListParagraph"/>
        <w:ind w:left="0"/>
        <w:jc w:val="both"/>
        <w:rPr>
          <w:rFonts w:ascii="Arial" w:hAnsi="Arial" w:cs="Arial"/>
          <w:iCs/>
        </w:rPr>
      </w:pPr>
      <w:r w:rsidRPr="001B1AAD">
        <w:rPr>
          <w:rFonts w:ascii="Arial" w:hAnsi="Arial" w:cs="Arial"/>
          <w:iCs/>
        </w:rPr>
        <w:t xml:space="preserve">It is envisaged that the Consultant will primarily work from his/her country. However, missions </w:t>
      </w:r>
      <w:r w:rsidR="00EB72E4">
        <w:rPr>
          <w:rFonts w:ascii="Arial" w:hAnsi="Arial" w:cs="Arial"/>
          <w:iCs/>
        </w:rPr>
        <w:t>will</w:t>
      </w:r>
      <w:r w:rsidR="00EB72E4" w:rsidRPr="001B1AAD">
        <w:rPr>
          <w:rFonts w:ascii="Arial" w:hAnsi="Arial" w:cs="Arial"/>
          <w:iCs/>
        </w:rPr>
        <w:t xml:space="preserve"> </w:t>
      </w:r>
      <w:r w:rsidRPr="001B1AAD">
        <w:rPr>
          <w:rFonts w:ascii="Arial" w:hAnsi="Arial" w:cs="Arial"/>
          <w:iCs/>
        </w:rPr>
        <w:t xml:space="preserve">be undertaken to agreed Member States and COMESA Secretariat for information and data collection. </w:t>
      </w:r>
      <w:r w:rsidR="00EB72E4" w:rsidRPr="00EB72E4">
        <w:rPr>
          <w:rFonts w:ascii="Arial" w:hAnsi="Arial" w:cs="Arial"/>
          <w:iCs/>
        </w:rPr>
        <w:t xml:space="preserve">For countries which the consultant will not visit, data collection will be collected through desktop study, </w:t>
      </w:r>
      <w:proofErr w:type="gramStart"/>
      <w:r w:rsidR="00EB72E4" w:rsidRPr="00EB72E4">
        <w:rPr>
          <w:rFonts w:ascii="Arial" w:hAnsi="Arial" w:cs="Arial"/>
          <w:iCs/>
        </w:rPr>
        <w:t>email</w:t>
      </w:r>
      <w:proofErr w:type="gramEnd"/>
      <w:r w:rsidR="00EB72E4" w:rsidRPr="00EB72E4">
        <w:rPr>
          <w:rFonts w:ascii="Arial" w:hAnsi="Arial" w:cs="Arial"/>
          <w:iCs/>
        </w:rPr>
        <w:t xml:space="preserve"> and virtual meetings. The consultation workshop will also be used as a platform for collecting both substantive input into the contents of the reports as well as specific information required for the formulation of the reports.</w:t>
      </w:r>
      <w:r w:rsidR="00571A37" w:rsidRPr="00571A37">
        <w:t xml:space="preserve"> </w:t>
      </w:r>
      <w:r w:rsidR="00571A37" w:rsidRPr="00571A37">
        <w:rPr>
          <w:rFonts w:ascii="Arial" w:hAnsi="Arial" w:cs="Arial"/>
          <w:iCs/>
        </w:rPr>
        <w:t>COMESA will share the contacts of the relevant ministries and help facilitate with setting up the meetings.</w:t>
      </w:r>
    </w:p>
    <w:p w14:paraId="7F385FB9" w14:textId="77777777" w:rsidR="002A4737" w:rsidRPr="002A4737" w:rsidRDefault="002A4737" w:rsidP="002A4737">
      <w:pPr>
        <w:pStyle w:val="ListParagraph"/>
        <w:rPr>
          <w:rFonts w:ascii="Arial" w:hAnsi="Arial" w:cs="Arial"/>
          <w:iCs/>
        </w:rPr>
      </w:pPr>
    </w:p>
    <w:p w14:paraId="163544E9" w14:textId="3807DA4E" w:rsidR="00122079" w:rsidRPr="001B1AAD" w:rsidRDefault="00122079" w:rsidP="00AD6EA5">
      <w:pPr>
        <w:pStyle w:val="ListParagraph"/>
        <w:widowControl w:val="0"/>
        <w:numPr>
          <w:ilvl w:val="0"/>
          <w:numId w:val="1"/>
        </w:numPr>
        <w:spacing w:line="240" w:lineRule="auto"/>
        <w:jc w:val="both"/>
        <w:rPr>
          <w:rFonts w:ascii="Arial" w:hAnsi="Arial" w:cs="Arial"/>
          <w:b/>
        </w:rPr>
      </w:pPr>
      <w:r w:rsidRPr="001B1AAD">
        <w:rPr>
          <w:rFonts w:ascii="Arial" w:hAnsi="Arial" w:cs="Arial"/>
          <w:b/>
        </w:rPr>
        <w:t xml:space="preserve">TIMEFRAME </w:t>
      </w:r>
    </w:p>
    <w:p w14:paraId="77ACEF07" w14:textId="2D724E65" w:rsidR="00CE12CA" w:rsidRPr="001B1AAD" w:rsidRDefault="00F310ED" w:rsidP="00122079">
      <w:pPr>
        <w:spacing w:after="240"/>
        <w:jc w:val="both"/>
        <w:rPr>
          <w:rFonts w:ascii="Arial" w:hAnsi="Arial" w:cs="Arial"/>
          <w:sz w:val="22"/>
          <w:szCs w:val="22"/>
          <w:lang w:val="en-US"/>
        </w:rPr>
      </w:pPr>
      <w:r w:rsidRPr="001B1AAD">
        <w:rPr>
          <w:rFonts w:ascii="Arial" w:hAnsi="Arial" w:cs="Arial"/>
          <w:sz w:val="22"/>
          <w:szCs w:val="22"/>
          <w:lang w:val="en-US"/>
        </w:rPr>
        <w:t xml:space="preserve">The assignment is for 18 </w:t>
      </w:r>
      <w:r w:rsidR="000F5125" w:rsidRPr="001B1AAD">
        <w:rPr>
          <w:rFonts w:ascii="Arial" w:hAnsi="Arial" w:cs="Arial"/>
          <w:sz w:val="22"/>
          <w:szCs w:val="22"/>
          <w:lang w:val="en-US"/>
        </w:rPr>
        <w:t>months. The</w:t>
      </w:r>
      <w:r w:rsidR="00122079" w:rsidRPr="001B1AAD">
        <w:rPr>
          <w:rFonts w:ascii="Arial" w:hAnsi="Arial" w:cs="Arial"/>
          <w:sz w:val="22"/>
          <w:szCs w:val="22"/>
          <w:lang w:val="en-US"/>
        </w:rPr>
        <w:t xml:space="preserve"> Consultant will be expected to put in a combined effort not exceeding </w:t>
      </w:r>
      <w:r w:rsidR="00A9479B">
        <w:rPr>
          <w:rFonts w:ascii="Arial" w:hAnsi="Arial" w:cs="Arial"/>
          <w:sz w:val="22"/>
          <w:szCs w:val="22"/>
          <w:lang w:val="en-US"/>
        </w:rPr>
        <w:t>5</w:t>
      </w:r>
      <w:r w:rsidR="00EB28D2">
        <w:rPr>
          <w:rFonts w:ascii="Arial" w:hAnsi="Arial" w:cs="Arial"/>
          <w:sz w:val="22"/>
          <w:szCs w:val="22"/>
          <w:lang w:val="en-US"/>
        </w:rPr>
        <w:t>0</w:t>
      </w:r>
      <w:r w:rsidR="00A9479B">
        <w:rPr>
          <w:rFonts w:ascii="Arial" w:hAnsi="Arial" w:cs="Arial"/>
          <w:sz w:val="22"/>
          <w:szCs w:val="22"/>
          <w:lang w:val="en-US"/>
        </w:rPr>
        <w:t>0</w:t>
      </w:r>
      <w:r w:rsidR="00EF3BD3">
        <w:rPr>
          <w:rFonts w:ascii="Arial" w:hAnsi="Arial" w:cs="Arial"/>
          <w:sz w:val="22"/>
          <w:szCs w:val="22"/>
          <w:lang w:val="en-US"/>
        </w:rPr>
        <w:t xml:space="preserve"> </w:t>
      </w:r>
      <w:r w:rsidR="00122079" w:rsidRPr="001B1AAD">
        <w:rPr>
          <w:rFonts w:ascii="Arial" w:hAnsi="Arial" w:cs="Arial"/>
          <w:sz w:val="22"/>
          <w:szCs w:val="22"/>
          <w:lang w:val="en-US"/>
        </w:rPr>
        <w:t>-person</w:t>
      </w:r>
      <w:r w:rsidR="00B7704C" w:rsidRPr="001B1AAD">
        <w:rPr>
          <w:rFonts w:ascii="Arial" w:hAnsi="Arial" w:cs="Arial"/>
          <w:sz w:val="22"/>
          <w:szCs w:val="22"/>
          <w:lang w:val="en-US"/>
        </w:rPr>
        <w:t xml:space="preserve"> (working)</w:t>
      </w:r>
      <w:r w:rsidR="00C858CC" w:rsidRPr="001B1AAD">
        <w:rPr>
          <w:rFonts w:ascii="Arial" w:hAnsi="Arial" w:cs="Arial"/>
          <w:sz w:val="22"/>
          <w:szCs w:val="22"/>
          <w:lang w:val="en-US"/>
        </w:rPr>
        <w:t xml:space="preserve"> </w:t>
      </w:r>
      <w:r w:rsidR="00122079" w:rsidRPr="001B1AAD">
        <w:rPr>
          <w:rFonts w:ascii="Arial" w:hAnsi="Arial" w:cs="Arial"/>
          <w:sz w:val="22"/>
          <w:szCs w:val="22"/>
          <w:lang w:val="en-US"/>
        </w:rPr>
        <w:t>days</w:t>
      </w:r>
      <w:r w:rsidR="00CE12CA" w:rsidRPr="001B1AAD">
        <w:rPr>
          <w:rFonts w:ascii="Arial" w:hAnsi="Arial" w:cs="Arial"/>
          <w:sz w:val="22"/>
          <w:szCs w:val="22"/>
          <w:lang w:val="en-US"/>
        </w:rPr>
        <w:t xml:space="preserve"> broken down as follows:</w:t>
      </w:r>
    </w:p>
    <w:p w14:paraId="7A7166AE" w14:textId="1536311E" w:rsidR="00CE12CA" w:rsidRPr="001B1AAD" w:rsidRDefault="005779A2" w:rsidP="00C858CC">
      <w:pPr>
        <w:pStyle w:val="ListParagraph"/>
        <w:numPr>
          <w:ilvl w:val="0"/>
          <w:numId w:val="21"/>
        </w:numPr>
        <w:spacing w:after="240"/>
        <w:jc w:val="both"/>
        <w:rPr>
          <w:rFonts w:ascii="Arial" w:hAnsi="Arial" w:cs="Arial"/>
        </w:rPr>
      </w:pPr>
      <w:r>
        <w:rPr>
          <w:rFonts w:ascii="Arial" w:hAnsi="Arial" w:cs="Arial"/>
        </w:rPr>
        <w:t>1</w:t>
      </w:r>
      <w:r w:rsidR="00A9479B">
        <w:rPr>
          <w:rFonts w:ascii="Arial" w:hAnsi="Arial" w:cs="Arial"/>
        </w:rPr>
        <w:t>5</w:t>
      </w:r>
      <w:r>
        <w:rPr>
          <w:rFonts w:ascii="Arial" w:hAnsi="Arial" w:cs="Arial"/>
        </w:rPr>
        <w:t>0</w:t>
      </w:r>
      <w:r w:rsidR="003B7DD0" w:rsidRPr="001B1AAD">
        <w:rPr>
          <w:rFonts w:ascii="Arial" w:hAnsi="Arial" w:cs="Arial"/>
        </w:rPr>
        <w:t xml:space="preserve"> </w:t>
      </w:r>
      <w:r w:rsidR="005D1903" w:rsidRPr="001B1AAD">
        <w:rPr>
          <w:rFonts w:ascii="Arial" w:hAnsi="Arial" w:cs="Arial"/>
        </w:rPr>
        <w:t>days for the</w:t>
      </w:r>
      <w:r w:rsidR="001A577F" w:rsidRPr="001B1AAD">
        <w:rPr>
          <w:rFonts w:ascii="Arial" w:hAnsi="Arial" w:cs="Arial"/>
        </w:rPr>
        <w:t xml:space="preserve"> </w:t>
      </w:r>
      <w:r w:rsidR="00605577" w:rsidRPr="001B1AAD">
        <w:rPr>
          <w:rFonts w:ascii="Arial" w:hAnsi="Arial" w:cs="Arial"/>
        </w:rPr>
        <w:t>Development of Solar Standards</w:t>
      </w:r>
      <w:r w:rsidR="001A577F" w:rsidRPr="001B1AAD">
        <w:rPr>
          <w:rFonts w:ascii="Arial" w:hAnsi="Arial" w:cs="Arial"/>
        </w:rPr>
        <w:t xml:space="preserve"> and</w:t>
      </w:r>
      <w:r w:rsidR="005D1903" w:rsidRPr="001B1AAD">
        <w:rPr>
          <w:rFonts w:ascii="Arial" w:hAnsi="Arial" w:cs="Arial"/>
        </w:rPr>
        <w:t xml:space="preserve">, </w:t>
      </w:r>
    </w:p>
    <w:p w14:paraId="76501420" w14:textId="5B06F6C2" w:rsidR="001C70F2" w:rsidRDefault="005779A2" w:rsidP="00C858CC">
      <w:pPr>
        <w:pStyle w:val="ListParagraph"/>
        <w:numPr>
          <w:ilvl w:val="0"/>
          <w:numId w:val="21"/>
        </w:numPr>
        <w:spacing w:after="240"/>
        <w:jc w:val="both"/>
        <w:rPr>
          <w:rFonts w:ascii="Arial" w:hAnsi="Arial" w:cs="Arial"/>
        </w:rPr>
      </w:pPr>
      <w:r>
        <w:rPr>
          <w:rFonts w:ascii="Arial" w:hAnsi="Arial" w:cs="Arial"/>
        </w:rPr>
        <w:lastRenderedPageBreak/>
        <w:t>1</w:t>
      </w:r>
      <w:r w:rsidR="00A9479B">
        <w:rPr>
          <w:rFonts w:ascii="Arial" w:hAnsi="Arial" w:cs="Arial"/>
        </w:rPr>
        <w:t>5</w:t>
      </w:r>
      <w:r>
        <w:rPr>
          <w:rFonts w:ascii="Arial" w:hAnsi="Arial" w:cs="Arial"/>
        </w:rPr>
        <w:t xml:space="preserve">0 </w:t>
      </w:r>
      <w:r w:rsidR="003B7DD0" w:rsidRPr="003B7DD0">
        <w:rPr>
          <w:rFonts w:ascii="Arial" w:hAnsi="Arial" w:cs="Arial"/>
        </w:rPr>
        <w:t>days for the Model Common Tariff Framework for Solar</w:t>
      </w:r>
      <w:r w:rsidR="00447E10">
        <w:rPr>
          <w:rFonts w:ascii="Arial" w:hAnsi="Arial" w:cs="Arial"/>
        </w:rPr>
        <w:t>,</w:t>
      </w:r>
    </w:p>
    <w:p w14:paraId="2A4FAB6F" w14:textId="218DA6DC" w:rsidR="00605577" w:rsidRPr="001B1AAD" w:rsidRDefault="00EB28D2" w:rsidP="00C858CC">
      <w:pPr>
        <w:pStyle w:val="ListParagraph"/>
        <w:numPr>
          <w:ilvl w:val="0"/>
          <w:numId w:val="21"/>
        </w:numPr>
        <w:spacing w:after="240"/>
        <w:jc w:val="both"/>
        <w:rPr>
          <w:rFonts w:ascii="Arial" w:hAnsi="Arial" w:cs="Arial"/>
        </w:rPr>
      </w:pPr>
      <w:r>
        <w:rPr>
          <w:rFonts w:ascii="Arial" w:hAnsi="Arial" w:cs="Arial"/>
        </w:rPr>
        <w:t>200</w:t>
      </w:r>
      <w:r w:rsidR="00605577" w:rsidRPr="001B1AAD">
        <w:rPr>
          <w:rFonts w:ascii="Arial" w:hAnsi="Arial" w:cs="Arial"/>
        </w:rPr>
        <w:t xml:space="preserve"> days for TA support.</w:t>
      </w:r>
    </w:p>
    <w:p w14:paraId="41067950" w14:textId="79DB361B" w:rsidR="001655F0" w:rsidRPr="002573C9" w:rsidRDefault="00122079" w:rsidP="00122079">
      <w:pPr>
        <w:spacing w:after="240"/>
        <w:jc w:val="both"/>
        <w:rPr>
          <w:rFonts w:ascii="Arial" w:hAnsi="Arial" w:cs="Arial"/>
          <w:sz w:val="48"/>
          <w:szCs w:val="48"/>
        </w:rPr>
      </w:pPr>
      <w:r w:rsidRPr="001B1AAD">
        <w:rPr>
          <w:rFonts w:ascii="Arial" w:hAnsi="Arial" w:cs="Arial"/>
          <w:sz w:val="22"/>
          <w:szCs w:val="22"/>
          <w:lang w:val="en-US"/>
        </w:rPr>
        <w:t xml:space="preserve">The following activities and outputs </w:t>
      </w:r>
      <w:r w:rsidR="00382441" w:rsidRPr="001B1AAD">
        <w:rPr>
          <w:rFonts w:ascii="Arial" w:hAnsi="Arial" w:cs="Arial"/>
          <w:sz w:val="22"/>
          <w:szCs w:val="22"/>
          <w:lang w:val="en-US"/>
        </w:rPr>
        <w:t xml:space="preserve">are </w:t>
      </w:r>
      <w:r w:rsidR="00917427" w:rsidRPr="001B1AAD">
        <w:rPr>
          <w:rFonts w:ascii="Arial" w:hAnsi="Arial" w:cs="Arial"/>
          <w:sz w:val="22"/>
          <w:szCs w:val="22"/>
          <w:lang w:val="en-US"/>
        </w:rPr>
        <w:t>expected</w:t>
      </w:r>
      <w:r w:rsidR="00917427" w:rsidRPr="001B1AAD">
        <w:rPr>
          <w:rFonts w:ascii="Arial" w:hAnsi="Arial" w:cs="Arial"/>
          <w:sz w:val="22"/>
          <w:szCs w:val="22"/>
        </w:rPr>
        <w:t>.</w:t>
      </w:r>
    </w:p>
    <w:tbl>
      <w:tblPr>
        <w:tblStyle w:val="TableGrid"/>
        <w:tblW w:w="9224" w:type="dxa"/>
        <w:tblLook w:val="04A0" w:firstRow="1" w:lastRow="0" w:firstColumn="1" w:lastColumn="0" w:noHBand="0" w:noVBand="1"/>
      </w:tblPr>
      <w:tblGrid>
        <w:gridCol w:w="706"/>
        <w:gridCol w:w="6240"/>
        <w:gridCol w:w="2278"/>
      </w:tblGrid>
      <w:tr w:rsidR="00C8682A" w:rsidRPr="001B1AAD" w14:paraId="2633B25B" w14:textId="77777777" w:rsidTr="00EA7C9F">
        <w:tc>
          <w:tcPr>
            <w:tcW w:w="706" w:type="dxa"/>
            <w:vAlign w:val="center"/>
          </w:tcPr>
          <w:p w14:paraId="0B6DE5B9" w14:textId="77777777" w:rsidR="00C8682A" w:rsidRPr="002C538D" w:rsidRDefault="00C8682A" w:rsidP="00C42428">
            <w:pPr>
              <w:jc w:val="both"/>
              <w:rPr>
                <w:rFonts w:ascii="Arial" w:hAnsi="Arial" w:cs="Arial"/>
                <w:b/>
              </w:rPr>
            </w:pPr>
            <w:r w:rsidRPr="002C538D">
              <w:rPr>
                <w:rFonts w:ascii="Arial" w:hAnsi="Arial" w:cs="Arial"/>
                <w:b/>
              </w:rPr>
              <w:t>S/N</w:t>
            </w:r>
          </w:p>
        </w:tc>
        <w:tc>
          <w:tcPr>
            <w:tcW w:w="6240" w:type="dxa"/>
            <w:vAlign w:val="center"/>
          </w:tcPr>
          <w:p w14:paraId="12129C43" w14:textId="77777777" w:rsidR="00C8682A" w:rsidRPr="002C538D" w:rsidRDefault="00C8682A" w:rsidP="00C42428">
            <w:pPr>
              <w:jc w:val="both"/>
              <w:rPr>
                <w:rFonts w:ascii="Arial" w:hAnsi="Arial" w:cs="Arial"/>
                <w:b/>
              </w:rPr>
            </w:pPr>
            <w:r w:rsidRPr="002C538D">
              <w:rPr>
                <w:rFonts w:ascii="Arial" w:hAnsi="Arial" w:cs="Arial"/>
                <w:b/>
              </w:rPr>
              <w:t>Activity</w:t>
            </w:r>
          </w:p>
        </w:tc>
        <w:tc>
          <w:tcPr>
            <w:tcW w:w="2278" w:type="dxa"/>
            <w:vAlign w:val="center"/>
          </w:tcPr>
          <w:p w14:paraId="6F0176B3" w14:textId="77777777" w:rsidR="00C8682A" w:rsidRPr="002C538D" w:rsidRDefault="00C8682A" w:rsidP="00C42428">
            <w:pPr>
              <w:jc w:val="both"/>
              <w:rPr>
                <w:rFonts w:ascii="Arial" w:hAnsi="Arial" w:cs="Arial"/>
                <w:b/>
              </w:rPr>
            </w:pPr>
            <w:r w:rsidRPr="002C538D">
              <w:rPr>
                <w:rFonts w:ascii="Arial" w:hAnsi="Arial" w:cs="Arial"/>
                <w:b/>
              </w:rPr>
              <w:t>Time</w:t>
            </w:r>
          </w:p>
        </w:tc>
      </w:tr>
      <w:tr w:rsidR="00447E10" w:rsidRPr="001B1AAD" w14:paraId="5DD7861F" w14:textId="77777777" w:rsidTr="00E96885">
        <w:tc>
          <w:tcPr>
            <w:tcW w:w="706" w:type="dxa"/>
            <w:shd w:val="clear" w:color="auto" w:fill="DDD9C3" w:themeFill="background2" w:themeFillShade="E6"/>
            <w:vAlign w:val="center"/>
          </w:tcPr>
          <w:p w14:paraId="427FC5F4" w14:textId="77777777" w:rsidR="00447E10" w:rsidRPr="002C538D" w:rsidRDefault="00447E10" w:rsidP="00C42428">
            <w:pPr>
              <w:jc w:val="both"/>
              <w:rPr>
                <w:rFonts w:ascii="Arial" w:hAnsi="Arial" w:cs="Arial"/>
                <w:b/>
              </w:rPr>
            </w:pPr>
          </w:p>
        </w:tc>
        <w:tc>
          <w:tcPr>
            <w:tcW w:w="6240" w:type="dxa"/>
            <w:shd w:val="clear" w:color="auto" w:fill="DDD9C3" w:themeFill="background2" w:themeFillShade="E6"/>
            <w:vAlign w:val="center"/>
          </w:tcPr>
          <w:p w14:paraId="3ADA0080" w14:textId="59A1B9E6" w:rsidR="00447E10" w:rsidRPr="002C538D" w:rsidRDefault="00EF3BD3" w:rsidP="00C42428">
            <w:pPr>
              <w:jc w:val="both"/>
              <w:rPr>
                <w:rFonts w:ascii="Arial" w:hAnsi="Arial" w:cs="Arial"/>
                <w:b/>
              </w:rPr>
            </w:pPr>
            <w:r w:rsidRPr="002C538D">
              <w:rPr>
                <w:rFonts w:ascii="Arial" w:hAnsi="Arial" w:cs="Arial"/>
                <w:b/>
              </w:rPr>
              <w:t>Tasks 1 and 2</w:t>
            </w:r>
          </w:p>
        </w:tc>
        <w:tc>
          <w:tcPr>
            <w:tcW w:w="2278" w:type="dxa"/>
            <w:shd w:val="clear" w:color="auto" w:fill="DDD9C3" w:themeFill="background2" w:themeFillShade="E6"/>
            <w:vAlign w:val="center"/>
          </w:tcPr>
          <w:p w14:paraId="585206B0" w14:textId="77777777" w:rsidR="00447E10" w:rsidRPr="002C538D" w:rsidRDefault="00447E10" w:rsidP="00C42428">
            <w:pPr>
              <w:jc w:val="both"/>
              <w:rPr>
                <w:rFonts w:ascii="Arial" w:hAnsi="Arial" w:cs="Arial"/>
                <w:b/>
              </w:rPr>
            </w:pPr>
          </w:p>
        </w:tc>
      </w:tr>
      <w:tr w:rsidR="00C8682A" w:rsidRPr="001B1AAD" w14:paraId="53BBFBCE" w14:textId="77777777" w:rsidTr="00EA7C9F">
        <w:tc>
          <w:tcPr>
            <w:tcW w:w="706" w:type="dxa"/>
            <w:vAlign w:val="center"/>
          </w:tcPr>
          <w:p w14:paraId="284E1451" w14:textId="77777777" w:rsidR="00C8682A" w:rsidRPr="002C538D" w:rsidRDefault="00C8682A" w:rsidP="00C42428">
            <w:pPr>
              <w:jc w:val="both"/>
              <w:rPr>
                <w:rFonts w:ascii="Arial" w:hAnsi="Arial" w:cs="Arial"/>
              </w:rPr>
            </w:pPr>
            <w:r w:rsidRPr="002C538D">
              <w:rPr>
                <w:rFonts w:ascii="Arial" w:hAnsi="Arial" w:cs="Arial"/>
              </w:rPr>
              <w:t>1</w:t>
            </w:r>
          </w:p>
        </w:tc>
        <w:tc>
          <w:tcPr>
            <w:tcW w:w="6240" w:type="dxa"/>
            <w:vAlign w:val="center"/>
          </w:tcPr>
          <w:p w14:paraId="566E374C" w14:textId="77777777" w:rsidR="00C8682A" w:rsidRPr="002C538D" w:rsidRDefault="00C8682A" w:rsidP="00C8682A">
            <w:pPr>
              <w:rPr>
                <w:rFonts w:ascii="Arial" w:hAnsi="Arial" w:cs="Arial"/>
              </w:rPr>
            </w:pPr>
            <w:r w:rsidRPr="002C538D">
              <w:rPr>
                <w:rFonts w:ascii="Arial" w:hAnsi="Arial" w:cs="Arial"/>
              </w:rPr>
              <w:t>Kick-off meeting</w:t>
            </w:r>
          </w:p>
        </w:tc>
        <w:tc>
          <w:tcPr>
            <w:tcW w:w="2278" w:type="dxa"/>
            <w:vAlign w:val="center"/>
          </w:tcPr>
          <w:p w14:paraId="5D4C5093" w14:textId="77777777" w:rsidR="00C8682A" w:rsidRPr="002C538D" w:rsidRDefault="00C8682A" w:rsidP="00C42428">
            <w:pPr>
              <w:jc w:val="both"/>
              <w:rPr>
                <w:rFonts w:ascii="Arial" w:hAnsi="Arial" w:cs="Arial"/>
              </w:rPr>
            </w:pPr>
            <w:r w:rsidRPr="002C538D">
              <w:rPr>
                <w:rFonts w:ascii="Arial" w:hAnsi="Arial" w:cs="Arial"/>
              </w:rPr>
              <w:t>0</w:t>
            </w:r>
          </w:p>
        </w:tc>
      </w:tr>
      <w:tr w:rsidR="00C8682A" w:rsidRPr="001B1AAD" w14:paraId="58309315" w14:textId="77777777" w:rsidTr="00EA7C9F">
        <w:tc>
          <w:tcPr>
            <w:tcW w:w="706" w:type="dxa"/>
            <w:vAlign w:val="center"/>
          </w:tcPr>
          <w:p w14:paraId="6DB7F6F5" w14:textId="77777777" w:rsidR="00C8682A" w:rsidRPr="002C538D" w:rsidRDefault="00C8682A" w:rsidP="00C42428">
            <w:pPr>
              <w:jc w:val="both"/>
              <w:rPr>
                <w:rFonts w:ascii="Arial" w:hAnsi="Arial" w:cs="Arial"/>
              </w:rPr>
            </w:pPr>
            <w:r w:rsidRPr="002C538D">
              <w:rPr>
                <w:rFonts w:ascii="Arial" w:hAnsi="Arial" w:cs="Arial"/>
              </w:rPr>
              <w:t>2</w:t>
            </w:r>
          </w:p>
        </w:tc>
        <w:tc>
          <w:tcPr>
            <w:tcW w:w="6240" w:type="dxa"/>
            <w:vAlign w:val="center"/>
          </w:tcPr>
          <w:p w14:paraId="458A0F23" w14:textId="52471220" w:rsidR="00C8682A" w:rsidRPr="002C538D" w:rsidRDefault="00790AE2" w:rsidP="00C8682A">
            <w:pPr>
              <w:rPr>
                <w:rFonts w:ascii="Arial" w:hAnsi="Arial" w:cs="Arial"/>
              </w:rPr>
            </w:pPr>
            <w:r>
              <w:rPr>
                <w:rFonts w:ascii="Arial" w:hAnsi="Arial" w:cs="Arial"/>
              </w:rPr>
              <w:t xml:space="preserve">Presentation </w:t>
            </w:r>
            <w:proofErr w:type="gramStart"/>
            <w:r>
              <w:rPr>
                <w:rFonts w:ascii="Arial" w:hAnsi="Arial" w:cs="Arial"/>
              </w:rPr>
              <w:t xml:space="preserve">of </w:t>
            </w:r>
            <w:r w:rsidR="00C8682A" w:rsidRPr="002C538D">
              <w:rPr>
                <w:rFonts w:ascii="Arial" w:hAnsi="Arial" w:cs="Arial"/>
              </w:rPr>
              <w:t xml:space="preserve"> draft</w:t>
            </w:r>
            <w:proofErr w:type="gramEnd"/>
            <w:r w:rsidR="00C8682A" w:rsidRPr="002C538D">
              <w:rPr>
                <w:rFonts w:ascii="Arial" w:hAnsi="Arial" w:cs="Arial"/>
              </w:rPr>
              <w:t xml:space="preserve"> </w:t>
            </w:r>
            <w:r w:rsidR="00C118B7" w:rsidRPr="002C538D">
              <w:rPr>
                <w:rFonts w:ascii="Arial" w:hAnsi="Arial" w:cs="Arial"/>
              </w:rPr>
              <w:t>I</w:t>
            </w:r>
            <w:r w:rsidR="00C8682A" w:rsidRPr="002C538D">
              <w:rPr>
                <w:rFonts w:ascii="Arial" w:hAnsi="Arial" w:cs="Arial"/>
              </w:rPr>
              <w:t xml:space="preserve">nception </w:t>
            </w:r>
            <w:r w:rsidR="00C118B7" w:rsidRPr="002C538D">
              <w:rPr>
                <w:rFonts w:ascii="Arial" w:hAnsi="Arial" w:cs="Arial"/>
              </w:rPr>
              <w:t>R</w:t>
            </w:r>
            <w:r w:rsidR="00C8682A" w:rsidRPr="002C538D">
              <w:rPr>
                <w:rFonts w:ascii="Arial" w:hAnsi="Arial" w:cs="Arial"/>
              </w:rPr>
              <w:t>eport</w:t>
            </w:r>
            <w:r w:rsidR="0095026F" w:rsidRPr="002C538D">
              <w:rPr>
                <w:rFonts w:ascii="Arial" w:hAnsi="Arial" w:cs="Arial"/>
              </w:rPr>
              <w:t>s</w:t>
            </w:r>
            <w:r>
              <w:rPr>
                <w:rFonts w:ascii="Arial" w:hAnsi="Arial" w:cs="Arial"/>
              </w:rPr>
              <w:t xml:space="preserve"> in virtual meeting</w:t>
            </w:r>
            <w:r w:rsidR="0095026F" w:rsidRPr="002C538D">
              <w:rPr>
                <w:rFonts w:ascii="Arial" w:hAnsi="Arial" w:cs="Arial"/>
              </w:rPr>
              <w:t xml:space="preserve"> </w:t>
            </w:r>
          </w:p>
        </w:tc>
        <w:tc>
          <w:tcPr>
            <w:tcW w:w="2278" w:type="dxa"/>
            <w:vAlign w:val="center"/>
          </w:tcPr>
          <w:p w14:paraId="5C738E8D" w14:textId="0D8D2BE2" w:rsidR="00C8682A" w:rsidRPr="002C538D" w:rsidRDefault="00C8682A" w:rsidP="00C42428">
            <w:pPr>
              <w:jc w:val="both"/>
              <w:rPr>
                <w:rFonts w:ascii="Arial" w:hAnsi="Arial" w:cs="Arial"/>
              </w:rPr>
            </w:pPr>
            <w:r w:rsidRPr="002C538D">
              <w:rPr>
                <w:rFonts w:ascii="Arial" w:hAnsi="Arial" w:cs="Arial"/>
              </w:rPr>
              <w:t xml:space="preserve">0 + </w:t>
            </w:r>
            <w:r w:rsidR="00477B5E">
              <w:rPr>
                <w:rFonts w:ascii="Arial" w:hAnsi="Arial" w:cs="Arial"/>
              </w:rPr>
              <w:t>4</w:t>
            </w:r>
            <w:r w:rsidR="00477B5E" w:rsidRPr="002C538D">
              <w:rPr>
                <w:rFonts w:ascii="Arial" w:hAnsi="Arial" w:cs="Arial"/>
              </w:rPr>
              <w:t xml:space="preserve"> </w:t>
            </w:r>
            <w:r w:rsidRPr="002C538D">
              <w:rPr>
                <w:rFonts w:ascii="Arial" w:hAnsi="Arial" w:cs="Arial"/>
              </w:rPr>
              <w:t>weeks</w:t>
            </w:r>
          </w:p>
        </w:tc>
      </w:tr>
      <w:tr w:rsidR="00C8682A" w:rsidRPr="001B1AAD" w14:paraId="074EE3BA" w14:textId="77777777" w:rsidTr="00EA7C9F">
        <w:tc>
          <w:tcPr>
            <w:tcW w:w="706" w:type="dxa"/>
            <w:vAlign w:val="center"/>
          </w:tcPr>
          <w:p w14:paraId="5A8780FE" w14:textId="3449EB48" w:rsidR="00C8682A" w:rsidRPr="002C538D" w:rsidRDefault="00605577" w:rsidP="00C42428">
            <w:pPr>
              <w:jc w:val="both"/>
              <w:rPr>
                <w:rFonts w:ascii="Arial" w:hAnsi="Arial" w:cs="Arial"/>
              </w:rPr>
            </w:pPr>
            <w:r w:rsidRPr="002C538D">
              <w:rPr>
                <w:rFonts w:ascii="Arial" w:hAnsi="Arial" w:cs="Arial"/>
              </w:rPr>
              <w:t>3</w:t>
            </w:r>
          </w:p>
        </w:tc>
        <w:tc>
          <w:tcPr>
            <w:tcW w:w="6240" w:type="dxa"/>
            <w:vAlign w:val="center"/>
          </w:tcPr>
          <w:p w14:paraId="1B6C6D7D" w14:textId="3E57D2DD" w:rsidR="00C8682A" w:rsidRPr="002C538D" w:rsidRDefault="00C8682A" w:rsidP="00C8682A">
            <w:pPr>
              <w:rPr>
                <w:rFonts w:ascii="Arial" w:hAnsi="Arial" w:cs="Arial"/>
              </w:rPr>
            </w:pPr>
            <w:r w:rsidRPr="002C538D">
              <w:rPr>
                <w:rFonts w:ascii="Arial" w:hAnsi="Arial" w:cs="Arial"/>
              </w:rPr>
              <w:t xml:space="preserve">Submission of revised </w:t>
            </w:r>
            <w:r w:rsidR="00C118B7" w:rsidRPr="002C538D">
              <w:rPr>
                <w:rFonts w:ascii="Arial" w:hAnsi="Arial" w:cs="Arial"/>
              </w:rPr>
              <w:t>I</w:t>
            </w:r>
            <w:r w:rsidRPr="002C538D">
              <w:rPr>
                <w:rFonts w:ascii="Arial" w:hAnsi="Arial" w:cs="Arial"/>
              </w:rPr>
              <w:t xml:space="preserve">nception </w:t>
            </w:r>
            <w:r w:rsidR="00C118B7" w:rsidRPr="002C538D">
              <w:rPr>
                <w:rFonts w:ascii="Arial" w:hAnsi="Arial" w:cs="Arial"/>
              </w:rPr>
              <w:t>R</w:t>
            </w:r>
            <w:r w:rsidRPr="002C538D">
              <w:rPr>
                <w:rFonts w:ascii="Arial" w:hAnsi="Arial" w:cs="Arial"/>
              </w:rPr>
              <w:t>eport</w:t>
            </w:r>
            <w:r w:rsidR="000D561B" w:rsidRPr="002C538D">
              <w:rPr>
                <w:rFonts w:ascii="Arial" w:hAnsi="Arial" w:cs="Arial"/>
              </w:rPr>
              <w:t>s</w:t>
            </w:r>
            <w:r w:rsidRPr="002C538D">
              <w:rPr>
                <w:rFonts w:ascii="Arial" w:hAnsi="Arial" w:cs="Arial"/>
              </w:rPr>
              <w:t xml:space="preserve"> incorporating stakeholders’ comments</w:t>
            </w:r>
          </w:p>
        </w:tc>
        <w:tc>
          <w:tcPr>
            <w:tcW w:w="2278" w:type="dxa"/>
            <w:vAlign w:val="center"/>
          </w:tcPr>
          <w:p w14:paraId="29B10664" w14:textId="7BD92D80" w:rsidR="00C8682A" w:rsidRPr="002C538D" w:rsidRDefault="00C8682A" w:rsidP="00C42428">
            <w:pPr>
              <w:jc w:val="both"/>
              <w:rPr>
                <w:rFonts w:ascii="Arial" w:hAnsi="Arial" w:cs="Arial"/>
              </w:rPr>
            </w:pPr>
            <w:r w:rsidRPr="002C538D">
              <w:rPr>
                <w:rFonts w:ascii="Arial" w:hAnsi="Arial" w:cs="Arial"/>
              </w:rPr>
              <w:t xml:space="preserve">0 + </w:t>
            </w:r>
            <w:r w:rsidR="00477B5E">
              <w:rPr>
                <w:rFonts w:ascii="Arial" w:hAnsi="Arial" w:cs="Arial"/>
              </w:rPr>
              <w:t>6</w:t>
            </w:r>
            <w:r w:rsidRPr="002C538D">
              <w:rPr>
                <w:rFonts w:ascii="Arial" w:hAnsi="Arial" w:cs="Arial"/>
              </w:rPr>
              <w:t xml:space="preserve"> weeks</w:t>
            </w:r>
          </w:p>
        </w:tc>
      </w:tr>
      <w:tr w:rsidR="00C8682A" w:rsidRPr="001B1AAD" w14:paraId="4F57BC07" w14:textId="77777777" w:rsidTr="00EA7C9F">
        <w:tc>
          <w:tcPr>
            <w:tcW w:w="706" w:type="dxa"/>
          </w:tcPr>
          <w:p w14:paraId="78830F4A" w14:textId="696FCEB9" w:rsidR="00C8682A" w:rsidRPr="002C538D" w:rsidRDefault="00605577" w:rsidP="00C42428">
            <w:pPr>
              <w:jc w:val="both"/>
              <w:rPr>
                <w:rFonts w:ascii="Arial" w:hAnsi="Arial" w:cs="Arial"/>
              </w:rPr>
            </w:pPr>
            <w:r w:rsidRPr="002C538D">
              <w:rPr>
                <w:rFonts w:ascii="Arial" w:hAnsi="Arial" w:cs="Arial"/>
              </w:rPr>
              <w:t>4</w:t>
            </w:r>
          </w:p>
        </w:tc>
        <w:tc>
          <w:tcPr>
            <w:tcW w:w="6240" w:type="dxa"/>
            <w:vAlign w:val="center"/>
          </w:tcPr>
          <w:p w14:paraId="56EE76FA" w14:textId="317DFB2B" w:rsidR="00C8682A" w:rsidRPr="002C538D" w:rsidRDefault="00790AE2" w:rsidP="00C8682A">
            <w:pPr>
              <w:rPr>
                <w:rFonts w:ascii="Arial" w:hAnsi="Arial" w:cs="Arial"/>
              </w:rPr>
            </w:pPr>
            <w:r>
              <w:rPr>
                <w:rFonts w:ascii="Arial" w:hAnsi="Arial" w:cs="Arial"/>
                <w:lang w:val="en-US"/>
              </w:rPr>
              <w:t xml:space="preserve">Present Draft Report </w:t>
            </w:r>
            <w:r w:rsidR="00E064BC">
              <w:rPr>
                <w:rFonts w:ascii="Arial" w:hAnsi="Arial" w:cs="Arial"/>
                <w:lang w:val="en-US"/>
              </w:rPr>
              <w:t xml:space="preserve">at </w:t>
            </w:r>
            <w:r w:rsidR="00E064BC" w:rsidRPr="002C538D">
              <w:rPr>
                <w:rFonts w:ascii="Arial" w:hAnsi="Arial" w:cs="Arial"/>
                <w:lang w:val="en-US"/>
              </w:rPr>
              <w:t>Regional</w:t>
            </w:r>
            <w:r w:rsidR="00C8682A" w:rsidRPr="002C538D">
              <w:rPr>
                <w:rFonts w:ascii="Arial" w:hAnsi="Arial" w:cs="Arial"/>
                <w:lang w:val="en-US"/>
              </w:rPr>
              <w:t xml:space="preserve"> </w:t>
            </w:r>
            <w:r w:rsidR="00C118B7" w:rsidRPr="002C538D">
              <w:rPr>
                <w:rFonts w:ascii="Arial" w:hAnsi="Arial" w:cs="Arial"/>
                <w:lang w:val="en-US"/>
              </w:rPr>
              <w:t>C</w:t>
            </w:r>
            <w:r w:rsidR="00C8682A" w:rsidRPr="002C538D">
              <w:rPr>
                <w:rFonts w:ascii="Arial" w:hAnsi="Arial" w:cs="Arial"/>
                <w:lang w:val="en-US"/>
              </w:rPr>
              <w:t xml:space="preserve">onsultative </w:t>
            </w:r>
            <w:r w:rsidR="00C118B7" w:rsidRPr="002C538D">
              <w:rPr>
                <w:rFonts w:ascii="Arial" w:hAnsi="Arial" w:cs="Arial"/>
                <w:lang w:val="en-US"/>
              </w:rPr>
              <w:t>W</w:t>
            </w:r>
            <w:r w:rsidR="00C8682A" w:rsidRPr="002C538D">
              <w:rPr>
                <w:rFonts w:ascii="Arial" w:hAnsi="Arial" w:cs="Arial"/>
                <w:lang w:val="en-US"/>
              </w:rPr>
              <w:t xml:space="preserve">orkshop </w:t>
            </w:r>
          </w:p>
        </w:tc>
        <w:tc>
          <w:tcPr>
            <w:tcW w:w="2278" w:type="dxa"/>
            <w:vAlign w:val="center"/>
          </w:tcPr>
          <w:p w14:paraId="155740A5" w14:textId="655DFFA2" w:rsidR="00C8682A" w:rsidRPr="002C538D" w:rsidRDefault="00C8682A" w:rsidP="00C42428">
            <w:pPr>
              <w:jc w:val="both"/>
              <w:rPr>
                <w:rFonts w:ascii="Arial" w:hAnsi="Arial" w:cs="Arial"/>
              </w:rPr>
            </w:pPr>
            <w:r w:rsidRPr="002C538D">
              <w:rPr>
                <w:rFonts w:ascii="Arial" w:hAnsi="Arial" w:cs="Arial"/>
              </w:rPr>
              <w:t xml:space="preserve">0 + </w:t>
            </w:r>
            <w:r w:rsidR="00D60D1F">
              <w:rPr>
                <w:rFonts w:ascii="Arial" w:hAnsi="Arial" w:cs="Arial"/>
              </w:rPr>
              <w:t>1</w:t>
            </w:r>
            <w:r w:rsidR="00790AE2">
              <w:rPr>
                <w:rFonts w:ascii="Arial" w:hAnsi="Arial" w:cs="Arial"/>
              </w:rPr>
              <w:t>2</w:t>
            </w:r>
            <w:r w:rsidRPr="002C538D">
              <w:rPr>
                <w:rFonts w:ascii="Arial" w:hAnsi="Arial" w:cs="Arial"/>
              </w:rPr>
              <w:t xml:space="preserve"> weeks</w:t>
            </w:r>
          </w:p>
        </w:tc>
      </w:tr>
      <w:tr w:rsidR="00C8682A" w:rsidRPr="001B1AAD" w14:paraId="2512FD02" w14:textId="77777777" w:rsidTr="00EA7C9F">
        <w:tc>
          <w:tcPr>
            <w:tcW w:w="706" w:type="dxa"/>
            <w:vAlign w:val="center"/>
          </w:tcPr>
          <w:p w14:paraId="73D53A52" w14:textId="2C845897" w:rsidR="00C8682A" w:rsidRPr="002C538D" w:rsidRDefault="00605577" w:rsidP="00C42428">
            <w:pPr>
              <w:jc w:val="both"/>
              <w:rPr>
                <w:rFonts w:ascii="Arial" w:hAnsi="Arial" w:cs="Arial"/>
              </w:rPr>
            </w:pPr>
            <w:r w:rsidRPr="002C538D">
              <w:rPr>
                <w:rFonts w:ascii="Arial" w:hAnsi="Arial" w:cs="Arial"/>
              </w:rPr>
              <w:t>5</w:t>
            </w:r>
          </w:p>
        </w:tc>
        <w:tc>
          <w:tcPr>
            <w:tcW w:w="6240" w:type="dxa"/>
            <w:vAlign w:val="center"/>
          </w:tcPr>
          <w:p w14:paraId="562B5D90" w14:textId="3A346F4A" w:rsidR="00C8682A" w:rsidRPr="002C538D" w:rsidRDefault="005A7CBE" w:rsidP="00C8682A">
            <w:pPr>
              <w:rPr>
                <w:rFonts w:ascii="Arial" w:hAnsi="Arial" w:cs="Arial"/>
              </w:rPr>
            </w:pPr>
            <w:r>
              <w:rPr>
                <w:rFonts w:ascii="Arial" w:hAnsi="Arial" w:cs="Arial"/>
              </w:rPr>
              <w:t>S</w:t>
            </w:r>
            <w:r w:rsidR="00C8682A" w:rsidRPr="002C538D">
              <w:rPr>
                <w:rFonts w:ascii="Arial" w:hAnsi="Arial" w:cs="Arial"/>
              </w:rPr>
              <w:t>ubm</w:t>
            </w:r>
            <w:r w:rsidR="002E51CA" w:rsidRPr="002C538D">
              <w:rPr>
                <w:rFonts w:ascii="Arial" w:hAnsi="Arial" w:cs="Arial"/>
              </w:rPr>
              <w:t>it</w:t>
            </w:r>
            <w:r w:rsidR="00C8682A" w:rsidRPr="002C538D">
              <w:rPr>
                <w:rFonts w:ascii="Arial" w:hAnsi="Arial" w:cs="Arial"/>
              </w:rPr>
              <w:t xml:space="preserve"> </w:t>
            </w:r>
            <w:r w:rsidR="00C118B7" w:rsidRPr="002C538D">
              <w:rPr>
                <w:rFonts w:ascii="Arial" w:hAnsi="Arial" w:cs="Arial"/>
              </w:rPr>
              <w:t>D</w:t>
            </w:r>
            <w:r w:rsidR="00C8682A" w:rsidRPr="002C538D">
              <w:rPr>
                <w:rFonts w:ascii="Arial" w:hAnsi="Arial" w:cs="Arial"/>
              </w:rPr>
              <w:t>raft</w:t>
            </w:r>
            <w:r w:rsidR="00790AE2">
              <w:rPr>
                <w:rFonts w:ascii="Arial" w:hAnsi="Arial" w:cs="Arial"/>
              </w:rPr>
              <w:t xml:space="preserve"> </w:t>
            </w:r>
            <w:proofErr w:type="gramStart"/>
            <w:r w:rsidR="00790AE2">
              <w:rPr>
                <w:rFonts w:ascii="Arial" w:hAnsi="Arial" w:cs="Arial"/>
              </w:rPr>
              <w:t xml:space="preserve">Final </w:t>
            </w:r>
            <w:r w:rsidR="00C8682A" w:rsidRPr="002C538D">
              <w:rPr>
                <w:rFonts w:ascii="Arial" w:hAnsi="Arial" w:cs="Arial"/>
              </w:rPr>
              <w:t xml:space="preserve"> </w:t>
            </w:r>
            <w:r w:rsidR="00C118B7" w:rsidRPr="002C538D">
              <w:rPr>
                <w:rFonts w:ascii="Arial" w:hAnsi="Arial" w:cs="Arial"/>
              </w:rPr>
              <w:t>R</w:t>
            </w:r>
            <w:r w:rsidR="00C8682A" w:rsidRPr="002C538D">
              <w:rPr>
                <w:rFonts w:ascii="Arial" w:hAnsi="Arial" w:cs="Arial"/>
              </w:rPr>
              <w:t>eport</w:t>
            </w:r>
            <w:proofErr w:type="gramEnd"/>
            <w:r w:rsidR="00605577" w:rsidRPr="002C538D">
              <w:rPr>
                <w:rFonts w:ascii="Arial" w:hAnsi="Arial" w:cs="Arial"/>
              </w:rPr>
              <w:t xml:space="preserve"> </w:t>
            </w:r>
            <w:r w:rsidR="00790AE2">
              <w:rPr>
                <w:rFonts w:ascii="Arial" w:hAnsi="Arial" w:cs="Arial"/>
              </w:rPr>
              <w:t xml:space="preserve">at </w:t>
            </w:r>
            <w:r w:rsidR="00605577" w:rsidRPr="002C538D">
              <w:rPr>
                <w:rFonts w:ascii="Arial" w:hAnsi="Arial" w:cs="Arial"/>
              </w:rPr>
              <w:t xml:space="preserve">Validation </w:t>
            </w:r>
            <w:r w:rsidR="00C118B7" w:rsidRPr="002C538D">
              <w:rPr>
                <w:rFonts w:ascii="Arial" w:hAnsi="Arial" w:cs="Arial"/>
              </w:rPr>
              <w:t>W</w:t>
            </w:r>
            <w:r w:rsidR="00605577" w:rsidRPr="002C538D">
              <w:rPr>
                <w:rFonts w:ascii="Arial" w:hAnsi="Arial" w:cs="Arial"/>
              </w:rPr>
              <w:t>orkshop</w:t>
            </w:r>
          </w:p>
        </w:tc>
        <w:tc>
          <w:tcPr>
            <w:tcW w:w="2278" w:type="dxa"/>
            <w:vAlign w:val="center"/>
          </w:tcPr>
          <w:p w14:paraId="58B14E3A" w14:textId="089E3710" w:rsidR="00C8682A" w:rsidRPr="002C538D" w:rsidRDefault="00C8682A" w:rsidP="00C42428">
            <w:pPr>
              <w:jc w:val="both"/>
              <w:rPr>
                <w:rFonts w:ascii="Arial" w:hAnsi="Arial" w:cs="Arial"/>
              </w:rPr>
            </w:pPr>
            <w:r w:rsidRPr="002C538D">
              <w:rPr>
                <w:rFonts w:ascii="Arial" w:hAnsi="Arial" w:cs="Arial"/>
              </w:rPr>
              <w:t>0 + 1</w:t>
            </w:r>
            <w:r w:rsidR="00790AE2">
              <w:rPr>
                <w:rFonts w:ascii="Arial" w:hAnsi="Arial" w:cs="Arial"/>
              </w:rPr>
              <w:t>6</w:t>
            </w:r>
            <w:r w:rsidRPr="002C538D">
              <w:rPr>
                <w:rFonts w:ascii="Arial" w:hAnsi="Arial" w:cs="Arial"/>
              </w:rPr>
              <w:t xml:space="preserve"> weeks</w:t>
            </w:r>
          </w:p>
        </w:tc>
      </w:tr>
      <w:tr w:rsidR="00C8682A" w:rsidRPr="001B1AAD" w14:paraId="4B5D0DA0" w14:textId="77777777" w:rsidTr="00EA7C9F">
        <w:tc>
          <w:tcPr>
            <w:tcW w:w="706" w:type="dxa"/>
            <w:vAlign w:val="center"/>
          </w:tcPr>
          <w:p w14:paraId="222B4AC7" w14:textId="6C475ED6" w:rsidR="00C8682A" w:rsidRPr="002C538D" w:rsidRDefault="00605577" w:rsidP="00C42428">
            <w:pPr>
              <w:jc w:val="both"/>
              <w:rPr>
                <w:rFonts w:ascii="Arial" w:hAnsi="Arial" w:cs="Arial"/>
              </w:rPr>
            </w:pPr>
            <w:r w:rsidRPr="002C538D">
              <w:rPr>
                <w:rFonts w:ascii="Arial" w:hAnsi="Arial" w:cs="Arial"/>
              </w:rPr>
              <w:t>6</w:t>
            </w:r>
          </w:p>
        </w:tc>
        <w:tc>
          <w:tcPr>
            <w:tcW w:w="6240" w:type="dxa"/>
            <w:vAlign w:val="center"/>
          </w:tcPr>
          <w:p w14:paraId="71E088A9" w14:textId="6A88CF02" w:rsidR="00C8682A" w:rsidRPr="002C538D" w:rsidRDefault="00C8682A" w:rsidP="00C8682A">
            <w:pPr>
              <w:rPr>
                <w:rFonts w:ascii="Arial" w:hAnsi="Arial" w:cs="Arial"/>
                <w:lang w:val="en-US"/>
              </w:rPr>
            </w:pPr>
            <w:r w:rsidRPr="002C538D">
              <w:rPr>
                <w:rFonts w:ascii="Arial" w:hAnsi="Arial" w:cs="Arial"/>
                <w:lang w:val="en-US"/>
              </w:rPr>
              <w:t xml:space="preserve">Submission of </w:t>
            </w:r>
            <w:r w:rsidR="00CC66E9" w:rsidRPr="002C538D">
              <w:rPr>
                <w:rFonts w:ascii="Arial" w:hAnsi="Arial" w:cs="Arial"/>
                <w:lang w:val="en-US"/>
              </w:rPr>
              <w:t xml:space="preserve">(i) Model Solar Standards (ii) </w:t>
            </w:r>
            <w:r w:rsidR="00290133" w:rsidRPr="002C538D">
              <w:rPr>
                <w:rFonts w:ascii="Arial" w:hAnsi="Arial" w:cs="Arial"/>
                <w:lang w:val="en-US"/>
              </w:rPr>
              <w:t>Model Common Tariff Framework for Solar</w:t>
            </w:r>
            <w:r w:rsidR="00290133" w:rsidRPr="002C538D" w:rsidDel="00290133">
              <w:rPr>
                <w:rFonts w:ascii="Arial" w:hAnsi="Arial" w:cs="Arial"/>
                <w:lang w:val="en-US"/>
              </w:rPr>
              <w:t xml:space="preserve"> </w:t>
            </w:r>
            <w:r w:rsidR="00EF3BD3" w:rsidRPr="002C538D">
              <w:rPr>
                <w:rFonts w:ascii="Arial" w:hAnsi="Arial" w:cs="Arial"/>
                <w:lang w:val="en-US"/>
              </w:rPr>
              <w:t>(iii) Report of Member States requiring TA support</w:t>
            </w:r>
          </w:p>
        </w:tc>
        <w:tc>
          <w:tcPr>
            <w:tcW w:w="2278" w:type="dxa"/>
            <w:vAlign w:val="center"/>
          </w:tcPr>
          <w:p w14:paraId="4DE7A977" w14:textId="38B317BC" w:rsidR="00C8682A" w:rsidRPr="002C538D" w:rsidRDefault="00C8682A" w:rsidP="00C42428">
            <w:pPr>
              <w:jc w:val="both"/>
              <w:rPr>
                <w:rFonts w:ascii="Arial" w:hAnsi="Arial" w:cs="Arial"/>
              </w:rPr>
            </w:pPr>
            <w:r w:rsidRPr="002C538D">
              <w:rPr>
                <w:rFonts w:ascii="Arial" w:hAnsi="Arial" w:cs="Arial"/>
              </w:rPr>
              <w:t>0 + 1</w:t>
            </w:r>
            <w:r w:rsidR="00790AE2">
              <w:rPr>
                <w:rFonts w:ascii="Arial" w:hAnsi="Arial" w:cs="Arial"/>
              </w:rPr>
              <w:t>8</w:t>
            </w:r>
            <w:r w:rsidRPr="002C538D">
              <w:rPr>
                <w:rFonts w:ascii="Arial" w:hAnsi="Arial" w:cs="Arial"/>
              </w:rPr>
              <w:t xml:space="preserve"> weeks</w:t>
            </w:r>
          </w:p>
        </w:tc>
      </w:tr>
      <w:tr w:rsidR="00A20838" w:rsidRPr="001B1AAD" w14:paraId="5E42313F" w14:textId="77777777" w:rsidTr="00E96885">
        <w:tc>
          <w:tcPr>
            <w:tcW w:w="706" w:type="dxa"/>
            <w:shd w:val="clear" w:color="auto" w:fill="DDD9C3" w:themeFill="background2" w:themeFillShade="E6"/>
            <w:vAlign w:val="center"/>
          </w:tcPr>
          <w:p w14:paraId="3BF0E2C2" w14:textId="77777777" w:rsidR="00A20838" w:rsidRPr="002C538D" w:rsidRDefault="00A20838" w:rsidP="00447E10">
            <w:pPr>
              <w:jc w:val="both"/>
              <w:rPr>
                <w:rFonts w:ascii="Arial" w:hAnsi="Arial" w:cs="Arial"/>
              </w:rPr>
            </w:pPr>
          </w:p>
        </w:tc>
        <w:tc>
          <w:tcPr>
            <w:tcW w:w="6240" w:type="dxa"/>
            <w:shd w:val="clear" w:color="auto" w:fill="DDD9C3" w:themeFill="background2" w:themeFillShade="E6"/>
          </w:tcPr>
          <w:p w14:paraId="2337FCE0" w14:textId="7B37CCC3" w:rsidR="00A20838" w:rsidRPr="002C538D" w:rsidRDefault="00A20838" w:rsidP="00447E10">
            <w:pPr>
              <w:rPr>
                <w:rFonts w:ascii="Arial" w:hAnsi="Arial" w:cs="Arial"/>
                <w:b/>
                <w:bCs/>
              </w:rPr>
            </w:pPr>
            <w:r w:rsidRPr="002C538D">
              <w:rPr>
                <w:rFonts w:ascii="Arial" w:hAnsi="Arial" w:cs="Arial"/>
                <w:b/>
                <w:bCs/>
              </w:rPr>
              <w:t xml:space="preserve">Task </w:t>
            </w:r>
            <w:r w:rsidR="00EE192C">
              <w:rPr>
                <w:rFonts w:ascii="Arial" w:hAnsi="Arial" w:cs="Arial"/>
                <w:b/>
                <w:bCs/>
              </w:rPr>
              <w:t>3</w:t>
            </w:r>
          </w:p>
        </w:tc>
        <w:tc>
          <w:tcPr>
            <w:tcW w:w="2278" w:type="dxa"/>
            <w:shd w:val="clear" w:color="auto" w:fill="DDD9C3" w:themeFill="background2" w:themeFillShade="E6"/>
            <w:vAlign w:val="center"/>
          </w:tcPr>
          <w:p w14:paraId="35ECF365" w14:textId="77777777" w:rsidR="00A20838" w:rsidRPr="002C538D" w:rsidRDefault="00A20838" w:rsidP="00447E10">
            <w:pPr>
              <w:jc w:val="both"/>
              <w:rPr>
                <w:rFonts w:ascii="Arial" w:hAnsi="Arial" w:cs="Arial"/>
              </w:rPr>
            </w:pPr>
          </w:p>
        </w:tc>
      </w:tr>
      <w:tr w:rsidR="00587F6E" w:rsidRPr="001B1AAD" w14:paraId="6D325EA9" w14:textId="77777777" w:rsidTr="00EA7C9F">
        <w:tc>
          <w:tcPr>
            <w:tcW w:w="706" w:type="dxa"/>
            <w:vAlign w:val="center"/>
          </w:tcPr>
          <w:p w14:paraId="73DA089C" w14:textId="4637A2AA" w:rsidR="00587F6E" w:rsidRPr="002C538D" w:rsidRDefault="005A7CBE" w:rsidP="00C42428">
            <w:pPr>
              <w:jc w:val="both"/>
              <w:rPr>
                <w:rFonts w:ascii="Arial" w:hAnsi="Arial" w:cs="Arial"/>
              </w:rPr>
            </w:pPr>
            <w:r>
              <w:rPr>
                <w:rFonts w:ascii="Arial" w:hAnsi="Arial" w:cs="Arial"/>
              </w:rPr>
              <w:t>13</w:t>
            </w:r>
          </w:p>
        </w:tc>
        <w:tc>
          <w:tcPr>
            <w:tcW w:w="6240" w:type="dxa"/>
            <w:vAlign w:val="center"/>
          </w:tcPr>
          <w:p w14:paraId="0E894B80" w14:textId="3846AA0E" w:rsidR="00587F6E" w:rsidRPr="002C538D" w:rsidRDefault="00C118B7" w:rsidP="00C8682A">
            <w:pPr>
              <w:rPr>
                <w:rFonts w:ascii="Arial" w:hAnsi="Arial" w:cs="Arial"/>
                <w:lang w:val="en-US"/>
              </w:rPr>
            </w:pPr>
            <w:r w:rsidRPr="002C538D">
              <w:rPr>
                <w:rFonts w:ascii="Arial" w:hAnsi="Arial" w:cs="Arial"/>
                <w:lang w:val="en-US"/>
              </w:rPr>
              <w:t xml:space="preserve">Provision of </w:t>
            </w:r>
            <w:r w:rsidR="00605577" w:rsidRPr="002C538D">
              <w:rPr>
                <w:rFonts w:ascii="Arial" w:hAnsi="Arial" w:cs="Arial"/>
                <w:lang w:val="en-US"/>
              </w:rPr>
              <w:t>TA Support</w:t>
            </w:r>
          </w:p>
        </w:tc>
        <w:tc>
          <w:tcPr>
            <w:tcW w:w="2278" w:type="dxa"/>
            <w:vAlign w:val="center"/>
          </w:tcPr>
          <w:p w14:paraId="04F1B573" w14:textId="103F6768" w:rsidR="0080756A" w:rsidRDefault="0080756A" w:rsidP="00C42428">
            <w:pPr>
              <w:jc w:val="both"/>
              <w:rPr>
                <w:rFonts w:ascii="Arial" w:hAnsi="Arial" w:cs="Arial"/>
              </w:rPr>
            </w:pPr>
            <w:r>
              <w:rPr>
                <w:rFonts w:ascii="Arial" w:hAnsi="Arial" w:cs="Arial"/>
              </w:rPr>
              <w:t>0 + 20 weeks</w:t>
            </w:r>
          </w:p>
          <w:p w14:paraId="44EFA9C3" w14:textId="77777777" w:rsidR="0080756A" w:rsidRDefault="0080756A" w:rsidP="00C42428">
            <w:pPr>
              <w:jc w:val="both"/>
              <w:rPr>
                <w:rFonts w:ascii="Arial" w:hAnsi="Arial" w:cs="Arial"/>
              </w:rPr>
            </w:pPr>
          </w:p>
          <w:p w14:paraId="442226AC" w14:textId="22858283" w:rsidR="00587F6E" w:rsidRPr="002C538D" w:rsidRDefault="0080756A" w:rsidP="00C42428">
            <w:pPr>
              <w:jc w:val="both"/>
              <w:rPr>
                <w:rFonts w:ascii="Arial" w:hAnsi="Arial" w:cs="Arial"/>
              </w:rPr>
            </w:pPr>
            <w:r>
              <w:rPr>
                <w:rFonts w:ascii="Arial" w:hAnsi="Arial" w:cs="Arial"/>
              </w:rPr>
              <w:t>Undertaken o</w:t>
            </w:r>
            <w:r w:rsidR="00872618" w:rsidRPr="002C538D">
              <w:rPr>
                <w:rFonts w:ascii="Arial" w:hAnsi="Arial" w:cs="Arial"/>
              </w:rPr>
              <w:t xml:space="preserve">ver a </w:t>
            </w:r>
            <w:r w:rsidR="00CF4366" w:rsidRPr="002C538D">
              <w:rPr>
                <w:rFonts w:ascii="Arial" w:hAnsi="Arial" w:cs="Arial"/>
              </w:rPr>
              <w:t>1</w:t>
            </w:r>
            <w:r>
              <w:rPr>
                <w:rFonts w:ascii="Arial" w:hAnsi="Arial" w:cs="Arial"/>
              </w:rPr>
              <w:t>4</w:t>
            </w:r>
            <w:r w:rsidR="00CF4366" w:rsidRPr="002C538D">
              <w:rPr>
                <w:rFonts w:ascii="Arial" w:hAnsi="Arial" w:cs="Arial"/>
              </w:rPr>
              <w:t xml:space="preserve"> </w:t>
            </w:r>
            <w:proofErr w:type="gramStart"/>
            <w:r w:rsidR="00CF4366" w:rsidRPr="002C538D">
              <w:rPr>
                <w:rFonts w:ascii="Arial" w:hAnsi="Arial" w:cs="Arial"/>
              </w:rPr>
              <w:t>months</w:t>
            </w:r>
            <w:proofErr w:type="gramEnd"/>
            <w:r w:rsidR="00872618" w:rsidRPr="002C538D">
              <w:rPr>
                <w:rFonts w:ascii="Arial" w:hAnsi="Arial" w:cs="Arial"/>
              </w:rPr>
              <w:t xml:space="preserve"> period</w:t>
            </w:r>
            <w:r w:rsidR="00CF4366" w:rsidRPr="002C538D">
              <w:rPr>
                <w:rFonts w:ascii="Arial" w:hAnsi="Arial" w:cs="Arial"/>
              </w:rPr>
              <w:t xml:space="preserve"> after</w:t>
            </w:r>
            <w:r w:rsidR="00A20838" w:rsidRPr="002C538D">
              <w:rPr>
                <w:rFonts w:ascii="Arial" w:hAnsi="Arial" w:cs="Arial"/>
              </w:rPr>
              <w:t xml:space="preserve"> finalisation of </w:t>
            </w:r>
            <w:r>
              <w:rPr>
                <w:rFonts w:ascii="Arial" w:hAnsi="Arial" w:cs="Arial"/>
              </w:rPr>
              <w:t>tasks 1 and 2</w:t>
            </w:r>
          </w:p>
        </w:tc>
      </w:tr>
    </w:tbl>
    <w:p w14:paraId="1651DCF0" w14:textId="77777777" w:rsidR="00D77C45" w:rsidRPr="001B1AAD" w:rsidRDefault="00D77C45" w:rsidP="00D77C45">
      <w:pPr>
        <w:jc w:val="both"/>
        <w:rPr>
          <w:rFonts w:ascii="Arial" w:hAnsi="Arial" w:cs="Arial"/>
          <w:sz w:val="22"/>
          <w:szCs w:val="22"/>
          <w:lang w:val="en-US"/>
        </w:rPr>
      </w:pPr>
    </w:p>
    <w:p w14:paraId="4E2C5027" w14:textId="77777777" w:rsidR="00FA45BA" w:rsidRPr="001B1AAD" w:rsidRDefault="00201E13" w:rsidP="00080411">
      <w:pPr>
        <w:pStyle w:val="ListParagraph"/>
        <w:widowControl w:val="0"/>
        <w:numPr>
          <w:ilvl w:val="0"/>
          <w:numId w:val="1"/>
        </w:numPr>
        <w:spacing w:line="240" w:lineRule="auto"/>
        <w:jc w:val="both"/>
        <w:rPr>
          <w:rFonts w:ascii="Arial" w:hAnsi="Arial" w:cs="Arial"/>
          <w:b/>
        </w:rPr>
      </w:pPr>
      <w:r w:rsidRPr="001B1AAD">
        <w:rPr>
          <w:rFonts w:ascii="Arial" w:hAnsi="Arial" w:cs="Arial"/>
          <w:b/>
        </w:rPr>
        <w:t>PROFILE OF THE CONSULTANT</w:t>
      </w:r>
    </w:p>
    <w:p w14:paraId="026BB261" w14:textId="010D35EE" w:rsidR="00B1710F" w:rsidRPr="001B1AAD" w:rsidRDefault="00872618" w:rsidP="00EE571D">
      <w:pPr>
        <w:spacing w:after="240"/>
        <w:jc w:val="both"/>
        <w:rPr>
          <w:rFonts w:ascii="Arial" w:hAnsi="Arial" w:cs="Arial"/>
          <w:sz w:val="22"/>
          <w:szCs w:val="22"/>
          <w:lang w:val="en-US"/>
        </w:rPr>
      </w:pPr>
      <w:r w:rsidRPr="001B1AAD">
        <w:rPr>
          <w:rFonts w:ascii="Arial" w:hAnsi="Arial" w:cs="Arial"/>
          <w:sz w:val="22"/>
          <w:szCs w:val="22"/>
        </w:rPr>
        <w:t>T</w:t>
      </w:r>
      <w:r w:rsidR="000408BA" w:rsidRPr="001B1AAD">
        <w:rPr>
          <w:rFonts w:ascii="Arial" w:hAnsi="Arial" w:cs="Arial"/>
          <w:sz w:val="22"/>
          <w:szCs w:val="22"/>
        </w:rPr>
        <w:t xml:space="preserve">he Consultant’s team </w:t>
      </w:r>
      <w:r w:rsidR="001A7235" w:rsidRPr="001B1AAD">
        <w:rPr>
          <w:rFonts w:ascii="Arial" w:hAnsi="Arial" w:cs="Arial"/>
          <w:sz w:val="22"/>
          <w:szCs w:val="22"/>
        </w:rPr>
        <w:t xml:space="preserve">is expected to </w:t>
      </w:r>
      <w:r w:rsidR="000408BA" w:rsidRPr="001B1AAD">
        <w:rPr>
          <w:rFonts w:ascii="Arial" w:hAnsi="Arial" w:cs="Arial"/>
          <w:sz w:val="22"/>
          <w:szCs w:val="22"/>
        </w:rPr>
        <w:t xml:space="preserve">be composed of </w:t>
      </w:r>
      <w:r w:rsidR="001B1AAD">
        <w:rPr>
          <w:rFonts w:ascii="Arial" w:hAnsi="Arial" w:cs="Arial"/>
          <w:sz w:val="22"/>
          <w:szCs w:val="22"/>
        </w:rPr>
        <w:t xml:space="preserve">a minimum of </w:t>
      </w:r>
      <w:r w:rsidR="001B0735" w:rsidRPr="001B1AAD">
        <w:rPr>
          <w:rFonts w:ascii="Arial" w:hAnsi="Arial" w:cs="Arial"/>
          <w:sz w:val="22"/>
          <w:szCs w:val="22"/>
        </w:rPr>
        <w:t>3</w:t>
      </w:r>
      <w:r w:rsidR="00DA0337" w:rsidRPr="001B1AAD">
        <w:rPr>
          <w:rFonts w:ascii="Arial" w:hAnsi="Arial" w:cs="Arial"/>
          <w:sz w:val="22"/>
          <w:szCs w:val="22"/>
        </w:rPr>
        <w:t xml:space="preserve"> </w:t>
      </w:r>
      <w:r w:rsidR="000408BA" w:rsidRPr="001B1AAD">
        <w:rPr>
          <w:rFonts w:ascii="Arial" w:hAnsi="Arial" w:cs="Arial"/>
          <w:sz w:val="22"/>
          <w:szCs w:val="22"/>
        </w:rPr>
        <w:t>experts</w:t>
      </w:r>
      <w:r w:rsidR="00771BE3" w:rsidRPr="001B1AAD">
        <w:rPr>
          <w:rFonts w:ascii="Arial" w:hAnsi="Arial" w:cs="Arial"/>
          <w:sz w:val="22"/>
          <w:szCs w:val="22"/>
          <w:lang w:val="en-US"/>
        </w:rPr>
        <w:t xml:space="preserve"> with extensive demonstrable experience/knowledge of the </w:t>
      </w:r>
      <w:r w:rsidR="000408BA" w:rsidRPr="001B1AAD">
        <w:rPr>
          <w:rFonts w:ascii="Arial" w:hAnsi="Arial" w:cs="Arial"/>
          <w:sz w:val="22"/>
          <w:szCs w:val="22"/>
        </w:rPr>
        <w:t>energy</w:t>
      </w:r>
      <w:r w:rsidR="00771BE3" w:rsidRPr="001B1AAD">
        <w:rPr>
          <w:rFonts w:ascii="Arial" w:hAnsi="Arial" w:cs="Arial"/>
          <w:sz w:val="22"/>
          <w:szCs w:val="22"/>
          <w:lang w:val="en-US"/>
        </w:rPr>
        <w:t xml:space="preserve"> </w:t>
      </w:r>
      <w:r w:rsidR="001B1AAD" w:rsidRPr="001B1AAD">
        <w:rPr>
          <w:rFonts w:ascii="Arial" w:hAnsi="Arial" w:cs="Arial"/>
          <w:sz w:val="22"/>
          <w:szCs w:val="22"/>
          <w:lang w:val="en-US"/>
        </w:rPr>
        <w:t>sector</w:t>
      </w:r>
      <w:r w:rsidR="001B1AAD">
        <w:rPr>
          <w:rFonts w:ascii="Arial" w:hAnsi="Arial" w:cs="Arial"/>
          <w:sz w:val="22"/>
          <w:szCs w:val="22"/>
          <w:lang w:val="en-US"/>
        </w:rPr>
        <w:t>.</w:t>
      </w:r>
      <w:r w:rsidR="001B1AAD" w:rsidRPr="001B1AAD">
        <w:rPr>
          <w:rFonts w:ascii="Arial" w:hAnsi="Arial" w:cs="Arial"/>
          <w:sz w:val="22"/>
          <w:szCs w:val="22"/>
          <w:lang w:val="en-US"/>
        </w:rPr>
        <w:t xml:space="preserve"> However</w:t>
      </w:r>
      <w:r w:rsidR="001B0735" w:rsidRPr="001B1AAD">
        <w:rPr>
          <w:rFonts w:ascii="Arial" w:hAnsi="Arial" w:cs="Arial"/>
          <w:sz w:val="22"/>
          <w:szCs w:val="22"/>
          <w:lang w:val="en-US"/>
        </w:rPr>
        <w:t>,</w:t>
      </w:r>
      <w:r w:rsidR="00771BE3" w:rsidRPr="001B1AAD">
        <w:rPr>
          <w:rFonts w:ascii="Arial" w:hAnsi="Arial" w:cs="Arial"/>
          <w:sz w:val="22"/>
          <w:szCs w:val="22"/>
          <w:lang w:val="en-US"/>
        </w:rPr>
        <w:t xml:space="preserve"> </w:t>
      </w:r>
      <w:r w:rsidR="00D2542D" w:rsidRPr="001B1AAD">
        <w:rPr>
          <w:rFonts w:ascii="Arial" w:hAnsi="Arial" w:cs="Arial"/>
          <w:sz w:val="22"/>
          <w:szCs w:val="22"/>
          <w:lang w:val="en-US"/>
        </w:rPr>
        <w:t>t</w:t>
      </w:r>
      <w:r w:rsidR="007F72E4" w:rsidRPr="001B1AAD">
        <w:rPr>
          <w:rFonts w:ascii="Arial" w:hAnsi="Arial" w:cs="Arial"/>
          <w:sz w:val="22"/>
          <w:szCs w:val="22"/>
          <w:lang w:val="en-US"/>
        </w:rPr>
        <w:t xml:space="preserve">he Consultant shall determine the number and nature of experts they will require to achieve the objectives of the contract, in accordance with their proposed approach and </w:t>
      </w:r>
      <w:r w:rsidRPr="001B1AAD">
        <w:rPr>
          <w:rFonts w:ascii="Arial" w:hAnsi="Arial" w:cs="Arial"/>
          <w:sz w:val="22"/>
          <w:szCs w:val="22"/>
          <w:lang w:val="en-US"/>
        </w:rPr>
        <w:t xml:space="preserve">methodology. </w:t>
      </w:r>
      <w:r w:rsidR="000408BA" w:rsidRPr="001B1AAD">
        <w:rPr>
          <w:rFonts w:ascii="Arial" w:hAnsi="Arial" w:cs="Arial"/>
          <w:sz w:val="22"/>
          <w:szCs w:val="22"/>
        </w:rPr>
        <w:t>The</w:t>
      </w:r>
      <w:r w:rsidR="001B1AAD">
        <w:rPr>
          <w:rFonts w:ascii="Arial" w:hAnsi="Arial" w:cs="Arial"/>
          <w:sz w:val="22"/>
          <w:szCs w:val="22"/>
        </w:rPr>
        <w:t xml:space="preserve"> minimum experts will include </w:t>
      </w:r>
      <w:r w:rsidR="000408BA" w:rsidRPr="001B1AAD">
        <w:rPr>
          <w:rFonts w:ascii="Arial" w:hAnsi="Arial" w:cs="Arial"/>
          <w:sz w:val="22"/>
          <w:szCs w:val="22"/>
        </w:rPr>
        <w:t>the following</w:t>
      </w:r>
      <w:r w:rsidR="00B1710F" w:rsidRPr="001B1AAD">
        <w:rPr>
          <w:rFonts w:ascii="Arial" w:hAnsi="Arial" w:cs="Arial"/>
          <w:sz w:val="22"/>
          <w:szCs w:val="22"/>
        </w:rPr>
        <w:t>:</w:t>
      </w:r>
    </w:p>
    <w:p w14:paraId="78A6F64C" w14:textId="3913F40D" w:rsidR="00E352B7" w:rsidRPr="00EC2431" w:rsidRDefault="00EC2431" w:rsidP="00E00FC7">
      <w:pPr>
        <w:widowControl w:val="0"/>
        <w:jc w:val="both"/>
        <w:rPr>
          <w:rFonts w:ascii="Arial" w:hAnsi="Arial" w:cs="Arial"/>
          <w:b/>
        </w:rPr>
      </w:pPr>
      <w:r>
        <w:rPr>
          <w:rFonts w:ascii="Arial" w:hAnsi="Arial" w:cs="Arial"/>
          <w:b/>
        </w:rPr>
        <w:t>7.1</w:t>
      </w:r>
      <w:r w:rsidR="002152FC" w:rsidRPr="00EC2431">
        <w:rPr>
          <w:rFonts w:ascii="Arial" w:hAnsi="Arial" w:cs="Arial"/>
          <w:b/>
        </w:rPr>
        <w:t xml:space="preserve"> </w:t>
      </w:r>
      <w:r w:rsidR="0073091F" w:rsidRPr="00EC2431">
        <w:rPr>
          <w:rFonts w:ascii="Arial" w:hAnsi="Arial" w:cs="Arial"/>
          <w:b/>
        </w:rPr>
        <w:t xml:space="preserve">Solar </w:t>
      </w:r>
      <w:r w:rsidR="00F36E30" w:rsidRPr="00EC2431">
        <w:rPr>
          <w:rFonts w:ascii="Arial" w:hAnsi="Arial" w:cs="Arial"/>
          <w:b/>
        </w:rPr>
        <w:t xml:space="preserve">Energy </w:t>
      </w:r>
      <w:r w:rsidR="000E2AFB">
        <w:rPr>
          <w:rFonts w:ascii="Arial" w:hAnsi="Arial" w:cs="Arial"/>
          <w:b/>
        </w:rPr>
        <w:t xml:space="preserve">Standards </w:t>
      </w:r>
      <w:r w:rsidR="00F36E30" w:rsidRPr="00EC2431">
        <w:rPr>
          <w:rFonts w:ascii="Arial" w:hAnsi="Arial" w:cs="Arial"/>
          <w:b/>
        </w:rPr>
        <w:t>Expert</w:t>
      </w:r>
      <w:r w:rsidR="00A15ED8" w:rsidRPr="00EC2431">
        <w:rPr>
          <w:rFonts w:ascii="Arial" w:hAnsi="Arial" w:cs="Arial"/>
          <w:b/>
        </w:rPr>
        <w:t xml:space="preserve"> </w:t>
      </w:r>
      <w:r w:rsidR="00E352B7" w:rsidRPr="00EC2431">
        <w:rPr>
          <w:rFonts w:ascii="Arial" w:hAnsi="Arial" w:cs="Arial"/>
          <w:b/>
        </w:rPr>
        <w:t xml:space="preserve"> </w:t>
      </w:r>
    </w:p>
    <w:p w14:paraId="0454BEF9" w14:textId="77777777" w:rsidR="0073091F" w:rsidRPr="001B1AAD" w:rsidRDefault="0073091F" w:rsidP="0073091F">
      <w:pPr>
        <w:pStyle w:val="ListParagraph"/>
        <w:spacing w:after="0" w:line="240" w:lineRule="auto"/>
        <w:rPr>
          <w:rFonts w:ascii="Arial" w:hAnsi="Arial" w:cs="Arial"/>
          <w:b/>
        </w:rPr>
      </w:pPr>
    </w:p>
    <w:tbl>
      <w:tblPr>
        <w:tblStyle w:val="TableGrid"/>
        <w:tblW w:w="0" w:type="auto"/>
        <w:tblLook w:val="04A0" w:firstRow="1" w:lastRow="0" w:firstColumn="1" w:lastColumn="0" w:noHBand="0" w:noVBand="1"/>
      </w:tblPr>
      <w:tblGrid>
        <w:gridCol w:w="2479"/>
        <w:gridCol w:w="6632"/>
      </w:tblGrid>
      <w:tr w:rsidR="00E352B7" w:rsidRPr="001B1AAD" w14:paraId="2DF85E65" w14:textId="77777777" w:rsidTr="00B50FBE">
        <w:tc>
          <w:tcPr>
            <w:tcW w:w="2547" w:type="dxa"/>
          </w:tcPr>
          <w:p w14:paraId="6BBFECAB" w14:textId="3207B325" w:rsidR="00402DD6" w:rsidRPr="001B1AAD" w:rsidRDefault="00E352B7" w:rsidP="00A342C0">
            <w:pPr>
              <w:jc w:val="both"/>
              <w:rPr>
                <w:rFonts w:ascii="Arial" w:hAnsi="Arial" w:cs="Arial"/>
                <w:b/>
                <w:bCs/>
              </w:rPr>
            </w:pPr>
            <w:r w:rsidRPr="001B1AAD">
              <w:rPr>
                <w:rFonts w:ascii="Arial" w:hAnsi="Arial" w:cs="Arial"/>
                <w:b/>
                <w:bCs/>
              </w:rPr>
              <w:t xml:space="preserve">Education: </w:t>
            </w:r>
          </w:p>
          <w:p w14:paraId="55E1DB46" w14:textId="3CE7550E" w:rsidR="00A24370" w:rsidRPr="001B1AAD" w:rsidRDefault="003A072F" w:rsidP="00B50FBE">
            <w:pPr>
              <w:jc w:val="both"/>
              <w:rPr>
                <w:rFonts w:ascii="Arial" w:hAnsi="Arial" w:cs="Arial"/>
              </w:rPr>
            </w:pPr>
            <w:proofErr w:type="spellStart"/>
            <w:r w:rsidRPr="001B1AAD">
              <w:rPr>
                <w:rFonts w:ascii="Arial" w:hAnsi="Arial" w:cs="Arial"/>
              </w:rPr>
              <w:t>Bsc</w:t>
            </w:r>
            <w:proofErr w:type="spellEnd"/>
            <w:r w:rsidRPr="001B1AAD">
              <w:rPr>
                <w:rFonts w:ascii="Arial" w:hAnsi="Arial" w:cs="Arial"/>
              </w:rPr>
              <w:t xml:space="preserve"> Degree in Engineering</w:t>
            </w:r>
            <w:r w:rsidR="00A24370" w:rsidRPr="001B1AAD">
              <w:rPr>
                <w:rFonts w:ascii="Arial" w:hAnsi="Arial" w:cs="Arial"/>
              </w:rPr>
              <w:t xml:space="preserve"> or Renewable Energy.</w:t>
            </w:r>
          </w:p>
          <w:p w14:paraId="11B6DA86" w14:textId="77777777" w:rsidR="00402DD6" w:rsidRPr="001B1AAD" w:rsidRDefault="00402DD6" w:rsidP="00B50FBE">
            <w:pPr>
              <w:jc w:val="both"/>
              <w:rPr>
                <w:rFonts w:ascii="Arial" w:hAnsi="Arial" w:cs="Arial"/>
              </w:rPr>
            </w:pPr>
          </w:p>
          <w:p w14:paraId="3843B141" w14:textId="6EE31912" w:rsidR="00E352B7" w:rsidRPr="001B1AAD" w:rsidRDefault="00A24370" w:rsidP="00B50FBE">
            <w:pPr>
              <w:jc w:val="both"/>
              <w:rPr>
                <w:rFonts w:ascii="Arial" w:hAnsi="Arial" w:cs="Arial"/>
              </w:rPr>
            </w:pPr>
            <w:r w:rsidRPr="001B1AAD">
              <w:rPr>
                <w:rFonts w:ascii="Arial" w:hAnsi="Arial" w:cs="Arial"/>
              </w:rPr>
              <w:t>M</w:t>
            </w:r>
            <w:r w:rsidR="000930F3" w:rsidRPr="001B1AAD">
              <w:rPr>
                <w:rFonts w:ascii="Arial" w:hAnsi="Arial" w:cs="Arial"/>
              </w:rPr>
              <w:t xml:space="preserve">aster’s degree in </w:t>
            </w:r>
            <w:proofErr w:type="gramStart"/>
            <w:r w:rsidR="000930F3" w:rsidRPr="001B1AAD">
              <w:rPr>
                <w:rFonts w:ascii="Arial" w:hAnsi="Arial" w:cs="Arial"/>
              </w:rPr>
              <w:t>engineering</w:t>
            </w:r>
            <w:r w:rsidR="00E352B7" w:rsidRPr="001B1AAD">
              <w:rPr>
                <w:rFonts w:ascii="Arial" w:hAnsi="Arial" w:cs="Arial"/>
              </w:rPr>
              <w:t xml:space="preserve"> </w:t>
            </w:r>
            <w:r w:rsidR="00C43229" w:rsidRPr="001B1AAD">
              <w:rPr>
                <w:rFonts w:ascii="Arial" w:hAnsi="Arial" w:cs="Arial"/>
              </w:rPr>
              <w:t>,</w:t>
            </w:r>
            <w:proofErr w:type="gramEnd"/>
            <w:r w:rsidR="00C43229" w:rsidRPr="001B1AAD">
              <w:rPr>
                <w:rFonts w:ascii="Arial" w:hAnsi="Arial" w:cs="Arial"/>
              </w:rPr>
              <w:t xml:space="preserve"> or energy related discipline. </w:t>
            </w:r>
          </w:p>
          <w:p w14:paraId="6EDB95F9" w14:textId="77777777" w:rsidR="00A342C0" w:rsidRPr="001B1AAD" w:rsidRDefault="00A342C0" w:rsidP="00B50FBE">
            <w:pPr>
              <w:jc w:val="both"/>
              <w:rPr>
                <w:rFonts w:ascii="Arial" w:hAnsi="Arial" w:cs="Arial"/>
              </w:rPr>
            </w:pPr>
          </w:p>
          <w:p w14:paraId="23AC55E5" w14:textId="60D88E65" w:rsidR="001D05A5" w:rsidRPr="001B1AAD" w:rsidRDefault="00E352B7" w:rsidP="008E69BA">
            <w:pPr>
              <w:jc w:val="both"/>
              <w:rPr>
                <w:rFonts w:ascii="Arial" w:hAnsi="Arial" w:cs="Arial"/>
                <w:b/>
                <w:bCs/>
              </w:rPr>
            </w:pPr>
            <w:r w:rsidRPr="001B1AAD">
              <w:rPr>
                <w:rFonts w:ascii="Arial" w:hAnsi="Arial" w:cs="Arial"/>
                <w:b/>
                <w:bCs/>
              </w:rPr>
              <w:t xml:space="preserve">Other skills: </w:t>
            </w:r>
          </w:p>
          <w:p w14:paraId="21A87757" w14:textId="77777777" w:rsidR="001D05A5" w:rsidRPr="001B1AAD" w:rsidRDefault="001D05A5" w:rsidP="00B50FBE">
            <w:pPr>
              <w:jc w:val="both"/>
              <w:rPr>
                <w:rFonts w:ascii="Arial" w:hAnsi="Arial" w:cs="Arial"/>
              </w:rPr>
            </w:pPr>
          </w:p>
          <w:p w14:paraId="03FA3785" w14:textId="2567FED8" w:rsidR="00E352B7" w:rsidRPr="001B1AAD" w:rsidRDefault="00E352B7" w:rsidP="00B50FBE">
            <w:pPr>
              <w:jc w:val="both"/>
              <w:rPr>
                <w:rFonts w:ascii="Arial" w:hAnsi="Arial" w:cs="Arial"/>
              </w:rPr>
            </w:pPr>
            <w:r w:rsidRPr="001B1AAD">
              <w:rPr>
                <w:rFonts w:ascii="Arial" w:hAnsi="Arial" w:cs="Arial"/>
              </w:rPr>
              <w:t xml:space="preserve">Proven communication skills (oral and written). </w:t>
            </w:r>
          </w:p>
          <w:p w14:paraId="3130AE2D" w14:textId="77777777" w:rsidR="00E352B7" w:rsidRPr="001B1AAD" w:rsidRDefault="00E352B7" w:rsidP="00B50FBE">
            <w:pPr>
              <w:jc w:val="both"/>
              <w:rPr>
                <w:rFonts w:ascii="Arial" w:hAnsi="Arial" w:cs="Arial"/>
              </w:rPr>
            </w:pPr>
          </w:p>
          <w:p w14:paraId="3396CB6A" w14:textId="77777777" w:rsidR="00E352B7" w:rsidRPr="001B1AAD" w:rsidRDefault="00E352B7" w:rsidP="00B50FBE">
            <w:pPr>
              <w:jc w:val="both"/>
              <w:rPr>
                <w:rFonts w:ascii="Arial" w:hAnsi="Arial" w:cs="Arial"/>
              </w:rPr>
            </w:pPr>
            <w:r w:rsidRPr="001B1AAD">
              <w:rPr>
                <w:rFonts w:ascii="Arial" w:hAnsi="Arial" w:cs="Arial"/>
              </w:rPr>
              <w:t>Knowledge of energy regulation and the electricity markets.</w:t>
            </w:r>
          </w:p>
        </w:tc>
        <w:tc>
          <w:tcPr>
            <w:tcW w:w="7081" w:type="dxa"/>
          </w:tcPr>
          <w:p w14:paraId="3B067DE5" w14:textId="2071E2CE" w:rsidR="00E352B7" w:rsidRPr="001B1AAD" w:rsidRDefault="00E352B7" w:rsidP="00B50FBE">
            <w:pPr>
              <w:jc w:val="both"/>
              <w:rPr>
                <w:rFonts w:ascii="Arial" w:hAnsi="Arial" w:cs="Arial"/>
              </w:rPr>
            </w:pPr>
            <w:r w:rsidRPr="001B1AAD">
              <w:rPr>
                <w:rFonts w:ascii="Arial" w:hAnsi="Arial" w:cs="Arial"/>
              </w:rPr>
              <w:t>Minimum requirement: At least 1</w:t>
            </w:r>
            <w:r w:rsidR="00703F9E">
              <w:rPr>
                <w:rFonts w:ascii="Arial" w:hAnsi="Arial" w:cs="Arial"/>
              </w:rPr>
              <w:t>0</w:t>
            </w:r>
            <w:r w:rsidRPr="001B1AAD">
              <w:rPr>
                <w:rFonts w:ascii="Arial" w:hAnsi="Arial" w:cs="Arial"/>
              </w:rPr>
              <w:t xml:space="preserve"> years </w:t>
            </w:r>
            <w:r w:rsidR="002152FC" w:rsidRPr="001B1AAD">
              <w:rPr>
                <w:rFonts w:ascii="Arial" w:hAnsi="Arial" w:cs="Arial"/>
              </w:rPr>
              <w:t xml:space="preserve">of </w:t>
            </w:r>
            <w:r w:rsidR="00473C06" w:rsidRPr="001B1AAD">
              <w:rPr>
                <w:rFonts w:ascii="Arial" w:hAnsi="Arial" w:cs="Arial"/>
              </w:rPr>
              <w:t xml:space="preserve">practical work </w:t>
            </w:r>
            <w:r w:rsidR="002152FC" w:rsidRPr="001B1AAD">
              <w:rPr>
                <w:rFonts w:ascii="Arial" w:hAnsi="Arial" w:cs="Arial"/>
              </w:rPr>
              <w:t>experience</w:t>
            </w:r>
            <w:r w:rsidRPr="001B1AAD">
              <w:rPr>
                <w:rFonts w:ascii="Arial" w:hAnsi="Arial" w:cs="Arial"/>
              </w:rPr>
              <w:t xml:space="preserve"> in the energy sector.</w:t>
            </w:r>
          </w:p>
          <w:p w14:paraId="0318929C" w14:textId="77777777" w:rsidR="00E352B7" w:rsidRPr="001B1AAD" w:rsidRDefault="00E352B7" w:rsidP="00B50FBE">
            <w:pPr>
              <w:jc w:val="both"/>
              <w:rPr>
                <w:rFonts w:ascii="Arial" w:hAnsi="Arial" w:cs="Arial"/>
              </w:rPr>
            </w:pPr>
          </w:p>
          <w:p w14:paraId="60BD2B09" w14:textId="0E8A1A13" w:rsidR="00E352B7" w:rsidRPr="001B1AAD" w:rsidRDefault="00C73BD6" w:rsidP="00B50FBE">
            <w:pPr>
              <w:jc w:val="both"/>
              <w:rPr>
                <w:rFonts w:ascii="Arial" w:hAnsi="Arial" w:cs="Arial"/>
              </w:rPr>
            </w:pPr>
            <w:r w:rsidRPr="001B1AAD">
              <w:rPr>
                <w:rFonts w:ascii="Arial" w:hAnsi="Arial" w:cs="Arial"/>
              </w:rPr>
              <w:t>Minimum five years s</w:t>
            </w:r>
            <w:r w:rsidR="00E352B7" w:rsidRPr="001B1AAD">
              <w:rPr>
                <w:rFonts w:ascii="Arial" w:hAnsi="Arial" w:cs="Arial"/>
              </w:rPr>
              <w:t xml:space="preserve">pecific experience in </w:t>
            </w:r>
            <w:r w:rsidR="0073091F" w:rsidRPr="001B1AAD">
              <w:rPr>
                <w:rFonts w:ascii="Arial" w:hAnsi="Arial" w:cs="Arial"/>
              </w:rPr>
              <w:t>working with solar standards</w:t>
            </w:r>
            <w:r w:rsidR="00FE2BC1" w:rsidRPr="001B1AAD">
              <w:rPr>
                <w:rFonts w:ascii="Arial" w:hAnsi="Arial" w:cs="Arial"/>
              </w:rPr>
              <w:t>.</w:t>
            </w:r>
          </w:p>
          <w:p w14:paraId="380AC5E8" w14:textId="48509C53" w:rsidR="00473C06" w:rsidRDefault="00703F9E" w:rsidP="00B50FBE">
            <w:pPr>
              <w:jc w:val="both"/>
              <w:rPr>
                <w:rFonts w:ascii="Arial" w:hAnsi="Arial" w:cs="Arial"/>
              </w:rPr>
            </w:pPr>
            <w:r w:rsidRPr="00703F9E">
              <w:rPr>
                <w:rFonts w:ascii="Arial" w:hAnsi="Arial" w:cs="Arial"/>
              </w:rPr>
              <w:t>Experience</w:t>
            </w:r>
            <w:r>
              <w:rPr>
                <w:rFonts w:ascii="Arial" w:hAnsi="Arial" w:cs="Arial"/>
              </w:rPr>
              <w:t xml:space="preserve"> </w:t>
            </w:r>
            <w:r w:rsidRPr="00703F9E">
              <w:rPr>
                <w:rFonts w:ascii="Arial" w:hAnsi="Arial" w:cs="Arial"/>
              </w:rPr>
              <w:t>in developing</w:t>
            </w:r>
            <w:r>
              <w:rPr>
                <w:rFonts w:ascii="Arial" w:hAnsi="Arial" w:cs="Arial"/>
              </w:rPr>
              <w:t xml:space="preserve"> </w:t>
            </w:r>
            <w:r w:rsidRPr="00703F9E">
              <w:rPr>
                <w:rFonts w:ascii="Arial" w:hAnsi="Arial" w:cs="Arial"/>
              </w:rPr>
              <w:t>Energy Auditing,</w:t>
            </w:r>
            <w:r w:rsidR="0059150D">
              <w:rPr>
                <w:rFonts w:ascii="Arial" w:hAnsi="Arial" w:cs="Arial"/>
              </w:rPr>
              <w:t xml:space="preserve"> </w:t>
            </w:r>
            <w:r w:rsidRPr="00703F9E">
              <w:rPr>
                <w:rFonts w:ascii="Arial" w:hAnsi="Arial" w:cs="Arial"/>
              </w:rPr>
              <w:t>Standards and Labelling</w:t>
            </w:r>
          </w:p>
          <w:p w14:paraId="55164893" w14:textId="77777777" w:rsidR="00703F9E" w:rsidRPr="001B1AAD" w:rsidRDefault="00703F9E" w:rsidP="00B50FBE">
            <w:pPr>
              <w:jc w:val="both"/>
              <w:rPr>
                <w:rFonts w:ascii="Arial" w:hAnsi="Arial" w:cs="Arial"/>
              </w:rPr>
            </w:pPr>
          </w:p>
          <w:p w14:paraId="7AE8933E" w14:textId="6E3EBB3F" w:rsidR="00473C06" w:rsidRPr="001B1AAD" w:rsidRDefault="00473C06" w:rsidP="00B50FBE">
            <w:pPr>
              <w:jc w:val="both"/>
              <w:rPr>
                <w:rFonts w:ascii="Arial" w:hAnsi="Arial" w:cs="Arial"/>
              </w:rPr>
            </w:pPr>
            <w:r w:rsidRPr="001B1AAD">
              <w:rPr>
                <w:rFonts w:ascii="Arial" w:hAnsi="Arial" w:cs="Arial"/>
              </w:rPr>
              <w:t>Experience in undertaking consultancy assignments in related field</w:t>
            </w:r>
          </w:p>
          <w:p w14:paraId="6A5BC846" w14:textId="5E1F1AD7" w:rsidR="00A155D5" w:rsidRPr="001B1AAD" w:rsidRDefault="00A155D5" w:rsidP="00B50FBE">
            <w:pPr>
              <w:jc w:val="both"/>
              <w:rPr>
                <w:rFonts w:ascii="Arial" w:hAnsi="Arial" w:cs="Arial"/>
              </w:rPr>
            </w:pPr>
          </w:p>
          <w:p w14:paraId="21F02C72" w14:textId="77777777" w:rsidR="000E1E56" w:rsidRPr="001B1AAD" w:rsidRDefault="00A155D5" w:rsidP="00B50FBE">
            <w:pPr>
              <w:jc w:val="both"/>
              <w:rPr>
                <w:rFonts w:ascii="Arial" w:hAnsi="Arial" w:cs="Arial"/>
              </w:rPr>
            </w:pPr>
            <w:r w:rsidRPr="001B1AAD">
              <w:rPr>
                <w:rFonts w:ascii="Arial" w:hAnsi="Arial" w:cs="Arial"/>
              </w:rPr>
              <w:t xml:space="preserve">Experience </w:t>
            </w:r>
            <w:r w:rsidR="00473C06" w:rsidRPr="001B1AAD">
              <w:rPr>
                <w:rFonts w:ascii="Arial" w:hAnsi="Arial" w:cs="Arial"/>
              </w:rPr>
              <w:t xml:space="preserve">of working in the region </w:t>
            </w:r>
            <w:r w:rsidR="000E1E56" w:rsidRPr="001B1AAD">
              <w:rPr>
                <w:rFonts w:ascii="Arial" w:hAnsi="Arial" w:cs="Arial"/>
              </w:rPr>
              <w:t>will is desirable and will be added advantage.</w:t>
            </w:r>
          </w:p>
          <w:p w14:paraId="6CC4B183" w14:textId="77777777" w:rsidR="008221EA" w:rsidRPr="001B1AAD" w:rsidRDefault="008221EA" w:rsidP="00B50FBE">
            <w:pPr>
              <w:jc w:val="both"/>
              <w:rPr>
                <w:rFonts w:ascii="Arial" w:hAnsi="Arial" w:cs="Arial"/>
              </w:rPr>
            </w:pPr>
          </w:p>
          <w:p w14:paraId="63ED9EF7" w14:textId="6CDB7035" w:rsidR="00E352B7" w:rsidRPr="001B1AAD" w:rsidRDefault="00673537" w:rsidP="00B50FBE">
            <w:pPr>
              <w:jc w:val="both"/>
              <w:rPr>
                <w:rFonts w:ascii="Arial" w:hAnsi="Arial" w:cs="Arial"/>
              </w:rPr>
            </w:pPr>
            <w:r w:rsidRPr="001B1AAD">
              <w:rPr>
                <w:rFonts w:ascii="Arial" w:hAnsi="Arial" w:cs="Arial"/>
              </w:rPr>
              <w:t xml:space="preserve">Knowledge of Regional Energy Organisation and their linkages experience on regional energy policies, </w:t>
            </w:r>
            <w:proofErr w:type="gramStart"/>
            <w:r w:rsidRPr="001B1AAD">
              <w:rPr>
                <w:rFonts w:ascii="Arial" w:hAnsi="Arial" w:cs="Arial"/>
              </w:rPr>
              <w:t>regulations</w:t>
            </w:r>
            <w:proofErr w:type="gramEnd"/>
            <w:r w:rsidRPr="001B1AAD">
              <w:rPr>
                <w:rFonts w:ascii="Arial" w:hAnsi="Arial" w:cs="Arial"/>
              </w:rPr>
              <w:t xml:space="preserve"> and market operations.</w:t>
            </w:r>
          </w:p>
        </w:tc>
      </w:tr>
    </w:tbl>
    <w:p w14:paraId="5AE72E69" w14:textId="77777777" w:rsidR="002E01CC" w:rsidRPr="001B1AAD" w:rsidRDefault="002E01CC" w:rsidP="00EB3914">
      <w:pPr>
        <w:rPr>
          <w:rFonts w:ascii="Arial" w:hAnsi="Arial" w:cs="Arial"/>
          <w:b/>
          <w:sz w:val="22"/>
          <w:szCs w:val="22"/>
        </w:rPr>
      </w:pPr>
    </w:p>
    <w:p w14:paraId="7731FB3A" w14:textId="304CA5A2" w:rsidR="009D2A51" w:rsidRDefault="00EC2431" w:rsidP="00E00FC7">
      <w:pPr>
        <w:widowControl w:val="0"/>
        <w:jc w:val="both"/>
        <w:rPr>
          <w:rFonts w:ascii="Arial" w:hAnsi="Arial" w:cs="Arial"/>
          <w:b/>
        </w:rPr>
      </w:pPr>
      <w:bookmarkStart w:id="2" w:name="_Hlk56590058"/>
      <w:r>
        <w:rPr>
          <w:rFonts w:ascii="Arial" w:hAnsi="Arial" w:cs="Arial"/>
          <w:b/>
        </w:rPr>
        <w:t xml:space="preserve">7.2 </w:t>
      </w:r>
      <w:r w:rsidR="009D2A51" w:rsidRPr="001B1AAD">
        <w:rPr>
          <w:rFonts w:ascii="Arial" w:hAnsi="Arial" w:cs="Arial"/>
          <w:b/>
        </w:rPr>
        <w:t>Legal, Institutional Frameworks, Regulations Expert</w:t>
      </w:r>
    </w:p>
    <w:p w14:paraId="077AF765" w14:textId="77777777" w:rsidR="001655F0" w:rsidRPr="001B1AAD" w:rsidRDefault="001655F0" w:rsidP="00E00FC7">
      <w:pPr>
        <w:widowControl w:val="0"/>
        <w:jc w:val="both"/>
        <w:rPr>
          <w:rFonts w:ascii="Arial" w:hAnsi="Arial" w:cs="Arial"/>
          <w:b/>
        </w:rPr>
      </w:pPr>
    </w:p>
    <w:tbl>
      <w:tblPr>
        <w:tblStyle w:val="TableGrid"/>
        <w:tblW w:w="0" w:type="auto"/>
        <w:tblLook w:val="04A0" w:firstRow="1" w:lastRow="0" w:firstColumn="1" w:lastColumn="0" w:noHBand="0" w:noVBand="1"/>
      </w:tblPr>
      <w:tblGrid>
        <w:gridCol w:w="2485"/>
        <w:gridCol w:w="6626"/>
      </w:tblGrid>
      <w:tr w:rsidR="009D2A51" w:rsidRPr="001B1AAD" w14:paraId="4B453AFB" w14:textId="77777777" w:rsidTr="00B50FBE">
        <w:tc>
          <w:tcPr>
            <w:tcW w:w="2547" w:type="dxa"/>
          </w:tcPr>
          <w:p w14:paraId="537FD901" w14:textId="77777777" w:rsidR="009D2A51" w:rsidRPr="001B1AAD" w:rsidRDefault="009D2A51" w:rsidP="009D2A51">
            <w:pPr>
              <w:pStyle w:val="ListParagraph"/>
              <w:numPr>
                <w:ilvl w:val="0"/>
                <w:numId w:val="5"/>
              </w:numPr>
              <w:spacing w:line="240" w:lineRule="auto"/>
              <w:ind w:left="150" w:hanging="180"/>
              <w:jc w:val="both"/>
              <w:rPr>
                <w:rFonts w:ascii="Arial" w:hAnsi="Arial" w:cs="Arial"/>
              </w:rPr>
            </w:pPr>
            <w:r w:rsidRPr="001B1AAD">
              <w:rPr>
                <w:rFonts w:ascii="Arial" w:hAnsi="Arial" w:cs="Arial"/>
                <w:b/>
              </w:rPr>
              <w:t>Education</w:t>
            </w:r>
            <w:r w:rsidRPr="001B1AAD">
              <w:rPr>
                <w:rFonts w:ascii="Arial" w:hAnsi="Arial" w:cs="Arial"/>
              </w:rPr>
              <w:t xml:space="preserve">: </w:t>
            </w:r>
            <w:proofErr w:type="spellStart"/>
            <w:r w:rsidRPr="001B1AAD">
              <w:rPr>
                <w:rFonts w:ascii="Arial" w:hAnsi="Arial" w:cs="Arial"/>
              </w:rPr>
              <w:t>Bsc</w:t>
            </w:r>
            <w:proofErr w:type="spellEnd"/>
            <w:r w:rsidRPr="001B1AAD">
              <w:rPr>
                <w:rFonts w:ascii="Arial" w:hAnsi="Arial" w:cs="Arial"/>
              </w:rPr>
              <w:t xml:space="preserve"> in Law or related discipline</w:t>
            </w:r>
          </w:p>
          <w:p w14:paraId="6AB4DBCB" w14:textId="77777777" w:rsidR="009D2A51" w:rsidRPr="001B1AAD" w:rsidRDefault="009D2A51" w:rsidP="009D2A51">
            <w:pPr>
              <w:pStyle w:val="ListParagraph"/>
              <w:numPr>
                <w:ilvl w:val="0"/>
                <w:numId w:val="5"/>
              </w:numPr>
              <w:spacing w:line="240" w:lineRule="auto"/>
              <w:ind w:left="150" w:hanging="180"/>
              <w:jc w:val="both"/>
              <w:rPr>
                <w:rFonts w:ascii="Arial" w:hAnsi="Arial" w:cs="Arial"/>
              </w:rPr>
            </w:pPr>
            <w:r w:rsidRPr="001B1AAD">
              <w:rPr>
                <w:rFonts w:ascii="Arial" w:hAnsi="Arial" w:cs="Arial"/>
              </w:rPr>
              <w:t xml:space="preserve"> Master’s degree in Law or related discipline</w:t>
            </w:r>
          </w:p>
          <w:p w14:paraId="3760F22F" w14:textId="77777777" w:rsidR="009D2A51" w:rsidRPr="001B1AAD" w:rsidRDefault="009D2A51" w:rsidP="00B50FBE">
            <w:pPr>
              <w:pStyle w:val="ListParagraph"/>
              <w:spacing w:line="240" w:lineRule="auto"/>
              <w:ind w:left="150"/>
              <w:jc w:val="both"/>
              <w:rPr>
                <w:rFonts w:ascii="Arial" w:hAnsi="Arial" w:cs="Arial"/>
              </w:rPr>
            </w:pPr>
          </w:p>
          <w:p w14:paraId="1D37BD15" w14:textId="77777777" w:rsidR="009D2A51" w:rsidRPr="001B1AAD" w:rsidRDefault="009D2A51" w:rsidP="009D2A51">
            <w:pPr>
              <w:pStyle w:val="ListParagraph"/>
              <w:numPr>
                <w:ilvl w:val="0"/>
                <w:numId w:val="5"/>
              </w:numPr>
              <w:spacing w:line="240" w:lineRule="auto"/>
              <w:ind w:left="150" w:hanging="180"/>
              <w:jc w:val="both"/>
              <w:rPr>
                <w:rFonts w:ascii="Arial" w:hAnsi="Arial" w:cs="Arial"/>
              </w:rPr>
            </w:pPr>
            <w:r w:rsidRPr="001B1AAD">
              <w:rPr>
                <w:rFonts w:ascii="Arial" w:hAnsi="Arial" w:cs="Arial"/>
                <w:b/>
              </w:rPr>
              <w:t>Other skills:</w:t>
            </w:r>
            <w:r w:rsidRPr="001B1AAD">
              <w:rPr>
                <w:rFonts w:ascii="Arial" w:hAnsi="Arial" w:cs="Arial"/>
              </w:rPr>
              <w:t xml:space="preserve"> Proven communication skills (oral and written)</w:t>
            </w:r>
          </w:p>
          <w:p w14:paraId="7E5D9775" w14:textId="77777777" w:rsidR="009D2A51" w:rsidRPr="001B1AAD" w:rsidRDefault="009D2A51" w:rsidP="00B50FBE">
            <w:pPr>
              <w:pStyle w:val="ListParagraph"/>
              <w:spacing w:line="240" w:lineRule="auto"/>
              <w:rPr>
                <w:rFonts w:ascii="Arial" w:hAnsi="Arial" w:cs="Arial"/>
              </w:rPr>
            </w:pPr>
          </w:p>
          <w:p w14:paraId="6788529F" w14:textId="77777777" w:rsidR="009D2A51" w:rsidRPr="001B1AAD" w:rsidRDefault="009D2A51" w:rsidP="00B50FBE">
            <w:pPr>
              <w:ind w:left="196"/>
              <w:jc w:val="both"/>
              <w:rPr>
                <w:rFonts w:ascii="Arial" w:hAnsi="Arial" w:cs="Arial"/>
              </w:rPr>
            </w:pPr>
            <w:r w:rsidRPr="001B1AAD">
              <w:rPr>
                <w:rFonts w:ascii="Arial" w:hAnsi="Arial" w:cs="Arial"/>
              </w:rPr>
              <w:t>Knowledge of energy regulation and the electricity markets.</w:t>
            </w:r>
          </w:p>
        </w:tc>
        <w:tc>
          <w:tcPr>
            <w:tcW w:w="7081" w:type="dxa"/>
          </w:tcPr>
          <w:p w14:paraId="138368A3" w14:textId="77777777" w:rsidR="0059150D" w:rsidRDefault="009D2A51" w:rsidP="0059150D">
            <w:pPr>
              <w:pStyle w:val="ListParagraph"/>
              <w:numPr>
                <w:ilvl w:val="0"/>
                <w:numId w:val="5"/>
              </w:numPr>
              <w:ind w:left="388"/>
              <w:rPr>
                <w:rFonts w:ascii="Arial" w:hAnsi="Arial" w:cs="Arial"/>
              </w:rPr>
            </w:pPr>
            <w:r w:rsidRPr="000E2AFB">
              <w:rPr>
                <w:rFonts w:ascii="Arial" w:hAnsi="Arial" w:cs="Arial"/>
                <w:b/>
              </w:rPr>
              <w:t>Minimum requirement:</w:t>
            </w:r>
            <w:r w:rsidRPr="000E2AFB">
              <w:rPr>
                <w:rFonts w:ascii="Arial" w:hAnsi="Arial" w:cs="Arial"/>
              </w:rPr>
              <w:t xml:space="preserve"> At least 1</w:t>
            </w:r>
            <w:r w:rsidR="00703F9E" w:rsidRPr="000E2AFB">
              <w:rPr>
                <w:rFonts w:ascii="Arial" w:hAnsi="Arial" w:cs="Arial"/>
              </w:rPr>
              <w:t>0</w:t>
            </w:r>
            <w:r w:rsidRPr="000E2AFB">
              <w:rPr>
                <w:rFonts w:ascii="Arial" w:hAnsi="Arial" w:cs="Arial"/>
              </w:rPr>
              <w:t xml:space="preserve"> years of experience in the energy sector (in areas including policy and regulation) in the energy sector.</w:t>
            </w:r>
            <w:r w:rsidR="000E2AFB">
              <w:t xml:space="preserve"> </w:t>
            </w:r>
            <w:r w:rsidR="000E2AFB" w:rsidRPr="000E2AFB">
              <w:rPr>
                <w:rFonts w:ascii="Arial" w:hAnsi="Arial" w:cs="Arial"/>
              </w:rPr>
              <w:t>including the energy sector in the COMESA region.</w:t>
            </w:r>
          </w:p>
          <w:p w14:paraId="65E54992" w14:textId="77777777" w:rsidR="0059150D" w:rsidRDefault="009D2A51" w:rsidP="0059150D">
            <w:pPr>
              <w:pStyle w:val="ListParagraph"/>
              <w:numPr>
                <w:ilvl w:val="0"/>
                <w:numId w:val="5"/>
              </w:numPr>
              <w:ind w:left="388"/>
              <w:rPr>
                <w:rFonts w:ascii="Arial" w:hAnsi="Arial" w:cs="Arial"/>
              </w:rPr>
            </w:pPr>
            <w:r w:rsidRPr="0059150D">
              <w:rPr>
                <w:rFonts w:ascii="Arial" w:hAnsi="Arial" w:cs="Arial"/>
              </w:rPr>
              <w:t xml:space="preserve">Specific experience in </w:t>
            </w:r>
            <w:r w:rsidR="00791882" w:rsidRPr="0059150D">
              <w:rPr>
                <w:rFonts w:ascii="Arial" w:hAnsi="Arial" w:cs="Arial"/>
              </w:rPr>
              <w:t>Off</w:t>
            </w:r>
            <w:r w:rsidR="00976EE5" w:rsidRPr="0059150D">
              <w:rPr>
                <w:rFonts w:ascii="Arial" w:hAnsi="Arial" w:cs="Arial"/>
              </w:rPr>
              <w:t>-</w:t>
            </w:r>
            <w:r w:rsidR="00791882" w:rsidRPr="0059150D">
              <w:rPr>
                <w:rFonts w:ascii="Arial" w:hAnsi="Arial" w:cs="Arial"/>
              </w:rPr>
              <w:t xml:space="preserve">grid </w:t>
            </w:r>
            <w:r w:rsidRPr="0059150D">
              <w:rPr>
                <w:rFonts w:ascii="Arial" w:hAnsi="Arial" w:cs="Arial"/>
              </w:rPr>
              <w:t>renewable energy</w:t>
            </w:r>
            <w:r w:rsidR="00791882" w:rsidRPr="0059150D">
              <w:rPr>
                <w:rFonts w:ascii="Arial" w:hAnsi="Arial" w:cs="Arial"/>
              </w:rPr>
              <w:t xml:space="preserve"> regulations</w:t>
            </w:r>
            <w:r w:rsidRPr="0059150D">
              <w:rPr>
                <w:rFonts w:ascii="Arial" w:hAnsi="Arial" w:cs="Arial"/>
              </w:rPr>
              <w:t>.</w:t>
            </w:r>
          </w:p>
          <w:p w14:paraId="2C36874E" w14:textId="77777777" w:rsidR="0059150D" w:rsidRDefault="009D2A51" w:rsidP="0059150D">
            <w:pPr>
              <w:pStyle w:val="ListParagraph"/>
              <w:numPr>
                <w:ilvl w:val="0"/>
                <w:numId w:val="5"/>
              </w:numPr>
              <w:ind w:left="388"/>
              <w:rPr>
                <w:rFonts w:ascii="Arial" w:hAnsi="Arial" w:cs="Arial"/>
              </w:rPr>
            </w:pPr>
            <w:r w:rsidRPr="0059150D">
              <w:rPr>
                <w:rFonts w:ascii="Arial" w:hAnsi="Arial" w:cs="Arial"/>
              </w:rPr>
              <w:t xml:space="preserve">Knowledge of Regional Energy </w:t>
            </w:r>
            <w:proofErr w:type="spellStart"/>
            <w:r w:rsidRPr="0059150D">
              <w:rPr>
                <w:rFonts w:ascii="Arial" w:hAnsi="Arial" w:cs="Arial"/>
              </w:rPr>
              <w:t>Organisation</w:t>
            </w:r>
            <w:proofErr w:type="spellEnd"/>
            <w:r w:rsidRPr="0059150D">
              <w:rPr>
                <w:rFonts w:ascii="Arial" w:hAnsi="Arial" w:cs="Arial"/>
              </w:rPr>
              <w:t xml:space="preserve"> and their linkages experience on regional energy policies, </w:t>
            </w:r>
            <w:r w:rsidR="0078541C" w:rsidRPr="0059150D">
              <w:rPr>
                <w:rFonts w:ascii="Arial" w:hAnsi="Arial" w:cs="Arial"/>
              </w:rPr>
              <w:t>regulations,</w:t>
            </w:r>
            <w:r w:rsidRPr="0059150D">
              <w:rPr>
                <w:rFonts w:ascii="Arial" w:hAnsi="Arial" w:cs="Arial"/>
              </w:rPr>
              <w:t xml:space="preserve"> and market operations.</w:t>
            </w:r>
          </w:p>
          <w:p w14:paraId="74C8828C" w14:textId="154C53C6" w:rsidR="009D2A51" w:rsidRPr="0059150D" w:rsidRDefault="000F5125" w:rsidP="0059150D">
            <w:pPr>
              <w:pStyle w:val="ListParagraph"/>
              <w:numPr>
                <w:ilvl w:val="0"/>
                <w:numId w:val="5"/>
              </w:numPr>
              <w:ind w:left="388"/>
              <w:rPr>
                <w:rFonts w:ascii="Arial" w:hAnsi="Arial" w:cs="Arial"/>
              </w:rPr>
            </w:pPr>
            <w:r w:rsidRPr="0059150D">
              <w:rPr>
                <w:rFonts w:ascii="Arial" w:hAnsi="Arial" w:cs="Arial"/>
              </w:rPr>
              <w:t>E</w:t>
            </w:r>
            <w:r w:rsidR="009D2A51" w:rsidRPr="0059150D">
              <w:rPr>
                <w:rFonts w:ascii="Arial" w:hAnsi="Arial" w:cs="Arial"/>
              </w:rPr>
              <w:t>xperience in assisting developing countries in national energy sector policy and regulatory analysis and development (including access, supplies, off grid and capacity building on policy and regulatory framework)</w:t>
            </w:r>
          </w:p>
        </w:tc>
      </w:tr>
      <w:bookmarkEnd w:id="2"/>
    </w:tbl>
    <w:p w14:paraId="646A030E" w14:textId="52042533" w:rsidR="00D04375" w:rsidRPr="001B1AAD" w:rsidRDefault="00D04375">
      <w:pPr>
        <w:rPr>
          <w:rFonts w:ascii="Arial" w:eastAsia="Calibri" w:hAnsi="Arial" w:cs="Arial"/>
          <w:b/>
          <w:sz w:val="22"/>
          <w:szCs w:val="22"/>
          <w:lang w:val="en-US"/>
        </w:rPr>
      </w:pPr>
    </w:p>
    <w:p w14:paraId="5A7312E4" w14:textId="77777777" w:rsidR="00B94F5A" w:rsidRPr="001B1AAD" w:rsidRDefault="00EC2431" w:rsidP="00B94F5A">
      <w:pPr>
        <w:rPr>
          <w:rFonts w:ascii="Arial" w:eastAsia="Calibri" w:hAnsi="Arial" w:cs="Arial"/>
          <w:b/>
          <w:sz w:val="22"/>
          <w:szCs w:val="22"/>
          <w:lang w:val="en-US"/>
        </w:rPr>
      </w:pPr>
      <w:r>
        <w:rPr>
          <w:rFonts w:ascii="Arial" w:hAnsi="Arial" w:cs="Arial"/>
          <w:b/>
        </w:rPr>
        <w:t xml:space="preserve">  </w:t>
      </w:r>
      <w:r w:rsidR="002A4737">
        <w:rPr>
          <w:rFonts w:ascii="Arial" w:hAnsi="Arial" w:cs="Arial"/>
          <w:b/>
        </w:rPr>
        <w:t xml:space="preserve">  </w:t>
      </w:r>
      <w:r>
        <w:rPr>
          <w:rFonts w:ascii="Arial" w:hAnsi="Arial" w:cs="Arial"/>
          <w:b/>
        </w:rPr>
        <w:t xml:space="preserve"> </w:t>
      </w:r>
    </w:p>
    <w:p w14:paraId="0BA8A96C" w14:textId="54D72E5D" w:rsidR="00B94F5A" w:rsidRDefault="00B94F5A" w:rsidP="00E00FC7">
      <w:pPr>
        <w:widowControl w:val="0"/>
        <w:jc w:val="both"/>
        <w:rPr>
          <w:rFonts w:ascii="Arial" w:hAnsi="Arial" w:cs="Arial"/>
          <w:b/>
        </w:rPr>
      </w:pPr>
      <w:r>
        <w:rPr>
          <w:rFonts w:ascii="Arial" w:hAnsi="Arial" w:cs="Arial"/>
          <w:b/>
        </w:rPr>
        <w:t xml:space="preserve">     7.3 Customs and </w:t>
      </w:r>
      <w:r w:rsidR="0059150D">
        <w:rPr>
          <w:rFonts w:ascii="Arial" w:hAnsi="Arial" w:cs="Arial"/>
          <w:b/>
        </w:rPr>
        <w:t xml:space="preserve">Tariffs </w:t>
      </w:r>
      <w:r w:rsidR="0059150D" w:rsidRPr="00EC2431">
        <w:rPr>
          <w:rFonts w:ascii="Arial" w:hAnsi="Arial" w:cs="Arial"/>
          <w:b/>
        </w:rPr>
        <w:t>Expert</w:t>
      </w:r>
    </w:p>
    <w:p w14:paraId="6078399F" w14:textId="77777777" w:rsidR="00B94F5A" w:rsidRPr="00EC2431" w:rsidRDefault="00B94F5A" w:rsidP="00B94F5A">
      <w:pPr>
        <w:rPr>
          <w:rFonts w:ascii="Arial" w:hAnsi="Arial" w:cs="Arial"/>
          <w:b/>
        </w:rPr>
      </w:pPr>
    </w:p>
    <w:tbl>
      <w:tblPr>
        <w:tblStyle w:val="TableGrid"/>
        <w:tblW w:w="0" w:type="auto"/>
        <w:tblLook w:val="04A0" w:firstRow="1" w:lastRow="0" w:firstColumn="1" w:lastColumn="0" w:noHBand="0" w:noVBand="1"/>
      </w:tblPr>
      <w:tblGrid>
        <w:gridCol w:w="4390"/>
        <w:gridCol w:w="4721"/>
      </w:tblGrid>
      <w:tr w:rsidR="00B94F5A" w:rsidRPr="001B1AAD" w14:paraId="5747432C" w14:textId="77777777" w:rsidTr="00703F9E">
        <w:tc>
          <w:tcPr>
            <w:tcW w:w="2547" w:type="dxa"/>
          </w:tcPr>
          <w:p w14:paraId="7F477B19" w14:textId="7C892F12" w:rsidR="00B94F5A" w:rsidRPr="001B1AAD" w:rsidRDefault="00B94F5A" w:rsidP="00703F9E">
            <w:pPr>
              <w:pStyle w:val="ListParagraph"/>
              <w:numPr>
                <w:ilvl w:val="0"/>
                <w:numId w:val="5"/>
              </w:numPr>
              <w:spacing w:line="240" w:lineRule="auto"/>
              <w:ind w:left="150" w:hanging="180"/>
              <w:jc w:val="both"/>
              <w:rPr>
                <w:rFonts w:ascii="Arial" w:hAnsi="Arial" w:cs="Arial"/>
              </w:rPr>
            </w:pPr>
            <w:r w:rsidRPr="001B1AAD">
              <w:rPr>
                <w:rFonts w:ascii="Arial" w:hAnsi="Arial" w:cs="Arial"/>
                <w:b/>
              </w:rPr>
              <w:t>Education</w:t>
            </w:r>
            <w:r w:rsidRPr="001B1AAD">
              <w:rPr>
                <w:rFonts w:ascii="Arial" w:hAnsi="Arial" w:cs="Arial"/>
              </w:rPr>
              <w:t xml:space="preserve">: </w:t>
            </w:r>
            <w:r w:rsidR="0078541C" w:rsidRPr="001B1AAD">
              <w:rPr>
                <w:rFonts w:ascii="Arial" w:hAnsi="Arial" w:cs="Arial"/>
              </w:rPr>
              <w:t>BSc</w:t>
            </w:r>
            <w:r w:rsidRPr="001B1AAD">
              <w:rPr>
                <w:rFonts w:ascii="Arial" w:hAnsi="Arial" w:cs="Arial"/>
              </w:rPr>
              <w:t xml:space="preserve"> in Engineering/Energy/Economics</w:t>
            </w:r>
            <w:r>
              <w:rPr>
                <w:rFonts w:ascii="Arial" w:hAnsi="Arial" w:cs="Arial"/>
              </w:rPr>
              <w:t>/Business</w:t>
            </w:r>
            <w:r w:rsidRPr="001B1AAD">
              <w:rPr>
                <w:rFonts w:ascii="Arial" w:hAnsi="Arial" w:cs="Arial"/>
              </w:rPr>
              <w:t xml:space="preserve"> or related discipline</w:t>
            </w:r>
          </w:p>
          <w:p w14:paraId="744A7553" w14:textId="77777777" w:rsidR="00B94F5A" w:rsidRPr="001B1AAD" w:rsidRDefault="00B94F5A" w:rsidP="00703F9E">
            <w:pPr>
              <w:pStyle w:val="ListParagraph"/>
              <w:numPr>
                <w:ilvl w:val="0"/>
                <w:numId w:val="5"/>
              </w:numPr>
              <w:spacing w:line="240" w:lineRule="auto"/>
              <w:ind w:left="150" w:hanging="180"/>
              <w:jc w:val="both"/>
              <w:rPr>
                <w:rFonts w:ascii="Arial" w:hAnsi="Arial" w:cs="Arial"/>
              </w:rPr>
            </w:pPr>
            <w:r w:rsidRPr="001B1AAD">
              <w:rPr>
                <w:rFonts w:ascii="Arial" w:hAnsi="Arial" w:cs="Arial"/>
              </w:rPr>
              <w:t xml:space="preserve"> Master’s </w:t>
            </w:r>
            <w:r>
              <w:rPr>
                <w:rFonts w:ascii="Arial" w:hAnsi="Arial" w:cs="Arial"/>
              </w:rPr>
              <w:t>in Business, Economics or Trade</w:t>
            </w:r>
            <w:r w:rsidRPr="001B1AAD">
              <w:rPr>
                <w:rFonts w:ascii="Arial" w:hAnsi="Arial" w:cs="Arial"/>
              </w:rPr>
              <w:t xml:space="preserve"> related discipline</w:t>
            </w:r>
          </w:p>
          <w:p w14:paraId="6783EC1C" w14:textId="77777777" w:rsidR="00B94F5A" w:rsidRPr="001B1AAD" w:rsidRDefault="00B94F5A" w:rsidP="00703F9E">
            <w:pPr>
              <w:pStyle w:val="ListParagraph"/>
              <w:spacing w:line="240" w:lineRule="auto"/>
              <w:ind w:left="150"/>
              <w:jc w:val="both"/>
              <w:rPr>
                <w:rFonts w:ascii="Arial" w:hAnsi="Arial" w:cs="Arial"/>
              </w:rPr>
            </w:pPr>
          </w:p>
          <w:p w14:paraId="29B98614" w14:textId="4D96ACAA" w:rsidR="00B94F5A" w:rsidRPr="0059150D" w:rsidRDefault="00B94F5A" w:rsidP="0059150D">
            <w:pPr>
              <w:pStyle w:val="ListParagraph"/>
              <w:numPr>
                <w:ilvl w:val="0"/>
                <w:numId w:val="5"/>
              </w:numPr>
              <w:spacing w:line="240" w:lineRule="auto"/>
              <w:ind w:left="150" w:hanging="180"/>
              <w:jc w:val="both"/>
              <w:rPr>
                <w:rFonts w:ascii="Arial" w:hAnsi="Arial" w:cs="Arial"/>
              </w:rPr>
            </w:pPr>
            <w:r w:rsidRPr="001B1AAD">
              <w:rPr>
                <w:rFonts w:ascii="Arial" w:hAnsi="Arial" w:cs="Arial"/>
                <w:b/>
              </w:rPr>
              <w:t>Other skills:</w:t>
            </w:r>
            <w:r w:rsidRPr="001B1AAD">
              <w:rPr>
                <w:rFonts w:ascii="Arial" w:hAnsi="Arial" w:cs="Arial"/>
              </w:rPr>
              <w:t xml:space="preserve"> Proven communication skills (oral and written)</w:t>
            </w:r>
            <w:r w:rsidR="0059150D">
              <w:rPr>
                <w:rFonts w:ascii="Arial" w:hAnsi="Arial" w:cs="Arial"/>
              </w:rPr>
              <w:t xml:space="preserve">, </w:t>
            </w:r>
            <w:r w:rsidRPr="0059150D">
              <w:rPr>
                <w:rFonts w:ascii="Arial" w:hAnsi="Arial" w:cs="Arial"/>
              </w:rPr>
              <w:t>Knowledge of Trade, Customs and Tariff issues</w:t>
            </w:r>
          </w:p>
        </w:tc>
        <w:tc>
          <w:tcPr>
            <w:tcW w:w="7081" w:type="dxa"/>
          </w:tcPr>
          <w:p w14:paraId="3442B147" w14:textId="77777777" w:rsidR="0059150D" w:rsidRDefault="00B94F5A" w:rsidP="0059150D">
            <w:pPr>
              <w:pStyle w:val="ListParagraph"/>
              <w:numPr>
                <w:ilvl w:val="0"/>
                <w:numId w:val="5"/>
              </w:numPr>
              <w:spacing w:line="240" w:lineRule="auto"/>
              <w:ind w:left="150" w:hanging="180"/>
              <w:jc w:val="both"/>
              <w:rPr>
                <w:rFonts w:ascii="Arial" w:hAnsi="Arial" w:cs="Arial"/>
              </w:rPr>
            </w:pPr>
            <w:r w:rsidRPr="001B1AAD">
              <w:rPr>
                <w:rFonts w:ascii="Arial" w:hAnsi="Arial" w:cs="Arial"/>
                <w:b/>
              </w:rPr>
              <w:t>Minimum requirement:</w:t>
            </w:r>
            <w:r w:rsidRPr="001B1AAD">
              <w:rPr>
                <w:rFonts w:ascii="Arial" w:hAnsi="Arial" w:cs="Arial"/>
              </w:rPr>
              <w:t xml:space="preserve"> At least 1</w:t>
            </w:r>
            <w:r w:rsidR="00703F9E">
              <w:rPr>
                <w:rFonts w:ascii="Arial" w:hAnsi="Arial" w:cs="Arial"/>
              </w:rPr>
              <w:t>0</w:t>
            </w:r>
            <w:r w:rsidRPr="001B1AAD">
              <w:rPr>
                <w:rFonts w:ascii="Arial" w:hAnsi="Arial" w:cs="Arial"/>
              </w:rPr>
              <w:t xml:space="preserve"> years of experience </w:t>
            </w:r>
            <w:r>
              <w:rPr>
                <w:rFonts w:ascii="Arial" w:hAnsi="Arial" w:cs="Arial"/>
              </w:rPr>
              <w:t>dealing with Trade related issues</w:t>
            </w:r>
            <w:r w:rsidR="000E2AFB">
              <w:rPr>
                <w:rFonts w:ascii="Arial" w:hAnsi="Arial" w:cs="Arial"/>
              </w:rPr>
              <w:t xml:space="preserve"> </w:t>
            </w:r>
            <w:r w:rsidR="000E2AFB" w:rsidRPr="000E2AFB">
              <w:rPr>
                <w:rFonts w:ascii="Arial" w:hAnsi="Arial" w:cs="Arial"/>
              </w:rPr>
              <w:t>preferably with some of that experience being in the COMESA region.</w:t>
            </w:r>
          </w:p>
          <w:p w14:paraId="066E7D4F" w14:textId="77777777" w:rsidR="0059150D" w:rsidRDefault="00B94F5A" w:rsidP="0059150D">
            <w:pPr>
              <w:pStyle w:val="ListParagraph"/>
              <w:numPr>
                <w:ilvl w:val="0"/>
                <w:numId w:val="5"/>
              </w:numPr>
              <w:spacing w:line="240" w:lineRule="auto"/>
              <w:ind w:left="150" w:hanging="180"/>
              <w:jc w:val="both"/>
              <w:rPr>
                <w:rFonts w:ascii="Arial" w:hAnsi="Arial" w:cs="Arial"/>
              </w:rPr>
            </w:pPr>
            <w:r w:rsidRPr="0059150D">
              <w:rPr>
                <w:rFonts w:ascii="Arial" w:hAnsi="Arial" w:cs="Arial"/>
              </w:rPr>
              <w:t>At least 5 years in customs and tariff related work</w:t>
            </w:r>
          </w:p>
          <w:p w14:paraId="56FA3D6C" w14:textId="77777777" w:rsidR="0059150D" w:rsidRDefault="00B94F5A" w:rsidP="0059150D">
            <w:pPr>
              <w:pStyle w:val="ListParagraph"/>
              <w:numPr>
                <w:ilvl w:val="0"/>
                <w:numId w:val="5"/>
              </w:numPr>
              <w:spacing w:line="240" w:lineRule="auto"/>
              <w:ind w:left="150" w:hanging="180"/>
              <w:jc w:val="both"/>
              <w:rPr>
                <w:rFonts w:ascii="Arial" w:hAnsi="Arial" w:cs="Arial"/>
              </w:rPr>
            </w:pPr>
            <w:r w:rsidRPr="0059150D">
              <w:rPr>
                <w:rFonts w:ascii="Arial" w:hAnsi="Arial" w:cs="Arial"/>
              </w:rPr>
              <w:t xml:space="preserve">Experience in assisting developing countries in trade policy </w:t>
            </w:r>
            <w:proofErr w:type="gramStart"/>
            <w:r w:rsidRPr="0059150D">
              <w:rPr>
                <w:rFonts w:ascii="Arial" w:hAnsi="Arial" w:cs="Arial"/>
              </w:rPr>
              <w:t>issues</w:t>
            </w:r>
            <w:proofErr w:type="gramEnd"/>
          </w:p>
          <w:p w14:paraId="62F35CBF" w14:textId="77777777" w:rsidR="0059150D" w:rsidRDefault="00B94F5A" w:rsidP="0059150D">
            <w:pPr>
              <w:pStyle w:val="ListParagraph"/>
              <w:numPr>
                <w:ilvl w:val="0"/>
                <w:numId w:val="5"/>
              </w:numPr>
              <w:spacing w:line="240" w:lineRule="auto"/>
              <w:ind w:left="150" w:hanging="180"/>
              <w:jc w:val="both"/>
              <w:rPr>
                <w:rFonts w:ascii="Arial" w:hAnsi="Arial" w:cs="Arial"/>
              </w:rPr>
            </w:pPr>
            <w:r w:rsidRPr="0059150D">
              <w:rPr>
                <w:rFonts w:ascii="Arial" w:hAnsi="Arial" w:cs="Arial"/>
              </w:rPr>
              <w:t>Experience with working at regional level</w:t>
            </w:r>
          </w:p>
          <w:p w14:paraId="56B42048" w14:textId="57C6067A" w:rsidR="00703F9E" w:rsidRPr="0059150D" w:rsidRDefault="00703F9E" w:rsidP="0059150D">
            <w:pPr>
              <w:pStyle w:val="ListParagraph"/>
              <w:numPr>
                <w:ilvl w:val="0"/>
                <w:numId w:val="5"/>
              </w:numPr>
              <w:spacing w:line="240" w:lineRule="auto"/>
              <w:ind w:left="150" w:hanging="180"/>
              <w:jc w:val="both"/>
              <w:rPr>
                <w:rFonts w:ascii="Arial" w:hAnsi="Arial" w:cs="Arial"/>
              </w:rPr>
            </w:pPr>
            <w:r w:rsidRPr="0059150D">
              <w:rPr>
                <w:rFonts w:ascii="Arial" w:hAnsi="Arial" w:cs="Arial"/>
              </w:rPr>
              <w:t>Specific experience in Off-grid renewable energy will be added advantage.</w:t>
            </w:r>
          </w:p>
        </w:tc>
      </w:tr>
    </w:tbl>
    <w:p w14:paraId="63E8CC31" w14:textId="77777777" w:rsidR="00B94F5A" w:rsidRPr="001B1AAD" w:rsidRDefault="00B94F5A" w:rsidP="00B94F5A">
      <w:pPr>
        <w:rPr>
          <w:rFonts w:ascii="Arial" w:eastAsia="Calibri" w:hAnsi="Arial" w:cs="Arial"/>
          <w:b/>
          <w:sz w:val="22"/>
          <w:szCs w:val="22"/>
          <w:lang w:val="en-US"/>
        </w:rPr>
      </w:pPr>
    </w:p>
    <w:p w14:paraId="0413EBB3" w14:textId="71A13427" w:rsidR="00D04375" w:rsidRDefault="00D04375">
      <w:pPr>
        <w:rPr>
          <w:rFonts w:ascii="Arial" w:eastAsia="Calibri" w:hAnsi="Arial" w:cs="Arial"/>
          <w:b/>
          <w:sz w:val="22"/>
          <w:szCs w:val="22"/>
          <w:lang w:val="en-US"/>
        </w:rPr>
      </w:pPr>
    </w:p>
    <w:p w14:paraId="505AB819" w14:textId="5CF6E6D0" w:rsidR="005D36A7" w:rsidRPr="001B1AAD" w:rsidRDefault="005D36A7" w:rsidP="00703F9E">
      <w:pPr>
        <w:rPr>
          <w:rFonts w:ascii="Arial" w:eastAsia="Calibri" w:hAnsi="Arial" w:cs="Arial"/>
          <w:b/>
          <w:sz w:val="22"/>
          <w:szCs w:val="22"/>
          <w:lang w:val="en-US"/>
        </w:rPr>
      </w:pPr>
    </w:p>
    <w:sectPr w:rsidR="005D36A7" w:rsidRPr="001B1AAD" w:rsidSect="00901827">
      <w:headerReference w:type="even" r:id="rId12"/>
      <w:headerReference w:type="default" r:id="rId13"/>
      <w:footerReference w:type="even" r:id="rId14"/>
      <w:footerReference w:type="default" r:id="rId15"/>
      <w:headerReference w:type="first" r:id="rId16"/>
      <w:footerReference w:type="first" r:id="rId17"/>
      <w:pgSz w:w="12240" w:h="15840"/>
      <w:pgMar w:top="1134"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C3137" w14:textId="77777777" w:rsidR="0019303C" w:rsidRDefault="0019303C" w:rsidP="00113889">
      <w:r>
        <w:separator/>
      </w:r>
    </w:p>
  </w:endnote>
  <w:endnote w:type="continuationSeparator" w:id="0">
    <w:p w14:paraId="5DDAB866" w14:textId="77777777" w:rsidR="0019303C" w:rsidRDefault="0019303C" w:rsidP="0011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F989" w14:textId="77777777" w:rsidR="004F78FA" w:rsidRDefault="004F7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1BBD" w14:textId="77777777" w:rsidR="004F78FA" w:rsidRDefault="004F7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A696" w14:textId="77777777" w:rsidR="004F78FA" w:rsidRDefault="004F7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21C3D" w14:textId="77777777" w:rsidR="0019303C" w:rsidRDefault="0019303C" w:rsidP="00113889">
      <w:r>
        <w:separator/>
      </w:r>
    </w:p>
  </w:footnote>
  <w:footnote w:type="continuationSeparator" w:id="0">
    <w:p w14:paraId="029FA5C8" w14:textId="77777777" w:rsidR="0019303C" w:rsidRDefault="0019303C" w:rsidP="00113889">
      <w:r>
        <w:continuationSeparator/>
      </w:r>
    </w:p>
  </w:footnote>
  <w:footnote w:id="1">
    <w:p w14:paraId="177F3318" w14:textId="217D45A2" w:rsidR="00A64681" w:rsidRDefault="00A64681">
      <w:pPr>
        <w:pStyle w:val="FootnoteText"/>
      </w:pPr>
      <w:r>
        <w:rPr>
          <w:rStyle w:val="FootnoteReference"/>
        </w:rPr>
        <w:footnoteRef/>
      </w:r>
      <w:r>
        <w:t xml:space="preserve"> </w:t>
      </w:r>
      <w:r w:rsidRPr="00A64681">
        <w:t>Burundi, Comoros, Djibouti, DRC, Egypt, Eritrea, Eswatini, Ethiopia, Libya, Madagascar, Malawi, Mauritius, Kenya, Rwanda, Sudan, Seychelles, Somalia, Tunisia</w:t>
      </w:r>
      <w:r w:rsidR="00D43B92">
        <w:t>,</w:t>
      </w:r>
      <w:r w:rsidRPr="00A64681">
        <w:t xml:space="preserve"> Uganda, Zambia, Zimbabwe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A635" w14:textId="77777777" w:rsidR="004F78FA" w:rsidRDefault="004F7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58F7" w14:textId="4DBA384E" w:rsidR="00703F9E" w:rsidRPr="004C26AB" w:rsidRDefault="00703F9E">
    <w:pPr>
      <w:pStyle w:val="Header"/>
      <w:jc w:val="center"/>
      <w:rPr>
        <w:rFonts w:ascii="Arial" w:hAnsi="Arial" w:cs="Arial"/>
      </w:rPr>
    </w:pPr>
    <w:r w:rsidRPr="004C26AB">
      <w:rPr>
        <w:rFonts w:ascii="Arial" w:hAnsi="Arial" w:cs="Arial"/>
      </w:rPr>
      <w:fldChar w:fldCharType="begin"/>
    </w:r>
    <w:r w:rsidRPr="004C26AB">
      <w:rPr>
        <w:rFonts w:ascii="Arial" w:hAnsi="Arial" w:cs="Arial"/>
      </w:rPr>
      <w:instrText xml:space="preserve"> PAGE   \* MERGEFORMAT </w:instrText>
    </w:r>
    <w:r w:rsidRPr="004C26AB">
      <w:rPr>
        <w:rFonts w:ascii="Arial" w:hAnsi="Arial" w:cs="Arial"/>
      </w:rPr>
      <w:fldChar w:fldCharType="separate"/>
    </w:r>
    <w:r>
      <w:rPr>
        <w:rFonts w:ascii="Arial" w:hAnsi="Arial" w:cs="Arial"/>
        <w:noProof/>
      </w:rPr>
      <w:t>6</w:t>
    </w:r>
    <w:r w:rsidRPr="004C26AB">
      <w:rPr>
        <w:rFonts w:ascii="Arial" w:hAnsi="Arial" w:cs="Arial"/>
      </w:rPr>
      <w:fldChar w:fldCharType="end"/>
    </w:r>
  </w:p>
  <w:p w14:paraId="7839D5DE" w14:textId="77777777" w:rsidR="00703F9E" w:rsidRPr="004C26AB" w:rsidRDefault="00703F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AE38" w14:textId="77777777" w:rsidR="00703F9E" w:rsidRPr="0084388B" w:rsidRDefault="00703F9E" w:rsidP="0084388B">
    <w:pPr>
      <w:pStyle w:val="Header"/>
      <w:tabs>
        <w:tab w:val="clear" w:pos="4680"/>
      </w:tabs>
      <w:jc w:val="right"/>
      <w:rPr>
        <w:rFonts w:ascii="Arial" w:hAnsi="Arial" w:cs="Arial"/>
      </w:rPr>
    </w:pPr>
    <w:r w:rsidRPr="0084388B">
      <w:rPr>
        <w:rFonts w:ascii="Arial" w:hAnsi="Arial" w:cs="Arial"/>
      </w:rPr>
      <w:t xml:space="preserve">Ref.: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AF5"/>
    <w:multiLevelType w:val="hybridMultilevel"/>
    <w:tmpl w:val="A1467F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7428E"/>
    <w:multiLevelType w:val="hybridMultilevel"/>
    <w:tmpl w:val="2BC0D02C"/>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314F2"/>
    <w:multiLevelType w:val="hybridMultilevel"/>
    <w:tmpl w:val="9F1A42A4"/>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C02A8"/>
    <w:multiLevelType w:val="hybridMultilevel"/>
    <w:tmpl w:val="076AD9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A0431"/>
    <w:multiLevelType w:val="multilevel"/>
    <w:tmpl w:val="A6BCF88C"/>
    <w:lvl w:ilvl="0">
      <w:start w:val="1"/>
      <w:numFmt w:val="decimal"/>
      <w:lvlText w:val="%1."/>
      <w:lvlJc w:val="left"/>
      <w:pPr>
        <w:ind w:left="360" w:hanging="360"/>
      </w:pPr>
      <w:rPr>
        <w:rFonts w:hint="default"/>
      </w:rPr>
    </w:lvl>
    <w:lvl w:ilvl="1">
      <w:start w:val="1"/>
      <w:numFmt w:val="decimal"/>
      <w:isLgl/>
      <w:lvlText w:val="%1.%2"/>
      <w:lvlJc w:val="left"/>
      <w:pPr>
        <w:ind w:left="730" w:hanging="37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F408DD"/>
    <w:multiLevelType w:val="hybridMultilevel"/>
    <w:tmpl w:val="7074AA9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95500"/>
    <w:multiLevelType w:val="hybridMultilevel"/>
    <w:tmpl w:val="77603E56"/>
    <w:lvl w:ilvl="0" w:tplc="00000019">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62CFD"/>
    <w:multiLevelType w:val="hybridMultilevel"/>
    <w:tmpl w:val="2884B4AA"/>
    <w:lvl w:ilvl="0" w:tplc="00000019">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AC3CEA"/>
    <w:multiLevelType w:val="hybridMultilevel"/>
    <w:tmpl w:val="61460EB2"/>
    <w:lvl w:ilvl="0" w:tplc="F33CC9A2">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2C0343E"/>
    <w:multiLevelType w:val="multilevel"/>
    <w:tmpl w:val="F2567AD2"/>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b/>
        <w:bCs/>
      </w:rPr>
    </w:lvl>
    <w:lvl w:ilvl="2">
      <w:start w:val="1"/>
      <w:numFmt w:val="none"/>
      <w:isLgl/>
      <w:lvlText w:val="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980D9F"/>
    <w:multiLevelType w:val="hybridMultilevel"/>
    <w:tmpl w:val="9BB05A8A"/>
    <w:lvl w:ilvl="0" w:tplc="F33CC9A2">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F7A71B2"/>
    <w:multiLevelType w:val="multilevel"/>
    <w:tmpl w:val="F34436A8"/>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b/>
        <w:bCs/>
      </w:rPr>
    </w:lvl>
    <w:lvl w:ilvl="2">
      <w:start w:val="1"/>
      <w:numFmt w:val="none"/>
      <w:isLgl/>
      <w:lvlText w:val="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E64060"/>
    <w:multiLevelType w:val="multilevel"/>
    <w:tmpl w:val="C12EB9B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none"/>
      <w:isLgl/>
      <w:lvlText w:val="3"/>
      <w:lvlJc w:val="left"/>
      <w:pPr>
        <w:ind w:left="1080" w:hanging="720"/>
      </w:pPr>
      <w:rPr>
        <w:rFonts w:hint="default"/>
      </w:rPr>
    </w:lvl>
    <w:lvl w:ilvl="3">
      <w:start w:val="1"/>
      <w:numFmt w:val="none"/>
      <w:isLgl/>
      <w:lvlText w:val="3.1"/>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4E5182"/>
    <w:multiLevelType w:val="hybridMultilevel"/>
    <w:tmpl w:val="5EBA9790"/>
    <w:lvl w:ilvl="0" w:tplc="0809001B">
      <w:start w:val="1"/>
      <w:numFmt w:val="lowerRoman"/>
      <w:lvlText w:val="%1."/>
      <w:lvlJc w:val="righ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521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A6473E"/>
    <w:multiLevelType w:val="hybridMultilevel"/>
    <w:tmpl w:val="C8702842"/>
    <w:lvl w:ilvl="0" w:tplc="0809001B">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015BA"/>
    <w:multiLevelType w:val="hybridMultilevel"/>
    <w:tmpl w:val="78F2669A"/>
    <w:lvl w:ilvl="0" w:tplc="0000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2275EB"/>
    <w:multiLevelType w:val="hybridMultilevel"/>
    <w:tmpl w:val="827A1328"/>
    <w:lvl w:ilvl="0" w:tplc="F33CC9A2">
      <w:start w:val="1"/>
      <w:numFmt w:val="lowerRoman"/>
      <w:lvlText w:val="(%1)"/>
      <w:lvlJc w:val="left"/>
      <w:pPr>
        <w:ind w:left="720" w:hanging="360"/>
      </w:pPr>
      <w:rPr>
        <w:rFonts w:hint="default"/>
      </w:rPr>
    </w:lvl>
    <w:lvl w:ilvl="1" w:tplc="F33CC9A2">
      <w:start w:val="1"/>
      <w:numFmt w:val="lowerRoman"/>
      <w:lvlText w:val="(%2)"/>
      <w:lvlJc w:val="left"/>
      <w:pPr>
        <w:ind w:left="1800" w:hanging="720"/>
      </w:pPr>
      <w:rPr>
        <w:rFonts w:hint="default"/>
      </w:rPr>
    </w:lvl>
    <w:lvl w:ilvl="2" w:tplc="42D8B68C">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623EB"/>
    <w:multiLevelType w:val="multilevel"/>
    <w:tmpl w:val="C12EB9B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none"/>
      <w:isLgl/>
      <w:lvlText w:val="3"/>
      <w:lvlJc w:val="left"/>
      <w:pPr>
        <w:ind w:left="1080" w:hanging="720"/>
      </w:pPr>
      <w:rPr>
        <w:rFonts w:hint="default"/>
      </w:rPr>
    </w:lvl>
    <w:lvl w:ilvl="3">
      <w:start w:val="1"/>
      <w:numFmt w:val="none"/>
      <w:isLgl/>
      <w:lvlText w:val="3.1"/>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C00362"/>
    <w:multiLevelType w:val="hybridMultilevel"/>
    <w:tmpl w:val="107CCE78"/>
    <w:lvl w:ilvl="0" w:tplc="F33CC9A2">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2080B9E"/>
    <w:multiLevelType w:val="hybridMultilevel"/>
    <w:tmpl w:val="C672BFEA"/>
    <w:lvl w:ilvl="0" w:tplc="0809001B">
      <w:start w:val="1"/>
      <w:numFmt w:val="lowerRoman"/>
      <w:lvlText w:val="%1."/>
      <w:lvlJc w:val="righ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20940DA"/>
    <w:multiLevelType w:val="hybridMultilevel"/>
    <w:tmpl w:val="85162DEE"/>
    <w:lvl w:ilvl="0" w:tplc="2E4677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74B06"/>
    <w:multiLevelType w:val="hybridMultilevel"/>
    <w:tmpl w:val="D556F6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E53544"/>
    <w:multiLevelType w:val="hybridMultilevel"/>
    <w:tmpl w:val="73760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5A7614"/>
    <w:multiLevelType w:val="hybridMultilevel"/>
    <w:tmpl w:val="77520B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174991"/>
    <w:multiLevelType w:val="hybridMultilevel"/>
    <w:tmpl w:val="C6649A28"/>
    <w:lvl w:ilvl="0" w:tplc="00000019">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6" w15:restartNumberingAfterBreak="0">
    <w:nsid w:val="724217D3"/>
    <w:multiLevelType w:val="hybridMultilevel"/>
    <w:tmpl w:val="5ED0D3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C4627"/>
    <w:multiLevelType w:val="hybridMultilevel"/>
    <w:tmpl w:val="7A06DD4E"/>
    <w:lvl w:ilvl="0" w:tplc="F33CC9A2">
      <w:start w:val="1"/>
      <w:numFmt w:val="lowerRoman"/>
      <w:lvlText w:val="(%1)"/>
      <w:lvlJc w:val="left"/>
      <w:pPr>
        <w:ind w:left="720" w:hanging="360"/>
      </w:pPr>
      <w:rPr>
        <w:rFonts w:hint="default"/>
        <w:color w:val="auto"/>
      </w:rPr>
    </w:lvl>
    <w:lvl w:ilvl="1" w:tplc="0409001B">
      <w:start w:val="1"/>
      <w:numFmt w:val="lowerRoman"/>
      <w:lvlText w:val="%2."/>
      <w:lvlJc w:val="righ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8" w15:restartNumberingAfterBreak="0">
    <w:nsid w:val="75121459"/>
    <w:multiLevelType w:val="multilevel"/>
    <w:tmpl w:val="C12EB9B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none"/>
      <w:isLgl/>
      <w:lvlText w:val="3"/>
      <w:lvlJc w:val="left"/>
      <w:pPr>
        <w:ind w:left="1080" w:hanging="720"/>
      </w:pPr>
      <w:rPr>
        <w:rFonts w:hint="default"/>
      </w:rPr>
    </w:lvl>
    <w:lvl w:ilvl="3">
      <w:start w:val="1"/>
      <w:numFmt w:val="none"/>
      <w:isLgl/>
      <w:lvlText w:val="3.1"/>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81108DB"/>
    <w:multiLevelType w:val="hybridMultilevel"/>
    <w:tmpl w:val="AEEE728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31613D"/>
    <w:multiLevelType w:val="hybridMultilevel"/>
    <w:tmpl w:val="F2A66814"/>
    <w:lvl w:ilvl="0" w:tplc="686A238A">
      <w:start w:val="1"/>
      <w:numFmt w:val="decimal"/>
      <w:lvlText w:val="%1."/>
      <w:lvlJc w:val="left"/>
      <w:pPr>
        <w:ind w:left="720" w:hanging="360"/>
      </w:pPr>
      <w:rPr>
        <w:rFonts w:hint="default"/>
        <w:b/>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1" w15:restartNumberingAfterBreak="0">
    <w:nsid w:val="7B467F90"/>
    <w:multiLevelType w:val="hybridMultilevel"/>
    <w:tmpl w:val="F228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2BAE"/>
    <w:multiLevelType w:val="hybridMultilevel"/>
    <w:tmpl w:val="FFE80704"/>
    <w:lvl w:ilvl="0" w:tplc="0809001B">
      <w:start w:val="1"/>
      <w:numFmt w:val="lowerRoman"/>
      <w:lvlText w:val="%1."/>
      <w:lvlJc w:val="righ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0"/>
  </w:num>
  <w:num w:numId="3">
    <w:abstractNumId w:val="25"/>
  </w:num>
  <w:num w:numId="4">
    <w:abstractNumId w:val="2"/>
  </w:num>
  <w:num w:numId="5">
    <w:abstractNumId w:val="23"/>
  </w:num>
  <w:num w:numId="6">
    <w:abstractNumId w:val="22"/>
  </w:num>
  <w:num w:numId="7">
    <w:abstractNumId w:val="21"/>
  </w:num>
  <w:num w:numId="8">
    <w:abstractNumId w:val="31"/>
  </w:num>
  <w:num w:numId="9">
    <w:abstractNumId w:val="16"/>
  </w:num>
  <w:num w:numId="10">
    <w:abstractNumId w:val="17"/>
  </w:num>
  <w:num w:numId="11">
    <w:abstractNumId w:val="7"/>
  </w:num>
  <w:num w:numId="12">
    <w:abstractNumId w:val="3"/>
  </w:num>
  <w:num w:numId="13">
    <w:abstractNumId w:val="6"/>
  </w:num>
  <w:num w:numId="14">
    <w:abstractNumId w:val="26"/>
  </w:num>
  <w:num w:numId="15">
    <w:abstractNumId w:val="27"/>
  </w:num>
  <w:num w:numId="16">
    <w:abstractNumId w:val="15"/>
  </w:num>
  <w:num w:numId="17">
    <w:abstractNumId w:val="20"/>
  </w:num>
  <w:num w:numId="18">
    <w:abstractNumId w:val="1"/>
  </w:num>
  <w:num w:numId="19">
    <w:abstractNumId w:val="0"/>
  </w:num>
  <w:num w:numId="20">
    <w:abstractNumId w:val="13"/>
  </w:num>
  <w:num w:numId="21">
    <w:abstractNumId w:val="24"/>
  </w:num>
  <w:num w:numId="22">
    <w:abstractNumId w:val="14"/>
  </w:num>
  <w:num w:numId="23">
    <w:abstractNumId w:val="9"/>
  </w:num>
  <w:num w:numId="24">
    <w:abstractNumId w:val="11"/>
  </w:num>
  <w:num w:numId="25">
    <w:abstractNumId w:val="29"/>
  </w:num>
  <w:num w:numId="26">
    <w:abstractNumId w:val="32"/>
  </w:num>
  <w:num w:numId="27">
    <w:abstractNumId w:val="12"/>
  </w:num>
  <w:num w:numId="28">
    <w:abstractNumId w:val="18"/>
  </w:num>
  <w:num w:numId="29">
    <w:abstractNumId w:val="28"/>
  </w:num>
  <w:num w:numId="30">
    <w:abstractNumId w:val="8"/>
  </w:num>
  <w:num w:numId="31">
    <w:abstractNumId w:val="10"/>
  </w:num>
  <w:num w:numId="32">
    <w:abstractNumId w:val="19"/>
  </w:num>
  <w:num w:numId="3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C"/>
    <w:rsid w:val="0001112F"/>
    <w:rsid w:val="000116A6"/>
    <w:rsid w:val="00011F37"/>
    <w:rsid w:val="00012AB6"/>
    <w:rsid w:val="000155A3"/>
    <w:rsid w:val="0001701E"/>
    <w:rsid w:val="000178E5"/>
    <w:rsid w:val="0002794B"/>
    <w:rsid w:val="00030458"/>
    <w:rsid w:val="00031A47"/>
    <w:rsid w:val="00035838"/>
    <w:rsid w:val="00036DB6"/>
    <w:rsid w:val="000375EB"/>
    <w:rsid w:val="000408BA"/>
    <w:rsid w:val="000415AF"/>
    <w:rsid w:val="00042C00"/>
    <w:rsid w:val="0004590A"/>
    <w:rsid w:val="00045D33"/>
    <w:rsid w:val="000472A1"/>
    <w:rsid w:val="00050F40"/>
    <w:rsid w:val="00053142"/>
    <w:rsid w:val="00057FF4"/>
    <w:rsid w:val="00060066"/>
    <w:rsid w:val="00062317"/>
    <w:rsid w:val="0006326D"/>
    <w:rsid w:val="00067B8B"/>
    <w:rsid w:val="000727B7"/>
    <w:rsid w:val="00072EC7"/>
    <w:rsid w:val="000751AA"/>
    <w:rsid w:val="00075D58"/>
    <w:rsid w:val="00080411"/>
    <w:rsid w:val="0008358C"/>
    <w:rsid w:val="0008390F"/>
    <w:rsid w:val="00083B66"/>
    <w:rsid w:val="00084B44"/>
    <w:rsid w:val="000907DE"/>
    <w:rsid w:val="00091EC1"/>
    <w:rsid w:val="000930F3"/>
    <w:rsid w:val="000935A8"/>
    <w:rsid w:val="0009556D"/>
    <w:rsid w:val="0009592C"/>
    <w:rsid w:val="00096C1B"/>
    <w:rsid w:val="000A0251"/>
    <w:rsid w:val="000A6539"/>
    <w:rsid w:val="000A79E4"/>
    <w:rsid w:val="000B1A0F"/>
    <w:rsid w:val="000B4285"/>
    <w:rsid w:val="000B74D0"/>
    <w:rsid w:val="000C2A43"/>
    <w:rsid w:val="000C3999"/>
    <w:rsid w:val="000C4516"/>
    <w:rsid w:val="000C5A3F"/>
    <w:rsid w:val="000D561B"/>
    <w:rsid w:val="000D6177"/>
    <w:rsid w:val="000E0C45"/>
    <w:rsid w:val="000E18E6"/>
    <w:rsid w:val="000E1A1E"/>
    <w:rsid w:val="000E1E56"/>
    <w:rsid w:val="000E2AFB"/>
    <w:rsid w:val="000E3D05"/>
    <w:rsid w:val="000E51D1"/>
    <w:rsid w:val="000E6454"/>
    <w:rsid w:val="000E64D4"/>
    <w:rsid w:val="000F1FBA"/>
    <w:rsid w:val="000F32EB"/>
    <w:rsid w:val="000F37CD"/>
    <w:rsid w:val="000F476D"/>
    <w:rsid w:val="000F4C5E"/>
    <w:rsid w:val="000F5125"/>
    <w:rsid w:val="001022E3"/>
    <w:rsid w:val="00102E1C"/>
    <w:rsid w:val="00103A3B"/>
    <w:rsid w:val="00107AD9"/>
    <w:rsid w:val="00111AB4"/>
    <w:rsid w:val="00111EAE"/>
    <w:rsid w:val="00113889"/>
    <w:rsid w:val="0011500F"/>
    <w:rsid w:val="00115C94"/>
    <w:rsid w:val="00116CBA"/>
    <w:rsid w:val="00120F28"/>
    <w:rsid w:val="00121AA3"/>
    <w:rsid w:val="00122079"/>
    <w:rsid w:val="0012345C"/>
    <w:rsid w:val="0012375D"/>
    <w:rsid w:val="0012423D"/>
    <w:rsid w:val="0012713B"/>
    <w:rsid w:val="001306BD"/>
    <w:rsid w:val="00130948"/>
    <w:rsid w:val="00130C26"/>
    <w:rsid w:val="00132351"/>
    <w:rsid w:val="00132E77"/>
    <w:rsid w:val="00140415"/>
    <w:rsid w:val="00142605"/>
    <w:rsid w:val="00143998"/>
    <w:rsid w:val="00146008"/>
    <w:rsid w:val="00146AEB"/>
    <w:rsid w:val="00151861"/>
    <w:rsid w:val="00154F05"/>
    <w:rsid w:val="00155904"/>
    <w:rsid w:val="001572A3"/>
    <w:rsid w:val="0015760C"/>
    <w:rsid w:val="00157630"/>
    <w:rsid w:val="001609C9"/>
    <w:rsid w:val="001655F0"/>
    <w:rsid w:val="00165CEA"/>
    <w:rsid w:val="00172DED"/>
    <w:rsid w:val="00173758"/>
    <w:rsid w:val="001742C2"/>
    <w:rsid w:val="001763E4"/>
    <w:rsid w:val="001772E7"/>
    <w:rsid w:val="0017797F"/>
    <w:rsid w:val="00177C05"/>
    <w:rsid w:val="00180117"/>
    <w:rsid w:val="00180CB0"/>
    <w:rsid w:val="0018327E"/>
    <w:rsid w:val="00187FD9"/>
    <w:rsid w:val="001901B8"/>
    <w:rsid w:val="0019258D"/>
    <w:rsid w:val="001927F6"/>
    <w:rsid w:val="0019303C"/>
    <w:rsid w:val="001933AC"/>
    <w:rsid w:val="00194337"/>
    <w:rsid w:val="001944F5"/>
    <w:rsid w:val="00196847"/>
    <w:rsid w:val="001A0B42"/>
    <w:rsid w:val="001A1B74"/>
    <w:rsid w:val="001A2797"/>
    <w:rsid w:val="001A355A"/>
    <w:rsid w:val="001A38B0"/>
    <w:rsid w:val="001A4F12"/>
    <w:rsid w:val="001A5378"/>
    <w:rsid w:val="001A577F"/>
    <w:rsid w:val="001A6C48"/>
    <w:rsid w:val="001A7235"/>
    <w:rsid w:val="001B0735"/>
    <w:rsid w:val="001B0B3C"/>
    <w:rsid w:val="001B1AAD"/>
    <w:rsid w:val="001B2CEC"/>
    <w:rsid w:val="001B3682"/>
    <w:rsid w:val="001B3C37"/>
    <w:rsid w:val="001B4D90"/>
    <w:rsid w:val="001B4E83"/>
    <w:rsid w:val="001B5B5D"/>
    <w:rsid w:val="001C15A6"/>
    <w:rsid w:val="001C1615"/>
    <w:rsid w:val="001C3E6F"/>
    <w:rsid w:val="001C622A"/>
    <w:rsid w:val="001C64C7"/>
    <w:rsid w:val="001C6B09"/>
    <w:rsid w:val="001C70F2"/>
    <w:rsid w:val="001D05A5"/>
    <w:rsid w:val="001D0B32"/>
    <w:rsid w:val="001D10A1"/>
    <w:rsid w:val="001D1371"/>
    <w:rsid w:val="001D3938"/>
    <w:rsid w:val="001D4654"/>
    <w:rsid w:val="001E11CB"/>
    <w:rsid w:val="001E2D37"/>
    <w:rsid w:val="001F0D3A"/>
    <w:rsid w:val="001F580B"/>
    <w:rsid w:val="001F7A2F"/>
    <w:rsid w:val="001F7CC3"/>
    <w:rsid w:val="002003AA"/>
    <w:rsid w:val="00201E13"/>
    <w:rsid w:val="00202F99"/>
    <w:rsid w:val="00203866"/>
    <w:rsid w:val="00210C0F"/>
    <w:rsid w:val="00211DC8"/>
    <w:rsid w:val="0021218C"/>
    <w:rsid w:val="002125D1"/>
    <w:rsid w:val="002151AD"/>
    <w:rsid w:val="002152FC"/>
    <w:rsid w:val="002163D6"/>
    <w:rsid w:val="00222C47"/>
    <w:rsid w:val="0022393B"/>
    <w:rsid w:val="0022643C"/>
    <w:rsid w:val="00227771"/>
    <w:rsid w:val="0023181E"/>
    <w:rsid w:val="0023386A"/>
    <w:rsid w:val="00240D07"/>
    <w:rsid w:val="002410CE"/>
    <w:rsid w:val="002425AA"/>
    <w:rsid w:val="00245EBC"/>
    <w:rsid w:val="00246362"/>
    <w:rsid w:val="00251192"/>
    <w:rsid w:val="00252628"/>
    <w:rsid w:val="00254ADE"/>
    <w:rsid w:val="002573C9"/>
    <w:rsid w:val="00257A91"/>
    <w:rsid w:val="00261D17"/>
    <w:rsid w:val="00262541"/>
    <w:rsid w:val="002630A9"/>
    <w:rsid w:val="00263B16"/>
    <w:rsid w:val="00267273"/>
    <w:rsid w:val="002727F1"/>
    <w:rsid w:val="0027283D"/>
    <w:rsid w:val="0027339A"/>
    <w:rsid w:val="002741BC"/>
    <w:rsid w:val="002824C7"/>
    <w:rsid w:val="0028353C"/>
    <w:rsid w:val="00284397"/>
    <w:rsid w:val="00290133"/>
    <w:rsid w:val="002952D6"/>
    <w:rsid w:val="0029700E"/>
    <w:rsid w:val="002A4737"/>
    <w:rsid w:val="002A5424"/>
    <w:rsid w:val="002A7616"/>
    <w:rsid w:val="002B1B57"/>
    <w:rsid w:val="002B2C0D"/>
    <w:rsid w:val="002B5AD1"/>
    <w:rsid w:val="002B6998"/>
    <w:rsid w:val="002C32CB"/>
    <w:rsid w:val="002C538D"/>
    <w:rsid w:val="002D1A38"/>
    <w:rsid w:val="002D266F"/>
    <w:rsid w:val="002D50F3"/>
    <w:rsid w:val="002D7C12"/>
    <w:rsid w:val="002E00CF"/>
    <w:rsid w:val="002E01CC"/>
    <w:rsid w:val="002E1859"/>
    <w:rsid w:val="002E20E5"/>
    <w:rsid w:val="002E51CA"/>
    <w:rsid w:val="002E6A2D"/>
    <w:rsid w:val="002E7EAB"/>
    <w:rsid w:val="002F02BE"/>
    <w:rsid w:val="002F0352"/>
    <w:rsid w:val="002F067D"/>
    <w:rsid w:val="002F0FFE"/>
    <w:rsid w:val="002F3B5E"/>
    <w:rsid w:val="002F3DF9"/>
    <w:rsid w:val="002F4B5C"/>
    <w:rsid w:val="002F765E"/>
    <w:rsid w:val="003004DD"/>
    <w:rsid w:val="00300CE3"/>
    <w:rsid w:val="0030478A"/>
    <w:rsid w:val="00304EDF"/>
    <w:rsid w:val="00305291"/>
    <w:rsid w:val="003054CD"/>
    <w:rsid w:val="00307929"/>
    <w:rsid w:val="00312437"/>
    <w:rsid w:val="00314D89"/>
    <w:rsid w:val="00315077"/>
    <w:rsid w:val="00315440"/>
    <w:rsid w:val="00316D23"/>
    <w:rsid w:val="0032416B"/>
    <w:rsid w:val="00326255"/>
    <w:rsid w:val="00326411"/>
    <w:rsid w:val="00326791"/>
    <w:rsid w:val="00326ED9"/>
    <w:rsid w:val="00330632"/>
    <w:rsid w:val="00330C95"/>
    <w:rsid w:val="003323E2"/>
    <w:rsid w:val="00332F85"/>
    <w:rsid w:val="00335001"/>
    <w:rsid w:val="003362DA"/>
    <w:rsid w:val="00336902"/>
    <w:rsid w:val="00337C39"/>
    <w:rsid w:val="00340C86"/>
    <w:rsid w:val="00341EE8"/>
    <w:rsid w:val="0034388C"/>
    <w:rsid w:val="003448A8"/>
    <w:rsid w:val="00345D4A"/>
    <w:rsid w:val="00346201"/>
    <w:rsid w:val="00346598"/>
    <w:rsid w:val="003465A3"/>
    <w:rsid w:val="00346DD4"/>
    <w:rsid w:val="00347B00"/>
    <w:rsid w:val="00352DC2"/>
    <w:rsid w:val="0035570C"/>
    <w:rsid w:val="00361232"/>
    <w:rsid w:val="003624EA"/>
    <w:rsid w:val="00364ABF"/>
    <w:rsid w:val="003651F7"/>
    <w:rsid w:val="00365222"/>
    <w:rsid w:val="003666E4"/>
    <w:rsid w:val="003672EA"/>
    <w:rsid w:val="003707CC"/>
    <w:rsid w:val="003709D1"/>
    <w:rsid w:val="0037292E"/>
    <w:rsid w:val="00372940"/>
    <w:rsid w:val="00375E03"/>
    <w:rsid w:val="00381345"/>
    <w:rsid w:val="00382441"/>
    <w:rsid w:val="00383009"/>
    <w:rsid w:val="0038411A"/>
    <w:rsid w:val="00386AA9"/>
    <w:rsid w:val="00386C36"/>
    <w:rsid w:val="00390574"/>
    <w:rsid w:val="00391718"/>
    <w:rsid w:val="003927CA"/>
    <w:rsid w:val="003964A8"/>
    <w:rsid w:val="00397015"/>
    <w:rsid w:val="00397875"/>
    <w:rsid w:val="003A072F"/>
    <w:rsid w:val="003A2476"/>
    <w:rsid w:val="003A3C14"/>
    <w:rsid w:val="003A5A78"/>
    <w:rsid w:val="003A67E0"/>
    <w:rsid w:val="003B0D15"/>
    <w:rsid w:val="003B305E"/>
    <w:rsid w:val="003B431C"/>
    <w:rsid w:val="003B7DD0"/>
    <w:rsid w:val="003C04D1"/>
    <w:rsid w:val="003C4F8C"/>
    <w:rsid w:val="003C600C"/>
    <w:rsid w:val="003D3A14"/>
    <w:rsid w:val="003D3E3F"/>
    <w:rsid w:val="003D7773"/>
    <w:rsid w:val="003E0F98"/>
    <w:rsid w:val="003E1E54"/>
    <w:rsid w:val="003E213A"/>
    <w:rsid w:val="003E3156"/>
    <w:rsid w:val="003E5557"/>
    <w:rsid w:val="003E6078"/>
    <w:rsid w:val="003E69EE"/>
    <w:rsid w:val="003E7601"/>
    <w:rsid w:val="003E7DC2"/>
    <w:rsid w:val="003F0EFE"/>
    <w:rsid w:val="003F1ABB"/>
    <w:rsid w:val="003F4BAB"/>
    <w:rsid w:val="003F6918"/>
    <w:rsid w:val="003F7FFB"/>
    <w:rsid w:val="0040098B"/>
    <w:rsid w:val="0040166A"/>
    <w:rsid w:val="00402DD6"/>
    <w:rsid w:val="0040350F"/>
    <w:rsid w:val="004044E4"/>
    <w:rsid w:val="00405084"/>
    <w:rsid w:val="004074D5"/>
    <w:rsid w:val="00410C2A"/>
    <w:rsid w:val="00413532"/>
    <w:rsid w:val="0041719B"/>
    <w:rsid w:val="004173D0"/>
    <w:rsid w:val="00427552"/>
    <w:rsid w:val="00431255"/>
    <w:rsid w:val="0043250E"/>
    <w:rsid w:val="00432728"/>
    <w:rsid w:val="004328F6"/>
    <w:rsid w:val="004332DF"/>
    <w:rsid w:val="00435BA3"/>
    <w:rsid w:val="00444172"/>
    <w:rsid w:val="00447E10"/>
    <w:rsid w:val="00450149"/>
    <w:rsid w:val="0045059E"/>
    <w:rsid w:val="0045131A"/>
    <w:rsid w:val="004519FE"/>
    <w:rsid w:val="004526E4"/>
    <w:rsid w:val="00455A35"/>
    <w:rsid w:val="004620F0"/>
    <w:rsid w:val="0046223A"/>
    <w:rsid w:val="004654E9"/>
    <w:rsid w:val="00466363"/>
    <w:rsid w:val="00466A48"/>
    <w:rsid w:val="0046739C"/>
    <w:rsid w:val="0046751B"/>
    <w:rsid w:val="0046790C"/>
    <w:rsid w:val="00471E15"/>
    <w:rsid w:val="00472324"/>
    <w:rsid w:val="00473C06"/>
    <w:rsid w:val="00473E61"/>
    <w:rsid w:val="00475FF8"/>
    <w:rsid w:val="00477B5E"/>
    <w:rsid w:val="004814D6"/>
    <w:rsid w:val="00482272"/>
    <w:rsid w:val="004835DD"/>
    <w:rsid w:val="00485064"/>
    <w:rsid w:val="00485910"/>
    <w:rsid w:val="00495198"/>
    <w:rsid w:val="004A00EA"/>
    <w:rsid w:val="004B0A47"/>
    <w:rsid w:val="004B0DF6"/>
    <w:rsid w:val="004B63E0"/>
    <w:rsid w:val="004B731C"/>
    <w:rsid w:val="004C13FC"/>
    <w:rsid w:val="004C2219"/>
    <w:rsid w:val="004C26AB"/>
    <w:rsid w:val="004C33E6"/>
    <w:rsid w:val="004C475E"/>
    <w:rsid w:val="004C6CCC"/>
    <w:rsid w:val="004D3CDB"/>
    <w:rsid w:val="004D4117"/>
    <w:rsid w:val="004D4957"/>
    <w:rsid w:val="004D50D0"/>
    <w:rsid w:val="004D75C5"/>
    <w:rsid w:val="004E26CF"/>
    <w:rsid w:val="004E6071"/>
    <w:rsid w:val="004E60AD"/>
    <w:rsid w:val="004E6BBF"/>
    <w:rsid w:val="004E7E49"/>
    <w:rsid w:val="004F0A1C"/>
    <w:rsid w:val="004F3323"/>
    <w:rsid w:val="004F3C36"/>
    <w:rsid w:val="004F6455"/>
    <w:rsid w:val="004F7727"/>
    <w:rsid w:val="004F78FA"/>
    <w:rsid w:val="005011E2"/>
    <w:rsid w:val="00501CB2"/>
    <w:rsid w:val="00502DD0"/>
    <w:rsid w:val="005033A9"/>
    <w:rsid w:val="00504002"/>
    <w:rsid w:val="00504D27"/>
    <w:rsid w:val="00506422"/>
    <w:rsid w:val="00510A3C"/>
    <w:rsid w:val="00510B1B"/>
    <w:rsid w:val="00510C3A"/>
    <w:rsid w:val="00513413"/>
    <w:rsid w:val="00514AAD"/>
    <w:rsid w:val="00515D05"/>
    <w:rsid w:val="00516BD8"/>
    <w:rsid w:val="0051704D"/>
    <w:rsid w:val="00522895"/>
    <w:rsid w:val="0052746D"/>
    <w:rsid w:val="0053208E"/>
    <w:rsid w:val="0053321F"/>
    <w:rsid w:val="00534A0B"/>
    <w:rsid w:val="00537088"/>
    <w:rsid w:val="005400AB"/>
    <w:rsid w:val="00542BAB"/>
    <w:rsid w:val="0054514A"/>
    <w:rsid w:val="00545BB6"/>
    <w:rsid w:val="00550460"/>
    <w:rsid w:val="00550AAF"/>
    <w:rsid w:val="005515DD"/>
    <w:rsid w:val="00553530"/>
    <w:rsid w:val="00553B04"/>
    <w:rsid w:val="00556771"/>
    <w:rsid w:val="00556FC7"/>
    <w:rsid w:val="00557E92"/>
    <w:rsid w:val="0056055E"/>
    <w:rsid w:val="00562256"/>
    <w:rsid w:val="00562E67"/>
    <w:rsid w:val="005646D7"/>
    <w:rsid w:val="00564DF2"/>
    <w:rsid w:val="005669C6"/>
    <w:rsid w:val="00567E40"/>
    <w:rsid w:val="00571A37"/>
    <w:rsid w:val="005764D3"/>
    <w:rsid w:val="005779A2"/>
    <w:rsid w:val="005805B7"/>
    <w:rsid w:val="00583C71"/>
    <w:rsid w:val="005841C9"/>
    <w:rsid w:val="005845F1"/>
    <w:rsid w:val="00584F8C"/>
    <w:rsid w:val="00585B47"/>
    <w:rsid w:val="00587F6E"/>
    <w:rsid w:val="005902AA"/>
    <w:rsid w:val="00590E64"/>
    <w:rsid w:val="00590ECB"/>
    <w:rsid w:val="0059150D"/>
    <w:rsid w:val="00591F6A"/>
    <w:rsid w:val="00594B97"/>
    <w:rsid w:val="00595573"/>
    <w:rsid w:val="00595805"/>
    <w:rsid w:val="00595E51"/>
    <w:rsid w:val="005A1074"/>
    <w:rsid w:val="005A3439"/>
    <w:rsid w:val="005A4832"/>
    <w:rsid w:val="005A5541"/>
    <w:rsid w:val="005A6BF4"/>
    <w:rsid w:val="005A7918"/>
    <w:rsid w:val="005A7CBE"/>
    <w:rsid w:val="005B0FF3"/>
    <w:rsid w:val="005B17D3"/>
    <w:rsid w:val="005B3418"/>
    <w:rsid w:val="005B7CB7"/>
    <w:rsid w:val="005C0C38"/>
    <w:rsid w:val="005C2792"/>
    <w:rsid w:val="005C32B1"/>
    <w:rsid w:val="005D1163"/>
    <w:rsid w:val="005D1903"/>
    <w:rsid w:val="005D36A7"/>
    <w:rsid w:val="005D62A6"/>
    <w:rsid w:val="005D74C1"/>
    <w:rsid w:val="005E0FB5"/>
    <w:rsid w:val="005E1CCA"/>
    <w:rsid w:val="005E4BBE"/>
    <w:rsid w:val="005F0795"/>
    <w:rsid w:val="005F1635"/>
    <w:rsid w:val="005F1F0E"/>
    <w:rsid w:val="005F29F5"/>
    <w:rsid w:val="005F367F"/>
    <w:rsid w:val="005F3814"/>
    <w:rsid w:val="005F3E71"/>
    <w:rsid w:val="005F515B"/>
    <w:rsid w:val="00601582"/>
    <w:rsid w:val="0060177F"/>
    <w:rsid w:val="0060321D"/>
    <w:rsid w:val="00605577"/>
    <w:rsid w:val="00606787"/>
    <w:rsid w:val="0060721F"/>
    <w:rsid w:val="006137E1"/>
    <w:rsid w:val="006162DA"/>
    <w:rsid w:val="006162F3"/>
    <w:rsid w:val="0061730D"/>
    <w:rsid w:val="0061768A"/>
    <w:rsid w:val="0062783B"/>
    <w:rsid w:val="0063623B"/>
    <w:rsid w:val="00641CFE"/>
    <w:rsid w:val="00645CFE"/>
    <w:rsid w:val="00646EB8"/>
    <w:rsid w:val="00652D4D"/>
    <w:rsid w:val="00655A60"/>
    <w:rsid w:val="00657553"/>
    <w:rsid w:val="006604A0"/>
    <w:rsid w:val="00660531"/>
    <w:rsid w:val="006615CA"/>
    <w:rsid w:val="0066415D"/>
    <w:rsid w:val="00670476"/>
    <w:rsid w:val="006723E7"/>
    <w:rsid w:val="00673537"/>
    <w:rsid w:val="00683EA8"/>
    <w:rsid w:val="00684545"/>
    <w:rsid w:val="006850BE"/>
    <w:rsid w:val="006860DB"/>
    <w:rsid w:val="00687075"/>
    <w:rsid w:val="00691857"/>
    <w:rsid w:val="00693133"/>
    <w:rsid w:val="0069446A"/>
    <w:rsid w:val="00695EFE"/>
    <w:rsid w:val="00695F8E"/>
    <w:rsid w:val="006A08F6"/>
    <w:rsid w:val="006A2727"/>
    <w:rsid w:val="006A5F9F"/>
    <w:rsid w:val="006A61D1"/>
    <w:rsid w:val="006A78FA"/>
    <w:rsid w:val="006B0000"/>
    <w:rsid w:val="006B04CB"/>
    <w:rsid w:val="006B1583"/>
    <w:rsid w:val="006B2486"/>
    <w:rsid w:val="006B2E44"/>
    <w:rsid w:val="006B3173"/>
    <w:rsid w:val="006B34DE"/>
    <w:rsid w:val="006B3F5B"/>
    <w:rsid w:val="006B5D4A"/>
    <w:rsid w:val="006B6EEF"/>
    <w:rsid w:val="006C070B"/>
    <w:rsid w:val="006C08D8"/>
    <w:rsid w:val="006C0AAE"/>
    <w:rsid w:val="006C1ED7"/>
    <w:rsid w:val="006C336E"/>
    <w:rsid w:val="006C58A3"/>
    <w:rsid w:val="006C5CF7"/>
    <w:rsid w:val="006C70A1"/>
    <w:rsid w:val="006D0982"/>
    <w:rsid w:val="006D18C8"/>
    <w:rsid w:val="006D29D9"/>
    <w:rsid w:val="006D54EC"/>
    <w:rsid w:val="006D64A8"/>
    <w:rsid w:val="006D6B3F"/>
    <w:rsid w:val="006D72FB"/>
    <w:rsid w:val="006D75DB"/>
    <w:rsid w:val="006E42E8"/>
    <w:rsid w:val="006E561C"/>
    <w:rsid w:val="006E5CDE"/>
    <w:rsid w:val="006E6831"/>
    <w:rsid w:val="006E6B8D"/>
    <w:rsid w:val="006E702D"/>
    <w:rsid w:val="006E7D80"/>
    <w:rsid w:val="006F29C5"/>
    <w:rsid w:val="006F5312"/>
    <w:rsid w:val="00700321"/>
    <w:rsid w:val="00700AB4"/>
    <w:rsid w:val="00703558"/>
    <w:rsid w:val="00703F9E"/>
    <w:rsid w:val="00704777"/>
    <w:rsid w:val="00705144"/>
    <w:rsid w:val="007064D5"/>
    <w:rsid w:val="00706A51"/>
    <w:rsid w:val="00710E2B"/>
    <w:rsid w:val="00711060"/>
    <w:rsid w:val="00711953"/>
    <w:rsid w:val="00712FD9"/>
    <w:rsid w:val="00714335"/>
    <w:rsid w:val="00716309"/>
    <w:rsid w:val="00721072"/>
    <w:rsid w:val="007257FA"/>
    <w:rsid w:val="00725D43"/>
    <w:rsid w:val="0073091F"/>
    <w:rsid w:val="0073114E"/>
    <w:rsid w:val="00733DA6"/>
    <w:rsid w:val="0073662A"/>
    <w:rsid w:val="007370A6"/>
    <w:rsid w:val="007403B2"/>
    <w:rsid w:val="007405E1"/>
    <w:rsid w:val="00741736"/>
    <w:rsid w:val="00742ECC"/>
    <w:rsid w:val="007431A0"/>
    <w:rsid w:val="00743348"/>
    <w:rsid w:val="007435F4"/>
    <w:rsid w:val="007451AD"/>
    <w:rsid w:val="007471B2"/>
    <w:rsid w:val="007528C0"/>
    <w:rsid w:val="00752B2A"/>
    <w:rsid w:val="007535B4"/>
    <w:rsid w:val="00753842"/>
    <w:rsid w:val="007540EA"/>
    <w:rsid w:val="0075513A"/>
    <w:rsid w:val="00755C97"/>
    <w:rsid w:val="00756EA2"/>
    <w:rsid w:val="00757723"/>
    <w:rsid w:val="00761B30"/>
    <w:rsid w:val="00762946"/>
    <w:rsid w:val="007638D0"/>
    <w:rsid w:val="00763AAE"/>
    <w:rsid w:val="00764F85"/>
    <w:rsid w:val="007667CB"/>
    <w:rsid w:val="00770296"/>
    <w:rsid w:val="00770F5C"/>
    <w:rsid w:val="00771BE3"/>
    <w:rsid w:val="007724BE"/>
    <w:rsid w:val="007726FB"/>
    <w:rsid w:val="00776239"/>
    <w:rsid w:val="00776A7A"/>
    <w:rsid w:val="007772C7"/>
    <w:rsid w:val="00777E91"/>
    <w:rsid w:val="007810D4"/>
    <w:rsid w:val="00781EC3"/>
    <w:rsid w:val="00781F6A"/>
    <w:rsid w:val="0078533D"/>
    <w:rsid w:val="0078541C"/>
    <w:rsid w:val="007856EB"/>
    <w:rsid w:val="007906C7"/>
    <w:rsid w:val="00790AE2"/>
    <w:rsid w:val="00791882"/>
    <w:rsid w:val="00793549"/>
    <w:rsid w:val="00795370"/>
    <w:rsid w:val="007A109B"/>
    <w:rsid w:val="007A1226"/>
    <w:rsid w:val="007A12AD"/>
    <w:rsid w:val="007A1EEB"/>
    <w:rsid w:val="007A4B25"/>
    <w:rsid w:val="007A4E55"/>
    <w:rsid w:val="007A58F4"/>
    <w:rsid w:val="007B0D62"/>
    <w:rsid w:val="007B21DA"/>
    <w:rsid w:val="007C0610"/>
    <w:rsid w:val="007D0737"/>
    <w:rsid w:val="007D198C"/>
    <w:rsid w:val="007D5F06"/>
    <w:rsid w:val="007D7AE1"/>
    <w:rsid w:val="007E0D81"/>
    <w:rsid w:val="007E1E33"/>
    <w:rsid w:val="007E2070"/>
    <w:rsid w:val="007F1D97"/>
    <w:rsid w:val="007F620A"/>
    <w:rsid w:val="007F72E4"/>
    <w:rsid w:val="007F7FFA"/>
    <w:rsid w:val="008017B9"/>
    <w:rsid w:val="00801B27"/>
    <w:rsid w:val="00801E96"/>
    <w:rsid w:val="00802433"/>
    <w:rsid w:val="0080756A"/>
    <w:rsid w:val="00811ACC"/>
    <w:rsid w:val="008162C5"/>
    <w:rsid w:val="0081749E"/>
    <w:rsid w:val="008221EA"/>
    <w:rsid w:val="00822378"/>
    <w:rsid w:val="008246FB"/>
    <w:rsid w:val="00831291"/>
    <w:rsid w:val="0083197D"/>
    <w:rsid w:val="00831DCA"/>
    <w:rsid w:val="008329BB"/>
    <w:rsid w:val="0083388B"/>
    <w:rsid w:val="008341C1"/>
    <w:rsid w:val="00834D31"/>
    <w:rsid w:val="0083599F"/>
    <w:rsid w:val="00835F88"/>
    <w:rsid w:val="00836FED"/>
    <w:rsid w:val="00837331"/>
    <w:rsid w:val="008378E9"/>
    <w:rsid w:val="00840AE8"/>
    <w:rsid w:val="00843380"/>
    <w:rsid w:val="0084388B"/>
    <w:rsid w:val="0084471E"/>
    <w:rsid w:val="008464E9"/>
    <w:rsid w:val="008470DE"/>
    <w:rsid w:val="00851545"/>
    <w:rsid w:val="00851A30"/>
    <w:rsid w:val="008521FA"/>
    <w:rsid w:val="00853845"/>
    <w:rsid w:val="00854852"/>
    <w:rsid w:val="008553BC"/>
    <w:rsid w:val="00857453"/>
    <w:rsid w:val="0085765F"/>
    <w:rsid w:val="008606C1"/>
    <w:rsid w:val="00860E4A"/>
    <w:rsid w:val="0086131C"/>
    <w:rsid w:val="00862030"/>
    <w:rsid w:val="0086317D"/>
    <w:rsid w:val="008633D9"/>
    <w:rsid w:val="0087048E"/>
    <w:rsid w:val="00870C0B"/>
    <w:rsid w:val="00871059"/>
    <w:rsid w:val="00872608"/>
    <w:rsid w:val="00872618"/>
    <w:rsid w:val="008743DD"/>
    <w:rsid w:val="00874C00"/>
    <w:rsid w:val="00875DF1"/>
    <w:rsid w:val="00876BEC"/>
    <w:rsid w:val="00877E6F"/>
    <w:rsid w:val="008809A2"/>
    <w:rsid w:val="00881D2F"/>
    <w:rsid w:val="00883D15"/>
    <w:rsid w:val="0088559D"/>
    <w:rsid w:val="00886BFC"/>
    <w:rsid w:val="00887D65"/>
    <w:rsid w:val="0089153C"/>
    <w:rsid w:val="008921AD"/>
    <w:rsid w:val="008923D1"/>
    <w:rsid w:val="00893702"/>
    <w:rsid w:val="00894194"/>
    <w:rsid w:val="008A01E3"/>
    <w:rsid w:val="008A2DDE"/>
    <w:rsid w:val="008A3092"/>
    <w:rsid w:val="008A55C4"/>
    <w:rsid w:val="008B2DB8"/>
    <w:rsid w:val="008B36DB"/>
    <w:rsid w:val="008B6CAC"/>
    <w:rsid w:val="008C0304"/>
    <w:rsid w:val="008C15E6"/>
    <w:rsid w:val="008C16F0"/>
    <w:rsid w:val="008C26C6"/>
    <w:rsid w:val="008C4606"/>
    <w:rsid w:val="008C4D94"/>
    <w:rsid w:val="008C4E78"/>
    <w:rsid w:val="008C507F"/>
    <w:rsid w:val="008C55E1"/>
    <w:rsid w:val="008C6D23"/>
    <w:rsid w:val="008C7BCD"/>
    <w:rsid w:val="008C7FC2"/>
    <w:rsid w:val="008D0D57"/>
    <w:rsid w:val="008D2266"/>
    <w:rsid w:val="008D2D74"/>
    <w:rsid w:val="008D3957"/>
    <w:rsid w:val="008D4234"/>
    <w:rsid w:val="008D4E5A"/>
    <w:rsid w:val="008D68EF"/>
    <w:rsid w:val="008E125C"/>
    <w:rsid w:val="008E3B83"/>
    <w:rsid w:val="008E43EE"/>
    <w:rsid w:val="008E475F"/>
    <w:rsid w:val="008E4A47"/>
    <w:rsid w:val="008E4DCB"/>
    <w:rsid w:val="008E4EC2"/>
    <w:rsid w:val="008E56BA"/>
    <w:rsid w:val="008E69BA"/>
    <w:rsid w:val="008E7E05"/>
    <w:rsid w:val="008F0512"/>
    <w:rsid w:val="008F1C0B"/>
    <w:rsid w:val="008F3538"/>
    <w:rsid w:val="008F3E6C"/>
    <w:rsid w:val="008F4B00"/>
    <w:rsid w:val="008F5CBB"/>
    <w:rsid w:val="008F6D47"/>
    <w:rsid w:val="008F72BB"/>
    <w:rsid w:val="009016BF"/>
    <w:rsid w:val="00901827"/>
    <w:rsid w:val="00901ABD"/>
    <w:rsid w:val="00901D6E"/>
    <w:rsid w:val="00902018"/>
    <w:rsid w:val="00912CB0"/>
    <w:rsid w:val="00913DAA"/>
    <w:rsid w:val="00914E4D"/>
    <w:rsid w:val="00917427"/>
    <w:rsid w:val="00917993"/>
    <w:rsid w:val="00920AD4"/>
    <w:rsid w:val="009236F6"/>
    <w:rsid w:val="00923BA1"/>
    <w:rsid w:val="00924464"/>
    <w:rsid w:val="00926509"/>
    <w:rsid w:val="00930435"/>
    <w:rsid w:val="00934094"/>
    <w:rsid w:val="00934551"/>
    <w:rsid w:val="009352B0"/>
    <w:rsid w:val="00935DC9"/>
    <w:rsid w:val="0093638E"/>
    <w:rsid w:val="00936ACF"/>
    <w:rsid w:val="00937AAB"/>
    <w:rsid w:val="009417D1"/>
    <w:rsid w:val="00942E67"/>
    <w:rsid w:val="0094699F"/>
    <w:rsid w:val="009473C2"/>
    <w:rsid w:val="00947666"/>
    <w:rsid w:val="0095026F"/>
    <w:rsid w:val="00950F43"/>
    <w:rsid w:val="00952A26"/>
    <w:rsid w:val="009539E1"/>
    <w:rsid w:val="0096124B"/>
    <w:rsid w:val="00965968"/>
    <w:rsid w:val="009736D8"/>
    <w:rsid w:val="0097392A"/>
    <w:rsid w:val="009745B2"/>
    <w:rsid w:val="009749C7"/>
    <w:rsid w:val="009752C9"/>
    <w:rsid w:val="00975AB4"/>
    <w:rsid w:val="00976EE5"/>
    <w:rsid w:val="00982464"/>
    <w:rsid w:val="00985B60"/>
    <w:rsid w:val="00986178"/>
    <w:rsid w:val="00986D4F"/>
    <w:rsid w:val="00987E10"/>
    <w:rsid w:val="0099113A"/>
    <w:rsid w:val="0099199A"/>
    <w:rsid w:val="00991DB0"/>
    <w:rsid w:val="009952D8"/>
    <w:rsid w:val="00995ECB"/>
    <w:rsid w:val="0099751F"/>
    <w:rsid w:val="0099783E"/>
    <w:rsid w:val="009A167D"/>
    <w:rsid w:val="009A16DE"/>
    <w:rsid w:val="009A1E13"/>
    <w:rsid w:val="009A206B"/>
    <w:rsid w:val="009A49F2"/>
    <w:rsid w:val="009A6D8B"/>
    <w:rsid w:val="009A719B"/>
    <w:rsid w:val="009B1AB2"/>
    <w:rsid w:val="009B4096"/>
    <w:rsid w:val="009B41FE"/>
    <w:rsid w:val="009B450E"/>
    <w:rsid w:val="009B73CC"/>
    <w:rsid w:val="009B7F15"/>
    <w:rsid w:val="009C0DA6"/>
    <w:rsid w:val="009C1881"/>
    <w:rsid w:val="009C2E0E"/>
    <w:rsid w:val="009C4DEB"/>
    <w:rsid w:val="009C61FB"/>
    <w:rsid w:val="009C69F6"/>
    <w:rsid w:val="009C74BA"/>
    <w:rsid w:val="009D0D77"/>
    <w:rsid w:val="009D2A51"/>
    <w:rsid w:val="009D3C75"/>
    <w:rsid w:val="009D4A42"/>
    <w:rsid w:val="009D5D95"/>
    <w:rsid w:val="009D601E"/>
    <w:rsid w:val="009D651D"/>
    <w:rsid w:val="009D65BC"/>
    <w:rsid w:val="009E19A4"/>
    <w:rsid w:val="009E6A10"/>
    <w:rsid w:val="009E7134"/>
    <w:rsid w:val="009F2053"/>
    <w:rsid w:val="009F20F0"/>
    <w:rsid w:val="009F2889"/>
    <w:rsid w:val="009F6173"/>
    <w:rsid w:val="009F6289"/>
    <w:rsid w:val="009F69B2"/>
    <w:rsid w:val="00A01A8F"/>
    <w:rsid w:val="00A02720"/>
    <w:rsid w:val="00A02A37"/>
    <w:rsid w:val="00A03473"/>
    <w:rsid w:val="00A04363"/>
    <w:rsid w:val="00A05641"/>
    <w:rsid w:val="00A05D47"/>
    <w:rsid w:val="00A06D9A"/>
    <w:rsid w:val="00A13888"/>
    <w:rsid w:val="00A14193"/>
    <w:rsid w:val="00A147D9"/>
    <w:rsid w:val="00A151BC"/>
    <w:rsid w:val="00A155D5"/>
    <w:rsid w:val="00A15ED8"/>
    <w:rsid w:val="00A169C5"/>
    <w:rsid w:val="00A16A42"/>
    <w:rsid w:val="00A20838"/>
    <w:rsid w:val="00A20C88"/>
    <w:rsid w:val="00A22BD2"/>
    <w:rsid w:val="00A22FF1"/>
    <w:rsid w:val="00A23C99"/>
    <w:rsid w:val="00A24370"/>
    <w:rsid w:val="00A276E7"/>
    <w:rsid w:val="00A318E3"/>
    <w:rsid w:val="00A342C0"/>
    <w:rsid w:val="00A3580E"/>
    <w:rsid w:val="00A36088"/>
    <w:rsid w:val="00A3664C"/>
    <w:rsid w:val="00A43824"/>
    <w:rsid w:val="00A46C76"/>
    <w:rsid w:val="00A501FE"/>
    <w:rsid w:val="00A5103F"/>
    <w:rsid w:val="00A52A56"/>
    <w:rsid w:val="00A52C86"/>
    <w:rsid w:val="00A53E73"/>
    <w:rsid w:val="00A53F76"/>
    <w:rsid w:val="00A54FEC"/>
    <w:rsid w:val="00A550B9"/>
    <w:rsid w:val="00A56259"/>
    <w:rsid w:val="00A5713F"/>
    <w:rsid w:val="00A60575"/>
    <w:rsid w:val="00A60D5F"/>
    <w:rsid w:val="00A6117E"/>
    <w:rsid w:val="00A6135C"/>
    <w:rsid w:val="00A617A6"/>
    <w:rsid w:val="00A61F06"/>
    <w:rsid w:val="00A6200D"/>
    <w:rsid w:val="00A64681"/>
    <w:rsid w:val="00A64FFE"/>
    <w:rsid w:val="00A653E8"/>
    <w:rsid w:val="00A66407"/>
    <w:rsid w:val="00A66EC0"/>
    <w:rsid w:val="00A7033D"/>
    <w:rsid w:val="00A714E1"/>
    <w:rsid w:val="00A736A9"/>
    <w:rsid w:val="00A73E4B"/>
    <w:rsid w:val="00A74118"/>
    <w:rsid w:val="00A77D1C"/>
    <w:rsid w:val="00A77FC3"/>
    <w:rsid w:val="00A8215D"/>
    <w:rsid w:val="00A82FE1"/>
    <w:rsid w:val="00A84527"/>
    <w:rsid w:val="00A90D0B"/>
    <w:rsid w:val="00A9179E"/>
    <w:rsid w:val="00A9479B"/>
    <w:rsid w:val="00A957C5"/>
    <w:rsid w:val="00A96049"/>
    <w:rsid w:val="00A96F8D"/>
    <w:rsid w:val="00A97F1F"/>
    <w:rsid w:val="00AA0AC2"/>
    <w:rsid w:val="00AA39C8"/>
    <w:rsid w:val="00AA5322"/>
    <w:rsid w:val="00AA6810"/>
    <w:rsid w:val="00AA6A32"/>
    <w:rsid w:val="00AB0C8E"/>
    <w:rsid w:val="00AB17AA"/>
    <w:rsid w:val="00AB5D2E"/>
    <w:rsid w:val="00AB66E5"/>
    <w:rsid w:val="00AB7FCC"/>
    <w:rsid w:val="00AC1E67"/>
    <w:rsid w:val="00AC247A"/>
    <w:rsid w:val="00AC7811"/>
    <w:rsid w:val="00AD03F5"/>
    <w:rsid w:val="00AD1764"/>
    <w:rsid w:val="00AD5285"/>
    <w:rsid w:val="00AD6EA5"/>
    <w:rsid w:val="00AE4CF0"/>
    <w:rsid w:val="00AF0F95"/>
    <w:rsid w:val="00AF2582"/>
    <w:rsid w:val="00AF2F28"/>
    <w:rsid w:val="00AF357C"/>
    <w:rsid w:val="00AF6706"/>
    <w:rsid w:val="00B002EE"/>
    <w:rsid w:val="00B01B6A"/>
    <w:rsid w:val="00B01BAD"/>
    <w:rsid w:val="00B03E48"/>
    <w:rsid w:val="00B05CF0"/>
    <w:rsid w:val="00B05F45"/>
    <w:rsid w:val="00B06564"/>
    <w:rsid w:val="00B10681"/>
    <w:rsid w:val="00B118AE"/>
    <w:rsid w:val="00B1248B"/>
    <w:rsid w:val="00B16978"/>
    <w:rsid w:val="00B16BF5"/>
    <w:rsid w:val="00B1710F"/>
    <w:rsid w:val="00B17784"/>
    <w:rsid w:val="00B32649"/>
    <w:rsid w:val="00B341BB"/>
    <w:rsid w:val="00B4118A"/>
    <w:rsid w:val="00B43082"/>
    <w:rsid w:val="00B447D0"/>
    <w:rsid w:val="00B44E35"/>
    <w:rsid w:val="00B453CF"/>
    <w:rsid w:val="00B50FBE"/>
    <w:rsid w:val="00B5170C"/>
    <w:rsid w:val="00B51E10"/>
    <w:rsid w:val="00B5279E"/>
    <w:rsid w:val="00B52EAF"/>
    <w:rsid w:val="00B563AC"/>
    <w:rsid w:val="00B60316"/>
    <w:rsid w:val="00B63E64"/>
    <w:rsid w:val="00B640E9"/>
    <w:rsid w:val="00B66F5C"/>
    <w:rsid w:val="00B7208D"/>
    <w:rsid w:val="00B723AE"/>
    <w:rsid w:val="00B73288"/>
    <w:rsid w:val="00B753B6"/>
    <w:rsid w:val="00B76C79"/>
    <w:rsid w:val="00B7704C"/>
    <w:rsid w:val="00B80A5A"/>
    <w:rsid w:val="00B80DA4"/>
    <w:rsid w:val="00B86928"/>
    <w:rsid w:val="00B9097F"/>
    <w:rsid w:val="00B90BBA"/>
    <w:rsid w:val="00B90E9E"/>
    <w:rsid w:val="00B91211"/>
    <w:rsid w:val="00B93849"/>
    <w:rsid w:val="00B94F5A"/>
    <w:rsid w:val="00B95125"/>
    <w:rsid w:val="00B957F3"/>
    <w:rsid w:val="00B975C5"/>
    <w:rsid w:val="00BA0715"/>
    <w:rsid w:val="00BA1AAF"/>
    <w:rsid w:val="00BA38D0"/>
    <w:rsid w:val="00BA3C32"/>
    <w:rsid w:val="00BA4DF8"/>
    <w:rsid w:val="00BB0073"/>
    <w:rsid w:val="00BB1366"/>
    <w:rsid w:val="00BB755B"/>
    <w:rsid w:val="00BB7FBE"/>
    <w:rsid w:val="00BC36D7"/>
    <w:rsid w:val="00BC3A97"/>
    <w:rsid w:val="00BC4B08"/>
    <w:rsid w:val="00BC65E9"/>
    <w:rsid w:val="00BD1677"/>
    <w:rsid w:val="00BD2A61"/>
    <w:rsid w:val="00BD6215"/>
    <w:rsid w:val="00BD6218"/>
    <w:rsid w:val="00BD7BA0"/>
    <w:rsid w:val="00BE16C2"/>
    <w:rsid w:val="00BE2ECC"/>
    <w:rsid w:val="00BE4101"/>
    <w:rsid w:val="00BE4A56"/>
    <w:rsid w:val="00BE4DF7"/>
    <w:rsid w:val="00BE6B88"/>
    <w:rsid w:val="00BE7AC0"/>
    <w:rsid w:val="00BF2796"/>
    <w:rsid w:val="00BF3E80"/>
    <w:rsid w:val="00BF56D4"/>
    <w:rsid w:val="00BF5E70"/>
    <w:rsid w:val="00BF65D7"/>
    <w:rsid w:val="00BF77C3"/>
    <w:rsid w:val="00C04BAF"/>
    <w:rsid w:val="00C06BA1"/>
    <w:rsid w:val="00C06CBB"/>
    <w:rsid w:val="00C06E3E"/>
    <w:rsid w:val="00C07BD9"/>
    <w:rsid w:val="00C1032C"/>
    <w:rsid w:val="00C10ED0"/>
    <w:rsid w:val="00C1165F"/>
    <w:rsid w:val="00C118B7"/>
    <w:rsid w:val="00C11BD6"/>
    <w:rsid w:val="00C11D4D"/>
    <w:rsid w:val="00C12C86"/>
    <w:rsid w:val="00C20B32"/>
    <w:rsid w:val="00C21FBE"/>
    <w:rsid w:val="00C22F93"/>
    <w:rsid w:val="00C235DB"/>
    <w:rsid w:val="00C256EB"/>
    <w:rsid w:val="00C25B3B"/>
    <w:rsid w:val="00C3130B"/>
    <w:rsid w:val="00C32AE7"/>
    <w:rsid w:val="00C34401"/>
    <w:rsid w:val="00C35BCF"/>
    <w:rsid w:val="00C35E19"/>
    <w:rsid w:val="00C4097F"/>
    <w:rsid w:val="00C42428"/>
    <w:rsid w:val="00C428FB"/>
    <w:rsid w:val="00C43229"/>
    <w:rsid w:val="00C434EE"/>
    <w:rsid w:val="00C4386F"/>
    <w:rsid w:val="00C45440"/>
    <w:rsid w:val="00C51ED6"/>
    <w:rsid w:val="00C5226D"/>
    <w:rsid w:val="00C535CB"/>
    <w:rsid w:val="00C53FD6"/>
    <w:rsid w:val="00C552B5"/>
    <w:rsid w:val="00C55851"/>
    <w:rsid w:val="00C57292"/>
    <w:rsid w:val="00C604F3"/>
    <w:rsid w:val="00C63B5F"/>
    <w:rsid w:val="00C665C4"/>
    <w:rsid w:val="00C70CE1"/>
    <w:rsid w:val="00C70FE8"/>
    <w:rsid w:val="00C732BC"/>
    <w:rsid w:val="00C733DE"/>
    <w:rsid w:val="00C73BD6"/>
    <w:rsid w:val="00C73DC7"/>
    <w:rsid w:val="00C742A1"/>
    <w:rsid w:val="00C7655E"/>
    <w:rsid w:val="00C771AB"/>
    <w:rsid w:val="00C81CCB"/>
    <w:rsid w:val="00C821FE"/>
    <w:rsid w:val="00C858CC"/>
    <w:rsid w:val="00C8682A"/>
    <w:rsid w:val="00C90B9C"/>
    <w:rsid w:val="00C93A8E"/>
    <w:rsid w:val="00C94A1D"/>
    <w:rsid w:val="00C95DB4"/>
    <w:rsid w:val="00C9780E"/>
    <w:rsid w:val="00C97BA4"/>
    <w:rsid w:val="00CA3E43"/>
    <w:rsid w:val="00CA610E"/>
    <w:rsid w:val="00CA6166"/>
    <w:rsid w:val="00CA74E4"/>
    <w:rsid w:val="00CA7AA1"/>
    <w:rsid w:val="00CB0262"/>
    <w:rsid w:val="00CB0FA8"/>
    <w:rsid w:val="00CB3F61"/>
    <w:rsid w:val="00CB4AB5"/>
    <w:rsid w:val="00CB5117"/>
    <w:rsid w:val="00CB5593"/>
    <w:rsid w:val="00CB638B"/>
    <w:rsid w:val="00CB7C55"/>
    <w:rsid w:val="00CC016B"/>
    <w:rsid w:val="00CC031E"/>
    <w:rsid w:val="00CC14D6"/>
    <w:rsid w:val="00CC66E9"/>
    <w:rsid w:val="00CC6F96"/>
    <w:rsid w:val="00CD1440"/>
    <w:rsid w:val="00CD19A9"/>
    <w:rsid w:val="00CD357D"/>
    <w:rsid w:val="00CD3BA1"/>
    <w:rsid w:val="00CD7670"/>
    <w:rsid w:val="00CD7893"/>
    <w:rsid w:val="00CE02F3"/>
    <w:rsid w:val="00CE12CA"/>
    <w:rsid w:val="00CE3D47"/>
    <w:rsid w:val="00CE6BE4"/>
    <w:rsid w:val="00CE718B"/>
    <w:rsid w:val="00CF22A1"/>
    <w:rsid w:val="00CF2F8E"/>
    <w:rsid w:val="00CF40C7"/>
    <w:rsid w:val="00CF4366"/>
    <w:rsid w:val="00CF487F"/>
    <w:rsid w:val="00CF5436"/>
    <w:rsid w:val="00D00F7A"/>
    <w:rsid w:val="00D0334F"/>
    <w:rsid w:val="00D04375"/>
    <w:rsid w:val="00D04CC2"/>
    <w:rsid w:val="00D05A01"/>
    <w:rsid w:val="00D06744"/>
    <w:rsid w:val="00D06B0D"/>
    <w:rsid w:val="00D07687"/>
    <w:rsid w:val="00D07FE2"/>
    <w:rsid w:val="00D13AF7"/>
    <w:rsid w:val="00D13C0B"/>
    <w:rsid w:val="00D166AE"/>
    <w:rsid w:val="00D20020"/>
    <w:rsid w:val="00D2038E"/>
    <w:rsid w:val="00D21039"/>
    <w:rsid w:val="00D213A6"/>
    <w:rsid w:val="00D21F26"/>
    <w:rsid w:val="00D22531"/>
    <w:rsid w:val="00D22635"/>
    <w:rsid w:val="00D237CB"/>
    <w:rsid w:val="00D23DFD"/>
    <w:rsid w:val="00D2542D"/>
    <w:rsid w:val="00D31D67"/>
    <w:rsid w:val="00D32F06"/>
    <w:rsid w:val="00D331F0"/>
    <w:rsid w:val="00D3485E"/>
    <w:rsid w:val="00D35FDC"/>
    <w:rsid w:val="00D36626"/>
    <w:rsid w:val="00D37146"/>
    <w:rsid w:val="00D439E0"/>
    <w:rsid w:val="00D43B92"/>
    <w:rsid w:val="00D43C46"/>
    <w:rsid w:val="00D47387"/>
    <w:rsid w:val="00D52BA5"/>
    <w:rsid w:val="00D5300E"/>
    <w:rsid w:val="00D5322B"/>
    <w:rsid w:val="00D554B3"/>
    <w:rsid w:val="00D57ADE"/>
    <w:rsid w:val="00D60D1F"/>
    <w:rsid w:val="00D624AC"/>
    <w:rsid w:val="00D62543"/>
    <w:rsid w:val="00D62DC6"/>
    <w:rsid w:val="00D65183"/>
    <w:rsid w:val="00D65219"/>
    <w:rsid w:val="00D704BB"/>
    <w:rsid w:val="00D7053C"/>
    <w:rsid w:val="00D70FA4"/>
    <w:rsid w:val="00D74E16"/>
    <w:rsid w:val="00D7506D"/>
    <w:rsid w:val="00D7779F"/>
    <w:rsid w:val="00D77C45"/>
    <w:rsid w:val="00D80756"/>
    <w:rsid w:val="00D80F6B"/>
    <w:rsid w:val="00D82F67"/>
    <w:rsid w:val="00D835C1"/>
    <w:rsid w:val="00D847E7"/>
    <w:rsid w:val="00D86463"/>
    <w:rsid w:val="00D8680A"/>
    <w:rsid w:val="00D86D18"/>
    <w:rsid w:val="00D90EA1"/>
    <w:rsid w:val="00D914D4"/>
    <w:rsid w:val="00D94610"/>
    <w:rsid w:val="00D94D12"/>
    <w:rsid w:val="00D97226"/>
    <w:rsid w:val="00DA00A7"/>
    <w:rsid w:val="00DA0337"/>
    <w:rsid w:val="00DA16CC"/>
    <w:rsid w:val="00DA370E"/>
    <w:rsid w:val="00DA5F34"/>
    <w:rsid w:val="00DA656B"/>
    <w:rsid w:val="00DB16B5"/>
    <w:rsid w:val="00DB1D64"/>
    <w:rsid w:val="00DB34E5"/>
    <w:rsid w:val="00DB5090"/>
    <w:rsid w:val="00DB64C7"/>
    <w:rsid w:val="00DC0AB9"/>
    <w:rsid w:val="00DC28B1"/>
    <w:rsid w:val="00DC560F"/>
    <w:rsid w:val="00DC71FB"/>
    <w:rsid w:val="00DD0989"/>
    <w:rsid w:val="00DD2FCE"/>
    <w:rsid w:val="00DD50F1"/>
    <w:rsid w:val="00DD574E"/>
    <w:rsid w:val="00DD6D52"/>
    <w:rsid w:val="00DE062E"/>
    <w:rsid w:val="00DE192A"/>
    <w:rsid w:val="00DE35B7"/>
    <w:rsid w:val="00DE3AF1"/>
    <w:rsid w:val="00DE3C43"/>
    <w:rsid w:val="00DE6A48"/>
    <w:rsid w:val="00DF12F0"/>
    <w:rsid w:val="00DF2F8D"/>
    <w:rsid w:val="00DF450D"/>
    <w:rsid w:val="00DF46FE"/>
    <w:rsid w:val="00DF5845"/>
    <w:rsid w:val="00E00FC7"/>
    <w:rsid w:val="00E049CC"/>
    <w:rsid w:val="00E05C56"/>
    <w:rsid w:val="00E064BC"/>
    <w:rsid w:val="00E0663C"/>
    <w:rsid w:val="00E10F3B"/>
    <w:rsid w:val="00E1360D"/>
    <w:rsid w:val="00E15EA1"/>
    <w:rsid w:val="00E20B88"/>
    <w:rsid w:val="00E20F34"/>
    <w:rsid w:val="00E21BE4"/>
    <w:rsid w:val="00E26FEA"/>
    <w:rsid w:val="00E278BC"/>
    <w:rsid w:val="00E27B80"/>
    <w:rsid w:val="00E30C73"/>
    <w:rsid w:val="00E352B7"/>
    <w:rsid w:val="00E35F44"/>
    <w:rsid w:val="00E40FA5"/>
    <w:rsid w:val="00E4520E"/>
    <w:rsid w:val="00E46262"/>
    <w:rsid w:val="00E47921"/>
    <w:rsid w:val="00E50761"/>
    <w:rsid w:val="00E50B44"/>
    <w:rsid w:val="00E50B4C"/>
    <w:rsid w:val="00E53296"/>
    <w:rsid w:val="00E53CCB"/>
    <w:rsid w:val="00E53DEA"/>
    <w:rsid w:val="00E546D7"/>
    <w:rsid w:val="00E61533"/>
    <w:rsid w:val="00E63367"/>
    <w:rsid w:val="00E658BA"/>
    <w:rsid w:val="00E66137"/>
    <w:rsid w:val="00E665E4"/>
    <w:rsid w:val="00E70784"/>
    <w:rsid w:val="00E70A75"/>
    <w:rsid w:val="00E71383"/>
    <w:rsid w:val="00E730A5"/>
    <w:rsid w:val="00E733BF"/>
    <w:rsid w:val="00E76750"/>
    <w:rsid w:val="00E83E97"/>
    <w:rsid w:val="00E8504D"/>
    <w:rsid w:val="00E855EB"/>
    <w:rsid w:val="00E859C0"/>
    <w:rsid w:val="00E85E0B"/>
    <w:rsid w:val="00E864CD"/>
    <w:rsid w:val="00E90B34"/>
    <w:rsid w:val="00E915A1"/>
    <w:rsid w:val="00E94982"/>
    <w:rsid w:val="00E96885"/>
    <w:rsid w:val="00E97A23"/>
    <w:rsid w:val="00EA2FE0"/>
    <w:rsid w:val="00EA7C9F"/>
    <w:rsid w:val="00EB243B"/>
    <w:rsid w:val="00EB28D2"/>
    <w:rsid w:val="00EB3914"/>
    <w:rsid w:val="00EB43A5"/>
    <w:rsid w:val="00EB5B20"/>
    <w:rsid w:val="00EB72E4"/>
    <w:rsid w:val="00EB7FEF"/>
    <w:rsid w:val="00EC0E42"/>
    <w:rsid w:val="00EC225B"/>
    <w:rsid w:val="00EC2431"/>
    <w:rsid w:val="00EC7C16"/>
    <w:rsid w:val="00ED212B"/>
    <w:rsid w:val="00ED25F0"/>
    <w:rsid w:val="00ED35C6"/>
    <w:rsid w:val="00ED445E"/>
    <w:rsid w:val="00ED46CA"/>
    <w:rsid w:val="00ED50E7"/>
    <w:rsid w:val="00ED54D0"/>
    <w:rsid w:val="00ED6C2F"/>
    <w:rsid w:val="00EE1777"/>
    <w:rsid w:val="00EE192C"/>
    <w:rsid w:val="00EE19D1"/>
    <w:rsid w:val="00EE25A1"/>
    <w:rsid w:val="00EE36D7"/>
    <w:rsid w:val="00EE387B"/>
    <w:rsid w:val="00EE3DB8"/>
    <w:rsid w:val="00EE53DF"/>
    <w:rsid w:val="00EE571D"/>
    <w:rsid w:val="00EF0BBE"/>
    <w:rsid w:val="00EF295F"/>
    <w:rsid w:val="00EF2CE8"/>
    <w:rsid w:val="00EF3AF2"/>
    <w:rsid w:val="00EF3BD3"/>
    <w:rsid w:val="00EF42C1"/>
    <w:rsid w:val="00F00304"/>
    <w:rsid w:val="00F03673"/>
    <w:rsid w:val="00F05065"/>
    <w:rsid w:val="00F061C6"/>
    <w:rsid w:val="00F06F61"/>
    <w:rsid w:val="00F14EE2"/>
    <w:rsid w:val="00F15445"/>
    <w:rsid w:val="00F16949"/>
    <w:rsid w:val="00F205F0"/>
    <w:rsid w:val="00F23931"/>
    <w:rsid w:val="00F30083"/>
    <w:rsid w:val="00F302C4"/>
    <w:rsid w:val="00F310ED"/>
    <w:rsid w:val="00F320AC"/>
    <w:rsid w:val="00F32712"/>
    <w:rsid w:val="00F34C33"/>
    <w:rsid w:val="00F35E9B"/>
    <w:rsid w:val="00F36E30"/>
    <w:rsid w:val="00F40129"/>
    <w:rsid w:val="00F50C73"/>
    <w:rsid w:val="00F50EB8"/>
    <w:rsid w:val="00F54F58"/>
    <w:rsid w:val="00F55EDA"/>
    <w:rsid w:val="00F61051"/>
    <w:rsid w:val="00F6150E"/>
    <w:rsid w:val="00F61759"/>
    <w:rsid w:val="00F62ACF"/>
    <w:rsid w:val="00F62B6A"/>
    <w:rsid w:val="00F715CF"/>
    <w:rsid w:val="00F71BE2"/>
    <w:rsid w:val="00F726E7"/>
    <w:rsid w:val="00F737FE"/>
    <w:rsid w:val="00F748B6"/>
    <w:rsid w:val="00F7493B"/>
    <w:rsid w:val="00F74BA9"/>
    <w:rsid w:val="00F75B47"/>
    <w:rsid w:val="00F75D36"/>
    <w:rsid w:val="00F77B4F"/>
    <w:rsid w:val="00F85C9B"/>
    <w:rsid w:val="00F919E2"/>
    <w:rsid w:val="00F94B55"/>
    <w:rsid w:val="00F95EE9"/>
    <w:rsid w:val="00F96643"/>
    <w:rsid w:val="00FA020F"/>
    <w:rsid w:val="00FA235C"/>
    <w:rsid w:val="00FA45BA"/>
    <w:rsid w:val="00FA4FD1"/>
    <w:rsid w:val="00FA4FD7"/>
    <w:rsid w:val="00FA5FDB"/>
    <w:rsid w:val="00FB2526"/>
    <w:rsid w:val="00FB25C5"/>
    <w:rsid w:val="00FB2B18"/>
    <w:rsid w:val="00FB468D"/>
    <w:rsid w:val="00FB477E"/>
    <w:rsid w:val="00FB4DA3"/>
    <w:rsid w:val="00FB5106"/>
    <w:rsid w:val="00FB7B84"/>
    <w:rsid w:val="00FC33B7"/>
    <w:rsid w:val="00FC3918"/>
    <w:rsid w:val="00FC49C8"/>
    <w:rsid w:val="00FD1454"/>
    <w:rsid w:val="00FD4907"/>
    <w:rsid w:val="00FD497B"/>
    <w:rsid w:val="00FD549C"/>
    <w:rsid w:val="00FD7DB0"/>
    <w:rsid w:val="00FE1D86"/>
    <w:rsid w:val="00FE2BC1"/>
    <w:rsid w:val="00FE37C1"/>
    <w:rsid w:val="00FE53C2"/>
    <w:rsid w:val="00FE67CE"/>
    <w:rsid w:val="00FE6B11"/>
    <w:rsid w:val="00FF284B"/>
    <w:rsid w:val="00FF3D7D"/>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E32DC"/>
  <w15:docId w15:val="{3FAFF58A-005B-4627-B95D-778F96FF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CAC"/>
    <w:rPr>
      <w:rFonts w:ascii="Times New Roman" w:eastAsia="Times New Roman" w:hAnsi="Times New Roman"/>
      <w:lang w:eastAsia="en-US"/>
    </w:rPr>
  </w:style>
  <w:style w:type="paragraph" w:styleId="Heading1">
    <w:name w:val="heading 1"/>
    <w:basedOn w:val="Normal"/>
    <w:next w:val="Normal"/>
    <w:link w:val="Heading1Char"/>
    <w:qFormat/>
    <w:rsid w:val="008B6CAC"/>
    <w:pPr>
      <w:keepNext/>
      <w:jc w:val="center"/>
      <w:outlineLvl w:val="0"/>
    </w:pPr>
    <w:rPr>
      <w:rFonts w:ascii="Arial" w:hAnsi="Arial" w:cs="Arial"/>
      <w:b/>
      <w:bCs/>
      <w:sz w:val="24"/>
      <w:szCs w:val="24"/>
      <w:lang w:val="en-US"/>
    </w:rPr>
  </w:style>
  <w:style w:type="paragraph" w:styleId="Heading8">
    <w:name w:val="heading 8"/>
    <w:basedOn w:val="Normal"/>
    <w:next w:val="Normal"/>
    <w:link w:val="Heading8Char"/>
    <w:qFormat/>
    <w:rsid w:val="008B6CAC"/>
    <w:pPr>
      <w:keepNext/>
      <w:tabs>
        <w:tab w:val="left" w:pos="2520"/>
      </w:tabs>
      <w:ind w:firstLine="9"/>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CAC"/>
    <w:rPr>
      <w:rFonts w:ascii="Arial" w:eastAsia="Times New Roman" w:hAnsi="Arial" w:cs="Arial"/>
      <w:b/>
      <w:bCs/>
      <w:sz w:val="24"/>
      <w:szCs w:val="24"/>
    </w:rPr>
  </w:style>
  <w:style w:type="character" w:customStyle="1" w:styleId="Heading8Char">
    <w:name w:val="Heading 8 Char"/>
    <w:basedOn w:val="DefaultParagraphFont"/>
    <w:link w:val="Heading8"/>
    <w:rsid w:val="008B6CAC"/>
    <w:rPr>
      <w:rFonts w:ascii="Arial" w:eastAsia="Times New Roman" w:hAnsi="Arial" w:cs="Arial"/>
      <w:b/>
      <w:bCs/>
      <w:sz w:val="20"/>
      <w:szCs w:val="20"/>
    </w:rPr>
  </w:style>
  <w:style w:type="paragraph" w:styleId="BodyText">
    <w:name w:val="Body Text"/>
    <w:basedOn w:val="Normal"/>
    <w:link w:val="BodyTextChar"/>
    <w:rsid w:val="008B6CAC"/>
    <w:pPr>
      <w:jc w:val="center"/>
    </w:pPr>
    <w:rPr>
      <w:rFonts w:ascii="Arial" w:hAnsi="Arial" w:cs="Arial"/>
      <w:sz w:val="24"/>
      <w:szCs w:val="24"/>
      <w:lang w:val="en-US"/>
    </w:rPr>
  </w:style>
  <w:style w:type="character" w:customStyle="1" w:styleId="BodyTextChar">
    <w:name w:val="Body Text Char"/>
    <w:basedOn w:val="DefaultParagraphFont"/>
    <w:link w:val="BodyText"/>
    <w:rsid w:val="008B6CAC"/>
    <w:rPr>
      <w:rFonts w:ascii="Arial" w:eastAsia="Times New Roman" w:hAnsi="Arial" w:cs="Arial"/>
      <w:sz w:val="24"/>
      <w:szCs w:val="24"/>
    </w:rPr>
  </w:style>
  <w:style w:type="paragraph" w:styleId="Header">
    <w:name w:val="header"/>
    <w:basedOn w:val="Normal"/>
    <w:link w:val="HeaderChar"/>
    <w:uiPriority w:val="99"/>
    <w:unhideWhenUsed/>
    <w:rsid w:val="00113889"/>
    <w:pPr>
      <w:tabs>
        <w:tab w:val="center" w:pos="4680"/>
        <w:tab w:val="right" w:pos="9360"/>
      </w:tabs>
    </w:pPr>
  </w:style>
  <w:style w:type="character" w:customStyle="1" w:styleId="HeaderChar">
    <w:name w:val="Header Char"/>
    <w:basedOn w:val="DefaultParagraphFont"/>
    <w:link w:val="Header"/>
    <w:uiPriority w:val="99"/>
    <w:rsid w:val="0011388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13889"/>
    <w:pPr>
      <w:tabs>
        <w:tab w:val="center" w:pos="4680"/>
        <w:tab w:val="right" w:pos="9360"/>
      </w:tabs>
    </w:pPr>
  </w:style>
  <w:style w:type="character" w:customStyle="1" w:styleId="FooterChar">
    <w:name w:val="Footer Char"/>
    <w:basedOn w:val="DefaultParagraphFont"/>
    <w:link w:val="Footer"/>
    <w:uiPriority w:val="99"/>
    <w:rsid w:val="00113889"/>
    <w:rPr>
      <w:rFonts w:ascii="Times New Roman" w:eastAsia="Times New Roman" w:hAnsi="Times New Roman" w:cs="Times New Roman"/>
      <w:sz w:val="20"/>
      <w:szCs w:val="20"/>
      <w:lang w:val="en-GB"/>
    </w:rPr>
  </w:style>
  <w:style w:type="character" w:styleId="Hyperlink">
    <w:name w:val="Hyperlink"/>
    <w:basedOn w:val="DefaultParagraphFont"/>
    <w:rsid w:val="00BF65D7"/>
    <w:rPr>
      <w:color w:val="0000FF"/>
      <w:u w:val="single"/>
    </w:rPr>
  </w:style>
  <w:style w:type="paragraph" w:styleId="BalloonText">
    <w:name w:val="Balloon Text"/>
    <w:basedOn w:val="Normal"/>
    <w:link w:val="BalloonTextChar"/>
    <w:uiPriority w:val="99"/>
    <w:semiHidden/>
    <w:unhideWhenUsed/>
    <w:rsid w:val="00BF65D7"/>
    <w:rPr>
      <w:rFonts w:ascii="Tahoma" w:hAnsi="Tahoma" w:cs="Tahoma"/>
      <w:sz w:val="16"/>
      <w:szCs w:val="16"/>
    </w:rPr>
  </w:style>
  <w:style w:type="character" w:customStyle="1" w:styleId="BalloonTextChar">
    <w:name w:val="Balloon Text Char"/>
    <w:basedOn w:val="DefaultParagraphFont"/>
    <w:link w:val="BalloonText"/>
    <w:uiPriority w:val="99"/>
    <w:semiHidden/>
    <w:rsid w:val="00BF65D7"/>
    <w:rPr>
      <w:rFonts w:ascii="Tahoma" w:eastAsia="Times New Roman" w:hAnsi="Tahoma" w:cs="Tahoma"/>
      <w:sz w:val="16"/>
      <w:szCs w:val="16"/>
      <w:lang w:val="en-GB"/>
    </w:rPr>
  </w:style>
  <w:style w:type="paragraph" w:styleId="NormalWeb">
    <w:name w:val="Normal (Web)"/>
    <w:basedOn w:val="Normal"/>
    <w:rsid w:val="0053321F"/>
    <w:pPr>
      <w:spacing w:before="120" w:after="240" w:line="360" w:lineRule="atLeast"/>
      <w:jc w:val="both"/>
    </w:pPr>
    <w:rPr>
      <w:rFonts w:ascii="Verdana" w:hAnsi="Verdana"/>
      <w:sz w:val="24"/>
      <w:szCs w:val="24"/>
      <w:lang w:val="en-US"/>
    </w:rPr>
  </w:style>
  <w:style w:type="paragraph" w:styleId="ListParagraph">
    <w:name w:val="List Paragraph"/>
    <w:basedOn w:val="Normal"/>
    <w:link w:val="ListParagraphChar"/>
    <w:uiPriority w:val="34"/>
    <w:qFormat/>
    <w:rsid w:val="009952D8"/>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D5300E"/>
    <w:rPr>
      <w:rFonts w:eastAsia="Times New Roman"/>
      <w:sz w:val="22"/>
      <w:szCs w:val="22"/>
      <w:lang w:val="en-ZA" w:eastAsia="en-ZA"/>
    </w:rPr>
  </w:style>
  <w:style w:type="paragraph" w:styleId="Title">
    <w:name w:val="Title"/>
    <w:basedOn w:val="Normal"/>
    <w:link w:val="TitleChar"/>
    <w:qFormat/>
    <w:rsid w:val="00CC031E"/>
    <w:pPr>
      <w:jc w:val="center"/>
    </w:pPr>
    <w:rPr>
      <w:rFonts w:ascii="Arial" w:hAnsi="Arial"/>
      <w:b/>
      <w:sz w:val="28"/>
    </w:rPr>
  </w:style>
  <w:style w:type="character" w:customStyle="1" w:styleId="TitleChar">
    <w:name w:val="Title Char"/>
    <w:basedOn w:val="DefaultParagraphFont"/>
    <w:link w:val="Title"/>
    <w:rsid w:val="00CC031E"/>
    <w:rPr>
      <w:rFonts w:ascii="Arial" w:eastAsia="Times New Roman" w:hAnsi="Arial" w:cs="Times New Roman"/>
      <w:b/>
      <w:sz w:val="28"/>
      <w:szCs w:val="20"/>
      <w:lang w:val="en-GB"/>
    </w:rPr>
  </w:style>
  <w:style w:type="paragraph" w:customStyle="1" w:styleId="Default">
    <w:name w:val="Default"/>
    <w:rsid w:val="00E53296"/>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semiHidden/>
    <w:unhideWhenUsed/>
    <w:rsid w:val="00D62543"/>
    <w:rPr>
      <w:sz w:val="16"/>
      <w:szCs w:val="16"/>
    </w:rPr>
  </w:style>
  <w:style w:type="paragraph" w:styleId="CommentText">
    <w:name w:val="annotation text"/>
    <w:basedOn w:val="Normal"/>
    <w:link w:val="CommentTextChar"/>
    <w:uiPriority w:val="99"/>
    <w:semiHidden/>
    <w:unhideWhenUsed/>
    <w:rsid w:val="00D62543"/>
  </w:style>
  <w:style w:type="character" w:customStyle="1" w:styleId="CommentTextChar">
    <w:name w:val="Comment Text Char"/>
    <w:basedOn w:val="DefaultParagraphFont"/>
    <w:link w:val="CommentText"/>
    <w:uiPriority w:val="99"/>
    <w:semiHidden/>
    <w:rsid w:val="00D6254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D62543"/>
    <w:rPr>
      <w:b/>
      <w:bCs/>
    </w:rPr>
  </w:style>
  <w:style w:type="character" w:customStyle="1" w:styleId="CommentSubjectChar">
    <w:name w:val="Comment Subject Char"/>
    <w:basedOn w:val="CommentTextChar"/>
    <w:link w:val="CommentSubject"/>
    <w:uiPriority w:val="99"/>
    <w:semiHidden/>
    <w:rsid w:val="00D62543"/>
    <w:rPr>
      <w:rFonts w:ascii="Times New Roman" w:eastAsia="Times New Roman" w:hAnsi="Times New Roman"/>
      <w:b/>
      <w:bCs/>
      <w:lang w:val="en-GB"/>
    </w:rPr>
  </w:style>
  <w:style w:type="table" w:styleId="TableGrid">
    <w:name w:val="Table Grid"/>
    <w:basedOn w:val="TableNormal"/>
    <w:uiPriority w:val="39"/>
    <w:rsid w:val="00C06E3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F367F"/>
    <w:rPr>
      <w:sz w:val="22"/>
      <w:szCs w:val="22"/>
      <w:lang w:val="en-US" w:eastAsia="en-US"/>
    </w:rPr>
  </w:style>
  <w:style w:type="character" w:styleId="Emphasis">
    <w:name w:val="Emphasis"/>
    <w:qFormat/>
    <w:rsid w:val="00262541"/>
    <w:rPr>
      <w:i/>
      <w:iCs/>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iPriority w:val="99"/>
    <w:rsid w:val="00BD1677"/>
    <w:pPr>
      <w:ind w:left="720" w:hanging="720"/>
      <w:jc w:val="both"/>
    </w:p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BD1677"/>
    <w:rPr>
      <w:rFonts w:ascii="Times New Roman" w:eastAsia="Times New Roman" w:hAnsi="Times New Roman"/>
      <w:lang w:eastAsia="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BVI fnr,BVI fnr, BVI fnr Car Car,BVI fnr Car"/>
    <w:rsid w:val="00BD1677"/>
    <w:rPr>
      <w:shd w:val="clear" w:color="auto" w:fill="auto"/>
      <w:vertAlign w:val="superscript"/>
    </w:rPr>
  </w:style>
  <w:style w:type="paragraph" w:styleId="Revision">
    <w:name w:val="Revision"/>
    <w:hidden/>
    <w:uiPriority w:val="99"/>
    <w:semiHidden/>
    <w:rsid w:val="002A7616"/>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0556">
      <w:bodyDiv w:val="1"/>
      <w:marLeft w:val="0"/>
      <w:marRight w:val="0"/>
      <w:marTop w:val="0"/>
      <w:marBottom w:val="0"/>
      <w:divBdr>
        <w:top w:val="none" w:sz="0" w:space="0" w:color="auto"/>
        <w:left w:val="none" w:sz="0" w:space="0" w:color="auto"/>
        <w:bottom w:val="none" w:sz="0" w:space="0" w:color="auto"/>
        <w:right w:val="none" w:sz="0" w:space="0" w:color="auto"/>
      </w:divBdr>
    </w:div>
    <w:div w:id="321323309">
      <w:bodyDiv w:val="1"/>
      <w:marLeft w:val="0"/>
      <w:marRight w:val="0"/>
      <w:marTop w:val="0"/>
      <w:marBottom w:val="0"/>
      <w:divBdr>
        <w:top w:val="none" w:sz="0" w:space="0" w:color="auto"/>
        <w:left w:val="none" w:sz="0" w:space="0" w:color="auto"/>
        <w:bottom w:val="none" w:sz="0" w:space="0" w:color="auto"/>
        <w:right w:val="none" w:sz="0" w:space="0" w:color="auto"/>
      </w:divBdr>
    </w:div>
    <w:div w:id="331102329">
      <w:bodyDiv w:val="1"/>
      <w:marLeft w:val="0"/>
      <w:marRight w:val="0"/>
      <w:marTop w:val="0"/>
      <w:marBottom w:val="0"/>
      <w:divBdr>
        <w:top w:val="none" w:sz="0" w:space="0" w:color="auto"/>
        <w:left w:val="none" w:sz="0" w:space="0" w:color="auto"/>
        <w:bottom w:val="none" w:sz="0" w:space="0" w:color="auto"/>
        <w:right w:val="none" w:sz="0" w:space="0" w:color="auto"/>
      </w:divBdr>
    </w:div>
    <w:div w:id="1362126539">
      <w:bodyDiv w:val="1"/>
      <w:marLeft w:val="0"/>
      <w:marRight w:val="0"/>
      <w:marTop w:val="0"/>
      <w:marBottom w:val="0"/>
      <w:divBdr>
        <w:top w:val="none" w:sz="0" w:space="0" w:color="auto"/>
        <w:left w:val="none" w:sz="0" w:space="0" w:color="auto"/>
        <w:bottom w:val="none" w:sz="0" w:space="0" w:color="auto"/>
        <w:right w:val="none" w:sz="0" w:space="0" w:color="auto"/>
      </w:divBdr>
    </w:div>
    <w:div w:id="15770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3" ma:contentTypeDescription="Create a new document." ma:contentTypeScope="" ma:versionID="417d576fd23bc1be2cc3aef1f6b05ec9">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447f7c3a3d77ab27bab64d9b1d1b0483"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E49C6-A779-4166-8612-7A1836C48D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90C54-4147-4BD7-A9DF-2C4A010D025A}">
  <ds:schemaRefs>
    <ds:schemaRef ds:uri="http://schemas.openxmlformats.org/officeDocument/2006/bibliography"/>
  </ds:schemaRefs>
</ds:datastoreItem>
</file>

<file path=customXml/itemProps3.xml><?xml version="1.0" encoding="utf-8"?>
<ds:datastoreItem xmlns:ds="http://schemas.openxmlformats.org/officeDocument/2006/customXml" ds:itemID="{D3AC4CD7-A23C-485D-A0A8-13CF8DD588C4}">
  <ds:schemaRefs>
    <ds:schemaRef ds:uri="http://schemas.microsoft.com/sharepoint/v3/contenttype/forms"/>
  </ds:schemaRefs>
</ds:datastoreItem>
</file>

<file path=customXml/itemProps4.xml><?xml version="1.0" encoding="utf-8"?>
<ds:datastoreItem xmlns:ds="http://schemas.openxmlformats.org/officeDocument/2006/customXml" ds:itemID="{6A52BCAF-0475-4C7D-BCE9-48B0543E2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2451</Words>
  <Characters>13972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16391</CharactersWithSpaces>
  <SharedDoc>false</SharedDoc>
  <HLinks>
    <vt:vector size="18" baseType="variant">
      <vt:variant>
        <vt:i4>6160501</vt:i4>
      </vt:variant>
      <vt:variant>
        <vt:i4>6</vt:i4>
      </vt:variant>
      <vt:variant>
        <vt:i4>0</vt:i4>
      </vt:variant>
      <vt:variant>
        <vt:i4>5</vt:i4>
      </vt:variant>
      <vt:variant>
        <vt:lpwstr>mailto:recruitment@comesa.int</vt:lpwstr>
      </vt:variant>
      <vt:variant>
        <vt:lpwstr/>
      </vt:variant>
      <vt:variant>
        <vt:i4>3735590</vt:i4>
      </vt:variant>
      <vt:variant>
        <vt:i4>3</vt:i4>
      </vt:variant>
      <vt:variant>
        <vt:i4>0</vt:i4>
      </vt:variant>
      <vt:variant>
        <vt:i4>5</vt:i4>
      </vt:variant>
      <vt:variant>
        <vt:lpwstr>http://www.comesa.int/</vt:lpwstr>
      </vt:variant>
      <vt:variant>
        <vt:lpwstr/>
      </vt:variant>
      <vt:variant>
        <vt:i4>3735590</vt:i4>
      </vt:variant>
      <vt:variant>
        <vt:i4>0</vt:i4>
      </vt:variant>
      <vt:variant>
        <vt:i4>0</vt:i4>
      </vt:variant>
      <vt:variant>
        <vt:i4>5</vt:i4>
      </vt:variant>
      <vt:variant>
        <vt:lpwstr>http://www.comesa.int/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bgiday</dc:creator>
  <cp:lastModifiedBy>Joyce Mutale</cp:lastModifiedBy>
  <cp:revision>2</cp:revision>
  <cp:lastPrinted>2021-04-06T08:42:00Z</cp:lastPrinted>
  <dcterms:created xsi:type="dcterms:W3CDTF">2021-04-12T16:36:00Z</dcterms:created>
  <dcterms:modified xsi:type="dcterms:W3CDTF">2021-04-12T16:36:00Z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