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52A7" w14:textId="7BF2401F" w:rsidR="00C158E8" w:rsidRPr="00587CE7" w:rsidRDefault="00C158E8" w:rsidP="00E80A9B">
      <w:pPr>
        <w:pStyle w:val="Title"/>
        <w:ind w:firstLine="720"/>
        <w:rPr>
          <w:rFonts w:ascii="Arial" w:hAnsi="Arial" w:cs="Arial"/>
          <w:szCs w:val="28"/>
        </w:rPr>
      </w:pPr>
      <w:r w:rsidRPr="00587CE7">
        <w:rPr>
          <w:rFonts w:ascii="Arial" w:hAnsi="Arial" w:cs="Arial"/>
          <w:szCs w:val="28"/>
        </w:rPr>
        <w:t>COMMON MARKET FOR EASTERN AND</w:t>
      </w:r>
    </w:p>
    <w:p w14:paraId="3247AE8E" w14:textId="77777777" w:rsidR="00C158E8" w:rsidRPr="00587CE7" w:rsidRDefault="00C158E8" w:rsidP="00C158E8">
      <w:pPr>
        <w:jc w:val="center"/>
        <w:rPr>
          <w:rFonts w:ascii="Arial" w:hAnsi="Arial" w:cs="Arial"/>
          <w:b/>
          <w:sz w:val="28"/>
          <w:szCs w:val="28"/>
        </w:rPr>
      </w:pPr>
      <w:r w:rsidRPr="00587CE7">
        <w:rPr>
          <w:rFonts w:ascii="Arial" w:hAnsi="Arial" w:cs="Arial"/>
          <w:b/>
          <w:sz w:val="28"/>
          <w:szCs w:val="28"/>
        </w:rPr>
        <w:t>SOUTHERN AFRICA</w:t>
      </w:r>
    </w:p>
    <w:p w14:paraId="030047EB" w14:textId="36A86048" w:rsidR="00C158E8" w:rsidRPr="00587CE7" w:rsidRDefault="00C158E8" w:rsidP="00C158E8">
      <w:pPr>
        <w:tabs>
          <w:tab w:val="left" w:pos="3510"/>
          <w:tab w:val="left" w:pos="5580"/>
          <w:tab w:val="left" w:pos="5760"/>
        </w:tabs>
        <w:jc w:val="center"/>
        <w:rPr>
          <w:rFonts w:ascii="Arial" w:hAnsi="Arial" w:cs="Arial"/>
          <w:sz w:val="28"/>
          <w:szCs w:val="28"/>
        </w:rPr>
      </w:pPr>
    </w:p>
    <w:p w14:paraId="3CD3BD0A" w14:textId="24553BA3" w:rsidR="00C158E8" w:rsidRPr="00587CE7" w:rsidRDefault="00C158E8" w:rsidP="00C158E8">
      <w:pPr>
        <w:jc w:val="center"/>
        <w:rPr>
          <w:rFonts w:ascii="Arial" w:hAnsi="Arial" w:cs="Arial"/>
          <w:sz w:val="28"/>
          <w:szCs w:val="28"/>
        </w:rPr>
      </w:pPr>
    </w:p>
    <w:p w14:paraId="22080B18" w14:textId="204A9417" w:rsidR="00C158E8" w:rsidRPr="00587CE7" w:rsidRDefault="000D78D7" w:rsidP="00C158E8">
      <w:pPr>
        <w:pStyle w:val="Heading1"/>
        <w:rPr>
          <w:rFonts w:ascii="Arial" w:hAnsi="Arial" w:cs="Arial"/>
          <w:szCs w:val="28"/>
        </w:rPr>
      </w:pPr>
      <w:r w:rsidRPr="00587CE7">
        <w:rPr>
          <w:rFonts w:ascii="Arial" w:hAnsi="Arial" w:cs="Arial"/>
          <w:noProof/>
          <w:szCs w:val="28"/>
        </w:rPr>
        <w:drawing>
          <wp:inline distT="0" distB="0" distL="0" distR="0" wp14:anchorId="681FEB1A" wp14:editId="2B8B3FD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299E55C3" w14:textId="77777777" w:rsidR="00C158E8" w:rsidRPr="00587CE7" w:rsidRDefault="00C158E8" w:rsidP="00C158E8">
      <w:pPr>
        <w:rPr>
          <w:rFonts w:ascii="Arial" w:hAnsi="Arial" w:cs="Arial"/>
          <w:sz w:val="28"/>
          <w:szCs w:val="28"/>
        </w:rPr>
      </w:pPr>
    </w:p>
    <w:p w14:paraId="3A4CDC9A" w14:textId="77777777" w:rsidR="00C158E8" w:rsidRDefault="00C158E8" w:rsidP="00C158E8">
      <w:pPr>
        <w:tabs>
          <w:tab w:val="left" w:pos="7371"/>
        </w:tabs>
        <w:jc w:val="center"/>
        <w:rPr>
          <w:rFonts w:ascii="Arial" w:hAnsi="Arial" w:cs="Arial"/>
          <w:b/>
          <w:sz w:val="28"/>
          <w:szCs w:val="28"/>
        </w:rPr>
      </w:pPr>
    </w:p>
    <w:p w14:paraId="31B7D3B7" w14:textId="77777777" w:rsidR="00594C46" w:rsidRPr="005B255E" w:rsidRDefault="00594C46" w:rsidP="00C158E8">
      <w:pPr>
        <w:tabs>
          <w:tab w:val="left" w:pos="7371"/>
        </w:tabs>
        <w:jc w:val="center"/>
        <w:rPr>
          <w:rFonts w:ascii="Arial" w:hAnsi="Arial" w:cs="Arial"/>
          <w:b/>
          <w:sz w:val="28"/>
          <w:szCs w:val="28"/>
        </w:rPr>
      </w:pPr>
    </w:p>
    <w:p w14:paraId="20A76F8C" w14:textId="417C1952" w:rsidR="00C158E8" w:rsidRPr="005B255E" w:rsidRDefault="00C158E8" w:rsidP="00C158E8">
      <w:pPr>
        <w:tabs>
          <w:tab w:val="left" w:pos="7371"/>
        </w:tabs>
        <w:rPr>
          <w:rFonts w:ascii="Arial" w:hAnsi="Arial" w:cs="Arial"/>
          <w:b/>
          <w:sz w:val="28"/>
          <w:szCs w:val="28"/>
        </w:rPr>
      </w:pPr>
    </w:p>
    <w:p w14:paraId="50E43B2D" w14:textId="77777777" w:rsidR="00EC32BB" w:rsidRPr="005B255E" w:rsidRDefault="00EC32BB" w:rsidP="00C158E8">
      <w:pPr>
        <w:tabs>
          <w:tab w:val="left" w:pos="7371"/>
        </w:tabs>
        <w:rPr>
          <w:rFonts w:ascii="Arial" w:hAnsi="Arial" w:cs="Arial"/>
          <w:sz w:val="28"/>
          <w:szCs w:val="28"/>
        </w:rPr>
      </w:pPr>
    </w:p>
    <w:p w14:paraId="246CA0F4" w14:textId="77777777" w:rsidR="008A22CE" w:rsidRPr="005B255E" w:rsidRDefault="008A22CE" w:rsidP="008A22CE">
      <w:pPr>
        <w:jc w:val="center"/>
        <w:rPr>
          <w:b/>
          <w:sz w:val="28"/>
          <w:szCs w:val="28"/>
        </w:rPr>
      </w:pPr>
      <w:r w:rsidRPr="005B255E">
        <w:rPr>
          <w:b/>
          <w:sz w:val="28"/>
          <w:szCs w:val="28"/>
        </w:rPr>
        <w:t>REQUEST FOR EXPRESSIONS OF INTEREST</w:t>
      </w:r>
    </w:p>
    <w:p w14:paraId="766785C2" w14:textId="77777777" w:rsidR="008A22CE" w:rsidRPr="005B255E" w:rsidRDefault="008A22CE" w:rsidP="008A22CE">
      <w:pPr>
        <w:jc w:val="center"/>
        <w:rPr>
          <w:b/>
          <w:sz w:val="28"/>
          <w:szCs w:val="28"/>
        </w:rPr>
      </w:pPr>
      <w:r w:rsidRPr="005B255E">
        <w:rPr>
          <w:b/>
          <w:sz w:val="28"/>
          <w:szCs w:val="28"/>
        </w:rPr>
        <w:t>(CONSULTING SERVICES)</w:t>
      </w:r>
    </w:p>
    <w:p w14:paraId="6028F5C2" w14:textId="77777777" w:rsidR="000D78D7" w:rsidRPr="005B255E" w:rsidRDefault="000D78D7" w:rsidP="000D78D7">
      <w:pPr>
        <w:tabs>
          <w:tab w:val="left" w:pos="1134"/>
          <w:tab w:val="left" w:pos="1276"/>
        </w:tabs>
        <w:ind w:left="1500"/>
        <w:jc w:val="center"/>
        <w:rPr>
          <w:rFonts w:ascii="Arial" w:hAnsi="Arial" w:cs="Arial"/>
          <w:b/>
          <w:sz w:val="28"/>
          <w:szCs w:val="28"/>
          <w:lang w:val="en-ZW"/>
        </w:rPr>
      </w:pPr>
    </w:p>
    <w:p w14:paraId="1E6908D1" w14:textId="77777777" w:rsidR="000D78D7" w:rsidRPr="005B255E" w:rsidRDefault="000D78D7" w:rsidP="000D78D7">
      <w:pPr>
        <w:jc w:val="both"/>
        <w:rPr>
          <w:rFonts w:ascii="Arial" w:hAnsi="Arial" w:cs="Arial"/>
          <w:b/>
          <w:sz w:val="28"/>
          <w:szCs w:val="28"/>
          <w:lang w:val="en-GB"/>
        </w:rPr>
      </w:pPr>
    </w:p>
    <w:p w14:paraId="3E83FEA3" w14:textId="77777777" w:rsidR="000D78D7" w:rsidRPr="005B255E" w:rsidRDefault="000D78D7" w:rsidP="000D78D7">
      <w:pPr>
        <w:jc w:val="center"/>
        <w:rPr>
          <w:rFonts w:ascii="Arial" w:hAnsi="Arial" w:cs="Arial"/>
          <w:b/>
          <w:sz w:val="28"/>
          <w:szCs w:val="28"/>
          <w:lang w:val="en-GB"/>
        </w:rPr>
      </w:pPr>
    </w:p>
    <w:p w14:paraId="68CC7C58" w14:textId="77777777" w:rsidR="000D78D7" w:rsidRPr="005B255E" w:rsidRDefault="000D78D7" w:rsidP="000D78D7">
      <w:pPr>
        <w:jc w:val="center"/>
        <w:rPr>
          <w:rFonts w:ascii="Arial" w:hAnsi="Arial" w:cs="Arial"/>
          <w:b/>
          <w:sz w:val="28"/>
          <w:szCs w:val="28"/>
          <w:lang w:val="en-GB"/>
        </w:rPr>
      </w:pPr>
    </w:p>
    <w:p w14:paraId="07CB209A" w14:textId="77777777" w:rsidR="000D78D7" w:rsidRPr="005B255E" w:rsidRDefault="000D78D7" w:rsidP="000D78D7">
      <w:pPr>
        <w:jc w:val="center"/>
        <w:rPr>
          <w:rFonts w:ascii="Arial" w:hAnsi="Arial" w:cs="Arial"/>
          <w:b/>
          <w:sz w:val="28"/>
          <w:szCs w:val="28"/>
          <w:lang w:val="en-GB"/>
        </w:rPr>
      </w:pPr>
    </w:p>
    <w:p w14:paraId="16AE6540" w14:textId="7BCF1D7F" w:rsidR="000D78D7" w:rsidRPr="005B255E" w:rsidRDefault="008A22CE" w:rsidP="00E80A9B">
      <w:pPr>
        <w:ind w:firstLine="720"/>
        <w:jc w:val="center"/>
        <w:rPr>
          <w:rFonts w:ascii="Arial" w:hAnsi="Arial" w:cs="Arial"/>
          <w:sz w:val="28"/>
          <w:szCs w:val="28"/>
          <w:lang w:val="en-GB"/>
        </w:rPr>
      </w:pPr>
      <w:bookmarkStart w:id="0" w:name="_Hlk29985015"/>
      <w:r w:rsidRPr="005B255E">
        <w:rPr>
          <w:rFonts w:ascii="Arial" w:hAnsi="Arial" w:cs="Arial"/>
          <w:b/>
          <w:sz w:val="28"/>
          <w:szCs w:val="28"/>
          <w:lang w:val="en-GB"/>
        </w:rPr>
        <w:t xml:space="preserve">EOI </w:t>
      </w:r>
      <w:r w:rsidR="000D78D7" w:rsidRPr="005B255E">
        <w:rPr>
          <w:rFonts w:ascii="Arial" w:hAnsi="Arial" w:cs="Arial"/>
          <w:b/>
          <w:sz w:val="28"/>
          <w:szCs w:val="28"/>
          <w:lang w:val="en-GB"/>
        </w:rPr>
        <w:t>Ref</w:t>
      </w:r>
      <w:r w:rsidR="000D78D7" w:rsidRPr="005B255E">
        <w:rPr>
          <w:rFonts w:ascii="Arial" w:hAnsi="Arial" w:cs="Arial"/>
          <w:sz w:val="28"/>
          <w:szCs w:val="28"/>
          <w:lang w:val="en-GB"/>
        </w:rPr>
        <w:t xml:space="preserve">: </w:t>
      </w:r>
      <w:r w:rsidR="000D78D7" w:rsidRPr="005B255E">
        <w:rPr>
          <w:rFonts w:ascii="Arial" w:hAnsi="Arial" w:cs="Arial"/>
          <w:b/>
          <w:kern w:val="28"/>
          <w:sz w:val="28"/>
          <w:szCs w:val="28"/>
          <w:lang w:val="en-GB"/>
        </w:rPr>
        <w:t>CS/</w:t>
      </w:r>
      <w:r w:rsidR="00FF346B">
        <w:rPr>
          <w:rFonts w:ascii="Arial" w:hAnsi="Arial" w:cs="Arial"/>
          <w:b/>
          <w:kern w:val="28"/>
          <w:sz w:val="28"/>
          <w:szCs w:val="28"/>
          <w:lang w:val="en-GB"/>
        </w:rPr>
        <w:t>COM-</w:t>
      </w:r>
      <w:r w:rsidR="00282504">
        <w:rPr>
          <w:rFonts w:ascii="Arial" w:hAnsi="Arial" w:cs="Arial"/>
          <w:b/>
          <w:kern w:val="28"/>
          <w:sz w:val="28"/>
          <w:szCs w:val="28"/>
          <w:lang w:val="en-GB"/>
        </w:rPr>
        <w:t>IAD</w:t>
      </w:r>
      <w:r w:rsidR="00282504" w:rsidRPr="005B255E">
        <w:rPr>
          <w:rFonts w:ascii="Arial" w:hAnsi="Arial" w:cs="Arial"/>
          <w:b/>
          <w:kern w:val="28"/>
          <w:sz w:val="28"/>
          <w:szCs w:val="28"/>
          <w:lang w:val="en-GB"/>
        </w:rPr>
        <w:t>. /</w:t>
      </w:r>
      <w:r w:rsidR="005E17F1">
        <w:rPr>
          <w:rFonts w:ascii="Arial" w:hAnsi="Arial" w:cs="Arial"/>
          <w:b/>
          <w:kern w:val="28"/>
          <w:sz w:val="28"/>
          <w:szCs w:val="28"/>
          <w:lang w:val="en-GB"/>
        </w:rPr>
        <w:t>1</w:t>
      </w:r>
      <w:r w:rsidR="000D2198">
        <w:rPr>
          <w:rFonts w:ascii="Arial" w:hAnsi="Arial" w:cs="Arial"/>
          <w:b/>
          <w:kern w:val="28"/>
          <w:sz w:val="28"/>
          <w:szCs w:val="28"/>
          <w:lang w:val="en-GB"/>
        </w:rPr>
        <w:t>5</w:t>
      </w:r>
      <w:r w:rsidR="000D78D7" w:rsidRPr="005B255E">
        <w:rPr>
          <w:rFonts w:ascii="Arial" w:hAnsi="Arial" w:cs="Arial"/>
          <w:b/>
          <w:kern w:val="28"/>
          <w:sz w:val="28"/>
          <w:szCs w:val="28"/>
          <w:lang w:val="en-GB"/>
        </w:rPr>
        <w:t>/0</w:t>
      </w:r>
      <w:r w:rsidR="00BD7993">
        <w:rPr>
          <w:rFonts w:ascii="Arial" w:hAnsi="Arial" w:cs="Arial"/>
          <w:b/>
          <w:kern w:val="28"/>
          <w:sz w:val="28"/>
          <w:szCs w:val="28"/>
          <w:lang w:val="en-GB"/>
        </w:rPr>
        <w:t>7</w:t>
      </w:r>
      <w:r w:rsidR="000D78D7" w:rsidRPr="005B255E">
        <w:rPr>
          <w:rFonts w:ascii="Arial" w:hAnsi="Arial" w:cs="Arial"/>
          <w:b/>
          <w:kern w:val="28"/>
          <w:sz w:val="28"/>
          <w:szCs w:val="28"/>
          <w:lang w:val="en-GB"/>
        </w:rPr>
        <w:t>/2</w:t>
      </w:r>
      <w:r w:rsidR="00E80A9B" w:rsidRPr="005B255E">
        <w:rPr>
          <w:rFonts w:ascii="Arial" w:hAnsi="Arial" w:cs="Arial"/>
          <w:b/>
          <w:kern w:val="28"/>
          <w:sz w:val="28"/>
          <w:szCs w:val="28"/>
          <w:lang w:val="en-GB"/>
        </w:rPr>
        <w:t>1</w:t>
      </w:r>
      <w:r w:rsidR="000D78D7" w:rsidRPr="005B255E">
        <w:rPr>
          <w:rFonts w:ascii="Arial" w:hAnsi="Arial" w:cs="Arial"/>
          <w:b/>
          <w:kern w:val="28"/>
          <w:sz w:val="28"/>
          <w:szCs w:val="28"/>
          <w:lang w:val="en-GB"/>
        </w:rPr>
        <w:t>.1/</w:t>
      </w:r>
      <w:bookmarkEnd w:id="0"/>
      <w:r w:rsidR="000D78D7" w:rsidRPr="005B255E">
        <w:rPr>
          <w:rFonts w:ascii="Arial" w:hAnsi="Arial" w:cs="Arial"/>
          <w:b/>
          <w:kern w:val="28"/>
          <w:sz w:val="28"/>
          <w:szCs w:val="28"/>
          <w:lang w:val="en-GB"/>
        </w:rPr>
        <w:t>KJ</w:t>
      </w:r>
    </w:p>
    <w:p w14:paraId="3B6F0FA8" w14:textId="77777777" w:rsidR="000D78D7" w:rsidRPr="005B255E" w:rsidRDefault="000D78D7" w:rsidP="000D78D7">
      <w:pPr>
        <w:jc w:val="center"/>
        <w:rPr>
          <w:rFonts w:ascii="Arial" w:hAnsi="Arial" w:cs="Arial"/>
          <w:sz w:val="28"/>
          <w:szCs w:val="28"/>
          <w:lang w:val="en-GB"/>
        </w:rPr>
      </w:pPr>
    </w:p>
    <w:p w14:paraId="2EB87DD8" w14:textId="77777777" w:rsidR="000D78D7" w:rsidRPr="005B255E" w:rsidRDefault="000D78D7" w:rsidP="000D78D7">
      <w:pPr>
        <w:jc w:val="center"/>
        <w:rPr>
          <w:rFonts w:ascii="Arial" w:hAnsi="Arial" w:cs="Arial"/>
          <w:sz w:val="28"/>
          <w:szCs w:val="28"/>
          <w:lang w:val="en-GB"/>
        </w:rPr>
      </w:pPr>
    </w:p>
    <w:p w14:paraId="76C08AD4" w14:textId="77777777" w:rsidR="000D78D7" w:rsidRPr="005B255E" w:rsidRDefault="000D78D7" w:rsidP="000D78D7">
      <w:pPr>
        <w:jc w:val="center"/>
        <w:rPr>
          <w:rFonts w:ascii="Arial" w:hAnsi="Arial" w:cs="Arial"/>
          <w:sz w:val="28"/>
          <w:szCs w:val="28"/>
          <w:lang w:val="en-GB"/>
        </w:rPr>
      </w:pPr>
    </w:p>
    <w:p w14:paraId="539ACC2B" w14:textId="77777777" w:rsidR="000D78D7" w:rsidRPr="005B255E" w:rsidRDefault="000D78D7" w:rsidP="000D78D7">
      <w:pPr>
        <w:jc w:val="center"/>
        <w:rPr>
          <w:rFonts w:ascii="Arial" w:hAnsi="Arial" w:cs="Arial"/>
          <w:sz w:val="28"/>
          <w:szCs w:val="28"/>
          <w:lang w:val="en-GB"/>
        </w:rPr>
      </w:pPr>
    </w:p>
    <w:p w14:paraId="74976FD9" w14:textId="77777777" w:rsidR="000D78D7" w:rsidRPr="005B255E" w:rsidRDefault="000D78D7" w:rsidP="000D78D7">
      <w:pPr>
        <w:jc w:val="center"/>
        <w:rPr>
          <w:rFonts w:ascii="Arial" w:hAnsi="Arial" w:cs="Arial"/>
          <w:sz w:val="28"/>
          <w:szCs w:val="28"/>
          <w:lang w:val="en-GB"/>
        </w:rPr>
      </w:pPr>
    </w:p>
    <w:p w14:paraId="70AADD0D" w14:textId="77777777" w:rsidR="000D78D7" w:rsidRPr="005B255E" w:rsidRDefault="000D78D7" w:rsidP="000D78D7">
      <w:pPr>
        <w:jc w:val="center"/>
        <w:rPr>
          <w:rFonts w:ascii="Arial" w:hAnsi="Arial" w:cs="Arial"/>
          <w:sz w:val="28"/>
          <w:szCs w:val="28"/>
          <w:lang w:val="en-GB"/>
        </w:rPr>
      </w:pPr>
    </w:p>
    <w:p w14:paraId="65EF3A6D" w14:textId="77777777" w:rsidR="000D78D7" w:rsidRPr="005B255E" w:rsidRDefault="000D78D7" w:rsidP="000D78D7">
      <w:pPr>
        <w:jc w:val="center"/>
        <w:rPr>
          <w:rFonts w:ascii="Arial" w:hAnsi="Arial" w:cs="Arial"/>
          <w:sz w:val="28"/>
          <w:szCs w:val="28"/>
          <w:lang w:val="en-GB"/>
        </w:rPr>
      </w:pPr>
    </w:p>
    <w:p w14:paraId="25A1476F" w14:textId="77777777" w:rsidR="000D78D7" w:rsidRPr="005B255E" w:rsidRDefault="000D78D7" w:rsidP="000D78D7">
      <w:pPr>
        <w:jc w:val="center"/>
        <w:rPr>
          <w:rFonts w:ascii="Arial" w:hAnsi="Arial" w:cs="Arial"/>
          <w:sz w:val="28"/>
          <w:szCs w:val="28"/>
          <w:lang w:val="en-GB"/>
        </w:rPr>
      </w:pPr>
    </w:p>
    <w:p w14:paraId="373E2D04" w14:textId="42B1E65A" w:rsidR="000D78D7" w:rsidRPr="005B255E" w:rsidRDefault="00FF346B" w:rsidP="000D78D7">
      <w:pPr>
        <w:jc w:val="center"/>
        <w:rPr>
          <w:rFonts w:ascii="Arial" w:hAnsi="Arial" w:cs="Arial"/>
          <w:b/>
          <w:kern w:val="28"/>
          <w:sz w:val="28"/>
          <w:szCs w:val="28"/>
          <w:lang w:val="en-GB"/>
        </w:rPr>
      </w:pPr>
      <w:r>
        <w:rPr>
          <w:rFonts w:ascii="Arial" w:hAnsi="Arial" w:cs="Arial"/>
          <w:b/>
          <w:sz w:val="28"/>
          <w:szCs w:val="28"/>
          <w:lang w:val="en-GB"/>
        </w:rPr>
        <w:t>JU</w:t>
      </w:r>
      <w:r w:rsidR="00BD7993">
        <w:rPr>
          <w:rFonts w:ascii="Arial" w:hAnsi="Arial" w:cs="Arial"/>
          <w:b/>
          <w:sz w:val="28"/>
          <w:szCs w:val="28"/>
          <w:lang w:val="en-GB"/>
        </w:rPr>
        <w:t>LY</w:t>
      </w:r>
      <w:r w:rsidR="00E80A9B" w:rsidRPr="005B255E">
        <w:rPr>
          <w:rFonts w:ascii="Arial" w:hAnsi="Arial" w:cs="Arial"/>
          <w:b/>
          <w:sz w:val="28"/>
          <w:szCs w:val="28"/>
          <w:lang w:val="en-GB"/>
        </w:rPr>
        <w:t xml:space="preserve"> </w:t>
      </w:r>
      <w:r w:rsidR="000D78D7" w:rsidRPr="005B255E">
        <w:rPr>
          <w:rFonts w:ascii="Arial" w:hAnsi="Arial" w:cs="Arial"/>
          <w:b/>
          <w:sz w:val="28"/>
          <w:szCs w:val="28"/>
          <w:lang w:val="en-GB"/>
        </w:rPr>
        <w:t>202</w:t>
      </w:r>
      <w:r w:rsidR="00E80A9B" w:rsidRPr="005B255E">
        <w:rPr>
          <w:rFonts w:ascii="Arial" w:hAnsi="Arial" w:cs="Arial"/>
          <w:b/>
          <w:sz w:val="28"/>
          <w:szCs w:val="28"/>
          <w:lang w:val="en-GB"/>
        </w:rPr>
        <w:t>1</w:t>
      </w:r>
    </w:p>
    <w:p w14:paraId="6751B510" w14:textId="77777777" w:rsidR="000D78D7" w:rsidRPr="005B255E" w:rsidRDefault="000D78D7" w:rsidP="000D78D7">
      <w:pPr>
        <w:jc w:val="center"/>
        <w:rPr>
          <w:rFonts w:ascii="Arial" w:hAnsi="Arial" w:cs="Arial"/>
          <w:b/>
          <w:sz w:val="28"/>
          <w:szCs w:val="28"/>
          <w:lang w:val="en-GB"/>
        </w:rPr>
      </w:pPr>
    </w:p>
    <w:p w14:paraId="53757EB2" w14:textId="50DED2FB" w:rsidR="000D78D7" w:rsidRPr="005B255E" w:rsidRDefault="000D78D7" w:rsidP="000D78D7">
      <w:pPr>
        <w:rPr>
          <w:rFonts w:ascii="Arial" w:hAnsi="Arial" w:cs="Arial"/>
          <w:b/>
          <w:sz w:val="28"/>
          <w:szCs w:val="28"/>
          <w:lang w:val="en-GB"/>
        </w:rPr>
      </w:pPr>
    </w:p>
    <w:p w14:paraId="0F50C2AD" w14:textId="620E952D" w:rsidR="008A22CE" w:rsidRPr="005B255E" w:rsidRDefault="008A22CE" w:rsidP="000D78D7">
      <w:pPr>
        <w:rPr>
          <w:rFonts w:ascii="Arial" w:hAnsi="Arial" w:cs="Arial"/>
          <w:b/>
          <w:sz w:val="28"/>
          <w:szCs w:val="28"/>
          <w:lang w:val="en-GB"/>
        </w:rPr>
      </w:pPr>
    </w:p>
    <w:p w14:paraId="647DD0B6" w14:textId="49BCCF80" w:rsidR="008A22CE" w:rsidRPr="005B255E" w:rsidRDefault="008A22CE" w:rsidP="000D78D7">
      <w:pPr>
        <w:rPr>
          <w:rFonts w:ascii="Arial" w:hAnsi="Arial" w:cs="Arial"/>
          <w:b/>
          <w:sz w:val="28"/>
          <w:szCs w:val="28"/>
          <w:lang w:val="en-GB"/>
        </w:rPr>
      </w:pPr>
    </w:p>
    <w:p w14:paraId="059BCCC4" w14:textId="07E96CEB" w:rsidR="008A22CE" w:rsidRPr="00F9127A" w:rsidRDefault="00FF346B" w:rsidP="008A22CE">
      <w:pPr>
        <w:jc w:val="center"/>
        <w:rPr>
          <w:b/>
          <w:spacing w:val="-2"/>
        </w:rPr>
      </w:pPr>
      <w:r w:rsidRPr="00FF346B">
        <w:rPr>
          <w:b/>
          <w:bCs/>
          <w:spacing w:val="-2"/>
          <w:sz w:val="28"/>
          <w:szCs w:val="28"/>
        </w:rPr>
        <w:t>THE DEVELOPMENT OF COMESA REGIONAL GUIDELINES ON THE ESTABLISHMENT, OPERATION AND MANAGEMENT OF WAREHOUSE RECEIPT SYSTEM FOR AGRICULTURAL COMMODITIES</w:t>
      </w:r>
    </w:p>
    <w:p w14:paraId="450B3DF7" w14:textId="77777777" w:rsidR="008A22CE" w:rsidRDefault="008A22CE" w:rsidP="008A22CE">
      <w:pPr>
        <w:rPr>
          <w:color w:val="FF0000"/>
          <w:spacing w:val="-2"/>
        </w:rPr>
      </w:pPr>
    </w:p>
    <w:p w14:paraId="665262C1" w14:textId="77777777" w:rsidR="008A22CE" w:rsidRDefault="008A22CE" w:rsidP="008A22CE">
      <w:pPr>
        <w:jc w:val="center"/>
        <w:rPr>
          <w:b/>
          <w:i/>
          <w:spacing w:val="-2"/>
          <w:sz w:val="28"/>
          <w:szCs w:val="28"/>
        </w:rPr>
      </w:pPr>
    </w:p>
    <w:p w14:paraId="7473DC00" w14:textId="77777777" w:rsidR="008A22CE" w:rsidRDefault="008A22CE" w:rsidP="008A22CE">
      <w:pPr>
        <w:jc w:val="center"/>
        <w:rPr>
          <w:b/>
          <w:i/>
          <w:spacing w:val="-2"/>
          <w:sz w:val="28"/>
          <w:szCs w:val="28"/>
        </w:rPr>
      </w:pPr>
    </w:p>
    <w:p w14:paraId="74E75593" w14:textId="77777777" w:rsidR="008A22CE" w:rsidRDefault="008A22CE" w:rsidP="008A22CE">
      <w:pPr>
        <w:jc w:val="center"/>
        <w:rPr>
          <w:b/>
          <w:i/>
          <w:spacing w:val="-2"/>
          <w:sz w:val="28"/>
          <w:szCs w:val="28"/>
        </w:rPr>
      </w:pPr>
    </w:p>
    <w:p w14:paraId="5B550080" w14:textId="4720F96A" w:rsidR="008A22CE" w:rsidRPr="00A04C06" w:rsidRDefault="008A22CE" w:rsidP="008A22CE">
      <w:pPr>
        <w:jc w:val="center"/>
        <w:rPr>
          <w:b/>
          <w:i/>
          <w:spacing w:val="-2"/>
          <w:sz w:val="28"/>
          <w:szCs w:val="28"/>
        </w:rPr>
      </w:pPr>
      <w:r w:rsidRPr="00F9127A">
        <w:rPr>
          <w:b/>
          <w:i/>
          <w:spacing w:val="-2"/>
          <w:sz w:val="28"/>
          <w:szCs w:val="28"/>
        </w:rPr>
        <w:lastRenderedPageBreak/>
        <w:t xml:space="preserve">Individual Consultant </w:t>
      </w:r>
      <w:r>
        <w:rPr>
          <w:b/>
          <w:i/>
          <w:spacing w:val="-2"/>
          <w:sz w:val="28"/>
          <w:szCs w:val="28"/>
        </w:rPr>
        <w:t xml:space="preserve">– </w:t>
      </w:r>
      <w:r w:rsidR="003F4E0D">
        <w:rPr>
          <w:b/>
          <w:i/>
          <w:spacing w:val="-2"/>
          <w:sz w:val="28"/>
          <w:szCs w:val="28"/>
        </w:rPr>
        <w:t>D</w:t>
      </w:r>
      <w:r w:rsidR="003F4E0D" w:rsidRPr="003F4E0D">
        <w:rPr>
          <w:b/>
          <w:i/>
          <w:spacing w:val="-2"/>
          <w:sz w:val="28"/>
          <w:szCs w:val="28"/>
        </w:rPr>
        <w:t>evelop COMESA Regional Guidelines on the Establishment, Operation, and Management of Warehouse Receipt System (WRS).</w:t>
      </w:r>
    </w:p>
    <w:p w14:paraId="67010B2F" w14:textId="77777777" w:rsidR="008A22CE" w:rsidRPr="00A04C06" w:rsidRDefault="008A22CE" w:rsidP="008A22CE">
      <w:pPr>
        <w:rPr>
          <w:spacing w:val="-2"/>
        </w:rPr>
      </w:pPr>
    </w:p>
    <w:p w14:paraId="05304C9C" w14:textId="28F7B0AD" w:rsidR="000D78D7" w:rsidRDefault="000D78D7" w:rsidP="000D78D7">
      <w:pPr>
        <w:rPr>
          <w:rFonts w:ascii="Arial" w:hAnsi="Arial" w:cs="Arial"/>
          <w:b/>
          <w:lang w:val="en-GB"/>
        </w:rPr>
      </w:pPr>
    </w:p>
    <w:p w14:paraId="5D8A42E9" w14:textId="77777777" w:rsidR="000D78D7" w:rsidRPr="000D78D7" w:rsidRDefault="000D78D7" w:rsidP="000D78D7">
      <w:pPr>
        <w:rPr>
          <w:rFonts w:ascii="Arial" w:hAnsi="Arial" w:cs="Arial"/>
          <w:b/>
          <w:lang w:val="en-GB"/>
        </w:rPr>
      </w:pPr>
      <w:r w:rsidRPr="000D78D7">
        <w:rPr>
          <w:rFonts w:ascii="Arial" w:hAnsi="Arial" w:cs="Arial"/>
          <w:b/>
          <w:lang w:val="en-GB"/>
        </w:rPr>
        <w:t xml:space="preserve">1. </w:t>
      </w:r>
      <w:r w:rsidRPr="000D78D7">
        <w:rPr>
          <w:rFonts w:ascii="Arial" w:hAnsi="Arial" w:cs="Arial"/>
          <w:b/>
          <w:lang w:val="en-GB"/>
        </w:rPr>
        <w:tab/>
        <w:t>BACKGROUND</w:t>
      </w:r>
    </w:p>
    <w:p w14:paraId="1C35D317" w14:textId="77777777" w:rsidR="000D78D7" w:rsidRPr="000D78D7" w:rsidRDefault="000D78D7" w:rsidP="000D78D7">
      <w:pPr>
        <w:jc w:val="both"/>
        <w:rPr>
          <w:rFonts w:ascii="Arial" w:hAnsi="Arial" w:cs="Arial"/>
          <w:lang w:val="en-GB"/>
        </w:rPr>
      </w:pPr>
    </w:p>
    <w:p w14:paraId="5A87FEAA" w14:textId="77777777" w:rsidR="003F4E0D" w:rsidRPr="003F4E0D" w:rsidRDefault="000D78D7" w:rsidP="003F4E0D">
      <w:pPr>
        <w:pStyle w:val="ListParagraph"/>
        <w:numPr>
          <w:ilvl w:val="0"/>
          <w:numId w:val="17"/>
        </w:numPr>
        <w:rPr>
          <w:rFonts w:ascii="Arial" w:hAnsi="Arial" w:cs="Arial"/>
          <w:color w:val="000000"/>
          <w:lang w:val="en-GB"/>
        </w:rPr>
      </w:pPr>
      <w:r w:rsidRPr="00E80A9B">
        <w:rPr>
          <w:rFonts w:ascii="Arial" w:hAnsi="Arial" w:cs="Arial"/>
          <w:color w:val="000000"/>
          <w:lang w:val="en-ZW"/>
        </w:rPr>
        <w:t xml:space="preserve">The </w:t>
      </w:r>
      <w:r w:rsidR="005735D1">
        <w:rPr>
          <w:rFonts w:ascii="Arial" w:hAnsi="Arial" w:cs="Arial"/>
          <w:color w:val="000000"/>
          <w:lang w:val="en-ZW"/>
        </w:rPr>
        <w:t xml:space="preserve">Expression of Interest </w:t>
      </w:r>
      <w:r w:rsidRPr="00E80A9B">
        <w:rPr>
          <w:rFonts w:ascii="Arial" w:hAnsi="Arial" w:cs="Arial"/>
          <w:color w:val="000000"/>
          <w:lang w:val="en-ZW"/>
        </w:rPr>
        <w:t xml:space="preserve">is called to identify a suitable </w:t>
      </w:r>
      <w:r w:rsidR="003F4E0D" w:rsidRPr="003F4E0D">
        <w:rPr>
          <w:rFonts w:ascii="Arial" w:hAnsi="Arial" w:cs="Arial"/>
          <w:color w:val="000000"/>
          <w:lang w:val="en-GB"/>
        </w:rPr>
        <w:t xml:space="preserve">Consultant to develop COMESA Regional Guidelines on the Establishment, Operation, and Management of Warehouse Receipt System (WRS). </w:t>
      </w:r>
    </w:p>
    <w:p w14:paraId="29D0682B" w14:textId="77777777" w:rsidR="000D78D7" w:rsidRPr="000D78D7" w:rsidRDefault="000D78D7" w:rsidP="000D78D7">
      <w:pPr>
        <w:jc w:val="both"/>
        <w:rPr>
          <w:rFonts w:ascii="Arial" w:hAnsi="Arial" w:cs="Arial"/>
          <w:color w:val="000000"/>
          <w:lang w:val="en-ZW"/>
        </w:rPr>
      </w:pPr>
    </w:p>
    <w:p w14:paraId="77E25EBC" w14:textId="77777777" w:rsidR="00A00AAD" w:rsidRPr="00A00AAD" w:rsidRDefault="009B57ED" w:rsidP="00A00AAD">
      <w:pPr>
        <w:pStyle w:val="ListParagraph"/>
        <w:numPr>
          <w:ilvl w:val="0"/>
          <w:numId w:val="17"/>
        </w:numPr>
        <w:rPr>
          <w:rFonts w:ascii="Arial" w:hAnsi="Arial" w:cs="Arial"/>
          <w:color w:val="000000"/>
        </w:rPr>
      </w:pPr>
      <w:r w:rsidRPr="00A00AAD">
        <w:rPr>
          <w:rFonts w:ascii="Arial" w:hAnsi="Arial" w:cs="Arial"/>
          <w:color w:val="000000"/>
          <w:lang w:val="en-ZW"/>
        </w:rPr>
        <w:t xml:space="preserve">COMESA developed the </w:t>
      </w:r>
      <w:r w:rsidR="00B92DB8" w:rsidRPr="00A00AAD">
        <w:rPr>
          <w:rFonts w:ascii="Arial" w:eastAsia="Calibri" w:hAnsi="Arial" w:cs="Arial"/>
          <w:lang w:val="en-GB"/>
        </w:rPr>
        <w:t>COVID-19 Food and Nutrition Security Response Plan to ensure harmonized</w:t>
      </w:r>
      <w:r w:rsidR="00B92DB8" w:rsidRPr="00A00AAD">
        <w:rPr>
          <w:rFonts w:ascii="Arial" w:hAnsi="Arial" w:cs="Arial"/>
          <w:color w:val="000000"/>
          <w:lang w:val="en-ZW"/>
        </w:rPr>
        <w:t xml:space="preserve"> </w:t>
      </w:r>
      <w:r w:rsidR="00A00AAD" w:rsidRPr="00A00AAD">
        <w:rPr>
          <w:rFonts w:ascii="Arial" w:hAnsi="Arial" w:cs="Arial"/>
          <w:color w:val="000000"/>
          <w:lang w:val="en-GB"/>
        </w:rPr>
        <w:t>and coherent regional response. The response plan was endorsed by the COMESA Council of Ministers in November 2020. The overall objective of the response plan is to</w:t>
      </w:r>
      <w:r w:rsidR="00A00AAD" w:rsidRPr="00A00AAD">
        <w:rPr>
          <w:rFonts w:ascii="Arial" w:hAnsi="Arial" w:cs="Arial"/>
          <w:color w:val="000000"/>
        </w:rPr>
        <w:t xml:space="preserve"> contribute to the deepening of regional economic integration through driving sustainable and inclusive agricultural growth and transformation for improved food and nutrition security and shared prosperity in the COMESA region. </w:t>
      </w:r>
    </w:p>
    <w:p w14:paraId="6960A173" w14:textId="169DB234" w:rsidR="009B57ED" w:rsidRPr="00A00AAD" w:rsidRDefault="009B57ED" w:rsidP="00A00AAD">
      <w:pPr>
        <w:pStyle w:val="ListParagraph"/>
        <w:ind w:left="1211"/>
        <w:jc w:val="both"/>
        <w:rPr>
          <w:rFonts w:ascii="Arial" w:hAnsi="Arial" w:cs="Arial"/>
          <w:color w:val="000000"/>
        </w:rPr>
      </w:pPr>
    </w:p>
    <w:p w14:paraId="7DCAFC22" w14:textId="0BD0A3F1" w:rsidR="00A00AAD" w:rsidRDefault="00A00AAD" w:rsidP="00A00AAD">
      <w:pPr>
        <w:pStyle w:val="ListParagraph"/>
        <w:numPr>
          <w:ilvl w:val="0"/>
          <w:numId w:val="17"/>
        </w:numPr>
        <w:rPr>
          <w:rFonts w:ascii="Arial" w:hAnsi="Arial" w:cs="Arial"/>
          <w:color w:val="000000"/>
        </w:rPr>
      </w:pPr>
      <w:r w:rsidRPr="00A00AAD">
        <w:rPr>
          <w:rFonts w:ascii="Arial" w:hAnsi="Arial" w:cs="Arial"/>
          <w:color w:val="000000"/>
          <w:lang w:val="en-GB"/>
        </w:rPr>
        <w:t>One of the key initiatives of the response plan is, the development of Regional Guidelines for Warehouse Receipt System (WRS) for agricultural commodities as a</w:t>
      </w:r>
      <w:r w:rsidRPr="00A00AAD">
        <w:rPr>
          <w:rFonts w:ascii="Arial" w:hAnsi="Arial" w:cs="Arial"/>
          <w:color w:val="000000"/>
        </w:rPr>
        <w:t xml:space="preserve"> strategic framework for enhancing food aggregation, storage, trade, and market integration in the region. The WRS is part of the whole processes of depositing commodities in a licensed warehouse, the issuance of a warehouse receipt reflecting the quantity and quality of the deposited commodity, the management of the transfer of the receipts as a document of title and includes the regulation of warehouses and actors associated in the processes.</w:t>
      </w:r>
    </w:p>
    <w:p w14:paraId="5E2E1C2E" w14:textId="77777777" w:rsidR="00A00AAD" w:rsidRPr="00A00AAD" w:rsidRDefault="00A00AAD" w:rsidP="00A00AAD">
      <w:pPr>
        <w:pStyle w:val="ListParagraph"/>
        <w:ind w:left="1211"/>
        <w:rPr>
          <w:rFonts w:ascii="Arial" w:hAnsi="Arial" w:cs="Arial"/>
          <w:color w:val="000000"/>
        </w:rPr>
      </w:pPr>
    </w:p>
    <w:p w14:paraId="63C901B1" w14:textId="7CE08D8D" w:rsidR="009B57ED" w:rsidRDefault="00A00AAD" w:rsidP="005B255E">
      <w:pPr>
        <w:pStyle w:val="ListParagraph"/>
        <w:numPr>
          <w:ilvl w:val="0"/>
          <w:numId w:val="17"/>
        </w:numPr>
        <w:jc w:val="both"/>
        <w:rPr>
          <w:rFonts w:ascii="Arial" w:hAnsi="Arial" w:cs="Arial"/>
          <w:color w:val="000000"/>
          <w:lang w:val="en-ZW"/>
        </w:rPr>
      </w:pPr>
      <w:r w:rsidRPr="00A00AAD">
        <w:rPr>
          <w:rFonts w:ascii="Arial" w:hAnsi="Arial" w:cs="Arial"/>
          <w:color w:val="000000"/>
        </w:rPr>
        <w:t>The WRS initiative is also underpinned by the COMESA Treaty Chapter 18, Article 129, that provide for the Cooperation in Agricultural and Rural Development with the overall objectives of the achievement of regional food security and rational agricultural production within the Common Market</w:t>
      </w:r>
      <w:r w:rsidR="009B57ED" w:rsidRPr="00E80A9B">
        <w:rPr>
          <w:rFonts w:ascii="Arial" w:hAnsi="Arial" w:cs="Arial"/>
          <w:color w:val="000000"/>
          <w:lang w:val="en-ZW"/>
        </w:rPr>
        <w:t xml:space="preserve">. </w:t>
      </w:r>
    </w:p>
    <w:p w14:paraId="4DA365BD" w14:textId="77777777" w:rsidR="00A00AAD" w:rsidRDefault="00A00AAD" w:rsidP="00A00AAD">
      <w:pPr>
        <w:pStyle w:val="ListParagraph"/>
        <w:ind w:left="1211"/>
        <w:jc w:val="both"/>
        <w:rPr>
          <w:rFonts w:ascii="Arial" w:hAnsi="Arial" w:cs="Arial"/>
          <w:color w:val="000000"/>
          <w:lang w:val="en-ZW"/>
        </w:rPr>
      </w:pPr>
    </w:p>
    <w:p w14:paraId="21242042" w14:textId="612FABD9" w:rsidR="00A00AAD" w:rsidRDefault="00A00AAD" w:rsidP="005B255E">
      <w:pPr>
        <w:pStyle w:val="ListParagraph"/>
        <w:numPr>
          <w:ilvl w:val="0"/>
          <w:numId w:val="17"/>
        </w:numPr>
        <w:jc w:val="both"/>
        <w:rPr>
          <w:rFonts w:ascii="Arial" w:hAnsi="Arial" w:cs="Arial"/>
          <w:color w:val="000000"/>
          <w:lang w:val="en-ZW"/>
        </w:rPr>
      </w:pPr>
      <w:r w:rsidRPr="00A00AAD">
        <w:rPr>
          <w:rFonts w:ascii="Arial" w:hAnsi="Arial" w:cs="Arial"/>
          <w:color w:val="000000"/>
          <w:lang w:val="en-ZW"/>
        </w:rPr>
        <w:t>Additionally, the initiative is in alignment with the continental Malabo Declaration on Accelerated Agricultural Growth and Transformation for Shared Prosperity and Improved Livelihoods. Likewise, the African Continental Free Trade Area (</w:t>
      </w:r>
      <w:proofErr w:type="spellStart"/>
      <w:r w:rsidRPr="00A00AAD">
        <w:rPr>
          <w:rFonts w:ascii="Arial" w:hAnsi="Arial" w:cs="Arial"/>
          <w:color w:val="000000"/>
          <w:lang w:val="en-ZW"/>
        </w:rPr>
        <w:t>AfCFTA</w:t>
      </w:r>
      <w:proofErr w:type="spellEnd"/>
      <w:r w:rsidRPr="00A00AAD">
        <w:rPr>
          <w:rFonts w:ascii="Arial" w:hAnsi="Arial" w:cs="Arial"/>
          <w:color w:val="000000"/>
          <w:lang w:val="en-ZW"/>
        </w:rPr>
        <w:t>), which seeks to harness market and trade opportunities among Member States and beyond makes it an urgent imperative to develop frameworks that will ensure quality and safety of agri-foods and commodities as well as enhance farmers and other actors’ access to markets and trade in agricultural commodities across national and regional boundaries.</w:t>
      </w:r>
    </w:p>
    <w:p w14:paraId="1774F86C" w14:textId="77777777" w:rsidR="00A00AAD" w:rsidRPr="00A00AAD" w:rsidRDefault="00A00AAD" w:rsidP="00A00AAD">
      <w:pPr>
        <w:jc w:val="both"/>
        <w:rPr>
          <w:rFonts w:ascii="Arial" w:hAnsi="Arial" w:cs="Arial"/>
          <w:color w:val="000000"/>
          <w:lang w:val="en-ZW"/>
        </w:rPr>
      </w:pPr>
    </w:p>
    <w:p w14:paraId="26AEDC9D" w14:textId="77777777" w:rsidR="00030674" w:rsidRPr="00030674" w:rsidRDefault="009B57ED" w:rsidP="00030674">
      <w:pPr>
        <w:pStyle w:val="ListParagraph"/>
        <w:numPr>
          <w:ilvl w:val="0"/>
          <w:numId w:val="17"/>
        </w:numPr>
        <w:rPr>
          <w:rFonts w:ascii="Arial" w:hAnsi="Arial" w:cs="Arial"/>
          <w:color w:val="000000"/>
        </w:rPr>
      </w:pPr>
      <w:bookmarkStart w:id="1" w:name="_Hlk65587311"/>
      <w:r w:rsidRPr="00030674">
        <w:rPr>
          <w:rFonts w:ascii="Arial" w:hAnsi="Arial" w:cs="Arial"/>
          <w:color w:val="000000"/>
          <w:lang w:val="en-ZW"/>
        </w:rPr>
        <w:t xml:space="preserve">The overall project goal is </w:t>
      </w:r>
      <w:bookmarkEnd w:id="1"/>
      <w:r w:rsidR="00030674" w:rsidRPr="00030674">
        <w:rPr>
          <w:rFonts w:ascii="Arial" w:hAnsi="Arial" w:cs="Arial"/>
          <w:color w:val="000000"/>
        </w:rPr>
        <w:t xml:space="preserve">to develop COMESA regional guidelines on the establishment, operation, and management of WRS for agricultural commodities, covering areas that include legislation, registration, licensing, quality assurance and certification services, collateral management and </w:t>
      </w:r>
      <w:r w:rsidR="00030674" w:rsidRPr="00030674">
        <w:rPr>
          <w:rFonts w:ascii="Arial" w:hAnsi="Arial" w:cs="Arial"/>
          <w:color w:val="000000"/>
        </w:rPr>
        <w:lastRenderedPageBreak/>
        <w:t xml:space="preserve">settlement services, contract dispute resolution. </w:t>
      </w:r>
      <w:r w:rsidR="00030674" w:rsidRPr="00030674">
        <w:rPr>
          <w:rFonts w:ascii="Arial" w:hAnsi="Arial" w:cs="Arial"/>
          <w:color w:val="000000"/>
          <w:lang w:val="en-GB"/>
        </w:rPr>
        <w:t>Conformity assessment issues continue to muddle and act as major Non-Tariff Barriers (NTBs) in cross border agricultural commodity trade in the region.</w:t>
      </w:r>
      <w:r w:rsidR="00030674" w:rsidRPr="00030674">
        <w:rPr>
          <w:rFonts w:ascii="Arial" w:hAnsi="Arial" w:cs="Arial"/>
          <w:color w:val="000000"/>
        </w:rPr>
        <w:t xml:space="preserve"> It is hoped that the guidelines, if domesticated, will create an enabling environment to enhance competitive access to markets and trade in the agri-food commodities in the region</w:t>
      </w:r>
      <w:r w:rsidR="00030674" w:rsidRPr="00030674">
        <w:rPr>
          <w:rFonts w:ascii="Arial" w:hAnsi="Arial" w:cs="Arial"/>
          <w:color w:val="000000"/>
          <w:lang w:val="en-GB"/>
        </w:rPr>
        <w:t>.</w:t>
      </w:r>
      <w:r w:rsidR="00030674" w:rsidRPr="00030674">
        <w:rPr>
          <w:rFonts w:ascii="Arial" w:hAnsi="Arial" w:cs="Arial"/>
          <w:color w:val="000000"/>
        </w:rPr>
        <w:t xml:space="preserve"> And this will empower small scale farmers, traders, and processors to participate more effectively in agribusiness to improve their efficiency and effectiveness in the market supply chains. </w:t>
      </w:r>
    </w:p>
    <w:p w14:paraId="7E4AA0DB" w14:textId="1D524B3A" w:rsidR="009B57ED" w:rsidRPr="00030674" w:rsidRDefault="009B57ED" w:rsidP="00030674">
      <w:pPr>
        <w:pStyle w:val="ListParagraph"/>
        <w:ind w:left="1211"/>
        <w:jc w:val="both"/>
        <w:rPr>
          <w:rFonts w:ascii="Arial" w:hAnsi="Arial" w:cs="Arial"/>
          <w:color w:val="000000"/>
          <w:lang w:val="en-ZW"/>
        </w:rPr>
      </w:pPr>
    </w:p>
    <w:p w14:paraId="1009FC67" w14:textId="77777777" w:rsidR="009B57ED" w:rsidRPr="00E80A9B" w:rsidRDefault="009B57ED" w:rsidP="005B255E">
      <w:pPr>
        <w:pStyle w:val="ListParagraph"/>
        <w:numPr>
          <w:ilvl w:val="0"/>
          <w:numId w:val="17"/>
        </w:numPr>
        <w:jc w:val="both"/>
        <w:rPr>
          <w:rFonts w:ascii="Arial" w:hAnsi="Arial" w:cs="Arial"/>
          <w:color w:val="000000"/>
          <w:lang w:val="en-ZW"/>
        </w:rPr>
      </w:pPr>
      <w:r w:rsidRPr="00E80A9B">
        <w:rPr>
          <w:rFonts w:ascii="Arial" w:hAnsi="Arial" w:cs="Arial"/>
          <w:color w:val="000000"/>
          <w:lang w:val="en-ZW"/>
        </w:rPr>
        <w:t>The project will have a strong element of capacity development. This will include increased knowledge of how to process HCES data so that they are accessible to food security indicators and increased knowledge on how to use this data in multiple types of analysis.</w:t>
      </w:r>
    </w:p>
    <w:p w14:paraId="6A24C538" w14:textId="77777777" w:rsidR="009B57ED" w:rsidRPr="009B57ED" w:rsidRDefault="009B57ED" w:rsidP="009B57ED">
      <w:pPr>
        <w:jc w:val="both"/>
        <w:rPr>
          <w:rFonts w:ascii="Arial" w:hAnsi="Arial" w:cs="Arial"/>
          <w:color w:val="000000"/>
          <w:lang w:val="en-ZW"/>
        </w:rPr>
      </w:pPr>
    </w:p>
    <w:p w14:paraId="62462FE7" w14:textId="77777777" w:rsidR="000D78D7" w:rsidRPr="000D78D7" w:rsidRDefault="000D78D7" w:rsidP="000D78D7">
      <w:pPr>
        <w:keepNext/>
        <w:outlineLvl w:val="1"/>
        <w:rPr>
          <w:rFonts w:ascii="Arial" w:eastAsia="Calibri" w:hAnsi="Arial" w:cs="Arial"/>
          <w:b/>
          <w:lang w:val="en-ZW"/>
        </w:rPr>
      </w:pPr>
      <w:r w:rsidRPr="000D78D7">
        <w:rPr>
          <w:rFonts w:ascii="Arial" w:eastAsia="Calibri" w:hAnsi="Arial"/>
          <w:b/>
          <w:snapToGrid w:val="0"/>
          <w:color w:val="000000"/>
          <w:sz w:val="22"/>
          <w:szCs w:val="20"/>
          <w:lang w:val="en-GB"/>
        </w:rPr>
        <w:t xml:space="preserve">2. </w:t>
      </w:r>
      <w:r w:rsidRPr="000D78D7">
        <w:rPr>
          <w:rFonts w:ascii="Arial" w:eastAsia="Calibri" w:hAnsi="Arial"/>
          <w:b/>
          <w:snapToGrid w:val="0"/>
          <w:color w:val="000000"/>
          <w:sz w:val="22"/>
          <w:szCs w:val="20"/>
          <w:lang w:val="en-GB"/>
        </w:rPr>
        <w:tab/>
      </w:r>
      <w:r w:rsidRPr="000D78D7">
        <w:rPr>
          <w:rFonts w:ascii="Arial" w:eastAsia="Calibri" w:hAnsi="Arial" w:cs="Arial"/>
          <w:b/>
          <w:lang w:val="en-ZW"/>
        </w:rPr>
        <w:t>OBJECTIVE</w:t>
      </w:r>
    </w:p>
    <w:p w14:paraId="39A88A02" w14:textId="77777777" w:rsidR="000D78D7" w:rsidRPr="000D78D7" w:rsidRDefault="000D78D7" w:rsidP="000D78D7">
      <w:pPr>
        <w:rPr>
          <w:rFonts w:ascii="Arial" w:eastAsia="Calibri" w:hAnsi="Arial" w:cs="Arial"/>
          <w:b/>
          <w:lang w:val="en-ZW"/>
        </w:rPr>
      </w:pPr>
    </w:p>
    <w:p w14:paraId="48BE4A54" w14:textId="6555FF7C" w:rsidR="00030674" w:rsidRDefault="006B0DE1" w:rsidP="00030674">
      <w:pPr>
        <w:pStyle w:val="ListParagraph"/>
        <w:rPr>
          <w:rFonts w:ascii="Arial" w:hAnsi="Arial" w:cs="Arial"/>
          <w:color w:val="000000"/>
        </w:rPr>
      </w:pPr>
      <w:r w:rsidRPr="00E80A9B">
        <w:rPr>
          <w:rFonts w:ascii="Arial" w:hAnsi="Arial" w:cs="Arial"/>
          <w:color w:val="000000"/>
          <w:lang w:val="en-ZW"/>
        </w:rPr>
        <w:t xml:space="preserve">The overall project goal is </w:t>
      </w:r>
      <w:r w:rsidR="00030674" w:rsidRPr="00030674">
        <w:rPr>
          <w:rFonts w:ascii="Arial" w:hAnsi="Arial" w:cs="Arial"/>
          <w:color w:val="000000"/>
        </w:rPr>
        <w:t xml:space="preserve">to develop COMESA regional guidelines on the establishment, operation, and management of WRS for agricultural commodities, covering areas that include legislation, registration, licensing, quality assurance and certification services, collateral management and settlement services, contract dispute resolution. </w:t>
      </w:r>
      <w:r w:rsidR="00030674" w:rsidRPr="00030674">
        <w:rPr>
          <w:rFonts w:ascii="Arial" w:hAnsi="Arial" w:cs="Arial"/>
          <w:color w:val="000000"/>
          <w:lang w:val="en-GB"/>
        </w:rPr>
        <w:t>Conformity assessment issues continue to muddle and act as major Non-Tariff Barriers (NTBs) in cross border agricultural commodity trade in the region.</w:t>
      </w:r>
      <w:r w:rsidR="00030674" w:rsidRPr="00030674">
        <w:rPr>
          <w:rFonts w:ascii="Arial" w:hAnsi="Arial" w:cs="Arial"/>
          <w:color w:val="000000"/>
        </w:rPr>
        <w:t xml:space="preserve"> It is hoped that the guidelines, if domesticated, will create an enabling environment to enhance competitive access to markets and trade in the agri-food commodities in the region</w:t>
      </w:r>
      <w:r w:rsidR="00030674" w:rsidRPr="00030674">
        <w:rPr>
          <w:rFonts w:ascii="Arial" w:hAnsi="Arial" w:cs="Arial"/>
          <w:color w:val="000000"/>
          <w:lang w:val="en-GB"/>
        </w:rPr>
        <w:t>.</w:t>
      </w:r>
      <w:r w:rsidR="00030674" w:rsidRPr="00030674">
        <w:rPr>
          <w:rFonts w:ascii="Arial" w:hAnsi="Arial" w:cs="Arial"/>
          <w:color w:val="000000"/>
        </w:rPr>
        <w:t xml:space="preserve"> And this will empower small scale farmers, traders, and processors to participate more effectively in agribusiness to improve their efficiency and effectiveness in the market supply</w:t>
      </w:r>
      <w:r w:rsidR="003D0EFF">
        <w:rPr>
          <w:rFonts w:ascii="Arial" w:hAnsi="Arial" w:cs="Arial"/>
          <w:color w:val="000000"/>
        </w:rPr>
        <w:t xml:space="preserve"> </w:t>
      </w:r>
      <w:r w:rsidR="00030674" w:rsidRPr="00030674">
        <w:rPr>
          <w:rFonts w:ascii="Arial" w:hAnsi="Arial" w:cs="Arial"/>
          <w:color w:val="000000"/>
        </w:rPr>
        <w:t xml:space="preserve">chains. </w:t>
      </w:r>
    </w:p>
    <w:p w14:paraId="1DEA678E" w14:textId="77777777" w:rsidR="003D0EFF" w:rsidRDefault="003D0EFF" w:rsidP="00030674">
      <w:pPr>
        <w:pStyle w:val="ListParagraph"/>
        <w:rPr>
          <w:rFonts w:ascii="Arial" w:hAnsi="Arial" w:cs="Arial"/>
          <w:color w:val="000000"/>
        </w:rPr>
      </w:pPr>
    </w:p>
    <w:p w14:paraId="423AA335" w14:textId="3A7A0CDF" w:rsidR="003D0EFF" w:rsidRDefault="003D0EFF" w:rsidP="003D0EFF">
      <w:pPr>
        <w:pStyle w:val="ListParagraph"/>
        <w:rPr>
          <w:rFonts w:ascii="Arial" w:hAnsi="Arial" w:cs="Arial"/>
          <w:color w:val="000000"/>
        </w:rPr>
      </w:pPr>
      <w:r>
        <w:rPr>
          <w:rFonts w:ascii="Arial" w:hAnsi="Arial" w:cs="Arial"/>
          <w:b/>
          <w:bCs/>
          <w:color w:val="000000"/>
        </w:rPr>
        <w:t xml:space="preserve">2.1 </w:t>
      </w:r>
      <w:r w:rsidRPr="003D0EFF">
        <w:rPr>
          <w:rFonts w:ascii="Arial" w:hAnsi="Arial" w:cs="Arial"/>
          <w:b/>
          <w:bCs/>
          <w:color w:val="000000"/>
        </w:rPr>
        <w:t>Specific objectives</w:t>
      </w:r>
      <w:r w:rsidRPr="003D0EFF">
        <w:rPr>
          <w:rFonts w:ascii="Arial" w:hAnsi="Arial" w:cs="Arial"/>
          <w:color w:val="000000"/>
        </w:rPr>
        <w:t xml:space="preserve">: </w:t>
      </w:r>
    </w:p>
    <w:p w14:paraId="7EA3605A" w14:textId="77777777" w:rsidR="003D0EFF" w:rsidRPr="003D0EFF" w:rsidRDefault="003D0EFF" w:rsidP="003D0EFF">
      <w:pPr>
        <w:pStyle w:val="ListParagraph"/>
        <w:rPr>
          <w:rFonts w:ascii="Arial" w:hAnsi="Arial" w:cs="Arial"/>
          <w:color w:val="000000"/>
        </w:rPr>
      </w:pPr>
    </w:p>
    <w:p w14:paraId="0FA1869E" w14:textId="77777777" w:rsidR="003D0EFF" w:rsidRDefault="003D0EFF" w:rsidP="003D0EFF">
      <w:pPr>
        <w:pStyle w:val="ListParagraph"/>
        <w:numPr>
          <w:ilvl w:val="0"/>
          <w:numId w:val="20"/>
        </w:numPr>
        <w:rPr>
          <w:rFonts w:ascii="Arial" w:hAnsi="Arial" w:cs="Arial"/>
          <w:color w:val="000000"/>
        </w:rPr>
      </w:pPr>
      <w:r w:rsidRPr="003D0EFF">
        <w:rPr>
          <w:rFonts w:ascii="Arial" w:hAnsi="Arial" w:cs="Arial"/>
          <w:color w:val="000000"/>
        </w:rPr>
        <w:t xml:space="preserve">Assess the current and define acceptable standards and practices for: </w:t>
      </w:r>
    </w:p>
    <w:p w14:paraId="5C882301" w14:textId="7B85F892" w:rsidR="003D0EFF" w:rsidRDefault="003D0EFF" w:rsidP="003D0EFF">
      <w:pPr>
        <w:pStyle w:val="ListParagraph"/>
        <w:numPr>
          <w:ilvl w:val="1"/>
          <w:numId w:val="20"/>
        </w:numPr>
        <w:rPr>
          <w:rFonts w:ascii="Arial" w:hAnsi="Arial" w:cs="Arial"/>
          <w:color w:val="000000"/>
        </w:rPr>
      </w:pPr>
      <w:r w:rsidRPr="003D0EFF">
        <w:rPr>
          <w:rFonts w:ascii="Arial" w:hAnsi="Arial" w:cs="Arial"/>
          <w:color w:val="000000"/>
        </w:rPr>
        <w:t xml:space="preserve">establishment of WRS; </w:t>
      </w:r>
    </w:p>
    <w:p w14:paraId="2406665D" w14:textId="4BD06902" w:rsidR="003D0EFF" w:rsidRDefault="003D0EFF" w:rsidP="003D0EFF">
      <w:pPr>
        <w:pStyle w:val="ListParagraph"/>
        <w:numPr>
          <w:ilvl w:val="1"/>
          <w:numId w:val="20"/>
        </w:numPr>
        <w:rPr>
          <w:rFonts w:ascii="Arial" w:hAnsi="Arial" w:cs="Arial"/>
          <w:color w:val="000000"/>
        </w:rPr>
      </w:pPr>
      <w:r w:rsidRPr="003D0EFF">
        <w:rPr>
          <w:rFonts w:ascii="Arial" w:hAnsi="Arial" w:cs="Arial"/>
          <w:color w:val="000000"/>
        </w:rPr>
        <w:t xml:space="preserve">operation of WRS </w:t>
      </w:r>
    </w:p>
    <w:p w14:paraId="5E93F5CE" w14:textId="155941FA" w:rsidR="003D0EFF" w:rsidRDefault="003D0EFF" w:rsidP="003D0EFF">
      <w:pPr>
        <w:pStyle w:val="ListParagraph"/>
        <w:numPr>
          <w:ilvl w:val="1"/>
          <w:numId w:val="20"/>
        </w:numPr>
        <w:rPr>
          <w:rFonts w:ascii="Arial" w:hAnsi="Arial" w:cs="Arial"/>
          <w:color w:val="000000"/>
        </w:rPr>
      </w:pPr>
      <w:r w:rsidRPr="003D0EFF">
        <w:rPr>
          <w:rFonts w:ascii="Arial" w:hAnsi="Arial" w:cs="Arial"/>
          <w:color w:val="000000"/>
        </w:rPr>
        <w:t>management of WRS.</w:t>
      </w:r>
    </w:p>
    <w:p w14:paraId="0854FA75" w14:textId="77777777" w:rsidR="003D0EFF" w:rsidRPr="003D0EFF" w:rsidRDefault="003D0EFF" w:rsidP="003D0EFF">
      <w:pPr>
        <w:pStyle w:val="ListParagraph"/>
        <w:ind w:left="1080"/>
        <w:rPr>
          <w:rFonts w:ascii="Arial" w:hAnsi="Arial" w:cs="Arial"/>
          <w:color w:val="000000"/>
        </w:rPr>
      </w:pPr>
    </w:p>
    <w:p w14:paraId="6D49B999" w14:textId="77777777" w:rsidR="003D0EFF" w:rsidRPr="003D0EFF" w:rsidRDefault="003D0EFF" w:rsidP="003D0EFF">
      <w:pPr>
        <w:pStyle w:val="ListParagraph"/>
        <w:numPr>
          <w:ilvl w:val="0"/>
          <w:numId w:val="20"/>
        </w:numPr>
        <w:rPr>
          <w:rFonts w:ascii="Arial" w:hAnsi="Arial" w:cs="Arial"/>
          <w:color w:val="000000"/>
        </w:rPr>
      </w:pPr>
      <w:r w:rsidRPr="003D0EFF">
        <w:rPr>
          <w:rFonts w:ascii="Arial" w:hAnsi="Arial" w:cs="Arial"/>
          <w:color w:val="000000"/>
        </w:rPr>
        <w:t>Develop COMESA regional guidelines on the establishment, operation, and management of WRS for Agricultural Commodities.</w:t>
      </w:r>
    </w:p>
    <w:p w14:paraId="3C805B7C" w14:textId="08F1741C" w:rsidR="003D0EFF" w:rsidRDefault="003D0EFF" w:rsidP="00030674">
      <w:pPr>
        <w:pStyle w:val="ListParagraph"/>
        <w:rPr>
          <w:rFonts w:ascii="Arial" w:hAnsi="Arial" w:cs="Arial"/>
          <w:color w:val="000000"/>
        </w:rPr>
      </w:pPr>
    </w:p>
    <w:p w14:paraId="19DCF4BE" w14:textId="4C8C29B4" w:rsidR="003C6E6E" w:rsidRDefault="000D78D7" w:rsidP="003C6E6E">
      <w:pPr>
        <w:autoSpaceDE w:val="0"/>
        <w:autoSpaceDN w:val="0"/>
        <w:adjustRightInd w:val="0"/>
        <w:jc w:val="both"/>
        <w:rPr>
          <w:rFonts w:ascii="Arial" w:eastAsia="Calibri" w:hAnsi="Arial" w:cs="Arial"/>
        </w:rPr>
      </w:pPr>
      <w:r w:rsidRPr="000D78D7">
        <w:rPr>
          <w:rFonts w:ascii="Arial" w:eastAsia="Calibri" w:hAnsi="Arial" w:cs="Arial"/>
          <w:b/>
          <w:bCs/>
        </w:rPr>
        <w:t>3.</w:t>
      </w:r>
      <w:r w:rsidRPr="000D78D7">
        <w:rPr>
          <w:rFonts w:ascii="Arial" w:eastAsia="Calibri" w:hAnsi="Arial" w:cs="Arial"/>
          <w:b/>
          <w:bCs/>
        </w:rPr>
        <w:tab/>
      </w:r>
      <w:r w:rsidR="003C6E6E">
        <w:rPr>
          <w:rFonts w:ascii="Arial" w:eastAsia="Calibri" w:hAnsi="Arial" w:cs="Arial"/>
          <w:b/>
          <w:bCs/>
        </w:rPr>
        <w:t xml:space="preserve">SCOPE OF WORK </w:t>
      </w:r>
    </w:p>
    <w:p w14:paraId="4CA5D61F" w14:textId="77777777" w:rsidR="003C6E6E" w:rsidRDefault="003C6E6E" w:rsidP="003C6E6E">
      <w:pPr>
        <w:autoSpaceDE w:val="0"/>
        <w:autoSpaceDN w:val="0"/>
        <w:adjustRightInd w:val="0"/>
        <w:jc w:val="both"/>
        <w:rPr>
          <w:rFonts w:ascii="Arial" w:eastAsia="Calibri" w:hAnsi="Arial" w:cs="Arial"/>
        </w:rPr>
      </w:pPr>
    </w:p>
    <w:p w14:paraId="111431FA" w14:textId="77777777" w:rsidR="003C6E6E" w:rsidRDefault="003C6E6E" w:rsidP="003C6E6E">
      <w:pPr>
        <w:autoSpaceDE w:val="0"/>
        <w:autoSpaceDN w:val="0"/>
        <w:adjustRightInd w:val="0"/>
        <w:ind w:left="720"/>
        <w:jc w:val="both"/>
        <w:rPr>
          <w:rFonts w:ascii="Arial" w:eastAsia="Calibri" w:hAnsi="Arial" w:cs="Arial"/>
        </w:rPr>
      </w:pPr>
      <w:r>
        <w:rPr>
          <w:rFonts w:ascii="Arial" w:eastAsia="Calibri" w:hAnsi="Arial" w:cs="Arial"/>
        </w:rPr>
        <w:t>The Consultant will be expected to:</w:t>
      </w:r>
    </w:p>
    <w:p w14:paraId="4ECE035C" w14:textId="77777777" w:rsidR="003C6E6E" w:rsidRDefault="003C6E6E" w:rsidP="003C6E6E">
      <w:pPr>
        <w:autoSpaceDE w:val="0"/>
        <w:autoSpaceDN w:val="0"/>
        <w:adjustRightInd w:val="0"/>
        <w:jc w:val="both"/>
        <w:rPr>
          <w:rFonts w:ascii="Arial" w:eastAsia="Calibri" w:hAnsi="Arial" w:cs="Arial"/>
        </w:rPr>
      </w:pPr>
    </w:p>
    <w:p w14:paraId="33DA6CCE" w14:textId="784E1955" w:rsidR="003C6E6E" w:rsidRPr="003C6E6E" w:rsidRDefault="00877533" w:rsidP="003C6E6E">
      <w:pPr>
        <w:numPr>
          <w:ilvl w:val="1"/>
          <w:numId w:val="12"/>
        </w:numPr>
        <w:autoSpaceDE w:val="0"/>
        <w:autoSpaceDN w:val="0"/>
        <w:adjustRightInd w:val="0"/>
        <w:jc w:val="both"/>
        <w:rPr>
          <w:rFonts w:ascii="Arial" w:eastAsia="Calibri" w:hAnsi="Arial" w:cs="Arial"/>
          <w:lang w:val="en-ZA"/>
        </w:rPr>
      </w:pPr>
      <w:r>
        <w:rPr>
          <w:rFonts w:ascii="Arial" w:eastAsia="Calibri" w:hAnsi="Arial" w:cs="Arial"/>
        </w:rPr>
        <w:t>E</w:t>
      </w:r>
      <w:r w:rsidRPr="00877533">
        <w:rPr>
          <w:rFonts w:ascii="Arial" w:eastAsia="Calibri" w:hAnsi="Arial" w:cs="Arial"/>
        </w:rPr>
        <w:t>xplore good practices and identify challenges and lessons learned within and outside of the COMESA region</w:t>
      </w:r>
      <w:r w:rsidR="003C6E6E" w:rsidRPr="003C6E6E">
        <w:rPr>
          <w:rFonts w:ascii="Arial" w:eastAsia="Calibri" w:hAnsi="Arial" w:cs="Arial"/>
          <w:lang w:val="en-GB"/>
        </w:rPr>
        <w:t xml:space="preserve">. </w:t>
      </w:r>
    </w:p>
    <w:p w14:paraId="5D8CEAA2" w14:textId="77777777" w:rsidR="003C6E6E" w:rsidRPr="003C6E6E" w:rsidRDefault="003C6E6E" w:rsidP="003C6E6E">
      <w:pPr>
        <w:autoSpaceDE w:val="0"/>
        <w:autoSpaceDN w:val="0"/>
        <w:adjustRightInd w:val="0"/>
        <w:jc w:val="both"/>
        <w:rPr>
          <w:rFonts w:ascii="Arial" w:eastAsia="Calibri" w:hAnsi="Arial" w:cs="Arial"/>
          <w:lang w:val="en-ZA"/>
        </w:rPr>
      </w:pPr>
    </w:p>
    <w:p w14:paraId="021233DA" w14:textId="5C821E67" w:rsidR="003C6E6E" w:rsidRPr="003C6E6E" w:rsidRDefault="00877533" w:rsidP="003C6E6E">
      <w:pPr>
        <w:numPr>
          <w:ilvl w:val="1"/>
          <w:numId w:val="12"/>
        </w:numPr>
        <w:autoSpaceDE w:val="0"/>
        <w:autoSpaceDN w:val="0"/>
        <w:adjustRightInd w:val="0"/>
        <w:jc w:val="both"/>
        <w:rPr>
          <w:rFonts w:ascii="Arial" w:eastAsia="Calibri" w:hAnsi="Arial" w:cs="Arial"/>
          <w:lang w:val="en-ZA"/>
        </w:rPr>
      </w:pPr>
      <w:r>
        <w:rPr>
          <w:rFonts w:ascii="Arial" w:eastAsia="Calibri" w:hAnsi="Arial" w:cs="Arial"/>
        </w:rPr>
        <w:t>A</w:t>
      </w:r>
      <w:proofErr w:type="spellStart"/>
      <w:r w:rsidRPr="00877533">
        <w:rPr>
          <w:rFonts w:ascii="Arial" w:hAnsi="Arial" w:cs="Arial"/>
          <w:lang w:val="en-GB"/>
        </w:rPr>
        <w:t>ssessment</w:t>
      </w:r>
      <w:proofErr w:type="spellEnd"/>
      <w:r w:rsidRPr="00877533">
        <w:rPr>
          <w:rFonts w:ascii="Arial" w:hAnsi="Arial" w:cs="Arial"/>
          <w:lang w:val="en-GB"/>
        </w:rPr>
        <w:t xml:space="preserve"> of why the current WRS have not been very effective in terms of delivery on their mandate(s)</w:t>
      </w:r>
      <w:r w:rsidR="003C6E6E" w:rsidRPr="003C6E6E">
        <w:rPr>
          <w:rFonts w:ascii="Arial" w:eastAsia="Calibri" w:hAnsi="Arial" w:cs="Arial"/>
          <w:lang w:val="en-GB"/>
        </w:rPr>
        <w:t xml:space="preserve">. </w:t>
      </w:r>
    </w:p>
    <w:p w14:paraId="0F5BF45C" w14:textId="77777777" w:rsidR="003C6E6E" w:rsidRPr="003C6E6E" w:rsidRDefault="003C6E6E" w:rsidP="003C6E6E">
      <w:pPr>
        <w:autoSpaceDE w:val="0"/>
        <w:autoSpaceDN w:val="0"/>
        <w:adjustRightInd w:val="0"/>
        <w:jc w:val="both"/>
        <w:rPr>
          <w:rFonts w:ascii="Arial" w:eastAsia="Calibri" w:hAnsi="Arial" w:cs="Arial"/>
          <w:lang w:val="en-ZA"/>
        </w:rPr>
      </w:pPr>
    </w:p>
    <w:p w14:paraId="55BA2FCF" w14:textId="71F0D216" w:rsidR="003C6E6E" w:rsidRPr="003C6E6E" w:rsidRDefault="00877533" w:rsidP="003C6E6E">
      <w:pPr>
        <w:numPr>
          <w:ilvl w:val="1"/>
          <w:numId w:val="12"/>
        </w:numPr>
        <w:autoSpaceDE w:val="0"/>
        <w:autoSpaceDN w:val="0"/>
        <w:adjustRightInd w:val="0"/>
        <w:jc w:val="both"/>
        <w:rPr>
          <w:rFonts w:ascii="Arial" w:eastAsia="Calibri" w:hAnsi="Arial" w:cs="Arial"/>
          <w:lang w:val="en-ZA"/>
        </w:rPr>
      </w:pPr>
      <w:r>
        <w:rPr>
          <w:rFonts w:ascii="Arial" w:hAnsi="Arial" w:cs="Arial"/>
          <w:lang w:val="en-ZA"/>
        </w:rPr>
        <w:lastRenderedPageBreak/>
        <w:t>E</w:t>
      </w:r>
      <w:proofErr w:type="spellStart"/>
      <w:r w:rsidRPr="00877533">
        <w:rPr>
          <w:rFonts w:ascii="Arial" w:hAnsi="Arial" w:cs="Arial"/>
          <w:lang w:val="en-GB"/>
        </w:rPr>
        <w:t>xamine</w:t>
      </w:r>
      <w:proofErr w:type="spellEnd"/>
      <w:r w:rsidRPr="00877533">
        <w:rPr>
          <w:rFonts w:ascii="Arial" w:hAnsi="Arial" w:cs="Arial"/>
          <w:lang w:val="en-GB"/>
        </w:rPr>
        <w:t xml:space="preserve"> the linkages and synergies between WRS and commodity exchanges (e.g., East African Commodity Exchange; SAFEX, ZAMEX) as well as with other commodity aggregators at local levels.</w:t>
      </w:r>
    </w:p>
    <w:p w14:paraId="62C9067E" w14:textId="77777777" w:rsidR="003C6E6E" w:rsidRPr="003C6E6E" w:rsidRDefault="003C6E6E" w:rsidP="003C6E6E">
      <w:pPr>
        <w:autoSpaceDE w:val="0"/>
        <w:autoSpaceDN w:val="0"/>
        <w:adjustRightInd w:val="0"/>
        <w:jc w:val="both"/>
        <w:rPr>
          <w:rFonts w:ascii="Arial" w:eastAsia="Calibri" w:hAnsi="Arial" w:cs="Arial"/>
        </w:rPr>
      </w:pPr>
    </w:p>
    <w:p w14:paraId="5CB25B66" w14:textId="77777777" w:rsidR="00877533" w:rsidRPr="00877533" w:rsidRDefault="00877533" w:rsidP="003C6E6E">
      <w:pPr>
        <w:numPr>
          <w:ilvl w:val="1"/>
          <w:numId w:val="12"/>
        </w:numPr>
        <w:autoSpaceDE w:val="0"/>
        <w:autoSpaceDN w:val="0"/>
        <w:adjustRightInd w:val="0"/>
        <w:jc w:val="both"/>
        <w:rPr>
          <w:rFonts w:ascii="Arial" w:eastAsia="Calibri" w:hAnsi="Arial" w:cs="Arial"/>
        </w:rPr>
      </w:pPr>
      <w:r w:rsidRPr="00877533">
        <w:rPr>
          <w:rFonts w:ascii="Arial" w:hAnsi="Arial" w:cs="Arial"/>
          <w:lang w:val="en-GB"/>
        </w:rPr>
        <w:t>Examine how WRS can intervene and incorporate sampling, rapid testing, and some form of certification and risk-based approaches along commodity value chains.</w:t>
      </w:r>
    </w:p>
    <w:p w14:paraId="550AF7FF" w14:textId="75125E23" w:rsidR="003C6E6E" w:rsidRPr="003C6E6E" w:rsidRDefault="003C6E6E" w:rsidP="00877533">
      <w:pPr>
        <w:autoSpaceDE w:val="0"/>
        <w:autoSpaceDN w:val="0"/>
        <w:adjustRightInd w:val="0"/>
        <w:ind w:left="1211"/>
        <w:jc w:val="both"/>
        <w:rPr>
          <w:rFonts w:ascii="Arial" w:eastAsia="Calibri" w:hAnsi="Arial" w:cs="Arial"/>
        </w:rPr>
      </w:pPr>
      <w:r w:rsidRPr="003C6E6E">
        <w:rPr>
          <w:rFonts w:ascii="Arial" w:eastAsia="Calibri" w:hAnsi="Arial" w:cs="Arial"/>
          <w:lang w:val="en-GB"/>
        </w:rPr>
        <w:t xml:space="preserve"> </w:t>
      </w:r>
    </w:p>
    <w:p w14:paraId="20D8E4E1" w14:textId="41694D78" w:rsidR="003C6E6E" w:rsidRPr="003C6E6E" w:rsidRDefault="00877533" w:rsidP="00877533">
      <w:pPr>
        <w:autoSpaceDE w:val="0"/>
        <w:autoSpaceDN w:val="0"/>
        <w:adjustRightInd w:val="0"/>
        <w:ind w:left="720"/>
        <w:jc w:val="both"/>
        <w:rPr>
          <w:rFonts w:ascii="Arial" w:eastAsia="Calibri" w:hAnsi="Arial" w:cs="Arial"/>
        </w:rPr>
      </w:pPr>
      <w:r w:rsidRPr="00877533">
        <w:rPr>
          <w:rFonts w:ascii="Arial" w:hAnsi="Arial" w:cs="Arial"/>
          <w:lang w:val="en-GB"/>
        </w:rPr>
        <w:t>These assessments will</w:t>
      </w:r>
      <w:r w:rsidRPr="00877533">
        <w:rPr>
          <w:rFonts w:ascii="Arial" w:eastAsia="Calibri" w:hAnsi="Arial" w:cs="Arial"/>
        </w:rPr>
        <w:t xml:space="preserve"> inform the development of the COMESA regional guidelines on the establishment, operation, and management of WRS for agricultural commodities.</w:t>
      </w:r>
    </w:p>
    <w:p w14:paraId="2966C789" w14:textId="0A21978E" w:rsidR="003C6E6E" w:rsidRDefault="003C6E6E" w:rsidP="003C6E6E">
      <w:pPr>
        <w:autoSpaceDE w:val="0"/>
        <w:autoSpaceDN w:val="0"/>
        <w:adjustRightInd w:val="0"/>
        <w:jc w:val="both"/>
        <w:rPr>
          <w:rFonts w:ascii="Arial" w:eastAsia="Calibri" w:hAnsi="Arial" w:cs="Arial"/>
          <w:b/>
          <w:lang w:val="en-GB"/>
        </w:rPr>
      </w:pPr>
    </w:p>
    <w:p w14:paraId="6701AB68" w14:textId="3828A9EB" w:rsidR="003C6E6E" w:rsidRDefault="003C6E6E" w:rsidP="003C6E6E">
      <w:pPr>
        <w:autoSpaceDE w:val="0"/>
        <w:autoSpaceDN w:val="0"/>
        <w:adjustRightInd w:val="0"/>
        <w:spacing w:after="152"/>
        <w:jc w:val="both"/>
        <w:rPr>
          <w:rFonts w:ascii="Arial" w:eastAsia="Calibri" w:hAnsi="Arial" w:cs="Arial"/>
          <w:b/>
          <w:bCs/>
        </w:rPr>
      </w:pPr>
      <w:bookmarkStart w:id="2" w:name="_Hlk39522288"/>
      <w:r>
        <w:rPr>
          <w:rFonts w:ascii="Arial" w:eastAsia="Calibri" w:hAnsi="Arial" w:cs="Arial"/>
          <w:b/>
          <w:bCs/>
        </w:rPr>
        <w:t xml:space="preserve">4. </w:t>
      </w:r>
      <w:r>
        <w:rPr>
          <w:rFonts w:ascii="Arial" w:eastAsia="Calibri" w:hAnsi="Arial" w:cs="Arial"/>
          <w:b/>
          <w:bCs/>
        </w:rPr>
        <w:tab/>
        <w:t xml:space="preserve">DELIVERABLES </w:t>
      </w:r>
    </w:p>
    <w:tbl>
      <w:tblPr>
        <w:tblStyle w:val="TableGrid"/>
        <w:tblW w:w="8926" w:type="dxa"/>
        <w:tblInd w:w="835" w:type="dxa"/>
        <w:tblLook w:val="04A0" w:firstRow="1" w:lastRow="0" w:firstColumn="1" w:lastColumn="0" w:noHBand="0" w:noVBand="1"/>
      </w:tblPr>
      <w:tblGrid>
        <w:gridCol w:w="846"/>
        <w:gridCol w:w="4678"/>
        <w:gridCol w:w="3402"/>
      </w:tblGrid>
      <w:tr w:rsidR="00BB67D6" w:rsidRPr="00BB67D6" w14:paraId="29855A9A" w14:textId="77777777" w:rsidTr="00BB67D6">
        <w:tc>
          <w:tcPr>
            <w:tcW w:w="846" w:type="dxa"/>
            <w:shd w:val="clear" w:color="auto" w:fill="D5DCE4"/>
          </w:tcPr>
          <w:bookmarkEnd w:id="2"/>
          <w:p w14:paraId="6601EC03" w14:textId="77777777" w:rsidR="00BB67D6" w:rsidRPr="00BB67D6" w:rsidRDefault="00BB67D6" w:rsidP="00BB67D6">
            <w:pPr>
              <w:jc w:val="both"/>
              <w:rPr>
                <w:rFonts w:ascii="Arial" w:eastAsia="Calibri" w:hAnsi="Arial" w:cs="Arial"/>
              </w:rPr>
            </w:pPr>
            <w:r w:rsidRPr="00BB67D6">
              <w:rPr>
                <w:rFonts w:ascii="Arial" w:eastAsia="Calibri" w:hAnsi="Arial" w:cs="Arial"/>
              </w:rPr>
              <w:t>S/N</w:t>
            </w:r>
          </w:p>
        </w:tc>
        <w:tc>
          <w:tcPr>
            <w:tcW w:w="4678" w:type="dxa"/>
            <w:shd w:val="clear" w:color="auto" w:fill="D5DCE4"/>
          </w:tcPr>
          <w:p w14:paraId="72C823C0" w14:textId="77777777" w:rsidR="00BB67D6" w:rsidRPr="00BB67D6" w:rsidRDefault="00BB67D6" w:rsidP="00BB67D6">
            <w:pPr>
              <w:jc w:val="both"/>
              <w:rPr>
                <w:rFonts w:ascii="Arial" w:eastAsia="Calibri" w:hAnsi="Arial" w:cs="Arial"/>
              </w:rPr>
            </w:pPr>
            <w:r w:rsidRPr="00BB67D6">
              <w:rPr>
                <w:rFonts w:ascii="Arial" w:eastAsia="Calibri" w:hAnsi="Arial" w:cs="Arial"/>
              </w:rPr>
              <w:t>Milestone</w:t>
            </w:r>
          </w:p>
        </w:tc>
        <w:tc>
          <w:tcPr>
            <w:tcW w:w="3402" w:type="dxa"/>
            <w:shd w:val="clear" w:color="auto" w:fill="D5DCE4"/>
          </w:tcPr>
          <w:p w14:paraId="031075D7" w14:textId="77777777" w:rsidR="00BB67D6" w:rsidRPr="00BB67D6" w:rsidRDefault="00BB67D6" w:rsidP="00BB67D6">
            <w:pPr>
              <w:jc w:val="both"/>
              <w:rPr>
                <w:rFonts w:ascii="Arial" w:eastAsia="Calibri" w:hAnsi="Arial" w:cs="Arial"/>
              </w:rPr>
            </w:pPr>
            <w:r w:rsidRPr="00BB67D6">
              <w:rPr>
                <w:rFonts w:ascii="Arial" w:eastAsia="Calibri" w:hAnsi="Arial" w:cs="Arial"/>
              </w:rPr>
              <w:t>Delivery period</w:t>
            </w:r>
          </w:p>
        </w:tc>
      </w:tr>
      <w:tr w:rsidR="00BB67D6" w:rsidRPr="00BB67D6" w14:paraId="11B8FB4C" w14:textId="77777777" w:rsidTr="00BB67D6">
        <w:tc>
          <w:tcPr>
            <w:tcW w:w="846" w:type="dxa"/>
          </w:tcPr>
          <w:p w14:paraId="7BF180D7" w14:textId="77777777" w:rsidR="00BB67D6" w:rsidRPr="00BB67D6" w:rsidRDefault="00BB67D6" w:rsidP="00BB67D6">
            <w:pPr>
              <w:jc w:val="both"/>
              <w:rPr>
                <w:rFonts w:ascii="Arial" w:eastAsia="Calibri" w:hAnsi="Arial" w:cs="Arial"/>
              </w:rPr>
            </w:pPr>
            <w:r w:rsidRPr="00BB67D6">
              <w:rPr>
                <w:rFonts w:ascii="Arial" w:eastAsia="Calibri" w:hAnsi="Arial" w:cs="Arial"/>
              </w:rPr>
              <w:t>1</w:t>
            </w:r>
          </w:p>
        </w:tc>
        <w:tc>
          <w:tcPr>
            <w:tcW w:w="4678" w:type="dxa"/>
          </w:tcPr>
          <w:p w14:paraId="7AE8A01A" w14:textId="77777777" w:rsidR="00BB67D6" w:rsidRPr="00BB67D6" w:rsidRDefault="00BB67D6" w:rsidP="00BB67D6">
            <w:pPr>
              <w:jc w:val="both"/>
              <w:rPr>
                <w:rFonts w:ascii="Arial" w:eastAsia="Calibri" w:hAnsi="Arial" w:cs="Arial"/>
              </w:rPr>
            </w:pPr>
            <w:r w:rsidRPr="00BB67D6">
              <w:rPr>
                <w:rFonts w:ascii="Arial" w:eastAsia="Calibri" w:hAnsi="Arial" w:cs="Arial"/>
              </w:rPr>
              <w:t>Technical proposal on the assignment</w:t>
            </w:r>
          </w:p>
        </w:tc>
        <w:tc>
          <w:tcPr>
            <w:tcW w:w="3402" w:type="dxa"/>
          </w:tcPr>
          <w:p w14:paraId="49530A25" w14:textId="04B7BC5C" w:rsidR="00BB67D6" w:rsidRPr="00BB67D6" w:rsidRDefault="0078111A" w:rsidP="00BB67D6">
            <w:pPr>
              <w:jc w:val="both"/>
              <w:rPr>
                <w:rFonts w:ascii="Arial" w:eastAsia="Calibri" w:hAnsi="Arial" w:cs="Arial"/>
              </w:rPr>
            </w:pPr>
            <w:r>
              <w:rPr>
                <w:rFonts w:ascii="Arial" w:eastAsia="Calibri" w:hAnsi="Arial" w:cs="Arial"/>
                <w:lang w:val="en-US"/>
              </w:rPr>
              <w:t>31</w:t>
            </w:r>
            <w:r w:rsidRPr="0078111A">
              <w:rPr>
                <w:rFonts w:ascii="Arial" w:eastAsia="Calibri" w:hAnsi="Arial" w:cs="Arial"/>
                <w:vertAlign w:val="superscript"/>
                <w:lang w:val="en-US"/>
              </w:rPr>
              <w:t>st</w:t>
            </w:r>
            <w:r>
              <w:rPr>
                <w:rFonts w:ascii="Arial" w:eastAsia="Calibri" w:hAnsi="Arial" w:cs="Arial"/>
                <w:lang w:val="en-US"/>
              </w:rPr>
              <w:t xml:space="preserve">  </w:t>
            </w:r>
            <w:r w:rsidR="00BB67D6" w:rsidRPr="00BB67D6">
              <w:rPr>
                <w:rFonts w:ascii="Arial" w:eastAsia="Calibri" w:hAnsi="Arial" w:cs="Arial"/>
              </w:rPr>
              <w:t>July 2021</w:t>
            </w:r>
          </w:p>
        </w:tc>
      </w:tr>
      <w:tr w:rsidR="00BB67D6" w:rsidRPr="00BB67D6" w14:paraId="32CAA8E8" w14:textId="77777777" w:rsidTr="00BB67D6">
        <w:tc>
          <w:tcPr>
            <w:tcW w:w="846" w:type="dxa"/>
          </w:tcPr>
          <w:p w14:paraId="008D3B86" w14:textId="77777777" w:rsidR="00BB67D6" w:rsidRPr="00BB67D6" w:rsidRDefault="00BB67D6" w:rsidP="00BB67D6">
            <w:pPr>
              <w:jc w:val="both"/>
              <w:rPr>
                <w:rFonts w:ascii="Arial" w:eastAsia="Calibri" w:hAnsi="Arial" w:cs="Arial"/>
              </w:rPr>
            </w:pPr>
            <w:r w:rsidRPr="00BB67D6">
              <w:rPr>
                <w:rFonts w:ascii="Arial" w:eastAsia="Calibri" w:hAnsi="Arial" w:cs="Arial"/>
              </w:rPr>
              <w:t>2</w:t>
            </w:r>
          </w:p>
        </w:tc>
        <w:tc>
          <w:tcPr>
            <w:tcW w:w="4678" w:type="dxa"/>
          </w:tcPr>
          <w:p w14:paraId="45313DE6" w14:textId="77777777" w:rsidR="00BB67D6" w:rsidRPr="00BB67D6" w:rsidRDefault="00BB67D6" w:rsidP="00BB67D6">
            <w:pPr>
              <w:jc w:val="both"/>
              <w:rPr>
                <w:rFonts w:ascii="Arial" w:eastAsia="Calibri" w:hAnsi="Arial" w:cs="Arial"/>
              </w:rPr>
            </w:pPr>
            <w:r w:rsidRPr="00BB67D6">
              <w:rPr>
                <w:rFonts w:ascii="Arial" w:eastAsia="Calibri" w:hAnsi="Arial" w:cs="Arial"/>
              </w:rPr>
              <w:t xml:space="preserve">Inception report and meeting </w:t>
            </w:r>
          </w:p>
        </w:tc>
        <w:tc>
          <w:tcPr>
            <w:tcW w:w="3402" w:type="dxa"/>
          </w:tcPr>
          <w:p w14:paraId="0D207F91" w14:textId="77777777" w:rsidR="00BB67D6" w:rsidRPr="00BB67D6" w:rsidRDefault="00BB67D6" w:rsidP="00BB67D6">
            <w:pPr>
              <w:jc w:val="both"/>
              <w:rPr>
                <w:rFonts w:ascii="Arial" w:eastAsia="Calibri" w:hAnsi="Arial" w:cs="Arial"/>
              </w:rPr>
            </w:pPr>
            <w:r w:rsidRPr="00BB67D6">
              <w:rPr>
                <w:rFonts w:ascii="Arial" w:eastAsia="Calibri" w:hAnsi="Arial" w:cs="Arial"/>
              </w:rPr>
              <w:t>30 August 2021</w:t>
            </w:r>
          </w:p>
        </w:tc>
      </w:tr>
      <w:tr w:rsidR="00BB67D6" w:rsidRPr="00BB67D6" w14:paraId="2DA63083" w14:textId="77777777" w:rsidTr="00BB67D6">
        <w:tc>
          <w:tcPr>
            <w:tcW w:w="846" w:type="dxa"/>
          </w:tcPr>
          <w:p w14:paraId="23BE8DD8" w14:textId="77777777" w:rsidR="00BB67D6" w:rsidRPr="00BB67D6" w:rsidRDefault="00BB67D6" w:rsidP="00BB67D6">
            <w:pPr>
              <w:jc w:val="both"/>
              <w:rPr>
                <w:rFonts w:ascii="Arial" w:eastAsia="Calibri" w:hAnsi="Arial" w:cs="Arial"/>
              </w:rPr>
            </w:pPr>
            <w:r w:rsidRPr="00BB67D6">
              <w:rPr>
                <w:rFonts w:ascii="Arial" w:eastAsia="Calibri" w:hAnsi="Arial" w:cs="Arial"/>
              </w:rPr>
              <w:t>3</w:t>
            </w:r>
          </w:p>
        </w:tc>
        <w:tc>
          <w:tcPr>
            <w:tcW w:w="4678" w:type="dxa"/>
          </w:tcPr>
          <w:p w14:paraId="60546ED5" w14:textId="77777777" w:rsidR="00BB67D6" w:rsidRPr="00BB67D6" w:rsidRDefault="00BB67D6" w:rsidP="00BB67D6">
            <w:pPr>
              <w:jc w:val="both"/>
              <w:rPr>
                <w:rFonts w:ascii="Arial" w:eastAsia="Calibri" w:hAnsi="Arial" w:cs="Arial"/>
              </w:rPr>
            </w:pPr>
            <w:r w:rsidRPr="00BB67D6">
              <w:rPr>
                <w:rFonts w:ascii="Arial" w:eastAsia="Calibri" w:hAnsi="Arial" w:cs="Arial"/>
              </w:rPr>
              <w:t xml:space="preserve">Submission of Draft Guidelines </w:t>
            </w:r>
          </w:p>
        </w:tc>
        <w:tc>
          <w:tcPr>
            <w:tcW w:w="3402" w:type="dxa"/>
          </w:tcPr>
          <w:p w14:paraId="222CD9A4" w14:textId="77777777" w:rsidR="00BB67D6" w:rsidRPr="00BB67D6" w:rsidRDefault="00BB67D6" w:rsidP="00BB67D6">
            <w:pPr>
              <w:jc w:val="both"/>
              <w:rPr>
                <w:rFonts w:ascii="Arial" w:eastAsia="Calibri" w:hAnsi="Arial" w:cs="Arial"/>
              </w:rPr>
            </w:pPr>
            <w:r w:rsidRPr="00BB67D6">
              <w:rPr>
                <w:rFonts w:ascii="Arial" w:eastAsia="Calibri" w:hAnsi="Arial" w:cs="Arial"/>
              </w:rPr>
              <w:t>15 October 2021</w:t>
            </w:r>
          </w:p>
        </w:tc>
      </w:tr>
      <w:tr w:rsidR="00BB67D6" w:rsidRPr="00BB67D6" w14:paraId="248083DE" w14:textId="77777777" w:rsidTr="00BB67D6">
        <w:tc>
          <w:tcPr>
            <w:tcW w:w="846" w:type="dxa"/>
          </w:tcPr>
          <w:p w14:paraId="5B9FD373" w14:textId="77777777" w:rsidR="00BB67D6" w:rsidRPr="00BB67D6" w:rsidRDefault="00BB67D6" w:rsidP="00BB67D6">
            <w:pPr>
              <w:jc w:val="both"/>
              <w:rPr>
                <w:rFonts w:ascii="Arial" w:eastAsia="Calibri" w:hAnsi="Arial" w:cs="Arial"/>
              </w:rPr>
            </w:pPr>
            <w:r w:rsidRPr="00BB67D6">
              <w:rPr>
                <w:rFonts w:ascii="Arial" w:eastAsia="Calibri" w:hAnsi="Arial" w:cs="Arial"/>
              </w:rPr>
              <w:t>4</w:t>
            </w:r>
          </w:p>
        </w:tc>
        <w:tc>
          <w:tcPr>
            <w:tcW w:w="4678" w:type="dxa"/>
          </w:tcPr>
          <w:p w14:paraId="1D7FD605" w14:textId="77777777" w:rsidR="00BB67D6" w:rsidRPr="00BB67D6" w:rsidRDefault="00BB67D6" w:rsidP="00BB67D6">
            <w:pPr>
              <w:jc w:val="both"/>
              <w:rPr>
                <w:rFonts w:ascii="Arial" w:eastAsia="Calibri" w:hAnsi="Arial" w:cs="Arial"/>
              </w:rPr>
            </w:pPr>
            <w:r w:rsidRPr="00BB67D6">
              <w:rPr>
                <w:rFonts w:ascii="Arial" w:eastAsia="Calibri" w:hAnsi="Arial" w:cs="Arial"/>
              </w:rPr>
              <w:t xml:space="preserve">Submission of Revised Guidelines </w:t>
            </w:r>
          </w:p>
        </w:tc>
        <w:tc>
          <w:tcPr>
            <w:tcW w:w="3402" w:type="dxa"/>
          </w:tcPr>
          <w:p w14:paraId="4C423F3A" w14:textId="77777777" w:rsidR="00BB67D6" w:rsidRPr="00BB67D6" w:rsidRDefault="00BB67D6" w:rsidP="00BB67D6">
            <w:pPr>
              <w:jc w:val="both"/>
              <w:rPr>
                <w:rFonts w:ascii="Arial" w:eastAsia="Calibri" w:hAnsi="Arial" w:cs="Arial"/>
              </w:rPr>
            </w:pPr>
            <w:r w:rsidRPr="00BB67D6">
              <w:rPr>
                <w:rFonts w:ascii="Arial" w:eastAsia="Calibri" w:hAnsi="Arial" w:cs="Arial"/>
              </w:rPr>
              <w:t>20 October 2021</w:t>
            </w:r>
          </w:p>
        </w:tc>
      </w:tr>
      <w:tr w:rsidR="00BB67D6" w:rsidRPr="00BB67D6" w14:paraId="392307C7" w14:textId="77777777" w:rsidTr="00BB67D6">
        <w:tc>
          <w:tcPr>
            <w:tcW w:w="846" w:type="dxa"/>
          </w:tcPr>
          <w:p w14:paraId="714F8F6C" w14:textId="77777777" w:rsidR="00BB67D6" w:rsidRPr="00BB67D6" w:rsidRDefault="00BB67D6" w:rsidP="00BB67D6">
            <w:pPr>
              <w:jc w:val="both"/>
              <w:rPr>
                <w:rFonts w:ascii="Arial" w:eastAsia="Calibri" w:hAnsi="Arial" w:cs="Arial"/>
              </w:rPr>
            </w:pPr>
            <w:r w:rsidRPr="00BB67D6">
              <w:rPr>
                <w:rFonts w:ascii="Arial" w:eastAsia="Calibri" w:hAnsi="Arial" w:cs="Arial"/>
              </w:rPr>
              <w:t>5</w:t>
            </w:r>
          </w:p>
        </w:tc>
        <w:tc>
          <w:tcPr>
            <w:tcW w:w="4678" w:type="dxa"/>
          </w:tcPr>
          <w:p w14:paraId="143E0FC8" w14:textId="77777777" w:rsidR="00BB67D6" w:rsidRPr="00BB67D6" w:rsidRDefault="00BB67D6" w:rsidP="00BB67D6">
            <w:pPr>
              <w:jc w:val="both"/>
              <w:rPr>
                <w:rFonts w:ascii="Arial" w:eastAsia="Calibri" w:hAnsi="Arial" w:cs="Arial"/>
              </w:rPr>
            </w:pPr>
            <w:r w:rsidRPr="00BB67D6">
              <w:rPr>
                <w:rFonts w:ascii="Arial" w:eastAsia="Calibri" w:hAnsi="Arial" w:cs="Arial"/>
              </w:rPr>
              <w:t>Validation workshop</w:t>
            </w:r>
          </w:p>
        </w:tc>
        <w:tc>
          <w:tcPr>
            <w:tcW w:w="3402" w:type="dxa"/>
          </w:tcPr>
          <w:p w14:paraId="2BF034B6" w14:textId="77777777" w:rsidR="00BB67D6" w:rsidRPr="00BB67D6" w:rsidRDefault="00BB67D6" w:rsidP="00BB67D6">
            <w:pPr>
              <w:jc w:val="both"/>
              <w:rPr>
                <w:rFonts w:ascii="Arial" w:eastAsia="Calibri" w:hAnsi="Arial" w:cs="Arial"/>
              </w:rPr>
            </w:pPr>
            <w:r w:rsidRPr="00BB67D6">
              <w:rPr>
                <w:rFonts w:ascii="Arial" w:eastAsia="Calibri" w:hAnsi="Arial" w:cs="Arial"/>
              </w:rPr>
              <w:t>25 October 2021</w:t>
            </w:r>
          </w:p>
        </w:tc>
      </w:tr>
      <w:tr w:rsidR="00BB67D6" w:rsidRPr="00BB67D6" w14:paraId="1FAD048A" w14:textId="77777777" w:rsidTr="00BB67D6">
        <w:tc>
          <w:tcPr>
            <w:tcW w:w="846" w:type="dxa"/>
          </w:tcPr>
          <w:p w14:paraId="0FEE3915" w14:textId="77777777" w:rsidR="00BB67D6" w:rsidRPr="00BB67D6" w:rsidRDefault="00BB67D6" w:rsidP="00BB67D6">
            <w:pPr>
              <w:jc w:val="both"/>
              <w:rPr>
                <w:rFonts w:ascii="Arial" w:eastAsia="Calibri" w:hAnsi="Arial" w:cs="Arial"/>
              </w:rPr>
            </w:pPr>
            <w:r w:rsidRPr="00BB67D6">
              <w:rPr>
                <w:rFonts w:ascii="Arial" w:eastAsia="Calibri" w:hAnsi="Arial" w:cs="Arial"/>
              </w:rPr>
              <w:t>6</w:t>
            </w:r>
          </w:p>
        </w:tc>
        <w:tc>
          <w:tcPr>
            <w:tcW w:w="4678" w:type="dxa"/>
          </w:tcPr>
          <w:p w14:paraId="4110A1A9" w14:textId="77777777" w:rsidR="00BB67D6" w:rsidRPr="00BB67D6" w:rsidRDefault="00BB67D6" w:rsidP="00BB67D6">
            <w:pPr>
              <w:jc w:val="both"/>
              <w:rPr>
                <w:rFonts w:ascii="Arial" w:eastAsia="Calibri" w:hAnsi="Arial" w:cs="Arial"/>
              </w:rPr>
            </w:pPr>
            <w:r w:rsidRPr="00BB67D6">
              <w:rPr>
                <w:rFonts w:ascii="Arial" w:eastAsia="Calibri" w:hAnsi="Arial" w:cs="Arial"/>
              </w:rPr>
              <w:t xml:space="preserve">Submission of Final Guidelines </w:t>
            </w:r>
          </w:p>
        </w:tc>
        <w:tc>
          <w:tcPr>
            <w:tcW w:w="3402" w:type="dxa"/>
          </w:tcPr>
          <w:p w14:paraId="3616B1BA" w14:textId="77777777" w:rsidR="00BB67D6" w:rsidRPr="00BB67D6" w:rsidRDefault="00BB67D6" w:rsidP="00BB67D6">
            <w:pPr>
              <w:jc w:val="both"/>
              <w:rPr>
                <w:rFonts w:ascii="Arial" w:eastAsia="Calibri" w:hAnsi="Arial" w:cs="Arial"/>
              </w:rPr>
            </w:pPr>
            <w:r w:rsidRPr="00BB67D6">
              <w:rPr>
                <w:rFonts w:ascii="Arial" w:eastAsia="Calibri" w:hAnsi="Arial" w:cs="Arial"/>
              </w:rPr>
              <w:t>30 October 2021</w:t>
            </w:r>
          </w:p>
        </w:tc>
      </w:tr>
    </w:tbl>
    <w:p w14:paraId="4F1B4429" w14:textId="62FBA128" w:rsidR="000D78D7" w:rsidRPr="000D78D7" w:rsidRDefault="000D78D7" w:rsidP="003C6E6E">
      <w:pPr>
        <w:tabs>
          <w:tab w:val="num" w:pos="720"/>
        </w:tabs>
        <w:autoSpaceDE w:val="0"/>
        <w:autoSpaceDN w:val="0"/>
        <w:adjustRightInd w:val="0"/>
        <w:jc w:val="both"/>
        <w:rPr>
          <w:rFonts w:ascii="Arial" w:hAnsi="Arial" w:cs="Arial"/>
        </w:rPr>
      </w:pPr>
    </w:p>
    <w:p w14:paraId="6412C5C3" w14:textId="77777777" w:rsidR="000D78D7" w:rsidRPr="000D78D7" w:rsidRDefault="000D78D7" w:rsidP="000D78D7">
      <w:pPr>
        <w:jc w:val="both"/>
        <w:rPr>
          <w:rFonts w:ascii="Arial" w:hAnsi="Arial" w:cs="Arial"/>
          <w:b/>
        </w:rPr>
      </w:pPr>
      <w:r w:rsidRPr="000D78D7">
        <w:rPr>
          <w:rFonts w:ascii="Arial" w:hAnsi="Arial" w:cs="Arial"/>
          <w:b/>
        </w:rPr>
        <w:t xml:space="preserve">5. </w:t>
      </w:r>
      <w:r w:rsidRPr="000D78D7">
        <w:rPr>
          <w:rFonts w:ascii="Arial" w:hAnsi="Arial" w:cs="Arial"/>
          <w:b/>
        </w:rPr>
        <w:tab/>
        <w:t xml:space="preserve">Eligibility of Consultants </w:t>
      </w:r>
    </w:p>
    <w:p w14:paraId="3F39C71F" w14:textId="77777777" w:rsidR="000D78D7" w:rsidRPr="000D78D7" w:rsidRDefault="000D78D7" w:rsidP="000D78D7">
      <w:pPr>
        <w:jc w:val="both"/>
        <w:rPr>
          <w:rFonts w:ascii="Arial" w:hAnsi="Arial" w:cs="Arial"/>
          <w:b/>
        </w:rPr>
      </w:pPr>
    </w:p>
    <w:p w14:paraId="2698BEB7" w14:textId="0B4FC3C2" w:rsidR="000D78D7" w:rsidRPr="000D78D7" w:rsidRDefault="000D78D7" w:rsidP="000D78D7">
      <w:pPr>
        <w:ind w:left="720"/>
        <w:jc w:val="both"/>
        <w:rPr>
          <w:rFonts w:ascii="Arial" w:hAnsi="Arial" w:cs="Arial"/>
        </w:rPr>
      </w:pPr>
      <w:r w:rsidRPr="000D78D7">
        <w:rPr>
          <w:rFonts w:ascii="Arial" w:hAnsi="Arial" w:cs="Arial"/>
        </w:rPr>
        <w:t xml:space="preserve">This consultancy is open to reputable international and </w:t>
      </w:r>
      <w:r w:rsidR="008A22CE">
        <w:rPr>
          <w:rFonts w:ascii="Arial" w:hAnsi="Arial" w:cs="Arial"/>
        </w:rPr>
        <w:t>l</w:t>
      </w:r>
      <w:r w:rsidRPr="000D78D7">
        <w:rPr>
          <w:rFonts w:ascii="Arial" w:hAnsi="Arial" w:cs="Arial"/>
        </w:rPr>
        <w:t xml:space="preserve">ocal </w:t>
      </w:r>
      <w:r w:rsidR="008A22CE">
        <w:rPr>
          <w:rFonts w:ascii="Arial" w:hAnsi="Arial" w:cs="Arial"/>
        </w:rPr>
        <w:t>c</w:t>
      </w:r>
      <w:r w:rsidR="008A22CE" w:rsidRPr="000D78D7">
        <w:rPr>
          <w:rFonts w:ascii="Arial" w:hAnsi="Arial" w:cs="Arial"/>
        </w:rPr>
        <w:t xml:space="preserve">onsultants </w:t>
      </w:r>
      <w:r w:rsidR="008A22CE">
        <w:rPr>
          <w:rFonts w:ascii="Arial" w:hAnsi="Arial" w:cs="Arial"/>
        </w:rPr>
        <w:t>from</w:t>
      </w:r>
      <w:r w:rsidR="008A22CE" w:rsidRPr="000D78D7">
        <w:rPr>
          <w:rFonts w:ascii="Arial" w:hAnsi="Arial" w:cs="Arial"/>
        </w:rPr>
        <w:t xml:space="preserve"> </w:t>
      </w:r>
      <w:r w:rsidRPr="000D78D7">
        <w:rPr>
          <w:rFonts w:ascii="Arial" w:hAnsi="Arial" w:cs="Arial"/>
        </w:rPr>
        <w:t xml:space="preserve">COMESA member States that have sufficient experience to undertake this assignment. </w:t>
      </w:r>
    </w:p>
    <w:p w14:paraId="4CD92CC6" w14:textId="77777777" w:rsidR="000D78D7" w:rsidRPr="000D78D7" w:rsidRDefault="000D78D7" w:rsidP="000D78D7">
      <w:pPr>
        <w:jc w:val="both"/>
        <w:rPr>
          <w:rFonts w:ascii="Arial" w:hAnsi="Arial" w:cs="Arial"/>
          <w:b/>
        </w:rPr>
      </w:pPr>
    </w:p>
    <w:p w14:paraId="5B8BADB2" w14:textId="77777777" w:rsidR="00BB67D6" w:rsidRPr="00BB67D6" w:rsidRDefault="000D78D7" w:rsidP="00BB67D6">
      <w:pPr>
        <w:rPr>
          <w:rFonts w:ascii="Arial" w:hAnsi="Arial" w:cs="Arial"/>
          <w:b/>
        </w:rPr>
      </w:pPr>
      <w:bookmarkStart w:id="3" w:name="_Hlk39522609"/>
      <w:r w:rsidRPr="000D78D7">
        <w:rPr>
          <w:rFonts w:ascii="Arial" w:hAnsi="Arial" w:cs="Arial"/>
          <w:b/>
        </w:rPr>
        <w:t>6.</w:t>
      </w:r>
      <w:r w:rsidRPr="000D78D7">
        <w:rPr>
          <w:rFonts w:ascii="Arial" w:hAnsi="Arial" w:cs="Arial"/>
          <w:b/>
        </w:rPr>
        <w:tab/>
      </w:r>
      <w:r w:rsidR="00BB67D6" w:rsidRPr="00BB67D6">
        <w:rPr>
          <w:rFonts w:ascii="Arial" w:hAnsi="Arial" w:cs="Arial"/>
          <w:b/>
          <w:bCs/>
        </w:rPr>
        <w:t>Duration of the Assignment</w:t>
      </w:r>
    </w:p>
    <w:p w14:paraId="4B2BDF49" w14:textId="18937A2E" w:rsidR="000D78D7" w:rsidRPr="000D78D7" w:rsidRDefault="000D78D7" w:rsidP="000D78D7">
      <w:pPr>
        <w:jc w:val="both"/>
        <w:rPr>
          <w:rFonts w:ascii="Arial" w:hAnsi="Arial" w:cs="Arial"/>
        </w:rPr>
      </w:pPr>
    </w:p>
    <w:bookmarkEnd w:id="3"/>
    <w:p w14:paraId="73C9CFC3" w14:textId="6B7044FC" w:rsidR="00BB67D6" w:rsidRPr="00BB67D6" w:rsidRDefault="003C6E6E" w:rsidP="00BB67D6">
      <w:pPr>
        <w:ind w:left="720"/>
        <w:jc w:val="both"/>
        <w:rPr>
          <w:rFonts w:ascii="Arial" w:eastAsia="Calibri" w:hAnsi="Arial" w:cs="Arial"/>
        </w:rPr>
      </w:pPr>
      <w:r w:rsidRPr="003C6E6E">
        <w:rPr>
          <w:rFonts w:ascii="Arial" w:eastAsia="Calibri" w:hAnsi="Arial" w:cs="Arial"/>
        </w:rPr>
        <w:t xml:space="preserve">The </w:t>
      </w:r>
      <w:r w:rsidR="00B4378A">
        <w:rPr>
          <w:rFonts w:ascii="Arial" w:eastAsia="Calibri" w:hAnsi="Arial" w:cs="Arial"/>
        </w:rPr>
        <w:t xml:space="preserve">assignment is expected </w:t>
      </w:r>
      <w:r w:rsidR="00BB67D6" w:rsidRPr="00BB67D6">
        <w:rPr>
          <w:rFonts w:ascii="Arial" w:eastAsia="Calibri" w:hAnsi="Arial" w:cs="Arial"/>
        </w:rPr>
        <w:t xml:space="preserve">will be undertaken in two Months. </w:t>
      </w:r>
    </w:p>
    <w:p w14:paraId="1559B34F" w14:textId="20346826" w:rsidR="000D78D7" w:rsidRPr="000D78D7" w:rsidRDefault="000D78D7" w:rsidP="00BB67D6">
      <w:pPr>
        <w:ind w:left="720"/>
        <w:jc w:val="both"/>
        <w:rPr>
          <w:rFonts w:ascii="Arial" w:hAnsi="Arial" w:cs="Arial"/>
        </w:rPr>
      </w:pPr>
    </w:p>
    <w:p w14:paraId="08F4F303" w14:textId="77777777" w:rsidR="000D78D7" w:rsidRPr="000D78D7" w:rsidRDefault="000D78D7" w:rsidP="000D78D7">
      <w:pPr>
        <w:jc w:val="both"/>
        <w:rPr>
          <w:rFonts w:ascii="Arial" w:hAnsi="Arial" w:cs="Arial"/>
          <w:b/>
        </w:rPr>
      </w:pPr>
      <w:r w:rsidRPr="000D78D7">
        <w:rPr>
          <w:rFonts w:ascii="Arial" w:hAnsi="Arial" w:cs="Arial"/>
          <w:b/>
        </w:rPr>
        <w:t>7.</w:t>
      </w:r>
      <w:r w:rsidRPr="000D78D7">
        <w:rPr>
          <w:rFonts w:ascii="Arial" w:hAnsi="Arial" w:cs="Arial"/>
          <w:b/>
        </w:rPr>
        <w:tab/>
        <w:t>REPORTING AND ACCOUNTABILITY</w:t>
      </w:r>
    </w:p>
    <w:p w14:paraId="381B79DB" w14:textId="77777777" w:rsidR="000D78D7" w:rsidRPr="000D78D7" w:rsidRDefault="000D78D7" w:rsidP="000D78D7">
      <w:pPr>
        <w:jc w:val="both"/>
        <w:rPr>
          <w:rFonts w:ascii="Arial" w:hAnsi="Arial" w:cs="Arial"/>
        </w:rPr>
      </w:pPr>
    </w:p>
    <w:p w14:paraId="790FA816" w14:textId="77777777" w:rsidR="00602623" w:rsidRPr="00602623" w:rsidRDefault="00602623" w:rsidP="00602623">
      <w:pPr>
        <w:spacing w:after="160" w:line="259" w:lineRule="auto"/>
        <w:ind w:left="720"/>
        <w:jc w:val="both"/>
        <w:rPr>
          <w:rFonts w:ascii="Arial" w:eastAsia="Calibri" w:hAnsi="Arial" w:cs="Arial"/>
        </w:rPr>
      </w:pPr>
      <w:r w:rsidRPr="00602623">
        <w:rPr>
          <w:rFonts w:ascii="Arial" w:eastAsia="Calibri" w:hAnsi="Arial" w:cs="Arial"/>
        </w:rPr>
        <w:t xml:space="preserve">The Consultant(s) will report to the COMESA Agriculture Economist- Agriculture and Industry Division. COMESA Secretariat will facilitate the consultant(s) with letters of introduction to Member States and other agencies if requested. </w:t>
      </w:r>
    </w:p>
    <w:p w14:paraId="1E0C3513" w14:textId="5FC9F3D8" w:rsidR="000D78D7" w:rsidRPr="000D78D7" w:rsidRDefault="005735D1" w:rsidP="000D78D7">
      <w:pPr>
        <w:jc w:val="both"/>
        <w:rPr>
          <w:rFonts w:ascii="Arial" w:hAnsi="Arial" w:cs="Arial"/>
        </w:rPr>
      </w:pPr>
      <w:r>
        <w:rPr>
          <w:rFonts w:ascii="Arial" w:hAnsi="Arial" w:cs="Arial"/>
          <w:b/>
        </w:rPr>
        <w:t>8</w:t>
      </w:r>
      <w:r w:rsidR="000D78D7" w:rsidRPr="000D78D7">
        <w:rPr>
          <w:rFonts w:ascii="Arial" w:hAnsi="Arial" w:cs="Arial"/>
          <w:b/>
        </w:rPr>
        <w:t xml:space="preserve">. </w:t>
      </w:r>
      <w:r w:rsidR="000D78D7" w:rsidRPr="000D78D7">
        <w:rPr>
          <w:rFonts w:ascii="Arial" w:hAnsi="Arial" w:cs="Arial"/>
          <w:b/>
        </w:rPr>
        <w:tab/>
        <w:t>QUALIFICATIONS/EXPERIENCE</w:t>
      </w:r>
    </w:p>
    <w:p w14:paraId="555CE355" w14:textId="77777777" w:rsidR="000D78D7" w:rsidRPr="004430FB" w:rsidRDefault="000D78D7" w:rsidP="000D78D7">
      <w:pPr>
        <w:jc w:val="both"/>
        <w:rPr>
          <w:rFonts w:ascii="Arial" w:hAnsi="Arial" w:cs="Arial"/>
          <w:sz w:val="20"/>
          <w:szCs w:val="20"/>
        </w:rPr>
      </w:pPr>
    </w:p>
    <w:p w14:paraId="678A0E04" w14:textId="77777777" w:rsidR="000D78D7" w:rsidRPr="000D78D7" w:rsidRDefault="000D78D7" w:rsidP="000D78D7">
      <w:pPr>
        <w:autoSpaceDE w:val="0"/>
        <w:autoSpaceDN w:val="0"/>
        <w:adjustRightInd w:val="0"/>
        <w:ind w:firstLine="720"/>
        <w:jc w:val="both"/>
        <w:rPr>
          <w:rFonts w:ascii="Arial" w:hAnsi="Arial" w:cs="Arial"/>
          <w:b/>
          <w:color w:val="000000"/>
          <w:lang w:val="en-ZW"/>
        </w:rPr>
      </w:pPr>
      <w:r w:rsidRPr="000D78D7">
        <w:rPr>
          <w:rFonts w:ascii="Arial" w:hAnsi="Arial" w:cs="Arial"/>
          <w:b/>
          <w:color w:val="000000"/>
          <w:lang w:val="en-ZW"/>
        </w:rPr>
        <w:t>Qualifications and skills of the Consultant</w:t>
      </w:r>
    </w:p>
    <w:p w14:paraId="36489D00" w14:textId="77777777" w:rsidR="000D78D7" w:rsidRPr="004430FB" w:rsidRDefault="000D78D7" w:rsidP="000D78D7">
      <w:pPr>
        <w:autoSpaceDE w:val="0"/>
        <w:autoSpaceDN w:val="0"/>
        <w:adjustRightInd w:val="0"/>
        <w:jc w:val="both"/>
        <w:rPr>
          <w:rFonts w:ascii="Arial" w:hAnsi="Arial" w:cs="Arial"/>
          <w:color w:val="000000"/>
          <w:sz w:val="20"/>
          <w:szCs w:val="20"/>
          <w:lang w:val="en-ZW"/>
        </w:rPr>
      </w:pPr>
    </w:p>
    <w:p w14:paraId="1ABBD1E8" w14:textId="77777777" w:rsidR="000D78D7" w:rsidRPr="000D78D7" w:rsidRDefault="000D78D7" w:rsidP="000D78D7">
      <w:pPr>
        <w:autoSpaceDE w:val="0"/>
        <w:autoSpaceDN w:val="0"/>
        <w:adjustRightInd w:val="0"/>
        <w:ind w:left="450" w:firstLine="270"/>
        <w:jc w:val="both"/>
        <w:rPr>
          <w:rFonts w:ascii="Arial" w:hAnsi="Arial" w:cs="Arial"/>
          <w:color w:val="000000"/>
          <w:lang w:val="en-ZW"/>
        </w:rPr>
      </w:pPr>
      <w:r w:rsidRPr="000D78D7">
        <w:rPr>
          <w:rFonts w:ascii="Arial" w:hAnsi="Arial" w:cs="Arial"/>
          <w:color w:val="000000"/>
          <w:lang w:val="en-ZW"/>
        </w:rPr>
        <w:t>The consultant should possess the following qualifications and skills:</w:t>
      </w:r>
    </w:p>
    <w:p w14:paraId="32708102" w14:textId="77777777" w:rsidR="000D78D7" w:rsidRPr="004430FB" w:rsidRDefault="000D78D7" w:rsidP="000D78D7">
      <w:pPr>
        <w:autoSpaceDE w:val="0"/>
        <w:autoSpaceDN w:val="0"/>
        <w:adjustRightInd w:val="0"/>
        <w:ind w:left="450" w:firstLine="270"/>
        <w:jc w:val="both"/>
        <w:rPr>
          <w:rFonts w:ascii="Arial" w:hAnsi="Arial" w:cs="Arial"/>
          <w:color w:val="000000"/>
          <w:sz w:val="20"/>
          <w:szCs w:val="20"/>
          <w:lang w:val="en-ZW"/>
        </w:rPr>
      </w:pPr>
    </w:p>
    <w:p w14:paraId="6B77B9DE" w14:textId="77777777" w:rsidR="00053247" w:rsidRPr="00053247" w:rsidRDefault="00053247" w:rsidP="00053247">
      <w:pPr>
        <w:numPr>
          <w:ilvl w:val="0"/>
          <w:numId w:val="22"/>
        </w:numPr>
        <w:spacing w:after="160" w:line="259" w:lineRule="auto"/>
        <w:contextualSpacing/>
        <w:jc w:val="both"/>
        <w:rPr>
          <w:rFonts w:ascii="Arial" w:hAnsi="Arial" w:cs="Arial"/>
        </w:rPr>
      </w:pPr>
      <w:r w:rsidRPr="00053247">
        <w:rPr>
          <w:rFonts w:ascii="Arial" w:hAnsi="Arial" w:cs="Arial"/>
        </w:rPr>
        <w:t xml:space="preserve">A minimum of a master’s degree in Agricultural Economics, Agribusiness, and related studies. </w:t>
      </w:r>
    </w:p>
    <w:p w14:paraId="6B2259B4" w14:textId="77777777" w:rsidR="00053247" w:rsidRPr="00053247" w:rsidRDefault="00053247" w:rsidP="00053247">
      <w:pPr>
        <w:numPr>
          <w:ilvl w:val="0"/>
          <w:numId w:val="22"/>
        </w:numPr>
        <w:spacing w:after="160" w:line="259" w:lineRule="auto"/>
        <w:contextualSpacing/>
        <w:jc w:val="both"/>
        <w:rPr>
          <w:rFonts w:ascii="Arial" w:hAnsi="Arial" w:cs="Arial"/>
        </w:rPr>
      </w:pPr>
      <w:r w:rsidRPr="00053247">
        <w:rPr>
          <w:rFonts w:ascii="Arial" w:hAnsi="Arial" w:cs="Arial"/>
        </w:rPr>
        <w:t xml:space="preserve">At least seven years of experience in the field of agriculture strategy and policy framework development and formulation and facilitating multi-stakeholder </w:t>
      </w:r>
      <w:r w:rsidRPr="00053247">
        <w:rPr>
          <w:rFonts w:ascii="Arial" w:hAnsi="Arial" w:cs="Arial"/>
        </w:rPr>
        <w:lastRenderedPageBreak/>
        <w:t xml:space="preserve">engagements with particular focus on agribusiness development in the COMESA region and Africa. </w:t>
      </w:r>
    </w:p>
    <w:p w14:paraId="021BFF4C" w14:textId="77777777" w:rsidR="000D78D7" w:rsidRPr="004430FB" w:rsidRDefault="000D78D7" w:rsidP="000D78D7">
      <w:pPr>
        <w:autoSpaceDE w:val="0"/>
        <w:autoSpaceDN w:val="0"/>
        <w:adjustRightInd w:val="0"/>
        <w:jc w:val="both"/>
        <w:rPr>
          <w:rFonts w:ascii="Arial" w:hAnsi="Arial" w:cs="Arial"/>
          <w:b/>
          <w:color w:val="000000"/>
          <w:sz w:val="20"/>
          <w:szCs w:val="20"/>
        </w:rPr>
      </w:pPr>
    </w:p>
    <w:p w14:paraId="071DC447" w14:textId="77777777" w:rsidR="000D78D7" w:rsidRPr="000D78D7" w:rsidRDefault="000D78D7" w:rsidP="000D78D7">
      <w:pPr>
        <w:autoSpaceDE w:val="0"/>
        <w:autoSpaceDN w:val="0"/>
        <w:adjustRightInd w:val="0"/>
        <w:ind w:firstLine="720"/>
        <w:jc w:val="both"/>
        <w:rPr>
          <w:rFonts w:ascii="Arial" w:hAnsi="Arial" w:cs="Arial"/>
          <w:b/>
          <w:color w:val="000000"/>
          <w:lang w:val="en-ZW"/>
        </w:rPr>
      </w:pPr>
      <w:r w:rsidRPr="000D78D7">
        <w:rPr>
          <w:rFonts w:ascii="Arial" w:hAnsi="Arial" w:cs="Arial"/>
          <w:b/>
          <w:color w:val="000000"/>
          <w:lang w:val="en-ZW"/>
        </w:rPr>
        <w:t>Professional Experience</w:t>
      </w:r>
    </w:p>
    <w:p w14:paraId="1BFF9E15" w14:textId="77777777" w:rsidR="000D78D7" w:rsidRPr="000D78D7" w:rsidRDefault="000D78D7" w:rsidP="000D78D7">
      <w:pPr>
        <w:autoSpaceDE w:val="0"/>
        <w:autoSpaceDN w:val="0"/>
        <w:adjustRightInd w:val="0"/>
        <w:ind w:left="810" w:firstLine="270"/>
        <w:jc w:val="both"/>
        <w:rPr>
          <w:rFonts w:ascii="Arial" w:hAnsi="Arial" w:cs="Arial"/>
          <w:color w:val="000000"/>
          <w:lang w:val="en-ZW"/>
        </w:rPr>
      </w:pPr>
    </w:p>
    <w:p w14:paraId="38603E46" w14:textId="77777777" w:rsidR="000D78D7" w:rsidRPr="000D78D7" w:rsidRDefault="000D78D7" w:rsidP="000D78D7">
      <w:pPr>
        <w:autoSpaceDE w:val="0"/>
        <w:autoSpaceDN w:val="0"/>
        <w:adjustRightInd w:val="0"/>
        <w:ind w:firstLine="720"/>
        <w:jc w:val="both"/>
        <w:rPr>
          <w:rFonts w:ascii="Arial" w:hAnsi="Arial" w:cs="Arial"/>
          <w:color w:val="000000"/>
          <w:lang w:val="en-ZW"/>
        </w:rPr>
      </w:pPr>
      <w:r w:rsidRPr="000D78D7">
        <w:rPr>
          <w:rFonts w:ascii="Arial" w:hAnsi="Arial" w:cs="Arial"/>
          <w:color w:val="000000"/>
          <w:lang w:val="en-ZW"/>
        </w:rPr>
        <w:t>The candidate should have professional experience in:</w:t>
      </w:r>
    </w:p>
    <w:p w14:paraId="5F41C5ED" w14:textId="77777777" w:rsidR="000D78D7" w:rsidRPr="000D78D7" w:rsidRDefault="000D78D7" w:rsidP="000D78D7">
      <w:pPr>
        <w:autoSpaceDE w:val="0"/>
        <w:autoSpaceDN w:val="0"/>
        <w:adjustRightInd w:val="0"/>
        <w:ind w:left="810" w:firstLine="270"/>
        <w:jc w:val="both"/>
        <w:rPr>
          <w:rFonts w:ascii="Arial" w:hAnsi="Arial" w:cs="Arial"/>
          <w:color w:val="000000"/>
          <w:lang w:val="en-ZW"/>
        </w:rPr>
      </w:pPr>
    </w:p>
    <w:p w14:paraId="76F97DC5" w14:textId="621601F1" w:rsidR="00053247" w:rsidRDefault="00053247" w:rsidP="00053247">
      <w:pPr>
        <w:numPr>
          <w:ilvl w:val="0"/>
          <w:numId w:val="22"/>
        </w:numPr>
        <w:autoSpaceDE w:val="0"/>
        <w:autoSpaceDN w:val="0"/>
        <w:adjustRightInd w:val="0"/>
        <w:jc w:val="both"/>
        <w:rPr>
          <w:rFonts w:ascii="Arial" w:hAnsi="Arial" w:cs="Arial"/>
          <w:color w:val="000000"/>
        </w:rPr>
      </w:pPr>
      <w:r w:rsidRPr="00053247">
        <w:rPr>
          <w:rFonts w:ascii="Arial" w:hAnsi="Arial" w:cs="Arial"/>
          <w:color w:val="000000"/>
        </w:rPr>
        <w:t xml:space="preserve">Professional experience in food and nutrition security and food safety, agribusiness value chains, Agricultural Commodity Exchanges, and private sector engagement. </w:t>
      </w:r>
    </w:p>
    <w:p w14:paraId="524B0BBA" w14:textId="77777777" w:rsidR="000659BC" w:rsidRDefault="000659BC" w:rsidP="000659BC">
      <w:pPr>
        <w:spacing w:line="259" w:lineRule="auto"/>
        <w:jc w:val="both"/>
        <w:rPr>
          <w:rFonts w:ascii="Arial" w:eastAsia="Calibri" w:hAnsi="Arial" w:cs="Arial"/>
          <w:b/>
          <w:bCs/>
        </w:rPr>
      </w:pPr>
    </w:p>
    <w:p w14:paraId="3327938F" w14:textId="228B3A5F" w:rsidR="000659BC" w:rsidRPr="000659BC" w:rsidRDefault="000659BC" w:rsidP="000659BC">
      <w:pPr>
        <w:spacing w:line="259" w:lineRule="auto"/>
        <w:ind w:firstLine="720"/>
        <w:jc w:val="both"/>
        <w:rPr>
          <w:rFonts w:ascii="Arial" w:eastAsia="Calibri" w:hAnsi="Arial" w:cs="Arial"/>
          <w:b/>
          <w:bCs/>
        </w:rPr>
      </w:pPr>
      <w:r w:rsidRPr="000659BC">
        <w:rPr>
          <w:rFonts w:ascii="Arial" w:eastAsia="Calibri" w:hAnsi="Arial" w:cs="Arial"/>
          <w:b/>
          <w:bCs/>
        </w:rPr>
        <w:t>Competencies</w:t>
      </w:r>
    </w:p>
    <w:p w14:paraId="1054B5E9" w14:textId="77777777" w:rsidR="000659BC" w:rsidRPr="000659BC" w:rsidRDefault="000659BC" w:rsidP="000659BC">
      <w:pPr>
        <w:numPr>
          <w:ilvl w:val="0"/>
          <w:numId w:val="23"/>
        </w:numPr>
        <w:spacing w:after="160" w:line="259" w:lineRule="auto"/>
        <w:contextualSpacing/>
        <w:jc w:val="both"/>
        <w:rPr>
          <w:rFonts w:ascii="Arial" w:hAnsi="Arial" w:cs="Arial"/>
        </w:rPr>
      </w:pPr>
      <w:r w:rsidRPr="000659BC">
        <w:rPr>
          <w:rFonts w:ascii="Arial" w:hAnsi="Arial" w:cs="Arial"/>
        </w:rPr>
        <w:t xml:space="preserve">Excellent legal drafting, analytical, problem solving and strategic thinking skills. </w:t>
      </w:r>
    </w:p>
    <w:p w14:paraId="1CD360C5" w14:textId="77777777" w:rsidR="000659BC" w:rsidRPr="000659BC" w:rsidRDefault="000659BC" w:rsidP="000659BC">
      <w:pPr>
        <w:numPr>
          <w:ilvl w:val="0"/>
          <w:numId w:val="23"/>
        </w:numPr>
        <w:spacing w:after="160" w:line="259" w:lineRule="auto"/>
        <w:contextualSpacing/>
        <w:jc w:val="both"/>
        <w:rPr>
          <w:rFonts w:ascii="Arial" w:hAnsi="Arial" w:cs="Arial"/>
        </w:rPr>
      </w:pPr>
      <w:r w:rsidRPr="000659BC">
        <w:rPr>
          <w:rFonts w:ascii="Arial" w:hAnsi="Arial" w:cs="Arial"/>
        </w:rPr>
        <w:t>Proven ability to communicate effectively both orally and in writing.</w:t>
      </w:r>
    </w:p>
    <w:p w14:paraId="74343716" w14:textId="77777777" w:rsidR="000659BC" w:rsidRPr="000659BC" w:rsidRDefault="000659BC" w:rsidP="000659BC">
      <w:pPr>
        <w:numPr>
          <w:ilvl w:val="0"/>
          <w:numId w:val="23"/>
        </w:numPr>
        <w:spacing w:after="160" w:line="259" w:lineRule="auto"/>
        <w:contextualSpacing/>
        <w:jc w:val="both"/>
        <w:rPr>
          <w:rFonts w:ascii="Arial" w:hAnsi="Arial" w:cs="Arial"/>
        </w:rPr>
      </w:pPr>
      <w:r w:rsidRPr="000659BC">
        <w:rPr>
          <w:rFonts w:ascii="Arial" w:hAnsi="Arial" w:cs="Arial"/>
        </w:rPr>
        <w:t>Communicating with Impact- diplomatically, logically, and clearly conveys information and ideas through a variety of tools.</w:t>
      </w:r>
    </w:p>
    <w:p w14:paraId="123238D0" w14:textId="77777777" w:rsidR="000659BC" w:rsidRPr="000659BC" w:rsidRDefault="000659BC" w:rsidP="000659BC">
      <w:pPr>
        <w:numPr>
          <w:ilvl w:val="0"/>
          <w:numId w:val="23"/>
        </w:numPr>
        <w:spacing w:after="160" w:line="259" w:lineRule="auto"/>
        <w:contextualSpacing/>
        <w:jc w:val="both"/>
        <w:rPr>
          <w:rFonts w:ascii="Arial" w:hAnsi="Arial" w:cs="Arial"/>
        </w:rPr>
      </w:pPr>
      <w:r w:rsidRPr="000659BC">
        <w:rPr>
          <w:rFonts w:ascii="Arial" w:hAnsi="Arial" w:cs="Arial"/>
        </w:rPr>
        <w:t>Good research, evaluations, evidence-generation, policy debate and advocacy skills.</w:t>
      </w:r>
    </w:p>
    <w:p w14:paraId="2BBA33BE" w14:textId="77777777" w:rsidR="000659BC" w:rsidRPr="000659BC" w:rsidRDefault="000659BC" w:rsidP="000659BC">
      <w:pPr>
        <w:numPr>
          <w:ilvl w:val="0"/>
          <w:numId w:val="23"/>
        </w:numPr>
        <w:spacing w:after="160" w:line="259" w:lineRule="auto"/>
        <w:contextualSpacing/>
        <w:jc w:val="both"/>
        <w:rPr>
          <w:rFonts w:ascii="Arial" w:hAnsi="Arial" w:cs="Arial"/>
        </w:rPr>
      </w:pPr>
      <w:r w:rsidRPr="000659BC">
        <w:rPr>
          <w:rFonts w:ascii="Arial" w:hAnsi="Arial" w:cs="Arial"/>
        </w:rPr>
        <w:t>Knowledge of agricultural commodities’ trade ecosystem in both the public and private sector in the COMESA region.</w:t>
      </w:r>
    </w:p>
    <w:p w14:paraId="215FD1FF" w14:textId="77777777" w:rsidR="000659BC" w:rsidRPr="000659BC" w:rsidRDefault="000659BC" w:rsidP="000659BC">
      <w:pPr>
        <w:ind w:left="360"/>
        <w:contextualSpacing/>
        <w:jc w:val="both"/>
        <w:rPr>
          <w:rFonts w:ascii="Arial" w:hAnsi="Arial" w:cs="Arial"/>
        </w:rPr>
      </w:pPr>
      <w:r w:rsidRPr="000659BC">
        <w:rPr>
          <w:rFonts w:ascii="Arial" w:hAnsi="Arial" w:cs="Arial"/>
        </w:rPr>
        <w:t xml:space="preserve"> </w:t>
      </w:r>
    </w:p>
    <w:p w14:paraId="7407F289" w14:textId="77777777" w:rsidR="000659BC" w:rsidRPr="000659BC" w:rsidRDefault="000659BC" w:rsidP="000659BC">
      <w:pPr>
        <w:spacing w:line="259" w:lineRule="auto"/>
        <w:ind w:firstLine="720"/>
        <w:jc w:val="both"/>
        <w:rPr>
          <w:rFonts w:ascii="Arial" w:eastAsia="Calibri" w:hAnsi="Arial" w:cs="Arial"/>
        </w:rPr>
      </w:pPr>
      <w:r w:rsidRPr="000659BC">
        <w:rPr>
          <w:rFonts w:ascii="Arial" w:eastAsia="Calibri" w:hAnsi="Arial" w:cs="Arial"/>
          <w:b/>
          <w:bCs/>
        </w:rPr>
        <w:t>Language requirements</w:t>
      </w:r>
      <w:r w:rsidRPr="000659BC">
        <w:rPr>
          <w:rFonts w:ascii="Arial" w:eastAsia="Calibri" w:hAnsi="Arial" w:cs="Arial"/>
        </w:rPr>
        <w:t xml:space="preserve"> </w:t>
      </w:r>
    </w:p>
    <w:p w14:paraId="6FF055DF" w14:textId="77777777" w:rsidR="000659BC" w:rsidRPr="000659BC" w:rsidRDefault="000659BC" w:rsidP="000659BC">
      <w:pPr>
        <w:numPr>
          <w:ilvl w:val="0"/>
          <w:numId w:val="24"/>
        </w:numPr>
        <w:spacing w:after="160" w:line="259" w:lineRule="auto"/>
        <w:contextualSpacing/>
        <w:jc w:val="both"/>
        <w:rPr>
          <w:rFonts w:ascii="Arial" w:hAnsi="Arial" w:cs="Arial"/>
        </w:rPr>
      </w:pPr>
      <w:r w:rsidRPr="000659BC">
        <w:rPr>
          <w:rFonts w:ascii="Arial" w:hAnsi="Arial" w:cs="Arial"/>
        </w:rPr>
        <w:t>English language, proficiency in other working language (s) of the COMESA would be an added advantage.</w:t>
      </w:r>
    </w:p>
    <w:p w14:paraId="0C0B9389" w14:textId="77777777" w:rsidR="000659BC" w:rsidRPr="00053247" w:rsidRDefault="000659BC" w:rsidP="000659BC">
      <w:pPr>
        <w:autoSpaceDE w:val="0"/>
        <w:autoSpaceDN w:val="0"/>
        <w:adjustRightInd w:val="0"/>
        <w:jc w:val="both"/>
        <w:rPr>
          <w:rFonts w:ascii="Arial" w:hAnsi="Arial" w:cs="Arial"/>
          <w:color w:val="000000"/>
        </w:rPr>
      </w:pPr>
    </w:p>
    <w:p w14:paraId="4AE4AD84" w14:textId="77777777" w:rsidR="00E874F7" w:rsidRPr="00053247" w:rsidRDefault="00E874F7" w:rsidP="00E874F7">
      <w:pPr>
        <w:autoSpaceDE w:val="0"/>
        <w:autoSpaceDN w:val="0"/>
        <w:adjustRightInd w:val="0"/>
        <w:jc w:val="both"/>
        <w:rPr>
          <w:rFonts w:ascii="Arial" w:hAnsi="Arial" w:cs="Arial"/>
          <w:color w:val="000000"/>
          <w:sz w:val="20"/>
          <w:szCs w:val="20"/>
        </w:rPr>
      </w:pPr>
    </w:p>
    <w:p w14:paraId="6ED00DD6" w14:textId="4DDA0B1B" w:rsidR="005735D1" w:rsidRPr="005735D1" w:rsidRDefault="005B255E" w:rsidP="005735D1">
      <w:pPr>
        <w:ind w:left="720" w:hanging="720"/>
        <w:rPr>
          <w:rFonts w:ascii="Arial" w:hAnsi="Arial" w:cs="Arial"/>
          <w:color w:val="000000"/>
          <w:lang w:val="en-ZW"/>
        </w:rPr>
      </w:pPr>
      <w:r>
        <w:rPr>
          <w:rFonts w:ascii="Arial" w:hAnsi="Arial" w:cs="Arial"/>
          <w:b/>
          <w:bCs/>
        </w:rPr>
        <w:t>9</w:t>
      </w:r>
      <w:r w:rsidR="000D78D7" w:rsidRPr="000D78D7">
        <w:rPr>
          <w:rFonts w:ascii="Arial" w:hAnsi="Arial" w:cs="Arial"/>
          <w:b/>
          <w:bCs/>
        </w:rPr>
        <w:t>.</w:t>
      </w:r>
      <w:r w:rsidR="000D78D7" w:rsidRPr="000D78D7">
        <w:rPr>
          <w:rFonts w:ascii="Arial" w:hAnsi="Arial" w:cs="Arial"/>
          <w:b/>
          <w:bCs/>
        </w:rPr>
        <w:tab/>
      </w:r>
      <w:r w:rsidR="005735D1" w:rsidRPr="005735D1">
        <w:rPr>
          <w:rFonts w:ascii="Arial" w:hAnsi="Arial" w:cs="Arial"/>
          <w:color w:val="000000"/>
          <w:lang w:val="en-ZW"/>
        </w:rPr>
        <w:t>Common Market for Eastern and Southern Africa (COMESA) now invites eligible Individual Consultants to indicate their interest in providing these services for duration of Tw</w:t>
      </w:r>
      <w:r w:rsidR="00053247">
        <w:rPr>
          <w:rFonts w:ascii="Arial" w:hAnsi="Arial" w:cs="Arial"/>
          <w:color w:val="000000"/>
          <w:lang w:val="en-ZW"/>
        </w:rPr>
        <w:t>o</w:t>
      </w:r>
      <w:r w:rsidR="005735D1" w:rsidRPr="005735D1">
        <w:rPr>
          <w:rFonts w:ascii="Arial" w:hAnsi="Arial" w:cs="Arial"/>
          <w:color w:val="000000"/>
          <w:lang w:val="en-ZW"/>
        </w:rPr>
        <w:t xml:space="preserve"> (2) months. Interested consultants must provide information through their Curriculum Vitae indicating that they are qualified to perform the services (description of similar assignments, experience in similar conditions, availability of appropriate skills, etc...). </w:t>
      </w:r>
    </w:p>
    <w:p w14:paraId="3EAFBD75" w14:textId="77777777" w:rsidR="005735D1" w:rsidRPr="005735D1" w:rsidRDefault="005735D1" w:rsidP="005735D1">
      <w:pPr>
        <w:rPr>
          <w:rFonts w:ascii="Arial" w:hAnsi="Arial" w:cs="Arial"/>
          <w:color w:val="000000"/>
          <w:lang w:val="en-ZW"/>
        </w:rPr>
      </w:pPr>
    </w:p>
    <w:p w14:paraId="77040EF0" w14:textId="1BCFAAAF" w:rsidR="005735D1" w:rsidRPr="005735D1" w:rsidRDefault="005735D1" w:rsidP="005735D1">
      <w:pPr>
        <w:ind w:left="720"/>
        <w:rPr>
          <w:rFonts w:ascii="Arial" w:hAnsi="Arial" w:cs="Arial"/>
          <w:color w:val="000000"/>
          <w:lang w:val="en-ZW"/>
        </w:rPr>
      </w:pPr>
      <w:r w:rsidRPr="005735D1">
        <w:rPr>
          <w:rFonts w:ascii="Arial" w:hAnsi="Arial" w:cs="Arial"/>
          <w:color w:val="000000"/>
          <w:lang w:val="en-ZW"/>
        </w:rPr>
        <w:t xml:space="preserve">Eligibility criteria, establishment of the short-list and the selection procedure shall be in accordance with </w:t>
      </w:r>
      <w:r>
        <w:rPr>
          <w:rFonts w:ascii="Arial" w:hAnsi="Arial" w:cs="Arial"/>
          <w:color w:val="000000"/>
          <w:lang w:val="en-ZW"/>
        </w:rPr>
        <w:t xml:space="preserve">COMESA rules and procedures. </w:t>
      </w:r>
    </w:p>
    <w:p w14:paraId="71BDFA6E" w14:textId="77777777" w:rsidR="005735D1" w:rsidRPr="005735D1" w:rsidRDefault="005735D1" w:rsidP="005735D1">
      <w:pPr>
        <w:rPr>
          <w:rFonts w:ascii="Arial" w:hAnsi="Arial" w:cs="Arial"/>
          <w:color w:val="000000"/>
          <w:lang w:val="en-ZW"/>
        </w:rPr>
      </w:pPr>
    </w:p>
    <w:p w14:paraId="203D47DF" w14:textId="22C91DE3" w:rsidR="005735D1" w:rsidRPr="005735D1" w:rsidRDefault="005735D1" w:rsidP="005735D1">
      <w:pPr>
        <w:ind w:left="720"/>
        <w:rPr>
          <w:rFonts w:ascii="Arial" w:hAnsi="Arial" w:cs="Arial"/>
          <w:color w:val="000000"/>
          <w:lang w:val="en-ZW"/>
        </w:rPr>
      </w:pPr>
      <w:r w:rsidRPr="005735D1">
        <w:rPr>
          <w:rFonts w:ascii="Arial" w:hAnsi="Arial" w:cs="Arial"/>
          <w:color w:val="000000"/>
          <w:lang w:val="en-ZW"/>
        </w:rPr>
        <w:t xml:space="preserve">Interested consultants may obtain further information </w:t>
      </w:r>
      <w:r>
        <w:rPr>
          <w:rFonts w:ascii="Arial" w:hAnsi="Arial" w:cs="Arial"/>
          <w:color w:val="000000"/>
          <w:lang w:val="en-ZW"/>
        </w:rPr>
        <w:t xml:space="preserve">by writing to </w:t>
      </w:r>
      <w:hyperlink r:id="rId12" w:history="1">
        <w:r w:rsidRPr="004430FB">
          <w:rPr>
            <w:rStyle w:val="Hyperlink"/>
            <w:rFonts w:ascii="Arial" w:hAnsi="Arial" w:cs="Arial"/>
            <w:b/>
            <w:bCs/>
          </w:rPr>
          <w:t>procurement@comesa.int</w:t>
        </w:r>
      </w:hyperlink>
      <w:r w:rsidRPr="000D78D7">
        <w:rPr>
          <w:rFonts w:ascii="Arial" w:hAnsi="Arial" w:cs="Arial"/>
        </w:rPr>
        <w:t xml:space="preserve"> with a copy to </w:t>
      </w:r>
      <w:hyperlink r:id="rId13" w:history="1">
        <w:r w:rsidRPr="004430FB">
          <w:rPr>
            <w:rFonts w:ascii="Arial" w:hAnsi="Arial" w:cs="Arial"/>
            <w:b/>
            <w:bCs/>
            <w:color w:val="0000FF"/>
            <w:u w:val="single"/>
          </w:rPr>
          <w:t>smwesigwa@comesa.in</w:t>
        </w:r>
        <w:r w:rsidRPr="000D78D7">
          <w:rPr>
            <w:rFonts w:ascii="Arial" w:hAnsi="Arial" w:cs="Arial"/>
            <w:color w:val="0000FF"/>
            <w:u w:val="single"/>
          </w:rPr>
          <w:t>t</w:t>
        </w:r>
      </w:hyperlink>
      <w:r w:rsidRPr="005735D1">
        <w:rPr>
          <w:rFonts w:ascii="Arial" w:hAnsi="Arial" w:cs="Arial"/>
          <w:color w:val="000000"/>
          <w:lang w:val="en-ZW"/>
        </w:rPr>
        <w:t xml:space="preserve"> during office hours from Monday to Friday, 08:00 hours to 17:30 hours.</w:t>
      </w:r>
    </w:p>
    <w:p w14:paraId="69FAFDDE" w14:textId="77777777" w:rsidR="005735D1" w:rsidRPr="004430FB" w:rsidRDefault="005735D1" w:rsidP="005735D1">
      <w:pPr>
        <w:rPr>
          <w:rFonts w:ascii="Arial" w:hAnsi="Arial" w:cs="Arial"/>
          <w:color w:val="000000"/>
          <w:sz w:val="20"/>
          <w:szCs w:val="20"/>
          <w:lang w:val="en-ZW"/>
        </w:rPr>
      </w:pPr>
    </w:p>
    <w:p w14:paraId="5CEA0EE7" w14:textId="37AFEEFF" w:rsidR="005735D1" w:rsidRPr="004430FB" w:rsidRDefault="005735D1" w:rsidP="005735D1">
      <w:pPr>
        <w:ind w:left="720"/>
        <w:rPr>
          <w:rFonts w:ascii="Arial" w:hAnsi="Arial" w:cs="Arial"/>
          <w:b/>
          <w:bCs/>
          <w:color w:val="000000"/>
          <w:lang w:val="en-ZW"/>
        </w:rPr>
      </w:pPr>
      <w:r w:rsidRPr="00CB78A0">
        <w:rPr>
          <w:rFonts w:ascii="Arial" w:hAnsi="Arial" w:cs="Arial"/>
          <w:color w:val="000000"/>
          <w:lang w:val="en-ZW"/>
        </w:rPr>
        <w:t xml:space="preserve">Expressions of interest must be delivered to the address below by </w:t>
      </w:r>
      <w:r w:rsidR="00DE43A7">
        <w:rPr>
          <w:rFonts w:ascii="Arial" w:hAnsi="Arial" w:cs="Arial"/>
          <w:b/>
          <w:bCs/>
          <w:color w:val="000000"/>
          <w:lang w:val="en-ZW"/>
        </w:rPr>
        <w:t>31</w:t>
      </w:r>
      <w:r w:rsidR="00DE43A7" w:rsidRPr="00DE43A7">
        <w:rPr>
          <w:rFonts w:ascii="Arial" w:hAnsi="Arial" w:cs="Arial"/>
          <w:b/>
          <w:bCs/>
          <w:color w:val="000000"/>
          <w:vertAlign w:val="superscript"/>
          <w:lang w:val="en-ZW"/>
        </w:rPr>
        <w:t>st</w:t>
      </w:r>
      <w:r w:rsidR="00DE43A7">
        <w:rPr>
          <w:rFonts w:ascii="Arial" w:hAnsi="Arial" w:cs="Arial"/>
          <w:b/>
          <w:bCs/>
          <w:color w:val="000000"/>
          <w:lang w:val="en-ZW"/>
        </w:rPr>
        <w:t xml:space="preserve"> </w:t>
      </w:r>
      <w:r w:rsidR="00807D57">
        <w:rPr>
          <w:rFonts w:ascii="Arial" w:hAnsi="Arial" w:cs="Arial"/>
          <w:b/>
          <w:bCs/>
          <w:color w:val="000000"/>
          <w:lang w:val="en-ZW"/>
        </w:rPr>
        <w:t>JULY</w:t>
      </w:r>
      <w:r w:rsidR="00CB78A0" w:rsidRPr="00CB78A0">
        <w:rPr>
          <w:rFonts w:ascii="Arial" w:hAnsi="Arial" w:cs="Arial"/>
          <w:b/>
          <w:bCs/>
          <w:color w:val="000000"/>
          <w:lang w:val="en-ZW"/>
        </w:rPr>
        <w:t xml:space="preserve"> </w:t>
      </w:r>
      <w:r w:rsidRPr="00CB78A0">
        <w:rPr>
          <w:rFonts w:ascii="Arial" w:hAnsi="Arial" w:cs="Arial"/>
          <w:b/>
          <w:bCs/>
          <w:color w:val="000000"/>
          <w:lang w:val="en-ZW"/>
        </w:rPr>
        <w:t>2021</w:t>
      </w:r>
      <w:r w:rsidRPr="00CB78A0">
        <w:rPr>
          <w:rFonts w:ascii="Arial" w:hAnsi="Arial" w:cs="Arial"/>
          <w:color w:val="000000"/>
          <w:lang w:val="en-ZW"/>
        </w:rPr>
        <w:t xml:space="preserve"> at 12.00hrs, Lusaka Time (C.A.T) and mention “EOI – </w:t>
      </w:r>
      <w:r w:rsidR="000659BC" w:rsidRPr="000659BC">
        <w:rPr>
          <w:rFonts w:ascii="Arial" w:hAnsi="Arial" w:cs="Arial"/>
          <w:b/>
          <w:bCs/>
          <w:color w:val="000000"/>
          <w:lang w:val="en-ZW"/>
        </w:rPr>
        <w:t>R</w:t>
      </w:r>
      <w:proofErr w:type="spellStart"/>
      <w:r w:rsidR="000659BC" w:rsidRPr="000659BC">
        <w:rPr>
          <w:rFonts w:ascii="Arial" w:hAnsi="Arial" w:cs="Arial"/>
          <w:b/>
          <w:bCs/>
          <w:color w:val="000000"/>
          <w:lang w:val="en-GB"/>
        </w:rPr>
        <w:t>egional</w:t>
      </w:r>
      <w:proofErr w:type="spellEnd"/>
      <w:r w:rsidR="000659BC" w:rsidRPr="000659BC">
        <w:rPr>
          <w:rFonts w:ascii="Arial" w:hAnsi="Arial" w:cs="Arial"/>
          <w:b/>
          <w:bCs/>
          <w:color w:val="000000"/>
          <w:lang w:val="en-GB"/>
        </w:rPr>
        <w:t xml:space="preserve"> Consultant to develop COMESA Regional Guidelines on the Establishment, Operation, and Management of Warehouse Receipt System (WRS)</w:t>
      </w:r>
      <w:r w:rsidRPr="004430FB">
        <w:rPr>
          <w:rFonts w:ascii="Arial" w:hAnsi="Arial" w:cs="Arial"/>
          <w:b/>
          <w:bCs/>
          <w:color w:val="000000"/>
          <w:lang w:val="en-ZW"/>
        </w:rPr>
        <w:t xml:space="preserve">”. </w:t>
      </w:r>
    </w:p>
    <w:p w14:paraId="1A4AAB48" w14:textId="77777777" w:rsidR="005735D1" w:rsidRPr="004430FB" w:rsidRDefault="005735D1" w:rsidP="005735D1">
      <w:pPr>
        <w:rPr>
          <w:rFonts w:ascii="Arial" w:hAnsi="Arial" w:cs="Arial"/>
          <w:b/>
          <w:bCs/>
          <w:color w:val="000000"/>
          <w:sz w:val="20"/>
          <w:szCs w:val="20"/>
          <w:lang w:val="en-ZW"/>
        </w:rPr>
      </w:pPr>
    </w:p>
    <w:p w14:paraId="4F799AE5" w14:textId="77777777" w:rsidR="000659BC" w:rsidRDefault="000659BC" w:rsidP="004430FB">
      <w:pPr>
        <w:ind w:firstLine="720"/>
        <w:jc w:val="both"/>
        <w:rPr>
          <w:rFonts w:ascii="Arial" w:hAnsi="Arial" w:cs="Arial"/>
          <w:b/>
          <w:bCs/>
          <w:lang w:val="en-ZW"/>
        </w:rPr>
      </w:pPr>
    </w:p>
    <w:p w14:paraId="0F28E8CC" w14:textId="77777777" w:rsidR="000659BC" w:rsidRDefault="000659BC" w:rsidP="004430FB">
      <w:pPr>
        <w:ind w:firstLine="720"/>
        <w:jc w:val="both"/>
        <w:rPr>
          <w:rFonts w:ascii="Arial" w:hAnsi="Arial" w:cs="Arial"/>
          <w:b/>
          <w:bCs/>
          <w:lang w:val="en-ZW"/>
        </w:rPr>
      </w:pPr>
    </w:p>
    <w:p w14:paraId="1893A443" w14:textId="77777777" w:rsidR="000659BC" w:rsidRDefault="000659BC" w:rsidP="004430FB">
      <w:pPr>
        <w:ind w:firstLine="720"/>
        <w:jc w:val="both"/>
        <w:rPr>
          <w:rFonts w:ascii="Arial" w:hAnsi="Arial" w:cs="Arial"/>
          <w:b/>
          <w:bCs/>
          <w:lang w:val="en-ZW"/>
        </w:rPr>
      </w:pPr>
    </w:p>
    <w:p w14:paraId="3D830CDA" w14:textId="2F778E1C" w:rsidR="004430FB" w:rsidRPr="000D78D7" w:rsidRDefault="004430FB" w:rsidP="004430FB">
      <w:pPr>
        <w:ind w:firstLine="720"/>
        <w:jc w:val="both"/>
        <w:rPr>
          <w:rFonts w:ascii="Arial" w:hAnsi="Arial" w:cs="Arial"/>
          <w:b/>
          <w:bCs/>
        </w:rPr>
      </w:pPr>
      <w:r w:rsidRPr="000D78D7">
        <w:rPr>
          <w:rFonts w:ascii="Arial" w:hAnsi="Arial" w:cs="Arial"/>
          <w:b/>
          <w:bCs/>
        </w:rPr>
        <w:lastRenderedPageBreak/>
        <w:t>THE HEAD OF PROCUREMENT</w:t>
      </w:r>
    </w:p>
    <w:p w14:paraId="6790E767" w14:textId="77777777" w:rsidR="004430FB" w:rsidRPr="000D78D7" w:rsidRDefault="004430FB" w:rsidP="004430FB">
      <w:pPr>
        <w:ind w:firstLine="720"/>
        <w:jc w:val="both"/>
        <w:rPr>
          <w:rFonts w:ascii="Arial" w:hAnsi="Arial" w:cs="Arial"/>
          <w:b/>
          <w:bCs/>
        </w:rPr>
      </w:pPr>
      <w:r w:rsidRPr="000D78D7">
        <w:rPr>
          <w:rFonts w:ascii="Arial" w:hAnsi="Arial" w:cs="Arial"/>
          <w:b/>
          <w:bCs/>
        </w:rPr>
        <w:t>COMESA SECRETARIAT</w:t>
      </w:r>
    </w:p>
    <w:p w14:paraId="3D0A3CF3" w14:textId="77777777" w:rsidR="004430FB" w:rsidRPr="000D78D7" w:rsidRDefault="004430FB" w:rsidP="004430FB">
      <w:pPr>
        <w:ind w:firstLine="720"/>
        <w:jc w:val="both"/>
        <w:rPr>
          <w:rFonts w:ascii="Arial" w:hAnsi="Arial" w:cs="Arial"/>
          <w:b/>
          <w:bCs/>
        </w:rPr>
      </w:pPr>
      <w:r w:rsidRPr="000D78D7">
        <w:rPr>
          <w:rFonts w:ascii="Arial" w:hAnsi="Arial" w:cs="Arial"/>
          <w:b/>
          <w:bCs/>
        </w:rPr>
        <w:t>BEN BELLA ROAD</w:t>
      </w:r>
    </w:p>
    <w:p w14:paraId="4CD10AA5" w14:textId="77777777" w:rsidR="004430FB" w:rsidRPr="000D78D7" w:rsidRDefault="004430FB" w:rsidP="004430FB">
      <w:pPr>
        <w:ind w:firstLine="720"/>
        <w:jc w:val="both"/>
        <w:rPr>
          <w:rFonts w:ascii="Arial" w:hAnsi="Arial" w:cs="Arial"/>
          <w:b/>
          <w:bCs/>
        </w:rPr>
      </w:pPr>
      <w:r w:rsidRPr="000D78D7">
        <w:rPr>
          <w:rFonts w:ascii="Arial" w:hAnsi="Arial" w:cs="Arial"/>
          <w:b/>
          <w:bCs/>
        </w:rPr>
        <w:t>P.O BOX 30051</w:t>
      </w:r>
    </w:p>
    <w:p w14:paraId="0A924A04" w14:textId="77777777" w:rsidR="004430FB" w:rsidRPr="000D78D7" w:rsidRDefault="004430FB" w:rsidP="004430FB">
      <w:pPr>
        <w:ind w:firstLine="720"/>
        <w:jc w:val="both"/>
        <w:rPr>
          <w:rFonts w:ascii="Arial" w:hAnsi="Arial" w:cs="Arial"/>
          <w:b/>
          <w:bCs/>
        </w:rPr>
      </w:pPr>
      <w:r w:rsidRPr="000D78D7">
        <w:rPr>
          <w:rFonts w:ascii="Arial" w:hAnsi="Arial" w:cs="Arial"/>
          <w:b/>
          <w:bCs/>
        </w:rPr>
        <w:t>LUSAKA, ZAMBIA</w:t>
      </w:r>
    </w:p>
    <w:p w14:paraId="292E2869" w14:textId="77777777" w:rsidR="004430FB" w:rsidRPr="000D78D7" w:rsidRDefault="004430FB" w:rsidP="004430FB">
      <w:pPr>
        <w:ind w:firstLine="720"/>
        <w:jc w:val="both"/>
        <w:rPr>
          <w:rFonts w:ascii="Arial" w:hAnsi="Arial" w:cs="Arial"/>
          <w:b/>
          <w:bCs/>
        </w:rPr>
      </w:pPr>
      <w:r w:rsidRPr="000D78D7">
        <w:rPr>
          <w:rFonts w:ascii="Arial" w:hAnsi="Arial" w:cs="Arial"/>
          <w:b/>
          <w:bCs/>
        </w:rPr>
        <w:t>Tel: 260 211 229725 – 32</w:t>
      </w:r>
      <w:r w:rsidRPr="000D78D7">
        <w:rPr>
          <w:rFonts w:ascii="Arial" w:hAnsi="Arial" w:cs="Arial"/>
          <w:b/>
          <w:bCs/>
        </w:rPr>
        <w:tab/>
      </w:r>
    </w:p>
    <w:p w14:paraId="6AD11D62" w14:textId="77777777" w:rsidR="004430FB" w:rsidRPr="000D78D7" w:rsidRDefault="004430FB" w:rsidP="004430FB">
      <w:pPr>
        <w:ind w:firstLine="720"/>
        <w:jc w:val="both"/>
        <w:rPr>
          <w:rFonts w:ascii="Arial" w:hAnsi="Arial" w:cs="Arial"/>
          <w:b/>
          <w:bCs/>
        </w:rPr>
      </w:pPr>
      <w:r w:rsidRPr="000D78D7">
        <w:rPr>
          <w:rFonts w:ascii="Arial" w:hAnsi="Arial" w:cs="Arial"/>
          <w:b/>
          <w:bCs/>
        </w:rPr>
        <w:t>Attention: Mr. Silver Mwesigwa</w:t>
      </w:r>
    </w:p>
    <w:p w14:paraId="7DBAA2BE" w14:textId="77777777" w:rsidR="005735D1" w:rsidRPr="004430FB" w:rsidRDefault="005735D1" w:rsidP="005735D1">
      <w:pPr>
        <w:tabs>
          <w:tab w:val="left" w:pos="-720"/>
        </w:tabs>
        <w:ind w:left="428"/>
        <w:rPr>
          <w:rFonts w:ascii="Arial" w:hAnsi="Arial" w:cs="Arial"/>
          <w:color w:val="000000"/>
        </w:rPr>
      </w:pPr>
    </w:p>
    <w:p w14:paraId="4579AC13" w14:textId="36F05A02" w:rsidR="00537EE7" w:rsidRPr="0095462E" w:rsidRDefault="00537EE7" w:rsidP="00537EE7">
      <w:pPr>
        <w:tabs>
          <w:tab w:val="left" w:pos="720"/>
          <w:tab w:val="center" w:pos="4320"/>
          <w:tab w:val="right" w:pos="8640"/>
        </w:tabs>
        <w:jc w:val="both"/>
        <w:rPr>
          <w:rFonts w:ascii="Arial" w:eastAsia="Calibri" w:hAnsi="Arial" w:cs="Arial"/>
          <w:b/>
        </w:rPr>
      </w:pPr>
      <w:r>
        <w:rPr>
          <w:rFonts w:ascii="Arial" w:eastAsia="Calibri" w:hAnsi="Arial" w:cs="Arial"/>
          <w:b/>
        </w:rPr>
        <w:t>10.</w:t>
      </w:r>
      <w:r>
        <w:rPr>
          <w:rFonts w:ascii="Arial" w:eastAsia="Calibri" w:hAnsi="Arial" w:cs="Arial"/>
          <w:b/>
        </w:rPr>
        <w:tab/>
      </w:r>
      <w:r w:rsidRPr="0095462E">
        <w:rPr>
          <w:rFonts w:ascii="Arial" w:eastAsia="Calibri" w:hAnsi="Arial" w:cs="Arial"/>
          <w:b/>
        </w:rPr>
        <w:t>Pricing</w:t>
      </w:r>
    </w:p>
    <w:p w14:paraId="67CB4179" w14:textId="77777777" w:rsidR="00537EE7" w:rsidRPr="0095462E" w:rsidRDefault="00537EE7" w:rsidP="00537EE7">
      <w:pPr>
        <w:tabs>
          <w:tab w:val="left" w:pos="720"/>
          <w:tab w:val="center" w:pos="4320"/>
          <w:tab w:val="right" w:pos="8640"/>
        </w:tabs>
        <w:jc w:val="both"/>
        <w:rPr>
          <w:rFonts w:ascii="Arial" w:eastAsia="Calibri" w:hAnsi="Arial" w:cs="Arial"/>
        </w:rPr>
      </w:pPr>
    </w:p>
    <w:p w14:paraId="7B9BA05C" w14:textId="0530C5E3" w:rsidR="00537EE7" w:rsidRPr="0095462E" w:rsidRDefault="00537EE7" w:rsidP="00537EE7">
      <w:pPr>
        <w:tabs>
          <w:tab w:val="left" w:pos="720"/>
          <w:tab w:val="center" w:pos="4320"/>
          <w:tab w:val="right" w:pos="8640"/>
        </w:tabs>
        <w:jc w:val="both"/>
        <w:rPr>
          <w:rFonts w:ascii="Arial" w:eastAsia="Calibri" w:hAnsi="Arial" w:cs="Arial"/>
        </w:rPr>
      </w:pPr>
      <w:r>
        <w:rPr>
          <w:rFonts w:ascii="Arial" w:eastAsia="Calibri" w:hAnsi="Arial" w:cs="Arial"/>
        </w:rPr>
        <w:tab/>
      </w:r>
      <w:r w:rsidRPr="0095462E">
        <w:rPr>
          <w:rFonts w:ascii="Arial" w:eastAsia="Calibri" w:hAnsi="Arial" w:cs="Arial"/>
        </w:rPr>
        <w:t>The budget for this consultancy will be</w:t>
      </w:r>
      <w:r w:rsidRPr="0095462E">
        <w:rPr>
          <w:rFonts w:ascii="Arial" w:eastAsia="Calibri" w:hAnsi="Arial" w:cs="Arial"/>
          <w:b/>
          <w:bCs/>
        </w:rPr>
        <w:t xml:space="preserve"> $</w:t>
      </w:r>
      <w:r w:rsidR="005E17F1">
        <w:rPr>
          <w:rFonts w:ascii="Arial" w:eastAsia="Calibri" w:hAnsi="Arial" w:cs="Arial"/>
          <w:b/>
          <w:bCs/>
        </w:rPr>
        <w:t>20</w:t>
      </w:r>
      <w:r w:rsidRPr="0095462E">
        <w:rPr>
          <w:rFonts w:ascii="Arial" w:eastAsia="Calibri" w:hAnsi="Arial" w:cs="Arial"/>
          <w:b/>
          <w:bCs/>
        </w:rPr>
        <w:t>,000 (all inclusive)</w:t>
      </w:r>
      <w:r w:rsidRPr="0095462E">
        <w:rPr>
          <w:rFonts w:ascii="Arial" w:eastAsia="Calibri" w:hAnsi="Arial" w:cs="Arial"/>
        </w:rPr>
        <w:t>.</w:t>
      </w:r>
    </w:p>
    <w:p w14:paraId="1C63EEB9" w14:textId="77777777" w:rsidR="00537EE7" w:rsidRPr="0095462E" w:rsidRDefault="00537EE7" w:rsidP="00537EE7">
      <w:pPr>
        <w:tabs>
          <w:tab w:val="left" w:pos="720"/>
          <w:tab w:val="center" w:pos="4320"/>
          <w:tab w:val="right" w:pos="8640"/>
        </w:tabs>
        <w:jc w:val="both"/>
        <w:rPr>
          <w:rFonts w:ascii="Arial" w:eastAsia="Calibri" w:hAnsi="Arial" w:cs="Arial"/>
        </w:rPr>
      </w:pPr>
    </w:p>
    <w:p w14:paraId="40C9E814" w14:textId="02FE1617" w:rsidR="00537EE7" w:rsidRPr="0095462E" w:rsidRDefault="00537EE7" w:rsidP="00537EE7">
      <w:pPr>
        <w:tabs>
          <w:tab w:val="left" w:pos="720"/>
          <w:tab w:val="center" w:pos="4320"/>
          <w:tab w:val="right" w:pos="8640"/>
        </w:tabs>
        <w:ind w:left="720"/>
        <w:jc w:val="both"/>
        <w:rPr>
          <w:rFonts w:ascii="Arial" w:eastAsia="Calibri" w:hAnsi="Arial" w:cs="Arial"/>
        </w:rPr>
      </w:pPr>
      <w:r>
        <w:rPr>
          <w:rFonts w:ascii="Arial" w:eastAsia="Calibri" w:hAnsi="Arial" w:cs="Arial"/>
        </w:rPr>
        <w:tab/>
      </w:r>
      <w:r w:rsidRPr="0095462E">
        <w:rPr>
          <w:rFonts w:ascii="Arial" w:eastAsia="Calibri" w:hAnsi="Arial" w:cs="Arial"/>
        </w:rPr>
        <w:t>There will be no price variation after signing of contract except upon a mutual written agreement between the two parties</w:t>
      </w:r>
      <w:r w:rsidR="002763C9">
        <w:rPr>
          <w:rFonts w:ascii="Arial" w:eastAsia="Calibri" w:hAnsi="Arial" w:cs="Arial"/>
        </w:rPr>
        <w:t xml:space="preserve">. </w:t>
      </w:r>
    </w:p>
    <w:p w14:paraId="1CD91BF0" w14:textId="77777777" w:rsidR="00537EE7" w:rsidRPr="000D78D7" w:rsidRDefault="00537EE7" w:rsidP="00537EE7">
      <w:pPr>
        <w:jc w:val="both"/>
        <w:rPr>
          <w:rFonts w:ascii="Arial" w:hAnsi="Arial" w:cs="Arial"/>
          <w:b/>
        </w:rPr>
      </w:pPr>
    </w:p>
    <w:p w14:paraId="50118367" w14:textId="1AC7C61B" w:rsidR="00537EE7" w:rsidRPr="000D78D7" w:rsidRDefault="00537EE7" w:rsidP="00537EE7">
      <w:pPr>
        <w:jc w:val="both"/>
        <w:rPr>
          <w:rFonts w:ascii="Arial" w:hAnsi="Arial" w:cs="Arial"/>
        </w:rPr>
      </w:pPr>
      <w:r w:rsidRPr="000D78D7">
        <w:rPr>
          <w:rFonts w:ascii="Arial" w:hAnsi="Arial" w:cs="Arial"/>
          <w:b/>
        </w:rPr>
        <w:t>1</w:t>
      </w:r>
      <w:r>
        <w:rPr>
          <w:rFonts w:ascii="Arial" w:hAnsi="Arial" w:cs="Arial"/>
          <w:b/>
        </w:rPr>
        <w:t>1</w:t>
      </w:r>
      <w:r w:rsidRPr="000D78D7">
        <w:rPr>
          <w:rFonts w:ascii="Arial" w:hAnsi="Arial" w:cs="Arial"/>
          <w:b/>
        </w:rPr>
        <w:t>.</w:t>
      </w:r>
      <w:r w:rsidRPr="000D78D7">
        <w:rPr>
          <w:rFonts w:ascii="Arial" w:hAnsi="Arial" w:cs="Arial"/>
          <w:b/>
        </w:rPr>
        <w:tab/>
        <w:t>Payment</w:t>
      </w:r>
      <w:r w:rsidRPr="000D78D7">
        <w:rPr>
          <w:rFonts w:ascii="Arial" w:hAnsi="Arial" w:cs="Arial"/>
        </w:rPr>
        <w:t>:</w:t>
      </w:r>
    </w:p>
    <w:p w14:paraId="4AEAEF9E" w14:textId="77777777" w:rsidR="00537EE7" w:rsidRPr="000D78D7" w:rsidRDefault="00537EE7" w:rsidP="00537EE7">
      <w:pPr>
        <w:jc w:val="both"/>
        <w:rPr>
          <w:rFonts w:ascii="Arial" w:hAnsi="Arial" w:cs="Arial"/>
        </w:rPr>
      </w:pPr>
    </w:p>
    <w:p w14:paraId="31F75B23" w14:textId="77777777" w:rsidR="00537EE7" w:rsidRPr="000D78D7" w:rsidRDefault="00537EE7" w:rsidP="00537EE7">
      <w:pPr>
        <w:ind w:left="720"/>
        <w:jc w:val="both"/>
        <w:rPr>
          <w:rFonts w:ascii="Arial" w:hAnsi="Arial" w:cs="Arial"/>
        </w:rPr>
      </w:pPr>
      <w:bookmarkStart w:id="4" w:name="_Hlk39603454"/>
      <w:r w:rsidRPr="000D78D7">
        <w:rPr>
          <w:rFonts w:ascii="Arial" w:hAnsi="Arial" w:cs="Arial"/>
        </w:rPr>
        <w:t>Payment terms and conditions shall be as per COMESA’s procurement Rules and Regulations payment guidelines</w:t>
      </w:r>
      <w:bookmarkEnd w:id="4"/>
      <w:r w:rsidRPr="000D78D7">
        <w:rPr>
          <w:rFonts w:ascii="Arial" w:hAnsi="Arial" w:cs="Arial"/>
        </w:rPr>
        <w:t>.</w:t>
      </w:r>
    </w:p>
    <w:p w14:paraId="79702647" w14:textId="77777777" w:rsidR="00537EE7" w:rsidRPr="000D78D7" w:rsidRDefault="00537EE7" w:rsidP="00537EE7">
      <w:pPr>
        <w:jc w:val="both"/>
        <w:rPr>
          <w:rFonts w:ascii="Arial" w:hAnsi="Arial" w:cs="Arial"/>
        </w:rPr>
      </w:pPr>
    </w:p>
    <w:p w14:paraId="6C22830A" w14:textId="77777777" w:rsidR="00461F5A" w:rsidRDefault="00461F5A" w:rsidP="00461F5A">
      <w:pPr>
        <w:jc w:val="both"/>
        <w:rPr>
          <w:rFonts w:ascii="Arial" w:hAnsi="Arial" w:cs="Arial"/>
          <w:b/>
          <w:bCs/>
        </w:rPr>
      </w:pPr>
    </w:p>
    <w:p w14:paraId="37EE472A" w14:textId="77777777" w:rsidR="008A30DF" w:rsidRPr="00461F5A" w:rsidRDefault="008A30DF" w:rsidP="005B255E">
      <w:pPr>
        <w:jc w:val="both"/>
        <w:rPr>
          <w:rFonts w:ascii="Arial" w:hAnsi="Arial" w:cs="Arial"/>
        </w:rPr>
      </w:pPr>
    </w:p>
    <w:sectPr w:rsidR="008A30DF" w:rsidRPr="00461F5A" w:rsidSect="00D47025">
      <w:footerReference w:type="default" r:id="rId14"/>
      <w:pgSz w:w="12240" w:h="15840"/>
      <w:pgMar w:top="1080" w:right="1440" w:bottom="99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24E2" w14:textId="77777777" w:rsidR="004C75B6" w:rsidRDefault="004C75B6" w:rsidP="004010A9">
      <w:r>
        <w:separator/>
      </w:r>
    </w:p>
  </w:endnote>
  <w:endnote w:type="continuationSeparator" w:id="0">
    <w:p w14:paraId="415B83B1" w14:textId="77777777" w:rsidR="004C75B6" w:rsidRDefault="004C75B6"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5987" w14:textId="77777777" w:rsidR="008A30DF" w:rsidRDefault="004C75B6"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EndPr/>
      <w:sdtContent>
        <w:r w:rsidR="004010A9" w:rsidRPr="004010A9">
          <w:rPr>
            <w:b/>
            <w:color w:val="002060"/>
            <w:sz w:val="20"/>
            <w:szCs w:val="20"/>
          </w:rPr>
          <w:t>Growing Together, for Prosperity</w:t>
        </w:r>
      </w:sdtContent>
    </w:sdt>
    <w:r w:rsidR="008A30DF" w:rsidRPr="008A30DF">
      <w:t xml:space="preserve"> </w:t>
    </w:r>
  </w:p>
  <w:p w14:paraId="5E37910C" w14:textId="77777777" w:rsidR="004010A9" w:rsidRDefault="004010A9">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w:pict>
            <v:rect w14:anchorId="5ADA296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7D83" w14:textId="77777777" w:rsidR="004C75B6" w:rsidRDefault="004C75B6" w:rsidP="004010A9">
      <w:r>
        <w:separator/>
      </w:r>
    </w:p>
  </w:footnote>
  <w:footnote w:type="continuationSeparator" w:id="0">
    <w:p w14:paraId="21CE9CDE" w14:textId="77777777" w:rsidR="004C75B6" w:rsidRDefault="004C75B6" w:rsidP="004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6AA"/>
    <w:multiLevelType w:val="hybridMultilevel"/>
    <w:tmpl w:val="67405E24"/>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77586D"/>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D3B87"/>
    <w:multiLevelType w:val="hybridMultilevel"/>
    <w:tmpl w:val="DC4AB78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0D74992"/>
    <w:multiLevelType w:val="hybridMultilevel"/>
    <w:tmpl w:val="5132661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4741"/>
    <w:multiLevelType w:val="hybridMultilevel"/>
    <w:tmpl w:val="72161D34"/>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5" w15:restartNumberingAfterBreak="0">
    <w:nsid w:val="1A5724CC"/>
    <w:multiLevelType w:val="hybridMultilevel"/>
    <w:tmpl w:val="CAEC5F70"/>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235817F7"/>
    <w:multiLevelType w:val="hybridMultilevel"/>
    <w:tmpl w:val="44ACCF0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3AD5676"/>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CD3208"/>
    <w:multiLevelType w:val="hybridMultilevel"/>
    <w:tmpl w:val="03DA0EE0"/>
    <w:lvl w:ilvl="0" w:tplc="F538F7AC">
      <w:start w:val="1"/>
      <w:numFmt w:val="decimal"/>
      <w:lvlText w:val="%1."/>
      <w:lvlJc w:val="left"/>
      <w:pPr>
        <w:ind w:left="810" w:hanging="360"/>
      </w:pPr>
      <w:rPr>
        <w:rFonts w:ascii="Arial" w:hAnsi="Arial" w:cs="Arial"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4BF35D5"/>
    <w:multiLevelType w:val="multilevel"/>
    <w:tmpl w:val="F9BAE8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73814A6"/>
    <w:multiLevelType w:val="hybridMultilevel"/>
    <w:tmpl w:val="A56A491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39FD56DF"/>
    <w:multiLevelType w:val="hybridMultilevel"/>
    <w:tmpl w:val="ED1E1AB0"/>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9608D"/>
    <w:multiLevelType w:val="hybridMultilevel"/>
    <w:tmpl w:val="AEF8157E"/>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172499"/>
    <w:multiLevelType w:val="hybridMultilevel"/>
    <w:tmpl w:val="7EDE9A6A"/>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E1E4C"/>
    <w:multiLevelType w:val="hybridMultilevel"/>
    <w:tmpl w:val="9970FB9C"/>
    <w:lvl w:ilvl="0" w:tplc="5A2CAC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616AAB"/>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404C26"/>
    <w:multiLevelType w:val="hybridMultilevel"/>
    <w:tmpl w:val="BB3A1B4C"/>
    <w:lvl w:ilvl="0" w:tplc="20000017">
      <w:start w:val="1"/>
      <w:numFmt w:val="lowerLetter"/>
      <w:lvlText w:val="%1)"/>
      <w:lvlJc w:val="left"/>
      <w:pPr>
        <w:ind w:left="1080" w:hanging="360"/>
      </w:pPr>
    </w:lvl>
    <w:lvl w:ilvl="1" w:tplc="9DDA4EDA">
      <w:start w:val="1"/>
      <w:numFmt w:val="lowerRoman"/>
      <w:lvlText w:val="(%2)"/>
      <w:lvlJc w:val="left"/>
      <w:pPr>
        <w:ind w:left="2160" w:hanging="72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576D4065"/>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4B0FED"/>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AF3C91"/>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386C9B"/>
    <w:multiLevelType w:val="hybridMultilevel"/>
    <w:tmpl w:val="8062BE2A"/>
    <w:lvl w:ilvl="0" w:tplc="11429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80534"/>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B413CD5"/>
    <w:multiLevelType w:val="hybridMultilevel"/>
    <w:tmpl w:val="FD7E7B62"/>
    <w:lvl w:ilvl="0" w:tplc="20000019">
      <w:start w:val="1"/>
      <w:numFmt w:val="lowerLetter"/>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D684863"/>
    <w:multiLevelType w:val="hybridMultilevel"/>
    <w:tmpl w:val="69E4CE5E"/>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23"/>
  </w:num>
  <w:num w:numId="6">
    <w:abstractNumId w:val="6"/>
  </w:num>
  <w:num w:numId="7">
    <w:abstractNumId w:val="21"/>
  </w:num>
  <w:num w:numId="8">
    <w:abstractNumId w:val="18"/>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5"/>
  </w:num>
  <w:num w:numId="19">
    <w:abstractNumId w:val="12"/>
  </w:num>
  <w:num w:numId="20">
    <w:abstractNumId w:val="16"/>
  </w:num>
  <w:num w:numId="21">
    <w:abstractNumId w:val="9"/>
  </w:num>
  <w:num w:numId="22">
    <w:abstractNumId w:val="1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2600D"/>
    <w:rsid w:val="00030674"/>
    <w:rsid w:val="00047393"/>
    <w:rsid w:val="00053247"/>
    <w:rsid w:val="000659BC"/>
    <w:rsid w:val="0007403B"/>
    <w:rsid w:val="000D2198"/>
    <w:rsid w:val="000D78D7"/>
    <w:rsid w:val="000F2DE1"/>
    <w:rsid w:val="001B56A3"/>
    <w:rsid w:val="001D5A4D"/>
    <w:rsid w:val="002206F2"/>
    <w:rsid w:val="002431FC"/>
    <w:rsid w:val="002763C9"/>
    <w:rsid w:val="00282504"/>
    <w:rsid w:val="002D7A53"/>
    <w:rsid w:val="00336DAA"/>
    <w:rsid w:val="00357675"/>
    <w:rsid w:val="003762F2"/>
    <w:rsid w:val="00376400"/>
    <w:rsid w:val="003B0FCC"/>
    <w:rsid w:val="003B6F63"/>
    <w:rsid w:val="003C1085"/>
    <w:rsid w:val="003C6E6E"/>
    <w:rsid w:val="003D0EFF"/>
    <w:rsid w:val="003F4E0D"/>
    <w:rsid w:val="004010A9"/>
    <w:rsid w:val="004430FB"/>
    <w:rsid w:val="00461F5A"/>
    <w:rsid w:val="00486236"/>
    <w:rsid w:val="004C75B6"/>
    <w:rsid w:val="004E4BED"/>
    <w:rsid w:val="005315CF"/>
    <w:rsid w:val="00537EE7"/>
    <w:rsid w:val="005735D1"/>
    <w:rsid w:val="00594C46"/>
    <w:rsid w:val="00596519"/>
    <w:rsid w:val="005B255E"/>
    <w:rsid w:val="005E17F1"/>
    <w:rsid w:val="00602623"/>
    <w:rsid w:val="00684727"/>
    <w:rsid w:val="00695A43"/>
    <w:rsid w:val="00696DB6"/>
    <w:rsid w:val="006B0DE1"/>
    <w:rsid w:val="006C64F4"/>
    <w:rsid w:val="006D2107"/>
    <w:rsid w:val="00733692"/>
    <w:rsid w:val="0078111A"/>
    <w:rsid w:val="00784A46"/>
    <w:rsid w:val="007A49A0"/>
    <w:rsid w:val="007B41AD"/>
    <w:rsid w:val="00807D57"/>
    <w:rsid w:val="00820646"/>
    <w:rsid w:val="00825432"/>
    <w:rsid w:val="008266F7"/>
    <w:rsid w:val="0083397D"/>
    <w:rsid w:val="00877533"/>
    <w:rsid w:val="008A22CE"/>
    <w:rsid w:val="008A30DF"/>
    <w:rsid w:val="008A51E4"/>
    <w:rsid w:val="0093796D"/>
    <w:rsid w:val="0095462E"/>
    <w:rsid w:val="009602B4"/>
    <w:rsid w:val="009B57ED"/>
    <w:rsid w:val="00A00AAD"/>
    <w:rsid w:val="00A04780"/>
    <w:rsid w:val="00A77B32"/>
    <w:rsid w:val="00A930B7"/>
    <w:rsid w:val="00AB699E"/>
    <w:rsid w:val="00B10EBD"/>
    <w:rsid w:val="00B377D2"/>
    <w:rsid w:val="00B4378A"/>
    <w:rsid w:val="00B55052"/>
    <w:rsid w:val="00B555A0"/>
    <w:rsid w:val="00B92DB8"/>
    <w:rsid w:val="00BA7C50"/>
    <w:rsid w:val="00BB67D6"/>
    <w:rsid w:val="00BD7993"/>
    <w:rsid w:val="00C158E8"/>
    <w:rsid w:val="00C5715D"/>
    <w:rsid w:val="00C955A7"/>
    <w:rsid w:val="00CA5204"/>
    <w:rsid w:val="00CB78A0"/>
    <w:rsid w:val="00CD0ABE"/>
    <w:rsid w:val="00CE3B80"/>
    <w:rsid w:val="00D47025"/>
    <w:rsid w:val="00DA203A"/>
    <w:rsid w:val="00DA35D3"/>
    <w:rsid w:val="00DE36EB"/>
    <w:rsid w:val="00DE43A7"/>
    <w:rsid w:val="00DE5E54"/>
    <w:rsid w:val="00E545B0"/>
    <w:rsid w:val="00E80A9B"/>
    <w:rsid w:val="00E82AC3"/>
    <w:rsid w:val="00E874F7"/>
    <w:rsid w:val="00EC32BB"/>
    <w:rsid w:val="00ED3765"/>
    <w:rsid w:val="00EE4CE6"/>
    <w:rsid w:val="00F00E82"/>
    <w:rsid w:val="00F05008"/>
    <w:rsid w:val="00F323B2"/>
    <w:rsid w:val="00F366DA"/>
    <w:rsid w:val="00F50B8A"/>
    <w:rsid w:val="00F623DA"/>
    <w:rsid w:val="00F714D5"/>
    <w:rsid w:val="00F914F1"/>
    <w:rsid w:val="00FB7F3D"/>
    <w:rsid w:val="00FC5B1A"/>
    <w:rsid w:val="00FF3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2">
    <w:name w:val="heading 2"/>
    <w:basedOn w:val="Normal"/>
    <w:next w:val="Normal"/>
    <w:link w:val="Heading2Char"/>
    <w:uiPriority w:val="9"/>
    <w:semiHidden/>
    <w:unhideWhenUsed/>
    <w:qFormat/>
    <w:rsid w:val="000D78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2Char">
    <w:name w:val="Heading 2 Char"/>
    <w:basedOn w:val="DefaultParagraphFont"/>
    <w:link w:val="Heading2"/>
    <w:uiPriority w:val="9"/>
    <w:semiHidden/>
    <w:rsid w:val="000D78D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0A9B"/>
    <w:pPr>
      <w:ind w:left="720"/>
      <w:contextualSpacing/>
    </w:pPr>
  </w:style>
  <w:style w:type="paragraph" w:styleId="BodyText">
    <w:name w:val="Body Text"/>
    <w:basedOn w:val="Normal"/>
    <w:link w:val="BodyTextChar"/>
    <w:uiPriority w:val="99"/>
    <w:semiHidden/>
    <w:unhideWhenUsed/>
    <w:rsid w:val="00B4378A"/>
    <w:pPr>
      <w:spacing w:after="120"/>
    </w:pPr>
  </w:style>
  <w:style w:type="character" w:customStyle="1" w:styleId="BodyTextChar">
    <w:name w:val="Body Text Char"/>
    <w:basedOn w:val="DefaultParagraphFont"/>
    <w:link w:val="BodyText"/>
    <w:uiPriority w:val="99"/>
    <w:semiHidden/>
    <w:rsid w:val="00B4378A"/>
    <w:rPr>
      <w:rFonts w:ascii="Times New Roman" w:eastAsia="Times New Roman" w:hAnsi="Times New Roman" w:cs="Times New Roman"/>
      <w:sz w:val="24"/>
      <w:szCs w:val="24"/>
    </w:rPr>
  </w:style>
  <w:style w:type="paragraph" w:customStyle="1" w:styleId="Default">
    <w:name w:val="Default"/>
    <w:rsid w:val="005735D1"/>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5735D1"/>
    <w:rPr>
      <w:color w:val="605E5C"/>
      <w:shd w:val="clear" w:color="auto" w:fill="E1DFDD"/>
    </w:rPr>
  </w:style>
  <w:style w:type="table" w:styleId="TableGrid">
    <w:name w:val="Table Grid"/>
    <w:basedOn w:val="TableNormal"/>
    <w:uiPriority w:val="39"/>
    <w:rsid w:val="00BB67D6"/>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9419">
      <w:bodyDiv w:val="1"/>
      <w:marLeft w:val="0"/>
      <w:marRight w:val="0"/>
      <w:marTop w:val="0"/>
      <w:marBottom w:val="0"/>
      <w:divBdr>
        <w:top w:val="none" w:sz="0" w:space="0" w:color="auto"/>
        <w:left w:val="none" w:sz="0" w:space="0" w:color="auto"/>
        <w:bottom w:val="none" w:sz="0" w:space="0" w:color="auto"/>
        <w:right w:val="none" w:sz="0" w:space="0" w:color="auto"/>
      </w:divBdr>
    </w:div>
    <w:div w:id="169612283">
      <w:bodyDiv w:val="1"/>
      <w:marLeft w:val="0"/>
      <w:marRight w:val="0"/>
      <w:marTop w:val="0"/>
      <w:marBottom w:val="0"/>
      <w:divBdr>
        <w:top w:val="none" w:sz="0" w:space="0" w:color="auto"/>
        <w:left w:val="none" w:sz="0" w:space="0" w:color="auto"/>
        <w:bottom w:val="none" w:sz="0" w:space="0" w:color="auto"/>
        <w:right w:val="none" w:sz="0" w:space="0" w:color="auto"/>
      </w:divBdr>
    </w:div>
    <w:div w:id="361974808">
      <w:bodyDiv w:val="1"/>
      <w:marLeft w:val="0"/>
      <w:marRight w:val="0"/>
      <w:marTop w:val="0"/>
      <w:marBottom w:val="0"/>
      <w:divBdr>
        <w:top w:val="none" w:sz="0" w:space="0" w:color="auto"/>
        <w:left w:val="none" w:sz="0" w:space="0" w:color="auto"/>
        <w:bottom w:val="none" w:sz="0" w:space="0" w:color="auto"/>
        <w:right w:val="none" w:sz="0" w:space="0" w:color="auto"/>
      </w:divBdr>
    </w:div>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924655212">
      <w:bodyDiv w:val="1"/>
      <w:marLeft w:val="0"/>
      <w:marRight w:val="0"/>
      <w:marTop w:val="0"/>
      <w:marBottom w:val="0"/>
      <w:divBdr>
        <w:top w:val="none" w:sz="0" w:space="0" w:color="auto"/>
        <w:left w:val="none" w:sz="0" w:space="0" w:color="auto"/>
        <w:bottom w:val="none" w:sz="0" w:space="0" w:color="auto"/>
        <w:right w:val="none" w:sz="0" w:space="0" w:color="auto"/>
      </w:divBdr>
    </w:div>
    <w:div w:id="209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6145"/>
    <w:rsid w:val="000A778C"/>
    <w:rsid w:val="0026556B"/>
    <w:rsid w:val="002C4681"/>
    <w:rsid w:val="002E1275"/>
    <w:rsid w:val="003935E8"/>
    <w:rsid w:val="004A55C7"/>
    <w:rsid w:val="004B5B31"/>
    <w:rsid w:val="005159FD"/>
    <w:rsid w:val="00615E0D"/>
    <w:rsid w:val="006D3D3B"/>
    <w:rsid w:val="00737220"/>
    <w:rsid w:val="008171E5"/>
    <w:rsid w:val="0083064F"/>
    <w:rsid w:val="00870A97"/>
    <w:rsid w:val="008A13BC"/>
    <w:rsid w:val="008C1A61"/>
    <w:rsid w:val="00A73851"/>
    <w:rsid w:val="00AE6FEB"/>
    <w:rsid w:val="00BD15E7"/>
    <w:rsid w:val="00BF6D14"/>
    <w:rsid w:val="00D228D9"/>
    <w:rsid w:val="00D7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16D95-3FE7-4325-9E3D-F652A2221AFA}">
  <ds:schemaRefs>
    <ds:schemaRef ds:uri="http://schemas.openxmlformats.org/officeDocument/2006/bibliography"/>
  </ds:schemaRefs>
</ds:datastoreItem>
</file>

<file path=customXml/itemProps2.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3F1FB-51BD-4E41-B52B-8E8EA6C461B5}">
  <ds:schemaRefs>
    <ds:schemaRef ds:uri="http://schemas.microsoft.com/sharepoint/v3/contenttype/forms"/>
  </ds:schemaRefs>
</ds:datastoreItem>
</file>

<file path=customXml/itemProps4.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Together, for Prosperity</dc:creator>
  <cp:lastModifiedBy>Silver Mwesigwa</cp:lastModifiedBy>
  <cp:revision>2</cp:revision>
  <dcterms:created xsi:type="dcterms:W3CDTF">2021-07-15T15:03:00Z</dcterms:created>
  <dcterms:modified xsi:type="dcterms:W3CDTF">2021-07-15T15:03:00Z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