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560ACF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EE2C57">
        <w:rPr>
          <w:rFonts w:ascii="Arial" w:hAnsi="Arial" w:cs="Arial"/>
          <w:b/>
          <w:bCs/>
          <w:lang w:val="en-GB"/>
        </w:rPr>
        <w:t>2</w:t>
      </w:r>
      <w:r w:rsidR="006D3302">
        <w:rPr>
          <w:rFonts w:ascii="Arial" w:hAnsi="Arial" w:cs="Arial"/>
          <w:b/>
          <w:bCs/>
          <w:lang w:val="en-GB"/>
        </w:rPr>
        <w:t>6</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029E0E9F"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72745"/>
      <w:bookmarkStart w:id="5" w:name="_Hlk83235399"/>
      <w:bookmarkStart w:id="6" w:name="_Hlk83239826"/>
      <w:bookmarkStart w:id="7" w:name="_Hlk61267084"/>
      <w:r w:rsidR="00FB62B4">
        <w:rPr>
          <w:rFonts w:ascii="Arial" w:eastAsia="Calibri" w:hAnsi="Arial" w:cs="Arial"/>
          <w:b/>
          <w:kern w:val="28"/>
        </w:rPr>
        <w:t>CONTRACT FOR</w:t>
      </w:r>
      <w:r w:rsidR="004234E2">
        <w:rPr>
          <w:rFonts w:ascii="Arial" w:eastAsia="Calibri" w:hAnsi="Arial" w:cs="Arial"/>
          <w:b/>
          <w:kern w:val="28"/>
        </w:rPr>
        <w:t xml:space="preserve"> </w:t>
      </w:r>
      <w:bookmarkEnd w:id="3"/>
      <w:bookmarkEnd w:id="4"/>
      <w:bookmarkEnd w:id="5"/>
      <w:r w:rsidR="006D3302" w:rsidRPr="006D3302">
        <w:rPr>
          <w:rFonts w:ascii="Arial" w:eastAsia="Calibri" w:hAnsi="Arial" w:cs="Arial"/>
          <w:b/>
          <w:kern w:val="28"/>
        </w:rPr>
        <w:t>TRAINING NEEDS ANALYSIS OF THE AIR TRANSPORT SECTOR IN THE EASTERN AFRICA, SOUTHERN AFRICA AND INDIAN OCEAN REGION</w:t>
      </w:r>
      <w:bookmarkEnd w:id="6"/>
    </w:p>
    <w:bookmarkEnd w:id="7"/>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460D52C" w14:textId="26EEFA4C" w:rsidR="004402B7" w:rsidRDefault="003E16CE" w:rsidP="00FC7E65">
      <w:pPr>
        <w:ind w:left="709"/>
        <w:jc w:val="both"/>
        <w:rPr>
          <w:rFonts w:ascii="Arial" w:eastAsia="Calibri" w:hAnsi="Arial" w:cs="Arial"/>
          <w:b/>
          <w:kern w:val="28"/>
        </w:rPr>
      </w:pPr>
      <w:r w:rsidRPr="003E16CE">
        <w:rPr>
          <w:rFonts w:ascii="Arial" w:eastAsia="Calibri" w:hAnsi="Arial" w:cs="Arial"/>
          <w:b/>
          <w:kern w:val="28"/>
        </w:rPr>
        <w:t>CONTRACT FOR TRAINING NEEDS ANALYSIS OF THE AIR TRANSPORT SECTOR IN THE EASTERN AFRICA, SOUTHERN AFRICA AND INDIAN OCEAN REGION</w:t>
      </w:r>
    </w:p>
    <w:p w14:paraId="3904F500" w14:textId="77777777" w:rsidR="003E16CE" w:rsidRPr="0035455F" w:rsidRDefault="003E16CE"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41CBDC1"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0E602F">
        <w:rPr>
          <w:rFonts w:ascii="Arial" w:hAnsi="Arial" w:cs="Arial"/>
          <w:b/>
          <w:highlight w:val="yellow"/>
          <w:lang w:val="nl-NL"/>
        </w:rPr>
        <w:t xml:space="preserve"> 25,000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3D440C8"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8" w:name="_Hlk53135691"/>
      <w:r w:rsidR="00524FA9" w:rsidRPr="0035455F">
        <w:rPr>
          <w:rFonts w:ascii="Arial" w:hAnsi="Arial" w:cs="Arial"/>
          <w:b/>
          <w:lang w:val="en-GB"/>
        </w:rPr>
        <w:t>“</w:t>
      </w:r>
      <w:bookmarkStart w:id="9" w:name="_Hlk54596178"/>
      <w:bookmarkStart w:id="10" w:name="_Hlk61262835"/>
      <w:r w:rsidR="000044BC" w:rsidRPr="000044BC">
        <w:rPr>
          <w:rFonts w:ascii="Arial" w:hAnsi="Arial" w:cs="Arial"/>
          <w:b/>
          <w:bCs/>
          <w:lang w:val="en-GB"/>
        </w:rPr>
        <w:t>: CS/PROC/EDF/8.3/10/2021/</w:t>
      </w:r>
      <w:r w:rsidR="00556683">
        <w:rPr>
          <w:rFonts w:ascii="Arial" w:hAnsi="Arial" w:cs="Arial"/>
          <w:b/>
          <w:bCs/>
          <w:lang w:val="en-GB"/>
        </w:rPr>
        <w:t>2</w:t>
      </w:r>
      <w:r w:rsidR="003E16CE">
        <w:rPr>
          <w:rFonts w:ascii="Arial" w:hAnsi="Arial" w:cs="Arial"/>
          <w:b/>
          <w:bCs/>
          <w:lang w:val="en-GB"/>
        </w:rPr>
        <w:t>6</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9"/>
      <w:bookmarkEnd w:id="10"/>
      <w:r w:rsidR="003E16CE" w:rsidRPr="003E16CE">
        <w:rPr>
          <w:rFonts w:ascii="Arial" w:hAnsi="Arial" w:cs="Arial"/>
          <w:b/>
          <w:bCs/>
        </w:rPr>
        <w:t>CONTRACT FOR TRAINING NEEDS ANALYSIS OF THE AIR TRANSPORT SECTOR IN THE EASTERN AFRICA, SOUTHERN AFRICA AND INDIAN OCEAN REGION</w:t>
      </w:r>
      <w:r w:rsidR="00524FA9" w:rsidRPr="0035455F">
        <w:rPr>
          <w:rFonts w:ascii="Arial" w:hAnsi="Arial" w:cs="Arial"/>
          <w:b/>
          <w:i/>
          <w:lang w:val="en-GB"/>
        </w:rPr>
        <w:t>”</w:t>
      </w:r>
      <w:bookmarkEnd w:id="8"/>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0516D2"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2433B0E"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t>15</w:t>
      </w:r>
      <w:r w:rsidR="000E7CC9">
        <w:rPr>
          <w:rFonts w:ascii="Arial" w:hAnsi="Arial" w:cs="Arial"/>
          <w:b/>
          <w:i/>
          <w:highlight w:val="yellow"/>
          <w:lang w:val="en-GB"/>
        </w:rPr>
        <w:t xml:space="preserve"> </w:t>
      </w:r>
      <w:r>
        <w:rPr>
          <w:rFonts w:ascii="Arial" w:hAnsi="Arial" w:cs="Arial"/>
          <w:b/>
          <w:i/>
          <w:highlight w:val="yellow"/>
          <w:lang w:val="en-GB"/>
        </w:rPr>
        <w:t>OCTOBER</w:t>
      </w:r>
      <w:r w:rsidR="000E7CC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12E5BD6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F30D7">
        <w:rPr>
          <w:rFonts w:ascii="Arial" w:hAnsi="Arial" w:cs="Arial"/>
          <w:lang w:val="en-GB"/>
        </w:rPr>
        <w:t>23 September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01B45458" w:rsidR="00AA1943" w:rsidRDefault="003A127C" w:rsidP="003A127C">
      <w:pPr>
        <w:jc w:val="center"/>
        <w:rPr>
          <w:rFonts w:ascii="Arial" w:hAnsi="Arial" w:cs="Arial"/>
          <w:b/>
          <w:lang w:val="en-GB"/>
        </w:rPr>
      </w:pPr>
      <w:r w:rsidRPr="0035455F">
        <w:rPr>
          <w:rFonts w:ascii="Arial" w:hAnsi="Arial" w:cs="Arial"/>
          <w:b/>
          <w:lang w:val="en-GB"/>
        </w:rPr>
        <w:t>ANNEX 1: TERMS OF REFERENCE</w:t>
      </w:r>
    </w:p>
    <w:p w14:paraId="7E14560F" w14:textId="6D367017" w:rsidR="00B016C8" w:rsidRDefault="00B016C8" w:rsidP="003A127C">
      <w:pPr>
        <w:jc w:val="center"/>
        <w:rPr>
          <w:rFonts w:ascii="Arial" w:hAnsi="Arial" w:cs="Arial"/>
          <w:b/>
          <w:lang w:val="en-GB"/>
        </w:rPr>
      </w:pPr>
    </w:p>
    <w:p w14:paraId="04A65072" w14:textId="3CA9DD82" w:rsidR="00B016C8" w:rsidRDefault="00B016C8" w:rsidP="00B016C8">
      <w:pPr>
        <w:jc w:val="center"/>
        <w:rPr>
          <w:b/>
        </w:rPr>
      </w:pPr>
      <w:r>
        <w:rPr>
          <w:noProof/>
        </w:rPr>
        <w:drawing>
          <wp:anchor distT="0" distB="0" distL="114300" distR="114300" simplePos="0" relativeHeight="251659264" behindDoc="0" locked="0" layoutInCell="1" allowOverlap="1" wp14:anchorId="30D208BF" wp14:editId="0BD9C6BC">
            <wp:simplePos x="0" y="0"/>
            <wp:positionH relativeFrom="margin">
              <wp:posOffset>1249680</wp:posOffset>
            </wp:positionH>
            <wp:positionV relativeFrom="paragraph">
              <wp:posOffset>99060</wp:posOffset>
            </wp:positionV>
            <wp:extent cx="2811780" cy="867410"/>
            <wp:effectExtent l="0" t="0" r="762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1780"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DCB5" w14:textId="77777777" w:rsidR="00B016C8" w:rsidRDefault="00B016C8" w:rsidP="00B016C8">
      <w:pPr>
        <w:jc w:val="center"/>
        <w:rPr>
          <w:b/>
          <w:bCs/>
          <w:lang w:val="en-ZA"/>
        </w:rPr>
      </w:pPr>
    </w:p>
    <w:p w14:paraId="00E80DE9" w14:textId="77777777" w:rsidR="00B016C8" w:rsidRDefault="00B016C8" w:rsidP="00B016C8">
      <w:pPr>
        <w:jc w:val="center"/>
        <w:rPr>
          <w:b/>
          <w:bCs/>
          <w:lang w:val="en-ZA"/>
        </w:rPr>
      </w:pPr>
    </w:p>
    <w:p w14:paraId="616A4463" w14:textId="77777777" w:rsidR="00B016C8" w:rsidRDefault="00B016C8" w:rsidP="00B016C8">
      <w:pPr>
        <w:jc w:val="center"/>
        <w:rPr>
          <w:b/>
          <w:bCs/>
          <w:lang w:val="en-ZA"/>
        </w:rPr>
      </w:pPr>
    </w:p>
    <w:p w14:paraId="44CE7244" w14:textId="77777777" w:rsidR="00B016C8" w:rsidRDefault="00B016C8" w:rsidP="00B016C8">
      <w:pPr>
        <w:jc w:val="center"/>
        <w:rPr>
          <w:b/>
          <w:bCs/>
          <w:lang w:val="en-ZA"/>
        </w:rPr>
      </w:pPr>
    </w:p>
    <w:p w14:paraId="3F027A03" w14:textId="77777777" w:rsidR="00B016C8" w:rsidRDefault="00B016C8" w:rsidP="00B016C8">
      <w:pPr>
        <w:jc w:val="center"/>
        <w:rPr>
          <w:b/>
          <w:bCs/>
          <w:lang w:val="en-ZA"/>
        </w:rPr>
      </w:pPr>
    </w:p>
    <w:p w14:paraId="5D0FA0BA" w14:textId="77777777" w:rsidR="00B016C8" w:rsidRPr="00BA7FA0" w:rsidRDefault="00B016C8" w:rsidP="00B016C8">
      <w:pPr>
        <w:jc w:val="center"/>
        <w:rPr>
          <w:b/>
          <w:bCs/>
          <w:lang w:val="en-JM"/>
        </w:rPr>
      </w:pPr>
      <w:r>
        <w:rPr>
          <w:b/>
          <w:bCs/>
          <w:lang w:val="en-ZA"/>
        </w:rPr>
        <w:t>TERMS OF REFERENCE FOR THE</w:t>
      </w:r>
      <w:r w:rsidRPr="0010128D">
        <w:rPr>
          <w:b/>
          <w:bCs/>
          <w:lang w:val="en-ZA"/>
        </w:rPr>
        <w:t xml:space="preserve"> </w:t>
      </w:r>
      <w:bookmarkStart w:id="14" w:name="_Hlk83239760"/>
      <w:r>
        <w:rPr>
          <w:b/>
          <w:bCs/>
          <w:lang w:val="en-ZA"/>
        </w:rPr>
        <w:t xml:space="preserve">TRAINING NEEDS ANALYSIS OF THE AIR TRANSPORT SECTOR </w:t>
      </w:r>
      <w:r w:rsidRPr="00A83605">
        <w:rPr>
          <w:b/>
          <w:bCs/>
          <w:lang w:val="en-ZA"/>
        </w:rPr>
        <w:t>IN THE EASTERN AFRICA, SOUTHERN AFRICA AND INDIAN OCEAN REGION</w:t>
      </w:r>
      <w:bookmarkEnd w:id="14"/>
    </w:p>
    <w:p w14:paraId="3B95DF08" w14:textId="77777777" w:rsidR="00B016C8" w:rsidRPr="00BA7FA0" w:rsidRDefault="00B016C8" w:rsidP="00B016C8">
      <w:pPr>
        <w:spacing w:before="120" w:after="120"/>
      </w:pPr>
    </w:p>
    <w:p w14:paraId="7F99F91D" w14:textId="77777777" w:rsidR="00B016C8" w:rsidRPr="00BA7FA0" w:rsidRDefault="00B016C8" w:rsidP="00B016C8">
      <w:pPr>
        <w:numPr>
          <w:ilvl w:val="0"/>
          <w:numId w:val="34"/>
        </w:numPr>
        <w:tabs>
          <w:tab w:val="clear" w:pos="720"/>
          <w:tab w:val="num" w:pos="540"/>
        </w:tabs>
        <w:spacing w:before="120" w:after="120"/>
        <w:ind w:left="540" w:hanging="540"/>
        <w:jc w:val="both"/>
        <w:rPr>
          <w:b/>
          <w:caps/>
        </w:rPr>
      </w:pPr>
      <w:r w:rsidRPr="00BA7FA0">
        <w:rPr>
          <w:b/>
          <w:caps/>
        </w:rPr>
        <w:t>Background</w:t>
      </w:r>
    </w:p>
    <w:p w14:paraId="50F6CB1D" w14:textId="77777777" w:rsidR="00B016C8" w:rsidRPr="00D54948" w:rsidRDefault="00B016C8" w:rsidP="00B016C8">
      <w:pPr>
        <w:jc w:val="both"/>
      </w:pPr>
    </w:p>
    <w:p w14:paraId="26DB01DC" w14:textId="77777777" w:rsidR="00B016C8" w:rsidRPr="00C93DD8" w:rsidRDefault="00B016C8" w:rsidP="00B016C8">
      <w:pPr>
        <w:spacing w:after="200" w:line="276" w:lineRule="auto"/>
        <w:jc w:val="both"/>
        <w:rPr>
          <w:rFonts w:eastAsia="Calibri"/>
          <w:lang w:val="en-ZA"/>
        </w:rPr>
      </w:pPr>
      <w:r w:rsidRPr="00C93DD8">
        <w:rPr>
          <w:rFonts w:eastAsia="Calibri"/>
          <w:lang w:val="en-JM"/>
        </w:rPr>
        <w:t xml:space="preserve">The Common Market for Eastern and Southern Africa (COMESA) Secretariat and the European Union (EU) have signed a Grant Contribution Agreement amounting to €8million for the </w:t>
      </w:r>
      <w:r w:rsidRPr="00C93DD8">
        <w:rPr>
          <w:rFonts w:eastAsia="Calibri"/>
          <w:lang w:val="en-ZA"/>
        </w:rPr>
        <w:t>Support to Air Transport Sector Development (SATSD) in the Eastern Africa, Southern Africa and Indian Ocean</w:t>
      </w:r>
      <w:r>
        <w:rPr>
          <w:rFonts w:eastAsia="Calibri"/>
          <w:lang w:val="en-ZA"/>
        </w:rPr>
        <w:t xml:space="preserve"> (EA-SA-IO) </w:t>
      </w:r>
      <w:r w:rsidRPr="00C93DD8">
        <w:rPr>
          <w:rFonts w:eastAsia="Calibri"/>
          <w:lang w:val="en-ZA"/>
        </w:rPr>
        <w:t>Region</w:t>
      </w:r>
      <w:r w:rsidRPr="00C93DD8">
        <w:rPr>
          <w:rFonts w:eastAsia="Calibri"/>
          <w:lang w:val="en-JM"/>
        </w:rPr>
        <w:t xml:space="preserve">.  The </w:t>
      </w:r>
      <w:r w:rsidRPr="00C93DD8">
        <w:rPr>
          <w:rFonts w:eastAsia="Calibri"/>
          <w:lang w:val="en-ZA"/>
        </w:rPr>
        <w:t>SATSD</w:t>
      </w:r>
      <w:r w:rsidRPr="00C93DD8" w:rsidDel="005859BA">
        <w:rPr>
          <w:rFonts w:eastAsia="Calibri"/>
          <w:lang w:val="en-JM"/>
        </w:rPr>
        <w:t xml:space="preserve"> </w:t>
      </w:r>
      <w:r w:rsidRPr="00C93DD8">
        <w:rPr>
          <w:rFonts w:eastAsia="Calibri"/>
          <w:lang w:val="en-JM"/>
        </w:rPr>
        <w:t xml:space="preserve">is a four (4) year programme that aims at supporting the operationalization of the Single African Air Transport Market (SAATM); strengthening </w:t>
      </w:r>
      <w:r w:rsidRPr="00C93DD8">
        <w:rPr>
          <w:rFonts w:eastAsia="Calibri"/>
          <w:lang w:val="en-ZA"/>
        </w:rPr>
        <w:t xml:space="preserve">the regulatory and institutional capacity of civil aviation institutions; and improving air navigation efficiency in the EA-SA-IO region. </w:t>
      </w:r>
    </w:p>
    <w:p w14:paraId="3AE32519" w14:textId="77777777" w:rsidR="00B016C8" w:rsidRPr="00C93DD8" w:rsidRDefault="00B016C8" w:rsidP="00B016C8">
      <w:pPr>
        <w:spacing w:after="200" w:line="276" w:lineRule="auto"/>
        <w:jc w:val="both"/>
        <w:rPr>
          <w:rFonts w:eastAsia="Calibri"/>
          <w:lang w:val="en-ZA"/>
        </w:rPr>
      </w:pPr>
      <w:r w:rsidRPr="00C93DD8">
        <w:rPr>
          <w:rFonts w:eastAsia="Calibri"/>
          <w:lang w:val="en-ZA"/>
        </w:rPr>
        <w:t>The overall objective of the programme is to contribute to the development of the air transport sector in the EA-SA-IO region.</w:t>
      </w:r>
      <w:r w:rsidRPr="00C93DD8">
        <w:rPr>
          <w:rFonts w:eastAsia="Calibri"/>
          <w:b/>
          <w:bCs/>
          <w:i/>
          <w:iCs/>
          <w:lang w:val="en-ZA"/>
        </w:rPr>
        <w:t xml:space="preserve"> </w:t>
      </w:r>
      <w:r w:rsidRPr="00C93DD8">
        <w:rPr>
          <w:rFonts w:eastAsia="Calibri"/>
          <w:lang w:val="en-ZA"/>
        </w:rPr>
        <w:t xml:space="preserve">The specific objectives are to achieve the following: </w:t>
      </w:r>
    </w:p>
    <w:p w14:paraId="3712F132" w14:textId="77777777" w:rsidR="00B016C8" w:rsidRPr="00C93DD8" w:rsidRDefault="00B016C8" w:rsidP="00B016C8">
      <w:pPr>
        <w:numPr>
          <w:ilvl w:val="0"/>
          <w:numId w:val="37"/>
        </w:numPr>
        <w:spacing w:line="276" w:lineRule="auto"/>
        <w:jc w:val="both"/>
        <w:rPr>
          <w:rFonts w:eastAsia="Calibri"/>
          <w:lang w:val="en-ZA"/>
        </w:rPr>
      </w:pPr>
      <w:r w:rsidRPr="00C93DD8">
        <w:rPr>
          <w:rFonts w:eastAsia="Calibri"/>
          <w:lang w:val="en-ZA"/>
        </w:rPr>
        <w:t xml:space="preserve">Single African Air Transport Market operationalised; </w:t>
      </w:r>
    </w:p>
    <w:p w14:paraId="6CBBDF15" w14:textId="77777777" w:rsidR="00B016C8" w:rsidRPr="00C93DD8" w:rsidRDefault="00B016C8" w:rsidP="00B016C8">
      <w:pPr>
        <w:numPr>
          <w:ilvl w:val="0"/>
          <w:numId w:val="37"/>
        </w:numPr>
        <w:spacing w:line="276" w:lineRule="auto"/>
        <w:jc w:val="both"/>
        <w:rPr>
          <w:rFonts w:eastAsia="Calibri"/>
          <w:lang w:val="en-ZA"/>
        </w:rPr>
      </w:pPr>
      <w:r w:rsidRPr="00C93DD8">
        <w:rPr>
          <w:rFonts w:eastAsia="Calibri"/>
          <w:lang w:val="en-ZA"/>
        </w:rPr>
        <w:t>Strengthened regulatory and institutional capacity of civil aviation institutions in EA- SA-IO region; and</w:t>
      </w:r>
    </w:p>
    <w:p w14:paraId="7E6A1340" w14:textId="77777777" w:rsidR="00B016C8" w:rsidRPr="00C93DD8" w:rsidRDefault="00B016C8" w:rsidP="00B016C8">
      <w:pPr>
        <w:numPr>
          <w:ilvl w:val="0"/>
          <w:numId w:val="37"/>
        </w:numPr>
        <w:spacing w:after="200" w:line="276" w:lineRule="auto"/>
        <w:contextualSpacing/>
        <w:jc w:val="both"/>
        <w:rPr>
          <w:rFonts w:eastAsia="Calibri"/>
          <w:lang w:val="en-JM"/>
        </w:rPr>
      </w:pPr>
      <w:r w:rsidRPr="00C93DD8">
        <w:rPr>
          <w:rFonts w:eastAsia="Calibri"/>
          <w:lang w:val="en-ZA"/>
        </w:rPr>
        <w:t xml:space="preserve">Improved air navigation efficiency in the EA-SA-IO region. </w:t>
      </w:r>
    </w:p>
    <w:p w14:paraId="46716A5F" w14:textId="77777777" w:rsidR="00B016C8" w:rsidRDefault="00B016C8" w:rsidP="00B016C8">
      <w:pPr>
        <w:spacing w:line="276" w:lineRule="auto"/>
        <w:jc w:val="both"/>
        <w:rPr>
          <w:rFonts w:eastAsia="Calibri"/>
          <w:lang w:val="en-JM"/>
        </w:rPr>
      </w:pPr>
    </w:p>
    <w:p w14:paraId="080A9C8D" w14:textId="77777777" w:rsidR="00B016C8" w:rsidRPr="00C93DD8" w:rsidRDefault="00B016C8" w:rsidP="00B016C8">
      <w:pPr>
        <w:spacing w:after="200" w:line="276" w:lineRule="auto"/>
        <w:jc w:val="both"/>
        <w:rPr>
          <w:rFonts w:eastAsia="Calibri"/>
          <w:lang w:val="en-JM"/>
        </w:rPr>
      </w:pPr>
      <w:r w:rsidRPr="00C93DD8">
        <w:rPr>
          <w:rFonts w:eastAsia="Calibri"/>
          <w:lang w:val="en-JM"/>
        </w:rPr>
        <w:t>The program integrates three key result areas which will be implemented with sub result areas as follows:</w:t>
      </w:r>
    </w:p>
    <w:p w14:paraId="1A247F21" w14:textId="77777777" w:rsidR="00B016C8" w:rsidRPr="00C93DD8" w:rsidRDefault="00B016C8" w:rsidP="00B016C8">
      <w:pPr>
        <w:spacing w:after="200" w:line="276" w:lineRule="auto"/>
        <w:jc w:val="both"/>
        <w:rPr>
          <w:rFonts w:eastAsia="Calibri"/>
          <w:b/>
          <w:bCs/>
          <w:lang w:val="en-ZA"/>
        </w:rPr>
      </w:pPr>
      <w:r w:rsidRPr="00C93DD8">
        <w:rPr>
          <w:rFonts w:eastAsia="Calibri"/>
          <w:b/>
          <w:bCs/>
          <w:lang w:val="en-ZA"/>
        </w:rPr>
        <w:t xml:space="preserve">Result 1: Single African Air Transport Market operationalised </w:t>
      </w:r>
    </w:p>
    <w:p w14:paraId="052DC76B" w14:textId="77777777" w:rsidR="00B016C8" w:rsidRPr="00C93DD8" w:rsidRDefault="00B016C8" w:rsidP="00B016C8">
      <w:pPr>
        <w:spacing w:after="200" w:line="276" w:lineRule="auto"/>
        <w:jc w:val="both"/>
        <w:rPr>
          <w:rFonts w:eastAsia="Calibri"/>
          <w:lang w:val="en-ZA"/>
        </w:rPr>
      </w:pPr>
      <w:r w:rsidRPr="00C93DD8">
        <w:rPr>
          <w:rFonts w:eastAsia="Calibri"/>
          <w:lang w:val="en-ZA"/>
        </w:rPr>
        <w:t>Sub result 1.1: Supported signing of Solemn Commitment by Member States in the EA-SA- IO region</w:t>
      </w:r>
    </w:p>
    <w:p w14:paraId="484810B6" w14:textId="77777777" w:rsidR="00B016C8" w:rsidRPr="00C93DD8" w:rsidRDefault="00B016C8" w:rsidP="00B016C8">
      <w:pPr>
        <w:spacing w:after="200" w:line="276" w:lineRule="auto"/>
        <w:jc w:val="both"/>
        <w:rPr>
          <w:rFonts w:eastAsia="Calibri"/>
          <w:lang w:val="en-ZA"/>
        </w:rPr>
      </w:pPr>
      <w:r w:rsidRPr="00C93DD8">
        <w:rPr>
          <w:rFonts w:eastAsia="Calibri"/>
          <w:lang w:val="en-ZA"/>
        </w:rPr>
        <w:t>Sub result 1.2: Enabled operationalisation of joint competition rules and regulations</w:t>
      </w:r>
    </w:p>
    <w:p w14:paraId="0FB602D7" w14:textId="77777777" w:rsidR="00B016C8" w:rsidRPr="00C93DD8" w:rsidRDefault="00B016C8" w:rsidP="00B016C8">
      <w:pPr>
        <w:spacing w:after="200" w:line="276" w:lineRule="auto"/>
        <w:jc w:val="both"/>
        <w:rPr>
          <w:rFonts w:eastAsia="Calibri"/>
          <w:lang w:val="en-JM" w:bidi="en-GB"/>
        </w:rPr>
      </w:pPr>
      <w:r w:rsidRPr="00C93DD8">
        <w:rPr>
          <w:rFonts w:eastAsia="Calibri"/>
          <w:lang w:val="en-ZA"/>
        </w:rPr>
        <w:t>Sub result 1.3: Enhanced capacity for a regional model for sustainable air transport market development.</w:t>
      </w:r>
    </w:p>
    <w:p w14:paraId="5497BB16" w14:textId="77777777" w:rsidR="00B016C8" w:rsidRPr="00C93DD8" w:rsidRDefault="00B016C8" w:rsidP="00B016C8">
      <w:pPr>
        <w:spacing w:after="200" w:line="276" w:lineRule="auto"/>
        <w:jc w:val="both"/>
        <w:rPr>
          <w:rFonts w:eastAsia="Calibri"/>
          <w:b/>
          <w:bCs/>
          <w:lang w:val="en-ZA"/>
        </w:rPr>
      </w:pPr>
      <w:r w:rsidRPr="00C93DD8">
        <w:rPr>
          <w:rFonts w:eastAsia="Calibri"/>
          <w:b/>
          <w:bCs/>
          <w:lang w:val="en-ZA"/>
        </w:rPr>
        <w:t xml:space="preserve">Result 2: Strengthened regulatory and institutional capacity of civil aviation institutions in the EA-SA-IO region </w:t>
      </w:r>
    </w:p>
    <w:p w14:paraId="5BF111AF" w14:textId="77777777" w:rsidR="00B016C8" w:rsidRPr="00C93DD8" w:rsidRDefault="00B016C8" w:rsidP="00B016C8">
      <w:pPr>
        <w:spacing w:after="200" w:line="276" w:lineRule="auto"/>
        <w:jc w:val="both"/>
        <w:rPr>
          <w:rFonts w:eastAsia="Calibri"/>
          <w:lang w:val="en-ZA"/>
        </w:rPr>
      </w:pPr>
      <w:r w:rsidRPr="00C93DD8">
        <w:rPr>
          <w:rFonts w:eastAsia="Calibri"/>
          <w:lang w:val="en-ZA"/>
        </w:rPr>
        <w:lastRenderedPageBreak/>
        <w:t>Sub result 2.1: Separation of Civil Aviation Authority regulatory functions from operational functions supported in number of fast-moving countries</w:t>
      </w:r>
      <w:r>
        <w:rPr>
          <w:rFonts w:eastAsia="Calibri"/>
          <w:lang w:val="en-ZA"/>
        </w:rPr>
        <w:t>.</w:t>
      </w:r>
    </w:p>
    <w:p w14:paraId="4A40467B" w14:textId="77777777" w:rsidR="00B016C8" w:rsidRPr="00C93DD8" w:rsidRDefault="00B016C8" w:rsidP="00B016C8">
      <w:pPr>
        <w:spacing w:after="200" w:line="276" w:lineRule="auto"/>
        <w:jc w:val="both"/>
        <w:rPr>
          <w:rFonts w:eastAsia="Calibri"/>
          <w:lang w:val="en-ZA"/>
        </w:rPr>
      </w:pPr>
      <w:r w:rsidRPr="00C93DD8">
        <w:rPr>
          <w:rFonts w:eastAsia="Calibri"/>
          <w:lang w:val="en-ZA"/>
        </w:rPr>
        <w:t xml:space="preserve">Sub result 2.2: Enhanced managerial and technical skills for aviation oversight </w:t>
      </w:r>
    </w:p>
    <w:p w14:paraId="1EDCC9B5" w14:textId="77777777" w:rsidR="00B016C8" w:rsidRPr="00C93DD8" w:rsidRDefault="00B016C8" w:rsidP="00B016C8">
      <w:pPr>
        <w:spacing w:after="200" w:line="276" w:lineRule="auto"/>
        <w:jc w:val="both"/>
        <w:rPr>
          <w:rFonts w:eastAsia="Calibri"/>
          <w:lang w:val="en-JM" w:bidi="en-GB"/>
        </w:rPr>
      </w:pPr>
      <w:r w:rsidRPr="00C93DD8">
        <w:rPr>
          <w:rFonts w:eastAsia="Calibri"/>
          <w:lang w:val="en-ZA"/>
        </w:rPr>
        <w:t>Sub result 2.3: Improved gender sensitivity and environment mainstreaming in the aviation sector.</w:t>
      </w:r>
    </w:p>
    <w:p w14:paraId="1732E33F" w14:textId="77777777" w:rsidR="00B016C8" w:rsidRPr="00C93DD8" w:rsidRDefault="00B016C8" w:rsidP="00B016C8">
      <w:pPr>
        <w:spacing w:after="200" w:line="276" w:lineRule="auto"/>
        <w:jc w:val="both"/>
        <w:rPr>
          <w:rFonts w:eastAsia="Calibri"/>
          <w:b/>
          <w:bCs/>
          <w:lang w:val="en-ZA"/>
        </w:rPr>
      </w:pPr>
      <w:r w:rsidRPr="00C93DD8">
        <w:rPr>
          <w:rFonts w:eastAsia="Calibri"/>
          <w:b/>
          <w:bCs/>
          <w:lang w:val="en-ZA"/>
        </w:rPr>
        <w:t xml:space="preserve">Result 3: Improved air navigation efficiency in the EA-SA-IO region </w:t>
      </w:r>
    </w:p>
    <w:p w14:paraId="1644AE19" w14:textId="77777777" w:rsidR="00B016C8" w:rsidRPr="00C93DD8" w:rsidRDefault="00B016C8" w:rsidP="00B016C8">
      <w:pPr>
        <w:spacing w:after="200" w:line="276" w:lineRule="auto"/>
        <w:jc w:val="both"/>
        <w:rPr>
          <w:rFonts w:eastAsia="Calibri"/>
          <w:lang w:val="en-ZA"/>
        </w:rPr>
      </w:pPr>
      <w:r w:rsidRPr="00C93DD8">
        <w:rPr>
          <w:rFonts w:eastAsia="Calibri"/>
          <w:lang w:val="en-ZA"/>
        </w:rPr>
        <w:t>Sub result 3.1: Enhanced airspace coordination for Regional Seamless Upper air space</w:t>
      </w:r>
    </w:p>
    <w:p w14:paraId="63D7B020" w14:textId="77777777" w:rsidR="00B016C8" w:rsidRPr="00C93DD8" w:rsidRDefault="00B016C8" w:rsidP="00B016C8">
      <w:pPr>
        <w:spacing w:after="200" w:line="276" w:lineRule="auto"/>
        <w:jc w:val="both"/>
        <w:rPr>
          <w:rFonts w:eastAsia="Calibri"/>
          <w:lang w:val="en-ZA"/>
        </w:rPr>
      </w:pPr>
      <w:r w:rsidRPr="00C93DD8">
        <w:rPr>
          <w:rFonts w:eastAsia="Calibri"/>
          <w:lang w:val="en-ZA"/>
        </w:rPr>
        <w:t>Sub result 3.2: Enabled data sharing through centralised regional aeronautical information databases.</w:t>
      </w:r>
    </w:p>
    <w:p w14:paraId="648C9A8F" w14:textId="77777777" w:rsidR="00B016C8" w:rsidRPr="00C93DD8" w:rsidRDefault="00B016C8" w:rsidP="00B016C8">
      <w:pPr>
        <w:autoSpaceDE w:val="0"/>
        <w:autoSpaceDN w:val="0"/>
        <w:adjustRightInd w:val="0"/>
        <w:spacing w:line="276" w:lineRule="auto"/>
        <w:jc w:val="both"/>
        <w:rPr>
          <w:rFonts w:eastAsia="Calibri"/>
          <w:lang w:val="en-JM" w:bidi="en-GB"/>
        </w:rPr>
      </w:pPr>
      <w:r w:rsidRPr="00C93DD8">
        <w:rPr>
          <w:rFonts w:eastAsia="Calibri"/>
          <w:lang w:val="en-JM" w:bidi="en-GB"/>
        </w:rPr>
        <w:t xml:space="preserve">The primary beneficiaries of the </w:t>
      </w:r>
      <w:r w:rsidRPr="00C93DD8">
        <w:rPr>
          <w:rFonts w:eastAsia="Calibri"/>
          <w:lang w:val="en-ZA" w:bidi="en-GB"/>
        </w:rPr>
        <w:t>Support to Air Transport Sector Development (SATSD)</w:t>
      </w:r>
      <w:r w:rsidRPr="00C93DD8" w:rsidDel="007840CE">
        <w:rPr>
          <w:rFonts w:eastAsia="Calibri"/>
          <w:lang w:val="en-JM" w:bidi="en-GB"/>
        </w:rPr>
        <w:t xml:space="preserve"> </w:t>
      </w:r>
      <w:r w:rsidRPr="00C93DD8">
        <w:rPr>
          <w:rFonts w:eastAsia="Calibri"/>
          <w:lang w:val="en-JM" w:bidi="en-GB"/>
        </w:rPr>
        <w:t>programme will be Member/Partner States of the EA-SA-IO region, through improved quality of air transport services that will stimulate demand for air transport services. Increased demand for air transport services will contribute to increased employment, direct and indirect</w:t>
      </w:r>
      <w:r>
        <w:rPr>
          <w:rFonts w:eastAsia="Calibri"/>
          <w:lang w:val="en-JM" w:bidi="en-GB"/>
        </w:rPr>
        <w:t xml:space="preserve"> contribution</w:t>
      </w:r>
      <w:r w:rsidRPr="00C93DD8">
        <w:rPr>
          <w:rFonts w:eastAsia="Calibri"/>
          <w:lang w:val="en-JM" w:bidi="en-GB"/>
        </w:rPr>
        <w:t xml:space="preserve"> through the positive impact on downstream aviation sector industries which are sources of inputs like fuel, spare parts, consumables, equipment and other service providers.  Other sectors of the economy that will benefit are the tourism sector, industrial and trade sectors which rely heavily on air transport. Growth of these sectors will positively contribute to GDP growth. Citizens will have increased disposable incomes as a result of growth in GDP and GDP per capita hence can afford air travel especially given the potential reduction in air fares. The huge size of the continent and its many physical barriers, coupled with limitations in land-based transport infrastructure will make air travel the preferred mode. Institutional reforms to be supported by the programme will result in efficient and accountable institutions that will be able to support sustained growth of the sector.</w:t>
      </w:r>
    </w:p>
    <w:p w14:paraId="01123F1D" w14:textId="77777777" w:rsidR="00B016C8" w:rsidRPr="00A83605" w:rsidRDefault="00B016C8" w:rsidP="00B016C8">
      <w:pPr>
        <w:autoSpaceDE w:val="0"/>
        <w:autoSpaceDN w:val="0"/>
        <w:adjustRightInd w:val="0"/>
        <w:jc w:val="both"/>
      </w:pPr>
    </w:p>
    <w:p w14:paraId="340BE2E0" w14:textId="77777777" w:rsidR="00B016C8" w:rsidRPr="00BA7FA0" w:rsidRDefault="00B016C8" w:rsidP="00B016C8">
      <w:pPr>
        <w:autoSpaceDE w:val="0"/>
        <w:autoSpaceDN w:val="0"/>
        <w:adjustRightInd w:val="0"/>
        <w:jc w:val="both"/>
      </w:pPr>
    </w:p>
    <w:p w14:paraId="470B6CB7" w14:textId="77777777" w:rsidR="00B016C8" w:rsidRPr="00BA7FA0" w:rsidRDefault="00B016C8" w:rsidP="00B016C8">
      <w:pPr>
        <w:autoSpaceDE w:val="0"/>
        <w:autoSpaceDN w:val="0"/>
        <w:adjustRightInd w:val="0"/>
        <w:jc w:val="both"/>
        <w:rPr>
          <w:b/>
        </w:rPr>
      </w:pPr>
      <w:r w:rsidRPr="00BA7FA0">
        <w:rPr>
          <w:b/>
        </w:rPr>
        <w:t>2.</w:t>
      </w:r>
      <w:r w:rsidRPr="00BA7FA0">
        <w:rPr>
          <w:b/>
        </w:rPr>
        <w:tab/>
        <w:t>DESCRIPTION OF THE ASSIGNMENT</w:t>
      </w:r>
    </w:p>
    <w:p w14:paraId="1C567672" w14:textId="77777777" w:rsidR="00B016C8" w:rsidRPr="00BA7FA0" w:rsidRDefault="00B016C8" w:rsidP="00B016C8">
      <w:pPr>
        <w:autoSpaceDE w:val="0"/>
        <w:autoSpaceDN w:val="0"/>
        <w:adjustRightInd w:val="0"/>
        <w:jc w:val="both"/>
        <w:rPr>
          <w:b/>
        </w:rPr>
      </w:pPr>
    </w:p>
    <w:p w14:paraId="3C0AB9FF" w14:textId="77777777" w:rsidR="00B016C8" w:rsidRPr="00BF4A70" w:rsidRDefault="00B016C8" w:rsidP="00B016C8">
      <w:pPr>
        <w:numPr>
          <w:ilvl w:val="1"/>
          <w:numId w:val="47"/>
        </w:numPr>
        <w:autoSpaceDE w:val="0"/>
        <w:autoSpaceDN w:val="0"/>
        <w:adjustRightInd w:val="0"/>
        <w:jc w:val="both"/>
        <w:rPr>
          <w:b/>
        </w:rPr>
      </w:pPr>
      <w:r w:rsidRPr="00BF4A70">
        <w:rPr>
          <w:b/>
        </w:rPr>
        <w:t xml:space="preserve">Global objective </w:t>
      </w:r>
    </w:p>
    <w:p w14:paraId="028E4987" w14:textId="77777777" w:rsidR="00B016C8" w:rsidRPr="00BF4A70" w:rsidRDefault="00B016C8" w:rsidP="00B016C8">
      <w:pPr>
        <w:autoSpaceDE w:val="0"/>
        <w:autoSpaceDN w:val="0"/>
        <w:adjustRightInd w:val="0"/>
        <w:jc w:val="both"/>
        <w:rPr>
          <w:b/>
        </w:rPr>
      </w:pPr>
    </w:p>
    <w:p w14:paraId="27A76403" w14:textId="77777777" w:rsidR="00B016C8" w:rsidRDefault="00B016C8" w:rsidP="00B016C8">
      <w:pPr>
        <w:autoSpaceDE w:val="0"/>
        <w:autoSpaceDN w:val="0"/>
        <w:adjustRightInd w:val="0"/>
        <w:jc w:val="both"/>
      </w:pPr>
      <w:r w:rsidRPr="00BF4A70">
        <w:t xml:space="preserve">The global objective is </w:t>
      </w:r>
      <w:bookmarkStart w:id="15" w:name="_Hlk81559053"/>
      <w:r w:rsidRPr="00BF4A70">
        <w:t xml:space="preserve">to undertake a </w:t>
      </w:r>
      <w:r>
        <w:t>Training Needs Analysis</w:t>
      </w:r>
      <w:r w:rsidRPr="00BF4A70">
        <w:t xml:space="preserve"> for the air transport sector </w:t>
      </w:r>
      <w:bookmarkEnd w:id="15"/>
      <w:r w:rsidRPr="00BF4A70">
        <w:t>in the East</w:t>
      </w:r>
      <w:r>
        <w:t>ern</w:t>
      </w:r>
      <w:r w:rsidRPr="00BF4A70">
        <w:t xml:space="preserve"> Africa, Southern Africa, and Indian Ocean (EA-SA-IO) region</w:t>
      </w:r>
      <w:r>
        <w:t xml:space="preserve"> focusing on the three Result Areas of the SATSD Programme</w:t>
      </w:r>
      <w:r w:rsidRPr="00BF4A70">
        <w:t xml:space="preserve">. </w:t>
      </w:r>
    </w:p>
    <w:p w14:paraId="5BB481C2" w14:textId="77777777" w:rsidR="00B016C8" w:rsidRDefault="00B016C8" w:rsidP="00B016C8">
      <w:pPr>
        <w:autoSpaceDE w:val="0"/>
        <w:autoSpaceDN w:val="0"/>
        <w:adjustRightInd w:val="0"/>
        <w:jc w:val="both"/>
      </w:pPr>
    </w:p>
    <w:p w14:paraId="36E2E8F0" w14:textId="77777777" w:rsidR="00B016C8" w:rsidRPr="00AF3D2F" w:rsidRDefault="00B016C8" w:rsidP="00B016C8">
      <w:pPr>
        <w:autoSpaceDE w:val="0"/>
        <w:autoSpaceDN w:val="0"/>
        <w:adjustRightInd w:val="0"/>
        <w:jc w:val="both"/>
      </w:pPr>
      <w:r>
        <w:t>Broadly training needs analysis entails t</w:t>
      </w:r>
      <w:r w:rsidRPr="00035941">
        <w:rPr>
          <w:lang w:val="en-ZM"/>
        </w:rPr>
        <w:t xml:space="preserve">he analysis of the target group against the competence definitions of their job to determine the </w:t>
      </w:r>
      <w:r>
        <w:t>required training</w:t>
      </w:r>
      <w:r w:rsidRPr="00035941">
        <w:rPr>
          <w:lang w:val="en-ZM"/>
        </w:rPr>
        <w:t xml:space="preserve"> in order to carry out that job.</w:t>
      </w:r>
      <w:r>
        <w:t xml:space="preserve"> </w:t>
      </w:r>
      <w:r w:rsidRPr="00601D3C">
        <w:t>A training needs assessment w</w:t>
      </w:r>
      <w:r>
        <w:t>ill</w:t>
      </w:r>
      <w:r w:rsidRPr="00601D3C">
        <w:t xml:space="preserve"> ensure that training programmes are focused and appropriate.</w:t>
      </w:r>
    </w:p>
    <w:p w14:paraId="3A0F0386" w14:textId="77777777" w:rsidR="00B016C8" w:rsidRPr="00BF4A70" w:rsidRDefault="00B016C8" w:rsidP="00B016C8">
      <w:pPr>
        <w:autoSpaceDE w:val="0"/>
        <w:autoSpaceDN w:val="0"/>
        <w:adjustRightInd w:val="0"/>
        <w:jc w:val="both"/>
      </w:pPr>
    </w:p>
    <w:p w14:paraId="6D06F854" w14:textId="77777777" w:rsidR="00B016C8" w:rsidRPr="00BF4A70" w:rsidRDefault="00B016C8" w:rsidP="00B016C8">
      <w:pPr>
        <w:autoSpaceDE w:val="0"/>
        <w:autoSpaceDN w:val="0"/>
        <w:adjustRightInd w:val="0"/>
        <w:jc w:val="both"/>
      </w:pPr>
    </w:p>
    <w:p w14:paraId="3F71A7C0" w14:textId="77777777" w:rsidR="00B016C8" w:rsidRPr="00BF4A70" w:rsidRDefault="00B016C8" w:rsidP="00B016C8">
      <w:pPr>
        <w:autoSpaceDE w:val="0"/>
        <w:autoSpaceDN w:val="0"/>
        <w:adjustRightInd w:val="0"/>
        <w:jc w:val="both"/>
        <w:rPr>
          <w:b/>
        </w:rPr>
      </w:pPr>
      <w:r w:rsidRPr="00BF4A70">
        <w:rPr>
          <w:b/>
        </w:rPr>
        <w:t>2.2</w:t>
      </w:r>
      <w:r w:rsidRPr="00BF4A70">
        <w:rPr>
          <w:b/>
        </w:rPr>
        <w:tab/>
        <w:t xml:space="preserve">Specific objective(s) </w:t>
      </w:r>
    </w:p>
    <w:p w14:paraId="063D46B2" w14:textId="77777777" w:rsidR="00B016C8" w:rsidRDefault="00B016C8" w:rsidP="00B016C8">
      <w:pPr>
        <w:autoSpaceDE w:val="0"/>
        <w:autoSpaceDN w:val="0"/>
        <w:adjustRightInd w:val="0"/>
        <w:ind w:left="1080"/>
        <w:jc w:val="both"/>
        <w:rPr>
          <w:lang w:val="en-ZM"/>
        </w:rPr>
      </w:pPr>
    </w:p>
    <w:p w14:paraId="77CDDB40" w14:textId="77777777" w:rsidR="00B016C8" w:rsidRPr="00AF3D2F" w:rsidRDefault="00B016C8" w:rsidP="00B016C8">
      <w:pPr>
        <w:numPr>
          <w:ilvl w:val="0"/>
          <w:numId w:val="46"/>
        </w:numPr>
        <w:autoSpaceDE w:val="0"/>
        <w:autoSpaceDN w:val="0"/>
        <w:adjustRightInd w:val="0"/>
        <w:jc w:val="both"/>
        <w:rPr>
          <w:lang w:val="en-ZM"/>
        </w:rPr>
      </w:pPr>
      <w:r w:rsidRPr="00035941">
        <w:rPr>
          <w:lang w:val="en-ZM"/>
        </w:rPr>
        <w:lastRenderedPageBreak/>
        <w:t>Identify the gaps</w:t>
      </w:r>
      <w:r>
        <w:t xml:space="preserve"> for various classes of aviation staff</w:t>
      </w:r>
    </w:p>
    <w:p w14:paraId="2F61161F" w14:textId="77777777" w:rsidR="00B016C8" w:rsidRPr="00AF3D2F" w:rsidRDefault="00B016C8" w:rsidP="00B016C8">
      <w:pPr>
        <w:numPr>
          <w:ilvl w:val="0"/>
          <w:numId w:val="46"/>
        </w:numPr>
        <w:autoSpaceDE w:val="0"/>
        <w:autoSpaceDN w:val="0"/>
        <w:adjustRightInd w:val="0"/>
        <w:jc w:val="both"/>
        <w:rPr>
          <w:lang w:val="en-ZM"/>
        </w:rPr>
      </w:pPr>
      <w:r>
        <w:t xml:space="preserve">Generate gender disaggregated data for training needs </w:t>
      </w:r>
      <w:r w:rsidRPr="00186B32">
        <w:t>by specialization</w:t>
      </w:r>
    </w:p>
    <w:p w14:paraId="3A9A5E15" w14:textId="77777777" w:rsidR="00B016C8" w:rsidRPr="00AF3D2F" w:rsidRDefault="00B016C8" w:rsidP="00B016C8">
      <w:pPr>
        <w:numPr>
          <w:ilvl w:val="0"/>
          <w:numId w:val="46"/>
        </w:numPr>
        <w:autoSpaceDE w:val="0"/>
        <w:autoSpaceDN w:val="0"/>
        <w:adjustRightInd w:val="0"/>
        <w:jc w:val="both"/>
        <w:rPr>
          <w:lang w:val="en-ZM"/>
        </w:rPr>
      </w:pPr>
      <w:r>
        <w:t>Establish training needs on aircraft maintenance, aviation safety management, airspace management and control, civil military cooperation, cost benefit analysis</w:t>
      </w:r>
    </w:p>
    <w:p w14:paraId="4F1815A8" w14:textId="77777777" w:rsidR="00B016C8" w:rsidRPr="00AF3D2F" w:rsidRDefault="00B016C8" w:rsidP="00B016C8">
      <w:pPr>
        <w:numPr>
          <w:ilvl w:val="0"/>
          <w:numId w:val="46"/>
        </w:numPr>
        <w:autoSpaceDE w:val="0"/>
        <w:autoSpaceDN w:val="0"/>
        <w:adjustRightInd w:val="0"/>
        <w:jc w:val="both"/>
        <w:rPr>
          <w:lang w:val="en-ZM"/>
        </w:rPr>
      </w:pPr>
      <w:r>
        <w:t>Recommend required training to address the skills gap</w:t>
      </w:r>
    </w:p>
    <w:p w14:paraId="6A03B98D" w14:textId="77777777" w:rsidR="00B016C8" w:rsidRPr="00AF3D2F" w:rsidRDefault="00B016C8" w:rsidP="00B016C8">
      <w:pPr>
        <w:numPr>
          <w:ilvl w:val="0"/>
          <w:numId w:val="46"/>
        </w:numPr>
        <w:autoSpaceDE w:val="0"/>
        <w:autoSpaceDN w:val="0"/>
        <w:adjustRightInd w:val="0"/>
        <w:jc w:val="both"/>
        <w:rPr>
          <w:lang w:val="en-ZM"/>
        </w:rPr>
      </w:pPr>
      <w:r>
        <w:t>Identify training centres for various categories of aviation staff</w:t>
      </w:r>
    </w:p>
    <w:p w14:paraId="2BF2492A" w14:textId="77777777" w:rsidR="00B016C8" w:rsidRPr="00AF3D2F" w:rsidRDefault="00B016C8" w:rsidP="00B016C8">
      <w:pPr>
        <w:autoSpaceDE w:val="0"/>
        <w:autoSpaceDN w:val="0"/>
        <w:adjustRightInd w:val="0"/>
        <w:ind w:left="1080"/>
        <w:jc w:val="both"/>
        <w:rPr>
          <w:lang w:val="en-ZM"/>
        </w:rPr>
      </w:pPr>
    </w:p>
    <w:p w14:paraId="08ED9C2A" w14:textId="77777777" w:rsidR="00B016C8" w:rsidRPr="00BF4A70" w:rsidRDefault="00B016C8" w:rsidP="00B016C8">
      <w:pPr>
        <w:pStyle w:val="Heading3"/>
        <w:spacing w:before="100" w:beforeAutospacing="1" w:after="100" w:afterAutospacing="1" w:line="276" w:lineRule="auto"/>
        <w:ind w:left="0"/>
        <w:rPr>
          <w:b/>
          <w:i/>
        </w:rPr>
      </w:pPr>
      <w:r w:rsidRPr="00BF4A70">
        <w:rPr>
          <w:b/>
          <w:i/>
        </w:rPr>
        <w:t>2.3</w:t>
      </w:r>
      <w:r w:rsidRPr="00BF4A70">
        <w:rPr>
          <w:b/>
          <w:i/>
        </w:rPr>
        <w:tab/>
        <w:t>Requested services including suggested methodology</w:t>
      </w:r>
    </w:p>
    <w:p w14:paraId="1E8CAAD0" w14:textId="77777777" w:rsidR="00B016C8" w:rsidRPr="001C58B8" w:rsidRDefault="00B016C8" w:rsidP="00B016C8">
      <w:pPr>
        <w:spacing w:before="100" w:beforeAutospacing="1" w:after="100" w:afterAutospacing="1" w:line="276" w:lineRule="auto"/>
        <w:jc w:val="both"/>
        <w:rPr>
          <w:bCs/>
        </w:rPr>
      </w:pPr>
      <w:r w:rsidRPr="00C93DD8">
        <w:rPr>
          <w:bCs/>
        </w:rPr>
        <w:t xml:space="preserve">Specifically, the expert will </w:t>
      </w:r>
      <w:r>
        <w:rPr>
          <w:bCs/>
        </w:rPr>
        <w:t>conduct a training needs analysis for</w:t>
      </w:r>
      <w:r w:rsidRPr="00C93DD8">
        <w:rPr>
          <w:bCs/>
        </w:rPr>
        <w:t xml:space="preserve"> the air transport sector focusing on </w:t>
      </w:r>
      <w:r>
        <w:rPr>
          <w:bCs/>
        </w:rPr>
        <w:t xml:space="preserve">but not limited to </w:t>
      </w:r>
      <w:r w:rsidRPr="00C93DD8">
        <w:rPr>
          <w:bCs/>
        </w:rPr>
        <w:t>the following aspects</w:t>
      </w:r>
      <w:r w:rsidRPr="001C58B8">
        <w:rPr>
          <w:bCs/>
        </w:rPr>
        <w:t>:</w:t>
      </w:r>
    </w:p>
    <w:p w14:paraId="15819FD8" w14:textId="77777777" w:rsidR="00B016C8" w:rsidRPr="00AF3D2F"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A</w:t>
      </w:r>
      <w:r w:rsidRPr="000110BE">
        <w:t>irspace management and control</w:t>
      </w:r>
    </w:p>
    <w:p w14:paraId="28DDD060" w14:textId="77777777" w:rsidR="00B016C8" w:rsidRPr="00C93DD8"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C</w:t>
      </w:r>
      <w:r w:rsidRPr="000110BE">
        <w:t xml:space="preserve">ivil military cooperation, </w:t>
      </w:r>
    </w:p>
    <w:p w14:paraId="608FC179" w14:textId="77777777" w:rsidR="00B016C8" w:rsidRPr="00AF3D2F"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A</w:t>
      </w:r>
      <w:r w:rsidRPr="000110BE">
        <w:t>viation safety management</w:t>
      </w:r>
      <w:r w:rsidRPr="000110BE" w:rsidDel="000110BE">
        <w:t xml:space="preserve"> </w:t>
      </w:r>
    </w:p>
    <w:p w14:paraId="05FE2D8E" w14:textId="77777777" w:rsidR="00B016C8" w:rsidRPr="00AF3D2F"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A</w:t>
      </w:r>
      <w:r w:rsidRPr="000110BE">
        <w:t>ircraft maintenance</w:t>
      </w:r>
      <w:r>
        <w:t xml:space="preserve"> and inspection</w:t>
      </w:r>
    </w:p>
    <w:p w14:paraId="032657F6" w14:textId="77777777" w:rsidR="00B016C8" w:rsidRPr="00AF3D2F"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C</w:t>
      </w:r>
      <w:r w:rsidRPr="000110BE">
        <w:t xml:space="preserve">ost benefit analysis </w:t>
      </w:r>
    </w:p>
    <w:p w14:paraId="710934C2" w14:textId="77777777" w:rsidR="00B016C8" w:rsidRPr="00AF3D2F"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Environmental management</w:t>
      </w:r>
    </w:p>
    <w:p w14:paraId="0939DFC2" w14:textId="77777777" w:rsidR="00B016C8" w:rsidRPr="00C93DD8" w:rsidRDefault="00B016C8" w:rsidP="00B016C8">
      <w:pPr>
        <w:numPr>
          <w:ilvl w:val="1"/>
          <w:numId w:val="35"/>
        </w:numPr>
        <w:tabs>
          <w:tab w:val="clear" w:pos="702"/>
          <w:tab w:val="num" w:pos="1134"/>
        </w:tabs>
        <w:spacing w:before="100" w:beforeAutospacing="1" w:after="100" w:afterAutospacing="1" w:line="276" w:lineRule="auto"/>
        <w:ind w:left="1134"/>
        <w:jc w:val="both"/>
        <w:rPr>
          <w:b/>
          <w:i/>
        </w:rPr>
      </w:pPr>
      <w:r>
        <w:t xml:space="preserve">Restructuring and change management </w:t>
      </w:r>
    </w:p>
    <w:p w14:paraId="0C49C177" w14:textId="77777777" w:rsidR="00B016C8" w:rsidRPr="003D3155" w:rsidRDefault="00B016C8" w:rsidP="00B016C8">
      <w:pPr>
        <w:spacing w:before="100" w:beforeAutospacing="1" w:after="100" w:afterAutospacing="1" w:line="276" w:lineRule="auto"/>
        <w:jc w:val="both"/>
      </w:pPr>
      <w:r w:rsidRPr="003D3155">
        <w:t>The main tasks include but not limited to the following:</w:t>
      </w:r>
    </w:p>
    <w:p w14:paraId="048F9740" w14:textId="77777777" w:rsidR="00B016C8" w:rsidRDefault="00B016C8" w:rsidP="00B016C8">
      <w:pPr>
        <w:numPr>
          <w:ilvl w:val="0"/>
          <w:numId w:val="41"/>
        </w:numPr>
        <w:spacing w:before="100" w:beforeAutospacing="1" w:after="100" w:afterAutospacing="1" w:line="276" w:lineRule="auto"/>
        <w:jc w:val="both"/>
      </w:pPr>
      <w:r w:rsidRPr="003D3155">
        <w:t>Review</w:t>
      </w:r>
      <w:r>
        <w:t>ing</w:t>
      </w:r>
      <w:r w:rsidRPr="003D3155">
        <w:t xml:space="preserve"> </w:t>
      </w:r>
      <w:r>
        <w:t>the main tasks of various staff categories and their expected deliverables</w:t>
      </w:r>
    </w:p>
    <w:p w14:paraId="13AA1B63" w14:textId="77777777" w:rsidR="00B016C8" w:rsidRPr="00186B32" w:rsidRDefault="00B016C8" w:rsidP="00B016C8">
      <w:pPr>
        <w:numPr>
          <w:ilvl w:val="0"/>
          <w:numId w:val="41"/>
        </w:numPr>
        <w:spacing w:before="100" w:beforeAutospacing="1" w:after="100" w:afterAutospacing="1" w:line="276" w:lineRule="auto"/>
        <w:jc w:val="both"/>
      </w:pPr>
      <w:r w:rsidRPr="00186B32">
        <w:t>Identify skills challenges that mitigate against performance by staff category</w:t>
      </w:r>
    </w:p>
    <w:p w14:paraId="7FE97416" w14:textId="77777777" w:rsidR="00B016C8" w:rsidRPr="003D3155" w:rsidRDefault="00B016C8" w:rsidP="00B016C8">
      <w:pPr>
        <w:numPr>
          <w:ilvl w:val="0"/>
          <w:numId w:val="41"/>
        </w:numPr>
        <w:spacing w:before="100" w:beforeAutospacing="1" w:after="100" w:afterAutospacing="1" w:line="276" w:lineRule="auto"/>
        <w:jc w:val="both"/>
      </w:pPr>
      <w:r w:rsidRPr="003D3155">
        <w:t xml:space="preserve">Develop the methodology to conduct the </w:t>
      </w:r>
      <w:r>
        <w:t>training needs analysis</w:t>
      </w:r>
      <w:r w:rsidRPr="003D3155">
        <w:t xml:space="preserve"> and present it to the Programme Management </w:t>
      </w:r>
      <w:r>
        <w:t>U</w:t>
      </w:r>
      <w:r w:rsidRPr="003D3155">
        <w:t>nit for review</w:t>
      </w:r>
      <w:r>
        <w:t xml:space="preserve"> and approval.</w:t>
      </w:r>
      <w:r w:rsidRPr="003D3155">
        <w:t xml:space="preserve"> </w:t>
      </w:r>
    </w:p>
    <w:p w14:paraId="3A176901" w14:textId="77777777" w:rsidR="00B016C8" w:rsidRDefault="00B016C8" w:rsidP="00B016C8">
      <w:pPr>
        <w:numPr>
          <w:ilvl w:val="0"/>
          <w:numId w:val="41"/>
        </w:numPr>
        <w:spacing w:before="100" w:beforeAutospacing="1" w:after="100" w:afterAutospacing="1" w:line="276" w:lineRule="auto"/>
        <w:jc w:val="both"/>
      </w:pPr>
      <w:r>
        <w:t>Collect and a</w:t>
      </w:r>
      <w:r w:rsidRPr="003D3155">
        <w:t xml:space="preserve">nalyse </w:t>
      </w:r>
      <w:r>
        <w:t>data from sample respondents</w:t>
      </w:r>
    </w:p>
    <w:p w14:paraId="2F240C54" w14:textId="77777777" w:rsidR="00B016C8" w:rsidRPr="003D3155" w:rsidRDefault="00B016C8" w:rsidP="00B016C8">
      <w:pPr>
        <w:numPr>
          <w:ilvl w:val="0"/>
          <w:numId w:val="41"/>
        </w:numPr>
        <w:spacing w:before="100" w:beforeAutospacing="1" w:after="100" w:afterAutospacing="1" w:line="276" w:lineRule="auto"/>
        <w:jc w:val="both"/>
      </w:pPr>
      <w:r w:rsidRPr="003D3155">
        <w:t>R</w:t>
      </w:r>
      <w:r>
        <w:t>ecommend regional training centres and training required to address the skills deficiencies by staff category</w:t>
      </w:r>
    </w:p>
    <w:p w14:paraId="14F9B880" w14:textId="77777777" w:rsidR="00B016C8" w:rsidRPr="003D3155" w:rsidRDefault="00B016C8" w:rsidP="00B016C8">
      <w:pPr>
        <w:numPr>
          <w:ilvl w:val="0"/>
          <w:numId w:val="41"/>
        </w:numPr>
        <w:spacing w:before="100" w:beforeAutospacing="1" w:after="100" w:afterAutospacing="1" w:line="276" w:lineRule="auto"/>
        <w:jc w:val="both"/>
      </w:pPr>
      <w:r w:rsidRPr="003D3155">
        <w:t xml:space="preserve">Prepare a final report with an in-depth analysis of the results of </w:t>
      </w:r>
      <w:r>
        <w:t xml:space="preserve">training needs analysis which should </w:t>
      </w:r>
      <w:r w:rsidRPr="003D3155">
        <w:t>include objectives, methodology, key findings and recommendations</w:t>
      </w:r>
      <w:r>
        <w:t>.</w:t>
      </w:r>
    </w:p>
    <w:p w14:paraId="4B27D300" w14:textId="77777777" w:rsidR="00B016C8" w:rsidRPr="00094B15" w:rsidRDefault="00B016C8" w:rsidP="00B016C8">
      <w:pPr>
        <w:spacing w:before="100" w:beforeAutospacing="1" w:after="100" w:afterAutospacing="1" w:line="276" w:lineRule="auto"/>
        <w:jc w:val="both"/>
      </w:pPr>
      <w:r w:rsidRPr="00094B15">
        <w:t>In carrying out the above assignment, the consultant is expected to adopt a consultative approach that involves the following:</w:t>
      </w:r>
    </w:p>
    <w:p w14:paraId="51D6924C" w14:textId="77777777" w:rsidR="00B016C8" w:rsidRPr="00094B15" w:rsidRDefault="00B016C8" w:rsidP="00B016C8">
      <w:pPr>
        <w:numPr>
          <w:ilvl w:val="0"/>
          <w:numId w:val="36"/>
        </w:numPr>
        <w:spacing w:before="100" w:beforeAutospacing="1" w:after="100" w:afterAutospacing="1" w:line="276" w:lineRule="auto"/>
        <w:jc w:val="both"/>
      </w:pPr>
      <w:r w:rsidRPr="00094B15">
        <w:t>Descriptive and analytic Desk Reviews.</w:t>
      </w:r>
    </w:p>
    <w:p w14:paraId="2FB74BA5" w14:textId="77777777" w:rsidR="00B016C8" w:rsidRDefault="00B016C8" w:rsidP="00B016C8">
      <w:pPr>
        <w:numPr>
          <w:ilvl w:val="0"/>
          <w:numId w:val="36"/>
        </w:numPr>
        <w:spacing w:before="100" w:beforeAutospacing="1" w:after="100" w:afterAutospacing="1" w:line="276" w:lineRule="auto"/>
        <w:jc w:val="both"/>
      </w:pPr>
      <w:r>
        <w:t xml:space="preserve">Consult different selected staff categories </w:t>
      </w:r>
      <w:r w:rsidRPr="00094B15">
        <w:t>with</w:t>
      </w:r>
      <w:r>
        <w:t>in</w:t>
      </w:r>
      <w:r w:rsidRPr="00094B15">
        <w:t xml:space="preserve"> Member</w:t>
      </w:r>
      <w:r w:rsidRPr="00C54240">
        <w:t>/Partner</w:t>
      </w:r>
      <w:r w:rsidRPr="00094B15">
        <w:t xml:space="preserve"> States </w:t>
      </w:r>
      <w:r>
        <w:t>air transport sector</w:t>
      </w:r>
    </w:p>
    <w:p w14:paraId="25DDD135" w14:textId="77777777" w:rsidR="00B016C8" w:rsidRPr="00094B15" w:rsidRDefault="00B016C8" w:rsidP="00B016C8">
      <w:pPr>
        <w:numPr>
          <w:ilvl w:val="0"/>
          <w:numId w:val="36"/>
        </w:numPr>
        <w:spacing w:before="100" w:beforeAutospacing="1" w:after="100" w:afterAutospacing="1" w:line="276" w:lineRule="auto"/>
        <w:jc w:val="both"/>
      </w:pPr>
      <w:r>
        <w:t xml:space="preserve">Air transport companies and civil aviation authorities in the </w:t>
      </w:r>
      <w:r w:rsidRPr="004F2CB0">
        <w:t xml:space="preserve">Member/Partner States </w:t>
      </w:r>
      <w:r>
        <w:t xml:space="preserve">in consultation with </w:t>
      </w:r>
      <w:r w:rsidRPr="00005123">
        <w:t>COMESA</w:t>
      </w:r>
      <w:r>
        <w:t>,</w:t>
      </w:r>
      <w:r w:rsidRPr="00005123">
        <w:t xml:space="preserve"> EAC, IGAD, IOC and SADC Secretariats</w:t>
      </w:r>
      <w:r w:rsidRPr="00094B15">
        <w:t>.</w:t>
      </w:r>
    </w:p>
    <w:p w14:paraId="49AFB70B" w14:textId="77777777" w:rsidR="00B016C8" w:rsidRPr="00094B15" w:rsidRDefault="00B016C8" w:rsidP="00B016C8">
      <w:pPr>
        <w:numPr>
          <w:ilvl w:val="0"/>
          <w:numId w:val="36"/>
        </w:numPr>
        <w:spacing w:before="100" w:beforeAutospacing="1" w:after="100" w:afterAutospacing="1" w:line="276" w:lineRule="auto"/>
        <w:jc w:val="both"/>
      </w:pPr>
      <w:r w:rsidRPr="00094B15">
        <w:lastRenderedPageBreak/>
        <w:t xml:space="preserve">The interviews </w:t>
      </w:r>
      <w:r>
        <w:t xml:space="preserve">may </w:t>
      </w:r>
      <w:r w:rsidRPr="00094B15">
        <w:t>be face to face and</w:t>
      </w:r>
      <w:r>
        <w:t>/virtual</w:t>
      </w:r>
      <w:r w:rsidRPr="00094B15">
        <w:t xml:space="preserve">. </w:t>
      </w:r>
      <w:r>
        <w:t>A</w:t>
      </w:r>
      <w:r w:rsidRPr="00094B15">
        <w:t xml:space="preserve"> standard questionnaire will be designed and discussed with COMESA during the inception phase</w:t>
      </w:r>
      <w:r>
        <w:t xml:space="preserve"> on behalf of the other four RECs</w:t>
      </w:r>
      <w:r w:rsidRPr="00094B15">
        <w:t xml:space="preserve">. </w:t>
      </w:r>
    </w:p>
    <w:p w14:paraId="750E0433" w14:textId="77777777" w:rsidR="00B016C8" w:rsidRPr="00094B15" w:rsidRDefault="00B016C8" w:rsidP="00B016C8">
      <w:pPr>
        <w:numPr>
          <w:ilvl w:val="0"/>
          <w:numId w:val="36"/>
        </w:numPr>
        <w:spacing w:before="100" w:beforeAutospacing="1" w:after="100" w:afterAutospacing="1" w:line="276" w:lineRule="auto"/>
        <w:jc w:val="both"/>
      </w:pPr>
      <w:r w:rsidRPr="00094B15">
        <w:t xml:space="preserve">It is expected that the consultant will </w:t>
      </w:r>
      <w:r>
        <w:t>consult all</w:t>
      </w:r>
      <w:r w:rsidRPr="00094B15">
        <w:t xml:space="preserve"> </w:t>
      </w:r>
      <w:r w:rsidRPr="00C93DD8">
        <w:t>Member/Partner States</w:t>
      </w:r>
      <w:r>
        <w:t xml:space="preserve"> virtually </w:t>
      </w:r>
      <w:r w:rsidRPr="00094B15">
        <w:t>during the course of this assignment</w:t>
      </w:r>
      <w:r>
        <w:t>, being facilitated by the PMU staff at</w:t>
      </w:r>
      <w:r w:rsidRPr="00094B15">
        <w:t xml:space="preserve"> the COMESA Secretariat. The findings of the Consultants will be validated through a regional workshop that will be attended by a number of stakeholders (</w:t>
      </w:r>
      <w:bookmarkStart w:id="16" w:name="_Hlk74559873"/>
      <w:r w:rsidRPr="00094B15">
        <w:t>COMESA, EAC, IO</w:t>
      </w:r>
      <w:r>
        <w:t>C</w:t>
      </w:r>
      <w:r w:rsidRPr="00094B15">
        <w:t xml:space="preserve">, </w:t>
      </w:r>
      <w:r>
        <w:t xml:space="preserve">IGAD, </w:t>
      </w:r>
      <w:r w:rsidRPr="00094B15">
        <w:t>SADC</w:t>
      </w:r>
      <w:bookmarkEnd w:id="16"/>
      <w:r w:rsidRPr="00094B15">
        <w:t>, Member</w:t>
      </w:r>
      <w:r>
        <w:t>/Partner</w:t>
      </w:r>
      <w:r w:rsidRPr="00094B15">
        <w:t xml:space="preserve"> States</w:t>
      </w:r>
      <w:r>
        <w:t xml:space="preserve">, </w:t>
      </w:r>
      <w:r w:rsidRPr="00005123">
        <w:t>EU</w:t>
      </w:r>
      <w:r>
        <w:t xml:space="preserve"> </w:t>
      </w:r>
      <w:r w:rsidRPr="00094B15">
        <w:t>and other stakeholders).</w:t>
      </w:r>
    </w:p>
    <w:p w14:paraId="35C40540" w14:textId="77777777" w:rsidR="00B016C8" w:rsidRPr="00094B15" w:rsidRDefault="00B016C8" w:rsidP="00B016C8">
      <w:pPr>
        <w:numPr>
          <w:ilvl w:val="0"/>
          <w:numId w:val="40"/>
        </w:numPr>
        <w:spacing w:before="100" w:beforeAutospacing="1" w:after="100" w:afterAutospacing="1" w:line="276" w:lineRule="auto"/>
        <w:jc w:val="both"/>
      </w:pPr>
      <w:r w:rsidRPr="00094B15">
        <w:t xml:space="preserve">The day to day management of the Consultant’s work will be coordinated and supervised by COMESA Infrastructure and Logistics Division </w:t>
      </w:r>
      <w:r>
        <w:t xml:space="preserve">through the Programme Management Unit.  </w:t>
      </w:r>
    </w:p>
    <w:p w14:paraId="3C0A314E" w14:textId="77777777" w:rsidR="00B016C8" w:rsidRPr="00094B15" w:rsidRDefault="00B016C8" w:rsidP="00B016C8">
      <w:pPr>
        <w:numPr>
          <w:ilvl w:val="0"/>
          <w:numId w:val="40"/>
        </w:numPr>
        <w:spacing w:before="100" w:beforeAutospacing="1" w:after="100" w:afterAutospacing="1" w:line="276" w:lineRule="auto"/>
        <w:jc w:val="both"/>
      </w:pPr>
      <w:r>
        <w:t>The SATSD Programme Team Leader will</w:t>
      </w:r>
      <w:r w:rsidRPr="00094B15">
        <w:t xml:space="preserve"> address all day-to-day technical </w:t>
      </w:r>
      <w:r>
        <w:t>issues relating to the study</w:t>
      </w:r>
      <w:r w:rsidRPr="00094B15">
        <w:t>.</w:t>
      </w:r>
      <w:r w:rsidRPr="00094B15" w:rsidDel="00897D8C">
        <w:t xml:space="preserve"> </w:t>
      </w:r>
      <w:r w:rsidRPr="000F19CB">
        <w:t xml:space="preserve">COMESA Infrastructure and Logistics Division </w:t>
      </w:r>
      <w:r w:rsidRPr="00094B15">
        <w:t>will provide regular oversight role in particular on the progress of the assignment.</w:t>
      </w:r>
    </w:p>
    <w:p w14:paraId="6E125AFE" w14:textId="77777777" w:rsidR="00B016C8" w:rsidRPr="00094B15" w:rsidRDefault="00B016C8" w:rsidP="00B016C8">
      <w:pPr>
        <w:numPr>
          <w:ilvl w:val="0"/>
          <w:numId w:val="40"/>
        </w:numPr>
        <w:spacing w:before="100" w:beforeAutospacing="1" w:after="100" w:afterAutospacing="1" w:line="276" w:lineRule="auto"/>
        <w:jc w:val="both"/>
      </w:pPr>
      <w:r w:rsidRPr="00094B15">
        <w:t>COMESA will coordinate and manage the missions to Member</w:t>
      </w:r>
      <w:r>
        <w:t>/Partner</w:t>
      </w:r>
      <w:r w:rsidRPr="00094B15">
        <w:t xml:space="preserve"> States and will be responsible for all protocols related to experts travel and their contacts with </w:t>
      </w:r>
      <w:r>
        <w:t>M</w:t>
      </w:r>
      <w:r w:rsidRPr="00094B15">
        <w:t>ember</w:t>
      </w:r>
      <w:r>
        <w:t>/Partner</w:t>
      </w:r>
      <w:r w:rsidRPr="00094B15">
        <w:t xml:space="preserve"> </w:t>
      </w:r>
      <w:r>
        <w:t>S</w:t>
      </w:r>
      <w:r w:rsidRPr="00094B15">
        <w:t>tates</w:t>
      </w:r>
      <w:r>
        <w:t xml:space="preserve"> in liaison with the other RECs</w:t>
      </w:r>
      <w:r w:rsidRPr="00094B15">
        <w:t>.</w:t>
      </w:r>
    </w:p>
    <w:p w14:paraId="5139C46C" w14:textId="77777777" w:rsidR="00B016C8" w:rsidRPr="00CE7A4E" w:rsidRDefault="00B016C8" w:rsidP="00B016C8">
      <w:pPr>
        <w:spacing w:before="100" w:beforeAutospacing="1" w:after="100" w:afterAutospacing="1" w:line="276" w:lineRule="auto"/>
        <w:jc w:val="both"/>
        <w:rPr>
          <w:b/>
          <w:lang w:val="en-JM"/>
        </w:rPr>
      </w:pPr>
      <w:r w:rsidRPr="00094B15">
        <w:rPr>
          <w:b/>
        </w:rPr>
        <w:t>2.4</w:t>
      </w:r>
      <w:r w:rsidRPr="00094B15">
        <w:rPr>
          <w:b/>
        </w:rPr>
        <w:tab/>
      </w:r>
      <w:r w:rsidRPr="00CE7A4E">
        <w:rPr>
          <w:b/>
          <w:lang w:val="en-JM"/>
        </w:rPr>
        <w:t>Deliverables</w:t>
      </w:r>
    </w:p>
    <w:p w14:paraId="303150B5" w14:textId="77777777" w:rsidR="00B016C8" w:rsidRPr="00094B15" w:rsidRDefault="00B016C8" w:rsidP="00B016C8">
      <w:pPr>
        <w:spacing w:before="100" w:beforeAutospacing="1" w:after="100" w:afterAutospacing="1" w:line="276" w:lineRule="auto"/>
        <w:jc w:val="both"/>
      </w:pPr>
      <w:r w:rsidRPr="00094B15">
        <w:t xml:space="preserve">The document to be produced should be acceptable to the </w:t>
      </w:r>
      <w:r>
        <w:t>COMESA Secretariat.</w:t>
      </w:r>
    </w:p>
    <w:p w14:paraId="6EF1F1B0" w14:textId="77777777" w:rsidR="00B016C8" w:rsidRPr="00CE7A4E" w:rsidRDefault="00B016C8" w:rsidP="00B016C8">
      <w:pPr>
        <w:spacing w:before="100" w:beforeAutospacing="1" w:after="100" w:afterAutospacing="1" w:line="276" w:lineRule="auto"/>
        <w:jc w:val="both"/>
        <w:rPr>
          <w:lang w:val="en-JM"/>
        </w:rPr>
      </w:pPr>
      <w:r w:rsidRPr="00CE7A4E">
        <w:rPr>
          <w:lang w:val="en-JM"/>
        </w:rPr>
        <w:t>The deliverables for this assignment are:</w:t>
      </w:r>
    </w:p>
    <w:p w14:paraId="52D1E725" w14:textId="77777777" w:rsidR="00B016C8" w:rsidRPr="00CE7A4E" w:rsidRDefault="00B016C8" w:rsidP="00B016C8">
      <w:pPr>
        <w:numPr>
          <w:ilvl w:val="0"/>
          <w:numId w:val="42"/>
        </w:numPr>
        <w:spacing w:before="100" w:beforeAutospacing="1" w:after="100" w:afterAutospacing="1" w:line="276" w:lineRule="auto"/>
        <w:jc w:val="both"/>
        <w:rPr>
          <w:lang w:val="en-JM"/>
        </w:rPr>
      </w:pPr>
      <w:r w:rsidRPr="00CE7A4E">
        <w:rPr>
          <w:lang w:val="en-JM"/>
        </w:rPr>
        <w:t xml:space="preserve">Inception </w:t>
      </w:r>
      <w:r>
        <w:rPr>
          <w:lang w:val="en-JM"/>
        </w:rPr>
        <w:t>R</w:t>
      </w:r>
      <w:r w:rsidRPr="00CE7A4E">
        <w:rPr>
          <w:lang w:val="en-JM"/>
        </w:rPr>
        <w:t>eport</w:t>
      </w:r>
    </w:p>
    <w:p w14:paraId="599D5A2B" w14:textId="77777777" w:rsidR="00B016C8" w:rsidRPr="00CE7A4E" w:rsidRDefault="00B016C8" w:rsidP="00B016C8">
      <w:pPr>
        <w:numPr>
          <w:ilvl w:val="0"/>
          <w:numId w:val="42"/>
        </w:numPr>
        <w:spacing w:before="100" w:beforeAutospacing="1" w:after="100" w:afterAutospacing="1" w:line="276" w:lineRule="auto"/>
        <w:jc w:val="both"/>
        <w:rPr>
          <w:lang w:val="en-JM"/>
        </w:rPr>
      </w:pPr>
      <w:r w:rsidRPr="00CE7A4E">
        <w:rPr>
          <w:lang w:val="en-JM"/>
        </w:rPr>
        <w:t xml:space="preserve">Draft </w:t>
      </w:r>
      <w:r>
        <w:rPr>
          <w:lang w:val="en-JM"/>
        </w:rPr>
        <w:t>F</w:t>
      </w:r>
      <w:r w:rsidRPr="00CE7A4E">
        <w:rPr>
          <w:lang w:val="en-JM"/>
        </w:rPr>
        <w:t xml:space="preserve">inal </w:t>
      </w:r>
      <w:r>
        <w:rPr>
          <w:lang w:val="en-JM"/>
        </w:rPr>
        <w:t>R</w:t>
      </w:r>
      <w:r w:rsidRPr="00CE7A4E">
        <w:rPr>
          <w:lang w:val="en-JM"/>
        </w:rPr>
        <w:t>eport</w:t>
      </w:r>
    </w:p>
    <w:p w14:paraId="04991AC3" w14:textId="77777777" w:rsidR="00B016C8" w:rsidRPr="00CE7A4E" w:rsidRDefault="00B016C8" w:rsidP="00B016C8">
      <w:pPr>
        <w:numPr>
          <w:ilvl w:val="0"/>
          <w:numId w:val="42"/>
        </w:numPr>
        <w:spacing w:before="100" w:beforeAutospacing="1" w:after="100" w:afterAutospacing="1" w:line="276" w:lineRule="auto"/>
        <w:jc w:val="both"/>
        <w:rPr>
          <w:lang w:val="en-JM"/>
        </w:rPr>
      </w:pPr>
      <w:r w:rsidRPr="00CE7A4E">
        <w:rPr>
          <w:lang w:val="en-JM"/>
        </w:rPr>
        <w:t xml:space="preserve">Final </w:t>
      </w:r>
      <w:r>
        <w:rPr>
          <w:lang w:val="en-JM"/>
        </w:rPr>
        <w:t>R</w:t>
      </w:r>
      <w:r w:rsidRPr="00CE7A4E">
        <w:rPr>
          <w:lang w:val="en-JM"/>
        </w:rPr>
        <w:t>eport</w:t>
      </w:r>
    </w:p>
    <w:p w14:paraId="00A456FA" w14:textId="77777777" w:rsidR="00B016C8" w:rsidRPr="00CE7A4E" w:rsidRDefault="00B016C8" w:rsidP="00B016C8">
      <w:pPr>
        <w:numPr>
          <w:ilvl w:val="2"/>
          <w:numId w:val="43"/>
        </w:numPr>
        <w:spacing w:before="100" w:beforeAutospacing="1" w:after="100" w:afterAutospacing="1" w:line="276" w:lineRule="auto"/>
        <w:ind w:left="709"/>
        <w:jc w:val="both"/>
        <w:rPr>
          <w:b/>
          <w:lang w:val="en-JM"/>
        </w:rPr>
      </w:pPr>
      <w:r w:rsidRPr="00CE7A4E">
        <w:rPr>
          <w:b/>
          <w:lang w:val="en-JM"/>
        </w:rPr>
        <w:t>Inception Report</w:t>
      </w:r>
    </w:p>
    <w:p w14:paraId="3BA967C6" w14:textId="77777777" w:rsidR="00B016C8" w:rsidRDefault="00B016C8" w:rsidP="00B016C8">
      <w:pPr>
        <w:spacing w:before="100" w:beforeAutospacing="1" w:after="100" w:afterAutospacing="1" w:line="276" w:lineRule="auto"/>
        <w:jc w:val="both"/>
        <w:rPr>
          <w:lang w:val="en-ZA"/>
        </w:rPr>
      </w:pPr>
      <w:r w:rsidRPr="005F5F18">
        <w:t>The consult</w:t>
      </w:r>
      <w:r>
        <w:t>ant</w:t>
      </w:r>
      <w:r w:rsidRPr="005F5F18">
        <w:t xml:space="preserve"> shall prepare an Inception Report outlining the strategy and detailed workplan for fulfilling the Terms of Reference (ToRs)</w:t>
      </w:r>
      <w:r>
        <w:t>.</w:t>
      </w:r>
      <w:r w:rsidRPr="005F5F18">
        <w:t xml:space="preserve"> </w:t>
      </w:r>
      <w:r w:rsidRPr="005F5F18">
        <w:rPr>
          <w:lang w:val="en-ZA"/>
        </w:rPr>
        <w:t>This shall include a comprehensive list of key documents for review, list of stakeholders to consult and a proposed schedule for stakeholder consultations (in Member</w:t>
      </w:r>
      <w:r>
        <w:rPr>
          <w:lang w:val="en-ZA"/>
        </w:rPr>
        <w:t>/Partner</w:t>
      </w:r>
      <w:r w:rsidRPr="005F5F18">
        <w:rPr>
          <w:lang w:val="en-ZA"/>
        </w:rPr>
        <w:t xml:space="preserve"> States and </w:t>
      </w:r>
      <w:r>
        <w:rPr>
          <w:lang w:val="en-ZA"/>
        </w:rPr>
        <w:t>REC Secretariats</w:t>
      </w:r>
      <w:r w:rsidRPr="005F5F18">
        <w:rPr>
          <w:lang w:val="en-ZA"/>
        </w:rPr>
        <w:t xml:space="preserve">), methods of data collection and analysis. </w:t>
      </w:r>
      <w:r w:rsidRPr="005F5F18">
        <w:t xml:space="preserve"> The Inception Report will be presented to COMESA, </w:t>
      </w:r>
      <w:r w:rsidRPr="00C93DD8">
        <w:rPr>
          <w:b/>
          <w:i/>
          <w:iCs/>
        </w:rPr>
        <w:t>fifteen (15) days</w:t>
      </w:r>
      <w:r w:rsidRPr="005F5F18">
        <w:t xml:space="preserve"> after commencement of </w:t>
      </w:r>
      <w:r>
        <w:t xml:space="preserve">the </w:t>
      </w:r>
      <w:r w:rsidRPr="005F5F18">
        <w:t>assignment.</w:t>
      </w:r>
      <w:r w:rsidRPr="00CE7A4E">
        <w:rPr>
          <w:lang w:val="en-ZA"/>
        </w:rPr>
        <w:t xml:space="preserve"> The Inception Report shall be discussed </w:t>
      </w:r>
      <w:r>
        <w:rPr>
          <w:lang w:val="en-ZA"/>
        </w:rPr>
        <w:t xml:space="preserve">with </w:t>
      </w:r>
      <w:r w:rsidRPr="00CE7A4E">
        <w:rPr>
          <w:lang w:val="en-ZA"/>
        </w:rPr>
        <w:t xml:space="preserve">and approved by COMESA as the Lead REC for the </w:t>
      </w:r>
      <w:r>
        <w:rPr>
          <w:lang w:val="en-ZA"/>
        </w:rPr>
        <w:t>SATSD</w:t>
      </w:r>
      <w:r w:rsidRPr="00CE7A4E">
        <w:rPr>
          <w:lang w:val="en-ZA"/>
        </w:rPr>
        <w:t xml:space="preserve"> Programme. </w:t>
      </w:r>
    </w:p>
    <w:p w14:paraId="6CFEDE2F" w14:textId="77777777" w:rsidR="00B016C8" w:rsidRPr="00CE7A4E" w:rsidRDefault="00B016C8" w:rsidP="00B016C8">
      <w:pPr>
        <w:numPr>
          <w:ilvl w:val="2"/>
          <w:numId w:val="43"/>
        </w:numPr>
        <w:spacing w:before="100" w:beforeAutospacing="1" w:after="100" w:afterAutospacing="1" w:line="276" w:lineRule="auto"/>
        <w:ind w:left="709"/>
        <w:jc w:val="both"/>
        <w:rPr>
          <w:b/>
          <w:lang w:val="en-JM"/>
        </w:rPr>
      </w:pPr>
      <w:r w:rsidRPr="00CE7A4E">
        <w:rPr>
          <w:b/>
          <w:lang w:val="en-JM"/>
        </w:rPr>
        <w:t>Draft final Report</w:t>
      </w:r>
    </w:p>
    <w:p w14:paraId="089EB2C7" w14:textId="77777777" w:rsidR="00B016C8" w:rsidRDefault="00B016C8" w:rsidP="00B016C8">
      <w:pPr>
        <w:spacing w:before="100" w:beforeAutospacing="1" w:after="100" w:afterAutospacing="1" w:line="276" w:lineRule="auto"/>
        <w:jc w:val="both"/>
        <w:rPr>
          <w:lang w:val="en-JM"/>
        </w:rPr>
      </w:pPr>
      <w:r w:rsidRPr="00CE7A4E">
        <w:rPr>
          <w:lang w:val="en-JM"/>
        </w:rPr>
        <w:t xml:space="preserve">The consultant shall submit a </w:t>
      </w:r>
      <w:r>
        <w:rPr>
          <w:lang w:val="en-JM"/>
        </w:rPr>
        <w:t>D</w:t>
      </w:r>
      <w:r w:rsidRPr="00CE7A4E">
        <w:rPr>
          <w:lang w:val="en-JM"/>
        </w:rPr>
        <w:t xml:space="preserve">raft </w:t>
      </w:r>
      <w:r>
        <w:rPr>
          <w:lang w:val="en-JM"/>
        </w:rPr>
        <w:t xml:space="preserve">Final </w:t>
      </w:r>
      <w:r w:rsidRPr="00CE7A4E">
        <w:rPr>
          <w:lang w:val="en-JM"/>
        </w:rPr>
        <w:t xml:space="preserve">Baseline </w:t>
      </w:r>
      <w:r>
        <w:rPr>
          <w:lang w:val="en-JM"/>
        </w:rPr>
        <w:t>Study R</w:t>
      </w:r>
      <w:r w:rsidRPr="00CE7A4E">
        <w:rPr>
          <w:lang w:val="en-JM"/>
        </w:rPr>
        <w:t xml:space="preserve">eport within </w:t>
      </w:r>
      <w:r w:rsidRPr="00C93DD8">
        <w:rPr>
          <w:b/>
          <w:bCs/>
          <w:i/>
          <w:iCs/>
          <w:lang w:val="en-JM"/>
        </w:rPr>
        <w:t>Ninety (</w:t>
      </w:r>
      <w:r>
        <w:rPr>
          <w:b/>
          <w:bCs/>
          <w:i/>
          <w:iCs/>
          <w:lang w:val="en-JM"/>
        </w:rPr>
        <w:t>9</w:t>
      </w:r>
      <w:r w:rsidRPr="00C93DD8">
        <w:rPr>
          <w:b/>
          <w:bCs/>
          <w:i/>
          <w:iCs/>
          <w:lang w:val="en-JM"/>
        </w:rPr>
        <w:t>0) days</w:t>
      </w:r>
      <w:r w:rsidRPr="00CE7A4E">
        <w:rPr>
          <w:lang w:val="en-JM"/>
        </w:rPr>
        <w:t xml:space="preserve"> after </w:t>
      </w:r>
      <w:r>
        <w:rPr>
          <w:lang w:val="en-JM"/>
        </w:rPr>
        <w:t>I</w:t>
      </w:r>
      <w:r w:rsidRPr="00CE7A4E">
        <w:rPr>
          <w:lang w:val="en-JM"/>
        </w:rPr>
        <w:t xml:space="preserve">nception </w:t>
      </w:r>
      <w:r w:rsidRPr="00D13954">
        <w:t xml:space="preserve">The report will bring out results on all aspects highlighted under section 2.3, providing details and relationships among them including annexes to clearly guide the </w:t>
      </w:r>
      <w:r w:rsidRPr="00D13954">
        <w:lastRenderedPageBreak/>
        <w:t xml:space="preserve">readers. </w:t>
      </w:r>
      <w:r w:rsidRPr="00CE7A4E">
        <w:rPr>
          <w:lang w:val="en-JM"/>
        </w:rPr>
        <w:t>The Consultant will be expected to share their draft report with COMESA in an agreed format for preliminary review and validation. Furthermore, the consultant is expected to participate and present the findings and recommendations at agreed technical and policy platforms to discuss and validate the report.</w:t>
      </w:r>
    </w:p>
    <w:p w14:paraId="4B3D3FF4" w14:textId="77777777" w:rsidR="00B016C8" w:rsidRPr="00CE7A4E" w:rsidRDefault="00B016C8" w:rsidP="00B016C8">
      <w:pPr>
        <w:spacing w:before="100" w:beforeAutospacing="1" w:after="100" w:afterAutospacing="1" w:line="276" w:lineRule="auto"/>
        <w:jc w:val="both"/>
        <w:rPr>
          <w:lang w:val="en-JM"/>
        </w:rPr>
      </w:pPr>
    </w:p>
    <w:p w14:paraId="07CB4E4F" w14:textId="77777777" w:rsidR="00B016C8" w:rsidRPr="00CE7A4E" w:rsidRDefault="00B016C8" w:rsidP="00B016C8">
      <w:pPr>
        <w:numPr>
          <w:ilvl w:val="2"/>
          <w:numId w:val="43"/>
        </w:numPr>
        <w:spacing w:before="100" w:beforeAutospacing="1" w:after="100" w:afterAutospacing="1" w:line="276" w:lineRule="auto"/>
        <w:ind w:left="709"/>
        <w:jc w:val="both"/>
        <w:rPr>
          <w:b/>
          <w:lang w:val="en-JM"/>
        </w:rPr>
      </w:pPr>
      <w:r w:rsidRPr="00CE7A4E">
        <w:rPr>
          <w:b/>
          <w:lang w:val="en-JM"/>
        </w:rPr>
        <w:t>Final Report</w:t>
      </w:r>
    </w:p>
    <w:p w14:paraId="1D87D7EF" w14:textId="77777777" w:rsidR="00B016C8" w:rsidRDefault="00B016C8" w:rsidP="00B016C8">
      <w:pPr>
        <w:spacing w:before="100" w:beforeAutospacing="1" w:after="100" w:afterAutospacing="1" w:line="276" w:lineRule="auto"/>
        <w:jc w:val="both"/>
        <w:rPr>
          <w:lang w:val="en-JM"/>
        </w:rPr>
      </w:pPr>
      <w:r w:rsidRPr="00D13954">
        <w:rPr>
          <w:lang w:val="en-JM"/>
        </w:rPr>
        <w:t xml:space="preserve">The final report will be submitted within </w:t>
      </w:r>
      <w:r w:rsidRPr="00C93DD8">
        <w:rPr>
          <w:b/>
          <w:bCs/>
          <w:i/>
          <w:iCs/>
          <w:lang w:val="en-JM"/>
        </w:rPr>
        <w:t>fourteen (14) days</w:t>
      </w:r>
      <w:r w:rsidRPr="00D13954">
        <w:rPr>
          <w:lang w:val="en-JM"/>
        </w:rPr>
        <w:t xml:space="preserve"> after receiving comments from Member</w:t>
      </w:r>
      <w:r>
        <w:rPr>
          <w:lang w:val="en-JM"/>
        </w:rPr>
        <w:t>/Partner</w:t>
      </w:r>
      <w:r w:rsidRPr="00D13954">
        <w:rPr>
          <w:lang w:val="en-JM"/>
        </w:rPr>
        <w:t xml:space="preserve"> States</w:t>
      </w:r>
      <w:r>
        <w:rPr>
          <w:lang w:val="en-JM"/>
        </w:rPr>
        <w:t xml:space="preserve"> and the RECs</w:t>
      </w:r>
      <w:r w:rsidRPr="00D13954">
        <w:rPr>
          <w:lang w:val="en-JM"/>
        </w:rPr>
        <w:t xml:space="preserve">. </w:t>
      </w:r>
      <w:r>
        <w:rPr>
          <w:lang w:val="en-JM"/>
        </w:rPr>
        <w:t xml:space="preserve">The Report </w:t>
      </w:r>
      <w:r w:rsidRPr="00D13954">
        <w:rPr>
          <w:lang w:val="en-JM"/>
        </w:rPr>
        <w:t xml:space="preserve">will comprise </w:t>
      </w:r>
      <w:r>
        <w:rPr>
          <w:lang w:val="en-JM"/>
        </w:rPr>
        <w:t>an</w:t>
      </w:r>
      <w:r w:rsidRPr="00D13954">
        <w:rPr>
          <w:lang w:val="en-JM"/>
        </w:rPr>
        <w:t xml:space="preserve"> Executive Summary, main body </w:t>
      </w:r>
      <w:r>
        <w:rPr>
          <w:lang w:val="en-JM"/>
        </w:rPr>
        <w:t xml:space="preserve">(background, </w:t>
      </w:r>
      <w:r w:rsidRPr="00D13954">
        <w:rPr>
          <w:lang w:val="en-JM"/>
        </w:rPr>
        <w:t>methodology, key findings and recommendations</w:t>
      </w:r>
      <w:r>
        <w:rPr>
          <w:lang w:val="en-JM"/>
        </w:rPr>
        <w:t>)</w:t>
      </w:r>
      <w:r w:rsidRPr="00D13954">
        <w:rPr>
          <w:lang w:val="en-JM"/>
        </w:rPr>
        <w:t xml:space="preserve"> and </w:t>
      </w:r>
      <w:r>
        <w:rPr>
          <w:lang w:val="en-JM"/>
        </w:rPr>
        <w:t xml:space="preserve">relevant </w:t>
      </w:r>
      <w:r w:rsidRPr="00D13954">
        <w:rPr>
          <w:lang w:val="en-JM"/>
        </w:rPr>
        <w:t>Annexes</w:t>
      </w:r>
      <w:r>
        <w:rPr>
          <w:lang w:val="en-JM"/>
        </w:rPr>
        <w:t>.</w:t>
      </w:r>
      <w:r w:rsidRPr="00D13954">
        <w:rPr>
          <w:lang w:val="en-JM"/>
        </w:rPr>
        <w:t xml:space="preserve"> </w:t>
      </w:r>
      <w:r w:rsidRPr="00CE7A4E">
        <w:rPr>
          <w:lang w:val="en-JM"/>
        </w:rPr>
        <w:t xml:space="preserve">The </w:t>
      </w:r>
      <w:r>
        <w:rPr>
          <w:lang w:val="en-JM"/>
        </w:rPr>
        <w:t>final report will be submitted together with</w:t>
      </w:r>
      <w:r w:rsidRPr="00CE7A4E">
        <w:rPr>
          <w:lang w:val="en-JM"/>
        </w:rPr>
        <w:t xml:space="preserve"> the validation Workshop Report.</w:t>
      </w:r>
    </w:p>
    <w:p w14:paraId="7F73BE3E" w14:textId="77777777" w:rsidR="00B016C8" w:rsidRDefault="00B016C8" w:rsidP="00B016C8">
      <w:pPr>
        <w:numPr>
          <w:ilvl w:val="0"/>
          <w:numId w:val="43"/>
        </w:numPr>
        <w:spacing w:before="100" w:beforeAutospacing="1" w:after="100" w:afterAutospacing="1" w:line="276" w:lineRule="auto"/>
        <w:jc w:val="both"/>
        <w:rPr>
          <w:b/>
        </w:rPr>
      </w:pPr>
      <w:r w:rsidRPr="00CE7A4E">
        <w:rPr>
          <w:b/>
        </w:rPr>
        <w:t xml:space="preserve">TIMELINES  </w:t>
      </w:r>
    </w:p>
    <w:p w14:paraId="1656493C" w14:textId="77777777" w:rsidR="00B016C8" w:rsidRPr="00CE7A4E" w:rsidRDefault="00B016C8" w:rsidP="00B016C8">
      <w:pPr>
        <w:numPr>
          <w:ilvl w:val="1"/>
          <w:numId w:val="44"/>
        </w:numPr>
        <w:spacing w:before="100" w:beforeAutospacing="1" w:after="100" w:afterAutospacing="1" w:line="276" w:lineRule="auto"/>
        <w:ind w:left="426"/>
        <w:jc w:val="both"/>
        <w:rPr>
          <w:b/>
        </w:rPr>
      </w:pPr>
      <w:r w:rsidRPr="00CE7A4E">
        <w:rPr>
          <w:b/>
        </w:rPr>
        <w:t>Commencement Date and Period of Implementation</w:t>
      </w:r>
    </w:p>
    <w:p w14:paraId="07444E41" w14:textId="77777777" w:rsidR="00B016C8" w:rsidRPr="00CE7A4E" w:rsidRDefault="00B016C8" w:rsidP="00B016C8">
      <w:pPr>
        <w:spacing w:before="100" w:beforeAutospacing="1" w:after="100" w:afterAutospacing="1" w:line="276" w:lineRule="auto"/>
        <w:jc w:val="both"/>
      </w:pPr>
      <w:r w:rsidRPr="00CE7A4E">
        <w:t xml:space="preserve">The assignment shall be completed within a period of </w:t>
      </w:r>
      <w:r w:rsidRPr="00C93DD8">
        <w:rPr>
          <w:b/>
          <w:bCs/>
          <w:i/>
          <w:iCs/>
        </w:rPr>
        <w:t>one hundred and twenty (120) calendar days,</w:t>
      </w:r>
      <w:r w:rsidRPr="00CE7A4E">
        <w:t xml:space="preserve"> commencing from the date of receipt of the Notice of award.</w:t>
      </w:r>
    </w:p>
    <w:p w14:paraId="627AC3B7" w14:textId="77777777" w:rsidR="00B016C8" w:rsidRPr="00CE7A4E" w:rsidRDefault="00B016C8" w:rsidP="00B016C8">
      <w:pPr>
        <w:numPr>
          <w:ilvl w:val="1"/>
          <w:numId w:val="44"/>
        </w:numPr>
        <w:spacing w:before="100" w:beforeAutospacing="1" w:after="100" w:afterAutospacing="1" w:line="276" w:lineRule="auto"/>
        <w:ind w:left="426"/>
        <w:jc w:val="both"/>
        <w:rPr>
          <w:b/>
        </w:rPr>
      </w:pPr>
      <w:r w:rsidRPr="00CE7A4E">
        <w:rPr>
          <w:b/>
        </w:rPr>
        <w:t>Table of Deliverables</w:t>
      </w:r>
    </w:p>
    <w:p w14:paraId="1AB334D9" w14:textId="77777777" w:rsidR="00B016C8" w:rsidRPr="00CE7A4E" w:rsidRDefault="00B016C8" w:rsidP="00B016C8">
      <w:pPr>
        <w:spacing w:before="100" w:beforeAutospacing="1" w:after="100" w:afterAutospacing="1" w:line="276" w:lineRule="auto"/>
        <w:jc w:val="both"/>
      </w:pPr>
      <w:r w:rsidRPr="00CE7A4E">
        <w:t>The timing of the deliverables for the assignment are as indicated in the table below. The Inception, draft final report</w:t>
      </w:r>
      <w:r>
        <w:t xml:space="preserve"> and </w:t>
      </w:r>
      <w:r w:rsidRPr="00CE7A4E">
        <w:t xml:space="preserve">final report shall be submitted electronically.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255"/>
      </w:tblGrid>
      <w:tr w:rsidR="00B016C8" w:rsidRPr="007360F4" w14:paraId="58C53DDF" w14:textId="77777777" w:rsidTr="00653698">
        <w:tc>
          <w:tcPr>
            <w:tcW w:w="4925" w:type="dxa"/>
            <w:shd w:val="clear" w:color="auto" w:fill="auto"/>
          </w:tcPr>
          <w:p w14:paraId="67FF3BDA" w14:textId="77777777" w:rsidR="00B016C8" w:rsidRPr="007360F4" w:rsidRDefault="00B016C8" w:rsidP="00653698">
            <w:pPr>
              <w:spacing w:before="100" w:beforeAutospacing="1" w:after="100" w:afterAutospacing="1" w:line="276" w:lineRule="auto"/>
              <w:jc w:val="both"/>
              <w:rPr>
                <w:b/>
              </w:rPr>
            </w:pPr>
            <w:r w:rsidRPr="007360F4">
              <w:rPr>
                <w:b/>
              </w:rPr>
              <w:t>Deliverables</w:t>
            </w:r>
          </w:p>
        </w:tc>
        <w:tc>
          <w:tcPr>
            <w:tcW w:w="4255" w:type="dxa"/>
            <w:shd w:val="clear" w:color="auto" w:fill="auto"/>
          </w:tcPr>
          <w:p w14:paraId="45A7FDED" w14:textId="77777777" w:rsidR="00B016C8" w:rsidRPr="007360F4" w:rsidRDefault="00B016C8" w:rsidP="00653698">
            <w:pPr>
              <w:spacing w:before="100" w:beforeAutospacing="1" w:after="100" w:afterAutospacing="1" w:line="276" w:lineRule="auto"/>
              <w:jc w:val="both"/>
              <w:rPr>
                <w:b/>
              </w:rPr>
            </w:pPr>
            <w:r w:rsidRPr="007360F4">
              <w:rPr>
                <w:b/>
              </w:rPr>
              <w:t>Timeline</w:t>
            </w:r>
          </w:p>
        </w:tc>
      </w:tr>
      <w:tr w:rsidR="00B016C8" w:rsidRPr="007360F4" w14:paraId="5A3135C0" w14:textId="77777777" w:rsidTr="00653698">
        <w:tc>
          <w:tcPr>
            <w:tcW w:w="4925" w:type="dxa"/>
            <w:shd w:val="clear" w:color="auto" w:fill="auto"/>
          </w:tcPr>
          <w:p w14:paraId="21E36683" w14:textId="77777777" w:rsidR="00B016C8" w:rsidRPr="00CE7A4E" w:rsidRDefault="00B016C8" w:rsidP="00653698">
            <w:pPr>
              <w:spacing w:before="100" w:beforeAutospacing="1" w:after="100" w:afterAutospacing="1" w:line="276" w:lineRule="auto"/>
              <w:jc w:val="both"/>
            </w:pPr>
            <w:r w:rsidRPr="00CE7A4E">
              <w:t>Inception Report including Detailed  Work plan</w:t>
            </w:r>
          </w:p>
        </w:tc>
        <w:tc>
          <w:tcPr>
            <w:tcW w:w="4255" w:type="dxa"/>
            <w:shd w:val="clear" w:color="auto" w:fill="auto"/>
          </w:tcPr>
          <w:p w14:paraId="2BE0628B" w14:textId="77777777" w:rsidR="00B016C8" w:rsidRPr="00CE7A4E" w:rsidRDefault="00B016C8" w:rsidP="00653698">
            <w:pPr>
              <w:spacing w:before="100" w:beforeAutospacing="1" w:after="100" w:afterAutospacing="1" w:line="276" w:lineRule="auto"/>
              <w:jc w:val="both"/>
            </w:pPr>
            <w:r w:rsidRPr="00CE7A4E">
              <w:t>15 days from receipt of letter of award</w:t>
            </w:r>
          </w:p>
        </w:tc>
      </w:tr>
      <w:tr w:rsidR="00B016C8" w:rsidRPr="007360F4" w14:paraId="0E9B22FF" w14:textId="77777777" w:rsidTr="00653698">
        <w:tc>
          <w:tcPr>
            <w:tcW w:w="4925" w:type="dxa"/>
            <w:shd w:val="clear" w:color="auto" w:fill="auto"/>
          </w:tcPr>
          <w:p w14:paraId="2CE7FCFD" w14:textId="77777777" w:rsidR="00B016C8" w:rsidRPr="00CE7A4E" w:rsidRDefault="00B016C8" w:rsidP="00653698">
            <w:pPr>
              <w:spacing w:before="100" w:beforeAutospacing="1" w:after="100" w:afterAutospacing="1" w:line="276" w:lineRule="auto"/>
              <w:jc w:val="both"/>
            </w:pPr>
            <w:r w:rsidRPr="00CE7A4E">
              <w:t>Draft final Report</w:t>
            </w:r>
          </w:p>
        </w:tc>
        <w:tc>
          <w:tcPr>
            <w:tcW w:w="4255" w:type="dxa"/>
            <w:shd w:val="clear" w:color="auto" w:fill="auto"/>
          </w:tcPr>
          <w:p w14:paraId="5AE14183" w14:textId="77777777" w:rsidR="00B016C8" w:rsidRPr="00CE7A4E" w:rsidRDefault="00B016C8" w:rsidP="00653698">
            <w:pPr>
              <w:spacing w:before="100" w:beforeAutospacing="1" w:after="100" w:afterAutospacing="1" w:line="276" w:lineRule="auto"/>
              <w:jc w:val="both"/>
            </w:pPr>
            <w:r>
              <w:t>9</w:t>
            </w:r>
            <w:r w:rsidRPr="00CE7A4E">
              <w:t>0 days from receipt of letter of award</w:t>
            </w:r>
          </w:p>
        </w:tc>
      </w:tr>
      <w:tr w:rsidR="00B016C8" w:rsidRPr="007360F4" w14:paraId="65FCD27D" w14:textId="77777777" w:rsidTr="00653698">
        <w:tc>
          <w:tcPr>
            <w:tcW w:w="4925" w:type="dxa"/>
            <w:shd w:val="clear" w:color="auto" w:fill="auto"/>
          </w:tcPr>
          <w:p w14:paraId="709A5365" w14:textId="77777777" w:rsidR="00B016C8" w:rsidRPr="00CE7A4E" w:rsidRDefault="00B016C8" w:rsidP="00653698">
            <w:pPr>
              <w:spacing w:before="100" w:beforeAutospacing="1" w:after="100" w:afterAutospacing="1" w:line="276" w:lineRule="auto"/>
              <w:jc w:val="both"/>
            </w:pPr>
            <w:r w:rsidRPr="00CE7A4E">
              <w:t>Final Report</w:t>
            </w:r>
          </w:p>
        </w:tc>
        <w:tc>
          <w:tcPr>
            <w:tcW w:w="4255" w:type="dxa"/>
            <w:shd w:val="clear" w:color="auto" w:fill="auto"/>
          </w:tcPr>
          <w:p w14:paraId="6B7E43D2" w14:textId="77777777" w:rsidR="00B016C8" w:rsidRPr="00CE7A4E" w:rsidRDefault="00B016C8" w:rsidP="00653698">
            <w:pPr>
              <w:spacing w:before="100" w:beforeAutospacing="1" w:after="100" w:afterAutospacing="1" w:line="276" w:lineRule="auto"/>
              <w:jc w:val="both"/>
            </w:pPr>
            <w:r w:rsidRPr="00CE7A4E">
              <w:t>1</w:t>
            </w:r>
            <w:r>
              <w:t>2</w:t>
            </w:r>
            <w:r w:rsidRPr="00CE7A4E">
              <w:t>0 days from receipt of letter of award</w:t>
            </w:r>
          </w:p>
        </w:tc>
      </w:tr>
    </w:tbl>
    <w:p w14:paraId="2F23E159" w14:textId="77777777" w:rsidR="00B016C8" w:rsidRPr="006B7645" w:rsidRDefault="00B016C8" w:rsidP="00B016C8">
      <w:pPr>
        <w:numPr>
          <w:ilvl w:val="0"/>
          <w:numId w:val="43"/>
        </w:numPr>
        <w:spacing w:before="100" w:beforeAutospacing="1" w:after="100" w:afterAutospacing="1" w:line="276" w:lineRule="auto"/>
        <w:jc w:val="both"/>
        <w:rPr>
          <w:b/>
          <w:bCs/>
        </w:rPr>
      </w:pPr>
      <w:r w:rsidRPr="006B7645">
        <w:rPr>
          <w:b/>
          <w:bCs/>
        </w:rPr>
        <w:t>MANAGEMENT</w:t>
      </w:r>
    </w:p>
    <w:p w14:paraId="0E88E84E" w14:textId="77777777" w:rsidR="00B016C8" w:rsidRPr="006B7645" w:rsidRDefault="00B016C8" w:rsidP="00B016C8">
      <w:pPr>
        <w:spacing w:before="100" w:beforeAutospacing="1" w:after="100" w:afterAutospacing="1" w:line="276" w:lineRule="auto"/>
        <w:jc w:val="both"/>
        <w:rPr>
          <w:b/>
        </w:rPr>
      </w:pPr>
      <w:r>
        <w:rPr>
          <w:b/>
        </w:rPr>
        <w:t>4.1</w:t>
      </w:r>
      <w:r>
        <w:rPr>
          <w:b/>
        </w:rPr>
        <w:tab/>
      </w:r>
      <w:r w:rsidRPr="006B7645">
        <w:rPr>
          <w:b/>
        </w:rPr>
        <w:t xml:space="preserve">Contracting </w:t>
      </w:r>
    </w:p>
    <w:p w14:paraId="3544AB10" w14:textId="77777777" w:rsidR="00B016C8" w:rsidRPr="006B7645" w:rsidRDefault="00B016C8" w:rsidP="00B016C8">
      <w:pPr>
        <w:spacing w:before="100" w:beforeAutospacing="1" w:after="100" w:afterAutospacing="1" w:line="276" w:lineRule="auto"/>
        <w:jc w:val="both"/>
        <w:rPr>
          <w:lang w:val="en-ZA"/>
        </w:rPr>
      </w:pPr>
      <w:r w:rsidRPr="006B7645">
        <w:rPr>
          <w:lang w:val="en-ZA"/>
        </w:rPr>
        <w:t>The Contract for the Assignment shall be signed between COMESA Secretariat and the Consultant.</w:t>
      </w:r>
    </w:p>
    <w:p w14:paraId="26635D88" w14:textId="77777777" w:rsidR="00B016C8" w:rsidRPr="006B7645" w:rsidRDefault="00B016C8" w:rsidP="00B016C8">
      <w:pPr>
        <w:spacing w:before="100" w:beforeAutospacing="1" w:after="100" w:afterAutospacing="1" w:line="276" w:lineRule="auto"/>
        <w:jc w:val="both"/>
        <w:rPr>
          <w:lang w:val="en-ZA"/>
        </w:rPr>
      </w:pPr>
      <w:r>
        <w:rPr>
          <w:b/>
        </w:rPr>
        <w:t>4.2</w:t>
      </w:r>
      <w:r>
        <w:rPr>
          <w:b/>
        </w:rPr>
        <w:tab/>
      </w:r>
      <w:r w:rsidRPr="006B7645">
        <w:rPr>
          <w:b/>
          <w:lang w:val="en-ZA"/>
        </w:rPr>
        <w:t>Language of the Specific Contract</w:t>
      </w:r>
    </w:p>
    <w:p w14:paraId="4D07E047" w14:textId="77777777" w:rsidR="00B016C8" w:rsidRPr="006B7645" w:rsidRDefault="00B016C8" w:rsidP="00B016C8">
      <w:pPr>
        <w:spacing w:before="100" w:beforeAutospacing="1" w:after="100" w:afterAutospacing="1" w:line="276" w:lineRule="auto"/>
        <w:jc w:val="both"/>
        <w:rPr>
          <w:lang w:val="en-ZA"/>
        </w:rPr>
      </w:pPr>
      <w:r w:rsidRPr="006B7645">
        <w:rPr>
          <w:lang w:val="en-ZA"/>
        </w:rPr>
        <w:t>All documents shall be in English language.</w:t>
      </w:r>
    </w:p>
    <w:p w14:paraId="4233F4A3" w14:textId="77777777" w:rsidR="00B016C8" w:rsidRPr="006B7645" w:rsidRDefault="00B016C8" w:rsidP="00B016C8">
      <w:pPr>
        <w:spacing w:before="100" w:beforeAutospacing="1" w:after="100" w:afterAutospacing="1" w:line="276" w:lineRule="auto"/>
        <w:jc w:val="both"/>
        <w:rPr>
          <w:b/>
        </w:rPr>
      </w:pPr>
      <w:r>
        <w:rPr>
          <w:b/>
        </w:rPr>
        <w:t>4.3</w:t>
      </w:r>
      <w:r>
        <w:rPr>
          <w:b/>
        </w:rPr>
        <w:tab/>
      </w:r>
      <w:r w:rsidRPr="006B7645">
        <w:rPr>
          <w:b/>
        </w:rPr>
        <w:t>Supervision</w:t>
      </w:r>
    </w:p>
    <w:p w14:paraId="5E3CD9D2" w14:textId="77777777" w:rsidR="00B016C8" w:rsidRPr="006B7645" w:rsidRDefault="00B016C8" w:rsidP="00B016C8">
      <w:pPr>
        <w:spacing w:before="100" w:beforeAutospacing="1" w:after="100" w:afterAutospacing="1" w:line="276" w:lineRule="auto"/>
        <w:jc w:val="both"/>
        <w:rPr>
          <w:lang w:val="en-ZA"/>
        </w:rPr>
      </w:pPr>
      <w:r w:rsidRPr="006B7645">
        <w:rPr>
          <w:lang w:val="en-ZA"/>
        </w:rPr>
        <w:lastRenderedPageBreak/>
        <w:t>The work of the Consultant shall be supervised by the COMESA Director Infrastructure Development and Logistics Division through regular meetings and communication to monitor progress of the study and provide general and specific guidance.</w:t>
      </w:r>
    </w:p>
    <w:p w14:paraId="5F7D2780" w14:textId="77777777" w:rsidR="00B016C8" w:rsidRPr="006B7645" w:rsidRDefault="00B016C8" w:rsidP="00B016C8">
      <w:pPr>
        <w:spacing w:before="100" w:beforeAutospacing="1" w:after="100" w:afterAutospacing="1" w:line="276" w:lineRule="auto"/>
        <w:jc w:val="both"/>
        <w:rPr>
          <w:b/>
          <w:lang w:val="en-ZA"/>
        </w:rPr>
      </w:pPr>
      <w:r>
        <w:rPr>
          <w:b/>
          <w:lang w:val="en-ZA"/>
        </w:rPr>
        <w:t>4.4</w:t>
      </w:r>
      <w:r>
        <w:rPr>
          <w:b/>
          <w:lang w:val="en-ZA"/>
        </w:rPr>
        <w:tab/>
      </w:r>
      <w:r w:rsidRPr="006B7645">
        <w:rPr>
          <w:b/>
          <w:lang w:val="en-ZA"/>
        </w:rPr>
        <w:t>Reporting</w:t>
      </w:r>
    </w:p>
    <w:p w14:paraId="5F614E03" w14:textId="77777777" w:rsidR="00B016C8" w:rsidRPr="006B7645" w:rsidRDefault="00B016C8" w:rsidP="00B016C8">
      <w:pPr>
        <w:spacing w:before="100" w:beforeAutospacing="1" w:after="100" w:afterAutospacing="1" w:line="276" w:lineRule="auto"/>
        <w:jc w:val="both"/>
        <w:rPr>
          <w:lang w:val="en-ZA"/>
        </w:rPr>
      </w:pPr>
      <w:r w:rsidRPr="006B7645">
        <w:rPr>
          <w:lang w:val="en-ZA"/>
        </w:rPr>
        <w:t xml:space="preserve">All reports shall be in English submitted in electronic </w:t>
      </w:r>
      <w:r>
        <w:rPr>
          <w:lang w:val="en-ZA"/>
        </w:rPr>
        <w:t>word format to the COMESA Secretariat</w:t>
      </w:r>
    </w:p>
    <w:p w14:paraId="32FAB43D" w14:textId="77777777" w:rsidR="00B016C8" w:rsidRPr="006B7645" w:rsidRDefault="00B016C8" w:rsidP="00B016C8">
      <w:pPr>
        <w:spacing w:before="100" w:beforeAutospacing="1" w:after="100" w:afterAutospacing="1" w:line="276" w:lineRule="auto"/>
        <w:jc w:val="both"/>
        <w:rPr>
          <w:b/>
          <w:lang w:val="en-ZA"/>
        </w:rPr>
      </w:pPr>
      <w:r>
        <w:rPr>
          <w:b/>
          <w:lang w:val="en-ZA"/>
        </w:rPr>
        <w:t>4.5</w:t>
      </w:r>
      <w:r>
        <w:rPr>
          <w:b/>
          <w:lang w:val="en-ZA"/>
        </w:rPr>
        <w:tab/>
      </w:r>
      <w:r w:rsidRPr="006B7645">
        <w:rPr>
          <w:b/>
          <w:lang w:val="en-ZA"/>
        </w:rPr>
        <w:t>Location</w:t>
      </w:r>
    </w:p>
    <w:p w14:paraId="56E15842" w14:textId="77777777" w:rsidR="00B016C8" w:rsidRPr="006B7645" w:rsidRDefault="00B016C8" w:rsidP="00B016C8">
      <w:pPr>
        <w:spacing w:before="100" w:beforeAutospacing="1" w:after="100" w:afterAutospacing="1" w:line="276" w:lineRule="auto"/>
        <w:jc w:val="both"/>
      </w:pPr>
      <w:r w:rsidRPr="006B7645">
        <w:t>The location of the assignment is home-based with field visits to COMESA</w:t>
      </w:r>
      <w:r>
        <w:t>,</w:t>
      </w:r>
      <w:r w:rsidRPr="006B7645">
        <w:t xml:space="preserve"> </w:t>
      </w:r>
      <w:r w:rsidRPr="006B7645">
        <w:rPr>
          <w:bCs/>
          <w:lang w:val="en-JM"/>
        </w:rPr>
        <w:t>EAC, IGAD, IOC and SADC</w:t>
      </w:r>
      <w:r>
        <w:rPr>
          <w:bCs/>
          <w:lang w:val="en-JM"/>
        </w:rPr>
        <w:t xml:space="preserve"> if virtual meetings </w:t>
      </w:r>
      <w:r w:rsidRPr="006B7645">
        <w:rPr>
          <w:bCs/>
          <w:lang w:val="en-JM"/>
        </w:rPr>
        <w:t xml:space="preserve">are </w:t>
      </w:r>
      <w:r>
        <w:rPr>
          <w:bCs/>
          <w:lang w:val="en-JM"/>
        </w:rPr>
        <w:t xml:space="preserve">not </w:t>
      </w:r>
      <w:r w:rsidRPr="006B7645">
        <w:rPr>
          <w:bCs/>
          <w:lang w:val="en-JM"/>
        </w:rPr>
        <w:t xml:space="preserve">possible with at least two travel missions to </w:t>
      </w:r>
      <w:r>
        <w:rPr>
          <w:bCs/>
          <w:lang w:val="en-JM"/>
        </w:rPr>
        <w:t>COMESA</w:t>
      </w:r>
      <w:r w:rsidRPr="006B7645">
        <w:rPr>
          <w:bCs/>
          <w:lang w:val="en-JM"/>
        </w:rPr>
        <w:t xml:space="preserve">, Zambia and at least one visit to </w:t>
      </w:r>
      <w:r>
        <w:rPr>
          <w:bCs/>
          <w:lang w:val="en-JM"/>
        </w:rPr>
        <w:t xml:space="preserve">each of the other four RECs </w:t>
      </w:r>
      <w:r w:rsidRPr="006B7645">
        <w:t>and selected Member</w:t>
      </w:r>
      <w:r>
        <w:t>/Partner</w:t>
      </w:r>
      <w:r w:rsidRPr="006B7645">
        <w:t xml:space="preserve"> States for information gathering.</w:t>
      </w:r>
    </w:p>
    <w:p w14:paraId="1E03BC7D" w14:textId="77777777" w:rsidR="00B016C8" w:rsidRPr="006B7645" w:rsidRDefault="00B016C8" w:rsidP="00B016C8">
      <w:pPr>
        <w:spacing w:before="100" w:beforeAutospacing="1" w:after="100" w:afterAutospacing="1" w:line="276" w:lineRule="auto"/>
        <w:jc w:val="both"/>
        <w:rPr>
          <w:b/>
          <w:lang w:val="en-ZA"/>
        </w:rPr>
      </w:pPr>
      <w:r>
        <w:rPr>
          <w:b/>
          <w:lang w:val="en-ZA"/>
        </w:rPr>
        <w:t>4.6</w:t>
      </w:r>
      <w:r>
        <w:rPr>
          <w:b/>
          <w:lang w:val="en-ZA"/>
        </w:rPr>
        <w:tab/>
      </w:r>
      <w:r w:rsidRPr="006B7645">
        <w:rPr>
          <w:b/>
          <w:lang w:val="en-ZA"/>
        </w:rPr>
        <w:t>Duration</w:t>
      </w:r>
      <w:r w:rsidRPr="006B7645">
        <w:rPr>
          <w:b/>
          <w:lang w:val="en-ZA"/>
        </w:rPr>
        <w:tab/>
      </w:r>
    </w:p>
    <w:p w14:paraId="1062B917" w14:textId="77777777" w:rsidR="00B016C8" w:rsidRPr="006B7645" w:rsidRDefault="00B016C8" w:rsidP="00B016C8">
      <w:pPr>
        <w:spacing w:before="100" w:beforeAutospacing="1" w:after="100" w:afterAutospacing="1" w:line="276" w:lineRule="auto"/>
        <w:jc w:val="both"/>
      </w:pPr>
      <w:r w:rsidRPr="006B7645">
        <w:t xml:space="preserve">The total number of days allocated for this assignment is </w:t>
      </w:r>
      <w:r w:rsidRPr="00C93DD8">
        <w:rPr>
          <w:b/>
          <w:bCs/>
          <w:i/>
          <w:iCs/>
        </w:rPr>
        <w:t>one hundred and twenty (120)</w:t>
      </w:r>
      <w:r w:rsidRPr="00C93DD8">
        <w:rPr>
          <w:b/>
          <w:i/>
          <w:iCs/>
        </w:rPr>
        <w:t xml:space="preserve"> calendar days</w:t>
      </w:r>
      <w:r w:rsidRPr="006B7645">
        <w:t xml:space="preserve"> inclusive of travel days. The c</w:t>
      </w:r>
      <w:r w:rsidRPr="006B7645">
        <w:rPr>
          <w:lang w:val="en-ZA"/>
        </w:rPr>
        <w:t>consultant will be required to have completed the study and submit the Final Report within this period</w:t>
      </w:r>
      <w:r w:rsidRPr="006B7645">
        <w:t xml:space="preserve">. </w:t>
      </w:r>
    </w:p>
    <w:p w14:paraId="36636B3E" w14:textId="77777777" w:rsidR="00B016C8" w:rsidRPr="00CE7A4E" w:rsidRDefault="00B016C8" w:rsidP="00B016C8">
      <w:pPr>
        <w:numPr>
          <w:ilvl w:val="0"/>
          <w:numId w:val="43"/>
        </w:numPr>
        <w:spacing w:before="100" w:beforeAutospacing="1" w:after="100" w:afterAutospacing="1" w:line="276" w:lineRule="auto"/>
        <w:jc w:val="both"/>
        <w:rPr>
          <w:b/>
          <w:caps/>
          <w:lang w:val="en-JM"/>
        </w:rPr>
      </w:pPr>
      <w:r w:rsidRPr="00CE7A4E">
        <w:rPr>
          <w:b/>
          <w:caps/>
          <w:lang w:val="en-JM"/>
        </w:rPr>
        <w:t>QUALIFICATION</w:t>
      </w:r>
      <w:r>
        <w:rPr>
          <w:b/>
          <w:caps/>
          <w:lang w:val="en-JM"/>
        </w:rPr>
        <w:t>s</w:t>
      </w:r>
      <w:r w:rsidRPr="00CE7A4E">
        <w:rPr>
          <w:b/>
          <w:caps/>
          <w:lang w:val="en-JM"/>
        </w:rPr>
        <w:t xml:space="preserve"> AND EXPERIENCE</w:t>
      </w:r>
    </w:p>
    <w:p w14:paraId="1F15F2BB" w14:textId="77777777" w:rsidR="00B016C8" w:rsidRPr="00C93DD8" w:rsidRDefault="00B016C8" w:rsidP="00B016C8">
      <w:pPr>
        <w:numPr>
          <w:ilvl w:val="1"/>
          <w:numId w:val="45"/>
        </w:numPr>
        <w:spacing w:after="200" w:line="276" w:lineRule="auto"/>
        <w:ind w:left="426"/>
        <w:contextualSpacing/>
        <w:rPr>
          <w:b/>
          <w:lang w:val="en-JM" w:eastAsia="en-JM"/>
        </w:rPr>
      </w:pPr>
      <w:r w:rsidRPr="00C93DD8">
        <w:rPr>
          <w:b/>
          <w:lang w:val="en-JM" w:eastAsia="en-JM"/>
        </w:rPr>
        <w:t>Academic Requirements</w:t>
      </w:r>
    </w:p>
    <w:p w14:paraId="280DB52B" w14:textId="77777777" w:rsidR="00B016C8" w:rsidRPr="00C93DD8" w:rsidRDefault="00B016C8" w:rsidP="00B016C8">
      <w:pPr>
        <w:spacing w:line="276" w:lineRule="auto"/>
        <w:jc w:val="both"/>
        <w:rPr>
          <w:rFonts w:eastAsia="Calibri"/>
        </w:rPr>
      </w:pPr>
    </w:p>
    <w:p w14:paraId="30EC062B" w14:textId="77777777" w:rsidR="00B016C8" w:rsidRPr="00C93DD8" w:rsidRDefault="00B016C8" w:rsidP="00B016C8">
      <w:pPr>
        <w:numPr>
          <w:ilvl w:val="0"/>
          <w:numId w:val="39"/>
        </w:numPr>
        <w:spacing w:after="200" w:line="276" w:lineRule="auto"/>
        <w:contextualSpacing/>
        <w:jc w:val="both"/>
        <w:rPr>
          <w:rFonts w:eastAsia="Calibri"/>
        </w:rPr>
      </w:pPr>
      <w:r w:rsidRPr="00C93DD8">
        <w:rPr>
          <w:rFonts w:eastAsia="Calibri"/>
        </w:rPr>
        <w:t>Master’s degree in Air Transport, A</w:t>
      </w:r>
      <w:r w:rsidRPr="00C93DD8">
        <w:rPr>
          <w:rFonts w:eastAsia="Calibri"/>
          <w:lang w:val="en-JM"/>
        </w:rPr>
        <w:t xml:space="preserve">viation  Law, </w:t>
      </w:r>
      <w:r w:rsidRPr="00C93DD8">
        <w:rPr>
          <w:rFonts w:eastAsia="Calibri"/>
        </w:rPr>
        <w:t xml:space="preserve">Engineering, Economics, Business Administration or </w:t>
      </w:r>
      <w:r w:rsidRPr="00C93DD8">
        <w:rPr>
          <w:rFonts w:eastAsia="Calibri"/>
          <w:lang w:val="en-JM"/>
        </w:rPr>
        <w:t>a relevant, directly related discipline</w:t>
      </w:r>
    </w:p>
    <w:p w14:paraId="69B56766" w14:textId="77777777" w:rsidR="00B016C8" w:rsidRPr="00C93DD8" w:rsidRDefault="00B016C8" w:rsidP="00B016C8">
      <w:pPr>
        <w:spacing w:line="276" w:lineRule="auto"/>
        <w:jc w:val="both"/>
        <w:rPr>
          <w:rFonts w:eastAsia="Calibri"/>
        </w:rPr>
      </w:pPr>
    </w:p>
    <w:p w14:paraId="6F4CB4B4" w14:textId="77777777" w:rsidR="00B016C8" w:rsidRPr="00C93DD8" w:rsidRDefault="00B016C8" w:rsidP="00B016C8">
      <w:pPr>
        <w:numPr>
          <w:ilvl w:val="1"/>
          <w:numId w:val="45"/>
        </w:numPr>
        <w:spacing w:after="200" w:line="276" w:lineRule="auto"/>
        <w:ind w:left="426"/>
        <w:contextualSpacing/>
        <w:rPr>
          <w:rFonts w:eastAsia="Calibri"/>
          <w:b/>
        </w:rPr>
      </w:pPr>
      <w:r w:rsidRPr="00C93DD8">
        <w:rPr>
          <w:rFonts w:eastAsia="Calibri"/>
        </w:rPr>
        <w:t xml:space="preserve"> </w:t>
      </w:r>
      <w:r w:rsidRPr="00C93DD8">
        <w:rPr>
          <w:rFonts w:eastAsia="Calibri"/>
          <w:b/>
        </w:rPr>
        <w:t>Professional Requirements</w:t>
      </w:r>
    </w:p>
    <w:p w14:paraId="6CBD58DF" w14:textId="77777777" w:rsidR="00B016C8" w:rsidRPr="00C93DD8" w:rsidRDefault="00B016C8" w:rsidP="00B016C8">
      <w:pPr>
        <w:ind w:left="720"/>
        <w:contextualSpacing/>
        <w:jc w:val="both"/>
        <w:rPr>
          <w:rFonts w:eastAsia="Calibri"/>
        </w:rPr>
      </w:pPr>
    </w:p>
    <w:p w14:paraId="37074A0A" w14:textId="77777777" w:rsidR="00B016C8" w:rsidRPr="00C93DD8"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At least 10 years of progressively relevant experience in sustainable air transport development, air transport policy, planning, strategy and regulation as well as programme/project management with a minimum of 5 years in managerial position;</w:t>
      </w:r>
    </w:p>
    <w:p w14:paraId="2DB0322F" w14:textId="77777777" w:rsidR="00B016C8" w:rsidRPr="00C93DD8"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Good knowledge of the functioning of the Regional Economic Communities (RECs) in the EA-SA-IO region and the African Union</w:t>
      </w:r>
    </w:p>
    <w:p w14:paraId="5B81F2AA" w14:textId="77777777" w:rsidR="00B016C8" w:rsidRPr="00C93DD8"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civil aviation regulations related to aviation safety, security and environmental protection to assist African States in the practical interpretation and implementation of the African Civil Aviation Policy in order to enable them to meet the requirements under the Convention on International Civil Aviation;</w:t>
      </w:r>
    </w:p>
    <w:p w14:paraId="23474970" w14:textId="77777777" w:rsidR="00B016C8" w:rsidRPr="00C93DD8"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Good knowledge of the aviation  sector reform debate;</w:t>
      </w:r>
    </w:p>
    <w:p w14:paraId="00D913D3" w14:textId="77777777" w:rsidR="00B016C8" w:rsidRPr="00C93DD8"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working with global and regional organizations and donor/financial institutions for resource mobilization;</w:t>
      </w:r>
    </w:p>
    <w:p w14:paraId="22DA39BB" w14:textId="77777777" w:rsidR="00B016C8" w:rsidRPr="00533739" w:rsidRDefault="00B016C8" w:rsidP="00B016C8">
      <w:pPr>
        <w:numPr>
          <w:ilvl w:val="0"/>
          <w:numId w:val="38"/>
        </w:numPr>
        <w:tabs>
          <w:tab w:val="left" w:pos="709"/>
        </w:tabs>
        <w:spacing w:after="120" w:line="276" w:lineRule="auto"/>
        <w:contextualSpacing/>
        <w:jc w:val="both"/>
        <w:rPr>
          <w:rFonts w:eastAsia="Calibri"/>
          <w:lang w:val="en-JM"/>
        </w:rPr>
      </w:pPr>
      <w:r w:rsidRPr="00C93DD8">
        <w:rPr>
          <w:rFonts w:eastAsia="Calibri"/>
          <w:lang w:val="en-JM"/>
        </w:rPr>
        <w:t>Experience in air navigation and airport infrastructure project preparation, implementation and monitoring in the Region;</w:t>
      </w:r>
    </w:p>
    <w:p w14:paraId="28E577A1" w14:textId="77777777" w:rsidR="00B016C8" w:rsidRPr="00C93DD8" w:rsidRDefault="00B016C8" w:rsidP="00B016C8">
      <w:pPr>
        <w:numPr>
          <w:ilvl w:val="0"/>
          <w:numId w:val="38"/>
        </w:numPr>
        <w:tabs>
          <w:tab w:val="left" w:pos="709"/>
        </w:tabs>
        <w:spacing w:after="120" w:line="276" w:lineRule="auto"/>
        <w:contextualSpacing/>
        <w:jc w:val="both"/>
        <w:rPr>
          <w:rFonts w:eastAsia="Calibri"/>
        </w:rPr>
      </w:pPr>
      <w:r w:rsidRPr="00C93DD8">
        <w:rPr>
          <w:rFonts w:eastAsia="Calibri"/>
        </w:rPr>
        <w:lastRenderedPageBreak/>
        <w:t>Knowledge of operations of national/regional organizations dealing with Aviation sector policy regulation</w:t>
      </w:r>
    </w:p>
    <w:p w14:paraId="062B1F6A" w14:textId="77777777" w:rsidR="00B016C8" w:rsidRPr="00C93DD8" w:rsidRDefault="00B016C8" w:rsidP="00B016C8">
      <w:pPr>
        <w:numPr>
          <w:ilvl w:val="0"/>
          <w:numId w:val="38"/>
        </w:numPr>
        <w:tabs>
          <w:tab w:val="left" w:pos="709"/>
        </w:tabs>
        <w:spacing w:after="120" w:line="276" w:lineRule="auto"/>
        <w:contextualSpacing/>
        <w:jc w:val="both"/>
        <w:rPr>
          <w:rFonts w:eastAsia="Calibri"/>
        </w:rPr>
      </w:pPr>
      <w:r w:rsidRPr="00C93DD8">
        <w:rPr>
          <w:rFonts w:eastAsia="Calibri"/>
        </w:rPr>
        <w:t>Experience in facilitating seminars and workshops.</w:t>
      </w:r>
    </w:p>
    <w:p w14:paraId="3F60DF04" w14:textId="77777777" w:rsidR="00B016C8" w:rsidRPr="00C93DD8" w:rsidRDefault="00B016C8" w:rsidP="00B016C8">
      <w:pPr>
        <w:numPr>
          <w:ilvl w:val="0"/>
          <w:numId w:val="38"/>
        </w:numPr>
        <w:tabs>
          <w:tab w:val="left" w:pos="709"/>
        </w:tabs>
        <w:spacing w:after="120" w:line="276" w:lineRule="auto"/>
        <w:contextualSpacing/>
        <w:jc w:val="both"/>
        <w:rPr>
          <w:rFonts w:eastAsia="Calibri"/>
        </w:rPr>
      </w:pPr>
      <w:r w:rsidRPr="00C93DD8">
        <w:rPr>
          <w:rFonts w:eastAsia="Calibri"/>
        </w:rPr>
        <w:t xml:space="preserve">Strong writing and presentation skills. </w:t>
      </w:r>
    </w:p>
    <w:p w14:paraId="025872D0" w14:textId="77777777" w:rsidR="00B016C8" w:rsidRPr="00C93DD8" w:rsidRDefault="00B016C8" w:rsidP="00B016C8">
      <w:pPr>
        <w:numPr>
          <w:ilvl w:val="0"/>
          <w:numId w:val="38"/>
        </w:numPr>
        <w:tabs>
          <w:tab w:val="left" w:pos="709"/>
        </w:tabs>
        <w:spacing w:after="120" w:line="276" w:lineRule="auto"/>
        <w:contextualSpacing/>
        <w:jc w:val="both"/>
        <w:rPr>
          <w:rFonts w:eastAsia="Calibri"/>
        </w:rPr>
      </w:pPr>
      <w:r w:rsidRPr="00C93DD8">
        <w:rPr>
          <w:rFonts w:eastAsia="Calibri"/>
        </w:rPr>
        <w:t>Relevant experience working in similar donor funded regional programmes, preferably (but not limited to) EU-funded programmes,</w:t>
      </w:r>
      <w:r w:rsidRPr="00C93DD8">
        <w:rPr>
          <w:rFonts w:eastAsia="Calibri"/>
          <w:lang w:val="en-JM"/>
        </w:rPr>
        <w:t xml:space="preserve"> in developing countries in general and in Sub-Saharan Africa in particular would be an additional asset.</w:t>
      </w:r>
    </w:p>
    <w:p w14:paraId="163942F9" w14:textId="77777777" w:rsidR="00B016C8" w:rsidRPr="00C93DD8" w:rsidRDefault="00B016C8" w:rsidP="00B016C8">
      <w:pPr>
        <w:ind w:left="360"/>
        <w:rPr>
          <w:b/>
          <w:lang w:val="en-JM"/>
        </w:rPr>
      </w:pPr>
    </w:p>
    <w:p w14:paraId="2DCB00C9" w14:textId="021AC56D" w:rsidR="00B016C8" w:rsidRDefault="00B016C8" w:rsidP="00B016C8">
      <w:pPr>
        <w:jc w:val="both"/>
        <w:rPr>
          <w:lang w:val="en-ZA"/>
        </w:rPr>
      </w:pPr>
    </w:p>
    <w:p w14:paraId="58148877" w14:textId="26C41AF8" w:rsidR="006D3302" w:rsidRDefault="006D3302" w:rsidP="00B016C8">
      <w:pPr>
        <w:jc w:val="both"/>
        <w:rPr>
          <w:lang w:val="en-ZA"/>
        </w:rPr>
      </w:pPr>
    </w:p>
    <w:p w14:paraId="4C4B6F7D" w14:textId="0500EE9F" w:rsidR="006D3302" w:rsidRDefault="006D3302" w:rsidP="00B016C8">
      <w:pPr>
        <w:jc w:val="both"/>
        <w:rPr>
          <w:lang w:val="en-ZA"/>
        </w:rPr>
      </w:pPr>
    </w:p>
    <w:p w14:paraId="0FCF05EF" w14:textId="14234FD5" w:rsidR="006D3302" w:rsidRDefault="006D3302" w:rsidP="00B016C8">
      <w:pPr>
        <w:jc w:val="both"/>
        <w:rPr>
          <w:lang w:val="en-ZA"/>
        </w:rPr>
      </w:pPr>
    </w:p>
    <w:p w14:paraId="29BA6616" w14:textId="6EEB2D4F" w:rsidR="006D3302" w:rsidRDefault="006D3302" w:rsidP="00B016C8">
      <w:pPr>
        <w:jc w:val="both"/>
        <w:rPr>
          <w:lang w:val="en-ZA"/>
        </w:rPr>
      </w:pPr>
    </w:p>
    <w:p w14:paraId="4F362F4D" w14:textId="6CC183B2" w:rsidR="006D3302" w:rsidRDefault="006D3302" w:rsidP="00B016C8">
      <w:pPr>
        <w:jc w:val="both"/>
        <w:rPr>
          <w:lang w:val="en-ZA"/>
        </w:rPr>
      </w:pPr>
    </w:p>
    <w:p w14:paraId="56E644FD" w14:textId="5AF18B87" w:rsidR="006D3302" w:rsidRDefault="006D3302" w:rsidP="00B016C8">
      <w:pPr>
        <w:jc w:val="both"/>
        <w:rPr>
          <w:lang w:val="en-ZA"/>
        </w:rPr>
      </w:pPr>
    </w:p>
    <w:p w14:paraId="7F82B047" w14:textId="53B185C2" w:rsidR="006D3302" w:rsidRDefault="006D3302" w:rsidP="00B016C8">
      <w:pPr>
        <w:jc w:val="both"/>
        <w:rPr>
          <w:lang w:val="en-ZA"/>
        </w:rPr>
      </w:pPr>
    </w:p>
    <w:p w14:paraId="5C6547F4" w14:textId="34864BBC" w:rsidR="006D3302" w:rsidRDefault="006D3302" w:rsidP="00B016C8">
      <w:pPr>
        <w:jc w:val="both"/>
        <w:rPr>
          <w:lang w:val="en-ZA"/>
        </w:rPr>
      </w:pPr>
    </w:p>
    <w:p w14:paraId="1F143AF3" w14:textId="662632F9" w:rsidR="006D3302" w:rsidRDefault="006D3302" w:rsidP="00B016C8">
      <w:pPr>
        <w:jc w:val="both"/>
        <w:rPr>
          <w:lang w:val="en-ZA"/>
        </w:rPr>
      </w:pPr>
    </w:p>
    <w:p w14:paraId="627E6B39" w14:textId="26E451B6" w:rsidR="006D3302" w:rsidRDefault="006D3302" w:rsidP="00B016C8">
      <w:pPr>
        <w:jc w:val="both"/>
        <w:rPr>
          <w:lang w:val="en-ZA"/>
        </w:rPr>
      </w:pPr>
    </w:p>
    <w:p w14:paraId="201F6B17" w14:textId="705C1F21" w:rsidR="006D3302" w:rsidRDefault="006D3302" w:rsidP="00B016C8">
      <w:pPr>
        <w:jc w:val="both"/>
        <w:rPr>
          <w:lang w:val="en-ZA"/>
        </w:rPr>
      </w:pPr>
    </w:p>
    <w:p w14:paraId="192323A9" w14:textId="741BC8CF" w:rsidR="006D3302" w:rsidRDefault="006D3302" w:rsidP="00B016C8">
      <w:pPr>
        <w:jc w:val="both"/>
        <w:rPr>
          <w:lang w:val="en-ZA"/>
        </w:rPr>
      </w:pPr>
    </w:p>
    <w:p w14:paraId="68F392CD" w14:textId="6353A800" w:rsidR="006D3302" w:rsidRDefault="006D3302" w:rsidP="00B016C8">
      <w:pPr>
        <w:jc w:val="both"/>
        <w:rPr>
          <w:lang w:val="en-ZA"/>
        </w:rPr>
      </w:pPr>
    </w:p>
    <w:p w14:paraId="1B60E690" w14:textId="6F79DEA1" w:rsidR="006D3302" w:rsidRDefault="006D3302" w:rsidP="00B016C8">
      <w:pPr>
        <w:jc w:val="both"/>
        <w:rPr>
          <w:lang w:val="en-ZA"/>
        </w:rPr>
      </w:pPr>
    </w:p>
    <w:p w14:paraId="315EA8CC" w14:textId="177E5994" w:rsidR="006D3302" w:rsidRDefault="006D3302" w:rsidP="00B016C8">
      <w:pPr>
        <w:jc w:val="both"/>
        <w:rPr>
          <w:lang w:val="en-ZA"/>
        </w:rPr>
      </w:pPr>
    </w:p>
    <w:p w14:paraId="653F3078" w14:textId="44336427" w:rsidR="006D3302" w:rsidRDefault="006D3302" w:rsidP="00B016C8">
      <w:pPr>
        <w:jc w:val="both"/>
        <w:rPr>
          <w:lang w:val="en-ZA"/>
        </w:rPr>
      </w:pPr>
    </w:p>
    <w:p w14:paraId="02960FFA" w14:textId="51EF9B33" w:rsidR="006D3302" w:rsidRDefault="006D3302" w:rsidP="00B016C8">
      <w:pPr>
        <w:jc w:val="both"/>
        <w:rPr>
          <w:lang w:val="en-ZA"/>
        </w:rPr>
      </w:pPr>
    </w:p>
    <w:p w14:paraId="7021C1E7" w14:textId="5A18AB9C" w:rsidR="006D3302" w:rsidRDefault="006D3302" w:rsidP="00B016C8">
      <w:pPr>
        <w:jc w:val="both"/>
        <w:rPr>
          <w:lang w:val="en-ZA"/>
        </w:rPr>
      </w:pPr>
    </w:p>
    <w:p w14:paraId="7F7C60B3" w14:textId="6196BBD8" w:rsidR="006D3302" w:rsidRDefault="006D3302" w:rsidP="00B016C8">
      <w:pPr>
        <w:jc w:val="both"/>
        <w:rPr>
          <w:lang w:val="en-ZA"/>
        </w:rPr>
      </w:pPr>
    </w:p>
    <w:p w14:paraId="6EB14161" w14:textId="2126265E" w:rsidR="006D3302" w:rsidRDefault="006D3302" w:rsidP="00B016C8">
      <w:pPr>
        <w:jc w:val="both"/>
        <w:rPr>
          <w:lang w:val="en-ZA"/>
        </w:rPr>
      </w:pPr>
    </w:p>
    <w:p w14:paraId="4F9AAF00" w14:textId="7C387E72" w:rsidR="006D3302" w:rsidRDefault="006D3302" w:rsidP="00B016C8">
      <w:pPr>
        <w:jc w:val="both"/>
        <w:rPr>
          <w:lang w:val="en-ZA"/>
        </w:rPr>
      </w:pPr>
    </w:p>
    <w:p w14:paraId="1E57C763" w14:textId="2888F111" w:rsidR="006D3302" w:rsidRDefault="006D3302" w:rsidP="00B016C8">
      <w:pPr>
        <w:jc w:val="both"/>
        <w:rPr>
          <w:lang w:val="en-ZA"/>
        </w:rPr>
      </w:pPr>
    </w:p>
    <w:p w14:paraId="2894D352" w14:textId="707BC8D4" w:rsidR="006D3302" w:rsidRDefault="006D3302" w:rsidP="00B016C8">
      <w:pPr>
        <w:jc w:val="both"/>
        <w:rPr>
          <w:lang w:val="en-ZA"/>
        </w:rPr>
      </w:pPr>
    </w:p>
    <w:p w14:paraId="57D45743" w14:textId="08249510" w:rsidR="006D3302" w:rsidRDefault="006D3302" w:rsidP="00B016C8">
      <w:pPr>
        <w:jc w:val="both"/>
        <w:rPr>
          <w:lang w:val="en-ZA"/>
        </w:rPr>
      </w:pPr>
    </w:p>
    <w:p w14:paraId="7E77339E" w14:textId="3E042611" w:rsidR="006D3302" w:rsidRDefault="006D3302" w:rsidP="00B016C8">
      <w:pPr>
        <w:jc w:val="both"/>
        <w:rPr>
          <w:lang w:val="en-ZA"/>
        </w:rPr>
      </w:pPr>
    </w:p>
    <w:p w14:paraId="403522C8" w14:textId="51842CDF" w:rsidR="006D3302" w:rsidRDefault="006D3302" w:rsidP="00B016C8">
      <w:pPr>
        <w:jc w:val="both"/>
        <w:rPr>
          <w:lang w:val="en-ZA"/>
        </w:rPr>
      </w:pPr>
    </w:p>
    <w:p w14:paraId="56BA3529" w14:textId="4096510B" w:rsidR="006D3302" w:rsidRDefault="006D3302" w:rsidP="00B016C8">
      <w:pPr>
        <w:jc w:val="both"/>
        <w:rPr>
          <w:lang w:val="en-ZA"/>
        </w:rPr>
      </w:pPr>
    </w:p>
    <w:p w14:paraId="61AFE318" w14:textId="33A7F03A" w:rsidR="006D3302" w:rsidRDefault="006D3302" w:rsidP="00B016C8">
      <w:pPr>
        <w:jc w:val="both"/>
        <w:rPr>
          <w:lang w:val="en-ZA"/>
        </w:rPr>
      </w:pPr>
    </w:p>
    <w:p w14:paraId="4CB7B91C" w14:textId="3F45516C" w:rsidR="006D3302" w:rsidRDefault="006D3302" w:rsidP="00B016C8">
      <w:pPr>
        <w:jc w:val="both"/>
        <w:rPr>
          <w:lang w:val="en-ZA"/>
        </w:rPr>
      </w:pPr>
    </w:p>
    <w:p w14:paraId="61516570" w14:textId="0AAD654A" w:rsidR="006D3302" w:rsidRDefault="006D3302" w:rsidP="00B016C8">
      <w:pPr>
        <w:jc w:val="both"/>
        <w:rPr>
          <w:lang w:val="en-ZA"/>
        </w:rPr>
      </w:pPr>
    </w:p>
    <w:p w14:paraId="39137511" w14:textId="3A7ED4F5" w:rsidR="006D3302" w:rsidRDefault="006D3302" w:rsidP="00B016C8">
      <w:pPr>
        <w:jc w:val="both"/>
        <w:rPr>
          <w:lang w:val="en-ZA"/>
        </w:rPr>
      </w:pPr>
    </w:p>
    <w:p w14:paraId="2EBC954B" w14:textId="13B8335E" w:rsidR="006D3302" w:rsidRDefault="006D3302" w:rsidP="00B016C8">
      <w:pPr>
        <w:jc w:val="both"/>
        <w:rPr>
          <w:lang w:val="en-ZA"/>
        </w:rPr>
      </w:pPr>
    </w:p>
    <w:p w14:paraId="1C975DD0" w14:textId="75F6C508" w:rsidR="006D3302" w:rsidRDefault="006D3302" w:rsidP="00B016C8">
      <w:pPr>
        <w:jc w:val="both"/>
        <w:rPr>
          <w:lang w:val="en-ZA"/>
        </w:rPr>
      </w:pPr>
    </w:p>
    <w:p w14:paraId="16F1C742" w14:textId="5475F27C" w:rsidR="006D3302" w:rsidRDefault="006D3302" w:rsidP="00B016C8">
      <w:pPr>
        <w:jc w:val="both"/>
        <w:rPr>
          <w:lang w:val="en-ZA"/>
        </w:rPr>
      </w:pPr>
    </w:p>
    <w:p w14:paraId="4BE47223" w14:textId="15FB828F" w:rsidR="006D3302" w:rsidRDefault="006D3302" w:rsidP="00B016C8">
      <w:pPr>
        <w:jc w:val="both"/>
        <w:rPr>
          <w:lang w:val="en-ZA"/>
        </w:rPr>
      </w:pPr>
    </w:p>
    <w:p w14:paraId="6CCC5341" w14:textId="75A2E45D" w:rsidR="006D3302" w:rsidRDefault="006D3302" w:rsidP="00B016C8">
      <w:pPr>
        <w:jc w:val="both"/>
        <w:rPr>
          <w:lang w:val="en-ZA"/>
        </w:rPr>
      </w:pPr>
    </w:p>
    <w:p w14:paraId="051FB874" w14:textId="2CF3E693" w:rsidR="006D3302" w:rsidRDefault="006D3302" w:rsidP="00B016C8">
      <w:pPr>
        <w:jc w:val="both"/>
        <w:rPr>
          <w:lang w:val="en-ZA"/>
        </w:rPr>
      </w:pPr>
    </w:p>
    <w:p w14:paraId="23E1643B" w14:textId="18CEE235" w:rsidR="006D3302" w:rsidRDefault="006D3302" w:rsidP="00B016C8">
      <w:pPr>
        <w:jc w:val="both"/>
        <w:rPr>
          <w:lang w:val="en-ZA"/>
        </w:rPr>
      </w:pPr>
    </w:p>
    <w:p w14:paraId="53C8DCA0" w14:textId="5BC4CA01" w:rsidR="006D3302" w:rsidRDefault="006D3302" w:rsidP="00B016C8">
      <w:pPr>
        <w:jc w:val="both"/>
        <w:rPr>
          <w:lang w:val="en-ZA"/>
        </w:rPr>
      </w:pPr>
    </w:p>
    <w:p w14:paraId="27866713" w14:textId="6A2D0E27" w:rsidR="006D3302" w:rsidRDefault="006D3302" w:rsidP="00B016C8">
      <w:pPr>
        <w:jc w:val="both"/>
        <w:rPr>
          <w:lang w:val="en-ZA"/>
        </w:rPr>
      </w:pPr>
    </w:p>
    <w:p w14:paraId="5D84EE98" w14:textId="4FC223CC" w:rsidR="006D3302" w:rsidRDefault="006D3302" w:rsidP="00B016C8">
      <w:pPr>
        <w:jc w:val="both"/>
        <w:rPr>
          <w:lang w:val="en-ZA"/>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0516D2">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0516D2">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7" w:name="_Toc267927845"/>
      <w:bookmarkStart w:id="1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13B17BEB"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9" w:name="_Hlk61263238"/>
      <w:r w:rsidR="00CE72FE" w:rsidRPr="00CE72FE">
        <w:rPr>
          <w:rFonts w:ascii="Arial" w:hAnsi="Arial" w:cs="Arial"/>
          <w:b w:val="0"/>
          <w:bCs/>
          <w:lang w:val="en-GB"/>
        </w:rPr>
        <w:t>CS/PROC/EDF/8.3/10/2021/</w:t>
      </w:r>
      <w:r w:rsidR="00DE1A40">
        <w:rPr>
          <w:rFonts w:ascii="Arial" w:hAnsi="Arial" w:cs="Arial"/>
          <w:b w:val="0"/>
          <w:bCs/>
          <w:lang w:val="en-GB"/>
        </w:rPr>
        <w:t>2</w:t>
      </w:r>
      <w:r w:rsidR="00971F4C">
        <w:rPr>
          <w:rFonts w:ascii="Arial" w:hAnsi="Arial" w:cs="Arial"/>
          <w:b w:val="0"/>
          <w:bCs/>
          <w:lang w:val="en-GB"/>
        </w:rPr>
        <w:t>6</w:t>
      </w:r>
      <w:r w:rsidR="00CE72FE" w:rsidRPr="00CE72FE">
        <w:rPr>
          <w:rFonts w:ascii="Arial" w:hAnsi="Arial" w:cs="Arial"/>
          <w:b w:val="0"/>
          <w:bCs/>
          <w:lang w:val="en-GB"/>
        </w:rPr>
        <w:t>TPL</w:t>
      </w:r>
      <w:bookmarkEnd w:id="19"/>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1D3DBC85"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20" w:name="_Hlk61263227"/>
      <w:r w:rsidR="00971F4C" w:rsidRPr="00971F4C">
        <w:rPr>
          <w:rFonts w:ascii="Arial" w:hAnsi="Arial" w:cs="Arial"/>
          <w:b/>
          <w:bCs/>
          <w:lang w:val="en-GB"/>
        </w:rPr>
        <w:t>CONTRACT FOR TRAINING NEEDS ANALYSIS OF THE AIR TRANSPORT SECTOR IN THE EASTERN AFRICA, SOUTHERN AFRICA AND INDIAN OCEAN REGION</w:t>
      </w:r>
    </w:p>
    <w:bookmarkEnd w:id="20"/>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793075B5"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1" w:name="_Hlk54596303"/>
      <w:r w:rsidR="00971F4C" w:rsidRPr="00971F4C">
        <w:rPr>
          <w:rFonts w:ascii="Arial" w:hAnsi="Arial" w:cs="Arial"/>
          <w:b/>
          <w:bCs/>
          <w:i/>
          <w:lang w:val="en-GB"/>
        </w:rPr>
        <w:t>CONTRACT FOR TRAINING NEEDS ANALYSIS OF THE AIR TRANSPORT SECTOR IN THE EASTERN AFRICA, SOUTHERN AFRICA AND INDIAN OCEAN REGION</w:t>
      </w:r>
      <w:r w:rsidR="00BD519A">
        <w:rPr>
          <w:rFonts w:ascii="Arial" w:hAnsi="Arial" w:cs="Arial"/>
          <w:b/>
          <w:bCs/>
          <w:i/>
          <w:lang w:val="en-GB"/>
        </w:rPr>
        <w:t xml:space="preserve"> </w:t>
      </w:r>
      <w:bookmarkEnd w:id="21"/>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AA21D0">
        <w:rPr>
          <w:rFonts w:ascii="Arial" w:hAnsi="Arial" w:cs="Arial"/>
          <w:bCs/>
          <w:i/>
          <w:lang w:val="en-GB"/>
        </w:rPr>
        <w:t>2</w:t>
      </w:r>
      <w:r w:rsidR="00971F4C">
        <w:rPr>
          <w:rFonts w:ascii="Arial" w:hAnsi="Arial" w:cs="Arial"/>
          <w:bCs/>
          <w:i/>
          <w:lang w:val="en-GB"/>
        </w:rPr>
        <w:t>6</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2"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2"/>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FD67831" w:rsidR="00382375" w:rsidRDefault="00382375" w:rsidP="005931AD">
      <w:pPr>
        <w:ind w:firstLine="708"/>
        <w:jc w:val="both"/>
        <w:rPr>
          <w:rFonts w:ascii="Arial" w:hAnsi="Arial" w:cs="Arial"/>
          <w:lang w:val="en-GB"/>
        </w:rPr>
      </w:pPr>
      <w:r w:rsidRPr="0035455F">
        <w:rPr>
          <w:rFonts w:ascii="Arial" w:hAnsi="Arial" w:cs="Arial"/>
          <w:lang w:val="en-GB"/>
        </w:rPr>
        <w:t>Yours sincerely,</w:t>
      </w:r>
    </w:p>
    <w:p w14:paraId="61CDEA02" w14:textId="77777777" w:rsidR="00D96ECC" w:rsidRPr="0035455F" w:rsidRDefault="00D96ECC" w:rsidP="005931AD">
      <w:pPr>
        <w:ind w:firstLine="708"/>
        <w:jc w:val="both"/>
        <w:rPr>
          <w:rFonts w:ascii="Arial" w:hAnsi="Arial" w:cs="Arial"/>
          <w:lang w:val="en-GB"/>
        </w:rPr>
      </w:pP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69564365" w:rsidR="006A4750" w:rsidRDefault="006A4750" w:rsidP="005931AD">
      <w:pPr>
        <w:tabs>
          <w:tab w:val="right" w:pos="8460"/>
        </w:tabs>
        <w:ind w:left="720"/>
        <w:jc w:val="both"/>
        <w:rPr>
          <w:rFonts w:ascii="Arial" w:hAnsi="Arial" w:cs="Arial"/>
          <w:lang w:val="en-GB"/>
        </w:rPr>
      </w:pPr>
    </w:p>
    <w:p w14:paraId="2D64672A" w14:textId="77777777" w:rsidR="00D96ECC" w:rsidRPr="0035455F" w:rsidRDefault="00D96ECC"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3" w:name="_Toc267927846"/>
      <w:r w:rsidRPr="0035455F">
        <w:rPr>
          <w:rFonts w:cs="Arial"/>
          <w:sz w:val="24"/>
          <w:szCs w:val="24"/>
          <w:lang w:val="en-GB"/>
        </w:rPr>
        <w:lastRenderedPageBreak/>
        <w:t>B.</w:t>
      </w:r>
      <w:r w:rsidRPr="0035455F">
        <w:rPr>
          <w:rFonts w:cs="Arial"/>
          <w:sz w:val="24"/>
          <w:szCs w:val="24"/>
          <w:lang w:val="en-GB"/>
        </w:rPr>
        <w:tab/>
        <w:t>CURRICULUM VITAE</w:t>
      </w:r>
      <w:bookmarkEnd w:id="23"/>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4"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4"/>
    </w:p>
    <w:p w14:paraId="7C92F149" w14:textId="77777777" w:rsidR="00590C6F" w:rsidRDefault="00590C6F" w:rsidP="00806D70">
      <w:pPr>
        <w:jc w:val="center"/>
        <w:rPr>
          <w:rFonts w:ascii="Arial" w:hAnsi="Arial" w:cs="Arial"/>
          <w:b/>
          <w:lang w:val="en-GB"/>
        </w:rPr>
      </w:pPr>
    </w:p>
    <w:p w14:paraId="18A1B191" w14:textId="3CA5FCF6" w:rsidR="004234E2"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AA21D0">
        <w:rPr>
          <w:rFonts w:ascii="Arial" w:hAnsi="Arial" w:cs="Arial"/>
          <w:bCs/>
          <w:lang w:val="en-GB"/>
        </w:rPr>
        <w:t>2</w:t>
      </w:r>
      <w:r w:rsidR="00971F4C">
        <w:rPr>
          <w:rFonts w:ascii="Arial" w:hAnsi="Arial" w:cs="Arial"/>
          <w:bCs/>
          <w:lang w:val="en-GB"/>
        </w:rPr>
        <w:t>6</w:t>
      </w:r>
      <w:r w:rsidR="00CE72FE" w:rsidRPr="00CE72FE">
        <w:rPr>
          <w:rFonts w:ascii="Arial" w:hAnsi="Arial" w:cs="Arial"/>
          <w:bCs/>
          <w:lang w:val="en-GB"/>
        </w:rPr>
        <w:t xml:space="preserve">TPL </w:t>
      </w:r>
      <w:r w:rsidR="003D1452">
        <w:rPr>
          <w:rFonts w:ascii="Arial" w:hAnsi="Arial" w:cs="Arial"/>
          <w:bCs/>
          <w:lang w:val="en-GB"/>
        </w:rPr>
        <w:t xml:space="preserve">- </w:t>
      </w:r>
      <w:r w:rsidR="00971F4C" w:rsidRPr="00971F4C">
        <w:rPr>
          <w:rFonts w:ascii="Arial" w:hAnsi="Arial" w:cs="Arial"/>
          <w:bCs/>
          <w:lang w:val="en-GB"/>
        </w:rPr>
        <w:t>CONTRACT FOR TRAINING NEEDS ANALYSIS OF THE AIR TRANSPORT SECTOR IN THE EASTERN AFRICA, SOUTHERN AFRICA AND INDIAN OCEAN REGION</w:t>
      </w:r>
    </w:p>
    <w:p w14:paraId="0950AB0D" w14:textId="77777777" w:rsidR="00AA21D0" w:rsidRDefault="00AA21D0" w:rsidP="00D741B3">
      <w:pPr>
        <w:jc w:val="both"/>
        <w:rPr>
          <w:rFonts w:ascii="Arial" w:hAnsi="Arial" w:cs="Arial"/>
          <w:bCs/>
          <w:lang w:val="en-GB"/>
        </w:rPr>
      </w:pPr>
    </w:p>
    <w:p w14:paraId="4A778347" w14:textId="77777777" w:rsidR="00D96ECC" w:rsidRDefault="00D96ECC" w:rsidP="00B075A2">
      <w:pPr>
        <w:tabs>
          <w:tab w:val="right" w:pos="8460"/>
        </w:tabs>
        <w:jc w:val="both"/>
        <w:rPr>
          <w:rFonts w:ascii="Arial" w:hAnsi="Arial" w:cs="Arial"/>
          <w:lang w:val="en-GB"/>
        </w:rPr>
      </w:pPr>
    </w:p>
    <w:p w14:paraId="4296FD08" w14:textId="33973275"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figures</w:t>
      </w:r>
      <w:r w:rsidRPr="00B075A2">
        <w:rPr>
          <w:rFonts w:ascii="Arial" w:hAnsi="Arial" w:cs="Arial"/>
          <w:lang w:val="en-GB"/>
        </w:rPr>
        <w:t xml:space="preserve">.  </w:t>
      </w:r>
    </w:p>
    <w:p w14:paraId="7DF10CD7" w14:textId="65F40D49" w:rsidR="00B075A2" w:rsidRDefault="00B075A2" w:rsidP="00B075A2">
      <w:pPr>
        <w:jc w:val="both"/>
        <w:rPr>
          <w:rFonts w:ascii="Arial" w:hAnsi="Arial" w:cs="Arial"/>
          <w:bCs/>
          <w:lang w:val="en-GB"/>
        </w:rPr>
      </w:pPr>
    </w:p>
    <w:p w14:paraId="5EAEA932" w14:textId="77777777" w:rsidR="00D96ECC" w:rsidRPr="00B075A2" w:rsidRDefault="00D96ECC"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5"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5"/>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6D9DD0C8" w:rsidR="00CB394D" w:rsidRDefault="00CB394D" w:rsidP="006A4750">
      <w:pPr>
        <w:tabs>
          <w:tab w:val="right" w:pos="8460"/>
        </w:tabs>
        <w:ind w:left="720"/>
        <w:jc w:val="both"/>
        <w:rPr>
          <w:rFonts w:ascii="Arial" w:hAnsi="Arial" w:cs="Arial"/>
          <w:lang w:val="en-GB"/>
        </w:rPr>
      </w:pPr>
    </w:p>
    <w:p w14:paraId="5A5F7EE4" w14:textId="0031F0B7" w:rsidR="00D96ECC" w:rsidRDefault="00D96ECC" w:rsidP="006A4750">
      <w:pPr>
        <w:tabs>
          <w:tab w:val="right" w:pos="8460"/>
        </w:tabs>
        <w:ind w:left="720"/>
        <w:jc w:val="both"/>
        <w:rPr>
          <w:rFonts w:ascii="Arial" w:hAnsi="Arial" w:cs="Arial"/>
          <w:lang w:val="en-GB"/>
        </w:rPr>
      </w:pPr>
    </w:p>
    <w:p w14:paraId="16EC4AB7" w14:textId="77777777" w:rsidR="00D96ECC" w:rsidRDefault="00D96ECC"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0FC6" w14:textId="77777777" w:rsidR="000516D2" w:rsidRDefault="000516D2" w:rsidP="00382375">
      <w:r>
        <w:separator/>
      </w:r>
    </w:p>
  </w:endnote>
  <w:endnote w:type="continuationSeparator" w:id="0">
    <w:p w14:paraId="6D213232" w14:textId="77777777" w:rsidR="000516D2" w:rsidRDefault="000516D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B602" w14:textId="77777777" w:rsidR="000516D2" w:rsidRDefault="000516D2" w:rsidP="00382375">
      <w:r>
        <w:separator/>
      </w:r>
    </w:p>
  </w:footnote>
  <w:footnote w:type="continuationSeparator" w:id="0">
    <w:p w14:paraId="4A10445F" w14:textId="77777777" w:rsidR="000516D2" w:rsidRDefault="000516D2"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D83B" w14:textId="52053E12" w:rsidR="004221E1" w:rsidRPr="00580808" w:rsidRDefault="00580808" w:rsidP="00A110AF">
    <w:pPr>
      <w:pStyle w:val="Header"/>
      <w:jc w:val="both"/>
    </w:pPr>
    <w:bookmarkStart w:id="11" w:name="_Hlk56346103"/>
    <w:bookmarkStart w:id="12" w:name="_Hlk56346104"/>
    <w:r w:rsidRPr="00580808">
      <w:rPr>
        <w:b/>
        <w:bCs/>
        <w:sz w:val="16"/>
        <w:szCs w:val="16"/>
        <w:lang w:val="en-GB"/>
      </w:rPr>
      <w:t>REFERENCE NUMBER:</w:t>
    </w:r>
    <w:r w:rsidRPr="00580808">
      <w:rPr>
        <w:b/>
        <w:bCs/>
        <w:i/>
        <w:sz w:val="16"/>
        <w:szCs w:val="16"/>
        <w:lang w:val="en-GB"/>
      </w:rPr>
      <w:t xml:space="preserve"> </w:t>
    </w:r>
    <w:bookmarkStart w:id="13" w:name="_Hlk61263211"/>
    <w:bookmarkEnd w:id="11"/>
    <w:bookmarkEnd w:id="12"/>
    <w:r w:rsidR="000E7CC9" w:rsidRPr="000E7CC9">
      <w:rPr>
        <w:b/>
        <w:bCs/>
        <w:sz w:val="16"/>
        <w:szCs w:val="16"/>
        <w:lang w:val="en-GB"/>
      </w:rPr>
      <w:t>CS/PROC/EDF/8.3/10/2021/</w:t>
    </w:r>
    <w:r w:rsidR="00556683">
      <w:rPr>
        <w:b/>
        <w:bCs/>
        <w:sz w:val="16"/>
        <w:szCs w:val="16"/>
        <w:lang w:val="en-GB"/>
      </w:rPr>
      <w:t>2</w:t>
    </w:r>
    <w:r w:rsidR="005E4343">
      <w:rPr>
        <w:b/>
        <w:bCs/>
        <w:sz w:val="16"/>
        <w:szCs w:val="16"/>
        <w:lang w:val="en-GB"/>
      </w:rPr>
      <w:t>6</w:t>
    </w:r>
    <w:r w:rsidR="000E7CC9" w:rsidRPr="000E7CC9">
      <w:rPr>
        <w:b/>
        <w:bCs/>
        <w:sz w:val="16"/>
        <w:szCs w:val="16"/>
        <w:lang w:val="en-GB"/>
      </w:rPr>
      <w:t>TPL</w:t>
    </w:r>
    <w:bookmarkEnd w:id="13"/>
    <w:r w:rsidR="000E7CC9" w:rsidRPr="000E7CC9">
      <w:rPr>
        <w:b/>
        <w:bCs/>
        <w:sz w:val="16"/>
        <w:szCs w:val="16"/>
        <w:lang w:val="en-GB"/>
      </w:rPr>
      <w:t xml:space="preserve"> - </w:t>
    </w:r>
    <w:r w:rsidR="005E4343" w:rsidRPr="005E4343">
      <w:rPr>
        <w:b/>
        <w:bCs/>
        <w:sz w:val="16"/>
        <w:szCs w:val="16"/>
        <w:lang w:val="en-GB"/>
      </w:rPr>
      <w:t>CONTRACT FOR TRAINING NEEDS ANALYSIS OF THE AIR TRANSPORT SECTOR IN THE EASTERN AFRICA, SOUTHERN AFRICA AND INDIAN OCEAN REGION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A2CA0"/>
    <w:multiLevelType w:val="hybridMultilevel"/>
    <w:tmpl w:val="7B3C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072EE7"/>
    <w:multiLevelType w:val="multilevel"/>
    <w:tmpl w:val="8A7C3436"/>
    <w:lvl w:ilvl="0">
      <w:start w:val="3"/>
      <w:numFmt w:val="decimal"/>
      <w:lvlText w:val="%1."/>
      <w:lvlJc w:val="left"/>
      <w:pPr>
        <w:tabs>
          <w:tab w:val="num" w:pos="360"/>
        </w:tabs>
        <w:ind w:left="360" w:hanging="360"/>
      </w:pPr>
      <w:rPr>
        <w:rFonts w:hint="default"/>
      </w:rPr>
    </w:lvl>
    <w:lvl w:ilvl="1">
      <w:start w:val="1"/>
      <w:numFmt w:val="lowerRoman"/>
      <w:lvlText w:val="%2."/>
      <w:lvlJc w:val="right"/>
      <w:pPr>
        <w:tabs>
          <w:tab w:val="num" w:pos="702"/>
        </w:tabs>
        <w:ind w:left="702" w:hanging="432"/>
      </w:pPr>
      <w:rPr>
        <w:rFonts w:hint="default"/>
        <w:b w:val="0"/>
        <w:i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AD1048A"/>
    <w:multiLevelType w:val="multilevel"/>
    <w:tmpl w:val="BAFCD7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651477"/>
    <w:multiLevelType w:val="hybridMultilevel"/>
    <w:tmpl w:val="9F621F2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A7EBD"/>
    <w:multiLevelType w:val="hybridMultilevel"/>
    <w:tmpl w:val="BD3AE216"/>
    <w:lvl w:ilvl="0" w:tplc="2BB65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E3583"/>
    <w:multiLevelType w:val="multilevel"/>
    <w:tmpl w:val="4C967780"/>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E517D5"/>
    <w:multiLevelType w:val="hybridMultilevel"/>
    <w:tmpl w:val="05ACDDD2"/>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22D7E23"/>
    <w:multiLevelType w:val="hybridMultilevel"/>
    <w:tmpl w:val="B5BEE464"/>
    <w:lvl w:ilvl="0" w:tplc="0809001B">
      <w:start w:val="1"/>
      <w:numFmt w:val="lowerRoman"/>
      <w:lvlText w:val="%1."/>
      <w:lvlJc w:val="right"/>
      <w:pPr>
        <w:ind w:left="720" w:hanging="360"/>
      </w:pPr>
    </w:lvl>
    <w:lvl w:ilvl="1" w:tplc="6FEE91B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864FB"/>
    <w:multiLevelType w:val="hybridMultilevel"/>
    <w:tmpl w:val="9C8402FE"/>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74034BB"/>
    <w:multiLevelType w:val="multilevel"/>
    <w:tmpl w:val="4D44AE8A"/>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80E0289"/>
    <w:multiLevelType w:val="hybridMultilevel"/>
    <w:tmpl w:val="E124A050"/>
    <w:lvl w:ilvl="0" w:tplc="5AB2FB66">
      <w:start w:val="1"/>
      <w:numFmt w:val="lowerRoman"/>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5"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7"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3C05912"/>
    <w:multiLevelType w:val="multilevel"/>
    <w:tmpl w:val="7CB8227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8B2D4E"/>
    <w:multiLevelType w:val="multilevel"/>
    <w:tmpl w:val="AB520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0"/>
  </w:num>
  <w:num w:numId="4">
    <w:abstractNumId w:val="1"/>
  </w:num>
  <w:num w:numId="5">
    <w:abstractNumId w:val="4"/>
  </w:num>
  <w:num w:numId="6">
    <w:abstractNumId w:val="24"/>
  </w:num>
  <w:num w:numId="7">
    <w:abstractNumId w:val="19"/>
  </w:num>
  <w:num w:numId="8">
    <w:abstractNumId w:val="17"/>
  </w:num>
  <w:num w:numId="9">
    <w:abstractNumId w:val="16"/>
  </w:num>
  <w:num w:numId="10">
    <w:abstractNumId w:val="42"/>
  </w:num>
  <w:num w:numId="11">
    <w:abstractNumId w:val="28"/>
  </w:num>
  <w:num w:numId="12">
    <w:abstractNumId w:val="21"/>
  </w:num>
  <w:num w:numId="13">
    <w:abstractNumId w:val="3"/>
  </w:num>
  <w:num w:numId="14">
    <w:abstractNumId w:val="22"/>
  </w:num>
  <w:num w:numId="15">
    <w:abstractNumId w:val="27"/>
  </w:num>
  <w:num w:numId="16">
    <w:abstractNumId w:val="37"/>
  </w:num>
  <w:num w:numId="17">
    <w:abstractNumId w:val="7"/>
  </w:num>
  <w:num w:numId="18">
    <w:abstractNumId w:val="40"/>
  </w:num>
  <w:num w:numId="19">
    <w:abstractNumId w:val="20"/>
  </w:num>
  <w:num w:numId="20">
    <w:abstractNumId w:val="15"/>
  </w:num>
  <w:num w:numId="21">
    <w:abstractNumId w:val="38"/>
  </w:num>
  <w:num w:numId="22">
    <w:abstractNumId w:val="23"/>
  </w:num>
  <w:num w:numId="23">
    <w:abstractNumId w:val="8"/>
  </w:num>
  <w:num w:numId="24">
    <w:abstractNumId w:val="34"/>
  </w:num>
  <w:num w:numId="25">
    <w:abstractNumId w:val="26"/>
  </w:num>
  <w:num w:numId="26">
    <w:abstractNumId w:val="41"/>
  </w:num>
  <w:num w:numId="27">
    <w:abstractNumId w:val="39"/>
  </w:num>
  <w:num w:numId="28">
    <w:abstractNumId w:val="6"/>
  </w:num>
  <w:num w:numId="29">
    <w:abstractNumId w:val="36"/>
  </w:num>
  <w:num w:numId="30">
    <w:abstractNumId w:val="35"/>
  </w:num>
  <w:num w:numId="31">
    <w:abstractNumId w:val="46"/>
  </w:num>
  <w:num w:numId="32">
    <w:abstractNumId w:val="11"/>
  </w:num>
  <w:num w:numId="33">
    <w:abstractNumId w:val="10"/>
  </w:num>
  <w:num w:numId="34">
    <w:abstractNumId w:val="32"/>
  </w:num>
  <w:num w:numId="35">
    <w:abstractNumId w:val="9"/>
  </w:num>
  <w:num w:numId="36">
    <w:abstractNumId w:val="14"/>
  </w:num>
  <w:num w:numId="37">
    <w:abstractNumId w:val="5"/>
  </w:num>
  <w:num w:numId="38">
    <w:abstractNumId w:val="30"/>
  </w:num>
  <w:num w:numId="39">
    <w:abstractNumId w:val="2"/>
  </w:num>
  <w:num w:numId="40">
    <w:abstractNumId w:val="13"/>
  </w:num>
  <w:num w:numId="41">
    <w:abstractNumId w:val="33"/>
  </w:num>
  <w:num w:numId="42">
    <w:abstractNumId w:val="25"/>
  </w:num>
  <w:num w:numId="43">
    <w:abstractNumId w:val="43"/>
  </w:num>
  <w:num w:numId="44">
    <w:abstractNumId w:val="18"/>
  </w:num>
  <w:num w:numId="45">
    <w:abstractNumId w:val="44"/>
  </w:num>
  <w:num w:numId="46">
    <w:abstractNumId w:val="31"/>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516D2"/>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602F"/>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E16CE"/>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E4343"/>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D3302"/>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1F4C"/>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16C8"/>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22291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25</cp:revision>
  <cp:lastPrinted>2014-12-02T15:54:00Z</cp:lastPrinted>
  <dcterms:created xsi:type="dcterms:W3CDTF">2021-09-22T18:37:00Z</dcterms:created>
  <dcterms:modified xsi:type="dcterms:W3CDTF">2021-09-23T14:41:00Z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