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F153" w14:textId="77777777" w:rsidR="00AC5C9A" w:rsidRDefault="00AC5C9A" w:rsidP="001B71B9">
      <w:pPr>
        <w:pStyle w:val="Header"/>
        <w:tabs>
          <w:tab w:val="clear" w:pos="4680"/>
        </w:tabs>
        <w:rPr>
          <w:rFonts w:ascii="Arial" w:hAnsi="Arial" w:cs="Arial"/>
          <w:b/>
          <w:sz w:val="22"/>
          <w:szCs w:val="22"/>
        </w:rPr>
      </w:pPr>
    </w:p>
    <w:p w14:paraId="15982FEE" w14:textId="77777777" w:rsidR="00AC5C9A" w:rsidRDefault="00AC5C9A" w:rsidP="008C55E1">
      <w:pPr>
        <w:pStyle w:val="Header"/>
        <w:tabs>
          <w:tab w:val="clear" w:pos="4680"/>
        </w:tabs>
        <w:jc w:val="center"/>
        <w:rPr>
          <w:rFonts w:ascii="Arial" w:hAnsi="Arial" w:cs="Arial"/>
          <w:b/>
          <w:sz w:val="22"/>
          <w:szCs w:val="22"/>
        </w:rPr>
      </w:pPr>
    </w:p>
    <w:p w14:paraId="25D7EB14" w14:textId="77777777" w:rsidR="00AC5C9A" w:rsidRDefault="00AC5C9A" w:rsidP="00AC5C9A">
      <w:pPr>
        <w:rPr>
          <w:rFonts w:ascii="Arial" w:hAnsi="Arial" w:cs="Arial"/>
          <w:b/>
          <w:bCs/>
          <w:sz w:val="24"/>
          <w:szCs w:val="24"/>
        </w:rPr>
      </w:pPr>
    </w:p>
    <w:p w14:paraId="6762310F"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both"/>
        <w:rPr>
          <w:rFonts w:ascii="Arial" w:hAnsi="Arial" w:cs="Arial"/>
          <w:sz w:val="24"/>
          <w:szCs w:val="24"/>
          <w:lang w:eastAsia="x-none"/>
        </w:rPr>
      </w:pPr>
    </w:p>
    <w:p w14:paraId="3D0101A3"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center"/>
        <w:rPr>
          <w:rFonts w:ascii="Arial" w:hAnsi="Arial" w:cs="Arial"/>
          <w:sz w:val="24"/>
          <w:szCs w:val="24"/>
          <w:lang w:eastAsia="x-none"/>
        </w:rPr>
      </w:pPr>
      <w:r w:rsidRPr="00C60D9F">
        <w:rPr>
          <w:rFonts w:ascii="Arial" w:hAnsi="Arial" w:cs="Arial"/>
          <w:noProof/>
          <w:sz w:val="24"/>
          <w:szCs w:val="24"/>
          <w:lang w:val="en-US"/>
        </w:rPr>
        <w:drawing>
          <wp:inline distT="0" distB="0" distL="0" distR="0" wp14:anchorId="473C578A" wp14:editId="70F71662">
            <wp:extent cx="9715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6AA8A759"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center"/>
        <w:rPr>
          <w:rFonts w:eastAsia="Calibri"/>
          <w:sz w:val="24"/>
          <w:szCs w:val="24"/>
          <w:lang w:val="en-US"/>
        </w:rPr>
      </w:pPr>
    </w:p>
    <w:p w14:paraId="6328F911"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right"/>
        <w:rPr>
          <w:rFonts w:ascii="Arial" w:eastAsia="Calibri" w:hAnsi="Arial" w:cs="Arial"/>
          <w:sz w:val="24"/>
          <w:szCs w:val="24"/>
          <w:lang w:val="en-US"/>
        </w:rPr>
      </w:pPr>
      <w:r w:rsidRPr="00C60D9F">
        <w:rPr>
          <w:rFonts w:ascii="Arial" w:eastAsia="Calibri" w:hAnsi="Arial" w:cs="Arial"/>
          <w:b/>
          <w:sz w:val="24"/>
          <w:szCs w:val="24"/>
          <w:lang w:val="en-US"/>
        </w:rPr>
        <w:t>Distr</w:t>
      </w:r>
      <w:r w:rsidRPr="00C60D9F">
        <w:rPr>
          <w:rFonts w:ascii="Arial" w:eastAsia="Calibri" w:hAnsi="Arial" w:cs="Arial"/>
          <w:sz w:val="24"/>
          <w:szCs w:val="24"/>
          <w:lang w:val="en-US"/>
        </w:rPr>
        <w:t>.</w:t>
      </w:r>
    </w:p>
    <w:p w14:paraId="35E7E50E"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right"/>
        <w:rPr>
          <w:rFonts w:ascii="Arial" w:eastAsia="Calibri" w:hAnsi="Arial" w:cs="Arial"/>
          <w:b/>
          <w:sz w:val="24"/>
          <w:szCs w:val="24"/>
          <w:lang w:val="en-US"/>
        </w:rPr>
      </w:pPr>
      <w:r w:rsidRPr="00C60D9F">
        <w:rPr>
          <w:rFonts w:ascii="Arial" w:eastAsia="Calibri" w:hAnsi="Arial" w:cs="Arial"/>
          <w:b/>
          <w:sz w:val="24"/>
          <w:szCs w:val="24"/>
          <w:lang w:val="en-US"/>
        </w:rPr>
        <w:t>LIMITED</w:t>
      </w:r>
    </w:p>
    <w:p w14:paraId="1C4B28CC"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right"/>
        <w:rPr>
          <w:rFonts w:ascii="Arial" w:eastAsia="Calibri" w:hAnsi="Arial" w:cs="Arial"/>
          <w:b/>
          <w:sz w:val="24"/>
          <w:szCs w:val="24"/>
          <w:lang w:val="en-US"/>
        </w:rPr>
      </w:pPr>
    </w:p>
    <w:p w14:paraId="0A68E45E" w14:textId="77777777" w:rsidR="00AC5C9A" w:rsidRDefault="00AC5C9A" w:rsidP="00AC5C9A">
      <w:pPr>
        <w:pBdr>
          <w:top w:val="thinThickSmallGap" w:sz="24" w:space="1" w:color="auto"/>
          <w:left w:val="thinThickSmallGap" w:sz="24" w:space="4" w:color="auto"/>
          <w:bottom w:val="thickThinSmallGap" w:sz="24" w:space="0" w:color="auto"/>
          <w:right w:val="thickThinSmallGap" w:sz="24" w:space="4" w:color="auto"/>
        </w:pBdr>
        <w:jc w:val="right"/>
        <w:rPr>
          <w:rFonts w:ascii="Arial" w:eastAsia="Calibri" w:hAnsi="Arial" w:cs="Arial"/>
          <w:b/>
          <w:sz w:val="24"/>
          <w:szCs w:val="24"/>
          <w:lang w:val="en-US"/>
        </w:rPr>
      </w:pPr>
      <w:r w:rsidRPr="00C60D9F">
        <w:rPr>
          <w:rFonts w:ascii="Arial" w:eastAsia="Calibri" w:hAnsi="Arial" w:cs="Arial"/>
          <w:b/>
          <w:sz w:val="24"/>
          <w:szCs w:val="24"/>
          <w:lang w:val="en-US"/>
        </w:rPr>
        <w:t>CS/ID/JTCM/XI/10</w:t>
      </w:r>
    </w:p>
    <w:p w14:paraId="750D9DD9"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right"/>
        <w:rPr>
          <w:rFonts w:ascii="Arial" w:eastAsia="Calibri" w:hAnsi="Arial" w:cs="Arial"/>
          <w:b/>
          <w:sz w:val="24"/>
          <w:szCs w:val="24"/>
          <w:lang w:val="en-US"/>
        </w:rPr>
      </w:pPr>
    </w:p>
    <w:p w14:paraId="5017AD3F"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right"/>
        <w:rPr>
          <w:rFonts w:ascii="Arial" w:eastAsia="Calibri" w:hAnsi="Arial" w:cs="Arial"/>
          <w:sz w:val="24"/>
          <w:szCs w:val="24"/>
          <w:lang w:val="en-US"/>
        </w:rPr>
      </w:pPr>
      <w:r w:rsidRPr="00C60D9F">
        <w:rPr>
          <w:rFonts w:ascii="Arial" w:eastAsia="Calibri" w:hAnsi="Arial" w:cs="Arial"/>
          <w:sz w:val="24"/>
          <w:szCs w:val="24"/>
          <w:lang w:val="en-US"/>
        </w:rPr>
        <w:tab/>
      </w:r>
    </w:p>
    <w:p w14:paraId="31064E52" w14:textId="1F0D6F18" w:rsidR="00AC5C9A" w:rsidRPr="00A83AA9" w:rsidRDefault="00AC5C9A" w:rsidP="00A83AA9">
      <w:pPr>
        <w:pBdr>
          <w:top w:val="thinThickSmallGap" w:sz="24" w:space="1" w:color="auto"/>
          <w:left w:val="thinThickSmallGap" w:sz="24" w:space="4" w:color="auto"/>
          <w:bottom w:val="thickThinSmallGap" w:sz="24" w:space="0" w:color="auto"/>
          <w:right w:val="thickThinSmallGap" w:sz="24" w:space="4" w:color="auto"/>
        </w:pBdr>
        <w:jc w:val="right"/>
        <w:rPr>
          <w:rFonts w:ascii="Arial" w:eastAsia="Calibri" w:hAnsi="Arial" w:cs="Arial"/>
          <w:sz w:val="24"/>
          <w:szCs w:val="24"/>
          <w:lang w:val="en-US"/>
        </w:rPr>
      </w:pPr>
      <w:r w:rsidRPr="00C60D9F">
        <w:rPr>
          <w:rFonts w:ascii="Arial" w:eastAsia="Calibri" w:hAnsi="Arial" w:cs="Arial"/>
          <w:sz w:val="24"/>
          <w:szCs w:val="24"/>
          <w:lang w:val="en-US"/>
        </w:rPr>
        <w:t xml:space="preserve">Original: </w:t>
      </w:r>
      <w:r w:rsidRPr="00C60D9F">
        <w:rPr>
          <w:rFonts w:ascii="Arial" w:eastAsia="Calibri" w:hAnsi="Arial" w:cs="Arial"/>
          <w:b/>
          <w:sz w:val="24"/>
          <w:szCs w:val="24"/>
          <w:lang w:val="en-US"/>
        </w:rPr>
        <w:t>ENGLISH</w:t>
      </w:r>
    </w:p>
    <w:p w14:paraId="59F77B0D"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center"/>
        <w:rPr>
          <w:rFonts w:ascii="Arial" w:eastAsia="Calibri" w:hAnsi="Arial" w:cs="Arial"/>
          <w:b/>
          <w:sz w:val="24"/>
          <w:szCs w:val="24"/>
          <w:lang w:val="en-US"/>
        </w:rPr>
      </w:pPr>
    </w:p>
    <w:p w14:paraId="063884B5"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center"/>
        <w:rPr>
          <w:rFonts w:ascii="Arial" w:eastAsia="Calibri" w:hAnsi="Arial" w:cs="Arial"/>
          <w:b/>
          <w:sz w:val="24"/>
          <w:szCs w:val="24"/>
          <w:lang w:val="en-US"/>
        </w:rPr>
      </w:pPr>
      <w:r w:rsidRPr="00C60D9F">
        <w:rPr>
          <w:rFonts w:ascii="Arial" w:eastAsia="Calibri" w:hAnsi="Arial" w:cs="Arial"/>
          <w:b/>
          <w:sz w:val="24"/>
          <w:szCs w:val="24"/>
          <w:lang w:val="en-US"/>
        </w:rPr>
        <w:t>COMMON MARKET FOR EASTERN AND</w:t>
      </w:r>
    </w:p>
    <w:p w14:paraId="4147C535"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center"/>
        <w:rPr>
          <w:rFonts w:ascii="Arial" w:eastAsia="Calibri" w:hAnsi="Arial" w:cs="Arial"/>
          <w:b/>
          <w:sz w:val="24"/>
          <w:szCs w:val="24"/>
          <w:lang w:val="en-US"/>
        </w:rPr>
      </w:pPr>
      <w:r w:rsidRPr="00C60D9F">
        <w:rPr>
          <w:rFonts w:ascii="Arial" w:eastAsia="Calibri" w:hAnsi="Arial" w:cs="Arial"/>
          <w:b/>
          <w:sz w:val="24"/>
          <w:szCs w:val="24"/>
          <w:lang w:val="en-US"/>
        </w:rPr>
        <w:t>SOUTHERN AFRICA</w:t>
      </w:r>
    </w:p>
    <w:p w14:paraId="79655798" w14:textId="77777777" w:rsidR="00AC5C9A" w:rsidRDefault="00AC5C9A" w:rsidP="00AC5C9A">
      <w:pPr>
        <w:pBdr>
          <w:top w:val="thinThickSmallGap" w:sz="24" w:space="1" w:color="auto"/>
          <w:left w:val="thinThickSmallGap" w:sz="24" w:space="4" w:color="auto"/>
          <w:bottom w:val="thickThinSmallGap" w:sz="24" w:space="0" w:color="auto"/>
          <w:right w:val="thickThinSmallGap" w:sz="24" w:space="4" w:color="auto"/>
        </w:pBdr>
        <w:jc w:val="center"/>
        <w:rPr>
          <w:rFonts w:ascii="Arial" w:eastAsia="Calibri" w:hAnsi="Arial" w:cs="Arial"/>
          <w:sz w:val="24"/>
          <w:szCs w:val="24"/>
          <w:lang w:val="en-US"/>
        </w:rPr>
      </w:pPr>
    </w:p>
    <w:p w14:paraId="3FDE5E27" w14:textId="77777777" w:rsidR="00AC5C9A" w:rsidRDefault="00AC5C9A" w:rsidP="00AC5C9A">
      <w:pPr>
        <w:pBdr>
          <w:top w:val="thinThickSmallGap" w:sz="24" w:space="1" w:color="auto"/>
          <w:left w:val="thinThickSmallGap" w:sz="24" w:space="4" w:color="auto"/>
          <w:bottom w:val="thickThinSmallGap" w:sz="24" w:space="0" w:color="auto"/>
          <w:right w:val="thickThinSmallGap" w:sz="24" w:space="4" w:color="auto"/>
        </w:pBdr>
        <w:jc w:val="center"/>
        <w:rPr>
          <w:rFonts w:ascii="Arial" w:eastAsia="Calibri" w:hAnsi="Arial" w:cs="Arial"/>
          <w:sz w:val="24"/>
          <w:szCs w:val="24"/>
          <w:lang w:val="en-US"/>
        </w:rPr>
      </w:pPr>
    </w:p>
    <w:p w14:paraId="21FC7FEF" w14:textId="77777777" w:rsidR="00AC5C9A" w:rsidRDefault="00AC5C9A" w:rsidP="00F475D7">
      <w:pPr>
        <w:pBdr>
          <w:top w:val="thinThickSmallGap" w:sz="24" w:space="1" w:color="auto"/>
          <w:left w:val="thinThickSmallGap" w:sz="24" w:space="4" w:color="auto"/>
          <w:bottom w:val="thickThinSmallGap" w:sz="24" w:space="0" w:color="auto"/>
          <w:right w:val="thickThinSmallGap" w:sz="24" w:space="4" w:color="auto"/>
        </w:pBdr>
        <w:rPr>
          <w:rFonts w:ascii="Arial" w:eastAsia="Calibri" w:hAnsi="Arial" w:cs="Arial"/>
          <w:b/>
          <w:bCs/>
          <w:sz w:val="24"/>
          <w:szCs w:val="24"/>
          <w:lang w:val="en-US"/>
        </w:rPr>
      </w:pPr>
    </w:p>
    <w:p w14:paraId="6EC4C93D" w14:textId="076249FE" w:rsidR="00AC5C9A" w:rsidRDefault="00F475D7" w:rsidP="00AC5C9A">
      <w:pPr>
        <w:pBdr>
          <w:top w:val="thinThickSmallGap" w:sz="24" w:space="1" w:color="auto"/>
          <w:left w:val="thinThickSmallGap" w:sz="24" w:space="4" w:color="auto"/>
          <w:bottom w:val="thickThinSmallGap" w:sz="24" w:space="0" w:color="auto"/>
          <w:right w:val="thickThinSmallGap" w:sz="24" w:space="4" w:color="auto"/>
        </w:pBdr>
        <w:jc w:val="center"/>
        <w:rPr>
          <w:rFonts w:ascii="Arial" w:eastAsia="Calibri" w:hAnsi="Arial" w:cs="Arial"/>
          <w:b/>
          <w:bCs/>
          <w:sz w:val="24"/>
          <w:szCs w:val="24"/>
          <w:lang w:val="en-US"/>
        </w:rPr>
      </w:pPr>
      <w:r w:rsidRPr="00F475D7">
        <w:rPr>
          <w:rFonts w:ascii="Arial" w:eastAsia="Calibri" w:hAnsi="Arial" w:cs="Arial"/>
          <w:b/>
          <w:bCs/>
          <w:sz w:val="24"/>
          <w:szCs w:val="24"/>
          <w:lang w:val="en-US"/>
        </w:rPr>
        <w:t xml:space="preserve">TERMS </w:t>
      </w:r>
      <w:r w:rsidR="00E12F7B">
        <w:rPr>
          <w:rFonts w:ascii="Arial" w:eastAsia="Calibri" w:hAnsi="Arial" w:cs="Arial"/>
          <w:b/>
          <w:bCs/>
          <w:sz w:val="24"/>
          <w:szCs w:val="24"/>
          <w:lang w:val="en-US"/>
        </w:rPr>
        <w:t xml:space="preserve">OF REFERENCE (TORs) </w:t>
      </w:r>
      <w:r w:rsidR="00E12F7B" w:rsidRPr="006A7C54">
        <w:rPr>
          <w:rFonts w:ascii="Arial" w:eastAsia="Calibri" w:hAnsi="Arial" w:cs="Arial"/>
          <w:b/>
          <w:bCs/>
          <w:sz w:val="24"/>
          <w:szCs w:val="24"/>
          <w:lang w:val="en-US"/>
        </w:rPr>
        <w:t>TO DEVELOP</w:t>
      </w:r>
      <w:r w:rsidR="00101647">
        <w:rPr>
          <w:rFonts w:ascii="Arial" w:eastAsia="Calibri" w:hAnsi="Arial" w:cs="Arial"/>
          <w:b/>
          <w:bCs/>
          <w:sz w:val="24"/>
          <w:szCs w:val="24"/>
          <w:lang w:val="en-US"/>
        </w:rPr>
        <w:t xml:space="preserve"> </w:t>
      </w:r>
      <w:r w:rsidR="001B71B9">
        <w:rPr>
          <w:rFonts w:ascii="Arial" w:eastAsia="Calibri" w:hAnsi="Arial" w:cs="Arial"/>
          <w:b/>
          <w:bCs/>
          <w:sz w:val="24"/>
          <w:szCs w:val="24"/>
          <w:lang w:val="en-US"/>
        </w:rPr>
        <w:t xml:space="preserve">A </w:t>
      </w:r>
      <w:r w:rsidR="00101647">
        <w:rPr>
          <w:rFonts w:ascii="Arial" w:eastAsia="Calibri" w:hAnsi="Arial" w:cs="Arial"/>
          <w:b/>
          <w:bCs/>
          <w:sz w:val="24"/>
          <w:szCs w:val="24"/>
          <w:lang w:val="en-US"/>
        </w:rPr>
        <w:t>MODEL</w:t>
      </w:r>
      <w:r w:rsidRPr="006A7C54">
        <w:rPr>
          <w:rFonts w:ascii="Arial" w:eastAsia="Calibri" w:hAnsi="Arial" w:cs="Arial"/>
          <w:b/>
          <w:bCs/>
          <w:sz w:val="24"/>
          <w:szCs w:val="24"/>
          <w:lang w:val="en-US"/>
        </w:rPr>
        <w:t xml:space="preserve"> </w:t>
      </w:r>
      <w:r w:rsidR="00E12F7B" w:rsidRPr="006A7C54">
        <w:rPr>
          <w:rFonts w:ascii="Arial" w:eastAsia="Calibri" w:hAnsi="Arial" w:cs="Arial"/>
          <w:b/>
          <w:bCs/>
          <w:sz w:val="24"/>
          <w:szCs w:val="24"/>
          <w:lang w:val="en-US"/>
        </w:rPr>
        <w:t>PPP FRAMEW</w:t>
      </w:r>
      <w:r w:rsidR="00EE7375" w:rsidRPr="006A7C54">
        <w:rPr>
          <w:rFonts w:ascii="Arial" w:eastAsia="Calibri" w:hAnsi="Arial" w:cs="Arial"/>
          <w:b/>
          <w:bCs/>
          <w:sz w:val="24"/>
          <w:szCs w:val="24"/>
          <w:lang w:val="en-US"/>
        </w:rPr>
        <w:t>O</w:t>
      </w:r>
      <w:r w:rsidR="00E12F7B" w:rsidRPr="006A7C54">
        <w:rPr>
          <w:rFonts w:ascii="Arial" w:eastAsia="Calibri" w:hAnsi="Arial" w:cs="Arial"/>
          <w:b/>
          <w:bCs/>
          <w:sz w:val="24"/>
          <w:szCs w:val="24"/>
          <w:lang w:val="en-US"/>
        </w:rPr>
        <w:t>RK</w:t>
      </w:r>
      <w:r w:rsidRPr="00F475D7">
        <w:rPr>
          <w:rFonts w:ascii="Arial" w:eastAsia="Calibri" w:hAnsi="Arial" w:cs="Arial"/>
          <w:b/>
          <w:bCs/>
          <w:sz w:val="24"/>
          <w:szCs w:val="24"/>
          <w:lang w:val="en-US"/>
        </w:rPr>
        <w:t xml:space="preserve"> </w:t>
      </w:r>
      <w:r w:rsidR="00EE7375">
        <w:rPr>
          <w:rFonts w:ascii="Arial" w:eastAsia="Calibri" w:hAnsi="Arial" w:cs="Arial"/>
          <w:b/>
          <w:bCs/>
          <w:sz w:val="24"/>
          <w:szCs w:val="24"/>
          <w:lang w:val="en-US"/>
        </w:rPr>
        <w:t>AND PROVI</w:t>
      </w:r>
      <w:r w:rsidR="008A2432">
        <w:rPr>
          <w:rFonts w:ascii="Arial" w:eastAsia="Calibri" w:hAnsi="Arial" w:cs="Arial"/>
          <w:b/>
          <w:bCs/>
          <w:sz w:val="24"/>
          <w:szCs w:val="24"/>
          <w:lang w:val="en-US"/>
        </w:rPr>
        <w:t xml:space="preserve">DE TECHNICAL SUPPORT </w:t>
      </w:r>
      <w:r w:rsidRPr="00F475D7">
        <w:rPr>
          <w:rFonts w:ascii="Arial" w:eastAsia="Calibri" w:hAnsi="Arial" w:cs="Arial"/>
          <w:b/>
          <w:bCs/>
          <w:sz w:val="24"/>
          <w:szCs w:val="24"/>
          <w:lang w:val="en-US"/>
        </w:rPr>
        <w:t>IN THE COMESA REGION</w:t>
      </w:r>
    </w:p>
    <w:p w14:paraId="4B209971" w14:textId="77777777" w:rsidR="00F475D7" w:rsidRDefault="00F475D7" w:rsidP="00AC5C9A">
      <w:pPr>
        <w:pBdr>
          <w:top w:val="thinThickSmallGap" w:sz="24" w:space="1" w:color="auto"/>
          <w:left w:val="thinThickSmallGap" w:sz="24" w:space="4" w:color="auto"/>
          <w:bottom w:val="thickThinSmallGap" w:sz="24" w:space="0" w:color="auto"/>
          <w:right w:val="thickThinSmallGap" w:sz="24" w:space="4" w:color="auto"/>
        </w:pBdr>
        <w:jc w:val="center"/>
        <w:rPr>
          <w:rFonts w:ascii="Arial" w:eastAsia="Calibri" w:hAnsi="Arial" w:cs="Arial"/>
          <w:b/>
          <w:bCs/>
          <w:sz w:val="24"/>
          <w:szCs w:val="24"/>
          <w:lang w:val="en-US"/>
        </w:rPr>
      </w:pPr>
    </w:p>
    <w:p w14:paraId="0E692C10" w14:textId="117680EF"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center"/>
        <w:rPr>
          <w:rFonts w:ascii="Arial" w:eastAsia="Calibri" w:hAnsi="Arial" w:cs="Arial"/>
          <w:b/>
          <w:bCs/>
          <w:sz w:val="24"/>
          <w:szCs w:val="24"/>
          <w:lang w:val="en-US"/>
        </w:rPr>
      </w:pPr>
      <w:r>
        <w:rPr>
          <w:rFonts w:ascii="Arial" w:eastAsia="Calibri" w:hAnsi="Arial" w:cs="Arial"/>
          <w:b/>
          <w:bCs/>
          <w:sz w:val="24"/>
          <w:szCs w:val="24"/>
          <w:lang w:val="en-US"/>
        </w:rPr>
        <w:t>T</w:t>
      </w:r>
      <w:r w:rsidRPr="00C60D9F">
        <w:rPr>
          <w:rFonts w:ascii="Arial" w:eastAsia="Calibri" w:hAnsi="Arial" w:cs="Arial"/>
          <w:b/>
          <w:bCs/>
          <w:sz w:val="24"/>
          <w:szCs w:val="24"/>
          <w:lang w:val="en-US"/>
        </w:rPr>
        <w:t xml:space="preserve">HE REGIONAL INFRASTRUCTURE FINANCE FACILITY (RIFF) PROJECT </w:t>
      </w:r>
    </w:p>
    <w:p w14:paraId="73CC21E0" w14:textId="77777777" w:rsidR="00AC5C9A" w:rsidRDefault="00AC5C9A" w:rsidP="00AC5C9A">
      <w:pPr>
        <w:pBdr>
          <w:top w:val="thinThickSmallGap" w:sz="24" w:space="1" w:color="auto"/>
          <w:left w:val="thinThickSmallGap" w:sz="24" w:space="4" w:color="auto"/>
          <w:bottom w:val="thickThinSmallGap" w:sz="24" w:space="0" w:color="auto"/>
          <w:right w:val="thickThinSmallGap" w:sz="24" w:space="4" w:color="auto"/>
        </w:pBdr>
        <w:tabs>
          <w:tab w:val="left" w:pos="3975"/>
        </w:tabs>
        <w:jc w:val="center"/>
        <w:rPr>
          <w:rFonts w:ascii="Arial" w:eastAsia="Calibri" w:hAnsi="Arial" w:cs="Arial"/>
          <w:b/>
          <w:bCs/>
          <w:sz w:val="24"/>
          <w:szCs w:val="24"/>
          <w:lang w:val="en-US"/>
        </w:rPr>
      </w:pPr>
    </w:p>
    <w:p w14:paraId="793C73D3"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tabs>
          <w:tab w:val="left" w:pos="3975"/>
        </w:tabs>
        <w:jc w:val="center"/>
        <w:rPr>
          <w:rFonts w:ascii="Arial" w:eastAsia="Calibri" w:hAnsi="Arial" w:cs="Arial"/>
          <w:b/>
          <w:bCs/>
          <w:sz w:val="24"/>
          <w:szCs w:val="24"/>
          <w:lang w:val="en-US"/>
        </w:rPr>
      </w:pPr>
    </w:p>
    <w:p w14:paraId="1F3463C2" w14:textId="11DCFE09" w:rsidR="00AC5C9A" w:rsidRPr="00C60D9F" w:rsidRDefault="00B02250" w:rsidP="00AC5C9A">
      <w:pPr>
        <w:pBdr>
          <w:top w:val="thinThickSmallGap" w:sz="24" w:space="1" w:color="auto"/>
          <w:left w:val="thinThickSmallGap" w:sz="24" w:space="4" w:color="auto"/>
          <w:bottom w:val="thickThinSmallGap" w:sz="24" w:space="0" w:color="auto"/>
          <w:right w:val="thickThinSmallGap" w:sz="24" w:space="4" w:color="auto"/>
        </w:pBdr>
        <w:tabs>
          <w:tab w:val="left" w:pos="3975"/>
        </w:tabs>
        <w:jc w:val="center"/>
        <w:rPr>
          <w:rFonts w:ascii="Arial" w:eastAsia="Calibri" w:hAnsi="Arial" w:cs="Arial"/>
          <w:b/>
          <w:bCs/>
          <w:sz w:val="24"/>
          <w:szCs w:val="24"/>
          <w:lang w:val="en-US"/>
        </w:rPr>
      </w:pPr>
      <w:r>
        <w:rPr>
          <w:rFonts w:ascii="Arial" w:eastAsia="Calibri" w:hAnsi="Arial" w:cs="Arial"/>
          <w:b/>
          <w:bCs/>
          <w:sz w:val="24"/>
          <w:szCs w:val="24"/>
          <w:lang w:val="en-US"/>
        </w:rPr>
        <w:t>NOVEMBER</w:t>
      </w:r>
      <w:r w:rsidR="00AE5593">
        <w:rPr>
          <w:rFonts w:ascii="Arial" w:eastAsia="Calibri" w:hAnsi="Arial" w:cs="Arial"/>
          <w:b/>
          <w:bCs/>
          <w:sz w:val="24"/>
          <w:szCs w:val="24"/>
          <w:lang w:val="en-US"/>
        </w:rPr>
        <w:t xml:space="preserve"> 2021</w:t>
      </w:r>
    </w:p>
    <w:p w14:paraId="37E3D7ED"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rPr>
          <w:rFonts w:ascii="Arial" w:eastAsia="Calibri" w:hAnsi="Arial" w:cs="Arial"/>
          <w:b/>
          <w:sz w:val="24"/>
          <w:szCs w:val="24"/>
          <w:lang w:val="en-US"/>
        </w:rPr>
      </w:pPr>
    </w:p>
    <w:p w14:paraId="3ADF7FC1"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rPr>
          <w:rFonts w:ascii="Arial" w:eastAsia="Calibri" w:hAnsi="Arial" w:cs="Arial"/>
          <w:sz w:val="24"/>
          <w:szCs w:val="24"/>
          <w:lang w:val="en-US"/>
        </w:rPr>
      </w:pPr>
    </w:p>
    <w:p w14:paraId="2B34F518"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rPr>
          <w:rFonts w:ascii="Arial" w:eastAsia="Calibri" w:hAnsi="Arial" w:cs="Arial"/>
          <w:b/>
          <w:sz w:val="24"/>
          <w:szCs w:val="24"/>
          <w:lang w:val="en-US"/>
        </w:rPr>
      </w:pPr>
    </w:p>
    <w:p w14:paraId="29AB555D"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center"/>
        <w:rPr>
          <w:rFonts w:ascii="Arial" w:eastAsia="Calibri" w:hAnsi="Arial" w:cs="Arial"/>
          <w:sz w:val="24"/>
          <w:szCs w:val="24"/>
          <w:lang w:val="en-US"/>
        </w:rPr>
      </w:pPr>
    </w:p>
    <w:p w14:paraId="2CF69ABE"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jc w:val="center"/>
        <w:rPr>
          <w:rFonts w:ascii="Arial" w:eastAsia="Calibri" w:hAnsi="Arial" w:cs="Arial"/>
          <w:sz w:val="24"/>
          <w:szCs w:val="24"/>
          <w:lang w:val="en-US"/>
        </w:rPr>
      </w:pPr>
    </w:p>
    <w:p w14:paraId="52B95017"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rPr>
          <w:rFonts w:ascii="Arial" w:eastAsia="Calibri" w:hAnsi="Arial" w:cs="Arial"/>
          <w:sz w:val="24"/>
          <w:szCs w:val="24"/>
          <w:lang w:val="en-US"/>
        </w:rPr>
      </w:pPr>
    </w:p>
    <w:p w14:paraId="2A425108"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rPr>
          <w:rFonts w:ascii="Arial" w:eastAsia="Calibri" w:hAnsi="Arial" w:cs="Arial"/>
          <w:sz w:val="24"/>
          <w:szCs w:val="24"/>
          <w:lang w:val="en-US"/>
        </w:rPr>
      </w:pPr>
    </w:p>
    <w:p w14:paraId="4D2B6F1B" w14:textId="77777777" w:rsidR="00AC5C9A" w:rsidRPr="00C60D9F" w:rsidRDefault="00AC5C9A" w:rsidP="00AC5C9A">
      <w:pPr>
        <w:pBdr>
          <w:top w:val="thinThickSmallGap" w:sz="24" w:space="1" w:color="auto"/>
          <w:left w:val="thinThickSmallGap" w:sz="24" w:space="4" w:color="auto"/>
          <w:bottom w:val="thickThinSmallGap" w:sz="24" w:space="0" w:color="auto"/>
          <w:right w:val="thickThinSmallGap" w:sz="24" w:space="4" w:color="auto"/>
        </w:pBdr>
        <w:rPr>
          <w:rFonts w:ascii="Arial" w:eastAsia="Calibri" w:hAnsi="Arial" w:cs="Arial"/>
          <w:sz w:val="24"/>
          <w:szCs w:val="24"/>
          <w:lang w:val="en-US"/>
        </w:rPr>
      </w:pPr>
    </w:p>
    <w:p w14:paraId="56C98446" w14:textId="77777777" w:rsidR="00AC5C9A" w:rsidRDefault="00AC5C9A" w:rsidP="00AC5C9A">
      <w:pPr>
        <w:pStyle w:val="Header"/>
        <w:tabs>
          <w:tab w:val="clear" w:pos="4680"/>
        </w:tabs>
        <w:rPr>
          <w:rFonts w:ascii="Arial" w:hAnsi="Arial" w:cs="Arial"/>
          <w:b/>
          <w:sz w:val="22"/>
          <w:szCs w:val="22"/>
        </w:rPr>
      </w:pPr>
    </w:p>
    <w:p w14:paraId="545B775F" w14:textId="77777777" w:rsidR="00AC5C9A" w:rsidRDefault="00AC5C9A" w:rsidP="008C55E1">
      <w:pPr>
        <w:pStyle w:val="Header"/>
        <w:tabs>
          <w:tab w:val="clear" w:pos="4680"/>
        </w:tabs>
        <w:jc w:val="center"/>
        <w:rPr>
          <w:rFonts w:ascii="Arial" w:hAnsi="Arial" w:cs="Arial"/>
          <w:b/>
          <w:sz w:val="22"/>
          <w:szCs w:val="22"/>
        </w:rPr>
      </w:pPr>
    </w:p>
    <w:p w14:paraId="03CCC7C9" w14:textId="77777777" w:rsidR="00AC5C9A" w:rsidRDefault="00AC5C9A" w:rsidP="008C55E1">
      <w:pPr>
        <w:pStyle w:val="Header"/>
        <w:tabs>
          <w:tab w:val="clear" w:pos="4680"/>
        </w:tabs>
        <w:jc w:val="center"/>
        <w:rPr>
          <w:rFonts w:ascii="Arial" w:hAnsi="Arial" w:cs="Arial"/>
          <w:b/>
          <w:sz w:val="22"/>
          <w:szCs w:val="22"/>
        </w:rPr>
      </w:pPr>
    </w:p>
    <w:p w14:paraId="7A480EE4" w14:textId="77777777" w:rsidR="00AC5C9A" w:rsidRDefault="00AC5C9A" w:rsidP="008C55E1">
      <w:pPr>
        <w:pStyle w:val="Header"/>
        <w:tabs>
          <w:tab w:val="clear" w:pos="4680"/>
        </w:tabs>
        <w:jc w:val="center"/>
        <w:rPr>
          <w:rFonts w:ascii="Arial" w:hAnsi="Arial" w:cs="Arial"/>
          <w:b/>
          <w:sz w:val="22"/>
          <w:szCs w:val="22"/>
        </w:rPr>
      </w:pPr>
    </w:p>
    <w:p w14:paraId="185917AD" w14:textId="77777777" w:rsidR="0059685E" w:rsidRDefault="0059685E" w:rsidP="008C55E1">
      <w:pPr>
        <w:pStyle w:val="Header"/>
        <w:tabs>
          <w:tab w:val="clear" w:pos="4680"/>
        </w:tabs>
        <w:jc w:val="center"/>
        <w:rPr>
          <w:rFonts w:ascii="Arial" w:hAnsi="Arial" w:cs="Arial"/>
          <w:b/>
          <w:sz w:val="22"/>
          <w:szCs w:val="22"/>
        </w:rPr>
      </w:pPr>
    </w:p>
    <w:p w14:paraId="254D9A3E" w14:textId="2CEE08F6" w:rsidR="00BF65D7" w:rsidRPr="00852C68" w:rsidRDefault="00BF65D7" w:rsidP="008C55E1">
      <w:pPr>
        <w:pStyle w:val="Header"/>
        <w:tabs>
          <w:tab w:val="clear" w:pos="4680"/>
        </w:tabs>
        <w:jc w:val="center"/>
        <w:rPr>
          <w:rFonts w:ascii="Arial" w:hAnsi="Arial" w:cs="Arial"/>
          <w:b/>
          <w:sz w:val="22"/>
          <w:szCs w:val="22"/>
        </w:rPr>
      </w:pPr>
    </w:p>
    <w:p w14:paraId="7EDC3624" w14:textId="60BD4C6B" w:rsidR="00BF65D7" w:rsidRDefault="00BF65D7" w:rsidP="00EB3914">
      <w:pPr>
        <w:jc w:val="center"/>
        <w:rPr>
          <w:rFonts w:ascii="Arial" w:hAnsi="Arial" w:cs="Arial"/>
          <w:b/>
          <w:sz w:val="22"/>
          <w:szCs w:val="22"/>
        </w:rPr>
      </w:pPr>
    </w:p>
    <w:p w14:paraId="59299915" w14:textId="77777777" w:rsidR="001B71B9" w:rsidRPr="00852C68" w:rsidRDefault="001B71B9" w:rsidP="00EB3914">
      <w:pPr>
        <w:jc w:val="center"/>
        <w:rPr>
          <w:rFonts w:ascii="Arial" w:hAnsi="Arial" w:cs="Arial"/>
          <w:b/>
          <w:sz w:val="22"/>
          <w:szCs w:val="22"/>
        </w:rPr>
      </w:pPr>
    </w:p>
    <w:p w14:paraId="6115FDE2" w14:textId="77777777" w:rsidR="00CD1440" w:rsidRPr="00852C68" w:rsidRDefault="00CD1440" w:rsidP="00EB3914">
      <w:pPr>
        <w:jc w:val="both"/>
        <w:rPr>
          <w:rFonts w:ascii="Arial" w:hAnsi="Arial" w:cs="Arial"/>
          <w:sz w:val="22"/>
          <w:szCs w:val="22"/>
        </w:rPr>
      </w:pPr>
    </w:p>
    <w:p w14:paraId="23B9BC37" w14:textId="77777777" w:rsidR="006C58A3" w:rsidRPr="008422AA" w:rsidRDefault="00FA45BA" w:rsidP="00347C78">
      <w:pPr>
        <w:pStyle w:val="ListParagraph"/>
        <w:widowControl w:val="0"/>
        <w:numPr>
          <w:ilvl w:val="0"/>
          <w:numId w:val="1"/>
        </w:numPr>
        <w:spacing w:line="240" w:lineRule="auto"/>
        <w:ind w:left="360"/>
        <w:jc w:val="both"/>
        <w:rPr>
          <w:rFonts w:ascii="Arial" w:hAnsi="Arial" w:cs="Arial"/>
          <w:b/>
        </w:rPr>
      </w:pPr>
      <w:r w:rsidRPr="008422AA">
        <w:rPr>
          <w:rFonts w:ascii="Arial" w:hAnsi="Arial" w:cs="Arial"/>
          <w:b/>
        </w:rPr>
        <w:lastRenderedPageBreak/>
        <w:t>BACKGROUND</w:t>
      </w:r>
    </w:p>
    <w:p w14:paraId="2701A81D" w14:textId="6E22C304" w:rsidR="00504002" w:rsidRPr="008422AA" w:rsidRDefault="00180CB0" w:rsidP="00504002">
      <w:pPr>
        <w:widowControl w:val="0"/>
        <w:autoSpaceDE w:val="0"/>
        <w:autoSpaceDN w:val="0"/>
        <w:adjustRightInd w:val="0"/>
        <w:jc w:val="both"/>
        <w:rPr>
          <w:rFonts w:ascii="Arial" w:hAnsi="Arial" w:cs="Arial"/>
          <w:bCs/>
          <w:kern w:val="24"/>
          <w:sz w:val="22"/>
          <w:szCs w:val="22"/>
          <w:lang w:val="en-US"/>
        </w:rPr>
      </w:pPr>
      <w:r w:rsidRPr="008422AA">
        <w:rPr>
          <w:rFonts w:ascii="Arial" w:hAnsi="Arial" w:cs="Arial"/>
          <w:sz w:val="22"/>
          <w:szCs w:val="22"/>
          <w:lang w:val="en-US"/>
        </w:rPr>
        <w:t>The Common Market for Eastern and Southern Africa, COMESA is a regional economic body comprising 21 Member Countries. With a population of over 540 million and global trade in goods worth more than US$ 235 billion</w:t>
      </w:r>
      <w:r w:rsidR="00AF0F95" w:rsidRPr="008422AA">
        <w:rPr>
          <w:rFonts w:ascii="Arial" w:hAnsi="Arial" w:cs="Arial"/>
          <w:sz w:val="22"/>
          <w:szCs w:val="22"/>
          <w:lang w:val="en-US"/>
        </w:rPr>
        <w:t>,</w:t>
      </w:r>
      <w:r w:rsidRPr="008422AA">
        <w:rPr>
          <w:rFonts w:ascii="Arial" w:hAnsi="Arial" w:cs="Arial"/>
          <w:sz w:val="22"/>
          <w:szCs w:val="22"/>
          <w:lang w:val="en-US"/>
        </w:rPr>
        <w:t xml:space="preserve"> COMESA forms a major </w:t>
      </w:r>
      <w:r w:rsidR="00187FD9" w:rsidRPr="008422AA">
        <w:rPr>
          <w:rFonts w:ascii="Arial" w:hAnsi="Arial" w:cs="Arial"/>
          <w:sz w:val="22"/>
          <w:szCs w:val="22"/>
          <w:lang w:val="en-US"/>
        </w:rPr>
        <w:t>marketplace</w:t>
      </w:r>
      <w:r w:rsidRPr="008422AA">
        <w:rPr>
          <w:rFonts w:ascii="Arial" w:hAnsi="Arial" w:cs="Arial"/>
          <w:sz w:val="22"/>
          <w:szCs w:val="22"/>
          <w:lang w:val="en-US"/>
        </w:rPr>
        <w:t xml:space="preserve"> for both internal and external trading. </w:t>
      </w:r>
      <w:r w:rsidR="00504002" w:rsidRPr="008422AA">
        <w:rPr>
          <w:rFonts w:ascii="Arial" w:hAnsi="Arial" w:cs="Arial"/>
          <w:bCs/>
          <w:kern w:val="24"/>
          <w:sz w:val="22"/>
          <w:szCs w:val="22"/>
          <w:lang w:val="en-US"/>
        </w:rPr>
        <w:t xml:space="preserve">COMESA </w:t>
      </w:r>
      <w:r w:rsidR="00187FD9" w:rsidRPr="008422AA">
        <w:rPr>
          <w:rFonts w:ascii="Arial" w:hAnsi="Arial" w:cs="Arial"/>
          <w:bCs/>
          <w:kern w:val="24"/>
          <w:sz w:val="22"/>
          <w:szCs w:val="22"/>
          <w:lang w:val="en-US"/>
        </w:rPr>
        <w:t>recognizes</w:t>
      </w:r>
      <w:r w:rsidR="00504002" w:rsidRPr="008422AA">
        <w:rPr>
          <w:rFonts w:ascii="Arial" w:hAnsi="Arial" w:cs="Arial"/>
          <w:bCs/>
          <w:kern w:val="24"/>
          <w:sz w:val="22"/>
          <w:szCs w:val="22"/>
          <w:lang w:val="en-US"/>
        </w:rPr>
        <w:t xml:space="preserve"> the strategic importance of the </w:t>
      </w:r>
      <w:r w:rsidR="00236104" w:rsidRPr="008422AA">
        <w:rPr>
          <w:rFonts w:ascii="Arial" w:hAnsi="Arial" w:cs="Arial"/>
          <w:bCs/>
          <w:kern w:val="24"/>
          <w:sz w:val="22"/>
          <w:szCs w:val="22"/>
          <w:lang w:val="en-US"/>
        </w:rPr>
        <w:t>infrastructure</w:t>
      </w:r>
      <w:r w:rsidR="00504002" w:rsidRPr="008422AA">
        <w:rPr>
          <w:rFonts w:ascii="Arial" w:hAnsi="Arial" w:cs="Arial"/>
          <w:bCs/>
          <w:kern w:val="24"/>
          <w:sz w:val="22"/>
          <w:szCs w:val="22"/>
          <w:lang w:val="en-US"/>
        </w:rPr>
        <w:t xml:space="preserve"> sector in its regional integration agenda.</w:t>
      </w:r>
      <w:r w:rsidR="006860DB" w:rsidRPr="008422AA">
        <w:rPr>
          <w:rFonts w:ascii="Arial" w:hAnsi="Arial" w:cs="Arial"/>
          <w:sz w:val="22"/>
          <w:szCs w:val="22"/>
        </w:rPr>
        <w:t xml:space="preserve"> </w:t>
      </w:r>
      <w:r w:rsidR="00236104" w:rsidRPr="008422AA">
        <w:rPr>
          <w:rFonts w:ascii="Arial" w:hAnsi="Arial" w:cs="Arial"/>
          <w:bCs/>
          <w:kern w:val="24"/>
          <w:sz w:val="22"/>
          <w:szCs w:val="22"/>
          <w:lang w:val="en-US"/>
        </w:rPr>
        <w:t>Infrastructure</w:t>
      </w:r>
      <w:r w:rsidR="006860DB" w:rsidRPr="008422AA">
        <w:rPr>
          <w:rFonts w:ascii="Arial" w:hAnsi="Arial" w:cs="Arial"/>
          <w:bCs/>
          <w:kern w:val="24"/>
          <w:sz w:val="22"/>
          <w:szCs w:val="22"/>
          <w:lang w:val="en-US"/>
        </w:rPr>
        <w:t xml:space="preserve"> is an enabler </w:t>
      </w:r>
      <w:r w:rsidR="00A64FFE" w:rsidRPr="008422AA">
        <w:rPr>
          <w:rFonts w:ascii="Arial" w:hAnsi="Arial" w:cs="Arial"/>
          <w:bCs/>
          <w:kern w:val="24"/>
          <w:sz w:val="22"/>
          <w:szCs w:val="22"/>
          <w:lang w:val="en-US"/>
        </w:rPr>
        <w:t xml:space="preserve">that supports </w:t>
      </w:r>
      <w:r w:rsidR="006860DB" w:rsidRPr="008422AA">
        <w:rPr>
          <w:rFonts w:ascii="Arial" w:hAnsi="Arial" w:cs="Arial"/>
          <w:bCs/>
          <w:kern w:val="24"/>
          <w:sz w:val="22"/>
          <w:szCs w:val="22"/>
          <w:lang w:val="en-US"/>
        </w:rPr>
        <w:t xml:space="preserve">all the sectors of the economy, </w:t>
      </w:r>
      <w:r w:rsidR="00ED50E7" w:rsidRPr="008422AA">
        <w:rPr>
          <w:rFonts w:ascii="Arial" w:hAnsi="Arial" w:cs="Arial"/>
          <w:bCs/>
          <w:kern w:val="24"/>
          <w:sz w:val="22"/>
          <w:szCs w:val="22"/>
          <w:lang w:val="en-US"/>
        </w:rPr>
        <w:t xml:space="preserve">inter </w:t>
      </w:r>
      <w:r w:rsidR="00250765" w:rsidRPr="008422AA">
        <w:rPr>
          <w:rFonts w:ascii="Arial" w:hAnsi="Arial" w:cs="Arial"/>
          <w:bCs/>
          <w:kern w:val="24"/>
          <w:sz w:val="22"/>
          <w:szCs w:val="22"/>
          <w:lang w:val="en-US"/>
        </w:rPr>
        <w:t>alia agriculture</w:t>
      </w:r>
      <w:r w:rsidR="006860DB" w:rsidRPr="008422AA">
        <w:rPr>
          <w:rFonts w:ascii="Arial" w:hAnsi="Arial" w:cs="Arial"/>
          <w:bCs/>
          <w:kern w:val="24"/>
          <w:sz w:val="22"/>
          <w:szCs w:val="22"/>
          <w:lang w:val="en-US"/>
        </w:rPr>
        <w:t xml:space="preserve">, </w:t>
      </w:r>
      <w:r w:rsidR="00057FF4" w:rsidRPr="008422AA">
        <w:rPr>
          <w:rFonts w:ascii="Arial" w:hAnsi="Arial" w:cs="Arial"/>
          <w:bCs/>
          <w:kern w:val="24"/>
          <w:sz w:val="22"/>
          <w:szCs w:val="22"/>
          <w:lang w:val="en-US"/>
        </w:rPr>
        <w:t>i</w:t>
      </w:r>
      <w:r w:rsidR="006860DB" w:rsidRPr="008422AA">
        <w:rPr>
          <w:rFonts w:ascii="Arial" w:hAnsi="Arial" w:cs="Arial"/>
          <w:bCs/>
          <w:kern w:val="24"/>
          <w:sz w:val="22"/>
          <w:szCs w:val="22"/>
          <w:lang w:val="en-US"/>
        </w:rPr>
        <w:t xml:space="preserve">ndustry, </w:t>
      </w:r>
      <w:r w:rsidR="00057FF4" w:rsidRPr="008422AA">
        <w:rPr>
          <w:rFonts w:ascii="Arial" w:hAnsi="Arial" w:cs="Arial"/>
          <w:bCs/>
          <w:kern w:val="24"/>
          <w:sz w:val="22"/>
          <w:szCs w:val="22"/>
          <w:lang w:val="en-US"/>
        </w:rPr>
        <w:t>m</w:t>
      </w:r>
      <w:r w:rsidR="006860DB" w:rsidRPr="008422AA">
        <w:rPr>
          <w:rFonts w:ascii="Arial" w:hAnsi="Arial" w:cs="Arial"/>
          <w:bCs/>
          <w:kern w:val="24"/>
          <w:sz w:val="22"/>
          <w:szCs w:val="22"/>
          <w:lang w:val="en-US"/>
        </w:rPr>
        <w:t xml:space="preserve">ining, </w:t>
      </w:r>
      <w:r w:rsidR="00057FF4" w:rsidRPr="008422AA">
        <w:rPr>
          <w:rFonts w:ascii="Arial" w:hAnsi="Arial" w:cs="Arial"/>
          <w:bCs/>
          <w:kern w:val="24"/>
          <w:sz w:val="22"/>
          <w:szCs w:val="22"/>
          <w:lang w:val="en-US"/>
        </w:rPr>
        <w:t>h</w:t>
      </w:r>
      <w:r w:rsidR="006860DB" w:rsidRPr="008422AA">
        <w:rPr>
          <w:rFonts w:ascii="Arial" w:hAnsi="Arial" w:cs="Arial"/>
          <w:bCs/>
          <w:kern w:val="24"/>
          <w:sz w:val="22"/>
          <w:szCs w:val="22"/>
          <w:lang w:val="en-US"/>
        </w:rPr>
        <w:t xml:space="preserve">ealth, </w:t>
      </w:r>
      <w:r w:rsidR="00057FF4" w:rsidRPr="008422AA">
        <w:rPr>
          <w:rFonts w:ascii="Arial" w:hAnsi="Arial" w:cs="Arial"/>
          <w:bCs/>
          <w:kern w:val="24"/>
          <w:sz w:val="22"/>
          <w:szCs w:val="22"/>
          <w:lang w:val="en-US"/>
        </w:rPr>
        <w:t>e</w:t>
      </w:r>
      <w:r w:rsidR="006860DB" w:rsidRPr="008422AA">
        <w:rPr>
          <w:rFonts w:ascii="Arial" w:hAnsi="Arial" w:cs="Arial"/>
          <w:bCs/>
          <w:kern w:val="24"/>
          <w:sz w:val="22"/>
          <w:szCs w:val="22"/>
          <w:lang w:val="en-US"/>
        </w:rPr>
        <w:t xml:space="preserve">ducation </w:t>
      </w:r>
      <w:r w:rsidR="00995ECB" w:rsidRPr="008422AA">
        <w:rPr>
          <w:rFonts w:ascii="Arial" w:hAnsi="Arial" w:cs="Arial"/>
          <w:bCs/>
          <w:kern w:val="24"/>
          <w:sz w:val="22"/>
          <w:szCs w:val="22"/>
          <w:lang w:val="en-US"/>
        </w:rPr>
        <w:t>and trade</w:t>
      </w:r>
      <w:r w:rsidR="0040032E" w:rsidRPr="008422AA">
        <w:rPr>
          <w:rFonts w:ascii="Arial" w:hAnsi="Arial" w:cs="Arial"/>
          <w:bCs/>
          <w:kern w:val="24"/>
          <w:sz w:val="22"/>
          <w:szCs w:val="22"/>
          <w:lang w:val="en-US"/>
        </w:rPr>
        <w:t>.</w:t>
      </w:r>
      <w:r w:rsidR="00504002" w:rsidRPr="008422AA">
        <w:rPr>
          <w:rFonts w:ascii="Arial" w:hAnsi="Arial" w:cs="Arial"/>
          <w:bCs/>
          <w:kern w:val="24"/>
          <w:sz w:val="22"/>
          <w:szCs w:val="22"/>
          <w:lang w:val="en-US"/>
        </w:rPr>
        <w:t xml:space="preserve"> </w:t>
      </w:r>
      <w:r w:rsidR="00236104" w:rsidRPr="008422AA">
        <w:rPr>
          <w:rFonts w:ascii="Arial" w:hAnsi="Arial" w:cs="Arial"/>
          <w:bCs/>
          <w:kern w:val="24"/>
          <w:sz w:val="22"/>
          <w:szCs w:val="22"/>
          <w:lang w:val="en-US"/>
        </w:rPr>
        <w:t>If ever COMESA wants to be competitive and reduce the cost of doing business, investment in infrastructure must be scaled up.</w:t>
      </w:r>
    </w:p>
    <w:p w14:paraId="432EFC87" w14:textId="77777777" w:rsidR="00504002" w:rsidRPr="008422AA" w:rsidRDefault="00504002" w:rsidP="00504002">
      <w:pPr>
        <w:widowControl w:val="0"/>
        <w:autoSpaceDE w:val="0"/>
        <w:autoSpaceDN w:val="0"/>
        <w:adjustRightInd w:val="0"/>
        <w:jc w:val="both"/>
        <w:rPr>
          <w:rFonts w:ascii="Arial" w:hAnsi="Arial" w:cs="Arial"/>
          <w:bCs/>
          <w:kern w:val="24"/>
          <w:sz w:val="22"/>
          <w:szCs w:val="22"/>
          <w:lang w:val="en-US"/>
        </w:rPr>
      </w:pPr>
    </w:p>
    <w:p w14:paraId="6CE07DA6" w14:textId="588F690B" w:rsidR="00236104" w:rsidRDefault="00236104" w:rsidP="00236104">
      <w:pPr>
        <w:autoSpaceDE w:val="0"/>
        <w:autoSpaceDN w:val="0"/>
        <w:adjustRightInd w:val="0"/>
        <w:jc w:val="both"/>
        <w:rPr>
          <w:rFonts w:ascii="Arial" w:eastAsia="Calibri" w:hAnsi="Arial" w:cs="Arial"/>
          <w:color w:val="0D0D0D"/>
          <w:sz w:val="22"/>
          <w:szCs w:val="22"/>
          <w:lang w:val="en-US" w:eastAsia="en-GB"/>
        </w:rPr>
      </w:pPr>
      <w:r w:rsidRPr="008422AA">
        <w:rPr>
          <w:rFonts w:ascii="Arial" w:eastAsia="Calibri" w:hAnsi="Arial" w:cs="Arial"/>
          <w:color w:val="0D0D0D"/>
          <w:sz w:val="22"/>
          <w:szCs w:val="22"/>
          <w:lang w:val="en-US" w:eastAsia="en-GB"/>
        </w:rPr>
        <w:t xml:space="preserve">COMESA is a diverse region, and much of it suffers from an ailing or non-existent infrastructural base - a key factor that affects the region’s ability to realize its full potential for economic growth, international trade, and poverty reduction. On top of this, the limited existing </w:t>
      </w:r>
      <w:r w:rsidR="00DB42E7" w:rsidRPr="008422AA">
        <w:rPr>
          <w:rFonts w:ascii="Arial" w:eastAsia="Calibri" w:hAnsi="Arial" w:cs="Arial"/>
          <w:color w:val="0D0D0D"/>
          <w:sz w:val="22"/>
          <w:szCs w:val="22"/>
          <w:lang w:val="en-US" w:eastAsia="en-GB"/>
        </w:rPr>
        <w:t xml:space="preserve">infrastructure is </w:t>
      </w:r>
      <w:r w:rsidRPr="008422AA">
        <w:rPr>
          <w:rFonts w:ascii="Arial" w:eastAsia="Calibri" w:hAnsi="Arial" w:cs="Arial"/>
          <w:color w:val="0D0D0D"/>
          <w:sz w:val="22"/>
          <w:szCs w:val="22"/>
          <w:lang w:val="en-US" w:eastAsia="en-GB"/>
        </w:rPr>
        <w:t xml:space="preserve">severely impacted by extreme events associated with climate change. Statistics reveal that COMESA’s infrastructure financing gap has been widening over time. </w:t>
      </w:r>
    </w:p>
    <w:p w14:paraId="46DAAEA9" w14:textId="77777777" w:rsidR="0012101D" w:rsidRPr="008422AA" w:rsidRDefault="0012101D" w:rsidP="00236104">
      <w:pPr>
        <w:autoSpaceDE w:val="0"/>
        <w:autoSpaceDN w:val="0"/>
        <w:adjustRightInd w:val="0"/>
        <w:jc w:val="both"/>
        <w:rPr>
          <w:rFonts w:ascii="Arial" w:eastAsia="Calibri" w:hAnsi="Arial" w:cs="Arial"/>
          <w:color w:val="0D0D0D"/>
          <w:sz w:val="22"/>
          <w:szCs w:val="22"/>
          <w:lang w:val="en-US" w:eastAsia="en-GB"/>
        </w:rPr>
      </w:pPr>
    </w:p>
    <w:p w14:paraId="36411C13" w14:textId="1737E25F" w:rsidR="00C925AE" w:rsidRDefault="00236104" w:rsidP="00B11B79">
      <w:pPr>
        <w:autoSpaceDE w:val="0"/>
        <w:autoSpaceDN w:val="0"/>
        <w:adjustRightInd w:val="0"/>
        <w:jc w:val="both"/>
        <w:rPr>
          <w:rFonts w:ascii="Arial" w:eastAsia="Calibri" w:hAnsi="Arial" w:cs="Arial"/>
          <w:color w:val="0D0D0D"/>
          <w:sz w:val="22"/>
          <w:szCs w:val="22"/>
          <w:lang w:eastAsia="en-GB"/>
        </w:rPr>
      </w:pPr>
      <w:r w:rsidRPr="008422AA">
        <w:rPr>
          <w:rFonts w:ascii="Arial" w:eastAsia="Calibri" w:hAnsi="Arial" w:cs="Arial"/>
          <w:color w:val="0D0D0D"/>
          <w:sz w:val="22"/>
          <w:szCs w:val="22"/>
          <w:lang w:val="en-US" w:eastAsia="en-GB"/>
        </w:rPr>
        <w:t xml:space="preserve">Private sector financing in the form of PPPs is key to bridging this gap but private investment into COMESA’s infrastructure remains low. Mobilizing the necessary private sector funds to satisfy the growing demand for infrastructure investment will require new sources of long-term finance and alternative ways of deploying it, while also improving the efficiency with which existing resources are used. </w:t>
      </w:r>
      <w:r w:rsidR="00B11B79" w:rsidRPr="008422AA">
        <w:rPr>
          <w:rFonts w:ascii="Arial" w:eastAsia="Calibri" w:hAnsi="Arial" w:cs="Arial"/>
          <w:color w:val="0D0D0D"/>
          <w:sz w:val="22"/>
          <w:szCs w:val="22"/>
          <w:lang w:val="en-US" w:eastAsia="en-GB"/>
        </w:rPr>
        <w:t>Having COMESA Secretariat develop a PPP framework and leveraging on the</w:t>
      </w:r>
      <w:r w:rsidR="00F57AA1" w:rsidRPr="008422AA">
        <w:rPr>
          <w:rFonts w:ascii="Arial" w:eastAsia="Calibri" w:hAnsi="Arial" w:cs="Arial"/>
          <w:color w:val="0D0D0D"/>
          <w:sz w:val="22"/>
          <w:szCs w:val="22"/>
          <w:lang w:val="en-US" w:eastAsia="en-GB"/>
        </w:rPr>
        <w:t xml:space="preserve"> Secretariat’s</w:t>
      </w:r>
      <w:r w:rsidR="00B11B79" w:rsidRPr="008422AA">
        <w:rPr>
          <w:rFonts w:ascii="Arial" w:eastAsia="Calibri" w:hAnsi="Arial" w:cs="Arial"/>
          <w:color w:val="0D0D0D"/>
          <w:sz w:val="22"/>
          <w:szCs w:val="22"/>
          <w:lang w:val="en-US" w:eastAsia="en-GB"/>
        </w:rPr>
        <w:t xml:space="preserve"> mandate given to it by its member countries to </w:t>
      </w:r>
      <w:r w:rsidR="00B11B79" w:rsidRPr="008422AA">
        <w:rPr>
          <w:rFonts w:ascii="Arial" w:eastAsia="Calibri" w:hAnsi="Arial" w:cs="Arial"/>
          <w:color w:val="0D0D0D"/>
          <w:sz w:val="22"/>
          <w:szCs w:val="22"/>
          <w:lang w:eastAsia="en-GB"/>
        </w:rPr>
        <w:t xml:space="preserve">develop </w:t>
      </w:r>
      <w:r w:rsidR="00A11918" w:rsidRPr="008422AA">
        <w:rPr>
          <w:rFonts w:ascii="Arial" w:eastAsia="Calibri" w:hAnsi="Arial" w:cs="Arial"/>
          <w:color w:val="0D0D0D"/>
          <w:sz w:val="22"/>
          <w:szCs w:val="22"/>
          <w:lang w:eastAsia="en-GB"/>
        </w:rPr>
        <w:t xml:space="preserve">priority regional physical infrastructure, policy and regulatory harmonization and facilitation </w:t>
      </w:r>
      <w:r w:rsidR="00B11B79" w:rsidRPr="008422AA">
        <w:rPr>
          <w:rFonts w:ascii="Arial" w:eastAsia="Calibri" w:hAnsi="Arial" w:cs="Arial"/>
          <w:color w:val="0D0D0D"/>
          <w:sz w:val="22"/>
          <w:szCs w:val="22"/>
          <w:lang w:eastAsia="en-GB"/>
        </w:rPr>
        <w:t>can lead to the regional adoption of PPPs as a way of bridging infrastructure financing gap using private sector finance.</w:t>
      </w:r>
    </w:p>
    <w:p w14:paraId="55F4100E" w14:textId="77777777" w:rsidR="0012101D" w:rsidRPr="008422AA" w:rsidRDefault="0012101D" w:rsidP="00B11B79">
      <w:pPr>
        <w:autoSpaceDE w:val="0"/>
        <w:autoSpaceDN w:val="0"/>
        <w:adjustRightInd w:val="0"/>
        <w:jc w:val="both"/>
        <w:rPr>
          <w:rFonts w:ascii="Arial" w:eastAsia="Calibri" w:hAnsi="Arial" w:cs="Arial"/>
          <w:color w:val="0D0D0D"/>
          <w:sz w:val="22"/>
          <w:szCs w:val="22"/>
          <w:lang w:val="en-US" w:eastAsia="en-GB"/>
        </w:rPr>
      </w:pPr>
    </w:p>
    <w:p w14:paraId="7868D784" w14:textId="203B9164" w:rsidR="00A653E8" w:rsidRDefault="007C0610" w:rsidP="00837331">
      <w:pPr>
        <w:jc w:val="both"/>
        <w:rPr>
          <w:rFonts w:ascii="Arial" w:eastAsia="Calibri" w:hAnsi="Arial" w:cs="Arial"/>
          <w:sz w:val="22"/>
          <w:szCs w:val="22"/>
        </w:rPr>
      </w:pPr>
      <w:r w:rsidRPr="008422AA">
        <w:rPr>
          <w:rFonts w:ascii="Arial" w:eastAsia="Calibri" w:hAnsi="Arial" w:cs="Arial"/>
          <w:sz w:val="22"/>
          <w:szCs w:val="22"/>
        </w:rPr>
        <w:t xml:space="preserve">To support the development of </w:t>
      </w:r>
      <w:r w:rsidR="00F57AA1" w:rsidRPr="008422AA">
        <w:rPr>
          <w:rFonts w:ascii="Arial" w:eastAsia="Calibri" w:hAnsi="Arial" w:cs="Arial"/>
          <w:sz w:val="22"/>
          <w:szCs w:val="22"/>
        </w:rPr>
        <w:t>infrastructure</w:t>
      </w:r>
      <w:r w:rsidRPr="008422AA">
        <w:rPr>
          <w:rFonts w:ascii="Arial" w:eastAsia="Calibri" w:hAnsi="Arial" w:cs="Arial"/>
          <w:sz w:val="22"/>
          <w:szCs w:val="22"/>
        </w:rPr>
        <w:t xml:space="preserve"> in the region, and part</w:t>
      </w:r>
      <w:r w:rsidR="00142605" w:rsidRPr="008422AA">
        <w:rPr>
          <w:rFonts w:ascii="Arial" w:eastAsia="Calibri" w:hAnsi="Arial" w:cs="Arial"/>
          <w:sz w:val="22"/>
          <w:szCs w:val="22"/>
        </w:rPr>
        <w:t xml:space="preserve">icularly the participation of the private </w:t>
      </w:r>
      <w:r w:rsidR="00F57AA1" w:rsidRPr="008422AA">
        <w:rPr>
          <w:rFonts w:ascii="Arial" w:eastAsia="Calibri" w:hAnsi="Arial" w:cs="Arial"/>
          <w:sz w:val="22"/>
          <w:szCs w:val="22"/>
        </w:rPr>
        <w:t>sector in</w:t>
      </w:r>
      <w:r w:rsidR="00843380" w:rsidRPr="008422AA">
        <w:rPr>
          <w:rFonts w:ascii="Arial" w:eastAsia="Calibri" w:hAnsi="Arial" w:cs="Arial"/>
          <w:sz w:val="22"/>
          <w:szCs w:val="22"/>
        </w:rPr>
        <w:t xml:space="preserve"> </w:t>
      </w:r>
      <w:r w:rsidR="00F57AA1" w:rsidRPr="008422AA">
        <w:rPr>
          <w:rFonts w:ascii="Arial" w:eastAsia="Calibri" w:hAnsi="Arial" w:cs="Arial"/>
          <w:sz w:val="22"/>
          <w:szCs w:val="22"/>
        </w:rPr>
        <w:t>infrastructure finance</w:t>
      </w:r>
      <w:r w:rsidR="00843380" w:rsidRPr="008422AA">
        <w:rPr>
          <w:rFonts w:ascii="Arial" w:eastAsia="Calibri" w:hAnsi="Arial" w:cs="Arial"/>
          <w:sz w:val="22"/>
          <w:szCs w:val="22"/>
        </w:rPr>
        <w:t>, COMESA has partnered with the World Bank to implement</w:t>
      </w:r>
      <w:r w:rsidR="00295652" w:rsidRPr="008422AA">
        <w:rPr>
          <w:rFonts w:ascii="Arial" w:eastAsia="Calibri" w:hAnsi="Arial" w:cs="Arial"/>
          <w:sz w:val="22"/>
          <w:szCs w:val="22"/>
        </w:rPr>
        <w:t xml:space="preserve"> </w:t>
      </w:r>
      <w:r w:rsidR="00341EE8" w:rsidRPr="008422AA">
        <w:rPr>
          <w:rFonts w:ascii="Arial" w:eastAsia="Calibri" w:hAnsi="Arial" w:cs="Arial"/>
          <w:sz w:val="22"/>
          <w:szCs w:val="22"/>
        </w:rPr>
        <w:t xml:space="preserve">a project called </w:t>
      </w:r>
      <w:r w:rsidR="00843380" w:rsidRPr="008422AA">
        <w:rPr>
          <w:rFonts w:ascii="Arial" w:eastAsia="Calibri" w:hAnsi="Arial" w:cs="Arial"/>
          <w:b/>
          <w:bCs/>
          <w:sz w:val="22"/>
          <w:szCs w:val="22"/>
        </w:rPr>
        <w:t>Regional Inf</w:t>
      </w:r>
      <w:r w:rsidR="00502DD0" w:rsidRPr="008422AA">
        <w:rPr>
          <w:rFonts w:ascii="Arial" w:eastAsia="Calibri" w:hAnsi="Arial" w:cs="Arial"/>
          <w:b/>
          <w:bCs/>
          <w:sz w:val="22"/>
          <w:szCs w:val="22"/>
        </w:rPr>
        <w:t>rastructure Finance Faci</w:t>
      </w:r>
      <w:r w:rsidR="00B5170C" w:rsidRPr="008422AA">
        <w:rPr>
          <w:rFonts w:ascii="Arial" w:eastAsia="Calibri" w:hAnsi="Arial" w:cs="Arial"/>
          <w:b/>
          <w:bCs/>
          <w:sz w:val="22"/>
          <w:szCs w:val="22"/>
        </w:rPr>
        <w:t>lity (RIFF)</w:t>
      </w:r>
      <w:r w:rsidR="00B5170C" w:rsidRPr="008422AA">
        <w:rPr>
          <w:rFonts w:ascii="Arial" w:eastAsia="Calibri" w:hAnsi="Arial" w:cs="Arial"/>
          <w:sz w:val="22"/>
          <w:szCs w:val="22"/>
        </w:rPr>
        <w:t xml:space="preserve"> </w:t>
      </w:r>
      <w:r w:rsidR="00062317" w:rsidRPr="008422AA">
        <w:rPr>
          <w:rFonts w:ascii="Arial" w:eastAsia="Calibri" w:hAnsi="Arial" w:cs="Arial"/>
          <w:sz w:val="22"/>
          <w:szCs w:val="22"/>
        </w:rPr>
        <w:t xml:space="preserve">whose objective is </w:t>
      </w:r>
      <w:r w:rsidR="00B5170C" w:rsidRPr="008422AA">
        <w:rPr>
          <w:rFonts w:ascii="Arial" w:eastAsia="Calibri" w:hAnsi="Arial" w:cs="Arial"/>
          <w:sz w:val="22"/>
          <w:szCs w:val="22"/>
        </w:rPr>
        <w:t>to promote access to long</w:t>
      </w:r>
      <w:r w:rsidR="008C507F" w:rsidRPr="008422AA">
        <w:rPr>
          <w:rFonts w:ascii="Arial" w:eastAsia="Calibri" w:hAnsi="Arial" w:cs="Arial"/>
          <w:sz w:val="22"/>
          <w:szCs w:val="22"/>
        </w:rPr>
        <w:t>-</w:t>
      </w:r>
      <w:r w:rsidR="00B5170C" w:rsidRPr="008422AA">
        <w:rPr>
          <w:rFonts w:ascii="Arial" w:eastAsia="Calibri" w:hAnsi="Arial" w:cs="Arial"/>
          <w:sz w:val="22"/>
          <w:szCs w:val="22"/>
        </w:rPr>
        <w:t xml:space="preserve">term finance and </w:t>
      </w:r>
      <w:r w:rsidR="00A653E8" w:rsidRPr="008422AA">
        <w:rPr>
          <w:rFonts w:ascii="Arial" w:eastAsia="Calibri" w:hAnsi="Arial" w:cs="Arial"/>
          <w:sz w:val="22"/>
          <w:szCs w:val="22"/>
        </w:rPr>
        <w:t>improve the enabling environment for investment in infrastructure.</w:t>
      </w:r>
      <w:r w:rsidR="00380242">
        <w:rPr>
          <w:rFonts w:ascii="Arial" w:eastAsia="Calibri" w:hAnsi="Arial" w:cs="Arial"/>
          <w:sz w:val="22"/>
          <w:szCs w:val="22"/>
        </w:rPr>
        <w:t xml:space="preserve"> </w:t>
      </w:r>
    </w:p>
    <w:p w14:paraId="28456A84" w14:textId="69C4DFDE" w:rsidR="00380242" w:rsidRDefault="00380242" w:rsidP="00837331">
      <w:pPr>
        <w:jc w:val="both"/>
        <w:rPr>
          <w:rFonts w:ascii="Arial" w:eastAsia="Calibri" w:hAnsi="Arial" w:cs="Arial"/>
          <w:sz w:val="22"/>
          <w:szCs w:val="22"/>
        </w:rPr>
      </w:pPr>
    </w:p>
    <w:p w14:paraId="40CD3E09" w14:textId="7DE6D98F" w:rsidR="00380242" w:rsidRDefault="00380242" w:rsidP="00837331">
      <w:pPr>
        <w:jc w:val="both"/>
        <w:rPr>
          <w:rFonts w:ascii="Arial" w:eastAsia="Calibri" w:hAnsi="Arial" w:cs="Arial"/>
          <w:sz w:val="22"/>
          <w:szCs w:val="22"/>
        </w:rPr>
      </w:pPr>
      <w:r w:rsidRPr="00EB64F5">
        <w:rPr>
          <w:rFonts w:ascii="Arial" w:eastAsia="Calibri" w:hAnsi="Arial" w:cs="Arial"/>
          <w:sz w:val="22"/>
          <w:szCs w:val="22"/>
        </w:rPr>
        <w:t xml:space="preserve">Increasing private sector investment in infrastructure requires COMESA </w:t>
      </w:r>
      <w:r w:rsidR="00043DE8" w:rsidRPr="00EB64F5">
        <w:rPr>
          <w:rFonts w:ascii="Arial" w:eastAsia="Calibri" w:hAnsi="Arial" w:cs="Arial"/>
          <w:sz w:val="22"/>
          <w:szCs w:val="22"/>
        </w:rPr>
        <w:t xml:space="preserve">Member States </w:t>
      </w:r>
      <w:r w:rsidRPr="00EB64F5">
        <w:rPr>
          <w:rFonts w:ascii="Arial" w:eastAsia="Calibri" w:hAnsi="Arial" w:cs="Arial"/>
          <w:sz w:val="22"/>
          <w:szCs w:val="22"/>
        </w:rPr>
        <w:t xml:space="preserve">to </w:t>
      </w:r>
      <w:r w:rsidR="00043DE8" w:rsidRPr="001B71B9">
        <w:rPr>
          <w:rFonts w:ascii="Arial" w:eastAsia="Calibri" w:hAnsi="Arial" w:cs="Arial"/>
          <w:sz w:val="22"/>
          <w:szCs w:val="22"/>
        </w:rPr>
        <w:t xml:space="preserve">implement various strategies that </w:t>
      </w:r>
      <w:r w:rsidR="00101647">
        <w:rPr>
          <w:rFonts w:ascii="Arial" w:eastAsia="Calibri" w:hAnsi="Arial" w:cs="Arial"/>
          <w:sz w:val="22"/>
          <w:szCs w:val="22"/>
        </w:rPr>
        <w:t xml:space="preserve">promote an </w:t>
      </w:r>
      <w:proofErr w:type="gramStart"/>
      <w:r w:rsidR="00101647">
        <w:rPr>
          <w:rFonts w:ascii="Arial" w:eastAsia="Calibri" w:hAnsi="Arial" w:cs="Arial"/>
          <w:sz w:val="22"/>
          <w:szCs w:val="22"/>
        </w:rPr>
        <w:t xml:space="preserve">environment </w:t>
      </w:r>
      <w:r w:rsidR="00043DE8" w:rsidRPr="001B71B9">
        <w:rPr>
          <w:rFonts w:ascii="Arial" w:eastAsia="Calibri" w:hAnsi="Arial" w:cs="Arial"/>
          <w:sz w:val="22"/>
          <w:szCs w:val="22"/>
        </w:rPr>
        <w:t xml:space="preserve"> conducive</w:t>
      </w:r>
      <w:proofErr w:type="gramEnd"/>
      <w:r w:rsidR="00043DE8" w:rsidRPr="001B71B9">
        <w:rPr>
          <w:rFonts w:ascii="Arial" w:eastAsia="Calibri" w:hAnsi="Arial" w:cs="Arial"/>
          <w:sz w:val="22"/>
          <w:szCs w:val="22"/>
        </w:rPr>
        <w:t xml:space="preserve"> for private investment </w:t>
      </w:r>
      <w:r w:rsidR="00101647">
        <w:rPr>
          <w:rFonts w:ascii="Arial" w:eastAsia="Calibri" w:hAnsi="Arial" w:cs="Arial"/>
          <w:sz w:val="22"/>
          <w:szCs w:val="22"/>
        </w:rPr>
        <w:t xml:space="preserve">which </w:t>
      </w:r>
      <w:r w:rsidR="00043DE8" w:rsidRPr="001B71B9">
        <w:rPr>
          <w:rFonts w:ascii="Arial" w:eastAsia="Calibri" w:hAnsi="Arial" w:cs="Arial"/>
          <w:sz w:val="22"/>
          <w:szCs w:val="22"/>
        </w:rPr>
        <w:t>includ</w:t>
      </w:r>
      <w:r w:rsidR="00101647">
        <w:rPr>
          <w:rFonts w:ascii="Arial" w:eastAsia="Calibri" w:hAnsi="Arial" w:cs="Arial"/>
          <w:sz w:val="22"/>
          <w:szCs w:val="22"/>
        </w:rPr>
        <w:t xml:space="preserve">e among others </w:t>
      </w:r>
      <w:r w:rsidR="00043DE8" w:rsidRPr="001B71B9">
        <w:rPr>
          <w:rFonts w:ascii="Arial" w:eastAsia="Calibri" w:hAnsi="Arial" w:cs="Arial"/>
          <w:sz w:val="22"/>
          <w:szCs w:val="22"/>
        </w:rPr>
        <w:t xml:space="preserve"> </w:t>
      </w:r>
      <w:r w:rsidR="00043DE8" w:rsidRPr="00EB64F5">
        <w:rPr>
          <w:rFonts w:ascii="Arial" w:eastAsia="Calibri" w:hAnsi="Arial" w:cs="Arial"/>
          <w:sz w:val="22"/>
          <w:szCs w:val="22"/>
        </w:rPr>
        <w:t>develop</w:t>
      </w:r>
      <w:r w:rsidR="00C107FF" w:rsidRPr="001B71B9">
        <w:rPr>
          <w:rFonts w:ascii="Arial" w:eastAsia="Calibri" w:hAnsi="Arial" w:cs="Arial"/>
          <w:sz w:val="22"/>
          <w:szCs w:val="22"/>
        </w:rPr>
        <w:t>ing</w:t>
      </w:r>
      <w:r w:rsidR="00043DE8" w:rsidRPr="00EB64F5">
        <w:rPr>
          <w:rFonts w:ascii="Arial" w:eastAsia="Calibri" w:hAnsi="Arial" w:cs="Arial"/>
          <w:sz w:val="22"/>
          <w:szCs w:val="22"/>
        </w:rPr>
        <w:t xml:space="preserve"> their own PPP frameworks. </w:t>
      </w:r>
      <w:r w:rsidR="00EB64F5" w:rsidRPr="001B71B9">
        <w:rPr>
          <w:rFonts w:ascii="Arial" w:eastAsia="Calibri" w:hAnsi="Arial" w:cs="Arial"/>
          <w:sz w:val="22"/>
          <w:szCs w:val="22"/>
        </w:rPr>
        <w:t xml:space="preserve">In this regard, COMESA Secretariat under the RIFF seeks to develop a </w:t>
      </w:r>
      <w:r w:rsidR="00043DE8" w:rsidRPr="00EB64F5">
        <w:rPr>
          <w:rFonts w:ascii="Arial" w:eastAsia="Calibri" w:hAnsi="Arial" w:cs="Arial"/>
          <w:sz w:val="22"/>
          <w:szCs w:val="22"/>
        </w:rPr>
        <w:t>PPP</w:t>
      </w:r>
      <w:r w:rsidR="00EB64F5" w:rsidRPr="001B71B9">
        <w:rPr>
          <w:rFonts w:ascii="Arial" w:eastAsia="Calibri" w:hAnsi="Arial" w:cs="Arial"/>
          <w:sz w:val="22"/>
          <w:szCs w:val="22"/>
        </w:rPr>
        <w:t xml:space="preserve"> Model</w:t>
      </w:r>
      <w:r w:rsidR="00043DE8" w:rsidRPr="00EB64F5">
        <w:rPr>
          <w:rFonts w:ascii="Arial" w:eastAsia="Calibri" w:hAnsi="Arial" w:cs="Arial"/>
          <w:sz w:val="22"/>
          <w:szCs w:val="22"/>
        </w:rPr>
        <w:t xml:space="preserve"> </w:t>
      </w:r>
      <w:r w:rsidR="00EB64F5" w:rsidRPr="001B71B9">
        <w:rPr>
          <w:rFonts w:ascii="Arial" w:eastAsia="Calibri" w:hAnsi="Arial" w:cs="Arial"/>
          <w:sz w:val="22"/>
          <w:szCs w:val="22"/>
        </w:rPr>
        <w:t>F</w:t>
      </w:r>
      <w:r w:rsidR="00043DE8" w:rsidRPr="00EB64F5">
        <w:rPr>
          <w:rFonts w:ascii="Arial" w:eastAsia="Calibri" w:hAnsi="Arial" w:cs="Arial"/>
          <w:sz w:val="22"/>
          <w:szCs w:val="22"/>
        </w:rPr>
        <w:t xml:space="preserve">ramework </w:t>
      </w:r>
      <w:r w:rsidR="00EB64F5" w:rsidRPr="001B71B9">
        <w:rPr>
          <w:rFonts w:ascii="Arial" w:eastAsia="Calibri" w:hAnsi="Arial" w:cs="Arial"/>
          <w:sz w:val="22"/>
          <w:szCs w:val="22"/>
        </w:rPr>
        <w:t>that can be adopted and adapted by COMESA/TDB Member States to suit their specific circumstances</w:t>
      </w:r>
      <w:r w:rsidR="00EB64F5" w:rsidRPr="00EB64F5">
        <w:rPr>
          <w:rFonts w:ascii="Arial" w:eastAsia="Calibri" w:hAnsi="Arial" w:cs="Arial"/>
          <w:sz w:val="22"/>
          <w:szCs w:val="22"/>
        </w:rPr>
        <w:t>.</w:t>
      </w:r>
      <w:r w:rsidR="00043DE8">
        <w:rPr>
          <w:rFonts w:ascii="Arial" w:eastAsia="Calibri" w:hAnsi="Arial" w:cs="Arial"/>
          <w:sz w:val="22"/>
          <w:szCs w:val="22"/>
        </w:rPr>
        <w:t xml:space="preserve"> </w:t>
      </w:r>
    </w:p>
    <w:p w14:paraId="0B996624" w14:textId="77777777" w:rsidR="0012101D" w:rsidRPr="008422AA" w:rsidRDefault="0012101D" w:rsidP="00837331">
      <w:pPr>
        <w:jc w:val="both"/>
        <w:rPr>
          <w:rFonts w:ascii="Arial" w:eastAsia="Calibri" w:hAnsi="Arial" w:cs="Arial"/>
          <w:sz w:val="22"/>
          <w:szCs w:val="22"/>
        </w:rPr>
      </w:pPr>
    </w:p>
    <w:p w14:paraId="0F573204" w14:textId="4DD1BB9E" w:rsidR="00F57AA1" w:rsidRPr="008422AA" w:rsidRDefault="007974C6" w:rsidP="008157A8">
      <w:pPr>
        <w:jc w:val="both"/>
        <w:rPr>
          <w:rFonts w:ascii="Arial" w:hAnsi="Arial" w:cs="Arial"/>
          <w:sz w:val="22"/>
          <w:szCs w:val="22"/>
        </w:rPr>
      </w:pPr>
      <w:r w:rsidRPr="008422AA">
        <w:rPr>
          <w:rFonts w:ascii="Arial" w:eastAsia="Calibri" w:hAnsi="Arial" w:cs="Arial"/>
          <w:sz w:val="22"/>
          <w:szCs w:val="22"/>
        </w:rPr>
        <w:t xml:space="preserve">In this regard, COMESA is seeking the services of a </w:t>
      </w:r>
      <w:r w:rsidR="004F608A" w:rsidRPr="008422AA">
        <w:rPr>
          <w:rFonts w:ascii="Arial" w:hAnsi="Arial" w:cs="Arial"/>
          <w:sz w:val="22"/>
          <w:szCs w:val="22"/>
        </w:rPr>
        <w:t xml:space="preserve">consultancy firm to conduct </w:t>
      </w:r>
      <w:r w:rsidR="00377D42" w:rsidRPr="008422AA">
        <w:rPr>
          <w:rFonts w:ascii="Arial" w:hAnsi="Arial" w:cs="Arial"/>
          <w:sz w:val="22"/>
          <w:szCs w:val="22"/>
        </w:rPr>
        <w:t>an assessment</w:t>
      </w:r>
      <w:r w:rsidR="004F608A" w:rsidRPr="008422AA">
        <w:rPr>
          <w:rFonts w:ascii="Arial" w:hAnsi="Arial" w:cs="Arial"/>
          <w:sz w:val="22"/>
          <w:szCs w:val="22"/>
        </w:rPr>
        <w:t xml:space="preserve"> in each of </w:t>
      </w:r>
      <w:r w:rsidR="00377D42" w:rsidRPr="008422AA">
        <w:rPr>
          <w:rFonts w:ascii="Arial" w:hAnsi="Arial" w:cs="Arial"/>
          <w:sz w:val="22"/>
          <w:szCs w:val="22"/>
        </w:rPr>
        <w:t>member</w:t>
      </w:r>
      <w:r w:rsidR="004F608A" w:rsidRPr="008422AA">
        <w:rPr>
          <w:rFonts w:ascii="Arial" w:hAnsi="Arial" w:cs="Arial"/>
          <w:sz w:val="22"/>
          <w:szCs w:val="22"/>
        </w:rPr>
        <w:t xml:space="preserve"> countries</w:t>
      </w:r>
      <w:r w:rsidR="00377D42" w:rsidRPr="008422AA">
        <w:rPr>
          <w:rFonts w:ascii="Arial" w:hAnsi="Arial" w:cs="Arial"/>
          <w:sz w:val="22"/>
          <w:szCs w:val="22"/>
        </w:rPr>
        <w:t>/</w:t>
      </w:r>
      <w:r w:rsidR="004F608A" w:rsidRPr="008422AA">
        <w:rPr>
          <w:rFonts w:ascii="Arial" w:hAnsi="Arial" w:cs="Arial"/>
          <w:sz w:val="22"/>
          <w:szCs w:val="22"/>
        </w:rPr>
        <w:t>target region</w:t>
      </w:r>
      <w:r w:rsidR="008157A8" w:rsidRPr="008422AA">
        <w:rPr>
          <w:rFonts w:ascii="Arial" w:hAnsi="Arial" w:cs="Arial"/>
          <w:sz w:val="22"/>
          <w:szCs w:val="22"/>
        </w:rPr>
        <w:t>’s existing PPP frameworks</w:t>
      </w:r>
      <w:r w:rsidR="004F608A" w:rsidRPr="008422AA">
        <w:rPr>
          <w:rFonts w:ascii="Arial" w:hAnsi="Arial" w:cs="Arial"/>
          <w:sz w:val="22"/>
          <w:szCs w:val="22"/>
        </w:rPr>
        <w:t>. Th</w:t>
      </w:r>
      <w:r w:rsidR="008157A8" w:rsidRPr="008422AA">
        <w:rPr>
          <w:rFonts w:ascii="Arial" w:hAnsi="Arial" w:cs="Arial"/>
          <w:sz w:val="22"/>
          <w:szCs w:val="22"/>
        </w:rPr>
        <w:t>e studies will characterize the use of PPPs in the financing of infrastructure in the COMESA region</w:t>
      </w:r>
      <w:r w:rsidR="004F608A" w:rsidRPr="008422AA">
        <w:rPr>
          <w:rFonts w:ascii="Arial" w:hAnsi="Arial" w:cs="Arial"/>
          <w:sz w:val="22"/>
          <w:szCs w:val="22"/>
        </w:rPr>
        <w:t xml:space="preserve">. Based </w:t>
      </w:r>
      <w:r w:rsidR="00371641" w:rsidRPr="008422AA">
        <w:rPr>
          <w:rFonts w:ascii="Arial" w:hAnsi="Arial" w:cs="Arial"/>
          <w:sz w:val="22"/>
          <w:szCs w:val="22"/>
        </w:rPr>
        <w:t xml:space="preserve">on </w:t>
      </w:r>
      <w:r w:rsidR="004F608A" w:rsidRPr="008422AA">
        <w:rPr>
          <w:rFonts w:ascii="Arial" w:hAnsi="Arial" w:cs="Arial"/>
          <w:sz w:val="22"/>
          <w:szCs w:val="22"/>
        </w:rPr>
        <w:t>these assessments</w:t>
      </w:r>
      <w:r w:rsidR="008157A8" w:rsidRPr="008422AA">
        <w:rPr>
          <w:rFonts w:ascii="Arial" w:hAnsi="Arial" w:cs="Arial"/>
          <w:sz w:val="22"/>
          <w:szCs w:val="22"/>
        </w:rPr>
        <w:t xml:space="preserve"> the consultant will</w:t>
      </w:r>
      <w:r w:rsidR="004F608A" w:rsidRPr="008422AA">
        <w:rPr>
          <w:rFonts w:ascii="Arial" w:hAnsi="Arial" w:cs="Arial"/>
          <w:sz w:val="22"/>
          <w:szCs w:val="22"/>
        </w:rPr>
        <w:t xml:space="preserve"> </w:t>
      </w:r>
      <w:r w:rsidR="008157A8" w:rsidRPr="008422AA">
        <w:rPr>
          <w:rFonts w:ascii="Arial" w:hAnsi="Arial" w:cs="Arial"/>
          <w:sz w:val="22"/>
          <w:szCs w:val="22"/>
        </w:rPr>
        <w:t xml:space="preserve">identify good practices to adopt and gaps to fill and develop a PPP framework to act as a reference </w:t>
      </w:r>
      <w:r w:rsidR="00DB42E7" w:rsidRPr="008422AA">
        <w:rPr>
          <w:rFonts w:ascii="Arial" w:hAnsi="Arial" w:cs="Arial"/>
          <w:sz w:val="22"/>
          <w:szCs w:val="22"/>
        </w:rPr>
        <w:t>guide to</w:t>
      </w:r>
      <w:r w:rsidR="008157A8" w:rsidRPr="008422AA">
        <w:rPr>
          <w:rFonts w:ascii="Arial" w:eastAsia="Calibri" w:hAnsi="Arial" w:cs="Arial"/>
          <w:sz w:val="22"/>
          <w:szCs w:val="22"/>
          <w:lang w:val="en-US" w:eastAsia="en-GB"/>
        </w:rPr>
        <w:t xml:space="preserve"> provide advice on what PPP practitioners should know and</w:t>
      </w:r>
      <w:r w:rsidR="00DC6D30" w:rsidRPr="008422AA">
        <w:rPr>
          <w:rFonts w:ascii="Arial" w:eastAsia="Calibri" w:hAnsi="Arial" w:cs="Arial"/>
          <w:sz w:val="22"/>
          <w:szCs w:val="22"/>
          <w:lang w:val="en-US" w:eastAsia="en-GB"/>
        </w:rPr>
        <w:t xml:space="preserve"> </w:t>
      </w:r>
      <w:r w:rsidR="008157A8" w:rsidRPr="008422AA">
        <w:rPr>
          <w:rFonts w:ascii="Arial" w:eastAsia="Calibri" w:hAnsi="Arial" w:cs="Arial"/>
          <w:sz w:val="22"/>
          <w:szCs w:val="22"/>
          <w:lang w:val="en-US" w:eastAsia="en-GB"/>
        </w:rPr>
        <w:t>to</w:t>
      </w:r>
      <w:r w:rsidR="00E720AE" w:rsidRPr="008422AA">
        <w:rPr>
          <w:rFonts w:ascii="Arial" w:eastAsia="Calibri" w:hAnsi="Arial" w:cs="Arial"/>
          <w:sz w:val="22"/>
          <w:szCs w:val="22"/>
          <w:lang w:val="en-US" w:eastAsia="en-GB"/>
        </w:rPr>
        <w:t xml:space="preserve"> guide them on what</w:t>
      </w:r>
      <w:r w:rsidR="008157A8" w:rsidRPr="008422AA">
        <w:rPr>
          <w:rFonts w:ascii="Arial" w:eastAsia="Calibri" w:hAnsi="Arial" w:cs="Arial"/>
          <w:sz w:val="22"/>
          <w:szCs w:val="22"/>
          <w:lang w:val="en-US" w:eastAsia="en-GB"/>
        </w:rPr>
        <w:t xml:space="preserve"> the</w:t>
      </w:r>
      <w:r w:rsidR="00E720AE" w:rsidRPr="008422AA">
        <w:rPr>
          <w:rFonts w:ascii="Arial" w:eastAsia="Calibri" w:hAnsi="Arial" w:cs="Arial"/>
          <w:sz w:val="22"/>
          <w:szCs w:val="22"/>
          <w:lang w:val="en-US" w:eastAsia="en-GB"/>
        </w:rPr>
        <w:t>y</w:t>
      </w:r>
      <w:r w:rsidR="008157A8" w:rsidRPr="008422AA">
        <w:rPr>
          <w:rFonts w:ascii="Arial" w:eastAsia="Calibri" w:hAnsi="Arial" w:cs="Arial"/>
          <w:sz w:val="22"/>
          <w:szCs w:val="22"/>
          <w:lang w:val="en-US" w:eastAsia="en-GB"/>
        </w:rPr>
        <w:t xml:space="preserve"> should do when implementing infrastructure projects as PPPs.</w:t>
      </w:r>
    </w:p>
    <w:p w14:paraId="233A3707" w14:textId="0B5DC5D0" w:rsidR="008157A8" w:rsidRPr="008422AA" w:rsidRDefault="008157A8" w:rsidP="008157A8">
      <w:pPr>
        <w:jc w:val="both"/>
        <w:rPr>
          <w:rFonts w:ascii="Arial" w:hAnsi="Arial" w:cs="Arial"/>
          <w:sz w:val="22"/>
          <w:szCs w:val="22"/>
        </w:rPr>
      </w:pPr>
    </w:p>
    <w:p w14:paraId="277A6DDE" w14:textId="1ED5A50F" w:rsidR="008157A8" w:rsidRPr="008422AA" w:rsidRDefault="008157A8" w:rsidP="008157A8">
      <w:pPr>
        <w:jc w:val="both"/>
        <w:rPr>
          <w:rFonts w:ascii="Arial" w:hAnsi="Arial" w:cs="Arial"/>
          <w:sz w:val="22"/>
          <w:szCs w:val="22"/>
        </w:rPr>
      </w:pPr>
    </w:p>
    <w:p w14:paraId="0529E7E6" w14:textId="33B225EB" w:rsidR="008157A8" w:rsidRPr="008422AA" w:rsidRDefault="008157A8" w:rsidP="008157A8">
      <w:pPr>
        <w:jc w:val="both"/>
        <w:rPr>
          <w:rFonts w:ascii="Arial" w:hAnsi="Arial" w:cs="Arial"/>
          <w:sz w:val="22"/>
          <w:szCs w:val="22"/>
        </w:rPr>
      </w:pPr>
    </w:p>
    <w:p w14:paraId="54656729" w14:textId="77777777" w:rsidR="008157A8" w:rsidRPr="008422AA" w:rsidRDefault="008157A8" w:rsidP="008157A8">
      <w:pPr>
        <w:jc w:val="both"/>
        <w:rPr>
          <w:rFonts w:ascii="Arial" w:hAnsi="Arial" w:cs="Arial"/>
          <w:sz w:val="22"/>
          <w:szCs w:val="22"/>
        </w:rPr>
      </w:pPr>
    </w:p>
    <w:p w14:paraId="237C2550" w14:textId="1026577B" w:rsidR="00F57AA1" w:rsidRDefault="00F57AA1" w:rsidP="00EB3914">
      <w:pPr>
        <w:widowControl w:val="0"/>
        <w:jc w:val="both"/>
        <w:rPr>
          <w:rFonts w:ascii="Arial" w:hAnsi="Arial" w:cs="Arial"/>
          <w:sz w:val="22"/>
          <w:szCs w:val="22"/>
          <w:lang w:val="en-US"/>
        </w:rPr>
      </w:pPr>
    </w:p>
    <w:p w14:paraId="29F6B5AB" w14:textId="266E1B99" w:rsidR="0011716C" w:rsidRDefault="0011716C" w:rsidP="00EB3914">
      <w:pPr>
        <w:widowControl w:val="0"/>
        <w:jc w:val="both"/>
        <w:rPr>
          <w:rFonts w:ascii="Arial" w:hAnsi="Arial" w:cs="Arial"/>
          <w:sz w:val="22"/>
          <w:szCs w:val="22"/>
          <w:lang w:val="en-US"/>
        </w:rPr>
      </w:pPr>
    </w:p>
    <w:p w14:paraId="69259419" w14:textId="77777777" w:rsidR="0011716C" w:rsidRPr="008422AA" w:rsidRDefault="0011716C" w:rsidP="00EB3914">
      <w:pPr>
        <w:widowControl w:val="0"/>
        <w:jc w:val="both"/>
        <w:rPr>
          <w:rFonts w:ascii="Arial" w:hAnsi="Arial" w:cs="Arial"/>
          <w:sz w:val="22"/>
          <w:szCs w:val="22"/>
          <w:lang w:val="en-US"/>
        </w:rPr>
      </w:pPr>
    </w:p>
    <w:p w14:paraId="3FFFEEE5" w14:textId="77777777" w:rsidR="00F57AA1" w:rsidRPr="008422AA" w:rsidRDefault="00F57AA1" w:rsidP="00EB3914">
      <w:pPr>
        <w:widowControl w:val="0"/>
        <w:jc w:val="both"/>
        <w:rPr>
          <w:rFonts w:ascii="Arial" w:hAnsi="Arial" w:cs="Arial"/>
          <w:sz w:val="22"/>
          <w:szCs w:val="22"/>
          <w:lang w:val="en-US"/>
        </w:rPr>
      </w:pPr>
    </w:p>
    <w:p w14:paraId="07E75678" w14:textId="1D8F29CE" w:rsidR="00737701" w:rsidRPr="001732C5" w:rsidRDefault="008E7E05" w:rsidP="00737701">
      <w:pPr>
        <w:pStyle w:val="ListParagraph"/>
        <w:widowControl w:val="0"/>
        <w:numPr>
          <w:ilvl w:val="0"/>
          <w:numId w:val="1"/>
        </w:numPr>
        <w:spacing w:line="240" w:lineRule="auto"/>
        <w:ind w:left="360"/>
        <w:jc w:val="both"/>
        <w:rPr>
          <w:rFonts w:ascii="Arial" w:hAnsi="Arial" w:cs="Arial"/>
          <w:b/>
        </w:rPr>
      </w:pPr>
      <w:r w:rsidRPr="008422AA">
        <w:rPr>
          <w:rFonts w:ascii="Arial" w:hAnsi="Arial" w:cs="Arial"/>
          <w:b/>
        </w:rPr>
        <w:t>OBJECTIVES</w:t>
      </w:r>
      <w:r w:rsidR="009C74BA" w:rsidRPr="008422AA">
        <w:rPr>
          <w:rFonts w:ascii="Arial" w:hAnsi="Arial" w:cs="Arial"/>
          <w:b/>
        </w:rPr>
        <w:t xml:space="preserve"> OF THE </w:t>
      </w:r>
      <w:r w:rsidR="00466A48" w:rsidRPr="008422AA">
        <w:rPr>
          <w:rFonts w:ascii="Arial" w:hAnsi="Arial" w:cs="Arial"/>
          <w:b/>
        </w:rPr>
        <w:t xml:space="preserve">CONSULTANCY ASSIGNMENT </w:t>
      </w:r>
    </w:p>
    <w:p w14:paraId="0C93C050" w14:textId="1B458346" w:rsidR="00737701" w:rsidRPr="008422AA" w:rsidRDefault="00466A48" w:rsidP="00347C78">
      <w:pPr>
        <w:pStyle w:val="ListParagraph"/>
        <w:widowControl w:val="0"/>
        <w:numPr>
          <w:ilvl w:val="1"/>
          <w:numId w:val="1"/>
        </w:numPr>
        <w:ind w:left="426"/>
        <w:jc w:val="both"/>
        <w:rPr>
          <w:rFonts w:ascii="Arial" w:hAnsi="Arial" w:cs="Arial"/>
          <w:b/>
        </w:rPr>
      </w:pPr>
      <w:bookmarkStart w:id="0" w:name="_Hlk512851159"/>
      <w:r w:rsidRPr="008422AA">
        <w:rPr>
          <w:rFonts w:ascii="Arial" w:hAnsi="Arial" w:cs="Arial"/>
          <w:b/>
        </w:rPr>
        <w:t>General Objective</w:t>
      </w:r>
    </w:p>
    <w:p w14:paraId="66759577" w14:textId="565147DD" w:rsidR="00256C0E" w:rsidRPr="008422AA" w:rsidRDefault="009653B4" w:rsidP="00256C0E">
      <w:pPr>
        <w:widowControl w:val="0"/>
        <w:jc w:val="both"/>
        <w:rPr>
          <w:rFonts w:ascii="Arial" w:hAnsi="Arial" w:cs="Arial"/>
          <w:sz w:val="22"/>
          <w:szCs w:val="22"/>
        </w:rPr>
      </w:pPr>
      <w:r w:rsidRPr="008422AA">
        <w:rPr>
          <w:rFonts w:ascii="Arial" w:hAnsi="Arial" w:cs="Arial"/>
          <w:sz w:val="22"/>
          <w:szCs w:val="22"/>
          <w:lang w:val="en-US"/>
        </w:rPr>
        <w:t xml:space="preserve">The assignment is aimed </w:t>
      </w:r>
      <w:r w:rsidR="00250765" w:rsidRPr="008422AA">
        <w:rPr>
          <w:rFonts w:ascii="Arial" w:hAnsi="Arial" w:cs="Arial"/>
          <w:sz w:val="22"/>
          <w:szCs w:val="22"/>
          <w:lang w:val="en-US"/>
        </w:rPr>
        <w:t xml:space="preserve">at </w:t>
      </w:r>
      <w:r w:rsidR="00250765" w:rsidRPr="008422AA">
        <w:rPr>
          <w:rFonts w:ascii="Arial" w:hAnsi="Arial" w:cs="Arial"/>
          <w:sz w:val="22"/>
          <w:szCs w:val="22"/>
        </w:rPr>
        <w:t>undertaking</w:t>
      </w:r>
      <w:r w:rsidR="008E56BA" w:rsidRPr="008422AA">
        <w:rPr>
          <w:rFonts w:ascii="Arial" w:hAnsi="Arial" w:cs="Arial"/>
          <w:sz w:val="22"/>
          <w:szCs w:val="22"/>
        </w:rPr>
        <w:t xml:space="preserve"> an assessment </w:t>
      </w:r>
      <w:r w:rsidR="00FD28C0" w:rsidRPr="008422AA">
        <w:rPr>
          <w:rFonts w:ascii="Arial" w:hAnsi="Arial" w:cs="Arial"/>
          <w:sz w:val="22"/>
          <w:szCs w:val="22"/>
        </w:rPr>
        <w:t>of</w:t>
      </w:r>
      <w:r w:rsidR="00FD28C0">
        <w:rPr>
          <w:rFonts w:ascii="Arial" w:hAnsi="Arial" w:cs="Arial"/>
          <w:sz w:val="22"/>
          <w:szCs w:val="22"/>
        </w:rPr>
        <w:t xml:space="preserve"> the</w:t>
      </w:r>
      <w:r w:rsidR="00623FFA">
        <w:rPr>
          <w:rFonts w:ascii="Arial" w:hAnsi="Arial" w:cs="Arial"/>
          <w:sz w:val="22"/>
          <w:szCs w:val="22"/>
        </w:rPr>
        <w:t xml:space="preserve"> existence and use </w:t>
      </w:r>
      <w:r w:rsidR="00DC6D30" w:rsidRPr="008422AA">
        <w:rPr>
          <w:rFonts w:ascii="Arial" w:hAnsi="Arial" w:cs="Arial"/>
          <w:sz w:val="22"/>
          <w:szCs w:val="22"/>
        </w:rPr>
        <w:t>of PPP frameworks</w:t>
      </w:r>
      <w:r w:rsidR="00623FFA">
        <w:rPr>
          <w:rFonts w:ascii="Arial" w:hAnsi="Arial" w:cs="Arial"/>
          <w:sz w:val="22"/>
          <w:szCs w:val="22"/>
        </w:rPr>
        <w:t xml:space="preserve"> in the COMESA region</w:t>
      </w:r>
      <w:r w:rsidR="00DC6D30" w:rsidRPr="008422AA">
        <w:rPr>
          <w:rFonts w:ascii="Arial" w:hAnsi="Arial" w:cs="Arial"/>
          <w:sz w:val="22"/>
          <w:szCs w:val="22"/>
        </w:rPr>
        <w:t>.</w:t>
      </w:r>
      <w:r w:rsidR="00466A48" w:rsidRPr="008422AA">
        <w:rPr>
          <w:rFonts w:ascii="Arial" w:hAnsi="Arial" w:cs="Arial"/>
          <w:sz w:val="22"/>
          <w:szCs w:val="22"/>
        </w:rPr>
        <w:t xml:space="preserve"> </w:t>
      </w:r>
      <w:r w:rsidR="00DC6D30" w:rsidRPr="008422AA">
        <w:rPr>
          <w:rFonts w:ascii="Arial" w:hAnsi="Arial" w:cs="Arial"/>
          <w:sz w:val="22"/>
          <w:szCs w:val="22"/>
        </w:rPr>
        <w:t>Based on these assessments the consultant will identify good practices to adopt and gaps to fill and develop a PPP framework to act as a reference guide to</w:t>
      </w:r>
      <w:r w:rsidR="00DC6D30" w:rsidRPr="008422AA">
        <w:rPr>
          <w:rFonts w:ascii="Arial" w:eastAsia="Calibri" w:hAnsi="Arial" w:cs="Arial"/>
          <w:sz w:val="22"/>
          <w:szCs w:val="22"/>
          <w:lang w:val="en-US" w:eastAsia="en-GB"/>
        </w:rPr>
        <w:t xml:space="preserve"> provide advice on what PPP practitioners should know and to guide them on what they should do when implementing infrastructure projects as PPPs.</w:t>
      </w:r>
      <w:r w:rsidR="00F32B97">
        <w:rPr>
          <w:rFonts w:ascii="Arial" w:hAnsi="Arial" w:cs="Arial"/>
          <w:sz w:val="22"/>
          <w:szCs w:val="22"/>
        </w:rPr>
        <w:t xml:space="preserve"> </w:t>
      </w:r>
      <w:r w:rsidR="00256C0E" w:rsidRPr="008422AA">
        <w:rPr>
          <w:rFonts w:ascii="Arial" w:hAnsi="Arial" w:cs="Arial"/>
          <w:sz w:val="22"/>
          <w:szCs w:val="22"/>
        </w:rPr>
        <w:t xml:space="preserve">The </w:t>
      </w:r>
      <w:r w:rsidR="00256C0E">
        <w:rPr>
          <w:rFonts w:ascii="Arial" w:hAnsi="Arial" w:cs="Arial"/>
          <w:sz w:val="22"/>
          <w:szCs w:val="22"/>
        </w:rPr>
        <w:t>general</w:t>
      </w:r>
      <w:r w:rsidR="00256C0E" w:rsidRPr="008422AA">
        <w:rPr>
          <w:rFonts w:ascii="Arial" w:hAnsi="Arial" w:cs="Arial"/>
          <w:sz w:val="22"/>
          <w:szCs w:val="22"/>
        </w:rPr>
        <w:t xml:space="preserve"> objective </w:t>
      </w:r>
      <w:r w:rsidR="00623FFA">
        <w:rPr>
          <w:rFonts w:ascii="Arial" w:hAnsi="Arial" w:cs="Arial"/>
          <w:sz w:val="22"/>
          <w:szCs w:val="22"/>
        </w:rPr>
        <w:t>is</w:t>
      </w:r>
      <w:r w:rsidR="00256C0E" w:rsidRPr="008422AA">
        <w:rPr>
          <w:rFonts w:ascii="Arial" w:hAnsi="Arial" w:cs="Arial"/>
          <w:sz w:val="22"/>
          <w:szCs w:val="22"/>
        </w:rPr>
        <w:t xml:space="preserve"> to develop</w:t>
      </w:r>
      <w:r w:rsidR="00B94F78">
        <w:rPr>
          <w:rFonts w:ascii="Arial" w:hAnsi="Arial" w:cs="Arial"/>
          <w:sz w:val="22"/>
          <w:szCs w:val="22"/>
        </w:rPr>
        <w:t xml:space="preserve"> a</w:t>
      </w:r>
      <w:r w:rsidR="00256C0E" w:rsidRPr="008422AA">
        <w:rPr>
          <w:rFonts w:ascii="Arial" w:hAnsi="Arial" w:cs="Arial"/>
          <w:sz w:val="22"/>
          <w:szCs w:val="22"/>
        </w:rPr>
        <w:t xml:space="preserve"> </w:t>
      </w:r>
      <w:r w:rsidR="00623FFA">
        <w:rPr>
          <w:rFonts w:ascii="Arial" w:hAnsi="Arial" w:cs="Arial"/>
          <w:sz w:val="22"/>
          <w:szCs w:val="22"/>
        </w:rPr>
        <w:t xml:space="preserve">Model </w:t>
      </w:r>
      <w:r w:rsidR="00256C0E" w:rsidRPr="008422AA">
        <w:rPr>
          <w:rFonts w:ascii="Arial" w:hAnsi="Arial" w:cs="Arial"/>
          <w:sz w:val="22"/>
          <w:szCs w:val="22"/>
        </w:rPr>
        <w:t>PPP framework that</w:t>
      </w:r>
      <w:r w:rsidR="00B94F78">
        <w:rPr>
          <w:rFonts w:ascii="Arial" w:hAnsi="Arial" w:cs="Arial"/>
          <w:sz w:val="22"/>
          <w:szCs w:val="22"/>
        </w:rPr>
        <w:t xml:space="preserve"> when adopted and adapted by COMESA/TDB Member States</w:t>
      </w:r>
      <w:r w:rsidR="00256C0E" w:rsidRPr="008422AA">
        <w:rPr>
          <w:rFonts w:ascii="Arial" w:hAnsi="Arial" w:cs="Arial"/>
          <w:sz w:val="22"/>
          <w:szCs w:val="22"/>
        </w:rPr>
        <w:t xml:space="preserve"> will:</w:t>
      </w:r>
    </w:p>
    <w:p w14:paraId="47F3ECB1" w14:textId="77777777" w:rsidR="00256C0E" w:rsidRPr="008422AA" w:rsidRDefault="00256C0E" w:rsidP="00256C0E">
      <w:pPr>
        <w:pStyle w:val="ListParagraph"/>
        <w:widowControl w:val="0"/>
        <w:numPr>
          <w:ilvl w:val="0"/>
          <w:numId w:val="31"/>
        </w:numPr>
        <w:jc w:val="both"/>
        <w:rPr>
          <w:rFonts w:ascii="Arial" w:hAnsi="Arial" w:cs="Arial"/>
        </w:rPr>
      </w:pPr>
      <w:r w:rsidRPr="008422AA">
        <w:rPr>
          <w:rFonts w:ascii="Arial" w:hAnsi="Arial" w:cs="Arial"/>
        </w:rPr>
        <w:t xml:space="preserve">Enable more private investment in infrastructure by increasing project financing </w:t>
      </w:r>
      <w:proofErr w:type="gramStart"/>
      <w:r w:rsidRPr="008422AA">
        <w:rPr>
          <w:rFonts w:ascii="Arial" w:hAnsi="Arial" w:cs="Arial"/>
        </w:rPr>
        <w:t>options;</w:t>
      </w:r>
      <w:proofErr w:type="gramEnd"/>
    </w:p>
    <w:p w14:paraId="73CC22CE" w14:textId="77777777" w:rsidR="00256C0E" w:rsidRPr="008422AA" w:rsidRDefault="00256C0E" w:rsidP="00256C0E">
      <w:pPr>
        <w:pStyle w:val="ListParagraph"/>
        <w:widowControl w:val="0"/>
        <w:numPr>
          <w:ilvl w:val="0"/>
          <w:numId w:val="31"/>
        </w:numPr>
        <w:jc w:val="both"/>
        <w:rPr>
          <w:rFonts w:ascii="Arial" w:hAnsi="Arial" w:cs="Arial"/>
        </w:rPr>
      </w:pPr>
      <w:r w:rsidRPr="008422AA">
        <w:rPr>
          <w:rFonts w:ascii="Arial" w:hAnsi="Arial" w:cs="Arial"/>
        </w:rPr>
        <w:t xml:space="preserve">Harnessing private sector innovation and efficiency in the delivery and provision of </w:t>
      </w:r>
      <w:proofErr w:type="gramStart"/>
      <w:r w:rsidRPr="008422AA">
        <w:rPr>
          <w:rFonts w:ascii="Arial" w:hAnsi="Arial" w:cs="Arial"/>
        </w:rPr>
        <w:t>infrastructure;</w:t>
      </w:r>
      <w:proofErr w:type="gramEnd"/>
      <w:r w:rsidRPr="008422AA">
        <w:rPr>
          <w:rFonts w:ascii="Arial" w:hAnsi="Arial" w:cs="Arial"/>
        </w:rPr>
        <w:t xml:space="preserve"> </w:t>
      </w:r>
    </w:p>
    <w:p w14:paraId="7960373D" w14:textId="7E692004" w:rsidR="00256C0E" w:rsidRPr="008422AA" w:rsidRDefault="00256C0E" w:rsidP="00256C0E">
      <w:pPr>
        <w:pStyle w:val="ListParagraph"/>
        <w:widowControl w:val="0"/>
        <w:numPr>
          <w:ilvl w:val="0"/>
          <w:numId w:val="31"/>
        </w:numPr>
        <w:jc w:val="both"/>
        <w:rPr>
          <w:rFonts w:ascii="Arial" w:hAnsi="Arial" w:cs="Arial"/>
        </w:rPr>
      </w:pPr>
      <w:r w:rsidRPr="008422AA">
        <w:rPr>
          <w:rFonts w:ascii="Arial" w:hAnsi="Arial" w:cs="Arial"/>
        </w:rPr>
        <w:t xml:space="preserve">Achieve Value for Money in the provision of infrastructure and public </w:t>
      </w:r>
      <w:proofErr w:type="gramStart"/>
      <w:r w:rsidRPr="008422AA">
        <w:rPr>
          <w:rFonts w:ascii="Arial" w:hAnsi="Arial" w:cs="Arial"/>
        </w:rPr>
        <w:t>services;</w:t>
      </w:r>
      <w:proofErr w:type="gramEnd"/>
    </w:p>
    <w:p w14:paraId="7B34097B" w14:textId="77777777" w:rsidR="00256C0E" w:rsidRPr="008422AA" w:rsidRDefault="00256C0E" w:rsidP="00256C0E">
      <w:pPr>
        <w:pStyle w:val="ListParagraph"/>
        <w:widowControl w:val="0"/>
        <w:numPr>
          <w:ilvl w:val="0"/>
          <w:numId w:val="31"/>
        </w:numPr>
        <w:jc w:val="both"/>
        <w:rPr>
          <w:rFonts w:ascii="Arial" w:hAnsi="Arial" w:cs="Arial"/>
        </w:rPr>
      </w:pPr>
      <w:r w:rsidRPr="008422AA">
        <w:rPr>
          <w:rFonts w:ascii="Arial" w:hAnsi="Arial" w:cs="Arial"/>
        </w:rPr>
        <w:t xml:space="preserve">Improve accountability in the provision of infrastructure and public </w:t>
      </w:r>
      <w:proofErr w:type="gramStart"/>
      <w:r w:rsidRPr="008422AA">
        <w:rPr>
          <w:rFonts w:ascii="Arial" w:hAnsi="Arial" w:cs="Arial"/>
        </w:rPr>
        <w:t>services;</w:t>
      </w:r>
      <w:proofErr w:type="gramEnd"/>
    </w:p>
    <w:p w14:paraId="165CAA4C" w14:textId="77777777" w:rsidR="00256C0E" w:rsidRPr="008422AA" w:rsidRDefault="00256C0E" w:rsidP="00256C0E">
      <w:pPr>
        <w:pStyle w:val="ListParagraph"/>
        <w:widowControl w:val="0"/>
        <w:numPr>
          <w:ilvl w:val="0"/>
          <w:numId w:val="31"/>
        </w:numPr>
        <w:jc w:val="both"/>
        <w:rPr>
          <w:rFonts w:ascii="Arial" w:hAnsi="Arial" w:cs="Arial"/>
        </w:rPr>
      </w:pPr>
      <w:r w:rsidRPr="008422AA">
        <w:rPr>
          <w:rFonts w:ascii="Arial" w:hAnsi="Arial" w:cs="Arial"/>
        </w:rPr>
        <w:t xml:space="preserve">Ensure that the long-term delivery and management of PPPs is sustainable, especially when stakeholders change over time (political actors, champions, representatives in ministries or PPP units); and </w:t>
      </w:r>
    </w:p>
    <w:p w14:paraId="2C9C9DE7" w14:textId="481D4FC2" w:rsidR="00DD6D52" w:rsidRDefault="00256C0E" w:rsidP="00B05F45">
      <w:pPr>
        <w:pStyle w:val="ListParagraph"/>
        <w:widowControl w:val="0"/>
        <w:numPr>
          <w:ilvl w:val="0"/>
          <w:numId w:val="31"/>
        </w:numPr>
        <w:jc w:val="both"/>
        <w:rPr>
          <w:rFonts w:ascii="Arial" w:hAnsi="Arial" w:cs="Arial"/>
        </w:rPr>
      </w:pPr>
      <w:r w:rsidRPr="008422AA">
        <w:rPr>
          <w:rFonts w:ascii="Arial" w:hAnsi="Arial" w:cs="Arial"/>
        </w:rPr>
        <w:t>Stimulate growth and development in the COMESA region.</w:t>
      </w:r>
    </w:p>
    <w:p w14:paraId="278992BB" w14:textId="77777777" w:rsidR="00F32B97" w:rsidRPr="00F32B97" w:rsidRDefault="00F32B97" w:rsidP="00F32B97">
      <w:pPr>
        <w:pStyle w:val="ListParagraph"/>
        <w:widowControl w:val="0"/>
        <w:ind w:left="1440"/>
        <w:jc w:val="both"/>
        <w:rPr>
          <w:rFonts w:ascii="Arial" w:hAnsi="Arial" w:cs="Arial"/>
        </w:rPr>
      </w:pPr>
    </w:p>
    <w:p w14:paraId="0F627FDC" w14:textId="302CD593" w:rsidR="00DD6D52" w:rsidRPr="008422AA" w:rsidRDefault="0089153C" w:rsidP="00347C78">
      <w:pPr>
        <w:pStyle w:val="ListParagraph"/>
        <w:widowControl w:val="0"/>
        <w:numPr>
          <w:ilvl w:val="1"/>
          <w:numId w:val="1"/>
        </w:numPr>
        <w:ind w:left="426"/>
        <w:jc w:val="both"/>
        <w:rPr>
          <w:rFonts w:ascii="Arial" w:hAnsi="Arial" w:cs="Arial"/>
        </w:rPr>
      </w:pPr>
      <w:r w:rsidRPr="008422AA">
        <w:rPr>
          <w:rFonts w:ascii="Arial" w:hAnsi="Arial" w:cs="Arial"/>
          <w:b/>
        </w:rPr>
        <w:t>Sp</w:t>
      </w:r>
      <w:r w:rsidR="006F29C5" w:rsidRPr="008422AA">
        <w:rPr>
          <w:rFonts w:ascii="Arial" w:hAnsi="Arial" w:cs="Arial"/>
          <w:b/>
        </w:rPr>
        <w:t>ecific</w:t>
      </w:r>
      <w:r w:rsidR="00DD6D52" w:rsidRPr="008422AA">
        <w:rPr>
          <w:rFonts w:ascii="Arial" w:hAnsi="Arial" w:cs="Arial"/>
          <w:b/>
          <w:bCs/>
        </w:rPr>
        <w:t xml:space="preserve"> </w:t>
      </w:r>
      <w:r w:rsidR="006F29C5" w:rsidRPr="008422AA">
        <w:rPr>
          <w:rFonts w:ascii="Arial" w:hAnsi="Arial" w:cs="Arial"/>
          <w:b/>
          <w:bCs/>
        </w:rPr>
        <w:t>Objectives</w:t>
      </w:r>
      <w:r w:rsidR="006F29C5" w:rsidRPr="008422AA">
        <w:rPr>
          <w:rFonts w:ascii="Arial" w:hAnsi="Arial" w:cs="Arial"/>
        </w:rPr>
        <w:t xml:space="preserve"> </w:t>
      </w:r>
    </w:p>
    <w:p w14:paraId="74D2A297" w14:textId="14C5C7DC" w:rsidR="00256C0E" w:rsidRPr="00F32B97" w:rsidRDefault="00256C0E" w:rsidP="00256C0E">
      <w:pPr>
        <w:widowControl w:val="0"/>
        <w:jc w:val="both"/>
        <w:rPr>
          <w:rFonts w:ascii="Arial" w:hAnsi="Arial" w:cs="Arial"/>
          <w:sz w:val="22"/>
          <w:szCs w:val="22"/>
        </w:rPr>
      </w:pPr>
      <w:r w:rsidRPr="00F32B97">
        <w:rPr>
          <w:rFonts w:ascii="Arial" w:hAnsi="Arial" w:cs="Arial"/>
          <w:sz w:val="22"/>
          <w:szCs w:val="22"/>
        </w:rPr>
        <w:t>The specific objectives are:</w:t>
      </w:r>
    </w:p>
    <w:p w14:paraId="0290FC65" w14:textId="797BC287" w:rsidR="00256C0E" w:rsidRDefault="00256C0E" w:rsidP="00256C0E">
      <w:pPr>
        <w:pStyle w:val="ListParagraph"/>
        <w:widowControl w:val="0"/>
        <w:numPr>
          <w:ilvl w:val="0"/>
          <w:numId w:val="36"/>
        </w:numPr>
        <w:jc w:val="both"/>
        <w:rPr>
          <w:rFonts w:ascii="Arial" w:hAnsi="Arial" w:cs="Arial"/>
        </w:rPr>
      </w:pPr>
      <w:r>
        <w:rPr>
          <w:rFonts w:ascii="Arial" w:hAnsi="Arial" w:cs="Arial"/>
        </w:rPr>
        <w:t xml:space="preserve">To carry out </w:t>
      </w:r>
      <w:r w:rsidR="00FD28C0">
        <w:rPr>
          <w:rFonts w:ascii="Arial" w:hAnsi="Arial" w:cs="Arial"/>
        </w:rPr>
        <w:t>an assessment</w:t>
      </w:r>
      <w:r>
        <w:rPr>
          <w:rFonts w:ascii="Arial" w:hAnsi="Arial" w:cs="Arial"/>
        </w:rPr>
        <w:t xml:space="preserve"> of the current situation</w:t>
      </w:r>
      <w:r w:rsidR="00100268">
        <w:rPr>
          <w:rFonts w:ascii="Arial" w:hAnsi="Arial" w:cs="Arial"/>
        </w:rPr>
        <w:t xml:space="preserve"> on the application and use of PPP Frameworks in identification, selection, appraisal, structuring, tendering and contract management</w:t>
      </w:r>
      <w:r>
        <w:rPr>
          <w:rFonts w:ascii="Arial" w:hAnsi="Arial" w:cs="Arial"/>
        </w:rPr>
        <w:t xml:space="preserve"> of PPP p</w:t>
      </w:r>
      <w:r w:rsidR="00100268">
        <w:rPr>
          <w:rFonts w:ascii="Arial" w:hAnsi="Arial" w:cs="Arial"/>
        </w:rPr>
        <w:t>rojects</w:t>
      </w:r>
      <w:r>
        <w:rPr>
          <w:rFonts w:ascii="Arial" w:hAnsi="Arial" w:cs="Arial"/>
        </w:rPr>
        <w:t xml:space="preserve"> in </w:t>
      </w:r>
      <w:r w:rsidR="00100268">
        <w:rPr>
          <w:rFonts w:ascii="Arial" w:hAnsi="Arial" w:cs="Arial"/>
        </w:rPr>
        <w:t xml:space="preserve">COMESA </w:t>
      </w:r>
      <w:r>
        <w:rPr>
          <w:rFonts w:ascii="Arial" w:hAnsi="Arial" w:cs="Arial"/>
        </w:rPr>
        <w:t xml:space="preserve">Member States and define the gaps that can be </w:t>
      </w:r>
      <w:proofErr w:type="gramStart"/>
      <w:r>
        <w:rPr>
          <w:rFonts w:ascii="Arial" w:hAnsi="Arial" w:cs="Arial"/>
        </w:rPr>
        <w:t>improved;</w:t>
      </w:r>
      <w:proofErr w:type="gramEnd"/>
    </w:p>
    <w:p w14:paraId="415AB16F" w14:textId="6DCAAF21" w:rsidR="001C488B" w:rsidRDefault="00165B14" w:rsidP="00165B14">
      <w:pPr>
        <w:pStyle w:val="ListParagraph"/>
        <w:widowControl w:val="0"/>
        <w:numPr>
          <w:ilvl w:val="0"/>
          <w:numId w:val="36"/>
        </w:numPr>
        <w:jc w:val="both"/>
        <w:rPr>
          <w:rFonts w:ascii="Arial" w:hAnsi="Arial" w:cs="Arial"/>
        </w:rPr>
      </w:pPr>
      <w:r>
        <w:rPr>
          <w:rFonts w:ascii="Arial" w:hAnsi="Arial" w:cs="Arial"/>
        </w:rPr>
        <w:t>Develop</w:t>
      </w:r>
      <w:r w:rsidR="00100268">
        <w:rPr>
          <w:rFonts w:ascii="Arial" w:hAnsi="Arial" w:cs="Arial"/>
        </w:rPr>
        <w:t xml:space="preserve"> a</w:t>
      </w:r>
      <w:r>
        <w:rPr>
          <w:rFonts w:ascii="Arial" w:hAnsi="Arial" w:cs="Arial"/>
        </w:rPr>
        <w:t xml:space="preserve"> PPP </w:t>
      </w:r>
      <w:r w:rsidR="00100268">
        <w:rPr>
          <w:rFonts w:ascii="Arial" w:hAnsi="Arial" w:cs="Arial"/>
        </w:rPr>
        <w:t>M</w:t>
      </w:r>
      <w:r>
        <w:rPr>
          <w:rFonts w:ascii="Arial" w:hAnsi="Arial" w:cs="Arial"/>
        </w:rPr>
        <w:t>odel</w:t>
      </w:r>
      <w:r w:rsidR="00C434B5">
        <w:rPr>
          <w:rFonts w:ascii="Arial" w:hAnsi="Arial" w:cs="Arial"/>
        </w:rPr>
        <w:t xml:space="preserve"> </w:t>
      </w:r>
      <w:r w:rsidR="00100268">
        <w:rPr>
          <w:rFonts w:ascii="Arial" w:hAnsi="Arial" w:cs="Arial"/>
        </w:rPr>
        <w:t>F</w:t>
      </w:r>
      <w:r>
        <w:rPr>
          <w:rFonts w:ascii="Arial" w:hAnsi="Arial" w:cs="Arial"/>
        </w:rPr>
        <w:t xml:space="preserve">ramework </w:t>
      </w:r>
      <w:r w:rsidR="00FF327E">
        <w:rPr>
          <w:rFonts w:ascii="Arial" w:hAnsi="Arial" w:cs="Arial"/>
        </w:rPr>
        <w:t>such that if adopted and adapted by COMESA/TDB Member States it will</w:t>
      </w:r>
      <w:r w:rsidR="001C488B">
        <w:rPr>
          <w:rFonts w:ascii="Arial" w:hAnsi="Arial" w:cs="Arial"/>
        </w:rPr>
        <w:t>:</w:t>
      </w:r>
    </w:p>
    <w:p w14:paraId="77A42AE0" w14:textId="13AD6ECA" w:rsidR="00256C0E" w:rsidRPr="00165B14" w:rsidRDefault="001C488B" w:rsidP="001B71B9">
      <w:pPr>
        <w:pStyle w:val="ListParagraph"/>
        <w:widowControl w:val="0"/>
        <w:numPr>
          <w:ilvl w:val="1"/>
          <w:numId w:val="36"/>
        </w:numPr>
        <w:jc w:val="both"/>
        <w:rPr>
          <w:rFonts w:ascii="Arial" w:hAnsi="Arial" w:cs="Arial"/>
        </w:rPr>
      </w:pPr>
      <w:r>
        <w:rPr>
          <w:rFonts w:ascii="Arial" w:hAnsi="Arial" w:cs="Arial"/>
        </w:rPr>
        <w:t>close</w:t>
      </w:r>
      <w:r w:rsidR="00100268">
        <w:rPr>
          <w:rFonts w:ascii="Arial" w:hAnsi="Arial" w:cs="Arial"/>
        </w:rPr>
        <w:t xml:space="preserve"> the identified gaps and</w:t>
      </w:r>
      <w:r w:rsidR="00165B14">
        <w:rPr>
          <w:rFonts w:ascii="Arial" w:hAnsi="Arial" w:cs="Arial"/>
        </w:rPr>
        <w:t xml:space="preserve"> help foster PPP best practices in</w:t>
      </w:r>
      <w:r w:rsidR="008C15E1">
        <w:rPr>
          <w:rFonts w:ascii="Arial" w:hAnsi="Arial" w:cs="Arial"/>
        </w:rPr>
        <w:t xml:space="preserve"> policy,</w:t>
      </w:r>
      <w:r w:rsidR="00165B14">
        <w:rPr>
          <w:rFonts w:ascii="Arial" w:hAnsi="Arial" w:cs="Arial"/>
        </w:rPr>
        <w:t xml:space="preserve"> regulatory, and institutional frameworks in the COMESA </w:t>
      </w:r>
      <w:proofErr w:type="gramStart"/>
      <w:r w:rsidR="00165B14">
        <w:rPr>
          <w:rFonts w:ascii="Arial" w:hAnsi="Arial" w:cs="Arial"/>
        </w:rPr>
        <w:t>region;</w:t>
      </w:r>
      <w:proofErr w:type="gramEnd"/>
    </w:p>
    <w:p w14:paraId="751F4EC2" w14:textId="6CB8A009" w:rsidR="00256C0E" w:rsidRDefault="008C15E1" w:rsidP="001B71B9">
      <w:pPr>
        <w:pStyle w:val="ListParagraph"/>
        <w:widowControl w:val="0"/>
        <w:numPr>
          <w:ilvl w:val="1"/>
          <w:numId w:val="36"/>
        </w:numPr>
        <w:jc w:val="both"/>
        <w:rPr>
          <w:rFonts w:ascii="Arial" w:hAnsi="Arial" w:cs="Arial"/>
        </w:rPr>
      </w:pPr>
      <w:r>
        <w:rPr>
          <w:rFonts w:ascii="Arial" w:hAnsi="Arial" w:cs="Arial"/>
        </w:rPr>
        <w:t>signal a stable and consistent way of PPP projects delivery based on a fair</w:t>
      </w:r>
      <w:r w:rsidR="00411F4A">
        <w:rPr>
          <w:rFonts w:ascii="Arial" w:hAnsi="Arial" w:cs="Arial"/>
        </w:rPr>
        <w:t>,</w:t>
      </w:r>
      <w:r>
        <w:rPr>
          <w:rFonts w:ascii="Arial" w:hAnsi="Arial" w:cs="Arial"/>
        </w:rPr>
        <w:t xml:space="preserve"> transparent</w:t>
      </w:r>
      <w:r w:rsidR="00411F4A">
        <w:rPr>
          <w:rFonts w:ascii="Arial" w:hAnsi="Arial" w:cs="Arial"/>
        </w:rPr>
        <w:t xml:space="preserve"> and</w:t>
      </w:r>
      <w:r>
        <w:rPr>
          <w:rFonts w:ascii="Arial" w:hAnsi="Arial" w:cs="Arial"/>
        </w:rPr>
        <w:t xml:space="preserve"> competitive process that is intended to gain the confidence of the private infrastructure </w:t>
      </w:r>
      <w:proofErr w:type="gramStart"/>
      <w:r>
        <w:rPr>
          <w:rFonts w:ascii="Arial" w:hAnsi="Arial" w:cs="Arial"/>
        </w:rPr>
        <w:t>investors;</w:t>
      </w:r>
      <w:proofErr w:type="gramEnd"/>
    </w:p>
    <w:p w14:paraId="26BE586B" w14:textId="54F3D44E" w:rsidR="00256C0E" w:rsidRDefault="00AD25B2" w:rsidP="001B71B9">
      <w:pPr>
        <w:pStyle w:val="ListParagraph"/>
        <w:widowControl w:val="0"/>
        <w:numPr>
          <w:ilvl w:val="1"/>
          <w:numId w:val="36"/>
        </w:numPr>
        <w:jc w:val="both"/>
        <w:rPr>
          <w:rFonts w:ascii="Arial" w:hAnsi="Arial" w:cs="Arial"/>
        </w:rPr>
      </w:pPr>
      <w:r>
        <w:rPr>
          <w:rFonts w:ascii="Arial" w:hAnsi="Arial" w:cs="Arial"/>
        </w:rPr>
        <w:t>define</w:t>
      </w:r>
      <w:r w:rsidR="00690CF0">
        <w:rPr>
          <w:rFonts w:ascii="Arial" w:hAnsi="Arial" w:cs="Arial"/>
        </w:rPr>
        <w:t xml:space="preserve"> </w:t>
      </w:r>
      <w:r w:rsidR="002431BB">
        <w:rPr>
          <w:rFonts w:ascii="Arial" w:hAnsi="Arial" w:cs="Arial"/>
        </w:rPr>
        <w:t xml:space="preserve">sustainable Government PPP project </w:t>
      </w:r>
      <w:r w:rsidR="00256C0E">
        <w:rPr>
          <w:rFonts w:ascii="Arial" w:hAnsi="Arial" w:cs="Arial"/>
        </w:rPr>
        <w:t>funding support</w:t>
      </w:r>
      <w:r w:rsidR="00686B27">
        <w:rPr>
          <w:rFonts w:ascii="Arial" w:hAnsi="Arial" w:cs="Arial"/>
        </w:rPr>
        <w:t xml:space="preserve"> schemes</w:t>
      </w:r>
      <w:r w:rsidR="00256C0E">
        <w:rPr>
          <w:rFonts w:ascii="Arial" w:hAnsi="Arial" w:cs="Arial"/>
        </w:rPr>
        <w:t xml:space="preserve"> </w:t>
      </w:r>
      <w:r w:rsidR="002431BB">
        <w:rPr>
          <w:rFonts w:ascii="Arial" w:hAnsi="Arial" w:cs="Arial"/>
        </w:rPr>
        <w:t xml:space="preserve">through core financing and risk mitigation while transparently accounting </w:t>
      </w:r>
      <w:r w:rsidR="00F32B97">
        <w:rPr>
          <w:rFonts w:ascii="Arial" w:hAnsi="Arial" w:cs="Arial"/>
        </w:rPr>
        <w:t xml:space="preserve">for </w:t>
      </w:r>
      <w:r w:rsidR="002431BB">
        <w:rPr>
          <w:rFonts w:ascii="Arial" w:hAnsi="Arial" w:cs="Arial"/>
        </w:rPr>
        <w:t xml:space="preserve">and managing the resultant Government direct and contingent </w:t>
      </w:r>
      <w:proofErr w:type="gramStart"/>
      <w:r w:rsidR="002431BB">
        <w:rPr>
          <w:rFonts w:ascii="Arial" w:hAnsi="Arial" w:cs="Arial"/>
        </w:rPr>
        <w:t>liabilities;</w:t>
      </w:r>
      <w:proofErr w:type="gramEnd"/>
    </w:p>
    <w:p w14:paraId="73AE802D" w14:textId="7B71DA60" w:rsidR="00256C0E" w:rsidRDefault="002431BB" w:rsidP="001B71B9">
      <w:pPr>
        <w:pStyle w:val="ListParagraph"/>
        <w:widowControl w:val="0"/>
        <w:numPr>
          <w:ilvl w:val="1"/>
          <w:numId w:val="36"/>
        </w:numPr>
        <w:jc w:val="both"/>
        <w:rPr>
          <w:rFonts w:ascii="Arial" w:hAnsi="Arial" w:cs="Arial"/>
        </w:rPr>
      </w:pPr>
      <w:r>
        <w:rPr>
          <w:rFonts w:ascii="Arial" w:hAnsi="Arial" w:cs="Arial"/>
        </w:rPr>
        <w:t>build the foundation for a robust</w:t>
      </w:r>
      <w:r w:rsidRPr="002431BB">
        <w:rPr>
          <w:rFonts w:ascii="Arial" w:hAnsi="Arial" w:cs="Arial"/>
        </w:rPr>
        <w:t xml:space="preserve"> </w:t>
      </w:r>
      <w:r>
        <w:rPr>
          <w:rFonts w:ascii="Arial" w:hAnsi="Arial" w:cs="Arial"/>
        </w:rPr>
        <w:t xml:space="preserve">monitoring and evaluation of the PPP </w:t>
      </w:r>
      <w:proofErr w:type="spellStart"/>
      <w:r>
        <w:rPr>
          <w:rFonts w:ascii="Arial" w:hAnsi="Arial" w:cs="Arial"/>
        </w:rPr>
        <w:t>programme</w:t>
      </w:r>
      <w:proofErr w:type="spellEnd"/>
      <w:r>
        <w:rPr>
          <w:rFonts w:ascii="Arial" w:hAnsi="Arial" w:cs="Arial"/>
        </w:rPr>
        <w:t xml:space="preserve"> in a way that </w:t>
      </w:r>
      <w:r w:rsidR="00F32B97">
        <w:rPr>
          <w:rFonts w:ascii="Arial" w:hAnsi="Arial" w:cs="Arial"/>
        </w:rPr>
        <w:t>fosters</w:t>
      </w:r>
      <w:r w:rsidR="00256C0E">
        <w:rPr>
          <w:rFonts w:ascii="Arial" w:hAnsi="Arial" w:cs="Arial"/>
        </w:rPr>
        <w:t xml:space="preserve"> knowledge capture and sharing of lessons </w:t>
      </w:r>
      <w:proofErr w:type="gramStart"/>
      <w:r w:rsidR="00256C0E">
        <w:rPr>
          <w:rFonts w:ascii="Arial" w:hAnsi="Arial" w:cs="Arial"/>
        </w:rPr>
        <w:t>learnt;</w:t>
      </w:r>
      <w:proofErr w:type="gramEnd"/>
    </w:p>
    <w:p w14:paraId="1F90622E" w14:textId="59D3A15D" w:rsidR="00AD25B2" w:rsidRDefault="00AD25B2" w:rsidP="00AD25B2">
      <w:pPr>
        <w:pStyle w:val="ListParagraph"/>
        <w:widowControl w:val="0"/>
        <w:numPr>
          <w:ilvl w:val="0"/>
          <w:numId w:val="36"/>
        </w:numPr>
        <w:jc w:val="both"/>
        <w:rPr>
          <w:rFonts w:ascii="Arial" w:hAnsi="Arial" w:cs="Arial"/>
        </w:rPr>
      </w:pPr>
      <w:r>
        <w:rPr>
          <w:rFonts w:ascii="Arial" w:hAnsi="Arial" w:cs="Arial"/>
        </w:rPr>
        <w:t xml:space="preserve">During the process of developing the PPP Model Framework, identifying typical PPP projects in the Member States and provide Technical </w:t>
      </w:r>
      <w:r w:rsidRPr="00A42156">
        <w:rPr>
          <w:rFonts w:ascii="Arial" w:hAnsi="Arial" w:cs="Arial"/>
        </w:rPr>
        <w:t xml:space="preserve">Support to </w:t>
      </w:r>
      <w:r w:rsidR="0031331E" w:rsidRPr="00A42156">
        <w:rPr>
          <w:rFonts w:ascii="Arial" w:hAnsi="Arial" w:cs="Arial"/>
        </w:rPr>
        <w:t>5</w:t>
      </w:r>
      <w:r w:rsidR="0031331E">
        <w:rPr>
          <w:rFonts w:ascii="Arial" w:hAnsi="Arial" w:cs="Arial"/>
        </w:rPr>
        <w:t xml:space="preserve"> </w:t>
      </w:r>
      <w:r>
        <w:rPr>
          <w:rFonts w:ascii="Arial" w:hAnsi="Arial" w:cs="Arial"/>
        </w:rPr>
        <w:t xml:space="preserve">Member States to guide them in the preparation of the identified potential PPP </w:t>
      </w:r>
      <w:proofErr w:type="gramStart"/>
      <w:r>
        <w:rPr>
          <w:rFonts w:ascii="Arial" w:hAnsi="Arial" w:cs="Arial"/>
        </w:rPr>
        <w:t>projects;</w:t>
      </w:r>
      <w:proofErr w:type="gramEnd"/>
    </w:p>
    <w:p w14:paraId="26FF0B72" w14:textId="2145E557" w:rsidR="00F6365C" w:rsidRPr="001732C5" w:rsidRDefault="00686B27" w:rsidP="00256C0E">
      <w:pPr>
        <w:pStyle w:val="ListParagraph"/>
        <w:widowControl w:val="0"/>
        <w:numPr>
          <w:ilvl w:val="0"/>
          <w:numId w:val="36"/>
        </w:numPr>
        <w:jc w:val="both"/>
        <w:rPr>
          <w:rFonts w:ascii="Arial" w:hAnsi="Arial" w:cs="Arial"/>
        </w:rPr>
      </w:pPr>
      <w:r>
        <w:rPr>
          <w:rFonts w:ascii="Arial" w:hAnsi="Arial" w:cs="Arial"/>
        </w:rPr>
        <w:lastRenderedPageBreak/>
        <w:t xml:space="preserve">Provide Capacity Building </w:t>
      </w:r>
      <w:r w:rsidR="002F5477">
        <w:rPr>
          <w:rFonts w:ascii="Arial" w:hAnsi="Arial" w:cs="Arial"/>
        </w:rPr>
        <w:t>through workshop</w:t>
      </w:r>
      <w:r w:rsidR="00F32B97">
        <w:rPr>
          <w:rFonts w:ascii="Arial" w:hAnsi="Arial" w:cs="Arial"/>
        </w:rPr>
        <w:t>s</w:t>
      </w:r>
      <w:r w:rsidR="002F5477">
        <w:rPr>
          <w:rFonts w:ascii="Arial" w:hAnsi="Arial" w:cs="Arial"/>
        </w:rPr>
        <w:t xml:space="preserve"> to help Member States in domesticating the PPP </w:t>
      </w:r>
      <w:proofErr w:type="gramStart"/>
      <w:r w:rsidR="002F5477">
        <w:rPr>
          <w:rFonts w:ascii="Arial" w:hAnsi="Arial" w:cs="Arial"/>
        </w:rPr>
        <w:t>Framework;</w:t>
      </w:r>
      <w:proofErr w:type="gramEnd"/>
    </w:p>
    <w:bookmarkEnd w:id="0"/>
    <w:p w14:paraId="6CE03956" w14:textId="77777777" w:rsidR="00DD6D52" w:rsidRPr="008422AA" w:rsidRDefault="00DD6D52" w:rsidP="00347C78">
      <w:pPr>
        <w:pStyle w:val="ListParagraph"/>
        <w:widowControl w:val="0"/>
        <w:numPr>
          <w:ilvl w:val="0"/>
          <w:numId w:val="1"/>
        </w:numPr>
        <w:spacing w:line="240" w:lineRule="auto"/>
        <w:ind w:left="360"/>
        <w:jc w:val="both"/>
        <w:rPr>
          <w:rFonts w:ascii="Arial" w:hAnsi="Arial" w:cs="Arial"/>
          <w:b/>
        </w:rPr>
      </w:pPr>
      <w:r w:rsidRPr="008422AA">
        <w:rPr>
          <w:rFonts w:ascii="Arial" w:hAnsi="Arial" w:cs="Arial"/>
          <w:b/>
        </w:rPr>
        <w:t>SCOPE OF WORK</w:t>
      </w:r>
    </w:p>
    <w:p w14:paraId="0EC57BFD" w14:textId="77777777" w:rsidR="002A387B" w:rsidRPr="008422AA" w:rsidRDefault="002A387B" w:rsidP="002A387B">
      <w:pPr>
        <w:widowControl w:val="0"/>
        <w:spacing w:after="240"/>
        <w:jc w:val="both"/>
        <w:rPr>
          <w:rFonts w:ascii="Arial" w:hAnsi="Arial" w:cs="Arial"/>
          <w:sz w:val="22"/>
          <w:szCs w:val="22"/>
        </w:rPr>
      </w:pPr>
      <w:r w:rsidRPr="008422AA">
        <w:rPr>
          <w:rFonts w:ascii="Arial" w:hAnsi="Arial" w:cs="Arial"/>
          <w:sz w:val="22"/>
          <w:szCs w:val="22"/>
        </w:rPr>
        <w:t>The consultant is expected to undertake the following tasks:</w:t>
      </w:r>
    </w:p>
    <w:p w14:paraId="652C4D34" w14:textId="65E258BE" w:rsidR="00F32B97" w:rsidRPr="00F32B97" w:rsidRDefault="002A387B" w:rsidP="00F32B97">
      <w:pPr>
        <w:widowControl w:val="0"/>
        <w:jc w:val="both"/>
        <w:rPr>
          <w:rFonts w:ascii="Arial" w:hAnsi="Arial" w:cs="Arial"/>
          <w:b/>
          <w:bCs/>
          <w:sz w:val="22"/>
          <w:szCs w:val="22"/>
        </w:rPr>
      </w:pPr>
      <w:r w:rsidRPr="00F32B97">
        <w:rPr>
          <w:rFonts w:ascii="Arial" w:hAnsi="Arial" w:cs="Arial"/>
          <w:b/>
          <w:bCs/>
          <w:sz w:val="22"/>
          <w:szCs w:val="22"/>
        </w:rPr>
        <w:t xml:space="preserve">Task 1: </w:t>
      </w:r>
      <w:r w:rsidR="00F32B97" w:rsidRPr="00F32B97">
        <w:rPr>
          <w:rFonts w:ascii="Arial" w:hAnsi="Arial" w:cs="Arial"/>
          <w:b/>
          <w:bCs/>
          <w:sz w:val="22"/>
          <w:szCs w:val="22"/>
        </w:rPr>
        <w:t xml:space="preserve">To carry out an </w:t>
      </w:r>
      <w:r w:rsidR="00FF327E">
        <w:rPr>
          <w:rFonts w:ascii="Arial" w:hAnsi="Arial" w:cs="Arial"/>
          <w:b/>
          <w:bCs/>
          <w:sz w:val="22"/>
          <w:szCs w:val="22"/>
        </w:rPr>
        <w:t>assessment</w:t>
      </w:r>
      <w:r w:rsidR="00F32B97" w:rsidRPr="00F32B97">
        <w:rPr>
          <w:rFonts w:ascii="Arial" w:hAnsi="Arial" w:cs="Arial"/>
          <w:b/>
          <w:bCs/>
          <w:sz w:val="22"/>
          <w:szCs w:val="22"/>
        </w:rPr>
        <w:t xml:space="preserve"> of the current situation on the application and use of PPP Frameworks in identification, selection, appraisal, structuring, tendering and contract management of PPP projects in COMESA Member States and define the gaps that can be improved</w:t>
      </w:r>
      <w:r w:rsidR="00F32B97">
        <w:rPr>
          <w:rFonts w:ascii="Arial" w:hAnsi="Arial" w:cs="Arial"/>
          <w:b/>
          <w:bCs/>
          <w:sz w:val="22"/>
          <w:szCs w:val="22"/>
        </w:rPr>
        <w:t>.</w:t>
      </w:r>
    </w:p>
    <w:p w14:paraId="18D8CF16" w14:textId="6F9AC2F7" w:rsidR="006D73B3" w:rsidRPr="00F32B97" w:rsidRDefault="006D73B3" w:rsidP="00B01711">
      <w:pPr>
        <w:jc w:val="both"/>
        <w:rPr>
          <w:rFonts w:ascii="Arial" w:hAnsi="Arial" w:cs="Arial"/>
          <w:b/>
          <w:bCs/>
          <w:sz w:val="22"/>
          <w:szCs w:val="22"/>
        </w:rPr>
      </w:pPr>
    </w:p>
    <w:p w14:paraId="0FBAF2D8" w14:textId="77777777" w:rsidR="00F32B97" w:rsidRDefault="00F32B97" w:rsidP="00B01711">
      <w:pPr>
        <w:jc w:val="both"/>
        <w:rPr>
          <w:rFonts w:ascii="Arial" w:hAnsi="Arial" w:cs="Arial"/>
          <w:b/>
          <w:bCs/>
          <w:sz w:val="22"/>
          <w:szCs w:val="22"/>
        </w:rPr>
      </w:pPr>
    </w:p>
    <w:p w14:paraId="0BD0CDBF" w14:textId="35B90528" w:rsidR="00B01711" w:rsidRPr="00B01711" w:rsidRDefault="006D73B3" w:rsidP="00B01711">
      <w:pPr>
        <w:jc w:val="both"/>
        <w:rPr>
          <w:rFonts w:ascii="Arial" w:hAnsi="Arial" w:cs="Arial"/>
          <w:b/>
          <w:bCs/>
          <w:sz w:val="22"/>
          <w:szCs w:val="22"/>
        </w:rPr>
      </w:pPr>
      <w:r>
        <w:rPr>
          <w:rFonts w:ascii="Arial" w:hAnsi="Arial" w:cs="Arial"/>
          <w:b/>
          <w:bCs/>
          <w:sz w:val="22"/>
          <w:szCs w:val="22"/>
        </w:rPr>
        <w:t xml:space="preserve">Task 2: </w:t>
      </w:r>
      <w:r w:rsidR="002A387B" w:rsidRPr="008422AA">
        <w:rPr>
          <w:rFonts w:ascii="Arial" w:hAnsi="Arial" w:cs="Arial"/>
          <w:b/>
          <w:bCs/>
          <w:sz w:val="22"/>
          <w:szCs w:val="22"/>
        </w:rPr>
        <w:t xml:space="preserve">Define the purpose and advantages of having a PPP framework and the influence that a jurisdiction’s legal and administrative traditions </w:t>
      </w:r>
      <w:proofErr w:type="gramStart"/>
      <w:r w:rsidR="002A387B" w:rsidRPr="008422AA">
        <w:rPr>
          <w:rFonts w:ascii="Arial" w:hAnsi="Arial" w:cs="Arial"/>
          <w:b/>
          <w:bCs/>
          <w:sz w:val="22"/>
          <w:szCs w:val="22"/>
        </w:rPr>
        <w:t>has</w:t>
      </w:r>
      <w:proofErr w:type="gramEnd"/>
      <w:r w:rsidR="002A387B" w:rsidRPr="008422AA">
        <w:rPr>
          <w:rFonts w:ascii="Arial" w:hAnsi="Arial" w:cs="Arial"/>
          <w:b/>
          <w:bCs/>
          <w:sz w:val="22"/>
          <w:szCs w:val="22"/>
        </w:rPr>
        <w:t xml:space="preserve"> on the PPP framework development. This task include:</w:t>
      </w:r>
    </w:p>
    <w:p w14:paraId="2CD99EE9" w14:textId="37735C8C" w:rsidR="002A387B" w:rsidRPr="008422AA" w:rsidRDefault="002A387B" w:rsidP="002A387B">
      <w:pPr>
        <w:pStyle w:val="ListParagraph"/>
        <w:numPr>
          <w:ilvl w:val="0"/>
          <w:numId w:val="28"/>
        </w:numPr>
        <w:jc w:val="both"/>
        <w:rPr>
          <w:rFonts w:ascii="Arial" w:hAnsi="Arial" w:cs="Arial"/>
          <w:bCs/>
        </w:rPr>
      </w:pPr>
      <w:r w:rsidRPr="008422AA">
        <w:rPr>
          <w:rFonts w:ascii="Arial" w:hAnsi="Arial" w:cs="Arial"/>
          <w:bCs/>
        </w:rPr>
        <w:t>Definition of the objectives and scope (jurisdiction, sector and size) of the framework; and</w:t>
      </w:r>
    </w:p>
    <w:p w14:paraId="33B2168E" w14:textId="77777777" w:rsidR="002A387B" w:rsidRPr="008422AA" w:rsidRDefault="002A387B" w:rsidP="002A387B">
      <w:pPr>
        <w:pStyle w:val="ListParagraph"/>
        <w:numPr>
          <w:ilvl w:val="0"/>
          <w:numId w:val="28"/>
        </w:numPr>
        <w:jc w:val="both"/>
        <w:rPr>
          <w:rFonts w:ascii="Arial" w:hAnsi="Arial" w:cs="Arial"/>
          <w:bCs/>
        </w:rPr>
      </w:pPr>
      <w:r w:rsidRPr="008422AA">
        <w:rPr>
          <w:rFonts w:ascii="Arial" w:hAnsi="Arial" w:cs="Arial"/>
          <w:bCs/>
        </w:rPr>
        <w:t>Elaboration on how the legal and administrative traditions of a jurisdiction will influence how the framework is constructed.</w:t>
      </w:r>
    </w:p>
    <w:p w14:paraId="52180B1E" w14:textId="4D447966" w:rsidR="002A387B" w:rsidRPr="008422AA" w:rsidRDefault="002A387B" w:rsidP="002A387B">
      <w:pPr>
        <w:jc w:val="both"/>
        <w:rPr>
          <w:rFonts w:ascii="Arial" w:hAnsi="Arial" w:cs="Arial"/>
          <w:b/>
          <w:bCs/>
          <w:sz w:val="22"/>
          <w:szCs w:val="22"/>
        </w:rPr>
      </w:pPr>
      <w:r w:rsidRPr="008422AA">
        <w:rPr>
          <w:rFonts w:ascii="Arial" w:hAnsi="Arial" w:cs="Arial"/>
          <w:b/>
          <w:bCs/>
          <w:sz w:val="22"/>
          <w:szCs w:val="22"/>
        </w:rPr>
        <w:t xml:space="preserve">Task </w:t>
      </w:r>
      <w:r w:rsidR="00F32B97">
        <w:rPr>
          <w:rFonts w:ascii="Arial" w:hAnsi="Arial" w:cs="Arial"/>
          <w:b/>
          <w:bCs/>
          <w:sz w:val="22"/>
          <w:szCs w:val="22"/>
        </w:rPr>
        <w:t>3</w:t>
      </w:r>
      <w:r w:rsidRPr="008422AA">
        <w:rPr>
          <w:rFonts w:ascii="Arial" w:hAnsi="Arial" w:cs="Arial"/>
          <w:b/>
          <w:bCs/>
          <w:sz w:val="22"/>
          <w:szCs w:val="22"/>
        </w:rPr>
        <w:t xml:space="preserve">: Define the process of PPP project identification and screening elaborating on the following sub </w:t>
      </w:r>
      <w:proofErr w:type="gramStart"/>
      <w:r w:rsidRPr="008422AA">
        <w:rPr>
          <w:rFonts w:ascii="Arial" w:hAnsi="Arial" w:cs="Arial"/>
          <w:b/>
          <w:bCs/>
          <w:sz w:val="22"/>
          <w:szCs w:val="22"/>
        </w:rPr>
        <w:t>processes;</w:t>
      </w:r>
      <w:proofErr w:type="gramEnd"/>
    </w:p>
    <w:p w14:paraId="7F6F6D50" w14:textId="77777777" w:rsidR="002A387B" w:rsidRPr="008422AA" w:rsidRDefault="002A387B" w:rsidP="002A387B">
      <w:pPr>
        <w:jc w:val="both"/>
        <w:rPr>
          <w:rFonts w:ascii="Arial" w:hAnsi="Arial" w:cs="Arial"/>
          <w:i/>
          <w:iCs/>
          <w:sz w:val="22"/>
          <w:szCs w:val="22"/>
        </w:rPr>
      </w:pPr>
    </w:p>
    <w:p w14:paraId="70C19A15" w14:textId="33743C2D" w:rsidR="002A387B" w:rsidRPr="008422AA" w:rsidRDefault="002A387B" w:rsidP="002A387B">
      <w:pPr>
        <w:pStyle w:val="ListParagraph"/>
        <w:numPr>
          <w:ilvl w:val="0"/>
          <w:numId w:val="11"/>
        </w:numPr>
        <w:spacing w:after="160" w:line="259" w:lineRule="auto"/>
        <w:jc w:val="both"/>
        <w:rPr>
          <w:rFonts w:ascii="Arial" w:hAnsi="Arial" w:cs="Arial"/>
        </w:rPr>
      </w:pPr>
      <w:r w:rsidRPr="008422AA">
        <w:rPr>
          <w:rFonts w:ascii="Arial" w:hAnsi="Arial" w:cs="Arial"/>
        </w:rPr>
        <w:t xml:space="preserve">The framework should define how to screen PPP projects to ensure that only projects that meet criteria </w:t>
      </w:r>
      <w:r w:rsidR="00E17A47">
        <w:rPr>
          <w:rFonts w:ascii="Arial" w:hAnsi="Arial" w:cs="Arial"/>
        </w:rPr>
        <w:t xml:space="preserve">which include the aspects highlighted below </w:t>
      </w:r>
      <w:r w:rsidRPr="008422AA">
        <w:rPr>
          <w:rFonts w:ascii="Arial" w:hAnsi="Arial" w:cs="Arial"/>
        </w:rPr>
        <w:t>proceed.</w:t>
      </w:r>
    </w:p>
    <w:p w14:paraId="4E4119EE" w14:textId="77777777" w:rsidR="002A387B" w:rsidRPr="008422AA" w:rsidRDefault="002A387B" w:rsidP="002A387B">
      <w:pPr>
        <w:pStyle w:val="ListParagraph"/>
        <w:numPr>
          <w:ilvl w:val="0"/>
          <w:numId w:val="12"/>
        </w:numPr>
        <w:spacing w:after="160" w:line="259" w:lineRule="auto"/>
        <w:jc w:val="both"/>
        <w:rPr>
          <w:rFonts w:ascii="Arial" w:hAnsi="Arial" w:cs="Arial"/>
        </w:rPr>
      </w:pPr>
      <w:r w:rsidRPr="008422AA">
        <w:rPr>
          <w:rFonts w:ascii="Arial" w:eastAsiaTheme="minorHAnsi" w:hAnsi="Arial" w:cs="Arial"/>
          <w:color w:val="000000"/>
        </w:rPr>
        <w:t xml:space="preserve">The project </w:t>
      </w:r>
      <w:r w:rsidRPr="008422AA">
        <w:rPr>
          <w:rFonts w:ascii="Arial" w:eastAsiaTheme="minorHAnsi" w:hAnsi="Arial" w:cs="Arial"/>
          <w:bCs/>
          <w:color w:val="000000"/>
        </w:rPr>
        <w:t xml:space="preserve">fits in with a broader plan </w:t>
      </w:r>
      <w:r w:rsidRPr="008422AA">
        <w:rPr>
          <w:rFonts w:ascii="Arial" w:eastAsiaTheme="minorHAnsi" w:hAnsi="Arial" w:cs="Arial"/>
          <w:color w:val="000000"/>
        </w:rPr>
        <w:t>for the sector.</w:t>
      </w:r>
      <w:r w:rsidRPr="008422AA">
        <w:rPr>
          <w:rFonts w:ascii="Arial" w:hAnsi="Arial" w:cs="Arial"/>
        </w:rPr>
        <w:t xml:space="preserve"> </w:t>
      </w:r>
      <w:r w:rsidRPr="008422AA">
        <w:rPr>
          <w:rFonts w:ascii="Arial" w:eastAsiaTheme="minorHAnsi" w:hAnsi="Arial" w:cs="Arial"/>
          <w:color w:val="000000"/>
        </w:rPr>
        <w:t xml:space="preserve">The projects that are most likely to demonstrate Value for Money are those that align with this sector </w:t>
      </w:r>
      <w:proofErr w:type="gramStart"/>
      <w:r w:rsidRPr="008422AA">
        <w:rPr>
          <w:rFonts w:ascii="Arial" w:eastAsiaTheme="minorHAnsi" w:hAnsi="Arial" w:cs="Arial"/>
          <w:color w:val="000000"/>
        </w:rPr>
        <w:t>plan;</w:t>
      </w:r>
      <w:proofErr w:type="gramEnd"/>
    </w:p>
    <w:p w14:paraId="328C9481" w14:textId="77777777" w:rsidR="002A387B" w:rsidRPr="008422AA" w:rsidRDefault="002A387B" w:rsidP="002A387B">
      <w:pPr>
        <w:pStyle w:val="ListParagraph"/>
        <w:numPr>
          <w:ilvl w:val="0"/>
          <w:numId w:val="12"/>
        </w:numPr>
        <w:spacing w:after="160" w:line="259" w:lineRule="auto"/>
        <w:jc w:val="both"/>
        <w:rPr>
          <w:rFonts w:ascii="Arial" w:hAnsi="Arial" w:cs="Arial"/>
        </w:rPr>
      </w:pPr>
      <w:r w:rsidRPr="008422AA">
        <w:rPr>
          <w:rFonts w:ascii="Arial" w:eastAsiaTheme="minorHAnsi" w:hAnsi="Arial" w:cs="Arial"/>
          <w:color w:val="000000"/>
        </w:rPr>
        <w:t xml:space="preserve">The project </w:t>
      </w:r>
      <w:r w:rsidRPr="008422AA">
        <w:rPr>
          <w:rFonts w:ascii="Arial" w:eastAsiaTheme="minorHAnsi" w:hAnsi="Arial" w:cs="Arial"/>
          <w:bCs/>
          <w:color w:val="000000"/>
        </w:rPr>
        <w:t xml:space="preserve">meets PPP program </w:t>
      </w:r>
      <w:proofErr w:type="gramStart"/>
      <w:r w:rsidRPr="008422AA">
        <w:rPr>
          <w:rFonts w:ascii="Arial" w:eastAsiaTheme="minorHAnsi" w:hAnsi="Arial" w:cs="Arial"/>
          <w:bCs/>
          <w:color w:val="000000"/>
        </w:rPr>
        <w:t>objectives;</w:t>
      </w:r>
      <w:proofErr w:type="gramEnd"/>
    </w:p>
    <w:p w14:paraId="5629F8EC" w14:textId="77777777" w:rsidR="002A387B" w:rsidRPr="008422AA" w:rsidRDefault="002A387B" w:rsidP="002A387B">
      <w:pPr>
        <w:pStyle w:val="ListParagraph"/>
        <w:numPr>
          <w:ilvl w:val="0"/>
          <w:numId w:val="12"/>
        </w:numPr>
        <w:spacing w:after="160" w:line="259" w:lineRule="auto"/>
        <w:jc w:val="both"/>
        <w:rPr>
          <w:rFonts w:ascii="Arial" w:hAnsi="Arial" w:cs="Arial"/>
        </w:rPr>
      </w:pPr>
      <w:r w:rsidRPr="008422AA">
        <w:rPr>
          <w:rFonts w:ascii="Arial" w:eastAsiaTheme="minorHAnsi" w:hAnsi="Arial" w:cs="Arial"/>
          <w:color w:val="000000"/>
        </w:rPr>
        <w:t xml:space="preserve">The project is </w:t>
      </w:r>
      <w:r w:rsidRPr="008422AA">
        <w:rPr>
          <w:rFonts w:ascii="Arial" w:eastAsiaTheme="minorHAnsi" w:hAnsi="Arial" w:cs="Arial"/>
          <w:bCs/>
          <w:color w:val="000000"/>
        </w:rPr>
        <w:t xml:space="preserve">economically viable and fiscally responsible. </w:t>
      </w:r>
    </w:p>
    <w:p w14:paraId="233F4A55" w14:textId="77777777" w:rsidR="002A387B" w:rsidRPr="008422AA" w:rsidRDefault="002A387B" w:rsidP="002A387B">
      <w:pPr>
        <w:pStyle w:val="ListParagraph"/>
        <w:spacing w:after="160" w:line="259" w:lineRule="auto"/>
        <w:jc w:val="both"/>
        <w:rPr>
          <w:rFonts w:ascii="Arial" w:hAnsi="Arial" w:cs="Arial"/>
        </w:rPr>
      </w:pPr>
    </w:p>
    <w:p w14:paraId="4E135520" w14:textId="77777777" w:rsidR="002A387B" w:rsidRPr="008422AA" w:rsidRDefault="002A387B" w:rsidP="002A387B">
      <w:pPr>
        <w:pStyle w:val="Default"/>
        <w:numPr>
          <w:ilvl w:val="0"/>
          <w:numId w:val="11"/>
        </w:numPr>
        <w:spacing w:after="160" w:line="259" w:lineRule="auto"/>
        <w:jc w:val="both"/>
        <w:rPr>
          <w:sz w:val="22"/>
          <w:szCs w:val="22"/>
        </w:rPr>
      </w:pPr>
      <w:r w:rsidRPr="008422AA">
        <w:rPr>
          <w:bCs/>
          <w:sz w:val="22"/>
          <w:szCs w:val="22"/>
        </w:rPr>
        <w:t>The framework should define project identification and screening procedures and institutional responsibility including:</w:t>
      </w:r>
    </w:p>
    <w:p w14:paraId="56B599F2" w14:textId="77777777" w:rsidR="002A387B" w:rsidRPr="008422AA" w:rsidRDefault="002A387B" w:rsidP="002A387B">
      <w:pPr>
        <w:pStyle w:val="Default"/>
        <w:numPr>
          <w:ilvl w:val="0"/>
          <w:numId w:val="13"/>
        </w:numPr>
        <w:spacing w:after="160" w:line="259" w:lineRule="auto"/>
        <w:jc w:val="both"/>
        <w:rPr>
          <w:sz w:val="22"/>
          <w:szCs w:val="22"/>
        </w:rPr>
      </w:pPr>
      <w:r w:rsidRPr="008422AA">
        <w:rPr>
          <w:sz w:val="22"/>
          <w:szCs w:val="22"/>
        </w:rPr>
        <w:t>Who proposes the projects? Can only public entities propose PPP projects? On the other hand, is it possible for private sector to propose PPP project?</w:t>
      </w:r>
    </w:p>
    <w:p w14:paraId="0FDFB348" w14:textId="77777777" w:rsidR="002A387B" w:rsidRPr="008422AA" w:rsidRDefault="002A387B" w:rsidP="002A387B">
      <w:pPr>
        <w:pStyle w:val="Default"/>
        <w:numPr>
          <w:ilvl w:val="0"/>
          <w:numId w:val="13"/>
        </w:numPr>
        <w:spacing w:after="160" w:line="259" w:lineRule="auto"/>
        <w:jc w:val="both"/>
        <w:rPr>
          <w:sz w:val="22"/>
          <w:szCs w:val="22"/>
        </w:rPr>
      </w:pPr>
      <w:r w:rsidRPr="008422AA">
        <w:rPr>
          <w:sz w:val="22"/>
          <w:szCs w:val="22"/>
        </w:rPr>
        <w:t>Who approves further development of the PPP project? and</w:t>
      </w:r>
    </w:p>
    <w:p w14:paraId="13ED86E2" w14:textId="77777777" w:rsidR="002A387B" w:rsidRPr="008422AA" w:rsidRDefault="002A387B" w:rsidP="002A387B">
      <w:pPr>
        <w:pStyle w:val="Default"/>
        <w:numPr>
          <w:ilvl w:val="0"/>
          <w:numId w:val="13"/>
        </w:numPr>
        <w:spacing w:after="160" w:line="259" w:lineRule="auto"/>
        <w:jc w:val="both"/>
        <w:rPr>
          <w:sz w:val="22"/>
          <w:szCs w:val="22"/>
        </w:rPr>
      </w:pPr>
      <w:r w:rsidRPr="008422AA">
        <w:rPr>
          <w:sz w:val="22"/>
          <w:szCs w:val="22"/>
        </w:rPr>
        <w:t>What project documentation is required for approval?</w:t>
      </w:r>
    </w:p>
    <w:p w14:paraId="1A5C48A5" w14:textId="22CD43DF" w:rsidR="002A387B" w:rsidRPr="008422AA" w:rsidRDefault="002A387B" w:rsidP="002A387B">
      <w:pPr>
        <w:jc w:val="both"/>
        <w:rPr>
          <w:rFonts w:ascii="Arial" w:hAnsi="Arial" w:cs="Arial"/>
          <w:b/>
          <w:bCs/>
          <w:sz w:val="22"/>
          <w:szCs w:val="22"/>
        </w:rPr>
      </w:pPr>
      <w:r w:rsidRPr="008422AA">
        <w:rPr>
          <w:rFonts w:ascii="Arial" w:hAnsi="Arial" w:cs="Arial"/>
          <w:b/>
          <w:bCs/>
          <w:sz w:val="22"/>
          <w:szCs w:val="22"/>
        </w:rPr>
        <w:t xml:space="preserve">Task </w:t>
      </w:r>
      <w:r w:rsidR="00F32B97">
        <w:rPr>
          <w:rFonts w:ascii="Arial" w:hAnsi="Arial" w:cs="Arial"/>
          <w:b/>
          <w:bCs/>
          <w:sz w:val="22"/>
          <w:szCs w:val="22"/>
        </w:rPr>
        <w:t>4</w:t>
      </w:r>
      <w:r w:rsidRPr="008422AA">
        <w:rPr>
          <w:rFonts w:ascii="Arial" w:hAnsi="Arial" w:cs="Arial"/>
          <w:b/>
          <w:bCs/>
          <w:sz w:val="22"/>
          <w:szCs w:val="22"/>
        </w:rPr>
        <w:t xml:space="preserve">: Define the process of PPP project appraisal elaborating on the following sub </w:t>
      </w:r>
      <w:proofErr w:type="gramStart"/>
      <w:r w:rsidRPr="008422AA">
        <w:rPr>
          <w:rFonts w:ascii="Arial" w:hAnsi="Arial" w:cs="Arial"/>
          <w:b/>
          <w:bCs/>
          <w:sz w:val="22"/>
          <w:szCs w:val="22"/>
        </w:rPr>
        <w:t>processes;</w:t>
      </w:r>
      <w:proofErr w:type="gramEnd"/>
    </w:p>
    <w:p w14:paraId="615BB2CA" w14:textId="77777777" w:rsidR="002A387B" w:rsidRPr="008422AA" w:rsidRDefault="002A387B" w:rsidP="002A387B">
      <w:pPr>
        <w:jc w:val="both"/>
        <w:rPr>
          <w:rFonts w:ascii="Arial" w:hAnsi="Arial" w:cs="Arial"/>
          <w:b/>
          <w:bCs/>
          <w:sz w:val="22"/>
          <w:szCs w:val="22"/>
        </w:rPr>
      </w:pPr>
    </w:p>
    <w:p w14:paraId="15E6C8DA" w14:textId="77777777" w:rsidR="002A387B" w:rsidRPr="008422AA" w:rsidRDefault="002A387B" w:rsidP="002A387B">
      <w:pPr>
        <w:pStyle w:val="ListParagraph"/>
        <w:numPr>
          <w:ilvl w:val="0"/>
          <w:numId w:val="14"/>
        </w:numPr>
        <w:spacing w:after="160" w:line="259" w:lineRule="auto"/>
        <w:jc w:val="both"/>
        <w:rPr>
          <w:rFonts w:ascii="Arial" w:hAnsi="Arial" w:cs="Arial"/>
        </w:rPr>
      </w:pPr>
      <w:r w:rsidRPr="008422AA">
        <w:rPr>
          <w:rFonts w:ascii="Arial" w:hAnsi="Arial" w:cs="Arial"/>
        </w:rPr>
        <w:t>The framework should define how to appraise PPP projects to ensure that only projects that meet the following criteria proceed:</w:t>
      </w:r>
    </w:p>
    <w:p w14:paraId="51B40206" w14:textId="77777777" w:rsidR="002A387B" w:rsidRPr="008422AA" w:rsidRDefault="002A387B" w:rsidP="002A387B">
      <w:pPr>
        <w:pStyle w:val="ListParagraph"/>
        <w:numPr>
          <w:ilvl w:val="0"/>
          <w:numId w:val="15"/>
        </w:numPr>
        <w:spacing w:after="160" w:line="259" w:lineRule="auto"/>
        <w:jc w:val="both"/>
        <w:rPr>
          <w:rFonts w:ascii="Arial" w:hAnsi="Arial" w:cs="Arial"/>
        </w:rPr>
      </w:pPr>
      <w:r w:rsidRPr="008422AA">
        <w:rPr>
          <w:rFonts w:ascii="Arial" w:hAnsi="Arial" w:cs="Arial"/>
        </w:rPr>
        <w:t xml:space="preserve">Potential PPP projects are commercially viable and </w:t>
      </w:r>
      <w:proofErr w:type="gramStart"/>
      <w:r w:rsidRPr="008422AA">
        <w:rPr>
          <w:rFonts w:ascii="Arial" w:hAnsi="Arial" w:cs="Arial"/>
        </w:rPr>
        <w:t>bankable;</w:t>
      </w:r>
      <w:proofErr w:type="gramEnd"/>
    </w:p>
    <w:p w14:paraId="01BE8E2E" w14:textId="77777777" w:rsidR="002A387B" w:rsidRPr="008422AA" w:rsidRDefault="002A387B" w:rsidP="002A387B">
      <w:pPr>
        <w:pStyle w:val="ListParagraph"/>
        <w:numPr>
          <w:ilvl w:val="0"/>
          <w:numId w:val="15"/>
        </w:numPr>
        <w:spacing w:after="160" w:line="259" w:lineRule="auto"/>
        <w:jc w:val="both"/>
        <w:rPr>
          <w:rFonts w:ascii="Arial" w:hAnsi="Arial" w:cs="Arial"/>
        </w:rPr>
      </w:pPr>
      <w:r w:rsidRPr="008422AA">
        <w:rPr>
          <w:rFonts w:ascii="Arial" w:hAnsi="Arial" w:cs="Arial"/>
        </w:rPr>
        <w:t xml:space="preserve">A potential PPP project exhibit Value for </w:t>
      </w:r>
      <w:proofErr w:type="gramStart"/>
      <w:r w:rsidRPr="008422AA">
        <w:rPr>
          <w:rFonts w:ascii="Arial" w:hAnsi="Arial" w:cs="Arial"/>
        </w:rPr>
        <w:t>Money;</w:t>
      </w:r>
      <w:proofErr w:type="gramEnd"/>
    </w:p>
    <w:p w14:paraId="066120B4" w14:textId="77777777" w:rsidR="002A387B" w:rsidRPr="008422AA" w:rsidRDefault="002A387B" w:rsidP="002A387B">
      <w:pPr>
        <w:pStyle w:val="ListParagraph"/>
        <w:numPr>
          <w:ilvl w:val="0"/>
          <w:numId w:val="15"/>
        </w:numPr>
        <w:spacing w:after="160" w:line="259" w:lineRule="auto"/>
        <w:jc w:val="both"/>
        <w:rPr>
          <w:rFonts w:ascii="Arial" w:hAnsi="Arial" w:cs="Arial"/>
        </w:rPr>
      </w:pPr>
      <w:r w:rsidRPr="008422AA">
        <w:rPr>
          <w:rFonts w:ascii="Arial" w:hAnsi="Arial" w:cs="Arial"/>
        </w:rPr>
        <w:t xml:space="preserve">Potential PPP projects can be project financed and can be being </w:t>
      </w:r>
      <w:proofErr w:type="gramStart"/>
      <w:r w:rsidRPr="008422AA">
        <w:rPr>
          <w:rFonts w:ascii="Arial" w:hAnsi="Arial" w:cs="Arial"/>
        </w:rPr>
        <w:t>ring-fenced;</w:t>
      </w:r>
      <w:proofErr w:type="gramEnd"/>
    </w:p>
    <w:p w14:paraId="57305064" w14:textId="5FB2336F" w:rsidR="002A387B" w:rsidRPr="008422AA" w:rsidRDefault="002A387B" w:rsidP="002A387B">
      <w:pPr>
        <w:pStyle w:val="ListParagraph"/>
        <w:numPr>
          <w:ilvl w:val="0"/>
          <w:numId w:val="15"/>
        </w:numPr>
        <w:spacing w:after="160" w:line="259" w:lineRule="auto"/>
        <w:jc w:val="both"/>
        <w:rPr>
          <w:rFonts w:ascii="Arial" w:hAnsi="Arial" w:cs="Arial"/>
        </w:rPr>
      </w:pPr>
      <w:r w:rsidRPr="008422AA">
        <w:rPr>
          <w:rFonts w:ascii="Arial" w:hAnsi="Arial" w:cs="Arial"/>
        </w:rPr>
        <w:t xml:space="preserve">Potential PPP projects have clear, specific and </w:t>
      </w:r>
      <w:r w:rsidR="00FF327E" w:rsidRPr="008422AA">
        <w:rPr>
          <w:rFonts w:ascii="Arial" w:hAnsi="Arial" w:cs="Arial"/>
        </w:rPr>
        <w:t>measurable</w:t>
      </w:r>
      <w:r w:rsidRPr="008422AA">
        <w:rPr>
          <w:rFonts w:ascii="Arial" w:hAnsi="Arial" w:cs="Arial"/>
        </w:rPr>
        <w:t xml:space="preserve"> outputs; and</w:t>
      </w:r>
    </w:p>
    <w:p w14:paraId="7388E33C" w14:textId="77777777" w:rsidR="002A387B" w:rsidRPr="008422AA" w:rsidRDefault="002A387B" w:rsidP="002A387B">
      <w:pPr>
        <w:pStyle w:val="ListParagraph"/>
        <w:numPr>
          <w:ilvl w:val="0"/>
          <w:numId w:val="15"/>
        </w:numPr>
        <w:spacing w:after="160" w:line="259" w:lineRule="auto"/>
        <w:jc w:val="both"/>
        <w:rPr>
          <w:rFonts w:ascii="Arial" w:hAnsi="Arial" w:cs="Arial"/>
        </w:rPr>
      </w:pPr>
      <w:r w:rsidRPr="008422AA">
        <w:rPr>
          <w:rFonts w:ascii="Arial" w:hAnsi="Arial" w:cs="Arial"/>
        </w:rPr>
        <w:lastRenderedPageBreak/>
        <w:t xml:space="preserve">Potential PPP projects have enough information to enable cost and risk </w:t>
      </w:r>
      <w:proofErr w:type="gramStart"/>
      <w:r w:rsidRPr="008422AA">
        <w:rPr>
          <w:rFonts w:ascii="Arial" w:hAnsi="Arial" w:cs="Arial"/>
        </w:rPr>
        <w:t>assessment;</w:t>
      </w:r>
      <w:proofErr w:type="gramEnd"/>
    </w:p>
    <w:p w14:paraId="65825A53" w14:textId="77777777" w:rsidR="002A387B" w:rsidRPr="008422AA" w:rsidRDefault="002A387B" w:rsidP="002A387B">
      <w:pPr>
        <w:pStyle w:val="Default"/>
        <w:numPr>
          <w:ilvl w:val="0"/>
          <w:numId w:val="11"/>
        </w:numPr>
        <w:spacing w:after="160" w:line="259" w:lineRule="auto"/>
        <w:jc w:val="both"/>
        <w:rPr>
          <w:sz w:val="22"/>
          <w:szCs w:val="22"/>
        </w:rPr>
      </w:pPr>
      <w:r w:rsidRPr="008422AA">
        <w:rPr>
          <w:sz w:val="22"/>
          <w:szCs w:val="22"/>
        </w:rPr>
        <w:t xml:space="preserve">The framework should </w:t>
      </w:r>
      <w:r w:rsidRPr="008422AA">
        <w:rPr>
          <w:bCs/>
          <w:sz w:val="22"/>
          <w:szCs w:val="22"/>
        </w:rPr>
        <w:t>define project appraisal procedures and institutional responsibility including:</w:t>
      </w:r>
    </w:p>
    <w:p w14:paraId="54D000C9" w14:textId="77777777" w:rsidR="002A387B" w:rsidRPr="008422AA" w:rsidRDefault="002A387B" w:rsidP="002A387B">
      <w:pPr>
        <w:pStyle w:val="Default"/>
        <w:numPr>
          <w:ilvl w:val="0"/>
          <w:numId w:val="16"/>
        </w:numPr>
        <w:spacing w:after="160" w:line="259" w:lineRule="auto"/>
        <w:jc w:val="both"/>
        <w:rPr>
          <w:sz w:val="22"/>
          <w:szCs w:val="22"/>
        </w:rPr>
      </w:pPr>
      <w:r w:rsidRPr="008422AA">
        <w:rPr>
          <w:rFonts w:eastAsiaTheme="minorHAnsi"/>
          <w:sz w:val="22"/>
          <w:szCs w:val="22"/>
        </w:rPr>
        <w:t xml:space="preserve">The required content of the </w:t>
      </w:r>
      <w:r w:rsidRPr="008422AA">
        <w:rPr>
          <w:rFonts w:eastAsiaTheme="minorHAnsi"/>
          <w:bCs/>
          <w:sz w:val="22"/>
          <w:szCs w:val="22"/>
        </w:rPr>
        <w:t>PPP appraisal</w:t>
      </w:r>
      <w:r w:rsidRPr="008422AA">
        <w:rPr>
          <w:rFonts w:eastAsiaTheme="minorHAnsi"/>
          <w:sz w:val="22"/>
          <w:szCs w:val="22"/>
        </w:rPr>
        <w:t xml:space="preserve"> including the studies that need to be done and the questions that need to be answered to determine if a project is economically, financially, technically, environmentally, and legally feasible; and</w:t>
      </w:r>
    </w:p>
    <w:p w14:paraId="4ABB08AB" w14:textId="77777777" w:rsidR="002A387B" w:rsidRPr="008422AA" w:rsidRDefault="002A387B" w:rsidP="002A387B">
      <w:pPr>
        <w:pStyle w:val="ListParagraph"/>
        <w:numPr>
          <w:ilvl w:val="0"/>
          <w:numId w:val="16"/>
        </w:numPr>
        <w:autoSpaceDE w:val="0"/>
        <w:autoSpaceDN w:val="0"/>
        <w:adjustRightInd w:val="0"/>
        <w:rPr>
          <w:rFonts w:ascii="Arial" w:eastAsiaTheme="minorHAnsi" w:hAnsi="Arial" w:cs="Arial"/>
          <w:color w:val="000000"/>
        </w:rPr>
      </w:pPr>
      <w:r w:rsidRPr="008422AA">
        <w:rPr>
          <w:rFonts w:ascii="Arial" w:eastAsiaTheme="minorHAnsi" w:hAnsi="Arial" w:cs="Arial"/>
          <w:color w:val="000000"/>
        </w:rPr>
        <w:t xml:space="preserve">Who approves the </w:t>
      </w:r>
      <w:r w:rsidRPr="008422AA">
        <w:rPr>
          <w:rFonts w:ascii="Arial" w:eastAsiaTheme="minorHAnsi" w:hAnsi="Arial" w:cs="Arial"/>
          <w:bCs/>
          <w:color w:val="000000"/>
        </w:rPr>
        <w:t>PPP appraisal?</w:t>
      </w:r>
    </w:p>
    <w:p w14:paraId="0448664F" w14:textId="77777777" w:rsidR="002A387B" w:rsidRPr="008422AA" w:rsidRDefault="002A387B" w:rsidP="002A387B">
      <w:pPr>
        <w:autoSpaceDE w:val="0"/>
        <w:autoSpaceDN w:val="0"/>
        <w:adjustRightInd w:val="0"/>
        <w:rPr>
          <w:rFonts w:ascii="Arial" w:eastAsiaTheme="minorHAnsi" w:hAnsi="Arial" w:cs="Arial"/>
          <w:color w:val="000000"/>
          <w:sz w:val="22"/>
          <w:szCs w:val="22"/>
        </w:rPr>
      </w:pPr>
    </w:p>
    <w:p w14:paraId="6889A489" w14:textId="303C93D5" w:rsidR="002A387B" w:rsidRPr="008422AA" w:rsidRDefault="002A387B" w:rsidP="002A387B">
      <w:pPr>
        <w:jc w:val="both"/>
        <w:rPr>
          <w:rFonts w:ascii="Arial" w:hAnsi="Arial" w:cs="Arial"/>
          <w:b/>
          <w:bCs/>
          <w:sz w:val="22"/>
          <w:szCs w:val="22"/>
        </w:rPr>
      </w:pPr>
      <w:r w:rsidRPr="008422AA">
        <w:rPr>
          <w:rFonts w:ascii="Arial" w:hAnsi="Arial" w:cs="Arial"/>
          <w:b/>
          <w:bCs/>
          <w:sz w:val="22"/>
          <w:szCs w:val="22"/>
        </w:rPr>
        <w:t xml:space="preserve">Task </w:t>
      </w:r>
      <w:r w:rsidR="00F32B97">
        <w:rPr>
          <w:rFonts w:ascii="Arial" w:hAnsi="Arial" w:cs="Arial"/>
          <w:b/>
          <w:bCs/>
          <w:sz w:val="22"/>
          <w:szCs w:val="22"/>
        </w:rPr>
        <w:t>5</w:t>
      </w:r>
      <w:r w:rsidRPr="008422AA">
        <w:rPr>
          <w:rFonts w:ascii="Arial" w:hAnsi="Arial" w:cs="Arial"/>
          <w:b/>
          <w:bCs/>
          <w:sz w:val="22"/>
          <w:szCs w:val="22"/>
        </w:rPr>
        <w:t xml:space="preserve">: Define the PPP project Structuring, Procurement Process and Contract design elaborating on the following sub </w:t>
      </w:r>
      <w:proofErr w:type="gramStart"/>
      <w:r w:rsidRPr="008422AA">
        <w:rPr>
          <w:rFonts w:ascii="Arial" w:hAnsi="Arial" w:cs="Arial"/>
          <w:b/>
          <w:bCs/>
          <w:sz w:val="22"/>
          <w:szCs w:val="22"/>
        </w:rPr>
        <w:t>processes;</w:t>
      </w:r>
      <w:proofErr w:type="gramEnd"/>
    </w:p>
    <w:p w14:paraId="037A12AF" w14:textId="77777777" w:rsidR="002A387B" w:rsidRPr="008422AA" w:rsidRDefault="002A387B" w:rsidP="002A387B">
      <w:pPr>
        <w:spacing w:after="160" w:line="259" w:lineRule="auto"/>
        <w:ind w:left="360"/>
        <w:jc w:val="both"/>
        <w:rPr>
          <w:rFonts w:ascii="Arial" w:hAnsi="Arial" w:cs="Arial"/>
          <w:sz w:val="22"/>
          <w:szCs w:val="22"/>
        </w:rPr>
      </w:pPr>
    </w:p>
    <w:p w14:paraId="7D2B8129" w14:textId="77777777" w:rsidR="002A387B" w:rsidRPr="008422AA" w:rsidRDefault="002A387B" w:rsidP="002A387B">
      <w:pPr>
        <w:pStyle w:val="ListParagraph"/>
        <w:numPr>
          <w:ilvl w:val="0"/>
          <w:numId w:val="17"/>
        </w:numPr>
        <w:spacing w:after="160" w:line="259" w:lineRule="auto"/>
        <w:jc w:val="both"/>
        <w:rPr>
          <w:rFonts w:ascii="Arial" w:hAnsi="Arial" w:cs="Arial"/>
        </w:rPr>
      </w:pPr>
      <w:r w:rsidRPr="008422AA">
        <w:rPr>
          <w:rFonts w:ascii="Arial" w:hAnsi="Arial" w:cs="Arial"/>
        </w:rPr>
        <w:t xml:space="preserve">The framework should define how to </w:t>
      </w:r>
      <w:r w:rsidRPr="008422AA">
        <w:rPr>
          <w:rFonts w:ascii="Arial" w:hAnsi="Arial" w:cs="Arial"/>
          <w:bCs/>
        </w:rPr>
        <w:t>Structure PPP projects and design the Procurement Process and Contract</w:t>
      </w:r>
      <w:r w:rsidRPr="008422AA">
        <w:rPr>
          <w:rFonts w:ascii="Arial" w:hAnsi="Arial" w:cs="Arial"/>
        </w:rPr>
        <w:t xml:space="preserve"> to ensure that only projects that meet the following criteria proceed as PPPs:</w:t>
      </w:r>
    </w:p>
    <w:p w14:paraId="09070DF0" w14:textId="77777777" w:rsidR="002A387B" w:rsidRPr="008422AA" w:rsidRDefault="002A387B" w:rsidP="002A387B">
      <w:pPr>
        <w:pStyle w:val="ListParagraph"/>
        <w:numPr>
          <w:ilvl w:val="0"/>
          <w:numId w:val="18"/>
        </w:numPr>
        <w:spacing w:after="160" w:line="259" w:lineRule="auto"/>
        <w:jc w:val="both"/>
        <w:rPr>
          <w:rFonts w:ascii="Arial" w:hAnsi="Arial" w:cs="Arial"/>
        </w:rPr>
      </w:pPr>
      <w:r w:rsidRPr="008422AA">
        <w:rPr>
          <w:rFonts w:ascii="Arial" w:hAnsi="Arial" w:cs="Arial"/>
        </w:rPr>
        <w:t xml:space="preserve">All or most of the project’s risks should be identifiable and it should be possible to allocate them to party most positioned to manage and control </w:t>
      </w:r>
      <w:proofErr w:type="gramStart"/>
      <w:r w:rsidRPr="008422AA">
        <w:rPr>
          <w:rFonts w:ascii="Arial" w:hAnsi="Arial" w:cs="Arial"/>
        </w:rPr>
        <w:t>them;</w:t>
      </w:r>
      <w:proofErr w:type="gramEnd"/>
    </w:p>
    <w:p w14:paraId="6EAE7665" w14:textId="77777777" w:rsidR="002A387B" w:rsidRPr="008422AA" w:rsidRDefault="002A387B" w:rsidP="002A387B">
      <w:pPr>
        <w:pStyle w:val="ListParagraph"/>
        <w:numPr>
          <w:ilvl w:val="0"/>
          <w:numId w:val="18"/>
        </w:numPr>
        <w:spacing w:after="160" w:line="259" w:lineRule="auto"/>
        <w:jc w:val="both"/>
        <w:rPr>
          <w:rFonts w:ascii="Arial" w:hAnsi="Arial" w:cs="Arial"/>
        </w:rPr>
      </w:pPr>
      <w:r w:rsidRPr="008422AA">
        <w:rPr>
          <w:rFonts w:ascii="Arial" w:hAnsi="Arial" w:cs="Arial"/>
        </w:rPr>
        <w:t xml:space="preserve">The project should be such that appropriate risk management plans can be </w:t>
      </w:r>
      <w:proofErr w:type="gramStart"/>
      <w:r w:rsidRPr="008422AA">
        <w:rPr>
          <w:rFonts w:ascii="Arial" w:hAnsi="Arial" w:cs="Arial"/>
        </w:rPr>
        <w:t>developed;</w:t>
      </w:r>
      <w:proofErr w:type="gramEnd"/>
    </w:p>
    <w:p w14:paraId="3600E219" w14:textId="77777777" w:rsidR="002A387B" w:rsidRPr="008422AA" w:rsidRDefault="002A387B" w:rsidP="002A387B">
      <w:pPr>
        <w:pStyle w:val="Default"/>
        <w:numPr>
          <w:ilvl w:val="0"/>
          <w:numId w:val="17"/>
        </w:numPr>
        <w:spacing w:after="160" w:line="259" w:lineRule="auto"/>
        <w:jc w:val="both"/>
        <w:rPr>
          <w:sz w:val="22"/>
          <w:szCs w:val="22"/>
        </w:rPr>
      </w:pPr>
      <w:r w:rsidRPr="008422AA">
        <w:rPr>
          <w:sz w:val="22"/>
          <w:szCs w:val="22"/>
        </w:rPr>
        <w:t xml:space="preserve">The framework should </w:t>
      </w:r>
      <w:r w:rsidRPr="008422AA">
        <w:rPr>
          <w:bCs/>
          <w:sz w:val="22"/>
          <w:szCs w:val="22"/>
        </w:rPr>
        <w:t>define project Structuring, Procurement Process and Contract design procedures and institutional responsibility including:</w:t>
      </w:r>
    </w:p>
    <w:p w14:paraId="5AEEB804" w14:textId="77777777" w:rsidR="002A387B" w:rsidRPr="008422AA" w:rsidRDefault="002A387B" w:rsidP="002A387B">
      <w:pPr>
        <w:pStyle w:val="Default"/>
        <w:numPr>
          <w:ilvl w:val="0"/>
          <w:numId w:val="20"/>
        </w:numPr>
        <w:spacing w:after="160" w:line="259" w:lineRule="auto"/>
        <w:jc w:val="both"/>
        <w:rPr>
          <w:sz w:val="22"/>
          <w:szCs w:val="22"/>
        </w:rPr>
      </w:pPr>
      <w:r w:rsidRPr="008422AA">
        <w:rPr>
          <w:sz w:val="22"/>
          <w:szCs w:val="22"/>
        </w:rPr>
        <w:t xml:space="preserve">Define procedures for </w:t>
      </w:r>
      <w:r w:rsidRPr="008422AA">
        <w:rPr>
          <w:rFonts w:eastAsiaTheme="minorHAnsi"/>
          <w:bCs/>
          <w:sz w:val="22"/>
          <w:szCs w:val="22"/>
        </w:rPr>
        <w:t>risk allocation</w:t>
      </w:r>
      <w:r w:rsidRPr="008422AA">
        <w:rPr>
          <w:rFonts w:eastAsiaTheme="minorHAnsi"/>
          <w:sz w:val="22"/>
          <w:szCs w:val="22"/>
        </w:rPr>
        <w:t xml:space="preserve">, risk management plans development and contract </w:t>
      </w:r>
      <w:proofErr w:type="gramStart"/>
      <w:r w:rsidRPr="008422AA">
        <w:rPr>
          <w:rFonts w:eastAsiaTheme="minorHAnsi"/>
          <w:sz w:val="22"/>
          <w:szCs w:val="22"/>
        </w:rPr>
        <w:t>drafting;</w:t>
      </w:r>
      <w:proofErr w:type="gramEnd"/>
      <w:r w:rsidRPr="008422AA">
        <w:rPr>
          <w:rFonts w:eastAsiaTheme="minorHAnsi"/>
          <w:sz w:val="22"/>
          <w:szCs w:val="22"/>
        </w:rPr>
        <w:t xml:space="preserve"> </w:t>
      </w:r>
    </w:p>
    <w:p w14:paraId="1316509D" w14:textId="77777777" w:rsidR="002A387B" w:rsidRPr="008422AA" w:rsidRDefault="002A387B" w:rsidP="002A387B">
      <w:pPr>
        <w:pStyle w:val="ListParagraph"/>
        <w:numPr>
          <w:ilvl w:val="0"/>
          <w:numId w:val="20"/>
        </w:numPr>
        <w:autoSpaceDE w:val="0"/>
        <w:autoSpaceDN w:val="0"/>
        <w:adjustRightInd w:val="0"/>
        <w:rPr>
          <w:rFonts w:ascii="Arial" w:eastAsiaTheme="minorHAnsi" w:hAnsi="Arial" w:cs="Arial"/>
          <w:color w:val="000000"/>
        </w:rPr>
      </w:pPr>
      <w:r w:rsidRPr="008422AA">
        <w:rPr>
          <w:rFonts w:ascii="Arial" w:eastAsiaTheme="minorHAnsi" w:hAnsi="Arial" w:cs="Arial"/>
          <w:color w:val="000000"/>
        </w:rPr>
        <w:t xml:space="preserve">Giving guidelines for </w:t>
      </w:r>
      <w:r w:rsidRPr="008422AA">
        <w:rPr>
          <w:rFonts w:ascii="Arial" w:eastAsiaTheme="minorHAnsi" w:hAnsi="Arial" w:cs="Arial"/>
          <w:bCs/>
          <w:color w:val="000000"/>
        </w:rPr>
        <w:t>procurement</w:t>
      </w:r>
      <w:r w:rsidRPr="008422AA">
        <w:rPr>
          <w:rFonts w:ascii="Arial" w:eastAsiaTheme="minorHAnsi" w:hAnsi="Arial" w:cs="Arial"/>
          <w:b/>
          <w:bCs/>
          <w:color w:val="000000"/>
        </w:rPr>
        <w:t xml:space="preserve"> </w:t>
      </w:r>
      <w:r w:rsidRPr="008422AA">
        <w:rPr>
          <w:rFonts w:ascii="Arial" w:eastAsiaTheme="minorHAnsi" w:hAnsi="Arial" w:cs="Arial"/>
          <w:color w:val="000000"/>
        </w:rPr>
        <w:t xml:space="preserve">clearly indicating to line agencies and the private sector what the standard PPP procurement process will </w:t>
      </w:r>
      <w:proofErr w:type="gramStart"/>
      <w:r w:rsidRPr="008422AA">
        <w:rPr>
          <w:rFonts w:ascii="Arial" w:eastAsiaTheme="minorHAnsi" w:hAnsi="Arial" w:cs="Arial"/>
          <w:color w:val="000000"/>
        </w:rPr>
        <w:t>be;</w:t>
      </w:r>
      <w:proofErr w:type="gramEnd"/>
    </w:p>
    <w:p w14:paraId="5A1F64BC" w14:textId="77777777" w:rsidR="002A387B" w:rsidRPr="008422AA" w:rsidRDefault="002A387B" w:rsidP="002A387B">
      <w:pPr>
        <w:pStyle w:val="Default"/>
        <w:numPr>
          <w:ilvl w:val="0"/>
          <w:numId w:val="19"/>
        </w:numPr>
        <w:spacing w:after="160" w:line="259" w:lineRule="auto"/>
        <w:jc w:val="both"/>
        <w:rPr>
          <w:sz w:val="22"/>
          <w:szCs w:val="22"/>
        </w:rPr>
      </w:pPr>
      <w:r w:rsidRPr="008422AA">
        <w:rPr>
          <w:sz w:val="22"/>
          <w:szCs w:val="22"/>
        </w:rPr>
        <w:t>Clear guideline as to which entity approves the project for tender?</w:t>
      </w:r>
    </w:p>
    <w:p w14:paraId="01686800" w14:textId="5FF8C834" w:rsidR="002A387B" w:rsidRPr="008422AA" w:rsidRDefault="002A387B" w:rsidP="002A387B">
      <w:pPr>
        <w:jc w:val="both"/>
        <w:rPr>
          <w:rFonts w:ascii="Arial" w:hAnsi="Arial" w:cs="Arial"/>
          <w:b/>
          <w:bCs/>
          <w:sz w:val="22"/>
          <w:szCs w:val="22"/>
        </w:rPr>
      </w:pPr>
      <w:r w:rsidRPr="008422AA">
        <w:rPr>
          <w:rFonts w:ascii="Arial" w:hAnsi="Arial" w:cs="Arial"/>
          <w:b/>
          <w:bCs/>
          <w:sz w:val="22"/>
          <w:szCs w:val="22"/>
        </w:rPr>
        <w:t xml:space="preserve">Task </w:t>
      </w:r>
      <w:r w:rsidR="00F32B97">
        <w:rPr>
          <w:rFonts w:ascii="Arial" w:hAnsi="Arial" w:cs="Arial"/>
          <w:b/>
          <w:bCs/>
          <w:sz w:val="22"/>
          <w:szCs w:val="22"/>
        </w:rPr>
        <w:t>6</w:t>
      </w:r>
      <w:r w:rsidRPr="008422AA">
        <w:rPr>
          <w:rFonts w:ascii="Arial" w:hAnsi="Arial" w:cs="Arial"/>
          <w:b/>
          <w:bCs/>
          <w:sz w:val="22"/>
          <w:szCs w:val="22"/>
        </w:rPr>
        <w:t xml:space="preserve">: Define the PPP project Tender and Award Process elaborating on the following sub </w:t>
      </w:r>
      <w:proofErr w:type="gramStart"/>
      <w:r w:rsidRPr="008422AA">
        <w:rPr>
          <w:rFonts w:ascii="Arial" w:hAnsi="Arial" w:cs="Arial"/>
          <w:b/>
          <w:bCs/>
          <w:sz w:val="22"/>
          <w:szCs w:val="22"/>
        </w:rPr>
        <w:t>processes;</w:t>
      </w:r>
      <w:proofErr w:type="gramEnd"/>
    </w:p>
    <w:p w14:paraId="1D6A8A77" w14:textId="77777777" w:rsidR="002A387B" w:rsidRPr="008422AA" w:rsidRDefault="002A387B" w:rsidP="002A387B">
      <w:pPr>
        <w:jc w:val="both"/>
        <w:rPr>
          <w:rFonts w:ascii="Arial" w:hAnsi="Arial" w:cs="Arial"/>
          <w:b/>
          <w:bCs/>
          <w:sz w:val="22"/>
          <w:szCs w:val="22"/>
        </w:rPr>
      </w:pPr>
    </w:p>
    <w:p w14:paraId="1B4EAF21" w14:textId="77777777" w:rsidR="002A387B" w:rsidRPr="008422AA" w:rsidRDefault="002A387B" w:rsidP="002A387B">
      <w:pPr>
        <w:pStyle w:val="ListParagraph"/>
        <w:numPr>
          <w:ilvl w:val="0"/>
          <w:numId w:val="21"/>
        </w:numPr>
        <w:spacing w:after="160" w:line="259" w:lineRule="auto"/>
        <w:jc w:val="both"/>
        <w:rPr>
          <w:rFonts w:ascii="Arial" w:hAnsi="Arial" w:cs="Arial"/>
        </w:rPr>
      </w:pPr>
      <w:r w:rsidRPr="008422AA">
        <w:rPr>
          <w:rFonts w:ascii="Arial" w:hAnsi="Arial" w:cs="Arial"/>
        </w:rPr>
        <w:t xml:space="preserve">The framework should define how to </w:t>
      </w:r>
      <w:r w:rsidRPr="008422AA">
        <w:rPr>
          <w:rFonts w:ascii="Arial" w:hAnsi="Arial" w:cs="Arial"/>
          <w:bCs/>
        </w:rPr>
        <w:t>design the Tender Process</w:t>
      </w:r>
      <w:r w:rsidRPr="008422AA">
        <w:rPr>
          <w:rFonts w:ascii="Arial" w:hAnsi="Arial" w:cs="Arial"/>
        </w:rPr>
        <w:t xml:space="preserve"> to ensure that the Tender process meet the following criteria:</w:t>
      </w:r>
    </w:p>
    <w:p w14:paraId="34A1574C" w14:textId="77777777" w:rsidR="002A387B" w:rsidRPr="008422AA" w:rsidRDefault="002A387B" w:rsidP="002A387B">
      <w:pPr>
        <w:pStyle w:val="ListParagraph"/>
        <w:numPr>
          <w:ilvl w:val="0"/>
          <w:numId w:val="19"/>
        </w:numPr>
        <w:spacing w:after="160" w:line="259" w:lineRule="auto"/>
        <w:jc w:val="both"/>
        <w:rPr>
          <w:rFonts w:ascii="Arial" w:hAnsi="Arial" w:cs="Arial"/>
        </w:rPr>
      </w:pPr>
      <w:r w:rsidRPr="008422AA">
        <w:rPr>
          <w:rFonts w:ascii="Arial" w:hAnsi="Arial" w:cs="Arial"/>
        </w:rPr>
        <w:t xml:space="preserve">Has there been enough competition leading to efficient price discovery and has the process been able to attract high quality </w:t>
      </w:r>
      <w:proofErr w:type="gramStart"/>
      <w:r w:rsidRPr="008422AA">
        <w:rPr>
          <w:rFonts w:ascii="Arial" w:hAnsi="Arial" w:cs="Arial"/>
        </w:rPr>
        <w:t>bidders?;</w:t>
      </w:r>
      <w:proofErr w:type="gramEnd"/>
    </w:p>
    <w:p w14:paraId="2C9ED9B0" w14:textId="77777777" w:rsidR="002A387B" w:rsidRPr="008422AA" w:rsidRDefault="002A387B" w:rsidP="002A387B">
      <w:pPr>
        <w:pStyle w:val="ListParagraph"/>
        <w:numPr>
          <w:ilvl w:val="0"/>
          <w:numId w:val="19"/>
        </w:numPr>
        <w:autoSpaceDE w:val="0"/>
        <w:autoSpaceDN w:val="0"/>
        <w:adjustRightInd w:val="0"/>
        <w:rPr>
          <w:rFonts w:ascii="Arial" w:eastAsiaTheme="minorHAnsi" w:hAnsi="Arial" w:cs="Arial"/>
          <w:color w:val="000000"/>
        </w:rPr>
      </w:pPr>
      <w:r w:rsidRPr="008422AA">
        <w:rPr>
          <w:rFonts w:ascii="Arial" w:eastAsiaTheme="minorHAnsi" w:hAnsi="Arial" w:cs="Arial"/>
          <w:color w:val="000000"/>
        </w:rPr>
        <w:t xml:space="preserve">Has the process been </w:t>
      </w:r>
      <w:r w:rsidRPr="008422AA">
        <w:rPr>
          <w:rFonts w:ascii="Arial" w:eastAsiaTheme="minorHAnsi" w:hAnsi="Arial" w:cs="Arial"/>
          <w:bCs/>
          <w:color w:val="000000"/>
        </w:rPr>
        <w:t xml:space="preserve">transparent and conducted with integrity and fairness? </w:t>
      </w:r>
    </w:p>
    <w:p w14:paraId="6511F350" w14:textId="77777777" w:rsidR="002A387B" w:rsidRPr="008422AA" w:rsidRDefault="002A387B" w:rsidP="002A387B">
      <w:pPr>
        <w:pStyle w:val="ListParagraph"/>
        <w:autoSpaceDE w:val="0"/>
        <w:autoSpaceDN w:val="0"/>
        <w:adjustRightInd w:val="0"/>
        <w:ind w:left="1440"/>
        <w:rPr>
          <w:rFonts w:ascii="Arial" w:eastAsiaTheme="minorHAnsi" w:hAnsi="Arial" w:cs="Arial"/>
          <w:color w:val="000000"/>
        </w:rPr>
      </w:pPr>
    </w:p>
    <w:p w14:paraId="7CB0395C" w14:textId="77777777" w:rsidR="002A387B" w:rsidRPr="008422AA" w:rsidRDefault="002A387B" w:rsidP="002A387B">
      <w:pPr>
        <w:pStyle w:val="ListParagraph"/>
        <w:numPr>
          <w:ilvl w:val="0"/>
          <w:numId w:val="21"/>
        </w:numPr>
        <w:spacing w:after="160" w:line="259" w:lineRule="auto"/>
        <w:jc w:val="both"/>
        <w:rPr>
          <w:rFonts w:ascii="Arial" w:hAnsi="Arial" w:cs="Arial"/>
        </w:rPr>
      </w:pPr>
      <w:r w:rsidRPr="008422AA">
        <w:rPr>
          <w:rFonts w:ascii="Arial" w:hAnsi="Arial" w:cs="Arial"/>
        </w:rPr>
        <w:t>The framework should define and give guidance on the following procedures and institutional responsibilities:</w:t>
      </w:r>
    </w:p>
    <w:p w14:paraId="0F957928" w14:textId="77777777" w:rsidR="002A387B" w:rsidRPr="008422AA" w:rsidRDefault="002A387B" w:rsidP="002A387B">
      <w:pPr>
        <w:pStyle w:val="ListParagraph"/>
        <w:numPr>
          <w:ilvl w:val="0"/>
          <w:numId w:val="22"/>
        </w:numPr>
        <w:spacing w:after="160" w:line="259" w:lineRule="auto"/>
        <w:jc w:val="both"/>
        <w:rPr>
          <w:rFonts w:ascii="Arial" w:hAnsi="Arial" w:cs="Arial"/>
        </w:rPr>
      </w:pPr>
      <w:r w:rsidRPr="008422AA">
        <w:rPr>
          <w:rFonts w:ascii="Arial" w:hAnsi="Arial" w:cs="Arial"/>
        </w:rPr>
        <w:t xml:space="preserve">The framework should not be overly prescriptive but rather give guidelines on PPP marketing, </w:t>
      </w:r>
      <w:proofErr w:type="spellStart"/>
      <w:r w:rsidRPr="008422AA">
        <w:rPr>
          <w:rFonts w:ascii="Arial" w:hAnsi="Arial" w:cs="Arial"/>
        </w:rPr>
        <w:t>RfQ</w:t>
      </w:r>
      <w:proofErr w:type="spellEnd"/>
      <w:r w:rsidRPr="008422AA">
        <w:rPr>
          <w:rFonts w:ascii="Arial" w:hAnsi="Arial" w:cs="Arial"/>
        </w:rPr>
        <w:t xml:space="preserve"> (</w:t>
      </w:r>
      <w:proofErr w:type="spellStart"/>
      <w:r w:rsidRPr="008422AA">
        <w:rPr>
          <w:rFonts w:ascii="Arial" w:hAnsi="Arial" w:cs="Arial"/>
        </w:rPr>
        <w:t>EoI</w:t>
      </w:r>
      <w:proofErr w:type="spellEnd"/>
      <w:r w:rsidRPr="008422AA">
        <w:rPr>
          <w:rFonts w:ascii="Arial" w:hAnsi="Arial" w:cs="Arial"/>
        </w:rPr>
        <w:t xml:space="preserve">) and </w:t>
      </w:r>
      <w:proofErr w:type="spellStart"/>
      <w:r w:rsidRPr="008422AA">
        <w:rPr>
          <w:rFonts w:ascii="Arial" w:hAnsi="Arial" w:cs="Arial"/>
        </w:rPr>
        <w:t>RfP</w:t>
      </w:r>
      <w:proofErr w:type="spellEnd"/>
      <w:r w:rsidRPr="008422AA">
        <w:rPr>
          <w:rFonts w:ascii="Arial" w:hAnsi="Arial" w:cs="Arial"/>
        </w:rPr>
        <w:t xml:space="preserve"> evaluation </w:t>
      </w:r>
      <w:proofErr w:type="gramStart"/>
      <w:r w:rsidRPr="008422AA">
        <w:rPr>
          <w:rFonts w:ascii="Arial" w:hAnsi="Arial" w:cs="Arial"/>
        </w:rPr>
        <w:t>criteria;</w:t>
      </w:r>
      <w:proofErr w:type="gramEnd"/>
    </w:p>
    <w:p w14:paraId="7455BB62" w14:textId="77777777" w:rsidR="002A387B" w:rsidRPr="008422AA" w:rsidRDefault="002A387B" w:rsidP="002A387B">
      <w:pPr>
        <w:pStyle w:val="ListParagraph"/>
        <w:numPr>
          <w:ilvl w:val="0"/>
          <w:numId w:val="22"/>
        </w:numPr>
        <w:autoSpaceDE w:val="0"/>
        <w:autoSpaceDN w:val="0"/>
        <w:adjustRightInd w:val="0"/>
        <w:rPr>
          <w:rFonts w:ascii="Arial" w:eastAsiaTheme="minorHAnsi" w:hAnsi="Arial" w:cs="Arial"/>
          <w:color w:val="000000"/>
        </w:rPr>
      </w:pPr>
      <w:r w:rsidRPr="008422AA">
        <w:rPr>
          <w:rFonts w:ascii="Arial" w:eastAsiaTheme="minorHAnsi" w:hAnsi="Arial" w:cs="Arial"/>
          <w:color w:val="000000"/>
        </w:rPr>
        <w:t xml:space="preserve">The framework should also give guidance as to the extent of negotiations that will occur to reach commercial </w:t>
      </w:r>
      <w:proofErr w:type="gramStart"/>
      <w:r w:rsidRPr="008422AA">
        <w:rPr>
          <w:rFonts w:ascii="Arial" w:eastAsiaTheme="minorHAnsi" w:hAnsi="Arial" w:cs="Arial"/>
          <w:color w:val="000000"/>
        </w:rPr>
        <w:t>close;</w:t>
      </w:r>
      <w:proofErr w:type="gramEnd"/>
    </w:p>
    <w:p w14:paraId="1802A639" w14:textId="77777777" w:rsidR="002A387B" w:rsidRPr="008422AA" w:rsidRDefault="002A387B" w:rsidP="002A387B">
      <w:pPr>
        <w:pStyle w:val="ListParagraph"/>
        <w:numPr>
          <w:ilvl w:val="0"/>
          <w:numId w:val="22"/>
        </w:numPr>
        <w:autoSpaceDE w:val="0"/>
        <w:autoSpaceDN w:val="0"/>
        <w:adjustRightInd w:val="0"/>
        <w:jc w:val="both"/>
        <w:rPr>
          <w:rFonts w:ascii="Arial" w:eastAsiaTheme="minorHAnsi" w:hAnsi="Arial" w:cs="Arial"/>
          <w:color w:val="000000"/>
        </w:rPr>
      </w:pPr>
      <w:r w:rsidRPr="008422AA">
        <w:rPr>
          <w:rFonts w:ascii="Arial" w:eastAsiaTheme="minorHAnsi" w:hAnsi="Arial" w:cs="Arial"/>
          <w:color w:val="000000"/>
        </w:rPr>
        <w:lastRenderedPageBreak/>
        <w:t xml:space="preserve">After commercial close lenders need to agree to funding the project. The framework should address the risk of lenders wanting to change the terms reached at commercial close. The framework should also make it clear who is responsible (on the government side) for this process, and what approvals are needed if it seems necessary to agree to changes to the contract in order to reach financial close. </w:t>
      </w:r>
    </w:p>
    <w:p w14:paraId="38AFA9DB" w14:textId="3FFA93BC" w:rsidR="002A387B" w:rsidRPr="008422AA" w:rsidRDefault="002A387B" w:rsidP="002A387B">
      <w:pPr>
        <w:jc w:val="both"/>
        <w:rPr>
          <w:rFonts w:ascii="Arial" w:hAnsi="Arial" w:cs="Arial"/>
          <w:b/>
          <w:bCs/>
          <w:sz w:val="22"/>
          <w:szCs w:val="22"/>
        </w:rPr>
      </w:pPr>
      <w:r w:rsidRPr="008422AA">
        <w:rPr>
          <w:rFonts w:ascii="Arial" w:hAnsi="Arial" w:cs="Arial"/>
          <w:b/>
          <w:bCs/>
          <w:sz w:val="22"/>
          <w:szCs w:val="22"/>
        </w:rPr>
        <w:t xml:space="preserve">Task </w:t>
      </w:r>
      <w:r w:rsidR="00F32B97">
        <w:rPr>
          <w:rFonts w:ascii="Arial" w:hAnsi="Arial" w:cs="Arial"/>
          <w:b/>
          <w:bCs/>
          <w:sz w:val="22"/>
          <w:szCs w:val="22"/>
        </w:rPr>
        <w:t>7</w:t>
      </w:r>
      <w:r w:rsidRPr="008422AA">
        <w:rPr>
          <w:rFonts w:ascii="Arial" w:hAnsi="Arial" w:cs="Arial"/>
          <w:b/>
          <w:bCs/>
          <w:sz w:val="22"/>
          <w:szCs w:val="22"/>
        </w:rPr>
        <w:t xml:space="preserve">: Define the PPP Contract Management Process: Construction Phase, Service Delivery and Hand Back, elaborating on the following sub </w:t>
      </w:r>
      <w:proofErr w:type="gramStart"/>
      <w:r w:rsidRPr="008422AA">
        <w:rPr>
          <w:rFonts w:ascii="Arial" w:hAnsi="Arial" w:cs="Arial"/>
          <w:b/>
          <w:bCs/>
          <w:sz w:val="22"/>
          <w:szCs w:val="22"/>
        </w:rPr>
        <w:t>processes;</w:t>
      </w:r>
      <w:proofErr w:type="gramEnd"/>
    </w:p>
    <w:p w14:paraId="46140588" w14:textId="77777777" w:rsidR="002A387B" w:rsidRPr="008422AA" w:rsidRDefault="002A387B" w:rsidP="002A387B">
      <w:pPr>
        <w:autoSpaceDE w:val="0"/>
        <w:autoSpaceDN w:val="0"/>
        <w:adjustRightInd w:val="0"/>
        <w:rPr>
          <w:rFonts w:ascii="Arial" w:eastAsiaTheme="minorHAnsi" w:hAnsi="Arial" w:cs="Arial"/>
          <w:color w:val="000000"/>
          <w:sz w:val="22"/>
          <w:szCs w:val="22"/>
        </w:rPr>
      </w:pPr>
    </w:p>
    <w:p w14:paraId="09251D7C" w14:textId="77777777" w:rsidR="002A387B" w:rsidRPr="008422AA" w:rsidRDefault="002A387B" w:rsidP="002A387B">
      <w:pPr>
        <w:pStyle w:val="ListParagraph"/>
        <w:numPr>
          <w:ilvl w:val="0"/>
          <w:numId w:val="23"/>
        </w:numPr>
        <w:spacing w:after="160" w:line="259" w:lineRule="auto"/>
        <w:jc w:val="both"/>
        <w:rPr>
          <w:rFonts w:ascii="Arial" w:hAnsi="Arial" w:cs="Arial"/>
        </w:rPr>
      </w:pPr>
      <w:r w:rsidRPr="008422AA">
        <w:rPr>
          <w:rFonts w:ascii="Arial" w:hAnsi="Arial" w:cs="Arial"/>
        </w:rPr>
        <w:t xml:space="preserve">The framework should define how to </w:t>
      </w:r>
      <w:r w:rsidRPr="008422AA">
        <w:rPr>
          <w:rFonts w:ascii="Arial" w:hAnsi="Arial" w:cs="Arial"/>
          <w:bCs/>
        </w:rPr>
        <w:t>design Contract Management Process: Construction Phase, Service Delivery and Hand Back</w:t>
      </w:r>
      <w:r w:rsidRPr="008422AA">
        <w:rPr>
          <w:rFonts w:ascii="Arial" w:hAnsi="Arial" w:cs="Arial"/>
        </w:rPr>
        <w:t xml:space="preserve"> to ensure that the phases meet the following criteria:</w:t>
      </w:r>
    </w:p>
    <w:p w14:paraId="6FE8C0D0" w14:textId="77777777" w:rsidR="002A387B" w:rsidRPr="008422AA" w:rsidRDefault="002A387B" w:rsidP="002A387B">
      <w:pPr>
        <w:pStyle w:val="ListParagraph"/>
        <w:numPr>
          <w:ilvl w:val="0"/>
          <w:numId w:val="24"/>
        </w:numPr>
        <w:spacing w:after="160" w:line="259" w:lineRule="auto"/>
        <w:jc w:val="both"/>
        <w:rPr>
          <w:rFonts w:ascii="Arial" w:hAnsi="Arial" w:cs="Arial"/>
        </w:rPr>
      </w:pPr>
      <w:r w:rsidRPr="008422AA">
        <w:rPr>
          <w:rFonts w:ascii="Arial" w:hAnsi="Arial" w:cs="Arial"/>
        </w:rPr>
        <w:t>The PPP contract management framework should be robust enough and must be supported by a properly configured governance and contract management team for it to be able to withstand and resolve unexpected events after contract execution to avoid renegotiations and contract termination; and</w:t>
      </w:r>
    </w:p>
    <w:p w14:paraId="4F39D031" w14:textId="77777777" w:rsidR="002A387B" w:rsidRPr="008422AA" w:rsidRDefault="002A387B" w:rsidP="002A387B">
      <w:pPr>
        <w:pStyle w:val="ListParagraph"/>
        <w:numPr>
          <w:ilvl w:val="0"/>
          <w:numId w:val="24"/>
        </w:numPr>
        <w:spacing w:after="160" w:line="259" w:lineRule="auto"/>
        <w:jc w:val="both"/>
        <w:rPr>
          <w:rFonts w:ascii="Arial" w:hAnsi="Arial" w:cs="Arial"/>
        </w:rPr>
      </w:pPr>
      <w:r w:rsidRPr="008422AA">
        <w:rPr>
          <w:rFonts w:ascii="Arial" w:hAnsi="Arial" w:cs="Arial"/>
        </w:rPr>
        <w:t>Roles and responsibilities of the private partner and the government within the contract management framework must be clarified and administrative process must be properly planned and implemented.</w:t>
      </w:r>
    </w:p>
    <w:p w14:paraId="77F4BF8A" w14:textId="77777777" w:rsidR="002A387B" w:rsidRPr="008422AA" w:rsidRDefault="002A387B" w:rsidP="002A387B">
      <w:pPr>
        <w:pStyle w:val="ListParagraph"/>
        <w:spacing w:after="160" w:line="259" w:lineRule="auto"/>
        <w:ind w:left="1440"/>
        <w:jc w:val="both"/>
        <w:rPr>
          <w:rFonts w:ascii="Arial" w:hAnsi="Arial" w:cs="Arial"/>
        </w:rPr>
      </w:pPr>
    </w:p>
    <w:p w14:paraId="036505E0" w14:textId="77777777" w:rsidR="002A387B" w:rsidRPr="008422AA" w:rsidRDefault="002A387B" w:rsidP="002A387B">
      <w:pPr>
        <w:pStyle w:val="ListParagraph"/>
        <w:numPr>
          <w:ilvl w:val="0"/>
          <w:numId w:val="23"/>
        </w:numPr>
        <w:spacing w:after="160" w:line="259" w:lineRule="auto"/>
        <w:jc w:val="both"/>
        <w:rPr>
          <w:rFonts w:ascii="Arial" w:hAnsi="Arial" w:cs="Arial"/>
        </w:rPr>
      </w:pPr>
      <w:r w:rsidRPr="008422AA">
        <w:rPr>
          <w:rFonts w:ascii="Arial" w:hAnsi="Arial" w:cs="Arial"/>
        </w:rPr>
        <w:t>The framework should define and give guidance on the following procedures and institutional responsibilities:</w:t>
      </w:r>
    </w:p>
    <w:p w14:paraId="559F15DA" w14:textId="77777777" w:rsidR="002A387B" w:rsidRPr="008422AA" w:rsidRDefault="002A387B" w:rsidP="002A387B">
      <w:pPr>
        <w:pStyle w:val="ListParagraph"/>
        <w:numPr>
          <w:ilvl w:val="0"/>
          <w:numId w:val="25"/>
        </w:numPr>
        <w:spacing w:after="160" w:line="259" w:lineRule="auto"/>
        <w:jc w:val="both"/>
        <w:rPr>
          <w:rFonts w:ascii="Arial" w:hAnsi="Arial" w:cs="Arial"/>
        </w:rPr>
      </w:pPr>
      <w:r w:rsidRPr="008422AA">
        <w:rPr>
          <w:rFonts w:ascii="Arial" w:hAnsi="Arial" w:cs="Arial"/>
        </w:rPr>
        <w:t>The framework must clearly define the contract renegotiation and contract termination processes; and</w:t>
      </w:r>
    </w:p>
    <w:p w14:paraId="53161DDE" w14:textId="77777777" w:rsidR="002A387B" w:rsidRPr="008422AA" w:rsidRDefault="002A387B" w:rsidP="002A387B">
      <w:pPr>
        <w:pStyle w:val="ListParagraph"/>
        <w:numPr>
          <w:ilvl w:val="0"/>
          <w:numId w:val="25"/>
        </w:numPr>
        <w:spacing w:after="160" w:line="259" w:lineRule="auto"/>
        <w:jc w:val="both"/>
        <w:rPr>
          <w:rFonts w:ascii="Arial" w:hAnsi="Arial" w:cs="Arial"/>
        </w:rPr>
      </w:pPr>
      <w:r w:rsidRPr="008422AA">
        <w:rPr>
          <w:rFonts w:ascii="Arial" w:hAnsi="Arial" w:cs="Arial"/>
        </w:rPr>
        <w:t>The framework should specify the government line agency responsible for contract management and the how issues are escalated to the government central agency.</w:t>
      </w:r>
    </w:p>
    <w:p w14:paraId="1284A70A" w14:textId="77AE830C" w:rsidR="002A387B" w:rsidRPr="008422AA" w:rsidRDefault="002A387B" w:rsidP="002A387B">
      <w:pPr>
        <w:jc w:val="both"/>
        <w:rPr>
          <w:rFonts w:ascii="Arial" w:hAnsi="Arial" w:cs="Arial"/>
          <w:b/>
          <w:bCs/>
          <w:sz w:val="22"/>
          <w:szCs w:val="22"/>
        </w:rPr>
      </w:pPr>
      <w:r w:rsidRPr="008422AA">
        <w:rPr>
          <w:rFonts w:ascii="Arial" w:hAnsi="Arial" w:cs="Arial"/>
          <w:b/>
          <w:bCs/>
          <w:sz w:val="22"/>
          <w:szCs w:val="22"/>
        </w:rPr>
        <w:t xml:space="preserve">Task </w:t>
      </w:r>
      <w:r w:rsidR="00F32B97">
        <w:rPr>
          <w:rFonts w:ascii="Arial" w:hAnsi="Arial" w:cs="Arial"/>
          <w:b/>
          <w:bCs/>
          <w:sz w:val="22"/>
          <w:szCs w:val="22"/>
        </w:rPr>
        <w:t>8</w:t>
      </w:r>
      <w:r w:rsidRPr="008422AA">
        <w:rPr>
          <w:rFonts w:ascii="Arial" w:hAnsi="Arial" w:cs="Arial"/>
          <w:b/>
          <w:bCs/>
          <w:sz w:val="22"/>
          <w:szCs w:val="22"/>
        </w:rPr>
        <w:t xml:space="preserve">: Define procedures to handle </w:t>
      </w:r>
      <w:proofErr w:type="gramStart"/>
      <w:r w:rsidRPr="008422AA">
        <w:rPr>
          <w:rFonts w:ascii="Arial" w:hAnsi="Arial" w:cs="Arial"/>
          <w:b/>
          <w:bCs/>
          <w:sz w:val="22"/>
          <w:szCs w:val="22"/>
        </w:rPr>
        <w:t>privately-initiated</w:t>
      </w:r>
      <w:proofErr w:type="gramEnd"/>
      <w:r w:rsidRPr="008422AA">
        <w:rPr>
          <w:rFonts w:ascii="Arial" w:hAnsi="Arial" w:cs="Arial"/>
          <w:b/>
          <w:bCs/>
          <w:sz w:val="22"/>
          <w:szCs w:val="22"/>
        </w:rPr>
        <w:t xml:space="preserve"> (unsolicited) PPP projects:</w:t>
      </w:r>
    </w:p>
    <w:p w14:paraId="0608F8DD" w14:textId="77777777" w:rsidR="002A387B" w:rsidRPr="008422AA" w:rsidRDefault="002A387B" w:rsidP="002A387B">
      <w:pPr>
        <w:jc w:val="both"/>
        <w:rPr>
          <w:rFonts w:ascii="Arial" w:hAnsi="Arial" w:cs="Arial"/>
          <w:b/>
          <w:bCs/>
          <w:sz w:val="22"/>
          <w:szCs w:val="22"/>
        </w:rPr>
      </w:pPr>
    </w:p>
    <w:p w14:paraId="213FDBAD" w14:textId="77777777" w:rsidR="002A387B" w:rsidRPr="008422AA" w:rsidRDefault="002A387B" w:rsidP="002A387B">
      <w:pPr>
        <w:pStyle w:val="Default"/>
        <w:numPr>
          <w:ilvl w:val="0"/>
          <w:numId w:val="25"/>
        </w:numPr>
        <w:jc w:val="both"/>
        <w:rPr>
          <w:rFonts w:eastAsiaTheme="minorHAnsi"/>
          <w:sz w:val="22"/>
          <w:szCs w:val="22"/>
        </w:rPr>
      </w:pPr>
      <w:r w:rsidRPr="008422AA">
        <w:rPr>
          <w:rFonts w:eastAsiaTheme="minorHAnsi"/>
          <w:sz w:val="22"/>
          <w:szCs w:val="22"/>
        </w:rPr>
        <w:t xml:space="preserve">The framework should define </w:t>
      </w:r>
      <w:r w:rsidRPr="008422AA">
        <w:rPr>
          <w:sz w:val="22"/>
          <w:szCs w:val="22"/>
        </w:rPr>
        <w:t xml:space="preserve">clear processes for handling unsolicited proposals to ensure transparency and to achieve Value for Money. Clarity of processes will assist the government in managing unsolicited </w:t>
      </w:r>
      <w:proofErr w:type="gramStart"/>
      <w:r w:rsidRPr="008422AA">
        <w:rPr>
          <w:sz w:val="22"/>
          <w:szCs w:val="22"/>
        </w:rPr>
        <w:t>proposals, and</w:t>
      </w:r>
      <w:proofErr w:type="gramEnd"/>
      <w:r w:rsidRPr="008422AA">
        <w:rPr>
          <w:sz w:val="22"/>
          <w:szCs w:val="22"/>
        </w:rPr>
        <w:t xml:space="preserve"> will also help incentivize private developers to invest resources in developing good quality project proposals, and encourage potential competitors to engage in the subsequent bidding process.</w:t>
      </w:r>
    </w:p>
    <w:p w14:paraId="29DB47D4" w14:textId="77777777" w:rsidR="002A387B" w:rsidRPr="008422AA" w:rsidRDefault="002A387B" w:rsidP="002A387B">
      <w:pPr>
        <w:spacing w:after="160" w:line="259" w:lineRule="auto"/>
        <w:jc w:val="both"/>
        <w:rPr>
          <w:rFonts w:ascii="Arial" w:hAnsi="Arial" w:cs="Arial"/>
          <w:sz w:val="22"/>
          <w:szCs w:val="22"/>
        </w:rPr>
      </w:pPr>
    </w:p>
    <w:p w14:paraId="5C5F4A89" w14:textId="186B49C6" w:rsidR="002A387B" w:rsidRPr="008422AA" w:rsidRDefault="002A387B" w:rsidP="002A387B">
      <w:pPr>
        <w:jc w:val="both"/>
        <w:rPr>
          <w:rFonts w:ascii="Arial" w:hAnsi="Arial" w:cs="Arial"/>
          <w:b/>
          <w:sz w:val="22"/>
          <w:szCs w:val="22"/>
        </w:rPr>
      </w:pPr>
      <w:r w:rsidRPr="008422AA">
        <w:rPr>
          <w:rFonts w:ascii="Arial" w:hAnsi="Arial" w:cs="Arial"/>
          <w:b/>
          <w:bCs/>
          <w:sz w:val="22"/>
          <w:szCs w:val="22"/>
        </w:rPr>
        <w:t xml:space="preserve">Task </w:t>
      </w:r>
      <w:r w:rsidR="00F32B97">
        <w:rPr>
          <w:rFonts w:ascii="Arial" w:hAnsi="Arial" w:cs="Arial"/>
          <w:b/>
          <w:bCs/>
          <w:sz w:val="22"/>
          <w:szCs w:val="22"/>
        </w:rPr>
        <w:t>9</w:t>
      </w:r>
      <w:r w:rsidRPr="008422AA">
        <w:rPr>
          <w:rFonts w:ascii="Arial" w:hAnsi="Arial" w:cs="Arial"/>
          <w:b/>
          <w:bCs/>
          <w:sz w:val="22"/>
          <w:szCs w:val="22"/>
        </w:rPr>
        <w:t>: Define t</w:t>
      </w:r>
      <w:r w:rsidR="003637E5">
        <w:rPr>
          <w:rFonts w:ascii="Arial" w:hAnsi="Arial" w:cs="Arial"/>
          <w:b/>
          <w:bCs/>
          <w:sz w:val="22"/>
          <w:szCs w:val="22"/>
        </w:rPr>
        <w:t>he typical</w:t>
      </w:r>
      <w:r w:rsidRPr="008422AA">
        <w:rPr>
          <w:rFonts w:ascii="Arial" w:hAnsi="Arial" w:cs="Arial"/>
          <w:b/>
          <w:bCs/>
          <w:sz w:val="22"/>
          <w:szCs w:val="22"/>
        </w:rPr>
        <w:t xml:space="preserve"> PPP </w:t>
      </w:r>
      <w:r w:rsidRPr="008422AA">
        <w:rPr>
          <w:rFonts w:ascii="Arial" w:hAnsi="Arial" w:cs="Arial"/>
          <w:b/>
          <w:sz w:val="22"/>
          <w:szCs w:val="22"/>
        </w:rPr>
        <w:t>institution</w:t>
      </w:r>
      <w:r w:rsidR="003637E5">
        <w:rPr>
          <w:rFonts w:ascii="Arial" w:hAnsi="Arial" w:cs="Arial"/>
          <w:b/>
          <w:sz w:val="22"/>
          <w:szCs w:val="22"/>
        </w:rPr>
        <w:t xml:space="preserve">s and </w:t>
      </w:r>
      <w:proofErr w:type="gramStart"/>
      <w:r w:rsidR="003637E5">
        <w:rPr>
          <w:rFonts w:ascii="Arial" w:hAnsi="Arial" w:cs="Arial"/>
          <w:b/>
          <w:sz w:val="22"/>
          <w:szCs w:val="22"/>
        </w:rPr>
        <w:t xml:space="preserve">their </w:t>
      </w:r>
      <w:r w:rsidRPr="008422AA">
        <w:rPr>
          <w:rFonts w:ascii="Arial" w:hAnsi="Arial" w:cs="Arial"/>
          <w:b/>
          <w:sz w:val="22"/>
          <w:szCs w:val="22"/>
        </w:rPr>
        <w:t xml:space="preserve"> responsibilities</w:t>
      </w:r>
      <w:proofErr w:type="gramEnd"/>
      <w:r w:rsidRPr="008422AA">
        <w:rPr>
          <w:rFonts w:ascii="Arial" w:hAnsi="Arial" w:cs="Arial"/>
          <w:b/>
          <w:sz w:val="22"/>
          <w:szCs w:val="22"/>
        </w:rPr>
        <w:t>, that is, which entity will play what role</w:t>
      </w:r>
      <w:r w:rsidR="003637E5">
        <w:rPr>
          <w:rFonts w:ascii="Arial" w:hAnsi="Arial" w:cs="Arial"/>
          <w:b/>
          <w:sz w:val="22"/>
          <w:szCs w:val="22"/>
        </w:rPr>
        <w:t>(s)</w:t>
      </w:r>
      <w:r w:rsidRPr="008422AA">
        <w:rPr>
          <w:rFonts w:ascii="Arial" w:hAnsi="Arial" w:cs="Arial"/>
          <w:b/>
          <w:sz w:val="22"/>
          <w:szCs w:val="22"/>
        </w:rPr>
        <w:t xml:space="preserve"> at each step of the process. This includes:</w:t>
      </w:r>
    </w:p>
    <w:p w14:paraId="4EBB3E4A" w14:textId="080BB5BA" w:rsidR="002A387B" w:rsidRPr="008422AA" w:rsidRDefault="002A387B" w:rsidP="002A387B">
      <w:pPr>
        <w:pStyle w:val="ListParagraph"/>
        <w:numPr>
          <w:ilvl w:val="0"/>
          <w:numId w:val="25"/>
        </w:numPr>
        <w:autoSpaceDE w:val="0"/>
        <w:autoSpaceDN w:val="0"/>
        <w:adjustRightInd w:val="0"/>
        <w:jc w:val="both"/>
        <w:rPr>
          <w:rFonts w:ascii="Arial" w:eastAsiaTheme="minorHAnsi" w:hAnsi="Arial" w:cs="Arial"/>
          <w:color w:val="000000"/>
        </w:rPr>
      </w:pPr>
      <w:r w:rsidRPr="008422AA">
        <w:rPr>
          <w:rFonts w:ascii="Arial" w:eastAsiaTheme="minorHAnsi" w:hAnsi="Arial" w:cs="Arial"/>
          <w:color w:val="000000"/>
        </w:rPr>
        <w:t>Identifying existing institutional responsibilities and processes</w:t>
      </w:r>
      <w:r w:rsidR="003637E5">
        <w:rPr>
          <w:rFonts w:ascii="Arial" w:eastAsiaTheme="minorHAnsi" w:hAnsi="Arial" w:cs="Arial"/>
          <w:color w:val="000000"/>
        </w:rPr>
        <w:t xml:space="preserve"> and then</w:t>
      </w:r>
      <w:r w:rsidRPr="008422AA">
        <w:rPr>
          <w:rFonts w:ascii="Arial" w:eastAsiaTheme="minorHAnsi" w:hAnsi="Arial" w:cs="Arial"/>
          <w:color w:val="000000"/>
        </w:rPr>
        <w:t xml:space="preserve"> consider adding PPP responsibilities and process onto </w:t>
      </w:r>
      <w:proofErr w:type="gramStart"/>
      <w:r w:rsidRPr="008422AA">
        <w:rPr>
          <w:rFonts w:ascii="Arial" w:eastAsiaTheme="minorHAnsi" w:hAnsi="Arial" w:cs="Arial"/>
          <w:color w:val="000000"/>
        </w:rPr>
        <w:t>them;</w:t>
      </w:r>
      <w:proofErr w:type="gramEnd"/>
      <w:r w:rsidRPr="008422AA">
        <w:rPr>
          <w:rFonts w:ascii="Arial" w:eastAsiaTheme="minorHAnsi" w:hAnsi="Arial" w:cs="Arial"/>
          <w:color w:val="000000"/>
        </w:rPr>
        <w:t xml:space="preserve"> </w:t>
      </w:r>
    </w:p>
    <w:p w14:paraId="00517288" w14:textId="3ADB0C48" w:rsidR="002A387B" w:rsidRPr="008422AA" w:rsidRDefault="002A387B" w:rsidP="002A387B">
      <w:pPr>
        <w:pStyle w:val="ListParagraph"/>
        <w:numPr>
          <w:ilvl w:val="0"/>
          <w:numId w:val="25"/>
        </w:numPr>
        <w:autoSpaceDE w:val="0"/>
        <w:autoSpaceDN w:val="0"/>
        <w:adjustRightInd w:val="0"/>
        <w:jc w:val="both"/>
        <w:rPr>
          <w:rFonts w:ascii="Arial" w:eastAsiaTheme="minorHAnsi" w:hAnsi="Arial" w:cs="Arial"/>
          <w:color w:val="000000"/>
        </w:rPr>
      </w:pPr>
      <w:r w:rsidRPr="008422AA">
        <w:rPr>
          <w:rFonts w:ascii="Arial" w:eastAsiaTheme="minorHAnsi" w:hAnsi="Arial" w:cs="Arial"/>
          <w:color w:val="000000"/>
        </w:rPr>
        <w:t xml:space="preserve">Assigning responsibilities to agencies that have the incentives, information, and competence to discharge the responsibilities and clearly define any institutional relationships </w:t>
      </w:r>
      <w:r w:rsidR="003637E5" w:rsidRPr="008422AA">
        <w:rPr>
          <w:rFonts w:ascii="Arial" w:eastAsiaTheme="minorHAnsi" w:hAnsi="Arial" w:cs="Arial"/>
          <w:color w:val="000000"/>
        </w:rPr>
        <w:t xml:space="preserve">while </w:t>
      </w:r>
      <w:r w:rsidR="003637E5" w:rsidRPr="008422AA">
        <w:rPr>
          <w:rFonts w:ascii="Arial" w:eastAsiaTheme="minorHAnsi" w:hAnsi="Arial" w:cs="Arial"/>
        </w:rPr>
        <w:t>avoiding</w:t>
      </w:r>
      <w:r w:rsidRPr="008422AA">
        <w:rPr>
          <w:rFonts w:ascii="Arial" w:eastAsiaTheme="minorHAnsi" w:hAnsi="Arial" w:cs="Arial"/>
          <w:color w:val="000000"/>
        </w:rPr>
        <w:t xml:space="preserve"> creating overlaps and additional coordination </w:t>
      </w:r>
      <w:proofErr w:type="gramStart"/>
      <w:r w:rsidRPr="008422AA">
        <w:rPr>
          <w:rFonts w:ascii="Arial" w:eastAsiaTheme="minorHAnsi" w:hAnsi="Arial" w:cs="Arial"/>
          <w:color w:val="000000"/>
        </w:rPr>
        <w:t>needs;</w:t>
      </w:r>
      <w:proofErr w:type="gramEnd"/>
    </w:p>
    <w:p w14:paraId="4FA3701F" w14:textId="315B1022" w:rsidR="002A387B" w:rsidRPr="008422AA" w:rsidRDefault="002A387B" w:rsidP="002A387B">
      <w:pPr>
        <w:pStyle w:val="ListParagraph"/>
        <w:numPr>
          <w:ilvl w:val="0"/>
          <w:numId w:val="25"/>
        </w:numPr>
        <w:jc w:val="both"/>
        <w:rPr>
          <w:rFonts w:ascii="Arial" w:hAnsi="Arial" w:cs="Arial"/>
        </w:rPr>
      </w:pPr>
      <w:r w:rsidRPr="008422AA">
        <w:rPr>
          <w:rFonts w:ascii="Arial" w:hAnsi="Arial" w:cs="Arial"/>
          <w:b/>
        </w:rPr>
        <w:t>Specialized PPP Units</w:t>
      </w:r>
      <w:r w:rsidRPr="008422AA">
        <w:rPr>
          <w:rFonts w:ascii="Arial" w:hAnsi="Arial" w:cs="Arial"/>
        </w:rPr>
        <w:t>: Make appropriate recommendations on</w:t>
      </w:r>
      <w:r w:rsidR="003637E5">
        <w:rPr>
          <w:rFonts w:ascii="Arial" w:hAnsi="Arial" w:cs="Arial"/>
        </w:rPr>
        <w:t xml:space="preserve"> the possibility of</w:t>
      </w:r>
      <w:r w:rsidRPr="008422AA">
        <w:rPr>
          <w:rFonts w:ascii="Arial" w:hAnsi="Arial" w:cs="Arial"/>
        </w:rPr>
        <w:t xml:space="preserve"> setting up PPP units to act as </w:t>
      </w:r>
      <w:r w:rsidRPr="008422AA">
        <w:rPr>
          <w:rFonts w:ascii="Arial" w:eastAsiaTheme="minorHAnsi" w:hAnsi="Arial" w:cs="Arial"/>
          <w:color w:val="000000"/>
        </w:rPr>
        <w:t xml:space="preserve">repository of skill and experience in developing </w:t>
      </w:r>
      <w:r w:rsidRPr="008422AA">
        <w:rPr>
          <w:rFonts w:ascii="Arial" w:eastAsiaTheme="minorHAnsi" w:hAnsi="Arial" w:cs="Arial"/>
          <w:color w:val="000000"/>
        </w:rPr>
        <w:lastRenderedPageBreak/>
        <w:t xml:space="preserve">PPPs. Define the PPP’s roles and responsibilities, its location, resourcing and funding </w:t>
      </w:r>
      <w:proofErr w:type="gramStart"/>
      <w:r w:rsidRPr="008422AA">
        <w:rPr>
          <w:rFonts w:ascii="Arial" w:eastAsiaTheme="minorHAnsi" w:hAnsi="Arial" w:cs="Arial"/>
          <w:color w:val="000000"/>
        </w:rPr>
        <w:t>mechanism;</w:t>
      </w:r>
      <w:proofErr w:type="gramEnd"/>
    </w:p>
    <w:p w14:paraId="4C112F40" w14:textId="77777777" w:rsidR="002A387B" w:rsidRPr="008422AA" w:rsidRDefault="002A387B" w:rsidP="002A387B">
      <w:pPr>
        <w:pStyle w:val="ListParagraph"/>
        <w:numPr>
          <w:ilvl w:val="0"/>
          <w:numId w:val="25"/>
        </w:numPr>
        <w:autoSpaceDE w:val="0"/>
        <w:autoSpaceDN w:val="0"/>
        <w:adjustRightInd w:val="0"/>
        <w:rPr>
          <w:rFonts w:ascii="Arial" w:eastAsiaTheme="minorHAnsi" w:hAnsi="Arial" w:cs="Arial"/>
          <w:color w:val="000000"/>
        </w:rPr>
      </w:pPr>
      <w:r w:rsidRPr="008422AA">
        <w:rPr>
          <w:rFonts w:ascii="Arial" w:eastAsiaTheme="minorHAnsi" w:hAnsi="Arial" w:cs="Arial"/>
          <w:b/>
          <w:bCs/>
          <w:color w:val="000000"/>
        </w:rPr>
        <w:t xml:space="preserve">External PPP transaction </w:t>
      </w:r>
      <w:proofErr w:type="gramStart"/>
      <w:r w:rsidRPr="008422AA">
        <w:rPr>
          <w:rFonts w:ascii="Arial" w:eastAsiaTheme="minorHAnsi" w:hAnsi="Arial" w:cs="Arial"/>
          <w:b/>
          <w:bCs/>
          <w:color w:val="000000"/>
        </w:rPr>
        <w:t>advisors :</w:t>
      </w:r>
      <w:proofErr w:type="gramEnd"/>
      <w:r w:rsidRPr="008422AA">
        <w:rPr>
          <w:rFonts w:ascii="Arial" w:eastAsiaTheme="minorHAnsi" w:hAnsi="Arial" w:cs="Arial"/>
          <w:bCs/>
          <w:color w:val="000000"/>
        </w:rPr>
        <w:t xml:space="preserve"> Make appropriate recommendations of the recruitment of external transaction advisors and define their role;</w:t>
      </w:r>
    </w:p>
    <w:p w14:paraId="4A4E983F" w14:textId="77777777" w:rsidR="002A387B" w:rsidRPr="008422AA" w:rsidRDefault="002A387B" w:rsidP="002A387B">
      <w:pPr>
        <w:pStyle w:val="ListParagraph"/>
        <w:numPr>
          <w:ilvl w:val="0"/>
          <w:numId w:val="25"/>
        </w:numPr>
        <w:autoSpaceDE w:val="0"/>
        <w:autoSpaceDN w:val="0"/>
        <w:adjustRightInd w:val="0"/>
        <w:rPr>
          <w:rFonts w:ascii="Arial" w:eastAsiaTheme="minorHAnsi" w:hAnsi="Arial" w:cs="Arial"/>
          <w:color w:val="000000"/>
        </w:rPr>
      </w:pPr>
      <w:r w:rsidRPr="008422AA">
        <w:rPr>
          <w:rFonts w:ascii="Arial" w:eastAsiaTheme="minorHAnsi" w:hAnsi="Arial" w:cs="Arial"/>
          <w:b/>
          <w:bCs/>
          <w:color w:val="000000"/>
        </w:rPr>
        <w:t>Ministry of Finance:</w:t>
      </w:r>
      <w:r w:rsidRPr="008422AA">
        <w:rPr>
          <w:rFonts w:ascii="Arial" w:eastAsiaTheme="minorHAnsi" w:hAnsi="Arial" w:cs="Arial"/>
          <w:color w:val="000000"/>
        </w:rPr>
        <w:t xml:space="preserve"> Define the possible role of the Ministry of Finance in ensuring that PPP projects achieve Value for Money and management of fiscal </w:t>
      </w:r>
      <w:proofErr w:type="gramStart"/>
      <w:r w:rsidRPr="008422AA">
        <w:rPr>
          <w:rFonts w:ascii="Arial" w:eastAsiaTheme="minorHAnsi" w:hAnsi="Arial" w:cs="Arial"/>
          <w:color w:val="000000"/>
        </w:rPr>
        <w:t>risks;</w:t>
      </w:r>
      <w:proofErr w:type="gramEnd"/>
    </w:p>
    <w:p w14:paraId="4433753D" w14:textId="52C2F287" w:rsidR="002A387B" w:rsidRPr="008422AA" w:rsidRDefault="002A387B" w:rsidP="002A387B">
      <w:pPr>
        <w:jc w:val="both"/>
        <w:rPr>
          <w:rFonts w:ascii="Arial" w:hAnsi="Arial" w:cs="Arial"/>
          <w:b/>
          <w:sz w:val="22"/>
          <w:szCs w:val="22"/>
        </w:rPr>
      </w:pPr>
      <w:r w:rsidRPr="008422AA">
        <w:rPr>
          <w:rFonts w:ascii="Arial" w:hAnsi="Arial" w:cs="Arial"/>
          <w:b/>
          <w:bCs/>
          <w:sz w:val="22"/>
          <w:szCs w:val="22"/>
        </w:rPr>
        <w:t xml:space="preserve">Task </w:t>
      </w:r>
      <w:r w:rsidR="00F32B97">
        <w:rPr>
          <w:rFonts w:ascii="Arial" w:hAnsi="Arial" w:cs="Arial"/>
          <w:b/>
          <w:bCs/>
          <w:sz w:val="22"/>
          <w:szCs w:val="22"/>
        </w:rPr>
        <w:t>10</w:t>
      </w:r>
      <w:r w:rsidRPr="008422AA">
        <w:rPr>
          <w:rFonts w:ascii="Arial" w:hAnsi="Arial" w:cs="Arial"/>
          <w:b/>
          <w:bCs/>
          <w:sz w:val="22"/>
          <w:szCs w:val="22"/>
        </w:rPr>
        <w:t xml:space="preserve">: Define the PPP Public Financial Management, that is, </w:t>
      </w:r>
      <w:r w:rsidRPr="008422AA">
        <w:rPr>
          <w:rFonts w:ascii="Arial" w:hAnsi="Arial" w:cs="Arial"/>
          <w:b/>
          <w:sz w:val="22"/>
          <w:szCs w:val="22"/>
        </w:rPr>
        <w:t>how fiscal commitments under PPPs are controlled, reported, and budgeted. This includes:</w:t>
      </w:r>
    </w:p>
    <w:p w14:paraId="05258286" w14:textId="77777777" w:rsidR="002A387B" w:rsidRPr="008422AA" w:rsidRDefault="002A387B" w:rsidP="002A387B">
      <w:pPr>
        <w:pStyle w:val="ListParagraph"/>
        <w:numPr>
          <w:ilvl w:val="0"/>
          <w:numId w:val="26"/>
        </w:numPr>
        <w:jc w:val="both"/>
        <w:rPr>
          <w:rFonts w:ascii="Arial" w:hAnsi="Arial" w:cs="Arial"/>
          <w:b/>
        </w:rPr>
      </w:pPr>
      <w:r w:rsidRPr="008422AA">
        <w:rPr>
          <w:rFonts w:ascii="Arial" w:hAnsi="Arial" w:cs="Arial"/>
        </w:rPr>
        <w:t xml:space="preserve">Description of common types of PPP fiscal commitments and how to quantify </w:t>
      </w:r>
      <w:proofErr w:type="gramStart"/>
      <w:r w:rsidRPr="008422AA">
        <w:rPr>
          <w:rFonts w:ascii="Arial" w:hAnsi="Arial" w:cs="Arial"/>
        </w:rPr>
        <w:t>them;</w:t>
      </w:r>
      <w:proofErr w:type="gramEnd"/>
    </w:p>
    <w:p w14:paraId="0B0D0E99" w14:textId="77777777" w:rsidR="002A387B" w:rsidRPr="008422AA" w:rsidRDefault="002A387B" w:rsidP="002A387B">
      <w:pPr>
        <w:pStyle w:val="ListParagraph"/>
        <w:numPr>
          <w:ilvl w:val="0"/>
          <w:numId w:val="26"/>
        </w:numPr>
        <w:jc w:val="both"/>
        <w:rPr>
          <w:rFonts w:ascii="Arial" w:hAnsi="Arial" w:cs="Arial"/>
          <w:b/>
        </w:rPr>
      </w:pPr>
      <w:r w:rsidRPr="008422AA">
        <w:rPr>
          <w:rFonts w:ascii="Arial" w:hAnsi="Arial" w:cs="Arial"/>
        </w:rPr>
        <w:t>Description of how to budget for PPP commitments; and</w:t>
      </w:r>
    </w:p>
    <w:p w14:paraId="0EF5B4BD" w14:textId="77777777" w:rsidR="002A387B" w:rsidRPr="008422AA" w:rsidRDefault="002A387B" w:rsidP="002A387B">
      <w:pPr>
        <w:pStyle w:val="ListParagraph"/>
        <w:numPr>
          <w:ilvl w:val="0"/>
          <w:numId w:val="26"/>
        </w:numPr>
        <w:jc w:val="both"/>
        <w:rPr>
          <w:rFonts w:ascii="Arial" w:hAnsi="Arial" w:cs="Arial"/>
          <w:b/>
        </w:rPr>
      </w:pPr>
      <w:r w:rsidRPr="008422AA">
        <w:rPr>
          <w:rFonts w:ascii="Arial" w:hAnsi="Arial" w:cs="Arial"/>
        </w:rPr>
        <w:t>Description of how to account for PPP commitments and how to control them.</w:t>
      </w:r>
    </w:p>
    <w:p w14:paraId="03237022" w14:textId="560748B6" w:rsidR="002A387B" w:rsidRPr="008422AA" w:rsidRDefault="002A387B" w:rsidP="002A387B">
      <w:pPr>
        <w:jc w:val="both"/>
        <w:rPr>
          <w:rFonts w:ascii="Arial" w:hAnsi="Arial" w:cs="Arial"/>
          <w:b/>
          <w:sz w:val="22"/>
          <w:szCs w:val="22"/>
        </w:rPr>
      </w:pPr>
      <w:r w:rsidRPr="008422AA">
        <w:rPr>
          <w:rFonts w:ascii="Arial" w:hAnsi="Arial" w:cs="Arial"/>
          <w:b/>
          <w:bCs/>
          <w:sz w:val="22"/>
          <w:szCs w:val="22"/>
        </w:rPr>
        <w:t>Task 1</w:t>
      </w:r>
      <w:r w:rsidR="00F32B97">
        <w:rPr>
          <w:rFonts w:ascii="Arial" w:hAnsi="Arial" w:cs="Arial"/>
          <w:b/>
          <w:bCs/>
          <w:sz w:val="22"/>
          <w:szCs w:val="22"/>
        </w:rPr>
        <w:t>1</w:t>
      </w:r>
      <w:r w:rsidRPr="008422AA">
        <w:rPr>
          <w:rFonts w:ascii="Arial" w:hAnsi="Arial" w:cs="Arial"/>
          <w:b/>
          <w:bCs/>
          <w:sz w:val="22"/>
          <w:szCs w:val="22"/>
        </w:rPr>
        <w:t xml:space="preserve">: Define the </w:t>
      </w:r>
      <w:r w:rsidRPr="008422AA">
        <w:rPr>
          <w:rFonts w:ascii="Arial" w:hAnsi="Arial" w:cs="Arial"/>
          <w:b/>
          <w:bCs/>
          <w:iCs/>
          <w:sz w:val="22"/>
          <w:szCs w:val="22"/>
        </w:rPr>
        <w:t>Oversight of PPP Programs and Projects</w:t>
      </w:r>
      <w:r w:rsidRPr="008422AA">
        <w:rPr>
          <w:rFonts w:ascii="Arial" w:hAnsi="Arial" w:cs="Arial"/>
          <w:b/>
          <w:bCs/>
          <w:sz w:val="22"/>
          <w:szCs w:val="22"/>
        </w:rPr>
        <w:t xml:space="preserve">: that is </w:t>
      </w:r>
      <w:r w:rsidRPr="008422AA">
        <w:rPr>
          <w:rFonts w:ascii="Arial" w:hAnsi="Arial" w:cs="Arial"/>
          <w:b/>
          <w:sz w:val="22"/>
          <w:szCs w:val="22"/>
        </w:rPr>
        <w:t>the broader governance of the PPP program regarding how other entities and the general public participate in the PPP process, and how they hold the executive accountable for its decisions and actions on PPPs.  Entities and groups outside the executive with a role to play in ensuring good governance of the PPP program can include but not limited to:</w:t>
      </w:r>
    </w:p>
    <w:p w14:paraId="0191880B" w14:textId="77777777" w:rsidR="002A387B" w:rsidRPr="008422AA" w:rsidRDefault="002A387B" w:rsidP="002A387B">
      <w:pPr>
        <w:jc w:val="both"/>
        <w:rPr>
          <w:rFonts w:ascii="Arial" w:hAnsi="Arial" w:cs="Arial"/>
          <w:b/>
          <w:sz w:val="22"/>
          <w:szCs w:val="22"/>
        </w:rPr>
      </w:pPr>
    </w:p>
    <w:p w14:paraId="471CD09C" w14:textId="77777777" w:rsidR="002A387B" w:rsidRPr="008422AA" w:rsidRDefault="002A387B" w:rsidP="002A387B">
      <w:pPr>
        <w:pStyle w:val="ListParagraph"/>
        <w:numPr>
          <w:ilvl w:val="0"/>
          <w:numId w:val="27"/>
        </w:numPr>
        <w:jc w:val="both"/>
        <w:rPr>
          <w:rFonts w:ascii="Arial" w:eastAsia="Times New Roman" w:hAnsi="Arial" w:cs="Arial"/>
          <w:b/>
          <w:lang w:val="en-GB"/>
        </w:rPr>
      </w:pPr>
      <w:r w:rsidRPr="008422AA">
        <w:rPr>
          <w:rFonts w:ascii="Arial" w:eastAsiaTheme="minorHAnsi" w:hAnsi="Arial" w:cs="Arial"/>
          <w:b/>
          <w:bCs/>
          <w:color w:val="000000"/>
        </w:rPr>
        <w:t xml:space="preserve">The legislature: </w:t>
      </w:r>
      <w:r w:rsidRPr="008422AA">
        <w:rPr>
          <w:rFonts w:ascii="Arial" w:eastAsiaTheme="minorHAnsi" w:hAnsi="Arial" w:cs="Arial"/>
          <w:bCs/>
          <w:color w:val="000000"/>
        </w:rPr>
        <w:t xml:space="preserve">Define the oversight roles of the legislature including but not limited to passing PPP </w:t>
      </w:r>
      <w:proofErr w:type="gramStart"/>
      <w:r w:rsidRPr="008422AA">
        <w:rPr>
          <w:rFonts w:ascii="Arial" w:eastAsiaTheme="minorHAnsi" w:hAnsi="Arial" w:cs="Arial"/>
          <w:bCs/>
          <w:color w:val="000000"/>
        </w:rPr>
        <w:t>legislations;</w:t>
      </w:r>
      <w:proofErr w:type="gramEnd"/>
    </w:p>
    <w:p w14:paraId="377BCD81" w14:textId="77777777" w:rsidR="002A387B" w:rsidRPr="008422AA" w:rsidRDefault="002A387B" w:rsidP="002A387B">
      <w:pPr>
        <w:pStyle w:val="ListParagraph"/>
        <w:numPr>
          <w:ilvl w:val="0"/>
          <w:numId w:val="27"/>
        </w:numPr>
        <w:autoSpaceDE w:val="0"/>
        <w:autoSpaceDN w:val="0"/>
        <w:adjustRightInd w:val="0"/>
        <w:jc w:val="both"/>
        <w:rPr>
          <w:rFonts w:ascii="Arial" w:eastAsiaTheme="minorHAnsi" w:hAnsi="Arial" w:cs="Arial"/>
          <w:color w:val="000000"/>
        </w:rPr>
      </w:pPr>
      <w:r w:rsidRPr="008422AA">
        <w:rPr>
          <w:rFonts w:ascii="Arial" w:eastAsiaTheme="minorHAnsi" w:hAnsi="Arial" w:cs="Arial"/>
          <w:b/>
          <w:bCs/>
          <w:color w:val="000000"/>
        </w:rPr>
        <w:t xml:space="preserve">Auditing entities: </w:t>
      </w:r>
      <w:r w:rsidRPr="008422AA">
        <w:rPr>
          <w:rFonts w:ascii="Arial" w:eastAsiaTheme="minorHAnsi" w:hAnsi="Arial" w:cs="Arial"/>
          <w:bCs/>
          <w:color w:val="000000"/>
        </w:rPr>
        <w:t>Define the possible oversight roles of the auditing entities through auditing of government financial statements, review of PPP projects performance and assessment of PPP Value for Money; and</w:t>
      </w:r>
    </w:p>
    <w:p w14:paraId="2387969F" w14:textId="77777777" w:rsidR="002A387B" w:rsidRPr="008422AA" w:rsidRDefault="002A387B" w:rsidP="002A387B">
      <w:pPr>
        <w:pStyle w:val="ListParagraph"/>
        <w:numPr>
          <w:ilvl w:val="0"/>
          <w:numId w:val="27"/>
        </w:numPr>
        <w:autoSpaceDE w:val="0"/>
        <w:autoSpaceDN w:val="0"/>
        <w:adjustRightInd w:val="0"/>
        <w:jc w:val="both"/>
        <w:rPr>
          <w:rFonts w:ascii="Arial" w:eastAsiaTheme="minorHAnsi" w:hAnsi="Arial" w:cs="Arial"/>
          <w:color w:val="000000"/>
        </w:rPr>
      </w:pPr>
      <w:r w:rsidRPr="008422AA">
        <w:rPr>
          <w:rFonts w:ascii="Arial" w:eastAsiaTheme="minorHAnsi" w:hAnsi="Arial" w:cs="Arial"/>
          <w:b/>
          <w:bCs/>
          <w:color w:val="000000"/>
        </w:rPr>
        <w:t xml:space="preserve">The public: </w:t>
      </w:r>
      <w:r w:rsidRPr="008422AA">
        <w:rPr>
          <w:rFonts w:ascii="Arial" w:eastAsiaTheme="minorHAnsi" w:hAnsi="Arial" w:cs="Arial"/>
          <w:bCs/>
          <w:color w:val="000000"/>
        </w:rPr>
        <w:t>Define the form of feedback channels and consultation processes that can enable the public to participate in PPP project design and monitoring of service quality so that they are empowered to exercise their oversight role during elections.</w:t>
      </w:r>
    </w:p>
    <w:p w14:paraId="1852B40B" w14:textId="120A6A7F" w:rsidR="00262541" w:rsidRPr="00F32B97" w:rsidRDefault="00A045AB" w:rsidP="003373DE">
      <w:pPr>
        <w:jc w:val="both"/>
        <w:rPr>
          <w:rFonts w:ascii="Arial" w:hAnsi="Arial" w:cs="Arial"/>
          <w:b/>
          <w:sz w:val="22"/>
          <w:szCs w:val="22"/>
        </w:rPr>
      </w:pPr>
      <w:r w:rsidRPr="00F32B97">
        <w:rPr>
          <w:rFonts w:ascii="Arial" w:hAnsi="Arial" w:cs="Arial"/>
          <w:b/>
          <w:bCs/>
          <w:sz w:val="22"/>
          <w:szCs w:val="22"/>
        </w:rPr>
        <w:t>Task 1</w:t>
      </w:r>
      <w:r w:rsidR="00F32B97" w:rsidRPr="00F32B97">
        <w:rPr>
          <w:rFonts w:ascii="Arial" w:hAnsi="Arial" w:cs="Arial"/>
          <w:b/>
          <w:bCs/>
          <w:sz w:val="22"/>
          <w:szCs w:val="22"/>
        </w:rPr>
        <w:t>2</w:t>
      </w:r>
      <w:r w:rsidRPr="00F32B97">
        <w:rPr>
          <w:rFonts w:ascii="Arial" w:hAnsi="Arial" w:cs="Arial"/>
          <w:b/>
          <w:bCs/>
          <w:sz w:val="22"/>
          <w:szCs w:val="22"/>
        </w:rPr>
        <w:t xml:space="preserve">: </w:t>
      </w:r>
      <w:r w:rsidR="009244AC" w:rsidRPr="00F32B97">
        <w:rPr>
          <w:rFonts w:ascii="Arial" w:hAnsi="Arial" w:cs="Arial"/>
          <w:b/>
          <w:bCs/>
          <w:sz w:val="22"/>
          <w:szCs w:val="22"/>
        </w:rPr>
        <w:t xml:space="preserve">Member States will be at different levels and stages in their development and implementation of PPP frameworks. Using the developed PPP framework, the consultant shall offer technical assistance to the Member States to assist them to move and complete development </w:t>
      </w:r>
      <w:proofErr w:type="gramStart"/>
      <w:r w:rsidR="009244AC" w:rsidRPr="00F32B97">
        <w:rPr>
          <w:rFonts w:ascii="Arial" w:hAnsi="Arial" w:cs="Arial"/>
          <w:b/>
          <w:bCs/>
          <w:sz w:val="22"/>
          <w:szCs w:val="22"/>
        </w:rPr>
        <w:t>and also</w:t>
      </w:r>
      <w:proofErr w:type="gramEnd"/>
      <w:r w:rsidR="009244AC" w:rsidRPr="00F32B97">
        <w:rPr>
          <w:rFonts w:ascii="Arial" w:hAnsi="Arial" w:cs="Arial"/>
          <w:b/>
          <w:bCs/>
          <w:sz w:val="22"/>
          <w:szCs w:val="22"/>
        </w:rPr>
        <w:t xml:space="preserve"> implement their PPP programmes using the developed framework</w:t>
      </w:r>
      <w:r w:rsidRPr="00F32B97">
        <w:rPr>
          <w:rFonts w:ascii="Arial" w:hAnsi="Arial" w:cs="Arial"/>
          <w:b/>
          <w:sz w:val="22"/>
          <w:szCs w:val="22"/>
        </w:rPr>
        <w:t>:</w:t>
      </w:r>
      <w:r w:rsidR="009244AC" w:rsidRPr="00F32B97">
        <w:rPr>
          <w:rFonts w:ascii="Arial" w:hAnsi="Arial" w:cs="Arial"/>
          <w:b/>
          <w:sz w:val="22"/>
          <w:szCs w:val="22"/>
        </w:rPr>
        <w:t xml:space="preserve"> This shall include but not limited to:</w:t>
      </w:r>
    </w:p>
    <w:p w14:paraId="5EB982CB" w14:textId="0DDBA0EE" w:rsidR="002F5477" w:rsidRPr="00F32B97" w:rsidRDefault="002F5477" w:rsidP="003373DE">
      <w:pPr>
        <w:jc w:val="both"/>
        <w:rPr>
          <w:rFonts w:ascii="Arial" w:hAnsi="Arial" w:cs="Arial"/>
          <w:b/>
          <w:sz w:val="22"/>
          <w:szCs w:val="22"/>
        </w:rPr>
      </w:pPr>
    </w:p>
    <w:p w14:paraId="3DB9959D" w14:textId="16A8FF62" w:rsidR="002F5477" w:rsidRPr="00F32B97" w:rsidRDefault="002F5477" w:rsidP="002F5477">
      <w:pPr>
        <w:pStyle w:val="ListParagraph"/>
        <w:numPr>
          <w:ilvl w:val="0"/>
          <w:numId w:val="38"/>
        </w:numPr>
        <w:jc w:val="both"/>
        <w:rPr>
          <w:rFonts w:ascii="Arial" w:hAnsi="Arial" w:cs="Arial"/>
          <w:bCs/>
        </w:rPr>
      </w:pPr>
      <w:r w:rsidRPr="00F32B97">
        <w:rPr>
          <w:rFonts w:ascii="Arial" w:hAnsi="Arial" w:cs="Arial"/>
          <w:bCs/>
        </w:rPr>
        <w:t>Capacity building to domesticate the developed PPP Framework through</w:t>
      </w:r>
      <w:r w:rsidRPr="00A42156">
        <w:rPr>
          <w:rFonts w:ascii="Arial" w:hAnsi="Arial" w:cs="Arial"/>
          <w:bCs/>
        </w:rPr>
        <w:t xml:space="preserve"> </w:t>
      </w:r>
      <w:r w:rsidR="00DE75D0" w:rsidRPr="00A42156">
        <w:rPr>
          <w:rFonts w:ascii="Arial" w:hAnsi="Arial" w:cs="Arial"/>
          <w:bCs/>
        </w:rPr>
        <w:t>5</w:t>
      </w:r>
      <w:r w:rsidR="00DE75D0">
        <w:rPr>
          <w:rFonts w:ascii="Arial" w:hAnsi="Arial" w:cs="Arial"/>
          <w:bCs/>
        </w:rPr>
        <w:t xml:space="preserve"> </w:t>
      </w:r>
      <w:r w:rsidR="00E17A47">
        <w:rPr>
          <w:rFonts w:ascii="Arial" w:hAnsi="Arial" w:cs="Arial"/>
          <w:bCs/>
        </w:rPr>
        <w:t xml:space="preserve">training </w:t>
      </w:r>
      <w:proofErr w:type="gramStart"/>
      <w:r w:rsidRPr="00F32B97">
        <w:rPr>
          <w:rFonts w:ascii="Arial" w:hAnsi="Arial" w:cs="Arial"/>
          <w:bCs/>
        </w:rPr>
        <w:t>workshops;</w:t>
      </w:r>
      <w:proofErr w:type="gramEnd"/>
    </w:p>
    <w:p w14:paraId="33936C22" w14:textId="6C5A1656" w:rsidR="002F5477" w:rsidRPr="00F32B97" w:rsidRDefault="002F5477" w:rsidP="002F5477">
      <w:pPr>
        <w:jc w:val="both"/>
        <w:rPr>
          <w:rFonts w:ascii="Arial" w:hAnsi="Arial" w:cs="Arial"/>
          <w:b/>
        </w:rPr>
      </w:pPr>
      <w:r w:rsidRPr="00F32B97">
        <w:rPr>
          <w:rFonts w:ascii="Arial" w:hAnsi="Arial" w:cs="Arial"/>
          <w:b/>
        </w:rPr>
        <w:t>Depending on</w:t>
      </w:r>
      <w:r w:rsidR="00E17A47">
        <w:rPr>
          <w:rFonts w:ascii="Arial" w:hAnsi="Arial" w:cs="Arial"/>
          <w:b/>
        </w:rPr>
        <w:t xml:space="preserve"> demand from Member States </w:t>
      </w:r>
      <w:proofErr w:type="gramStart"/>
      <w:r w:rsidR="00E17A47">
        <w:rPr>
          <w:rFonts w:ascii="Arial" w:hAnsi="Arial" w:cs="Arial"/>
          <w:b/>
        </w:rPr>
        <w:t xml:space="preserve">and </w:t>
      </w:r>
      <w:r w:rsidRPr="00F32B97">
        <w:rPr>
          <w:rFonts w:ascii="Arial" w:hAnsi="Arial" w:cs="Arial"/>
          <w:b/>
        </w:rPr>
        <w:t xml:space="preserve"> </w:t>
      </w:r>
      <w:r w:rsidR="00901BB2" w:rsidRPr="00F32B97">
        <w:rPr>
          <w:rFonts w:ascii="Arial" w:hAnsi="Arial" w:cs="Arial"/>
          <w:b/>
        </w:rPr>
        <w:t>the</w:t>
      </w:r>
      <w:proofErr w:type="gramEnd"/>
      <w:r w:rsidR="00901BB2" w:rsidRPr="00F32B97">
        <w:rPr>
          <w:rFonts w:ascii="Arial" w:hAnsi="Arial" w:cs="Arial"/>
          <w:b/>
        </w:rPr>
        <w:t xml:space="preserve"> Consultant’s findings on the</w:t>
      </w:r>
      <w:r w:rsidRPr="00F32B97">
        <w:rPr>
          <w:rFonts w:ascii="Arial" w:hAnsi="Arial" w:cs="Arial"/>
          <w:b/>
        </w:rPr>
        <w:t xml:space="preserve"> Member States</w:t>
      </w:r>
      <w:r w:rsidR="00901BB2" w:rsidRPr="00F32B97">
        <w:rPr>
          <w:rFonts w:ascii="Arial" w:hAnsi="Arial" w:cs="Arial"/>
          <w:b/>
        </w:rPr>
        <w:t>’</w:t>
      </w:r>
      <w:r w:rsidR="00CA65FB" w:rsidRPr="00F32B97">
        <w:rPr>
          <w:rFonts w:ascii="Arial" w:hAnsi="Arial" w:cs="Arial"/>
          <w:b/>
        </w:rPr>
        <w:t xml:space="preserve"> level in the development of their PPP Frameworks,</w:t>
      </w:r>
      <w:r w:rsidRPr="00F32B97">
        <w:rPr>
          <w:rFonts w:ascii="Arial" w:hAnsi="Arial" w:cs="Arial"/>
          <w:b/>
        </w:rPr>
        <w:t xml:space="preserve"> offer targeted </w:t>
      </w:r>
      <w:r w:rsidR="00E17A47">
        <w:rPr>
          <w:rFonts w:ascii="Arial" w:hAnsi="Arial" w:cs="Arial"/>
          <w:b/>
        </w:rPr>
        <w:t xml:space="preserve">Technical Assistance and </w:t>
      </w:r>
      <w:r w:rsidR="00E17A47" w:rsidRPr="00F32B97">
        <w:rPr>
          <w:rFonts w:ascii="Arial" w:hAnsi="Arial" w:cs="Arial"/>
          <w:b/>
        </w:rPr>
        <w:t>capacity</w:t>
      </w:r>
      <w:r w:rsidRPr="00F32B97">
        <w:rPr>
          <w:rFonts w:ascii="Arial" w:hAnsi="Arial" w:cs="Arial"/>
          <w:b/>
        </w:rPr>
        <w:t xml:space="preserve"> building</w:t>
      </w:r>
      <w:r w:rsidR="00BE640F" w:rsidRPr="00F32B97">
        <w:rPr>
          <w:rFonts w:ascii="Arial" w:hAnsi="Arial" w:cs="Arial"/>
          <w:b/>
        </w:rPr>
        <w:t xml:space="preserve"> </w:t>
      </w:r>
      <w:r w:rsidR="00BE640F" w:rsidRPr="00A42156">
        <w:rPr>
          <w:rFonts w:ascii="Arial" w:hAnsi="Arial" w:cs="Arial"/>
          <w:b/>
        </w:rPr>
        <w:t>to 5 Member</w:t>
      </w:r>
      <w:r w:rsidR="00BE640F" w:rsidRPr="00F32B97">
        <w:rPr>
          <w:rFonts w:ascii="Arial" w:hAnsi="Arial" w:cs="Arial"/>
          <w:b/>
        </w:rPr>
        <w:t xml:space="preserve"> States</w:t>
      </w:r>
      <w:r w:rsidRPr="00F32B97">
        <w:rPr>
          <w:rFonts w:ascii="Arial" w:hAnsi="Arial" w:cs="Arial"/>
          <w:b/>
        </w:rPr>
        <w:t xml:space="preserve"> on the following:</w:t>
      </w:r>
    </w:p>
    <w:p w14:paraId="51E11AB6" w14:textId="77777777" w:rsidR="002F5477" w:rsidRPr="00F32B97" w:rsidRDefault="002F5477" w:rsidP="002F5477">
      <w:pPr>
        <w:jc w:val="both"/>
        <w:rPr>
          <w:rFonts w:ascii="Arial" w:hAnsi="Arial" w:cs="Arial"/>
          <w:bCs/>
        </w:rPr>
      </w:pPr>
    </w:p>
    <w:p w14:paraId="6E59EC1D" w14:textId="44D78691" w:rsidR="00E17A47" w:rsidRDefault="00E17A47" w:rsidP="003373DE">
      <w:pPr>
        <w:pStyle w:val="ListParagraph"/>
        <w:numPr>
          <w:ilvl w:val="0"/>
          <w:numId w:val="34"/>
        </w:numPr>
        <w:jc w:val="both"/>
        <w:rPr>
          <w:rFonts w:ascii="Arial" w:hAnsi="Arial" w:cs="Arial"/>
        </w:rPr>
      </w:pPr>
      <w:r>
        <w:rPr>
          <w:rFonts w:ascii="Arial" w:hAnsi="Arial" w:cs="Arial"/>
        </w:rPr>
        <w:t xml:space="preserve">Establishing / Strengthening PPP </w:t>
      </w:r>
      <w:r w:rsidR="006A7C54">
        <w:rPr>
          <w:rFonts w:ascii="Arial" w:hAnsi="Arial" w:cs="Arial"/>
        </w:rPr>
        <w:t>frameworks</w:t>
      </w:r>
    </w:p>
    <w:p w14:paraId="1C11032E" w14:textId="7621161A" w:rsidR="003373DE" w:rsidRPr="00F32B97" w:rsidRDefault="00F008E1" w:rsidP="003373DE">
      <w:pPr>
        <w:pStyle w:val="ListParagraph"/>
        <w:numPr>
          <w:ilvl w:val="0"/>
          <w:numId w:val="34"/>
        </w:numPr>
        <w:jc w:val="both"/>
        <w:rPr>
          <w:rFonts w:ascii="Arial" w:hAnsi="Arial" w:cs="Arial"/>
        </w:rPr>
      </w:pPr>
      <w:r w:rsidRPr="00F32B97">
        <w:rPr>
          <w:rFonts w:ascii="Arial" w:hAnsi="Arial" w:cs="Arial"/>
        </w:rPr>
        <w:t xml:space="preserve">Capacity building on project identification, appraisal, structuring, tendering and implementation project contract management including PPP suitability criteria definition and allocation of responsibilities at each </w:t>
      </w:r>
      <w:proofErr w:type="gramStart"/>
      <w:r w:rsidRPr="00F32B97">
        <w:rPr>
          <w:rFonts w:ascii="Arial" w:hAnsi="Arial" w:cs="Arial"/>
        </w:rPr>
        <w:t>stage;</w:t>
      </w:r>
      <w:proofErr w:type="gramEnd"/>
    </w:p>
    <w:p w14:paraId="6FA1ACA5" w14:textId="5FAC271B" w:rsidR="00F008E1" w:rsidRPr="00F32B97" w:rsidRDefault="00F008E1" w:rsidP="003373DE">
      <w:pPr>
        <w:pStyle w:val="ListParagraph"/>
        <w:numPr>
          <w:ilvl w:val="0"/>
          <w:numId w:val="34"/>
        </w:numPr>
        <w:jc w:val="both"/>
        <w:rPr>
          <w:rFonts w:ascii="Arial" w:hAnsi="Arial" w:cs="Arial"/>
        </w:rPr>
      </w:pPr>
      <w:r w:rsidRPr="00F32B97">
        <w:rPr>
          <w:rFonts w:ascii="Arial" w:hAnsi="Arial" w:cs="Arial"/>
        </w:rPr>
        <w:lastRenderedPageBreak/>
        <w:t>Capacity building on how to handle unsolicited proposals, the pitfalls of poorly handling unsolicited proposals and how to bring them to the competitive platform without compromi</w:t>
      </w:r>
      <w:r w:rsidR="00751855" w:rsidRPr="00F32B97">
        <w:rPr>
          <w:rFonts w:ascii="Arial" w:hAnsi="Arial" w:cs="Arial"/>
        </w:rPr>
        <w:t xml:space="preserve">sing Value for </w:t>
      </w:r>
      <w:proofErr w:type="gramStart"/>
      <w:r w:rsidR="00751855" w:rsidRPr="00F32B97">
        <w:rPr>
          <w:rFonts w:ascii="Arial" w:hAnsi="Arial" w:cs="Arial"/>
        </w:rPr>
        <w:t>Money</w:t>
      </w:r>
      <w:r w:rsidRPr="00F32B97">
        <w:rPr>
          <w:rFonts w:ascii="Arial" w:hAnsi="Arial" w:cs="Arial"/>
        </w:rPr>
        <w:t>;</w:t>
      </w:r>
      <w:proofErr w:type="gramEnd"/>
    </w:p>
    <w:p w14:paraId="44E5497D" w14:textId="773C7010" w:rsidR="00F008E1" w:rsidRPr="00F32B97" w:rsidRDefault="00751855" w:rsidP="003373DE">
      <w:pPr>
        <w:pStyle w:val="ListParagraph"/>
        <w:numPr>
          <w:ilvl w:val="0"/>
          <w:numId w:val="34"/>
        </w:numPr>
        <w:jc w:val="both"/>
        <w:rPr>
          <w:rFonts w:ascii="Arial" w:hAnsi="Arial" w:cs="Arial"/>
        </w:rPr>
      </w:pPr>
      <w:r w:rsidRPr="00F32B97">
        <w:rPr>
          <w:rFonts w:ascii="Arial" w:hAnsi="Arial" w:cs="Arial"/>
        </w:rPr>
        <w:t>Capacity building on designing PPP institutional frameworks including:</w:t>
      </w:r>
    </w:p>
    <w:p w14:paraId="714E2B33" w14:textId="6F94388E" w:rsidR="00751855" w:rsidRPr="00F32B97" w:rsidRDefault="00751855" w:rsidP="00751855">
      <w:pPr>
        <w:pStyle w:val="ListParagraph"/>
        <w:numPr>
          <w:ilvl w:val="0"/>
          <w:numId w:val="35"/>
        </w:numPr>
        <w:jc w:val="both"/>
        <w:rPr>
          <w:rFonts w:ascii="Arial" w:hAnsi="Arial" w:cs="Arial"/>
        </w:rPr>
      </w:pPr>
      <w:r w:rsidRPr="00F32B97">
        <w:rPr>
          <w:rFonts w:ascii="Arial" w:hAnsi="Arial" w:cs="Arial"/>
        </w:rPr>
        <w:t xml:space="preserve">PPP units their roles and responsibilities and their position in the government </w:t>
      </w:r>
      <w:proofErr w:type="gramStart"/>
      <w:r w:rsidRPr="00F32B97">
        <w:rPr>
          <w:rFonts w:ascii="Arial" w:hAnsi="Arial" w:cs="Arial"/>
        </w:rPr>
        <w:t>structure;</w:t>
      </w:r>
      <w:proofErr w:type="gramEnd"/>
    </w:p>
    <w:p w14:paraId="244AA02A" w14:textId="7104E3D6" w:rsidR="00751855" w:rsidRPr="00F32B97" w:rsidRDefault="00751855" w:rsidP="00751855">
      <w:pPr>
        <w:pStyle w:val="ListParagraph"/>
        <w:numPr>
          <w:ilvl w:val="0"/>
          <w:numId w:val="35"/>
        </w:numPr>
        <w:jc w:val="both"/>
        <w:rPr>
          <w:rFonts w:ascii="Arial" w:hAnsi="Arial" w:cs="Arial"/>
        </w:rPr>
      </w:pPr>
      <w:r w:rsidRPr="00F32B97">
        <w:rPr>
          <w:rFonts w:ascii="Arial" w:hAnsi="Arial" w:cs="Arial"/>
        </w:rPr>
        <w:t>The roles and responsibilities of the Ministries responsible for PPPs and those responsible for PPP budget li</w:t>
      </w:r>
      <w:r w:rsidR="00112F1E" w:rsidRPr="00F32B97">
        <w:rPr>
          <w:rFonts w:ascii="Arial" w:hAnsi="Arial" w:cs="Arial"/>
        </w:rPr>
        <w:t>k</w:t>
      </w:r>
      <w:r w:rsidRPr="00F32B97">
        <w:rPr>
          <w:rFonts w:ascii="Arial" w:hAnsi="Arial" w:cs="Arial"/>
        </w:rPr>
        <w:t xml:space="preserve">e the Ministry of </w:t>
      </w:r>
      <w:proofErr w:type="gramStart"/>
      <w:r w:rsidRPr="00F32B97">
        <w:rPr>
          <w:rFonts w:ascii="Arial" w:hAnsi="Arial" w:cs="Arial"/>
        </w:rPr>
        <w:t>Finance;</w:t>
      </w:r>
      <w:proofErr w:type="gramEnd"/>
    </w:p>
    <w:p w14:paraId="751F54D9" w14:textId="6E88E8FA" w:rsidR="00751855" w:rsidRPr="00F32B97" w:rsidRDefault="00751855" w:rsidP="00751855">
      <w:pPr>
        <w:pStyle w:val="ListParagraph"/>
        <w:numPr>
          <w:ilvl w:val="0"/>
          <w:numId w:val="35"/>
        </w:numPr>
        <w:jc w:val="both"/>
        <w:rPr>
          <w:rFonts w:ascii="Arial" w:hAnsi="Arial" w:cs="Arial"/>
        </w:rPr>
      </w:pPr>
      <w:r w:rsidRPr="00F32B97">
        <w:rPr>
          <w:rFonts w:ascii="Arial" w:hAnsi="Arial" w:cs="Arial"/>
        </w:rPr>
        <w:t xml:space="preserve">Capacity building on identification of public institutions that can play an oversight role on the implementation of the PPP </w:t>
      </w:r>
      <w:proofErr w:type="spellStart"/>
      <w:r w:rsidRPr="00F32B97">
        <w:rPr>
          <w:rFonts w:ascii="Arial" w:hAnsi="Arial" w:cs="Arial"/>
        </w:rPr>
        <w:t>programme</w:t>
      </w:r>
      <w:proofErr w:type="spellEnd"/>
      <w:r w:rsidRPr="00F32B97">
        <w:rPr>
          <w:rFonts w:ascii="Arial" w:hAnsi="Arial" w:cs="Arial"/>
        </w:rPr>
        <w:t xml:space="preserve"> including the legislature and the public;</w:t>
      </w:r>
      <w:r w:rsidR="005D2032" w:rsidRPr="00F32B97">
        <w:rPr>
          <w:rFonts w:ascii="Arial" w:hAnsi="Arial" w:cs="Arial"/>
        </w:rPr>
        <w:t xml:space="preserve"> and</w:t>
      </w:r>
    </w:p>
    <w:p w14:paraId="115CA76D" w14:textId="7E5D9536" w:rsidR="00751855" w:rsidRDefault="00751855" w:rsidP="00751855">
      <w:pPr>
        <w:pStyle w:val="ListParagraph"/>
        <w:numPr>
          <w:ilvl w:val="0"/>
          <w:numId w:val="35"/>
        </w:numPr>
        <w:jc w:val="both"/>
        <w:rPr>
          <w:rFonts w:ascii="Arial" w:hAnsi="Arial" w:cs="Arial"/>
        </w:rPr>
      </w:pPr>
      <w:r w:rsidRPr="00F32B97">
        <w:rPr>
          <w:rFonts w:ascii="Arial" w:hAnsi="Arial" w:cs="Arial"/>
        </w:rPr>
        <w:t xml:space="preserve">Capacity building on </w:t>
      </w:r>
      <w:r w:rsidR="005D2032" w:rsidRPr="00F32B97">
        <w:rPr>
          <w:rFonts w:ascii="Arial" w:hAnsi="Arial" w:cs="Arial"/>
        </w:rPr>
        <w:t>how to identify</w:t>
      </w:r>
      <w:r w:rsidR="00716BE2" w:rsidRPr="00F32B97">
        <w:rPr>
          <w:rFonts w:ascii="Arial" w:hAnsi="Arial" w:cs="Arial"/>
        </w:rPr>
        <w:t xml:space="preserve">, </w:t>
      </w:r>
      <w:r w:rsidR="005D2032" w:rsidRPr="00F32B97">
        <w:rPr>
          <w:rFonts w:ascii="Arial" w:hAnsi="Arial" w:cs="Arial"/>
        </w:rPr>
        <w:t>manage and account for PPP direct and contingent liabilities</w:t>
      </w:r>
      <w:r w:rsidR="005D2032">
        <w:rPr>
          <w:rFonts w:ascii="Arial" w:hAnsi="Arial" w:cs="Arial"/>
        </w:rPr>
        <w:t>.</w:t>
      </w:r>
    </w:p>
    <w:p w14:paraId="67322257" w14:textId="77777777" w:rsidR="00716BE2" w:rsidRPr="00716BE2" w:rsidRDefault="00716BE2" w:rsidP="00716BE2">
      <w:pPr>
        <w:jc w:val="both"/>
        <w:rPr>
          <w:rFonts w:ascii="Arial" w:hAnsi="Arial" w:cs="Arial"/>
        </w:rPr>
      </w:pPr>
    </w:p>
    <w:p w14:paraId="37D1D0BB" w14:textId="2C2EAF59" w:rsidR="00D32F06" w:rsidRPr="008422AA" w:rsidRDefault="00F9150F" w:rsidP="00347C78">
      <w:pPr>
        <w:pStyle w:val="ListParagraph"/>
        <w:numPr>
          <w:ilvl w:val="0"/>
          <w:numId w:val="1"/>
        </w:numPr>
        <w:rPr>
          <w:rFonts w:ascii="Arial" w:hAnsi="Arial" w:cs="Arial"/>
          <w:b/>
        </w:rPr>
      </w:pPr>
      <w:r w:rsidRPr="008422AA">
        <w:rPr>
          <w:rFonts w:ascii="Arial" w:hAnsi="Arial" w:cs="Arial"/>
          <w:b/>
        </w:rPr>
        <w:t>DELIVERABLES (REQUIRED OUTPUTS)</w:t>
      </w:r>
    </w:p>
    <w:p w14:paraId="3B5D9F3B" w14:textId="2CDD1E26" w:rsidR="00F9150F" w:rsidRPr="008422AA" w:rsidRDefault="00F9150F" w:rsidP="00F9150F">
      <w:pPr>
        <w:spacing w:after="240"/>
        <w:ind w:left="360"/>
        <w:jc w:val="both"/>
        <w:rPr>
          <w:rFonts w:ascii="Arial" w:hAnsi="Arial" w:cs="Arial"/>
          <w:sz w:val="22"/>
          <w:szCs w:val="22"/>
          <w:lang w:val="en-US"/>
        </w:rPr>
      </w:pPr>
      <w:r w:rsidRPr="008422AA">
        <w:rPr>
          <w:rFonts w:ascii="Arial" w:hAnsi="Arial" w:cs="Arial"/>
          <w:sz w:val="22"/>
          <w:szCs w:val="22"/>
          <w:lang w:val="en-US"/>
        </w:rPr>
        <w:t xml:space="preserve">The outputs and deliverables of the </w:t>
      </w:r>
      <w:r w:rsidR="007974C6" w:rsidRPr="008422AA">
        <w:rPr>
          <w:rFonts w:ascii="Arial" w:hAnsi="Arial" w:cs="Arial"/>
          <w:sz w:val="22"/>
          <w:szCs w:val="22"/>
          <w:lang w:val="en-US"/>
        </w:rPr>
        <w:t>consultancy</w:t>
      </w:r>
      <w:r w:rsidRPr="008422AA">
        <w:rPr>
          <w:rFonts w:ascii="Arial" w:hAnsi="Arial" w:cs="Arial"/>
          <w:sz w:val="22"/>
          <w:szCs w:val="22"/>
          <w:lang w:val="en-US"/>
        </w:rPr>
        <w:t xml:space="preserve"> shall </w:t>
      </w:r>
      <w:r w:rsidR="0084187D" w:rsidRPr="008422AA">
        <w:rPr>
          <w:rFonts w:ascii="Arial" w:hAnsi="Arial" w:cs="Arial"/>
          <w:sz w:val="22"/>
          <w:szCs w:val="22"/>
          <w:lang w:val="en-US"/>
        </w:rPr>
        <w:t>be:</w:t>
      </w:r>
    </w:p>
    <w:p w14:paraId="11B26D9B" w14:textId="7EF34081" w:rsidR="00F9150F" w:rsidRPr="008422AA" w:rsidRDefault="00F9150F" w:rsidP="00347C78">
      <w:pPr>
        <w:pStyle w:val="ListParagraph"/>
        <w:numPr>
          <w:ilvl w:val="0"/>
          <w:numId w:val="6"/>
        </w:numPr>
        <w:spacing w:after="240"/>
        <w:jc w:val="both"/>
        <w:rPr>
          <w:rFonts w:ascii="Arial" w:hAnsi="Arial" w:cs="Arial"/>
        </w:rPr>
      </w:pPr>
      <w:r w:rsidRPr="008422AA">
        <w:rPr>
          <w:rFonts w:ascii="Arial" w:hAnsi="Arial" w:cs="Arial"/>
        </w:rPr>
        <w:t xml:space="preserve">Inception </w:t>
      </w:r>
      <w:r w:rsidR="007974C6" w:rsidRPr="008422AA">
        <w:rPr>
          <w:rFonts w:ascii="Arial" w:hAnsi="Arial" w:cs="Arial"/>
        </w:rPr>
        <w:t>R</w:t>
      </w:r>
      <w:r w:rsidRPr="008422AA">
        <w:rPr>
          <w:rFonts w:ascii="Arial" w:hAnsi="Arial" w:cs="Arial"/>
        </w:rPr>
        <w:t>eport</w:t>
      </w:r>
    </w:p>
    <w:p w14:paraId="05239E9E" w14:textId="44C03A15" w:rsidR="00F9150F" w:rsidRPr="008422AA" w:rsidRDefault="007974C6" w:rsidP="00347C78">
      <w:pPr>
        <w:pStyle w:val="ListParagraph"/>
        <w:numPr>
          <w:ilvl w:val="0"/>
          <w:numId w:val="6"/>
        </w:numPr>
        <w:spacing w:after="240"/>
        <w:jc w:val="both"/>
        <w:rPr>
          <w:rFonts w:ascii="Arial" w:hAnsi="Arial" w:cs="Arial"/>
        </w:rPr>
      </w:pPr>
      <w:r w:rsidRPr="008422AA">
        <w:rPr>
          <w:rFonts w:ascii="Arial" w:hAnsi="Arial" w:cs="Arial"/>
        </w:rPr>
        <w:t>Consultation</w:t>
      </w:r>
      <w:r w:rsidR="00F9150F" w:rsidRPr="008422AA">
        <w:rPr>
          <w:rFonts w:ascii="Arial" w:hAnsi="Arial" w:cs="Arial"/>
        </w:rPr>
        <w:t xml:space="preserve"> </w:t>
      </w:r>
      <w:r w:rsidRPr="008422AA">
        <w:rPr>
          <w:rFonts w:ascii="Arial" w:hAnsi="Arial" w:cs="Arial"/>
        </w:rPr>
        <w:t>W</w:t>
      </w:r>
      <w:r w:rsidR="00F9150F" w:rsidRPr="008422AA">
        <w:rPr>
          <w:rFonts w:ascii="Arial" w:hAnsi="Arial" w:cs="Arial"/>
        </w:rPr>
        <w:t xml:space="preserve">orkshop </w:t>
      </w:r>
    </w:p>
    <w:p w14:paraId="4288B591" w14:textId="683593FA" w:rsidR="00F9150F" w:rsidRPr="008422AA" w:rsidRDefault="00F9150F" w:rsidP="00347C78">
      <w:pPr>
        <w:pStyle w:val="ListParagraph"/>
        <w:numPr>
          <w:ilvl w:val="0"/>
          <w:numId w:val="6"/>
        </w:numPr>
        <w:spacing w:after="240"/>
        <w:jc w:val="both"/>
        <w:rPr>
          <w:rFonts w:ascii="Arial" w:hAnsi="Arial" w:cs="Arial"/>
        </w:rPr>
      </w:pPr>
      <w:r w:rsidRPr="008422AA">
        <w:rPr>
          <w:rFonts w:ascii="Arial" w:hAnsi="Arial" w:cs="Arial"/>
        </w:rPr>
        <w:t xml:space="preserve">Draft </w:t>
      </w:r>
      <w:r w:rsidR="007974C6" w:rsidRPr="008422AA">
        <w:rPr>
          <w:rFonts w:ascii="Arial" w:hAnsi="Arial" w:cs="Arial"/>
        </w:rPr>
        <w:t>F</w:t>
      </w:r>
      <w:r w:rsidRPr="008422AA">
        <w:rPr>
          <w:rFonts w:ascii="Arial" w:hAnsi="Arial" w:cs="Arial"/>
        </w:rPr>
        <w:t xml:space="preserve">inal </w:t>
      </w:r>
      <w:r w:rsidR="0084187D">
        <w:rPr>
          <w:rFonts w:ascii="Arial" w:hAnsi="Arial" w:cs="Arial"/>
        </w:rPr>
        <w:t xml:space="preserve">PPP </w:t>
      </w:r>
      <w:r w:rsidR="00F44526">
        <w:rPr>
          <w:rFonts w:ascii="Arial" w:hAnsi="Arial" w:cs="Arial"/>
        </w:rPr>
        <w:t>F</w:t>
      </w:r>
      <w:r w:rsidR="0084187D">
        <w:rPr>
          <w:rFonts w:ascii="Arial" w:hAnsi="Arial" w:cs="Arial"/>
        </w:rPr>
        <w:t>ramework</w:t>
      </w:r>
      <w:r w:rsidR="0084187D" w:rsidRPr="0084187D">
        <w:rPr>
          <w:rFonts w:ascii="Arial" w:hAnsi="Arial" w:cs="Arial"/>
        </w:rPr>
        <w:t xml:space="preserve"> </w:t>
      </w:r>
      <w:r w:rsidR="0084187D">
        <w:rPr>
          <w:rFonts w:ascii="Arial" w:hAnsi="Arial" w:cs="Arial"/>
        </w:rPr>
        <w:t>and Draft Capacity Building plan</w:t>
      </w:r>
    </w:p>
    <w:p w14:paraId="11AA4EED" w14:textId="77777777" w:rsidR="00F9150F" w:rsidRPr="008422AA" w:rsidRDefault="00F9150F" w:rsidP="00347C78">
      <w:pPr>
        <w:pStyle w:val="ListParagraph"/>
        <w:numPr>
          <w:ilvl w:val="0"/>
          <w:numId w:val="6"/>
        </w:numPr>
        <w:spacing w:after="240"/>
        <w:jc w:val="both"/>
        <w:rPr>
          <w:rFonts w:ascii="Arial" w:hAnsi="Arial" w:cs="Arial"/>
        </w:rPr>
      </w:pPr>
      <w:r w:rsidRPr="008422AA">
        <w:rPr>
          <w:rFonts w:ascii="Arial" w:hAnsi="Arial" w:cs="Arial"/>
        </w:rPr>
        <w:t>Validation Workshop</w:t>
      </w:r>
    </w:p>
    <w:p w14:paraId="4DA28601" w14:textId="733F9451" w:rsidR="00F9150F" w:rsidRDefault="00F9150F" w:rsidP="00347C78">
      <w:pPr>
        <w:pStyle w:val="ListParagraph"/>
        <w:numPr>
          <w:ilvl w:val="0"/>
          <w:numId w:val="6"/>
        </w:numPr>
        <w:spacing w:after="0"/>
        <w:jc w:val="both"/>
        <w:rPr>
          <w:rFonts w:ascii="Arial" w:hAnsi="Arial" w:cs="Arial"/>
        </w:rPr>
      </w:pPr>
      <w:r w:rsidRPr="008422AA">
        <w:rPr>
          <w:rFonts w:ascii="Arial" w:hAnsi="Arial" w:cs="Arial"/>
        </w:rPr>
        <w:t xml:space="preserve">Final </w:t>
      </w:r>
      <w:r w:rsidR="0084187D">
        <w:rPr>
          <w:rFonts w:ascii="Arial" w:hAnsi="Arial" w:cs="Arial"/>
        </w:rPr>
        <w:t>PPP framework and Capacity Building plan</w:t>
      </w:r>
      <w:r w:rsidR="00DE75D0">
        <w:rPr>
          <w:rFonts w:ascii="Arial" w:hAnsi="Arial" w:cs="Arial"/>
        </w:rPr>
        <w:t>; and</w:t>
      </w:r>
    </w:p>
    <w:p w14:paraId="6CBA6FD1" w14:textId="543842CF" w:rsidR="00DE75D0" w:rsidRPr="00A42156" w:rsidRDefault="00DE75D0" w:rsidP="00347C78">
      <w:pPr>
        <w:pStyle w:val="ListParagraph"/>
        <w:numPr>
          <w:ilvl w:val="0"/>
          <w:numId w:val="6"/>
        </w:numPr>
        <w:spacing w:after="0"/>
        <w:jc w:val="both"/>
        <w:rPr>
          <w:rFonts w:ascii="Arial" w:hAnsi="Arial" w:cs="Arial"/>
        </w:rPr>
      </w:pPr>
      <w:r w:rsidRPr="00A42156">
        <w:rPr>
          <w:rFonts w:ascii="Arial" w:hAnsi="Arial" w:cs="Arial"/>
        </w:rPr>
        <w:t>Offer TA to 5 Member States as stated in Task 12</w:t>
      </w:r>
    </w:p>
    <w:p w14:paraId="01255C16" w14:textId="77777777" w:rsidR="00F9150F" w:rsidRPr="008422AA" w:rsidRDefault="00F9150F" w:rsidP="00250765">
      <w:pPr>
        <w:jc w:val="both"/>
        <w:rPr>
          <w:rFonts w:ascii="Arial" w:eastAsia="Calibri" w:hAnsi="Arial" w:cs="Arial"/>
          <w:sz w:val="22"/>
          <w:szCs w:val="22"/>
        </w:rPr>
      </w:pPr>
    </w:p>
    <w:p w14:paraId="1A6391CE" w14:textId="6511D32C" w:rsidR="00F9150F" w:rsidRPr="008422AA" w:rsidRDefault="00F9150F" w:rsidP="00347C78">
      <w:pPr>
        <w:pStyle w:val="ListParagraph"/>
        <w:numPr>
          <w:ilvl w:val="1"/>
          <w:numId w:val="1"/>
        </w:numPr>
        <w:spacing w:after="240"/>
        <w:jc w:val="both"/>
        <w:rPr>
          <w:rFonts w:ascii="Arial" w:hAnsi="Arial" w:cs="Arial"/>
          <w:b/>
          <w:bCs/>
        </w:rPr>
      </w:pPr>
      <w:r w:rsidRPr="008422AA">
        <w:rPr>
          <w:rFonts w:ascii="Arial" w:hAnsi="Arial" w:cs="Arial"/>
          <w:b/>
          <w:bCs/>
        </w:rPr>
        <w:t>Inception Report</w:t>
      </w:r>
    </w:p>
    <w:p w14:paraId="1A3844B7" w14:textId="77DF1A65" w:rsidR="00F9150F" w:rsidRPr="008422AA" w:rsidRDefault="00F9150F" w:rsidP="00F9150F">
      <w:pPr>
        <w:spacing w:after="240"/>
        <w:ind w:left="360"/>
        <w:jc w:val="both"/>
        <w:rPr>
          <w:rFonts w:ascii="Arial" w:hAnsi="Arial" w:cs="Arial"/>
          <w:sz w:val="22"/>
          <w:szCs w:val="22"/>
          <w:lang w:val="en-ZA"/>
        </w:rPr>
      </w:pPr>
      <w:proofErr w:type="gramStart"/>
      <w:r w:rsidRPr="008422AA">
        <w:rPr>
          <w:rFonts w:ascii="Arial" w:hAnsi="Arial" w:cs="Arial"/>
          <w:sz w:val="22"/>
          <w:szCs w:val="22"/>
          <w:lang w:val="en-ZA"/>
        </w:rPr>
        <w:t>On the basis of</w:t>
      </w:r>
      <w:proofErr w:type="gramEnd"/>
      <w:r w:rsidRPr="008422AA">
        <w:rPr>
          <w:rFonts w:ascii="Arial" w:hAnsi="Arial" w:cs="Arial"/>
          <w:sz w:val="22"/>
          <w:szCs w:val="22"/>
          <w:lang w:val="en-ZA"/>
        </w:rPr>
        <w:t xml:space="preserve"> reviewed documents, the Consultant shall prepare an Inception Report outlining the methodology and detailed work plan for fulfilling the Terms of Reference for the Study. This shall include a comprehensive list of key documents for review, list of stakeholders to consult and a proposed schedule for stakeholder consultations. The Inception Report shall be discussed and approved by the COMESA.</w:t>
      </w:r>
    </w:p>
    <w:p w14:paraId="05649B8B" w14:textId="35250516" w:rsidR="00F9150F" w:rsidRPr="008422AA" w:rsidRDefault="00F9150F" w:rsidP="00250765">
      <w:pPr>
        <w:spacing w:after="240"/>
        <w:ind w:left="360"/>
        <w:jc w:val="both"/>
        <w:rPr>
          <w:rFonts w:ascii="Arial" w:hAnsi="Arial" w:cs="Arial"/>
          <w:sz w:val="22"/>
          <w:szCs w:val="22"/>
        </w:rPr>
      </w:pPr>
      <w:r w:rsidRPr="008422AA">
        <w:rPr>
          <w:rFonts w:ascii="Arial" w:hAnsi="Arial" w:cs="Arial"/>
          <w:sz w:val="22"/>
          <w:szCs w:val="22"/>
          <w:lang w:val="en-ZA"/>
        </w:rPr>
        <w:t xml:space="preserve">An electronic version of the Inception Report shall be submitted to COMESA two (2) weeks after commencement of the assignment.  The </w:t>
      </w:r>
      <w:r w:rsidRPr="008422AA">
        <w:rPr>
          <w:rFonts w:ascii="Arial" w:hAnsi="Arial" w:cs="Arial"/>
          <w:sz w:val="22"/>
          <w:szCs w:val="22"/>
        </w:rPr>
        <w:t>Inception report shall include how the consultant will undertake this work, its proposed activities, and how to fulfil the Scope of Work.</w:t>
      </w:r>
    </w:p>
    <w:p w14:paraId="4E50A637" w14:textId="0BE55A61" w:rsidR="00F9150F" w:rsidRPr="008422AA" w:rsidRDefault="00F9150F" w:rsidP="00347C78">
      <w:pPr>
        <w:pStyle w:val="ListParagraph"/>
        <w:numPr>
          <w:ilvl w:val="1"/>
          <w:numId w:val="1"/>
        </w:numPr>
        <w:spacing w:after="240"/>
        <w:jc w:val="both"/>
        <w:rPr>
          <w:rFonts w:ascii="Arial" w:hAnsi="Arial" w:cs="Arial"/>
          <w:b/>
          <w:bCs/>
        </w:rPr>
      </w:pPr>
      <w:r w:rsidRPr="008422AA">
        <w:rPr>
          <w:rFonts w:ascii="Arial" w:hAnsi="Arial" w:cs="Arial"/>
          <w:b/>
          <w:bCs/>
        </w:rPr>
        <w:t>Consultation Works</w:t>
      </w:r>
      <w:r w:rsidR="00250765" w:rsidRPr="008422AA">
        <w:rPr>
          <w:rFonts w:ascii="Arial" w:hAnsi="Arial" w:cs="Arial"/>
          <w:b/>
          <w:bCs/>
        </w:rPr>
        <w:t>h</w:t>
      </w:r>
      <w:r w:rsidRPr="008422AA">
        <w:rPr>
          <w:rFonts w:ascii="Arial" w:hAnsi="Arial" w:cs="Arial"/>
          <w:b/>
          <w:bCs/>
        </w:rPr>
        <w:t>op</w:t>
      </w:r>
      <w:r w:rsidR="001B15F2" w:rsidRPr="008422AA">
        <w:rPr>
          <w:rFonts w:ascii="Arial" w:hAnsi="Arial" w:cs="Arial"/>
          <w:b/>
          <w:bCs/>
        </w:rPr>
        <w:t xml:space="preserve"> – Draft preliminary </w:t>
      </w:r>
      <w:r w:rsidR="0084187D">
        <w:rPr>
          <w:rFonts w:ascii="Arial" w:hAnsi="Arial" w:cs="Arial"/>
          <w:b/>
          <w:bCs/>
        </w:rPr>
        <w:t>PPP Framework</w:t>
      </w:r>
    </w:p>
    <w:p w14:paraId="49CFDC64" w14:textId="3BB91DC6" w:rsidR="00C457CF" w:rsidRPr="008422AA" w:rsidRDefault="001B15F2" w:rsidP="006E4A56">
      <w:pPr>
        <w:spacing w:after="240"/>
        <w:ind w:left="360"/>
        <w:jc w:val="both"/>
        <w:rPr>
          <w:rFonts w:ascii="Arial" w:hAnsi="Arial" w:cs="Arial"/>
          <w:sz w:val="22"/>
          <w:szCs w:val="22"/>
        </w:rPr>
      </w:pPr>
      <w:r w:rsidRPr="008422AA">
        <w:rPr>
          <w:rFonts w:ascii="Arial" w:hAnsi="Arial" w:cs="Arial"/>
          <w:sz w:val="22"/>
          <w:szCs w:val="22"/>
        </w:rPr>
        <w:t xml:space="preserve">The consultant will present a </w:t>
      </w:r>
      <w:r w:rsidR="0084187D" w:rsidRPr="008422AA">
        <w:rPr>
          <w:rFonts w:ascii="Arial" w:hAnsi="Arial" w:cs="Arial"/>
          <w:b/>
          <w:bCs/>
        </w:rPr>
        <w:t xml:space="preserve">Draft preliminary </w:t>
      </w:r>
      <w:r w:rsidR="0084187D">
        <w:rPr>
          <w:rFonts w:ascii="Arial" w:hAnsi="Arial" w:cs="Arial"/>
          <w:b/>
          <w:bCs/>
        </w:rPr>
        <w:t>PPP Framework</w:t>
      </w:r>
      <w:r w:rsidR="0084187D" w:rsidRPr="008422AA">
        <w:rPr>
          <w:rFonts w:ascii="Arial" w:hAnsi="Arial" w:cs="Arial"/>
          <w:sz w:val="22"/>
          <w:szCs w:val="22"/>
        </w:rPr>
        <w:t xml:space="preserve"> </w:t>
      </w:r>
      <w:r w:rsidRPr="008422AA">
        <w:rPr>
          <w:rFonts w:ascii="Arial" w:hAnsi="Arial" w:cs="Arial"/>
          <w:sz w:val="22"/>
          <w:szCs w:val="22"/>
        </w:rPr>
        <w:t xml:space="preserve">at a </w:t>
      </w:r>
      <w:r w:rsidR="007974C6" w:rsidRPr="008422AA">
        <w:rPr>
          <w:rFonts w:ascii="Arial" w:hAnsi="Arial" w:cs="Arial"/>
          <w:sz w:val="22"/>
          <w:szCs w:val="22"/>
        </w:rPr>
        <w:t>consultation</w:t>
      </w:r>
      <w:r w:rsidRPr="008422AA">
        <w:rPr>
          <w:rFonts w:ascii="Arial" w:hAnsi="Arial" w:cs="Arial"/>
          <w:sz w:val="22"/>
          <w:szCs w:val="22"/>
        </w:rPr>
        <w:t xml:space="preserve"> workshop attended by the COMESA Secretariat and delegates from Member States</w:t>
      </w:r>
      <w:r w:rsidR="005C0553" w:rsidRPr="008422AA">
        <w:rPr>
          <w:rFonts w:ascii="Arial" w:hAnsi="Arial" w:cs="Arial"/>
          <w:sz w:val="22"/>
          <w:szCs w:val="22"/>
        </w:rPr>
        <w:t xml:space="preserve"> (both </w:t>
      </w:r>
      <w:r w:rsidR="007B46BC" w:rsidRPr="008422AA">
        <w:rPr>
          <w:rFonts w:ascii="Arial" w:hAnsi="Arial" w:cs="Arial"/>
          <w:sz w:val="22"/>
          <w:szCs w:val="22"/>
        </w:rPr>
        <w:t>Government and Private Sector)</w:t>
      </w:r>
      <w:r w:rsidRPr="008422AA">
        <w:rPr>
          <w:rFonts w:ascii="Arial" w:hAnsi="Arial" w:cs="Arial"/>
          <w:sz w:val="22"/>
          <w:szCs w:val="22"/>
        </w:rPr>
        <w:t xml:space="preserve"> and other invited stakeholders to present preliminary findings. </w:t>
      </w:r>
      <w:r w:rsidR="002C390C" w:rsidRPr="008422AA">
        <w:rPr>
          <w:rFonts w:ascii="Arial" w:hAnsi="Arial" w:cs="Arial"/>
          <w:sz w:val="22"/>
          <w:szCs w:val="22"/>
        </w:rPr>
        <w:t>Participants wil</w:t>
      </w:r>
      <w:r w:rsidR="005C0553" w:rsidRPr="008422AA">
        <w:rPr>
          <w:rFonts w:ascii="Arial" w:hAnsi="Arial" w:cs="Arial"/>
          <w:sz w:val="22"/>
          <w:szCs w:val="22"/>
        </w:rPr>
        <w:t>l</w:t>
      </w:r>
      <w:r w:rsidR="002C390C" w:rsidRPr="008422AA">
        <w:rPr>
          <w:rFonts w:ascii="Arial" w:hAnsi="Arial" w:cs="Arial"/>
          <w:sz w:val="22"/>
          <w:szCs w:val="22"/>
        </w:rPr>
        <w:t xml:space="preserve"> be drawn from </w:t>
      </w:r>
      <w:r w:rsidR="00B76AEF" w:rsidRPr="008422AA">
        <w:rPr>
          <w:rFonts w:ascii="Arial" w:hAnsi="Arial" w:cs="Arial"/>
          <w:sz w:val="22"/>
          <w:szCs w:val="22"/>
        </w:rPr>
        <w:t>institutions</w:t>
      </w:r>
      <w:r w:rsidR="0068290A" w:rsidRPr="008422AA">
        <w:rPr>
          <w:rFonts w:ascii="Arial" w:hAnsi="Arial" w:cs="Arial"/>
          <w:sz w:val="22"/>
          <w:szCs w:val="22"/>
        </w:rPr>
        <w:t xml:space="preserve"> and businesses involved in the promotion </w:t>
      </w:r>
      <w:r w:rsidR="00E4284A" w:rsidRPr="008422AA">
        <w:rPr>
          <w:rFonts w:ascii="Arial" w:hAnsi="Arial" w:cs="Arial"/>
          <w:sz w:val="22"/>
          <w:szCs w:val="22"/>
        </w:rPr>
        <w:t>development and implementation of infrastructure</w:t>
      </w:r>
      <w:r w:rsidR="004C0B8C" w:rsidRPr="008422AA">
        <w:rPr>
          <w:rFonts w:ascii="Arial" w:hAnsi="Arial" w:cs="Arial"/>
          <w:sz w:val="22"/>
          <w:szCs w:val="22"/>
        </w:rPr>
        <w:t xml:space="preserve">. </w:t>
      </w:r>
      <w:r w:rsidRPr="008422AA">
        <w:rPr>
          <w:rFonts w:ascii="Arial" w:hAnsi="Arial" w:cs="Arial"/>
          <w:sz w:val="22"/>
          <w:szCs w:val="22"/>
        </w:rPr>
        <w:t xml:space="preserve">This workshop will allow other Member States not visited by the consultant to provide their inputs. The consultation workshop is expected to take place </w:t>
      </w:r>
      <w:r w:rsidR="00371641" w:rsidRPr="008422AA">
        <w:rPr>
          <w:rFonts w:ascii="Arial" w:hAnsi="Arial" w:cs="Arial"/>
          <w:sz w:val="22"/>
          <w:szCs w:val="22"/>
        </w:rPr>
        <w:t>seven (7)</w:t>
      </w:r>
      <w:r w:rsidR="000C63D0" w:rsidRPr="008422AA">
        <w:rPr>
          <w:rFonts w:ascii="Arial" w:hAnsi="Arial" w:cs="Arial"/>
          <w:sz w:val="22"/>
          <w:szCs w:val="22"/>
        </w:rPr>
        <w:t xml:space="preserve"> </w:t>
      </w:r>
      <w:r w:rsidR="006454B4" w:rsidRPr="008422AA">
        <w:rPr>
          <w:rFonts w:ascii="Arial" w:hAnsi="Arial" w:cs="Arial"/>
          <w:sz w:val="22"/>
          <w:szCs w:val="22"/>
        </w:rPr>
        <w:t>weeks after</w:t>
      </w:r>
      <w:r w:rsidRPr="008422AA">
        <w:rPr>
          <w:rFonts w:ascii="Arial" w:hAnsi="Arial" w:cs="Arial"/>
          <w:sz w:val="22"/>
          <w:szCs w:val="22"/>
        </w:rPr>
        <w:t xml:space="preserve"> commencement of the assignment.</w:t>
      </w:r>
    </w:p>
    <w:p w14:paraId="5D9921F9" w14:textId="3704C080" w:rsidR="001B15F2" w:rsidRPr="008422AA" w:rsidRDefault="001B15F2" w:rsidP="00347C78">
      <w:pPr>
        <w:pStyle w:val="ListParagraph"/>
        <w:numPr>
          <w:ilvl w:val="1"/>
          <w:numId w:val="1"/>
        </w:numPr>
        <w:jc w:val="both"/>
        <w:rPr>
          <w:rFonts w:ascii="Arial" w:hAnsi="Arial" w:cs="Arial"/>
          <w:b/>
          <w:bCs/>
        </w:rPr>
      </w:pPr>
      <w:r w:rsidRPr="008422AA">
        <w:rPr>
          <w:rFonts w:ascii="Arial" w:hAnsi="Arial" w:cs="Arial"/>
          <w:b/>
          <w:bCs/>
        </w:rPr>
        <w:lastRenderedPageBreak/>
        <w:t xml:space="preserve">Draft Final </w:t>
      </w:r>
      <w:r w:rsidR="00F44526">
        <w:rPr>
          <w:rFonts w:ascii="Arial" w:hAnsi="Arial" w:cs="Arial"/>
          <w:b/>
          <w:bCs/>
        </w:rPr>
        <w:t>PPP Framework</w:t>
      </w:r>
    </w:p>
    <w:p w14:paraId="66D29EDD" w14:textId="6DF50616" w:rsidR="001B15F2" w:rsidRPr="008422AA" w:rsidRDefault="00E4284A" w:rsidP="00CF3DC8">
      <w:pPr>
        <w:spacing w:after="240"/>
        <w:ind w:left="360"/>
        <w:jc w:val="both"/>
        <w:rPr>
          <w:rFonts w:ascii="Arial" w:hAnsi="Arial" w:cs="Arial"/>
          <w:sz w:val="22"/>
          <w:szCs w:val="22"/>
        </w:rPr>
      </w:pPr>
      <w:r w:rsidRPr="008422AA">
        <w:rPr>
          <w:rFonts w:ascii="Arial" w:hAnsi="Arial" w:cs="Arial"/>
          <w:sz w:val="22"/>
          <w:szCs w:val="22"/>
        </w:rPr>
        <w:t>The Draft Final PPP framework</w:t>
      </w:r>
      <w:r w:rsidR="001B15F2" w:rsidRPr="008422AA">
        <w:rPr>
          <w:rFonts w:ascii="Arial" w:hAnsi="Arial" w:cs="Arial"/>
          <w:sz w:val="22"/>
          <w:szCs w:val="22"/>
        </w:rPr>
        <w:t xml:space="preserve"> shall be submitted in two (2) weeks after consultation workshop</w:t>
      </w:r>
      <w:r w:rsidR="00CF3DC8" w:rsidRPr="008422AA">
        <w:rPr>
          <w:rFonts w:ascii="Arial" w:hAnsi="Arial" w:cs="Arial"/>
          <w:sz w:val="22"/>
          <w:szCs w:val="22"/>
        </w:rPr>
        <w:t xml:space="preserve"> summarising the main </w:t>
      </w:r>
      <w:r w:rsidR="00F44526">
        <w:rPr>
          <w:rFonts w:ascii="Arial" w:hAnsi="Arial" w:cs="Arial"/>
          <w:sz w:val="22"/>
          <w:szCs w:val="22"/>
        </w:rPr>
        <w:t>PPP guidelines</w:t>
      </w:r>
      <w:r w:rsidR="00CF3DC8" w:rsidRPr="008422AA">
        <w:rPr>
          <w:rFonts w:ascii="Arial" w:hAnsi="Arial" w:cs="Arial"/>
          <w:sz w:val="22"/>
          <w:szCs w:val="22"/>
        </w:rPr>
        <w:t xml:space="preserve"> and recommendations</w:t>
      </w:r>
      <w:r w:rsidRPr="008422AA">
        <w:rPr>
          <w:rFonts w:ascii="Arial" w:hAnsi="Arial" w:cs="Arial"/>
          <w:sz w:val="22"/>
          <w:szCs w:val="22"/>
        </w:rPr>
        <w:t>. The Draft Final PPP framework</w:t>
      </w:r>
      <w:r w:rsidR="001B15F2" w:rsidRPr="008422AA">
        <w:rPr>
          <w:rFonts w:ascii="Arial" w:hAnsi="Arial" w:cs="Arial"/>
          <w:sz w:val="22"/>
          <w:szCs w:val="22"/>
        </w:rPr>
        <w:t xml:space="preserve"> shall fully address all tasks as set out in the Terms of Reference including an Executive </w:t>
      </w:r>
      <w:r w:rsidR="007974C6" w:rsidRPr="008422AA">
        <w:rPr>
          <w:rFonts w:ascii="Arial" w:hAnsi="Arial" w:cs="Arial"/>
          <w:sz w:val="22"/>
          <w:szCs w:val="22"/>
        </w:rPr>
        <w:t>Summary.</w:t>
      </w:r>
      <w:r w:rsidR="001B15F2" w:rsidRPr="008422AA">
        <w:rPr>
          <w:rFonts w:ascii="Arial" w:hAnsi="Arial" w:cs="Arial"/>
          <w:sz w:val="22"/>
          <w:szCs w:val="22"/>
        </w:rPr>
        <w:t xml:space="preserve"> </w:t>
      </w:r>
    </w:p>
    <w:p w14:paraId="75D96680" w14:textId="2857D67B" w:rsidR="001B15F2" w:rsidRPr="008422AA" w:rsidRDefault="001B15F2" w:rsidP="00347C78">
      <w:pPr>
        <w:pStyle w:val="ListParagraph"/>
        <w:numPr>
          <w:ilvl w:val="1"/>
          <w:numId w:val="1"/>
        </w:numPr>
        <w:spacing w:after="240"/>
        <w:jc w:val="both"/>
        <w:rPr>
          <w:rFonts w:ascii="Arial" w:hAnsi="Arial" w:cs="Arial"/>
          <w:b/>
          <w:bCs/>
        </w:rPr>
      </w:pPr>
      <w:r w:rsidRPr="008422AA">
        <w:rPr>
          <w:rFonts w:ascii="Arial" w:hAnsi="Arial" w:cs="Arial"/>
          <w:b/>
          <w:bCs/>
        </w:rPr>
        <w:t>Validation Workshop</w:t>
      </w:r>
    </w:p>
    <w:p w14:paraId="57E89451" w14:textId="18FC38E3" w:rsidR="001B15F2" w:rsidRPr="008422AA" w:rsidRDefault="001B15F2" w:rsidP="00CF3DC8">
      <w:pPr>
        <w:spacing w:after="240"/>
        <w:ind w:left="360"/>
        <w:jc w:val="both"/>
        <w:rPr>
          <w:rFonts w:ascii="Arial" w:hAnsi="Arial" w:cs="Arial"/>
          <w:sz w:val="22"/>
          <w:szCs w:val="22"/>
        </w:rPr>
      </w:pPr>
      <w:r w:rsidRPr="008422AA">
        <w:rPr>
          <w:rFonts w:ascii="Arial" w:hAnsi="Arial" w:cs="Arial"/>
          <w:sz w:val="22"/>
          <w:szCs w:val="22"/>
        </w:rPr>
        <w:t>The consultant wil</w:t>
      </w:r>
      <w:r w:rsidR="00E4284A" w:rsidRPr="008422AA">
        <w:rPr>
          <w:rFonts w:ascii="Arial" w:hAnsi="Arial" w:cs="Arial"/>
          <w:sz w:val="22"/>
          <w:szCs w:val="22"/>
        </w:rPr>
        <w:t xml:space="preserve">l present the Draft Final PPP </w:t>
      </w:r>
      <w:r w:rsidR="00F44526">
        <w:rPr>
          <w:rFonts w:ascii="Arial" w:hAnsi="Arial" w:cs="Arial"/>
          <w:sz w:val="22"/>
          <w:szCs w:val="22"/>
        </w:rPr>
        <w:t>F</w:t>
      </w:r>
      <w:r w:rsidR="00E4284A" w:rsidRPr="008422AA">
        <w:rPr>
          <w:rFonts w:ascii="Arial" w:hAnsi="Arial" w:cs="Arial"/>
          <w:sz w:val="22"/>
          <w:szCs w:val="22"/>
        </w:rPr>
        <w:t>ramework</w:t>
      </w:r>
      <w:r w:rsidRPr="008422AA">
        <w:rPr>
          <w:rFonts w:ascii="Arial" w:hAnsi="Arial" w:cs="Arial"/>
          <w:sz w:val="22"/>
          <w:szCs w:val="22"/>
        </w:rPr>
        <w:t xml:space="preserve"> to a validation workshop attended by the COMESA Secretariat and delegates from Member States and other invited stakeholders</w:t>
      </w:r>
      <w:r w:rsidR="00E4284A" w:rsidRPr="008422AA">
        <w:rPr>
          <w:rFonts w:ascii="Arial" w:hAnsi="Arial" w:cs="Arial"/>
          <w:sz w:val="22"/>
          <w:szCs w:val="22"/>
        </w:rPr>
        <w:t>.</w:t>
      </w:r>
    </w:p>
    <w:p w14:paraId="354BAD91" w14:textId="77777777" w:rsidR="00E4284A" w:rsidRPr="008422AA" w:rsidRDefault="00E4284A" w:rsidP="00CF3DC8">
      <w:pPr>
        <w:spacing w:after="240"/>
        <w:ind w:left="360"/>
        <w:jc w:val="both"/>
        <w:rPr>
          <w:rFonts w:ascii="Arial" w:hAnsi="Arial" w:cs="Arial"/>
          <w:sz w:val="22"/>
          <w:szCs w:val="22"/>
        </w:rPr>
      </w:pPr>
    </w:p>
    <w:p w14:paraId="0D54DB13" w14:textId="7EC351E0" w:rsidR="006B7CE4" w:rsidRPr="008422AA" w:rsidRDefault="001B15F2" w:rsidP="00347C78">
      <w:pPr>
        <w:pStyle w:val="ListParagraph"/>
        <w:numPr>
          <w:ilvl w:val="1"/>
          <w:numId w:val="1"/>
        </w:numPr>
        <w:spacing w:after="240"/>
        <w:jc w:val="both"/>
        <w:rPr>
          <w:rFonts w:ascii="Arial" w:hAnsi="Arial" w:cs="Arial"/>
          <w:b/>
          <w:bCs/>
        </w:rPr>
      </w:pPr>
      <w:r w:rsidRPr="008422AA">
        <w:rPr>
          <w:rFonts w:ascii="Arial" w:hAnsi="Arial" w:cs="Arial"/>
          <w:b/>
          <w:bCs/>
        </w:rPr>
        <w:t xml:space="preserve">Final </w:t>
      </w:r>
      <w:r w:rsidR="00C6726E">
        <w:rPr>
          <w:rFonts w:ascii="Arial" w:hAnsi="Arial" w:cs="Arial"/>
          <w:b/>
          <w:bCs/>
        </w:rPr>
        <w:t>PPP Framework</w:t>
      </w:r>
    </w:p>
    <w:p w14:paraId="4ED1ECBE" w14:textId="305B58C1" w:rsidR="001B15F2" w:rsidRPr="008422AA" w:rsidRDefault="006B7CE4" w:rsidP="00250765">
      <w:pPr>
        <w:spacing w:after="240"/>
        <w:jc w:val="both"/>
        <w:rPr>
          <w:rFonts w:ascii="Arial" w:hAnsi="Arial" w:cs="Arial"/>
          <w:sz w:val="22"/>
          <w:szCs w:val="22"/>
        </w:rPr>
      </w:pPr>
      <w:r w:rsidRPr="008422AA">
        <w:rPr>
          <w:rFonts w:ascii="Arial" w:hAnsi="Arial" w:cs="Arial"/>
          <w:sz w:val="22"/>
          <w:szCs w:val="22"/>
        </w:rPr>
        <w:t xml:space="preserve">The Consultant shall submit a final </w:t>
      </w:r>
      <w:r w:rsidR="00E4284A" w:rsidRPr="008422AA">
        <w:rPr>
          <w:rFonts w:ascii="Arial" w:hAnsi="Arial" w:cs="Arial"/>
          <w:sz w:val="22"/>
          <w:szCs w:val="22"/>
        </w:rPr>
        <w:t xml:space="preserve">PPP </w:t>
      </w:r>
      <w:r w:rsidR="00C6726E">
        <w:rPr>
          <w:rFonts w:ascii="Arial" w:hAnsi="Arial" w:cs="Arial"/>
          <w:sz w:val="22"/>
          <w:szCs w:val="22"/>
        </w:rPr>
        <w:t>F</w:t>
      </w:r>
      <w:r w:rsidR="00E4284A" w:rsidRPr="008422AA">
        <w:rPr>
          <w:rFonts w:ascii="Arial" w:hAnsi="Arial" w:cs="Arial"/>
          <w:sz w:val="22"/>
          <w:szCs w:val="22"/>
        </w:rPr>
        <w:t>ramework two</w:t>
      </w:r>
      <w:r w:rsidRPr="008422AA">
        <w:rPr>
          <w:rFonts w:ascii="Arial" w:hAnsi="Arial" w:cs="Arial"/>
          <w:sz w:val="22"/>
          <w:szCs w:val="22"/>
        </w:rPr>
        <w:t xml:space="preserve"> (2) weeks after the</w:t>
      </w:r>
      <w:r w:rsidR="00E4284A" w:rsidRPr="008422AA">
        <w:rPr>
          <w:rFonts w:ascii="Arial" w:hAnsi="Arial" w:cs="Arial"/>
          <w:sz w:val="22"/>
          <w:szCs w:val="22"/>
        </w:rPr>
        <w:t xml:space="preserve"> validation workshop. The PPP </w:t>
      </w:r>
      <w:r w:rsidR="0040255B">
        <w:rPr>
          <w:rFonts w:ascii="Arial" w:hAnsi="Arial" w:cs="Arial"/>
          <w:sz w:val="22"/>
          <w:szCs w:val="22"/>
        </w:rPr>
        <w:t>F</w:t>
      </w:r>
      <w:r w:rsidR="00E4284A" w:rsidRPr="008422AA">
        <w:rPr>
          <w:rFonts w:ascii="Arial" w:hAnsi="Arial" w:cs="Arial"/>
          <w:sz w:val="22"/>
          <w:szCs w:val="22"/>
        </w:rPr>
        <w:t>ramework</w:t>
      </w:r>
      <w:r w:rsidRPr="008422AA">
        <w:rPr>
          <w:rFonts w:ascii="Arial" w:hAnsi="Arial" w:cs="Arial"/>
          <w:sz w:val="22"/>
          <w:szCs w:val="22"/>
        </w:rPr>
        <w:t xml:space="preserve"> sh</w:t>
      </w:r>
      <w:r w:rsidR="00E4284A" w:rsidRPr="008422AA">
        <w:rPr>
          <w:rFonts w:ascii="Arial" w:hAnsi="Arial" w:cs="Arial"/>
          <w:sz w:val="22"/>
          <w:szCs w:val="22"/>
        </w:rPr>
        <w:t>all provide detailed guidelines</w:t>
      </w:r>
      <w:r w:rsidRPr="008422AA">
        <w:rPr>
          <w:rFonts w:ascii="Arial" w:hAnsi="Arial" w:cs="Arial"/>
          <w:sz w:val="22"/>
          <w:szCs w:val="22"/>
        </w:rPr>
        <w:t xml:space="preserve"> on the </w:t>
      </w:r>
      <w:r w:rsidR="00E4284A" w:rsidRPr="008422AA">
        <w:rPr>
          <w:rFonts w:ascii="Arial" w:hAnsi="Arial" w:cs="Arial"/>
          <w:sz w:val="22"/>
          <w:szCs w:val="22"/>
        </w:rPr>
        <w:t>identification and implementation of PPP programmes and projects, including decision criteria and institutional arrangements and responsibilities,</w:t>
      </w:r>
      <w:r w:rsidRPr="008422AA">
        <w:rPr>
          <w:rFonts w:ascii="Arial" w:hAnsi="Arial" w:cs="Arial"/>
          <w:sz w:val="22"/>
          <w:szCs w:val="22"/>
        </w:rPr>
        <w:t xml:space="preserve"> </w:t>
      </w:r>
      <w:r w:rsidR="00E4284A" w:rsidRPr="008422AA">
        <w:rPr>
          <w:rFonts w:ascii="Arial" w:hAnsi="Arial" w:cs="Arial"/>
          <w:sz w:val="22"/>
          <w:szCs w:val="22"/>
        </w:rPr>
        <w:t>public financial management of PPPs and</w:t>
      </w:r>
      <w:r w:rsidRPr="008422AA">
        <w:rPr>
          <w:rFonts w:ascii="Arial" w:hAnsi="Arial" w:cs="Arial"/>
          <w:sz w:val="22"/>
          <w:szCs w:val="22"/>
        </w:rPr>
        <w:t xml:space="preserve"> </w:t>
      </w:r>
      <w:r w:rsidR="00E4284A" w:rsidRPr="008422AA">
        <w:rPr>
          <w:rFonts w:ascii="Arial" w:hAnsi="Arial" w:cs="Arial"/>
          <w:sz w:val="22"/>
          <w:szCs w:val="22"/>
        </w:rPr>
        <w:t>PPP oversight</w:t>
      </w:r>
      <w:r w:rsidR="0029004A" w:rsidRPr="008422AA">
        <w:rPr>
          <w:rFonts w:ascii="Arial" w:hAnsi="Arial" w:cs="Arial"/>
          <w:sz w:val="22"/>
          <w:szCs w:val="22"/>
        </w:rPr>
        <w:t>.</w:t>
      </w:r>
      <w:r w:rsidRPr="008422AA">
        <w:rPr>
          <w:rFonts w:ascii="Arial" w:hAnsi="Arial" w:cs="Arial"/>
          <w:sz w:val="22"/>
          <w:szCs w:val="22"/>
        </w:rPr>
        <w:t xml:space="preserve"> </w:t>
      </w:r>
      <w:r w:rsidR="007974C6" w:rsidRPr="008422AA">
        <w:rPr>
          <w:rFonts w:ascii="Arial" w:eastAsia="Calibri" w:hAnsi="Arial" w:cs="Arial"/>
          <w:sz w:val="22"/>
          <w:szCs w:val="22"/>
          <w:lang w:val="en-ZA"/>
        </w:rPr>
        <w:t xml:space="preserve">An </w:t>
      </w:r>
      <w:r w:rsidR="001B15F2" w:rsidRPr="008422AA">
        <w:rPr>
          <w:rFonts w:ascii="Arial" w:eastAsia="Calibri" w:hAnsi="Arial" w:cs="Arial"/>
          <w:sz w:val="22"/>
          <w:szCs w:val="22"/>
          <w:lang w:val="en-ZA"/>
        </w:rPr>
        <w:t>electronic version</w:t>
      </w:r>
      <w:r w:rsidR="005D019D" w:rsidRPr="008422AA">
        <w:rPr>
          <w:rFonts w:ascii="Arial" w:eastAsia="Calibri" w:hAnsi="Arial" w:cs="Arial"/>
          <w:sz w:val="22"/>
          <w:szCs w:val="22"/>
          <w:lang w:val="en-ZA"/>
        </w:rPr>
        <w:t xml:space="preserve"> </w:t>
      </w:r>
      <w:r w:rsidR="00E4284A" w:rsidRPr="008422AA">
        <w:rPr>
          <w:rFonts w:ascii="Arial" w:eastAsia="Calibri" w:hAnsi="Arial" w:cs="Arial"/>
          <w:sz w:val="22"/>
          <w:szCs w:val="22"/>
          <w:lang w:val="en-ZA"/>
        </w:rPr>
        <w:t xml:space="preserve">of the framework </w:t>
      </w:r>
      <w:r w:rsidR="005D019D" w:rsidRPr="008422AA">
        <w:rPr>
          <w:rFonts w:ascii="Arial" w:eastAsia="Calibri" w:hAnsi="Arial" w:cs="Arial"/>
          <w:sz w:val="22"/>
          <w:szCs w:val="22"/>
          <w:lang w:val="en-ZA"/>
        </w:rPr>
        <w:t xml:space="preserve">shall be </w:t>
      </w:r>
      <w:r w:rsidR="006454B4" w:rsidRPr="008422AA">
        <w:rPr>
          <w:rFonts w:ascii="Arial" w:eastAsia="Calibri" w:hAnsi="Arial" w:cs="Arial"/>
          <w:sz w:val="22"/>
          <w:szCs w:val="22"/>
          <w:lang w:val="en-ZA"/>
        </w:rPr>
        <w:t>submitted to</w:t>
      </w:r>
      <w:r w:rsidR="001B15F2" w:rsidRPr="008422AA">
        <w:rPr>
          <w:rFonts w:ascii="Arial" w:eastAsia="Calibri" w:hAnsi="Arial" w:cs="Arial"/>
          <w:sz w:val="22"/>
          <w:szCs w:val="22"/>
          <w:lang w:val="en-ZA"/>
        </w:rPr>
        <w:t xml:space="preserve"> the </w:t>
      </w:r>
      <w:r w:rsidR="00CF3DC8" w:rsidRPr="008422AA">
        <w:rPr>
          <w:rFonts w:ascii="Arial" w:eastAsia="Calibri" w:hAnsi="Arial" w:cs="Arial"/>
          <w:sz w:val="22"/>
          <w:szCs w:val="22"/>
          <w:lang w:val="en-ZA"/>
        </w:rPr>
        <w:t>Manager of the Project Implementation Unit (PIU)</w:t>
      </w:r>
      <w:r w:rsidR="00371641" w:rsidRPr="008422AA">
        <w:rPr>
          <w:rFonts w:ascii="Arial" w:eastAsia="Calibri" w:hAnsi="Arial" w:cs="Arial"/>
          <w:sz w:val="22"/>
          <w:szCs w:val="22"/>
          <w:lang w:val="en-ZA"/>
        </w:rPr>
        <w:t xml:space="preserve"> with copy </w:t>
      </w:r>
      <w:r w:rsidR="0040255B" w:rsidRPr="008422AA">
        <w:rPr>
          <w:rFonts w:ascii="Arial" w:eastAsia="Calibri" w:hAnsi="Arial" w:cs="Arial"/>
          <w:sz w:val="22"/>
          <w:szCs w:val="22"/>
          <w:lang w:val="en-ZA"/>
        </w:rPr>
        <w:t>to the</w:t>
      </w:r>
      <w:r w:rsidR="00371641" w:rsidRPr="008422AA">
        <w:rPr>
          <w:rFonts w:ascii="Arial" w:eastAsia="Calibri" w:hAnsi="Arial" w:cs="Arial"/>
          <w:sz w:val="22"/>
          <w:szCs w:val="22"/>
          <w:lang w:val="en-ZA"/>
        </w:rPr>
        <w:t xml:space="preserve"> COMESA Director Infrastructure and Logistics</w:t>
      </w:r>
      <w:r w:rsidR="001B15F2" w:rsidRPr="008422AA">
        <w:rPr>
          <w:rFonts w:ascii="Arial" w:eastAsia="Calibri" w:hAnsi="Arial" w:cs="Arial"/>
          <w:sz w:val="22"/>
          <w:szCs w:val="22"/>
          <w:lang w:val="en-ZA"/>
        </w:rPr>
        <w:t>.</w:t>
      </w:r>
    </w:p>
    <w:p w14:paraId="70D9A7E8" w14:textId="07D2D0F5" w:rsidR="001572A3" w:rsidRPr="008422AA" w:rsidRDefault="009E01CA" w:rsidP="00347C78">
      <w:pPr>
        <w:pStyle w:val="ListParagraph"/>
        <w:numPr>
          <w:ilvl w:val="0"/>
          <w:numId w:val="1"/>
        </w:numPr>
        <w:spacing w:after="0"/>
        <w:rPr>
          <w:rFonts w:ascii="Arial" w:hAnsi="Arial" w:cs="Arial"/>
          <w:b/>
        </w:rPr>
      </w:pPr>
      <w:r w:rsidRPr="008422AA">
        <w:rPr>
          <w:rFonts w:ascii="Arial" w:hAnsi="Arial" w:cs="Arial"/>
          <w:b/>
        </w:rPr>
        <w:t>MANAGEMENT</w:t>
      </w:r>
    </w:p>
    <w:p w14:paraId="258E25F9" w14:textId="77777777" w:rsidR="009E01CA" w:rsidRPr="008422AA" w:rsidRDefault="009E01CA" w:rsidP="003C685D">
      <w:pPr>
        <w:rPr>
          <w:rFonts w:ascii="Arial" w:hAnsi="Arial" w:cs="Arial"/>
          <w:b/>
          <w:sz w:val="22"/>
          <w:szCs w:val="22"/>
        </w:rPr>
      </w:pPr>
    </w:p>
    <w:p w14:paraId="45D13547" w14:textId="0DC1A1C7" w:rsidR="009E01CA" w:rsidRPr="008422AA" w:rsidRDefault="009E01CA" w:rsidP="00347C78">
      <w:pPr>
        <w:pStyle w:val="ListParagraph"/>
        <w:numPr>
          <w:ilvl w:val="1"/>
          <w:numId w:val="1"/>
        </w:numPr>
        <w:spacing w:after="240"/>
        <w:jc w:val="both"/>
        <w:rPr>
          <w:rFonts w:ascii="Arial" w:hAnsi="Arial" w:cs="Arial"/>
          <w:b/>
          <w:bCs/>
        </w:rPr>
      </w:pPr>
      <w:r w:rsidRPr="008422AA">
        <w:rPr>
          <w:rFonts w:ascii="Arial" w:hAnsi="Arial" w:cs="Arial"/>
          <w:b/>
          <w:bCs/>
        </w:rPr>
        <w:t>Contracting</w:t>
      </w:r>
    </w:p>
    <w:p w14:paraId="6AB8C9B8" w14:textId="77777777" w:rsidR="009E01CA" w:rsidRPr="008422AA" w:rsidRDefault="009E01CA" w:rsidP="009E01CA">
      <w:pPr>
        <w:jc w:val="both"/>
        <w:rPr>
          <w:rFonts w:ascii="Arial" w:eastAsia="Calibri" w:hAnsi="Arial" w:cs="Arial"/>
          <w:sz w:val="22"/>
          <w:szCs w:val="22"/>
          <w:lang w:val="en-ZA"/>
        </w:rPr>
      </w:pPr>
      <w:r w:rsidRPr="008422AA">
        <w:rPr>
          <w:rFonts w:ascii="Arial" w:eastAsia="Calibri" w:hAnsi="Arial" w:cs="Arial"/>
          <w:sz w:val="22"/>
          <w:szCs w:val="22"/>
          <w:lang w:val="en-ZA"/>
        </w:rPr>
        <w:t>The Contract for the Assignment shall be signed between COMESA Secretariat and the Consultant.</w:t>
      </w:r>
    </w:p>
    <w:p w14:paraId="57643DE9" w14:textId="77777777" w:rsidR="009E01CA" w:rsidRPr="008422AA" w:rsidRDefault="009E01CA" w:rsidP="00250765">
      <w:pPr>
        <w:jc w:val="both"/>
        <w:rPr>
          <w:rFonts w:ascii="Arial" w:hAnsi="Arial" w:cs="Arial"/>
          <w:sz w:val="22"/>
          <w:szCs w:val="22"/>
        </w:rPr>
      </w:pPr>
    </w:p>
    <w:p w14:paraId="701755AE" w14:textId="1B801667" w:rsidR="009E01CA" w:rsidRPr="008422AA" w:rsidRDefault="009E01CA" w:rsidP="00347C78">
      <w:pPr>
        <w:pStyle w:val="ListParagraph"/>
        <w:numPr>
          <w:ilvl w:val="1"/>
          <w:numId w:val="1"/>
        </w:numPr>
        <w:spacing w:after="240"/>
        <w:jc w:val="both"/>
        <w:rPr>
          <w:rFonts w:ascii="Arial" w:hAnsi="Arial" w:cs="Arial"/>
          <w:b/>
          <w:bCs/>
        </w:rPr>
      </w:pPr>
      <w:r w:rsidRPr="008422AA">
        <w:rPr>
          <w:rFonts w:ascii="Arial" w:hAnsi="Arial" w:cs="Arial"/>
          <w:b/>
          <w:bCs/>
        </w:rPr>
        <w:t xml:space="preserve">Language </w:t>
      </w:r>
    </w:p>
    <w:p w14:paraId="242FC9C2" w14:textId="77777777" w:rsidR="009E01CA" w:rsidRPr="008422AA" w:rsidRDefault="009E01CA" w:rsidP="009E01CA">
      <w:pPr>
        <w:jc w:val="both"/>
        <w:rPr>
          <w:rFonts w:ascii="Arial" w:eastAsia="Calibri" w:hAnsi="Arial" w:cs="Arial"/>
          <w:sz w:val="22"/>
          <w:szCs w:val="22"/>
          <w:lang w:val="en-ZA"/>
        </w:rPr>
      </w:pPr>
      <w:r w:rsidRPr="008422AA">
        <w:rPr>
          <w:rFonts w:ascii="Arial" w:eastAsia="Calibri" w:hAnsi="Arial" w:cs="Arial"/>
          <w:sz w:val="22"/>
          <w:szCs w:val="22"/>
          <w:lang w:val="en-ZA"/>
        </w:rPr>
        <w:t>All documents shall be in English language.</w:t>
      </w:r>
    </w:p>
    <w:p w14:paraId="0DA62D68" w14:textId="77777777" w:rsidR="009E01CA" w:rsidRPr="008422AA" w:rsidRDefault="009E01CA" w:rsidP="00250765">
      <w:pPr>
        <w:jc w:val="both"/>
        <w:rPr>
          <w:rFonts w:ascii="Arial" w:hAnsi="Arial" w:cs="Arial"/>
          <w:sz w:val="22"/>
          <w:szCs w:val="22"/>
        </w:rPr>
      </w:pPr>
    </w:p>
    <w:p w14:paraId="70C9D6E5" w14:textId="444C1095" w:rsidR="009E01CA" w:rsidRPr="008422AA" w:rsidRDefault="009E01CA" w:rsidP="00347C78">
      <w:pPr>
        <w:pStyle w:val="ListParagraph"/>
        <w:numPr>
          <w:ilvl w:val="1"/>
          <w:numId w:val="1"/>
        </w:numPr>
        <w:spacing w:after="240"/>
        <w:jc w:val="both"/>
        <w:rPr>
          <w:rFonts w:ascii="Arial" w:hAnsi="Arial" w:cs="Arial"/>
          <w:b/>
          <w:bCs/>
        </w:rPr>
      </w:pPr>
      <w:r w:rsidRPr="008422AA">
        <w:rPr>
          <w:rFonts w:ascii="Arial" w:hAnsi="Arial" w:cs="Arial"/>
          <w:b/>
          <w:bCs/>
        </w:rPr>
        <w:t>Supervisio</w:t>
      </w:r>
      <w:r w:rsidR="00250765" w:rsidRPr="008422AA">
        <w:rPr>
          <w:rFonts w:ascii="Arial" w:hAnsi="Arial" w:cs="Arial"/>
          <w:b/>
          <w:bCs/>
        </w:rPr>
        <w:t>n</w:t>
      </w:r>
    </w:p>
    <w:p w14:paraId="7BE408E4" w14:textId="4F623CBC" w:rsidR="009E01CA" w:rsidRPr="008422AA" w:rsidRDefault="009E01CA" w:rsidP="009E01CA">
      <w:pPr>
        <w:jc w:val="both"/>
        <w:rPr>
          <w:rFonts w:ascii="Arial" w:eastAsia="Calibri" w:hAnsi="Arial" w:cs="Arial"/>
          <w:sz w:val="22"/>
          <w:szCs w:val="22"/>
          <w:lang w:val="en-ZA"/>
        </w:rPr>
      </w:pPr>
      <w:r w:rsidRPr="008422AA">
        <w:rPr>
          <w:rFonts w:ascii="Arial" w:eastAsia="Calibri" w:hAnsi="Arial" w:cs="Arial"/>
          <w:sz w:val="22"/>
          <w:szCs w:val="22"/>
          <w:lang w:val="en-ZA"/>
        </w:rPr>
        <w:t>The work of the Consultant shall be supervised by the Project Manager of the PIU and COMESA Director Infrastructure Development and Logistics Division through regular meetings and communication to monitor progress of the study and provide general and specific guidance.</w:t>
      </w:r>
    </w:p>
    <w:p w14:paraId="228B15E7" w14:textId="77777777" w:rsidR="009E01CA" w:rsidRPr="008422AA" w:rsidRDefault="009E01CA" w:rsidP="00250765">
      <w:pPr>
        <w:jc w:val="both"/>
        <w:rPr>
          <w:rFonts w:ascii="Arial" w:hAnsi="Arial" w:cs="Arial"/>
          <w:sz w:val="22"/>
          <w:szCs w:val="22"/>
        </w:rPr>
      </w:pPr>
    </w:p>
    <w:p w14:paraId="4344DD49" w14:textId="7015AC82" w:rsidR="009E01CA" w:rsidRPr="008422AA" w:rsidRDefault="009E01CA" w:rsidP="00347C78">
      <w:pPr>
        <w:pStyle w:val="ListParagraph"/>
        <w:numPr>
          <w:ilvl w:val="1"/>
          <w:numId w:val="1"/>
        </w:numPr>
        <w:spacing w:after="240"/>
        <w:jc w:val="both"/>
        <w:rPr>
          <w:rFonts w:ascii="Arial" w:hAnsi="Arial" w:cs="Arial"/>
          <w:b/>
          <w:bCs/>
        </w:rPr>
      </w:pPr>
      <w:r w:rsidRPr="008422AA">
        <w:rPr>
          <w:rFonts w:ascii="Arial" w:hAnsi="Arial" w:cs="Arial"/>
          <w:b/>
          <w:bCs/>
        </w:rPr>
        <w:t>Reporting</w:t>
      </w:r>
    </w:p>
    <w:p w14:paraId="52C4AFCD" w14:textId="3A00268E" w:rsidR="009E01CA" w:rsidRPr="008422AA" w:rsidRDefault="009E01CA" w:rsidP="009E01CA">
      <w:pPr>
        <w:jc w:val="both"/>
        <w:rPr>
          <w:rFonts w:ascii="Arial" w:eastAsia="Calibri" w:hAnsi="Arial" w:cs="Arial"/>
          <w:sz w:val="22"/>
          <w:szCs w:val="22"/>
          <w:lang w:val="en-ZA"/>
        </w:rPr>
      </w:pPr>
      <w:r w:rsidRPr="008422AA">
        <w:rPr>
          <w:rFonts w:ascii="Arial" w:eastAsia="Calibri" w:hAnsi="Arial" w:cs="Arial"/>
          <w:sz w:val="22"/>
          <w:szCs w:val="22"/>
          <w:lang w:val="en-ZA"/>
        </w:rPr>
        <w:t>All reports shall be in English submitted in both electronic and printed format on A4 paper. The Final Report including all background documents will be submitted in in electronic format to the COMESA Secretariat.</w:t>
      </w:r>
    </w:p>
    <w:p w14:paraId="52F66D1C" w14:textId="77777777" w:rsidR="009E01CA" w:rsidRPr="008422AA" w:rsidRDefault="009E01CA" w:rsidP="00250765">
      <w:pPr>
        <w:jc w:val="both"/>
        <w:rPr>
          <w:rFonts w:ascii="Arial" w:hAnsi="Arial" w:cs="Arial"/>
          <w:sz w:val="22"/>
          <w:szCs w:val="22"/>
        </w:rPr>
      </w:pPr>
    </w:p>
    <w:p w14:paraId="4D24F8BF" w14:textId="080F8264" w:rsidR="009E01CA" w:rsidRPr="008422AA" w:rsidRDefault="009E01CA" w:rsidP="00347C78">
      <w:pPr>
        <w:pStyle w:val="ListParagraph"/>
        <w:numPr>
          <w:ilvl w:val="1"/>
          <w:numId w:val="1"/>
        </w:numPr>
        <w:spacing w:after="0"/>
        <w:jc w:val="both"/>
        <w:rPr>
          <w:rFonts w:ascii="Arial" w:hAnsi="Arial" w:cs="Arial"/>
          <w:b/>
          <w:bCs/>
        </w:rPr>
      </w:pPr>
      <w:r w:rsidRPr="008422AA">
        <w:rPr>
          <w:rFonts w:ascii="Arial" w:hAnsi="Arial" w:cs="Arial"/>
          <w:b/>
          <w:bCs/>
        </w:rPr>
        <w:t>Location</w:t>
      </w:r>
    </w:p>
    <w:p w14:paraId="40FC2DB6" w14:textId="77777777" w:rsidR="00250765" w:rsidRPr="008422AA" w:rsidRDefault="00250765" w:rsidP="009E01CA">
      <w:pPr>
        <w:jc w:val="both"/>
        <w:rPr>
          <w:rFonts w:ascii="Arial" w:eastAsia="Calibri" w:hAnsi="Arial" w:cs="Arial"/>
          <w:sz w:val="22"/>
          <w:szCs w:val="22"/>
          <w:lang w:val="en-ZA"/>
        </w:rPr>
      </w:pPr>
    </w:p>
    <w:p w14:paraId="4459BAA0" w14:textId="7C75DF96" w:rsidR="00C457CF" w:rsidRPr="008422AA" w:rsidRDefault="009E01CA" w:rsidP="006E4A56">
      <w:pPr>
        <w:jc w:val="both"/>
        <w:rPr>
          <w:rFonts w:ascii="Arial" w:eastAsia="Calibri" w:hAnsi="Arial" w:cs="Arial"/>
          <w:sz w:val="22"/>
          <w:szCs w:val="22"/>
          <w:lang w:val="en-ZA"/>
        </w:rPr>
      </w:pPr>
      <w:r w:rsidRPr="008422AA">
        <w:rPr>
          <w:rFonts w:ascii="Arial" w:eastAsia="Calibri" w:hAnsi="Arial" w:cs="Arial"/>
          <w:sz w:val="22"/>
          <w:szCs w:val="22"/>
          <w:lang w:val="en-ZA"/>
        </w:rPr>
        <w:lastRenderedPageBreak/>
        <w:t xml:space="preserve">It is envisaged that the Consultant will primarily work from his/her country. However, missions may be undertaken to </w:t>
      </w:r>
      <w:r w:rsidR="0005205B" w:rsidRPr="008422AA">
        <w:rPr>
          <w:rFonts w:ascii="Arial" w:eastAsia="Calibri" w:hAnsi="Arial" w:cs="Arial"/>
          <w:sz w:val="22"/>
          <w:szCs w:val="22"/>
          <w:lang w:val="en-ZA"/>
        </w:rPr>
        <w:t xml:space="preserve">five </w:t>
      </w:r>
      <w:r w:rsidRPr="008422AA">
        <w:rPr>
          <w:rFonts w:ascii="Arial" w:eastAsia="Calibri" w:hAnsi="Arial" w:cs="Arial"/>
          <w:sz w:val="22"/>
          <w:szCs w:val="22"/>
          <w:lang w:val="en-ZA"/>
        </w:rPr>
        <w:t xml:space="preserve">agreed Member States </w:t>
      </w:r>
      <w:r w:rsidR="00D60698" w:rsidRPr="008422AA">
        <w:rPr>
          <w:rFonts w:ascii="Arial" w:eastAsia="Calibri" w:hAnsi="Arial" w:cs="Arial"/>
          <w:sz w:val="22"/>
          <w:szCs w:val="22"/>
          <w:lang w:val="en-ZA"/>
        </w:rPr>
        <w:t xml:space="preserve">and COMESA Secretariat </w:t>
      </w:r>
      <w:r w:rsidRPr="008422AA">
        <w:rPr>
          <w:rFonts w:ascii="Arial" w:eastAsia="Calibri" w:hAnsi="Arial" w:cs="Arial"/>
          <w:sz w:val="22"/>
          <w:szCs w:val="22"/>
          <w:lang w:val="en-ZA"/>
        </w:rPr>
        <w:t xml:space="preserve">for information and data collection. </w:t>
      </w:r>
    </w:p>
    <w:p w14:paraId="0EF6A544" w14:textId="77777777" w:rsidR="006E4A56" w:rsidRPr="008422AA" w:rsidRDefault="006E4A56" w:rsidP="006E4A56">
      <w:pPr>
        <w:jc w:val="both"/>
        <w:rPr>
          <w:rFonts w:ascii="Arial" w:eastAsia="Calibri" w:hAnsi="Arial" w:cs="Arial"/>
          <w:sz w:val="22"/>
          <w:szCs w:val="22"/>
          <w:lang w:val="en-ZA"/>
        </w:rPr>
      </w:pPr>
    </w:p>
    <w:p w14:paraId="163544E9" w14:textId="29A2BE13" w:rsidR="00122079" w:rsidRPr="006A7C54" w:rsidRDefault="00122079" w:rsidP="00347C78">
      <w:pPr>
        <w:pStyle w:val="ListParagraph"/>
        <w:numPr>
          <w:ilvl w:val="0"/>
          <w:numId w:val="1"/>
        </w:numPr>
        <w:spacing w:line="240" w:lineRule="auto"/>
        <w:rPr>
          <w:rFonts w:ascii="Arial" w:hAnsi="Arial" w:cs="Arial"/>
          <w:b/>
        </w:rPr>
      </w:pPr>
      <w:r w:rsidRPr="006A7C54">
        <w:rPr>
          <w:rFonts w:ascii="Arial" w:hAnsi="Arial" w:cs="Arial"/>
          <w:b/>
        </w:rPr>
        <w:t xml:space="preserve">TIMEFRAME </w:t>
      </w:r>
    </w:p>
    <w:p w14:paraId="14A14F5A" w14:textId="408ED3F1" w:rsidR="00122079" w:rsidRPr="006A7C54" w:rsidRDefault="00122079" w:rsidP="00122079">
      <w:pPr>
        <w:spacing w:after="240"/>
        <w:jc w:val="both"/>
        <w:rPr>
          <w:rFonts w:ascii="Arial" w:hAnsi="Arial" w:cs="Arial"/>
          <w:sz w:val="22"/>
          <w:szCs w:val="22"/>
        </w:rPr>
      </w:pPr>
      <w:r w:rsidRPr="006A7C54">
        <w:rPr>
          <w:rFonts w:ascii="Arial" w:hAnsi="Arial" w:cs="Arial"/>
          <w:sz w:val="22"/>
          <w:szCs w:val="22"/>
          <w:lang w:val="en-US"/>
        </w:rPr>
        <w:t xml:space="preserve">The Consultant will be expected to put in a combined effort not exceeding </w:t>
      </w:r>
      <w:r w:rsidR="00E17A47" w:rsidRPr="006A7C54">
        <w:rPr>
          <w:rFonts w:ascii="Arial" w:hAnsi="Arial" w:cs="Arial"/>
          <w:sz w:val="22"/>
          <w:szCs w:val="22"/>
          <w:lang w:val="en-US"/>
        </w:rPr>
        <w:t>5</w:t>
      </w:r>
      <w:r w:rsidR="0029004A" w:rsidRPr="006A7C54">
        <w:rPr>
          <w:rFonts w:ascii="Arial" w:hAnsi="Arial" w:cs="Arial"/>
          <w:sz w:val="22"/>
          <w:szCs w:val="22"/>
          <w:lang w:val="en-US"/>
        </w:rPr>
        <w:t>00</w:t>
      </w:r>
      <w:r w:rsidRPr="006A7C54">
        <w:rPr>
          <w:rFonts w:ascii="Arial" w:hAnsi="Arial" w:cs="Arial"/>
          <w:sz w:val="22"/>
          <w:szCs w:val="22"/>
          <w:lang w:val="en-US"/>
        </w:rPr>
        <w:t>-person</w:t>
      </w:r>
      <w:r w:rsidR="00B7704C" w:rsidRPr="006A7C54">
        <w:rPr>
          <w:rFonts w:ascii="Arial" w:hAnsi="Arial" w:cs="Arial"/>
          <w:sz w:val="22"/>
          <w:szCs w:val="22"/>
          <w:lang w:val="en-US"/>
        </w:rPr>
        <w:t xml:space="preserve"> (working)</w:t>
      </w:r>
      <w:r w:rsidRPr="006A7C54">
        <w:rPr>
          <w:rFonts w:ascii="Arial" w:hAnsi="Arial" w:cs="Arial"/>
          <w:sz w:val="22"/>
          <w:szCs w:val="22"/>
          <w:lang w:val="en-US"/>
        </w:rPr>
        <w:t xml:space="preserve"> days. The </w:t>
      </w:r>
      <w:r w:rsidR="006A7C54" w:rsidRPr="006A7C54">
        <w:rPr>
          <w:rFonts w:ascii="Arial" w:hAnsi="Arial" w:cs="Arial"/>
          <w:sz w:val="22"/>
          <w:szCs w:val="22"/>
          <w:lang w:val="en-US"/>
        </w:rPr>
        <w:t>assignment will</w:t>
      </w:r>
      <w:r w:rsidRPr="006A7C54">
        <w:rPr>
          <w:rFonts w:ascii="Arial" w:hAnsi="Arial" w:cs="Arial"/>
          <w:sz w:val="22"/>
          <w:szCs w:val="22"/>
          <w:lang w:val="en-US"/>
        </w:rPr>
        <w:t xml:space="preserve"> be undertaken </w:t>
      </w:r>
      <w:r w:rsidR="00DE3AF1" w:rsidRPr="006A7C54">
        <w:rPr>
          <w:rFonts w:ascii="Arial" w:hAnsi="Arial" w:cs="Arial"/>
          <w:sz w:val="22"/>
          <w:szCs w:val="22"/>
          <w:lang w:val="en-US"/>
        </w:rPr>
        <w:t>with</w:t>
      </w:r>
      <w:r w:rsidRPr="006A7C54">
        <w:rPr>
          <w:rFonts w:ascii="Arial" w:hAnsi="Arial" w:cs="Arial"/>
          <w:sz w:val="22"/>
          <w:szCs w:val="22"/>
          <w:lang w:val="en-US"/>
        </w:rPr>
        <w:t xml:space="preserve">in a period of </w:t>
      </w:r>
      <w:r w:rsidR="00E17A47" w:rsidRPr="006A7C54">
        <w:rPr>
          <w:rFonts w:ascii="Arial" w:hAnsi="Arial" w:cs="Arial"/>
          <w:b/>
          <w:bCs/>
          <w:sz w:val="22"/>
          <w:szCs w:val="22"/>
          <w:lang w:val="en-US"/>
        </w:rPr>
        <w:t xml:space="preserve">24 </w:t>
      </w:r>
      <w:r w:rsidRPr="006A7C54">
        <w:rPr>
          <w:rFonts w:ascii="Arial" w:hAnsi="Arial" w:cs="Arial"/>
          <w:b/>
          <w:bCs/>
          <w:sz w:val="22"/>
          <w:szCs w:val="22"/>
          <w:lang w:val="en-US"/>
        </w:rPr>
        <w:t xml:space="preserve">months </w:t>
      </w:r>
      <w:r w:rsidRPr="006A7C54">
        <w:rPr>
          <w:rFonts w:ascii="Arial" w:hAnsi="Arial" w:cs="Arial"/>
          <w:sz w:val="22"/>
          <w:szCs w:val="22"/>
          <w:lang w:val="en-US"/>
        </w:rPr>
        <w:t xml:space="preserve">with the following activities and outputs </w:t>
      </w:r>
      <w:proofErr w:type="gramStart"/>
      <w:r w:rsidRPr="006A7C54">
        <w:rPr>
          <w:rFonts w:ascii="Arial" w:hAnsi="Arial" w:cs="Arial"/>
          <w:sz w:val="22"/>
          <w:szCs w:val="22"/>
          <w:lang w:val="en-US"/>
        </w:rPr>
        <w:t>expected</w:t>
      </w:r>
      <w:r w:rsidRPr="006A7C54">
        <w:rPr>
          <w:rFonts w:ascii="Arial" w:hAnsi="Arial" w:cs="Arial"/>
          <w:sz w:val="22"/>
          <w:szCs w:val="22"/>
        </w:rPr>
        <w:t>;</w:t>
      </w:r>
      <w:proofErr w:type="gramEnd"/>
    </w:p>
    <w:p w14:paraId="5D9592C4" w14:textId="77777777" w:rsidR="003B0D15" w:rsidRPr="008422AA" w:rsidRDefault="003B0D15">
      <w:pPr>
        <w:rPr>
          <w:rFonts w:ascii="Arial" w:eastAsia="Calibri" w:hAnsi="Arial" w:cs="Arial"/>
          <w:b/>
          <w:sz w:val="22"/>
          <w:szCs w:val="22"/>
          <w:highlight w:val="yellow"/>
          <w:lang w:val="en-US"/>
        </w:rPr>
      </w:pPr>
    </w:p>
    <w:tbl>
      <w:tblPr>
        <w:tblStyle w:val="TableGrid"/>
        <w:tblW w:w="9224" w:type="dxa"/>
        <w:tblLook w:val="04A0" w:firstRow="1" w:lastRow="0" w:firstColumn="1" w:lastColumn="0" w:noHBand="0" w:noVBand="1"/>
      </w:tblPr>
      <w:tblGrid>
        <w:gridCol w:w="706"/>
        <w:gridCol w:w="6240"/>
        <w:gridCol w:w="2278"/>
      </w:tblGrid>
      <w:tr w:rsidR="00327193" w:rsidRPr="00E074A8" w14:paraId="6C225050" w14:textId="77777777" w:rsidTr="00DF25DF">
        <w:tc>
          <w:tcPr>
            <w:tcW w:w="706" w:type="dxa"/>
            <w:vAlign w:val="center"/>
          </w:tcPr>
          <w:p w14:paraId="24232A76" w14:textId="77777777" w:rsidR="00327193" w:rsidRPr="00E074A8" w:rsidRDefault="00327193" w:rsidP="00DF25DF">
            <w:pPr>
              <w:jc w:val="both"/>
              <w:rPr>
                <w:rFonts w:ascii="Arial" w:hAnsi="Arial" w:cs="Arial"/>
                <w:b/>
              </w:rPr>
            </w:pPr>
            <w:r w:rsidRPr="00E074A8">
              <w:rPr>
                <w:rFonts w:ascii="Arial" w:hAnsi="Arial" w:cs="Arial"/>
                <w:b/>
              </w:rPr>
              <w:t>S/N</w:t>
            </w:r>
          </w:p>
        </w:tc>
        <w:tc>
          <w:tcPr>
            <w:tcW w:w="6240" w:type="dxa"/>
            <w:vAlign w:val="center"/>
          </w:tcPr>
          <w:p w14:paraId="7420B499" w14:textId="77777777" w:rsidR="00327193" w:rsidRPr="00E074A8" w:rsidRDefault="00327193" w:rsidP="00DF25DF">
            <w:pPr>
              <w:jc w:val="both"/>
              <w:rPr>
                <w:rFonts w:ascii="Arial" w:hAnsi="Arial" w:cs="Arial"/>
                <w:b/>
              </w:rPr>
            </w:pPr>
            <w:r w:rsidRPr="00E074A8">
              <w:rPr>
                <w:rFonts w:ascii="Arial" w:hAnsi="Arial" w:cs="Arial"/>
                <w:b/>
              </w:rPr>
              <w:t>Activity</w:t>
            </w:r>
          </w:p>
        </w:tc>
        <w:tc>
          <w:tcPr>
            <w:tcW w:w="2278" w:type="dxa"/>
            <w:vAlign w:val="center"/>
          </w:tcPr>
          <w:p w14:paraId="25BD5994" w14:textId="77777777" w:rsidR="00327193" w:rsidRPr="00E074A8" w:rsidRDefault="00327193" w:rsidP="00DF25DF">
            <w:pPr>
              <w:jc w:val="both"/>
              <w:rPr>
                <w:rFonts w:ascii="Arial" w:hAnsi="Arial" w:cs="Arial"/>
                <w:b/>
              </w:rPr>
            </w:pPr>
            <w:r w:rsidRPr="00E074A8">
              <w:rPr>
                <w:rFonts w:ascii="Arial" w:hAnsi="Arial" w:cs="Arial"/>
                <w:b/>
              </w:rPr>
              <w:t>Time</w:t>
            </w:r>
          </w:p>
        </w:tc>
      </w:tr>
      <w:tr w:rsidR="00327193" w:rsidRPr="00E074A8" w14:paraId="420A0161" w14:textId="77777777" w:rsidTr="00DF25DF">
        <w:tc>
          <w:tcPr>
            <w:tcW w:w="706" w:type="dxa"/>
            <w:vAlign w:val="center"/>
          </w:tcPr>
          <w:p w14:paraId="7B700D30" w14:textId="77777777" w:rsidR="00327193" w:rsidRPr="00E074A8" w:rsidRDefault="00327193" w:rsidP="00DF25DF">
            <w:pPr>
              <w:jc w:val="both"/>
              <w:rPr>
                <w:rFonts w:ascii="Arial" w:hAnsi="Arial" w:cs="Arial"/>
              </w:rPr>
            </w:pPr>
            <w:r w:rsidRPr="00E074A8">
              <w:rPr>
                <w:rFonts w:ascii="Arial" w:hAnsi="Arial" w:cs="Arial"/>
              </w:rPr>
              <w:t>1</w:t>
            </w:r>
          </w:p>
        </w:tc>
        <w:tc>
          <w:tcPr>
            <w:tcW w:w="6240" w:type="dxa"/>
            <w:vAlign w:val="center"/>
          </w:tcPr>
          <w:p w14:paraId="14B6DBA8" w14:textId="77777777" w:rsidR="00327193" w:rsidRPr="00E074A8" w:rsidRDefault="00327193" w:rsidP="00DF25DF">
            <w:pPr>
              <w:rPr>
                <w:rFonts w:ascii="Arial" w:hAnsi="Arial" w:cs="Arial"/>
              </w:rPr>
            </w:pPr>
            <w:r w:rsidRPr="00E074A8">
              <w:rPr>
                <w:rFonts w:ascii="Arial" w:hAnsi="Arial" w:cs="Arial"/>
              </w:rPr>
              <w:t>Kick-off meeting</w:t>
            </w:r>
          </w:p>
        </w:tc>
        <w:tc>
          <w:tcPr>
            <w:tcW w:w="2278" w:type="dxa"/>
            <w:vAlign w:val="center"/>
          </w:tcPr>
          <w:p w14:paraId="46158131" w14:textId="77777777" w:rsidR="00327193" w:rsidRPr="00E074A8" w:rsidRDefault="00327193" w:rsidP="00DF25DF">
            <w:pPr>
              <w:jc w:val="both"/>
              <w:rPr>
                <w:rFonts w:ascii="Arial" w:hAnsi="Arial" w:cs="Arial"/>
              </w:rPr>
            </w:pPr>
            <w:r w:rsidRPr="00E074A8">
              <w:rPr>
                <w:rFonts w:ascii="Arial" w:hAnsi="Arial" w:cs="Arial"/>
              </w:rPr>
              <w:t>0</w:t>
            </w:r>
          </w:p>
        </w:tc>
      </w:tr>
      <w:tr w:rsidR="00327193" w:rsidRPr="00E074A8" w14:paraId="07B9565B" w14:textId="77777777" w:rsidTr="00DF25DF">
        <w:tc>
          <w:tcPr>
            <w:tcW w:w="706" w:type="dxa"/>
            <w:vAlign w:val="center"/>
          </w:tcPr>
          <w:p w14:paraId="14E3B225" w14:textId="77777777" w:rsidR="00327193" w:rsidRPr="00E074A8" w:rsidRDefault="00327193" w:rsidP="00DF25DF">
            <w:pPr>
              <w:jc w:val="both"/>
              <w:rPr>
                <w:rFonts w:ascii="Arial" w:hAnsi="Arial" w:cs="Arial"/>
              </w:rPr>
            </w:pPr>
            <w:r w:rsidRPr="00E074A8">
              <w:rPr>
                <w:rFonts w:ascii="Arial" w:hAnsi="Arial" w:cs="Arial"/>
              </w:rPr>
              <w:t>2</w:t>
            </w:r>
          </w:p>
        </w:tc>
        <w:tc>
          <w:tcPr>
            <w:tcW w:w="6240" w:type="dxa"/>
            <w:vAlign w:val="center"/>
          </w:tcPr>
          <w:p w14:paraId="7E35E8FD" w14:textId="340FAF70" w:rsidR="00327193" w:rsidRPr="00E074A8" w:rsidRDefault="00327193" w:rsidP="00DF25DF">
            <w:pPr>
              <w:rPr>
                <w:rFonts w:ascii="Arial" w:hAnsi="Arial" w:cs="Arial"/>
              </w:rPr>
            </w:pPr>
            <w:r w:rsidRPr="00E074A8">
              <w:rPr>
                <w:rFonts w:ascii="Arial" w:hAnsi="Arial" w:cs="Arial"/>
              </w:rPr>
              <w:t xml:space="preserve">Submission of </w:t>
            </w:r>
            <w:r w:rsidR="0062389B" w:rsidRPr="00E074A8">
              <w:rPr>
                <w:rFonts w:ascii="Arial" w:hAnsi="Arial" w:cs="Arial"/>
              </w:rPr>
              <w:t>draft Inception</w:t>
            </w:r>
            <w:r>
              <w:rPr>
                <w:rFonts w:ascii="Arial" w:hAnsi="Arial" w:cs="Arial"/>
              </w:rPr>
              <w:t xml:space="preserve"> Report</w:t>
            </w:r>
          </w:p>
        </w:tc>
        <w:tc>
          <w:tcPr>
            <w:tcW w:w="2278" w:type="dxa"/>
            <w:vAlign w:val="center"/>
          </w:tcPr>
          <w:p w14:paraId="753830E9" w14:textId="77777777" w:rsidR="00327193" w:rsidRPr="00E074A8" w:rsidRDefault="00327193" w:rsidP="00DF25DF">
            <w:pPr>
              <w:jc w:val="both"/>
              <w:rPr>
                <w:rFonts w:ascii="Arial" w:hAnsi="Arial" w:cs="Arial"/>
              </w:rPr>
            </w:pPr>
            <w:r w:rsidRPr="00E074A8">
              <w:rPr>
                <w:rFonts w:ascii="Arial" w:hAnsi="Arial" w:cs="Arial"/>
              </w:rPr>
              <w:t>0 + 4 weeks</w:t>
            </w:r>
          </w:p>
        </w:tc>
      </w:tr>
      <w:tr w:rsidR="00327193" w:rsidRPr="00E074A8" w14:paraId="17745EBD" w14:textId="77777777" w:rsidTr="00DF25DF">
        <w:tc>
          <w:tcPr>
            <w:tcW w:w="706" w:type="dxa"/>
            <w:vAlign w:val="center"/>
          </w:tcPr>
          <w:p w14:paraId="6C329056" w14:textId="77777777" w:rsidR="00327193" w:rsidRPr="00E074A8" w:rsidRDefault="00327193" w:rsidP="00DF25DF">
            <w:pPr>
              <w:jc w:val="both"/>
              <w:rPr>
                <w:rFonts w:ascii="Arial" w:hAnsi="Arial" w:cs="Arial"/>
              </w:rPr>
            </w:pPr>
            <w:r w:rsidRPr="00E074A8">
              <w:rPr>
                <w:rFonts w:ascii="Arial" w:hAnsi="Arial" w:cs="Arial"/>
              </w:rPr>
              <w:t>3</w:t>
            </w:r>
          </w:p>
        </w:tc>
        <w:tc>
          <w:tcPr>
            <w:tcW w:w="6240" w:type="dxa"/>
            <w:vAlign w:val="center"/>
          </w:tcPr>
          <w:p w14:paraId="6AD824AE" w14:textId="5F764DC5" w:rsidR="00327193" w:rsidRPr="00E074A8" w:rsidRDefault="00086E75" w:rsidP="00DF25DF">
            <w:pPr>
              <w:rPr>
                <w:rFonts w:ascii="Arial" w:hAnsi="Arial" w:cs="Arial"/>
              </w:rPr>
            </w:pPr>
            <w:r w:rsidRPr="00086E75">
              <w:rPr>
                <w:rFonts w:ascii="Arial" w:hAnsi="Arial" w:cs="Arial"/>
              </w:rPr>
              <w:t>Submission of revised inception report incorporating stakeholders’ comments</w:t>
            </w:r>
          </w:p>
        </w:tc>
        <w:tc>
          <w:tcPr>
            <w:tcW w:w="2278" w:type="dxa"/>
            <w:vAlign w:val="center"/>
          </w:tcPr>
          <w:p w14:paraId="010427B8" w14:textId="77777777" w:rsidR="00327193" w:rsidRPr="00E074A8" w:rsidRDefault="00327193" w:rsidP="00DF25DF">
            <w:pPr>
              <w:jc w:val="both"/>
              <w:rPr>
                <w:rFonts w:ascii="Arial" w:hAnsi="Arial" w:cs="Arial"/>
              </w:rPr>
            </w:pPr>
            <w:r w:rsidRPr="00E074A8">
              <w:rPr>
                <w:rFonts w:ascii="Arial" w:hAnsi="Arial" w:cs="Arial"/>
              </w:rPr>
              <w:t>0 + 6 weeks</w:t>
            </w:r>
          </w:p>
        </w:tc>
      </w:tr>
      <w:tr w:rsidR="00327193" w:rsidRPr="00E074A8" w14:paraId="56A61B49" w14:textId="77777777" w:rsidTr="00DF25DF">
        <w:tc>
          <w:tcPr>
            <w:tcW w:w="706" w:type="dxa"/>
          </w:tcPr>
          <w:p w14:paraId="66634888" w14:textId="77777777" w:rsidR="00327193" w:rsidRPr="00E074A8" w:rsidRDefault="00327193" w:rsidP="00DF25DF">
            <w:pPr>
              <w:jc w:val="both"/>
              <w:rPr>
                <w:rFonts w:ascii="Arial" w:hAnsi="Arial" w:cs="Arial"/>
              </w:rPr>
            </w:pPr>
            <w:r w:rsidRPr="00E074A8">
              <w:rPr>
                <w:rFonts w:ascii="Arial" w:hAnsi="Arial" w:cs="Arial"/>
              </w:rPr>
              <w:t>4</w:t>
            </w:r>
          </w:p>
        </w:tc>
        <w:tc>
          <w:tcPr>
            <w:tcW w:w="6240" w:type="dxa"/>
            <w:vAlign w:val="center"/>
          </w:tcPr>
          <w:p w14:paraId="09E286E1" w14:textId="2C258B83" w:rsidR="00327193" w:rsidRPr="00E074A8" w:rsidRDefault="00086E75" w:rsidP="00DF25DF">
            <w:pPr>
              <w:rPr>
                <w:rFonts w:ascii="Arial" w:hAnsi="Arial" w:cs="Arial"/>
              </w:rPr>
            </w:pPr>
            <w:r w:rsidRPr="00086E75">
              <w:rPr>
                <w:rFonts w:ascii="Arial" w:hAnsi="Arial" w:cs="Arial"/>
                <w:lang w:val="en-US"/>
              </w:rPr>
              <w:t>Organize regional consultative workshop on the study</w:t>
            </w:r>
          </w:p>
        </w:tc>
        <w:tc>
          <w:tcPr>
            <w:tcW w:w="2278" w:type="dxa"/>
            <w:vAlign w:val="center"/>
          </w:tcPr>
          <w:p w14:paraId="525D0C1A" w14:textId="6E110085" w:rsidR="00327193" w:rsidRPr="00E074A8" w:rsidRDefault="00327193" w:rsidP="00DF25DF">
            <w:pPr>
              <w:jc w:val="both"/>
              <w:rPr>
                <w:rFonts w:ascii="Arial" w:hAnsi="Arial" w:cs="Arial"/>
              </w:rPr>
            </w:pPr>
            <w:r w:rsidRPr="00E074A8">
              <w:rPr>
                <w:rFonts w:ascii="Arial" w:hAnsi="Arial" w:cs="Arial"/>
              </w:rPr>
              <w:t xml:space="preserve">0 + </w:t>
            </w:r>
            <w:r w:rsidR="00D8322E">
              <w:rPr>
                <w:rFonts w:ascii="Arial" w:hAnsi="Arial" w:cs="Arial"/>
              </w:rPr>
              <w:t>12</w:t>
            </w:r>
            <w:r w:rsidRPr="00E074A8">
              <w:rPr>
                <w:rFonts w:ascii="Arial" w:hAnsi="Arial" w:cs="Arial"/>
              </w:rPr>
              <w:t xml:space="preserve"> weeks</w:t>
            </w:r>
          </w:p>
        </w:tc>
      </w:tr>
      <w:tr w:rsidR="00327193" w:rsidRPr="00E074A8" w14:paraId="188AF44C" w14:textId="77777777" w:rsidTr="00DF25DF">
        <w:tc>
          <w:tcPr>
            <w:tcW w:w="706" w:type="dxa"/>
            <w:vAlign w:val="center"/>
          </w:tcPr>
          <w:p w14:paraId="3D719131" w14:textId="77777777" w:rsidR="00327193" w:rsidRPr="00E074A8" w:rsidRDefault="00327193" w:rsidP="00DF25DF">
            <w:pPr>
              <w:jc w:val="both"/>
              <w:rPr>
                <w:rFonts w:ascii="Arial" w:hAnsi="Arial" w:cs="Arial"/>
              </w:rPr>
            </w:pPr>
            <w:r w:rsidRPr="00E074A8">
              <w:rPr>
                <w:rFonts w:ascii="Arial" w:hAnsi="Arial" w:cs="Arial"/>
              </w:rPr>
              <w:t>5</w:t>
            </w:r>
          </w:p>
        </w:tc>
        <w:tc>
          <w:tcPr>
            <w:tcW w:w="6240" w:type="dxa"/>
            <w:vAlign w:val="center"/>
          </w:tcPr>
          <w:p w14:paraId="48DBDE31" w14:textId="117986D8" w:rsidR="00327193" w:rsidRPr="00E074A8" w:rsidRDefault="00086E75" w:rsidP="00DF25DF">
            <w:pPr>
              <w:rPr>
                <w:rFonts w:ascii="Arial" w:hAnsi="Arial" w:cs="Arial"/>
              </w:rPr>
            </w:pPr>
            <w:r w:rsidRPr="00086E75">
              <w:rPr>
                <w:rFonts w:ascii="Arial" w:hAnsi="Arial" w:cs="Arial"/>
              </w:rPr>
              <w:t xml:space="preserve">submit Draft </w:t>
            </w:r>
            <w:r w:rsidR="00CF7628">
              <w:rPr>
                <w:rFonts w:ascii="Arial" w:hAnsi="Arial" w:cs="Arial"/>
              </w:rPr>
              <w:t>Model PPP Framewo</w:t>
            </w:r>
            <w:r w:rsidR="00786509">
              <w:rPr>
                <w:rFonts w:ascii="Arial" w:hAnsi="Arial" w:cs="Arial"/>
              </w:rPr>
              <w:t xml:space="preserve">rk and </w:t>
            </w:r>
            <w:r w:rsidR="000947F8">
              <w:rPr>
                <w:rFonts w:ascii="Arial" w:hAnsi="Arial" w:cs="Arial"/>
              </w:rPr>
              <w:t>PPP regional assessment report</w:t>
            </w:r>
          </w:p>
        </w:tc>
        <w:tc>
          <w:tcPr>
            <w:tcW w:w="2278" w:type="dxa"/>
            <w:vAlign w:val="center"/>
          </w:tcPr>
          <w:p w14:paraId="35E7CC07" w14:textId="6663BF77" w:rsidR="00327193" w:rsidRPr="00E074A8" w:rsidRDefault="00327193" w:rsidP="00DF25DF">
            <w:pPr>
              <w:jc w:val="both"/>
              <w:rPr>
                <w:rFonts w:ascii="Arial" w:hAnsi="Arial" w:cs="Arial"/>
              </w:rPr>
            </w:pPr>
            <w:r w:rsidRPr="00E074A8">
              <w:rPr>
                <w:rFonts w:ascii="Arial" w:hAnsi="Arial" w:cs="Arial"/>
              </w:rPr>
              <w:t xml:space="preserve">0 + </w:t>
            </w:r>
            <w:r w:rsidR="002B6B59">
              <w:rPr>
                <w:rFonts w:ascii="Arial" w:hAnsi="Arial" w:cs="Arial"/>
              </w:rPr>
              <w:t>20</w:t>
            </w:r>
            <w:r w:rsidRPr="00E074A8">
              <w:rPr>
                <w:rFonts w:ascii="Arial" w:hAnsi="Arial" w:cs="Arial"/>
              </w:rPr>
              <w:t xml:space="preserve"> weeks</w:t>
            </w:r>
          </w:p>
        </w:tc>
      </w:tr>
      <w:tr w:rsidR="00086E75" w:rsidRPr="00E074A8" w14:paraId="78EC4E7A" w14:textId="77777777" w:rsidTr="00DF25DF">
        <w:tc>
          <w:tcPr>
            <w:tcW w:w="706" w:type="dxa"/>
            <w:vAlign w:val="center"/>
          </w:tcPr>
          <w:p w14:paraId="5BB0019D" w14:textId="77777777" w:rsidR="00086E75" w:rsidRPr="00E074A8" w:rsidRDefault="00086E75" w:rsidP="00DF25DF">
            <w:pPr>
              <w:jc w:val="both"/>
              <w:rPr>
                <w:rFonts w:ascii="Arial" w:hAnsi="Arial" w:cs="Arial"/>
              </w:rPr>
            </w:pPr>
          </w:p>
        </w:tc>
        <w:tc>
          <w:tcPr>
            <w:tcW w:w="6240" w:type="dxa"/>
            <w:vAlign w:val="center"/>
          </w:tcPr>
          <w:p w14:paraId="0A3AD34F" w14:textId="6F7DBBC6" w:rsidR="00086E75" w:rsidRPr="00086E75" w:rsidRDefault="00086E75" w:rsidP="00DF25DF">
            <w:pPr>
              <w:rPr>
                <w:rFonts w:ascii="Arial" w:hAnsi="Arial" w:cs="Arial"/>
              </w:rPr>
            </w:pPr>
            <w:r w:rsidRPr="00086E75">
              <w:rPr>
                <w:rFonts w:ascii="Arial" w:hAnsi="Arial" w:cs="Arial"/>
              </w:rPr>
              <w:t>Validation workshop</w:t>
            </w:r>
          </w:p>
        </w:tc>
        <w:tc>
          <w:tcPr>
            <w:tcW w:w="2278" w:type="dxa"/>
            <w:vAlign w:val="center"/>
          </w:tcPr>
          <w:p w14:paraId="0DC92710" w14:textId="0ACBBE87" w:rsidR="00086E75" w:rsidRPr="00E074A8" w:rsidRDefault="00CF7628" w:rsidP="00DF25DF">
            <w:pPr>
              <w:jc w:val="both"/>
              <w:rPr>
                <w:rFonts w:ascii="Arial" w:hAnsi="Arial" w:cs="Arial"/>
              </w:rPr>
            </w:pPr>
            <w:r>
              <w:rPr>
                <w:rFonts w:ascii="Arial" w:hAnsi="Arial" w:cs="Arial"/>
              </w:rPr>
              <w:t>0+</w:t>
            </w:r>
            <w:r w:rsidR="009B580E">
              <w:rPr>
                <w:rFonts w:ascii="Arial" w:hAnsi="Arial" w:cs="Arial"/>
              </w:rPr>
              <w:t>22 weeks</w:t>
            </w:r>
          </w:p>
        </w:tc>
      </w:tr>
      <w:tr w:rsidR="00086E75" w:rsidRPr="00E074A8" w14:paraId="1A18C5C6" w14:textId="77777777" w:rsidTr="00DF25DF">
        <w:tc>
          <w:tcPr>
            <w:tcW w:w="706" w:type="dxa"/>
            <w:vAlign w:val="center"/>
          </w:tcPr>
          <w:p w14:paraId="413A3741" w14:textId="77777777" w:rsidR="00086E75" w:rsidRPr="00E074A8" w:rsidRDefault="00086E75" w:rsidP="00DF25DF">
            <w:pPr>
              <w:jc w:val="both"/>
              <w:rPr>
                <w:rFonts w:ascii="Arial" w:hAnsi="Arial" w:cs="Arial"/>
              </w:rPr>
            </w:pPr>
          </w:p>
        </w:tc>
        <w:tc>
          <w:tcPr>
            <w:tcW w:w="6240" w:type="dxa"/>
            <w:vAlign w:val="center"/>
          </w:tcPr>
          <w:p w14:paraId="7166950E" w14:textId="70B60AE8" w:rsidR="00086E75" w:rsidRPr="00086E75" w:rsidRDefault="00086E75" w:rsidP="00DF25DF">
            <w:pPr>
              <w:rPr>
                <w:rFonts w:ascii="Arial" w:hAnsi="Arial" w:cs="Arial"/>
              </w:rPr>
            </w:pPr>
            <w:r w:rsidRPr="00086E75">
              <w:rPr>
                <w:rFonts w:ascii="Arial" w:hAnsi="Arial" w:cs="Arial"/>
              </w:rPr>
              <w:t>Submission of Final Report</w:t>
            </w:r>
            <w:r w:rsidR="00C543B1">
              <w:rPr>
                <w:rFonts w:ascii="Arial" w:hAnsi="Arial" w:cs="Arial"/>
              </w:rPr>
              <w:t xml:space="preserve"> Model </w:t>
            </w:r>
            <w:r w:rsidR="00C545B7">
              <w:rPr>
                <w:rFonts w:ascii="Arial" w:hAnsi="Arial" w:cs="Arial"/>
              </w:rPr>
              <w:t>PPP Framework and PPP Regional Assessment Report</w:t>
            </w:r>
          </w:p>
        </w:tc>
        <w:tc>
          <w:tcPr>
            <w:tcW w:w="2278" w:type="dxa"/>
            <w:vAlign w:val="center"/>
          </w:tcPr>
          <w:p w14:paraId="07712157" w14:textId="678B2130" w:rsidR="00086E75" w:rsidRPr="00E074A8" w:rsidRDefault="009B580E" w:rsidP="00DF25DF">
            <w:pPr>
              <w:jc w:val="both"/>
              <w:rPr>
                <w:rFonts w:ascii="Arial" w:hAnsi="Arial" w:cs="Arial"/>
              </w:rPr>
            </w:pPr>
            <w:r>
              <w:rPr>
                <w:rFonts w:ascii="Arial" w:hAnsi="Arial" w:cs="Arial"/>
              </w:rPr>
              <w:t>0+2</w:t>
            </w:r>
            <w:r w:rsidR="00C543B1">
              <w:rPr>
                <w:rFonts w:ascii="Arial" w:hAnsi="Arial" w:cs="Arial"/>
              </w:rPr>
              <w:t>4</w:t>
            </w:r>
            <w:r w:rsidR="0062389B">
              <w:rPr>
                <w:rFonts w:ascii="Arial" w:hAnsi="Arial" w:cs="Arial"/>
              </w:rPr>
              <w:t xml:space="preserve"> weeks</w:t>
            </w:r>
          </w:p>
        </w:tc>
      </w:tr>
      <w:tr w:rsidR="00327193" w:rsidRPr="00E074A8" w14:paraId="66E88555" w14:textId="77777777" w:rsidTr="00DF25DF">
        <w:tc>
          <w:tcPr>
            <w:tcW w:w="706" w:type="dxa"/>
            <w:vAlign w:val="center"/>
          </w:tcPr>
          <w:p w14:paraId="25CAD397" w14:textId="77777777" w:rsidR="00327193" w:rsidRPr="00E074A8" w:rsidRDefault="00327193" w:rsidP="00DF25DF">
            <w:pPr>
              <w:jc w:val="both"/>
              <w:rPr>
                <w:rFonts w:ascii="Arial" w:hAnsi="Arial" w:cs="Arial"/>
              </w:rPr>
            </w:pPr>
            <w:r w:rsidRPr="00E074A8">
              <w:rPr>
                <w:rFonts w:ascii="Arial" w:hAnsi="Arial" w:cs="Arial"/>
              </w:rPr>
              <w:t>6</w:t>
            </w:r>
          </w:p>
        </w:tc>
        <w:tc>
          <w:tcPr>
            <w:tcW w:w="6240" w:type="dxa"/>
            <w:vAlign w:val="center"/>
          </w:tcPr>
          <w:p w14:paraId="7124025F" w14:textId="22165B4C" w:rsidR="00327193" w:rsidRPr="00E074A8" w:rsidRDefault="00020C32" w:rsidP="00DF25DF">
            <w:pPr>
              <w:rPr>
                <w:rFonts w:ascii="Arial" w:hAnsi="Arial" w:cs="Arial"/>
              </w:rPr>
            </w:pPr>
            <w:r>
              <w:rPr>
                <w:rFonts w:ascii="Arial" w:hAnsi="Arial" w:cs="Arial"/>
              </w:rPr>
              <w:t>TA Support and Capacity Building</w:t>
            </w:r>
          </w:p>
        </w:tc>
        <w:tc>
          <w:tcPr>
            <w:tcW w:w="2278" w:type="dxa"/>
            <w:vAlign w:val="center"/>
          </w:tcPr>
          <w:p w14:paraId="0D7BF166" w14:textId="77777777" w:rsidR="00327193" w:rsidRPr="00E074A8" w:rsidRDefault="00327193" w:rsidP="00DF25DF">
            <w:pPr>
              <w:jc w:val="both"/>
              <w:rPr>
                <w:rFonts w:ascii="Arial" w:hAnsi="Arial" w:cs="Arial"/>
              </w:rPr>
            </w:pPr>
            <w:r w:rsidRPr="00E074A8">
              <w:rPr>
                <w:rFonts w:ascii="Arial" w:hAnsi="Arial" w:cs="Arial"/>
              </w:rPr>
              <w:t xml:space="preserve">0 + </w:t>
            </w:r>
            <w:r>
              <w:rPr>
                <w:rFonts w:ascii="Arial" w:hAnsi="Arial" w:cs="Arial"/>
              </w:rPr>
              <w:t>94</w:t>
            </w:r>
            <w:r w:rsidRPr="00E074A8">
              <w:rPr>
                <w:rFonts w:ascii="Arial" w:hAnsi="Arial" w:cs="Arial"/>
              </w:rPr>
              <w:t xml:space="preserve"> weeks</w:t>
            </w:r>
          </w:p>
        </w:tc>
      </w:tr>
    </w:tbl>
    <w:p w14:paraId="6A193C7A" w14:textId="65320CE1" w:rsidR="00327193" w:rsidRDefault="00327193" w:rsidP="00327193">
      <w:pPr>
        <w:pStyle w:val="ListParagraph"/>
        <w:spacing w:after="0" w:line="240" w:lineRule="auto"/>
        <w:rPr>
          <w:rFonts w:ascii="Arial" w:hAnsi="Arial" w:cs="Arial"/>
          <w:b/>
          <w:highlight w:val="yellow"/>
        </w:rPr>
      </w:pPr>
    </w:p>
    <w:p w14:paraId="4C24F78B" w14:textId="77777777" w:rsidR="00327193" w:rsidRDefault="00327193" w:rsidP="006A7C54">
      <w:pPr>
        <w:pStyle w:val="ListParagraph"/>
        <w:spacing w:after="0" w:line="240" w:lineRule="auto"/>
        <w:rPr>
          <w:rFonts w:ascii="Arial" w:hAnsi="Arial" w:cs="Arial"/>
          <w:b/>
          <w:highlight w:val="yellow"/>
        </w:rPr>
      </w:pPr>
    </w:p>
    <w:p w14:paraId="4E2C5027" w14:textId="2C4B917D" w:rsidR="00FA45BA" w:rsidRPr="006A7C54" w:rsidRDefault="00201E13" w:rsidP="00347C78">
      <w:pPr>
        <w:pStyle w:val="ListParagraph"/>
        <w:numPr>
          <w:ilvl w:val="0"/>
          <w:numId w:val="1"/>
        </w:numPr>
        <w:spacing w:after="0" w:line="240" w:lineRule="auto"/>
        <w:rPr>
          <w:rFonts w:ascii="Arial" w:hAnsi="Arial" w:cs="Arial"/>
          <w:b/>
        </w:rPr>
      </w:pPr>
      <w:r w:rsidRPr="006A7C54">
        <w:rPr>
          <w:rFonts w:ascii="Arial" w:hAnsi="Arial" w:cs="Arial"/>
          <w:b/>
        </w:rPr>
        <w:t>PROFILE OF THE CONSULTANT</w:t>
      </w:r>
    </w:p>
    <w:p w14:paraId="150BD80A" w14:textId="77777777" w:rsidR="00FA45BA" w:rsidRPr="006A7C54" w:rsidRDefault="00FA45BA" w:rsidP="00EB3914">
      <w:pPr>
        <w:rPr>
          <w:rFonts w:ascii="Arial" w:hAnsi="Arial" w:cs="Arial"/>
          <w:b/>
          <w:sz w:val="22"/>
          <w:szCs w:val="22"/>
        </w:rPr>
      </w:pPr>
    </w:p>
    <w:p w14:paraId="026BB261" w14:textId="00B39906" w:rsidR="00B1710F" w:rsidRPr="006A7C54" w:rsidRDefault="00B1710F" w:rsidP="00EE571D">
      <w:pPr>
        <w:spacing w:after="240"/>
        <w:jc w:val="both"/>
        <w:rPr>
          <w:rFonts w:ascii="Arial" w:hAnsi="Arial" w:cs="Arial"/>
          <w:sz w:val="22"/>
          <w:szCs w:val="22"/>
        </w:rPr>
      </w:pPr>
      <w:r w:rsidRPr="006A7C54">
        <w:rPr>
          <w:rFonts w:ascii="Arial" w:hAnsi="Arial" w:cs="Arial"/>
          <w:sz w:val="22"/>
          <w:szCs w:val="22"/>
        </w:rPr>
        <w:t xml:space="preserve">The Consultant shall determine the number and nature of experts they will require to achieve the objectives of the </w:t>
      </w:r>
      <w:r w:rsidR="005D019D" w:rsidRPr="006A7C54">
        <w:rPr>
          <w:rFonts w:ascii="Arial" w:hAnsi="Arial" w:cs="Arial"/>
          <w:sz w:val="22"/>
          <w:szCs w:val="22"/>
        </w:rPr>
        <w:t>assignment</w:t>
      </w:r>
      <w:r w:rsidRPr="006A7C54">
        <w:rPr>
          <w:rFonts w:ascii="Arial" w:hAnsi="Arial" w:cs="Arial"/>
          <w:sz w:val="22"/>
          <w:szCs w:val="22"/>
        </w:rPr>
        <w:t>, in accordance with their proposed approach and methodology.</w:t>
      </w:r>
      <w:r w:rsidR="000408BA" w:rsidRPr="006A7C54">
        <w:rPr>
          <w:rFonts w:ascii="Arial" w:hAnsi="Arial" w:cs="Arial"/>
          <w:sz w:val="22"/>
          <w:szCs w:val="22"/>
        </w:rPr>
        <w:t xml:space="preserve"> Nonetheless, the Consultant’s team shall be composed of at least </w:t>
      </w:r>
      <w:r w:rsidR="001609D0" w:rsidRPr="006A7C54">
        <w:rPr>
          <w:rFonts w:ascii="Arial" w:hAnsi="Arial" w:cs="Arial"/>
          <w:sz w:val="22"/>
          <w:szCs w:val="22"/>
        </w:rPr>
        <w:t>4</w:t>
      </w:r>
      <w:r w:rsidR="00DA0337" w:rsidRPr="006A7C54">
        <w:rPr>
          <w:rFonts w:ascii="Arial" w:hAnsi="Arial" w:cs="Arial"/>
          <w:sz w:val="22"/>
          <w:szCs w:val="22"/>
        </w:rPr>
        <w:t xml:space="preserve"> </w:t>
      </w:r>
      <w:r w:rsidR="000408BA" w:rsidRPr="006A7C54">
        <w:rPr>
          <w:rFonts w:ascii="Arial" w:hAnsi="Arial" w:cs="Arial"/>
          <w:sz w:val="22"/>
          <w:szCs w:val="22"/>
        </w:rPr>
        <w:t>experts</w:t>
      </w:r>
      <w:r w:rsidR="00771BE3" w:rsidRPr="006A7C54">
        <w:rPr>
          <w:rFonts w:ascii="Arial" w:hAnsi="Arial" w:cs="Arial"/>
          <w:sz w:val="22"/>
          <w:szCs w:val="22"/>
          <w:lang w:val="en-US"/>
        </w:rPr>
        <w:t xml:space="preserve"> with extensive demonstrable experience/knowledge </w:t>
      </w:r>
      <w:r w:rsidR="009F4BC2" w:rsidRPr="006A7C54">
        <w:rPr>
          <w:rFonts w:ascii="Arial" w:hAnsi="Arial" w:cs="Arial"/>
          <w:sz w:val="22"/>
          <w:szCs w:val="22"/>
          <w:lang w:val="en-US"/>
        </w:rPr>
        <w:t>as follows</w:t>
      </w:r>
      <w:r w:rsidRPr="006A7C54">
        <w:rPr>
          <w:rFonts w:ascii="Arial" w:hAnsi="Arial" w:cs="Arial"/>
          <w:sz w:val="22"/>
          <w:szCs w:val="22"/>
        </w:rPr>
        <w:t>:</w:t>
      </w:r>
    </w:p>
    <w:p w14:paraId="52118C05" w14:textId="390A8B63" w:rsidR="001609D0" w:rsidRPr="006A7C54" w:rsidRDefault="001609D0" w:rsidP="001609D0">
      <w:pPr>
        <w:pStyle w:val="ListParagraph"/>
        <w:numPr>
          <w:ilvl w:val="1"/>
          <w:numId w:val="1"/>
        </w:numPr>
        <w:rPr>
          <w:rFonts w:ascii="Arial" w:hAnsi="Arial" w:cs="Arial"/>
          <w:b/>
        </w:rPr>
      </w:pPr>
      <w:r w:rsidRPr="006A7C54">
        <w:rPr>
          <w:rFonts w:ascii="Arial" w:hAnsi="Arial" w:cs="Arial"/>
          <w:b/>
        </w:rPr>
        <w:t xml:space="preserve">Team Leader  </w:t>
      </w:r>
    </w:p>
    <w:tbl>
      <w:tblPr>
        <w:tblStyle w:val="TableGrid"/>
        <w:tblW w:w="0" w:type="auto"/>
        <w:tblLook w:val="04A0" w:firstRow="1" w:lastRow="0" w:firstColumn="1" w:lastColumn="0" w:noHBand="0" w:noVBand="1"/>
      </w:tblPr>
      <w:tblGrid>
        <w:gridCol w:w="2478"/>
        <w:gridCol w:w="6633"/>
      </w:tblGrid>
      <w:tr w:rsidR="00C74C17" w:rsidRPr="00020C32" w14:paraId="33E2BA52" w14:textId="77777777" w:rsidTr="00B104DE">
        <w:tc>
          <w:tcPr>
            <w:tcW w:w="2547" w:type="dxa"/>
          </w:tcPr>
          <w:p w14:paraId="26D677E1" w14:textId="77777777" w:rsidR="00C74C17" w:rsidRPr="006A7C54" w:rsidRDefault="00C74C17" w:rsidP="00B104DE">
            <w:pPr>
              <w:jc w:val="both"/>
              <w:rPr>
                <w:rFonts w:ascii="Arial" w:hAnsi="Arial" w:cs="Arial"/>
              </w:rPr>
            </w:pPr>
            <w:r w:rsidRPr="006A7C54">
              <w:rPr>
                <w:rFonts w:ascii="Arial" w:hAnsi="Arial" w:cs="Arial"/>
              </w:rPr>
              <w:t>Education:</w:t>
            </w:r>
          </w:p>
          <w:p w14:paraId="0CC1BF2B" w14:textId="77777777" w:rsidR="00C74C17" w:rsidRPr="006A7C54" w:rsidRDefault="00C74C17" w:rsidP="00B104DE">
            <w:pPr>
              <w:jc w:val="both"/>
              <w:rPr>
                <w:rFonts w:ascii="Arial" w:hAnsi="Arial" w:cs="Arial"/>
              </w:rPr>
            </w:pPr>
            <w:proofErr w:type="spellStart"/>
            <w:r w:rsidRPr="006A7C54">
              <w:rPr>
                <w:rFonts w:ascii="Arial" w:hAnsi="Arial" w:cs="Arial"/>
              </w:rPr>
              <w:t>Bsc</w:t>
            </w:r>
            <w:proofErr w:type="spellEnd"/>
            <w:r w:rsidRPr="006A7C54">
              <w:rPr>
                <w:rFonts w:ascii="Arial" w:hAnsi="Arial" w:cs="Arial"/>
              </w:rPr>
              <w:t xml:space="preserve"> in Engineering, Energy, Economics or related discipline</w:t>
            </w:r>
          </w:p>
          <w:p w14:paraId="7FCF9295" w14:textId="77777777" w:rsidR="00C74C17" w:rsidRPr="006A7C54" w:rsidRDefault="00C74C17" w:rsidP="00B104DE">
            <w:pPr>
              <w:jc w:val="both"/>
              <w:rPr>
                <w:rFonts w:ascii="Arial" w:hAnsi="Arial" w:cs="Arial"/>
              </w:rPr>
            </w:pPr>
          </w:p>
          <w:p w14:paraId="593766A6" w14:textId="46E35211" w:rsidR="00C74C17" w:rsidRPr="006A7C54" w:rsidRDefault="00C74C17" w:rsidP="00B104DE">
            <w:pPr>
              <w:jc w:val="both"/>
              <w:rPr>
                <w:rFonts w:ascii="Arial" w:hAnsi="Arial" w:cs="Arial"/>
              </w:rPr>
            </w:pPr>
            <w:r w:rsidRPr="006A7C54">
              <w:rPr>
                <w:rFonts w:ascii="Arial" w:hAnsi="Arial" w:cs="Arial"/>
              </w:rPr>
              <w:t xml:space="preserve">Master’s degree in engineering, economics, business or energy related discipline. </w:t>
            </w:r>
          </w:p>
          <w:p w14:paraId="3D69C659" w14:textId="77777777" w:rsidR="00C74C17" w:rsidRPr="006A7C54" w:rsidRDefault="00C74C17" w:rsidP="00B104DE">
            <w:pPr>
              <w:jc w:val="both"/>
              <w:rPr>
                <w:rFonts w:ascii="Arial" w:hAnsi="Arial" w:cs="Arial"/>
              </w:rPr>
            </w:pPr>
          </w:p>
          <w:p w14:paraId="1DEB0838" w14:textId="77777777" w:rsidR="00C74C17" w:rsidRPr="006A7C54" w:rsidRDefault="00C74C17" w:rsidP="00B104DE">
            <w:pPr>
              <w:jc w:val="both"/>
              <w:rPr>
                <w:rFonts w:ascii="Arial" w:hAnsi="Arial" w:cs="Arial"/>
              </w:rPr>
            </w:pPr>
            <w:r w:rsidRPr="006A7C54">
              <w:rPr>
                <w:rFonts w:ascii="Arial" w:hAnsi="Arial" w:cs="Arial"/>
              </w:rPr>
              <w:t xml:space="preserve">- Other skills: Proven communication skills (oral and written). </w:t>
            </w:r>
          </w:p>
          <w:p w14:paraId="5CA7158C" w14:textId="77777777" w:rsidR="00C74C17" w:rsidRPr="006A7C54" w:rsidRDefault="00C74C17" w:rsidP="00B104DE">
            <w:pPr>
              <w:jc w:val="both"/>
              <w:rPr>
                <w:rFonts w:ascii="Arial" w:hAnsi="Arial" w:cs="Arial"/>
              </w:rPr>
            </w:pPr>
          </w:p>
          <w:p w14:paraId="10F28776" w14:textId="065FDFF9" w:rsidR="00C74C17" w:rsidRPr="006A7C54" w:rsidRDefault="00C74C17" w:rsidP="00B104DE">
            <w:pPr>
              <w:jc w:val="both"/>
              <w:rPr>
                <w:rFonts w:ascii="Arial" w:hAnsi="Arial" w:cs="Arial"/>
              </w:rPr>
            </w:pPr>
          </w:p>
        </w:tc>
        <w:tc>
          <w:tcPr>
            <w:tcW w:w="7081" w:type="dxa"/>
          </w:tcPr>
          <w:p w14:paraId="4343670D" w14:textId="79426AA5" w:rsidR="00C74C17" w:rsidRPr="006A7C54" w:rsidRDefault="00C74C17" w:rsidP="00B104DE">
            <w:pPr>
              <w:jc w:val="both"/>
              <w:rPr>
                <w:rFonts w:ascii="Arial" w:hAnsi="Arial" w:cs="Arial"/>
              </w:rPr>
            </w:pPr>
            <w:r w:rsidRPr="006A7C54">
              <w:rPr>
                <w:rFonts w:ascii="Arial" w:hAnsi="Arial" w:cs="Arial"/>
              </w:rPr>
              <w:t>Minimum requirement: At least 10 years of experience in the infrastructure sector including Energy, Transport, ICT and Water.</w:t>
            </w:r>
          </w:p>
          <w:p w14:paraId="0BD52582" w14:textId="77777777" w:rsidR="00C74C17" w:rsidRPr="006A7C54" w:rsidRDefault="00C74C17" w:rsidP="00B104DE">
            <w:pPr>
              <w:jc w:val="both"/>
              <w:rPr>
                <w:rFonts w:ascii="Arial" w:hAnsi="Arial" w:cs="Arial"/>
              </w:rPr>
            </w:pPr>
          </w:p>
          <w:p w14:paraId="7E68CD48" w14:textId="0E403662" w:rsidR="00C74C17" w:rsidRPr="006A7C54" w:rsidRDefault="00C74C17" w:rsidP="00B104DE">
            <w:pPr>
              <w:jc w:val="both"/>
              <w:rPr>
                <w:rFonts w:ascii="Arial" w:hAnsi="Arial" w:cs="Arial"/>
              </w:rPr>
            </w:pPr>
            <w:r w:rsidRPr="006A7C54">
              <w:rPr>
                <w:rFonts w:ascii="Arial" w:hAnsi="Arial" w:cs="Arial"/>
              </w:rPr>
              <w:t xml:space="preserve">Specific experience in PPPs including project identification, appraisal, structuring and contract </w:t>
            </w:r>
            <w:proofErr w:type="gramStart"/>
            <w:r w:rsidRPr="006A7C54">
              <w:rPr>
                <w:rFonts w:ascii="Arial" w:hAnsi="Arial" w:cs="Arial"/>
              </w:rPr>
              <w:t>management;</w:t>
            </w:r>
            <w:proofErr w:type="gramEnd"/>
          </w:p>
          <w:p w14:paraId="50730FC3" w14:textId="618358F7" w:rsidR="00C74C17" w:rsidRPr="006A7C54" w:rsidRDefault="00C74C17" w:rsidP="00B104DE">
            <w:pPr>
              <w:jc w:val="both"/>
              <w:rPr>
                <w:rFonts w:ascii="Arial" w:hAnsi="Arial" w:cs="Arial"/>
              </w:rPr>
            </w:pPr>
          </w:p>
          <w:p w14:paraId="06F8DA5E" w14:textId="480C3184" w:rsidR="0043199D" w:rsidRPr="006A7C54" w:rsidRDefault="0043199D" w:rsidP="00B104DE">
            <w:pPr>
              <w:jc w:val="both"/>
              <w:rPr>
                <w:rFonts w:ascii="Arial" w:hAnsi="Arial" w:cs="Arial"/>
              </w:rPr>
            </w:pPr>
            <w:r w:rsidRPr="006A7C54">
              <w:rPr>
                <w:rFonts w:ascii="Arial" w:hAnsi="Arial" w:cs="Arial"/>
              </w:rPr>
              <w:t xml:space="preserve">Specific experience with drafting PPP policies and </w:t>
            </w:r>
            <w:proofErr w:type="gramStart"/>
            <w:r w:rsidRPr="006A7C54">
              <w:rPr>
                <w:rFonts w:ascii="Arial" w:hAnsi="Arial" w:cs="Arial"/>
              </w:rPr>
              <w:t>frameworks;</w:t>
            </w:r>
            <w:proofErr w:type="gramEnd"/>
          </w:p>
          <w:p w14:paraId="47BB4F97" w14:textId="77777777" w:rsidR="0043199D" w:rsidRPr="006A7C54" w:rsidRDefault="0043199D" w:rsidP="00B104DE">
            <w:pPr>
              <w:jc w:val="both"/>
              <w:rPr>
                <w:rFonts w:ascii="Arial" w:hAnsi="Arial" w:cs="Arial"/>
              </w:rPr>
            </w:pPr>
          </w:p>
          <w:p w14:paraId="1598508D" w14:textId="6C22CDDB" w:rsidR="00C74C17" w:rsidRPr="006A7C54" w:rsidRDefault="00C74C17" w:rsidP="00B104DE">
            <w:pPr>
              <w:jc w:val="both"/>
              <w:rPr>
                <w:rFonts w:ascii="Arial" w:hAnsi="Arial" w:cs="Arial"/>
              </w:rPr>
            </w:pPr>
            <w:r w:rsidRPr="006A7C54">
              <w:rPr>
                <w:rFonts w:ascii="Arial" w:hAnsi="Arial" w:cs="Arial"/>
              </w:rPr>
              <w:t xml:space="preserve">Specific experience with setting up of PPP institutions, resourcing them including recruitment of external transaction </w:t>
            </w:r>
            <w:proofErr w:type="gramStart"/>
            <w:r w:rsidRPr="006A7C54">
              <w:rPr>
                <w:rFonts w:ascii="Arial" w:hAnsi="Arial" w:cs="Arial"/>
              </w:rPr>
              <w:t>advisors;</w:t>
            </w:r>
            <w:proofErr w:type="gramEnd"/>
          </w:p>
          <w:p w14:paraId="0F56DB69" w14:textId="77777777" w:rsidR="00C74C17" w:rsidRPr="006A7C54" w:rsidRDefault="00C74C17" w:rsidP="00B104DE">
            <w:pPr>
              <w:jc w:val="both"/>
              <w:rPr>
                <w:rFonts w:ascii="Arial" w:hAnsi="Arial" w:cs="Arial"/>
              </w:rPr>
            </w:pPr>
          </w:p>
          <w:p w14:paraId="501DB1F4" w14:textId="32E4F9A4" w:rsidR="00C74C17" w:rsidRPr="006A7C54" w:rsidRDefault="0043199D" w:rsidP="00B104DE">
            <w:pPr>
              <w:jc w:val="both"/>
              <w:rPr>
                <w:rFonts w:ascii="Arial" w:hAnsi="Arial" w:cs="Arial"/>
              </w:rPr>
            </w:pPr>
            <w:r w:rsidRPr="006A7C54">
              <w:rPr>
                <w:rFonts w:ascii="Arial" w:hAnsi="Arial" w:cs="Arial"/>
              </w:rPr>
              <w:t>Specific experience in implementing PPP policies and frameworks including selection of pilot PPP projects used to fine tune the PPP framework</w:t>
            </w:r>
          </w:p>
          <w:p w14:paraId="1E40B815" w14:textId="77777777" w:rsidR="00C74C17" w:rsidRPr="006A7C54" w:rsidRDefault="00C74C17" w:rsidP="00B104DE">
            <w:pPr>
              <w:jc w:val="both"/>
              <w:rPr>
                <w:rFonts w:ascii="Arial" w:hAnsi="Arial" w:cs="Arial"/>
              </w:rPr>
            </w:pPr>
          </w:p>
        </w:tc>
      </w:tr>
    </w:tbl>
    <w:p w14:paraId="45B0C62B" w14:textId="77777777" w:rsidR="001609D0" w:rsidRPr="006A7C54" w:rsidRDefault="001609D0" w:rsidP="00EE571D">
      <w:pPr>
        <w:spacing w:after="240"/>
        <w:jc w:val="both"/>
        <w:rPr>
          <w:rFonts w:ascii="Arial" w:hAnsi="Arial" w:cs="Arial"/>
          <w:sz w:val="22"/>
          <w:szCs w:val="22"/>
          <w:lang w:val="en-US"/>
        </w:rPr>
      </w:pPr>
    </w:p>
    <w:p w14:paraId="78A6F64C" w14:textId="11F3A29D" w:rsidR="00E352B7" w:rsidRPr="006A7C54" w:rsidRDefault="00C74C17" w:rsidP="00347C78">
      <w:pPr>
        <w:pStyle w:val="ListParagraph"/>
        <w:numPr>
          <w:ilvl w:val="1"/>
          <w:numId w:val="1"/>
        </w:numPr>
        <w:rPr>
          <w:rFonts w:ascii="Arial" w:hAnsi="Arial" w:cs="Arial"/>
          <w:b/>
        </w:rPr>
      </w:pPr>
      <w:r w:rsidRPr="006A7C54">
        <w:rPr>
          <w:rFonts w:ascii="Arial" w:hAnsi="Arial" w:cs="Arial"/>
          <w:b/>
        </w:rPr>
        <w:lastRenderedPageBreak/>
        <w:t>PPP</w:t>
      </w:r>
      <w:r w:rsidR="00F36E30" w:rsidRPr="006A7C54">
        <w:rPr>
          <w:rFonts w:ascii="Arial" w:hAnsi="Arial" w:cs="Arial"/>
          <w:b/>
        </w:rPr>
        <w:t xml:space="preserve"> Expert</w:t>
      </w:r>
      <w:r w:rsidR="00A15ED8" w:rsidRPr="006A7C54">
        <w:rPr>
          <w:rFonts w:ascii="Arial" w:hAnsi="Arial" w:cs="Arial"/>
          <w:b/>
        </w:rPr>
        <w:t xml:space="preserve"> </w:t>
      </w:r>
      <w:r w:rsidR="00E352B7" w:rsidRPr="006A7C54">
        <w:rPr>
          <w:rFonts w:ascii="Arial" w:hAnsi="Arial" w:cs="Arial"/>
          <w:b/>
        </w:rPr>
        <w:t xml:space="preserve"> </w:t>
      </w:r>
    </w:p>
    <w:tbl>
      <w:tblPr>
        <w:tblStyle w:val="TableGrid"/>
        <w:tblW w:w="0" w:type="auto"/>
        <w:tblLook w:val="04A0" w:firstRow="1" w:lastRow="0" w:firstColumn="1" w:lastColumn="0" w:noHBand="0" w:noVBand="1"/>
      </w:tblPr>
      <w:tblGrid>
        <w:gridCol w:w="2478"/>
        <w:gridCol w:w="6633"/>
      </w:tblGrid>
      <w:tr w:rsidR="00E352B7" w:rsidRPr="00020C32" w14:paraId="2DF85E65" w14:textId="77777777" w:rsidTr="00736655">
        <w:tc>
          <w:tcPr>
            <w:tcW w:w="2547" w:type="dxa"/>
          </w:tcPr>
          <w:p w14:paraId="03856898" w14:textId="77777777" w:rsidR="00C73D81" w:rsidRPr="006A7C54" w:rsidRDefault="00E352B7" w:rsidP="00736655">
            <w:pPr>
              <w:jc w:val="both"/>
              <w:rPr>
                <w:rFonts w:ascii="Arial" w:hAnsi="Arial" w:cs="Arial"/>
              </w:rPr>
            </w:pPr>
            <w:r w:rsidRPr="006A7C54">
              <w:rPr>
                <w:rFonts w:ascii="Arial" w:hAnsi="Arial" w:cs="Arial"/>
              </w:rPr>
              <w:t>Education:</w:t>
            </w:r>
          </w:p>
          <w:p w14:paraId="1E95FBD5" w14:textId="615F5B58" w:rsidR="00C73D81" w:rsidRPr="006A7C54" w:rsidRDefault="00F86E0A" w:rsidP="00736655">
            <w:pPr>
              <w:jc w:val="both"/>
              <w:rPr>
                <w:rFonts w:ascii="Arial" w:hAnsi="Arial" w:cs="Arial"/>
              </w:rPr>
            </w:pPr>
            <w:proofErr w:type="spellStart"/>
            <w:r w:rsidRPr="006A7C54">
              <w:rPr>
                <w:rFonts w:ascii="Arial" w:hAnsi="Arial" w:cs="Arial"/>
              </w:rPr>
              <w:t>Bsc</w:t>
            </w:r>
            <w:proofErr w:type="spellEnd"/>
            <w:r w:rsidR="00C73D81" w:rsidRPr="006A7C54">
              <w:rPr>
                <w:rFonts w:ascii="Arial" w:hAnsi="Arial" w:cs="Arial"/>
              </w:rPr>
              <w:t xml:space="preserve"> </w:t>
            </w:r>
            <w:r w:rsidRPr="006A7C54">
              <w:rPr>
                <w:rFonts w:ascii="Arial" w:hAnsi="Arial" w:cs="Arial"/>
              </w:rPr>
              <w:t>in Engineering,</w:t>
            </w:r>
            <w:r w:rsidR="00C73D81" w:rsidRPr="006A7C54">
              <w:rPr>
                <w:rFonts w:ascii="Arial" w:hAnsi="Arial" w:cs="Arial"/>
              </w:rPr>
              <w:t xml:space="preserve"> </w:t>
            </w:r>
            <w:r w:rsidRPr="006A7C54">
              <w:rPr>
                <w:rFonts w:ascii="Arial" w:hAnsi="Arial" w:cs="Arial"/>
              </w:rPr>
              <w:t>Energy,</w:t>
            </w:r>
            <w:r w:rsidR="00C73D81" w:rsidRPr="006A7C54">
              <w:rPr>
                <w:rFonts w:ascii="Arial" w:hAnsi="Arial" w:cs="Arial"/>
              </w:rPr>
              <w:t xml:space="preserve"> </w:t>
            </w:r>
            <w:r w:rsidR="004A5CEE" w:rsidRPr="006A7C54">
              <w:rPr>
                <w:rFonts w:ascii="Arial" w:hAnsi="Arial" w:cs="Arial"/>
              </w:rPr>
              <w:t xml:space="preserve">Transport, ICT, Water, </w:t>
            </w:r>
            <w:r w:rsidRPr="006A7C54">
              <w:rPr>
                <w:rFonts w:ascii="Arial" w:hAnsi="Arial" w:cs="Arial"/>
              </w:rPr>
              <w:t xml:space="preserve">Economics </w:t>
            </w:r>
            <w:r w:rsidR="00C73D81" w:rsidRPr="006A7C54">
              <w:rPr>
                <w:rFonts w:ascii="Arial" w:hAnsi="Arial" w:cs="Arial"/>
              </w:rPr>
              <w:t>or related discipline</w:t>
            </w:r>
          </w:p>
          <w:p w14:paraId="1DC85225" w14:textId="77777777" w:rsidR="00C73D81" w:rsidRPr="006A7C54" w:rsidRDefault="00C73D81" w:rsidP="00736655">
            <w:pPr>
              <w:jc w:val="both"/>
              <w:rPr>
                <w:rFonts w:ascii="Arial" w:hAnsi="Arial" w:cs="Arial"/>
              </w:rPr>
            </w:pPr>
          </w:p>
          <w:p w14:paraId="3843B141" w14:textId="486907AF" w:rsidR="00E352B7" w:rsidRPr="006A7C54" w:rsidRDefault="00C73D81" w:rsidP="00736655">
            <w:pPr>
              <w:jc w:val="both"/>
              <w:rPr>
                <w:rFonts w:ascii="Arial" w:hAnsi="Arial" w:cs="Arial"/>
              </w:rPr>
            </w:pPr>
            <w:r w:rsidRPr="006A7C54">
              <w:rPr>
                <w:rFonts w:ascii="Arial" w:hAnsi="Arial" w:cs="Arial"/>
              </w:rPr>
              <w:t>M</w:t>
            </w:r>
            <w:r w:rsidR="000930F3" w:rsidRPr="006A7C54">
              <w:rPr>
                <w:rFonts w:ascii="Arial" w:hAnsi="Arial" w:cs="Arial"/>
              </w:rPr>
              <w:t xml:space="preserve">aster’s degree in </w:t>
            </w:r>
            <w:r w:rsidR="004A5CEE" w:rsidRPr="006A7C54">
              <w:rPr>
                <w:rFonts w:ascii="Arial" w:hAnsi="Arial" w:cs="Arial"/>
              </w:rPr>
              <w:t>Engineering, Energy, Transport, ICT, Water, Economics or related discipline</w:t>
            </w:r>
            <w:r w:rsidR="00C43229" w:rsidRPr="006A7C54">
              <w:rPr>
                <w:rFonts w:ascii="Arial" w:hAnsi="Arial" w:cs="Arial"/>
              </w:rPr>
              <w:t xml:space="preserve">. </w:t>
            </w:r>
          </w:p>
          <w:p w14:paraId="17F3EDE5" w14:textId="77777777" w:rsidR="00E352B7" w:rsidRPr="006A7C54" w:rsidRDefault="00E352B7" w:rsidP="00736655">
            <w:pPr>
              <w:jc w:val="both"/>
              <w:rPr>
                <w:rFonts w:ascii="Arial" w:hAnsi="Arial" w:cs="Arial"/>
              </w:rPr>
            </w:pPr>
          </w:p>
          <w:p w14:paraId="3396CB6A" w14:textId="5D6E48B7" w:rsidR="00E352B7" w:rsidRPr="006A7C54" w:rsidRDefault="00E352B7" w:rsidP="00736655">
            <w:pPr>
              <w:jc w:val="both"/>
              <w:rPr>
                <w:rFonts w:ascii="Arial" w:hAnsi="Arial" w:cs="Arial"/>
              </w:rPr>
            </w:pPr>
            <w:r w:rsidRPr="006A7C54">
              <w:rPr>
                <w:rFonts w:ascii="Arial" w:hAnsi="Arial" w:cs="Arial"/>
              </w:rPr>
              <w:t xml:space="preserve">- Other skills: Proven communication skills (oral and written). </w:t>
            </w:r>
          </w:p>
        </w:tc>
        <w:tc>
          <w:tcPr>
            <w:tcW w:w="7081" w:type="dxa"/>
          </w:tcPr>
          <w:p w14:paraId="3B067DE5" w14:textId="1FB3097F" w:rsidR="00E352B7" w:rsidRPr="006A7C54" w:rsidRDefault="002B7710" w:rsidP="00736655">
            <w:pPr>
              <w:jc w:val="both"/>
              <w:rPr>
                <w:rFonts w:ascii="Arial" w:hAnsi="Arial" w:cs="Arial"/>
              </w:rPr>
            </w:pPr>
            <w:r w:rsidRPr="006A7C54">
              <w:rPr>
                <w:rFonts w:ascii="Arial" w:hAnsi="Arial" w:cs="Arial"/>
              </w:rPr>
              <w:t>Minimum requirement: At least 10 years of experience in the infrastructure sector including Energy, Transport, ICT and Water</w:t>
            </w:r>
            <w:r w:rsidR="00E352B7" w:rsidRPr="006A7C54">
              <w:rPr>
                <w:rFonts w:ascii="Arial" w:hAnsi="Arial" w:cs="Arial"/>
              </w:rPr>
              <w:t>.</w:t>
            </w:r>
          </w:p>
          <w:p w14:paraId="7E31B53A" w14:textId="77777777" w:rsidR="00B7704C" w:rsidRPr="006A7C54" w:rsidRDefault="00B7704C" w:rsidP="00736655">
            <w:pPr>
              <w:jc w:val="both"/>
              <w:rPr>
                <w:rFonts w:ascii="Arial" w:hAnsi="Arial" w:cs="Arial"/>
              </w:rPr>
            </w:pPr>
          </w:p>
          <w:p w14:paraId="78C03DDC" w14:textId="1E519E03" w:rsidR="002B7710" w:rsidRPr="006A7C54" w:rsidRDefault="002B7710" w:rsidP="00736655">
            <w:pPr>
              <w:jc w:val="both"/>
              <w:rPr>
                <w:rFonts w:ascii="Arial" w:hAnsi="Arial" w:cs="Arial"/>
              </w:rPr>
            </w:pPr>
            <w:r w:rsidRPr="006A7C54">
              <w:rPr>
                <w:rFonts w:ascii="Arial" w:hAnsi="Arial" w:cs="Arial"/>
              </w:rPr>
              <w:t xml:space="preserve">Certified PPP </w:t>
            </w:r>
            <w:proofErr w:type="gramStart"/>
            <w:r w:rsidRPr="006A7C54">
              <w:rPr>
                <w:rFonts w:ascii="Arial" w:hAnsi="Arial" w:cs="Arial"/>
              </w:rPr>
              <w:t>professional;</w:t>
            </w:r>
            <w:proofErr w:type="gramEnd"/>
          </w:p>
          <w:p w14:paraId="3C279D5A" w14:textId="77777777" w:rsidR="002B7710" w:rsidRPr="006A7C54" w:rsidRDefault="002B7710" w:rsidP="00736655">
            <w:pPr>
              <w:jc w:val="both"/>
              <w:rPr>
                <w:rFonts w:ascii="Arial" w:hAnsi="Arial" w:cs="Arial"/>
              </w:rPr>
            </w:pPr>
          </w:p>
          <w:p w14:paraId="2FD5B136" w14:textId="77777777" w:rsidR="002B7710" w:rsidRPr="006A7C54" w:rsidRDefault="002B7710" w:rsidP="002B7710">
            <w:pPr>
              <w:jc w:val="both"/>
              <w:rPr>
                <w:rFonts w:ascii="Arial" w:hAnsi="Arial" w:cs="Arial"/>
              </w:rPr>
            </w:pPr>
            <w:r w:rsidRPr="006A7C54">
              <w:rPr>
                <w:rFonts w:ascii="Arial" w:hAnsi="Arial" w:cs="Arial"/>
              </w:rPr>
              <w:t xml:space="preserve">Specific experience in PPPs including project identification, appraisal, structuring and contract </w:t>
            </w:r>
            <w:proofErr w:type="gramStart"/>
            <w:r w:rsidRPr="006A7C54">
              <w:rPr>
                <w:rFonts w:ascii="Arial" w:hAnsi="Arial" w:cs="Arial"/>
              </w:rPr>
              <w:t>management;</w:t>
            </w:r>
            <w:proofErr w:type="gramEnd"/>
          </w:p>
          <w:p w14:paraId="33FC237C" w14:textId="77777777" w:rsidR="002B7710" w:rsidRPr="006A7C54" w:rsidRDefault="002B7710" w:rsidP="002B7710">
            <w:pPr>
              <w:jc w:val="both"/>
              <w:rPr>
                <w:rFonts w:ascii="Arial" w:hAnsi="Arial" w:cs="Arial"/>
              </w:rPr>
            </w:pPr>
          </w:p>
          <w:p w14:paraId="6AEA0EBB" w14:textId="77777777" w:rsidR="002B7710" w:rsidRPr="006A7C54" w:rsidRDefault="002B7710" w:rsidP="002B7710">
            <w:pPr>
              <w:jc w:val="both"/>
              <w:rPr>
                <w:rFonts w:ascii="Arial" w:hAnsi="Arial" w:cs="Arial"/>
              </w:rPr>
            </w:pPr>
            <w:r w:rsidRPr="006A7C54">
              <w:rPr>
                <w:rFonts w:ascii="Arial" w:hAnsi="Arial" w:cs="Arial"/>
              </w:rPr>
              <w:t xml:space="preserve">Specific experience with drafting PPP policies and </w:t>
            </w:r>
            <w:proofErr w:type="gramStart"/>
            <w:r w:rsidRPr="006A7C54">
              <w:rPr>
                <w:rFonts w:ascii="Arial" w:hAnsi="Arial" w:cs="Arial"/>
              </w:rPr>
              <w:t>frameworks;</w:t>
            </w:r>
            <w:proofErr w:type="gramEnd"/>
          </w:p>
          <w:p w14:paraId="30440F1A" w14:textId="77777777" w:rsidR="002B7710" w:rsidRPr="006A7C54" w:rsidRDefault="002B7710" w:rsidP="002B7710">
            <w:pPr>
              <w:jc w:val="both"/>
              <w:rPr>
                <w:rFonts w:ascii="Arial" w:hAnsi="Arial" w:cs="Arial"/>
              </w:rPr>
            </w:pPr>
          </w:p>
          <w:p w14:paraId="3E0412F7" w14:textId="77777777" w:rsidR="002B7710" w:rsidRPr="006A7C54" w:rsidRDefault="002B7710" w:rsidP="002B7710">
            <w:pPr>
              <w:jc w:val="both"/>
              <w:rPr>
                <w:rFonts w:ascii="Arial" w:hAnsi="Arial" w:cs="Arial"/>
              </w:rPr>
            </w:pPr>
            <w:r w:rsidRPr="006A7C54">
              <w:rPr>
                <w:rFonts w:ascii="Arial" w:hAnsi="Arial" w:cs="Arial"/>
              </w:rPr>
              <w:t xml:space="preserve">Specific experience with setting up of PPP institutions, resourcing them including recruitment of external transaction </w:t>
            </w:r>
            <w:proofErr w:type="gramStart"/>
            <w:r w:rsidRPr="006A7C54">
              <w:rPr>
                <w:rFonts w:ascii="Arial" w:hAnsi="Arial" w:cs="Arial"/>
              </w:rPr>
              <w:t>advisors;</w:t>
            </w:r>
            <w:proofErr w:type="gramEnd"/>
          </w:p>
          <w:p w14:paraId="3D586240" w14:textId="77777777" w:rsidR="002B7710" w:rsidRPr="006A7C54" w:rsidRDefault="002B7710" w:rsidP="002B7710">
            <w:pPr>
              <w:jc w:val="both"/>
              <w:rPr>
                <w:rFonts w:ascii="Arial" w:hAnsi="Arial" w:cs="Arial"/>
              </w:rPr>
            </w:pPr>
          </w:p>
          <w:p w14:paraId="63ED9EF7" w14:textId="6AE8785C" w:rsidR="00E352B7" w:rsidRPr="006A7C54" w:rsidRDefault="002B7710" w:rsidP="00736655">
            <w:pPr>
              <w:jc w:val="both"/>
              <w:rPr>
                <w:rFonts w:ascii="Arial" w:hAnsi="Arial" w:cs="Arial"/>
              </w:rPr>
            </w:pPr>
            <w:r w:rsidRPr="006A7C54">
              <w:rPr>
                <w:rFonts w:ascii="Arial" w:hAnsi="Arial" w:cs="Arial"/>
              </w:rPr>
              <w:t>Specific experience in implementing PPP policies and frameworks including selection of pilot PPP projects used to fine tune the PPP framework</w:t>
            </w:r>
          </w:p>
        </w:tc>
      </w:tr>
    </w:tbl>
    <w:p w14:paraId="71EC5C17" w14:textId="40EB99E3" w:rsidR="00DE3AF1" w:rsidRPr="006A7C54" w:rsidRDefault="00DE3AF1">
      <w:pPr>
        <w:rPr>
          <w:rFonts w:ascii="Arial" w:eastAsia="Calibri" w:hAnsi="Arial" w:cs="Arial"/>
          <w:b/>
          <w:sz w:val="22"/>
          <w:szCs w:val="22"/>
          <w:lang w:val="en-US"/>
        </w:rPr>
      </w:pPr>
    </w:p>
    <w:p w14:paraId="1395D86B" w14:textId="10E5944D" w:rsidR="00C20B32" w:rsidRPr="006A7C54" w:rsidRDefault="00C20B32" w:rsidP="00347C78">
      <w:pPr>
        <w:pStyle w:val="ListParagraph"/>
        <w:numPr>
          <w:ilvl w:val="1"/>
          <w:numId w:val="1"/>
        </w:numPr>
        <w:rPr>
          <w:rFonts w:ascii="Arial" w:hAnsi="Arial" w:cs="Arial"/>
          <w:b/>
        </w:rPr>
      </w:pPr>
      <w:bookmarkStart w:id="1" w:name="_Hlk56590058"/>
      <w:r w:rsidRPr="006A7C54">
        <w:rPr>
          <w:rFonts w:ascii="Arial" w:hAnsi="Arial" w:cs="Arial"/>
          <w:b/>
        </w:rPr>
        <w:t xml:space="preserve"> </w:t>
      </w:r>
      <w:r w:rsidR="002E01CC" w:rsidRPr="006A7C54">
        <w:rPr>
          <w:rFonts w:ascii="Arial" w:hAnsi="Arial" w:cs="Arial"/>
          <w:b/>
        </w:rPr>
        <w:t>Legal</w:t>
      </w:r>
      <w:r w:rsidR="00DE3AF1" w:rsidRPr="006A7C54">
        <w:rPr>
          <w:rFonts w:ascii="Arial" w:hAnsi="Arial" w:cs="Arial"/>
          <w:b/>
        </w:rPr>
        <w:t>,</w:t>
      </w:r>
      <w:r w:rsidR="002E01CC" w:rsidRPr="006A7C54">
        <w:rPr>
          <w:rFonts w:ascii="Arial" w:hAnsi="Arial" w:cs="Arial"/>
          <w:b/>
        </w:rPr>
        <w:t xml:space="preserve"> </w:t>
      </w:r>
      <w:r w:rsidRPr="006A7C54">
        <w:rPr>
          <w:rFonts w:ascii="Arial" w:hAnsi="Arial" w:cs="Arial"/>
          <w:b/>
        </w:rPr>
        <w:t>Institutional</w:t>
      </w:r>
      <w:r w:rsidR="00DE3AF1" w:rsidRPr="006A7C54">
        <w:rPr>
          <w:rFonts w:ascii="Arial" w:hAnsi="Arial" w:cs="Arial"/>
          <w:b/>
        </w:rPr>
        <w:t xml:space="preserve"> Frameworks</w:t>
      </w:r>
      <w:r w:rsidRPr="006A7C54">
        <w:rPr>
          <w:rFonts w:ascii="Arial" w:hAnsi="Arial" w:cs="Arial"/>
          <w:b/>
        </w:rPr>
        <w:t>, R</w:t>
      </w:r>
      <w:r w:rsidR="002E01CC" w:rsidRPr="006A7C54">
        <w:rPr>
          <w:rFonts w:ascii="Arial" w:hAnsi="Arial" w:cs="Arial"/>
          <w:b/>
        </w:rPr>
        <w:t>egulations</w:t>
      </w:r>
      <w:r w:rsidR="0058080F" w:rsidRPr="006A7C54">
        <w:rPr>
          <w:rFonts w:ascii="Arial" w:hAnsi="Arial" w:cs="Arial"/>
          <w:b/>
        </w:rPr>
        <w:t xml:space="preserve"> Expert</w:t>
      </w:r>
    </w:p>
    <w:p w14:paraId="5277081E" w14:textId="77777777" w:rsidR="003C685D" w:rsidRPr="006A7C54" w:rsidRDefault="003C685D" w:rsidP="000C63D0">
      <w:pPr>
        <w:pStyle w:val="ListParagraph"/>
        <w:spacing w:after="0"/>
        <w:ind w:left="730"/>
        <w:rPr>
          <w:rFonts w:ascii="Arial" w:hAnsi="Arial" w:cs="Arial"/>
          <w:b/>
        </w:rPr>
      </w:pPr>
    </w:p>
    <w:tbl>
      <w:tblPr>
        <w:tblStyle w:val="TableGrid"/>
        <w:tblW w:w="0" w:type="auto"/>
        <w:tblLook w:val="04A0" w:firstRow="1" w:lastRow="0" w:firstColumn="1" w:lastColumn="0" w:noHBand="0" w:noVBand="1"/>
      </w:tblPr>
      <w:tblGrid>
        <w:gridCol w:w="2489"/>
        <w:gridCol w:w="6622"/>
      </w:tblGrid>
      <w:tr w:rsidR="002E01CC" w:rsidRPr="00020C32" w14:paraId="0D98A1ED" w14:textId="77777777" w:rsidTr="00EF3AF2">
        <w:tc>
          <w:tcPr>
            <w:tcW w:w="2547" w:type="dxa"/>
          </w:tcPr>
          <w:p w14:paraId="7ABDFDC5" w14:textId="77777777" w:rsidR="00123DB7" w:rsidRPr="006A7C54" w:rsidRDefault="002E01CC" w:rsidP="00347C78">
            <w:pPr>
              <w:pStyle w:val="ListParagraph"/>
              <w:numPr>
                <w:ilvl w:val="0"/>
                <w:numId w:val="4"/>
              </w:numPr>
              <w:spacing w:line="240" w:lineRule="auto"/>
              <w:ind w:left="150" w:hanging="180"/>
              <w:jc w:val="both"/>
              <w:rPr>
                <w:rFonts w:ascii="Arial" w:hAnsi="Arial" w:cs="Arial"/>
              </w:rPr>
            </w:pPr>
            <w:r w:rsidRPr="006A7C54">
              <w:rPr>
                <w:rFonts w:ascii="Arial" w:hAnsi="Arial" w:cs="Arial"/>
                <w:b/>
              </w:rPr>
              <w:t>Education</w:t>
            </w:r>
            <w:r w:rsidRPr="006A7C54">
              <w:rPr>
                <w:rFonts w:ascii="Arial" w:hAnsi="Arial" w:cs="Arial"/>
              </w:rPr>
              <w:t>:</w:t>
            </w:r>
            <w:r w:rsidR="00C73D81" w:rsidRPr="006A7C54">
              <w:rPr>
                <w:rFonts w:ascii="Arial" w:hAnsi="Arial" w:cs="Arial"/>
              </w:rPr>
              <w:t xml:space="preserve"> </w:t>
            </w:r>
            <w:proofErr w:type="spellStart"/>
            <w:r w:rsidR="00C73D81" w:rsidRPr="006A7C54">
              <w:rPr>
                <w:rFonts w:ascii="Arial" w:hAnsi="Arial" w:cs="Arial"/>
              </w:rPr>
              <w:t>Bsc</w:t>
            </w:r>
            <w:proofErr w:type="spellEnd"/>
            <w:r w:rsidR="00C73D81" w:rsidRPr="006A7C54">
              <w:rPr>
                <w:rFonts w:ascii="Arial" w:hAnsi="Arial" w:cs="Arial"/>
              </w:rPr>
              <w:t xml:space="preserve"> in Law or related discipline</w:t>
            </w:r>
          </w:p>
          <w:p w14:paraId="60F5D2FC" w14:textId="308675C8" w:rsidR="00670476" w:rsidRPr="006A7C54" w:rsidRDefault="002E01CC" w:rsidP="006955B3">
            <w:pPr>
              <w:pStyle w:val="ListParagraph"/>
              <w:numPr>
                <w:ilvl w:val="0"/>
                <w:numId w:val="4"/>
              </w:numPr>
              <w:spacing w:line="240" w:lineRule="auto"/>
              <w:ind w:left="150" w:hanging="180"/>
              <w:jc w:val="both"/>
              <w:rPr>
                <w:rFonts w:ascii="Arial" w:hAnsi="Arial" w:cs="Arial"/>
              </w:rPr>
            </w:pPr>
            <w:r w:rsidRPr="006A7C54">
              <w:rPr>
                <w:rFonts w:ascii="Arial" w:hAnsi="Arial" w:cs="Arial"/>
              </w:rPr>
              <w:t xml:space="preserve"> </w:t>
            </w:r>
            <w:r w:rsidR="000935A8" w:rsidRPr="006A7C54">
              <w:rPr>
                <w:rFonts w:ascii="Arial" w:hAnsi="Arial" w:cs="Arial"/>
              </w:rPr>
              <w:t>Master’s</w:t>
            </w:r>
            <w:r w:rsidRPr="006A7C54">
              <w:rPr>
                <w:rFonts w:ascii="Arial" w:hAnsi="Arial" w:cs="Arial"/>
              </w:rPr>
              <w:t xml:space="preserve"> degree in </w:t>
            </w:r>
            <w:r w:rsidR="00397875" w:rsidRPr="006A7C54">
              <w:rPr>
                <w:rFonts w:ascii="Arial" w:hAnsi="Arial" w:cs="Arial"/>
              </w:rPr>
              <w:t>Law</w:t>
            </w:r>
            <w:r w:rsidR="00123DB7" w:rsidRPr="006A7C54">
              <w:rPr>
                <w:rFonts w:ascii="Arial" w:hAnsi="Arial" w:cs="Arial"/>
              </w:rPr>
              <w:t xml:space="preserve"> or related discipline</w:t>
            </w:r>
          </w:p>
          <w:p w14:paraId="4F61DE63" w14:textId="01DE8D71" w:rsidR="00670476" w:rsidRPr="006A7C54" w:rsidRDefault="002E01CC" w:rsidP="006955B3">
            <w:pPr>
              <w:pStyle w:val="ListParagraph"/>
              <w:numPr>
                <w:ilvl w:val="0"/>
                <w:numId w:val="4"/>
              </w:numPr>
              <w:spacing w:after="0" w:line="240" w:lineRule="auto"/>
              <w:ind w:left="150" w:hanging="180"/>
              <w:jc w:val="both"/>
              <w:rPr>
                <w:rFonts w:ascii="Arial" w:hAnsi="Arial" w:cs="Arial"/>
              </w:rPr>
            </w:pPr>
            <w:r w:rsidRPr="006A7C54">
              <w:rPr>
                <w:rFonts w:ascii="Arial" w:hAnsi="Arial" w:cs="Arial"/>
                <w:b/>
              </w:rPr>
              <w:t>Other skills:</w:t>
            </w:r>
            <w:r w:rsidRPr="006A7C54">
              <w:rPr>
                <w:rFonts w:ascii="Arial" w:hAnsi="Arial" w:cs="Arial"/>
              </w:rPr>
              <w:t xml:space="preserve"> Proven communication skills (oral and written)</w:t>
            </w:r>
          </w:p>
          <w:p w14:paraId="789D6C6E" w14:textId="272005FF" w:rsidR="002E01CC" w:rsidRPr="006A7C54" w:rsidRDefault="002E01CC" w:rsidP="00DE3AF1">
            <w:pPr>
              <w:ind w:left="196"/>
              <w:jc w:val="both"/>
              <w:rPr>
                <w:rFonts w:ascii="Arial" w:hAnsi="Arial" w:cs="Arial"/>
              </w:rPr>
            </w:pPr>
          </w:p>
        </w:tc>
        <w:tc>
          <w:tcPr>
            <w:tcW w:w="7081" w:type="dxa"/>
          </w:tcPr>
          <w:p w14:paraId="5AC6064B" w14:textId="77777777" w:rsidR="002B7710" w:rsidRPr="006A7C54" w:rsidRDefault="002B7710" w:rsidP="002B7710">
            <w:pPr>
              <w:jc w:val="both"/>
              <w:rPr>
                <w:rFonts w:ascii="Arial" w:hAnsi="Arial" w:cs="Arial"/>
              </w:rPr>
            </w:pPr>
            <w:r w:rsidRPr="006A7C54">
              <w:rPr>
                <w:rFonts w:ascii="Arial" w:hAnsi="Arial" w:cs="Arial"/>
              </w:rPr>
              <w:t>Minimum requirement: At least 10 years of experience in the infrastructure sector including Energy, Transport, ICT and Water.</w:t>
            </w:r>
          </w:p>
          <w:p w14:paraId="79EC43A9" w14:textId="77777777" w:rsidR="002B7710" w:rsidRPr="006A7C54" w:rsidRDefault="002B7710" w:rsidP="002B7710">
            <w:pPr>
              <w:jc w:val="both"/>
              <w:rPr>
                <w:rFonts w:ascii="Arial" w:hAnsi="Arial" w:cs="Arial"/>
              </w:rPr>
            </w:pPr>
          </w:p>
          <w:p w14:paraId="77EC911E" w14:textId="77777777" w:rsidR="002B7710" w:rsidRPr="006A7C54" w:rsidRDefault="002B7710" w:rsidP="002B7710">
            <w:pPr>
              <w:jc w:val="both"/>
              <w:rPr>
                <w:rFonts w:ascii="Arial" w:hAnsi="Arial" w:cs="Arial"/>
              </w:rPr>
            </w:pPr>
            <w:r w:rsidRPr="006A7C54">
              <w:rPr>
                <w:rFonts w:ascii="Arial" w:hAnsi="Arial" w:cs="Arial"/>
              </w:rPr>
              <w:t xml:space="preserve">Certified PPP </w:t>
            </w:r>
            <w:proofErr w:type="gramStart"/>
            <w:r w:rsidRPr="006A7C54">
              <w:rPr>
                <w:rFonts w:ascii="Arial" w:hAnsi="Arial" w:cs="Arial"/>
              </w:rPr>
              <w:t>professional;</w:t>
            </w:r>
            <w:proofErr w:type="gramEnd"/>
          </w:p>
          <w:p w14:paraId="49882D4D" w14:textId="77777777" w:rsidR="002B7710" w:rsidRPr="006A7C54" w:rsidRDefault="002B7710" w:rsidP="002B7710">
            <w:pPr>
              <w:jc w:val="both"/>
              <w:rPr>
                <w:rFonts w:ascii="Arial" w:hAnsi="Arial" w:cs="Arial"/>
              </w:rPr>
            </w:pPr>
          </w:p>
          <w:p w14:paraId="083EB120" w14:textId="77777777" w:rsidR="002B7710" w:rsidRPr="006A7C54" w:rsidRDefault="002B7710" w:rsidP="002B7710">
            <w:pPr>
              <w:jc w:val="both"/>
              <w:rPr>
                <w:rFonts w:ascii="Arial" w:hAnsi="Arial" w:cs="Arial"/>
              </w:rPr>
            </w:pPr>
            <w:r w:rsidRPr="006A7C54">
              <w:rPr>
                <w:rFonts w:ascii="Arial" w:hAnsi="Arial" w:cs="Arial"/>
              </w:rPr>
              <w:t xml:space="preserve">Specific experience in PPPs including project identification, appraisal, structuring and contract </w:t>
            </w:r>
            <w:proofErr w:type="gramStart"/>
            <w:r w:rsidRPr="006A7C54">
              <w:rPr>
                <w:rFonts w:ascii="Arial" w:hAnsi="Arial" w:cs="Arial"/>
              </w:rPr>
              <w:t>management;</w:t>
            </w:r>
            <w:proofErr w:type="gramEnd"/>
          </w:p>
          <w:p w14:paraId="681DDD68" w14:textId="77777777" w:rsidR="002B7710" w:rsidRPr="006A7C54" w:rsidRDefault="002B7710" w:rsidP="002B7710">
            <w:pPr>
              <w:jc w:val="both"/>
              <w:rPr>
                <w:rFonts w:ascii="Arial" w:hAnsi="Arial" w:cs="Arial"/>
              </w:rPr>
            </w:pPr>
          </w:p>
          <w:p w14:paraId="5CC3D53E" w14:textId="77777777" w:rsidR="002B7710" w:rsidRPr="006A7C54" w:rsidRDefault="002B7710" w:rsidP="002B7710">
            <w:pPr>
              <w:jc w:val="both"/>
              <w:rPr>
                <w:rFonts w:ascii="Arial" w:hAnsi="Arial" w:cs="Arial"/>
              </w:rPr>
            </w:pPr>
            <w:r w:rsidRPr="006A7C54">
              <w:rPr>
                <w:rFonts w:ascii="Arial" w:hAnsi="Arial" w:cs="Arial"/>
              </w:rPr>
              <w:t xml:space="preserve">Specific experience with drafting PPP policies and </w:t>
            </w:r>
            <w:proofErr w:type="gramStart"/>
            <w:r w:rsidRPr="006A7C54">
              <w:rPr>
                <w:rFonts w:ascii="Arial" w:hAnsi="Arial" w:cs="Arial"/>
              </w:rPr>
              <w:t>frameworks;</w:t>
            </w:r>
            <w:proofErr w:type="gramEnd"/>
          </w:p>
          <w:p w14:paraId="5FD88C08" w14:textId="77777777" w:rsidR="002B7710" w:rsidRPr="006A7C54" w:rsidRDefault="002B7710" w:rsidP="002B7710">
            <w:pPr>
              <w:jc w:val="both"/>
              <w:rPr>
                <w:rFonts w:ascii="Arial" w:hAnsi="Arial" w:cs="Arial"/>
              </w:rPr>
            </w:pPr>
          </w:p>
          <w:p w14:paraId="1180E6F3" w14:textId="77777777" w:rsidR="002B7710" w:rsidRPr="006A7C54" w:rsidRDefault="002B7710" w:rsidP="002B7710">
            <w:pPr>
              <w:jc w:val="both"/>
              <w:rPr>
                <w:rFonts w:ascii="Arial" w:hAnsi="Arial" w:cs="Arial"/>
              </w:rPr>
            </w:pPr>
            <w:r w:rsidRPr="006A7C54">
              <w:rPr>
                <w:rFonts w:ascii="Arial" w:hAnsi="Arial" w:cs="Arial"/>
              </w:rPr>
              <w:t xml:space="preserve">Specific experience with setting up of PPP institutions, resourcing them including recruitment of external transaction </w:t>
            </w:r>
            <w:proofErr w:type="gramStart"/>
            <w:r w:rsidRPr="006A7C54">
              <w:rPr>
                <w:rFonts w:ascii="Arial" w:hAnsi="Arial" w:cs="Arial"/>
              </w:rPr>
              <w:t>advisors;</w:t>
            </w:r>
            <w:proofErr w:type="gramEnd"/>
          </w:p>
          <w:p w14:paraId="3DD0C815" w14:textId="6C69BF75" w:rsidR="002E01CC" w:rsidRPr="006A7C54" w:rsidRDefault="002E01CC" w:rsidP="004A5CEE">
            <w:pPr>
              <w:jc w:val="both"/>
              <w:rPr>
                <w:rFonts w:ascii="Arial" w:hAnsi="Arial" w:cs="Arial"/>
              </w:rPr>
            </w:pPr>
          </w:p>
        </w:tc>
      </w:tr>
      <w:bookmarkEnd w:id="1"/>
    </w:tbl>
    <w:p w14:paraId="264D8123" w14:textId="77777777" w:rsidR="004A5CEE" w:rsidRPr="006A7C54" w:rsidRDefault="004A5CEE" w:rsidP="00EB3914">
      <w:pPr>
        <w:rPr>
          <w:rFonts w:ascii="Arial" w:hAnsi="Arial" w:cs="Arial"/>
          <w:sz w:val="22"/>
          <w:szCs w:val="22"/>
        </w:rPr>
      </w:pPr>
    </w:p>
    <w:p w14:paraId="18A50586" w14:textId="32DE352C" w:rsidR="00260945" w:rsidRPr="006A7C54" w:rsidRDefault="004A5CEE" w:rsidP="000C63D0">
      <w:pPr>
        <w:pStyle w:val="ListParagraph"/>
        <w:numPr>
          <w:ilvl w:val="1"/>
          <w:numId w:val="1"/>
        </w:numPr>
        <w:spacing w:after="0"/>
        <w:rPr>
          <w:rFonts w:ascii="Arial" w:hAnsi="Arial" w:cs="Arial"/>
          <w:b/>
        </w:rPr>
      </w:pPr>
      <w:r w:rsidRPr="006A7C54">
        <w:rPr>
          <w:rFonts w:ascii="Arial" w:hAnsi="Arial" w:cs="Arial"/>
          <w:b/>
        </w:rPr>
        <w:t xml:space="preserve">Project </w:t>
      </w:r>
      <w:r w:rsidR="00260945" w:rsidRPr="006A7C54">
        <w:rPr>
          <w:rFonts w:ascii="Arial" w:hAnsi="Arial" w:cs="Arial"/>
          <w:b/>
        </w:rPr>
        <w:t>Finance Expert</w:t>
      </w:r>
    </w:p>
    <w:p w14:paraId="44124BDE" w14:textId="77777777" w:rsidR="003C685D" w:rsidRPr="006A7C54" w:rsidRDefault="003C685D" w:rsidP="000C63D0">
      <w:pPr>
        <w:rPr>
          <w:rFonts w:ascii="Arial" w:hAnsi="Arial" w:cs="Arial"/>
          <w:b/>
          <w:sz w:val="22"/>
          <w:szCs w:val="22"/>
        </w:rPr>
      </w:pPr>
    </w:p>
    <w:tbl>
      <w:tblPr>
        <w:tblStyle w:val="TableGrid"/>
        <w:tblW w:w="0" w:type="auto"/>
        <w:tblLook w:val="04A0" w:firstRow="1" w:lastRow="0" w:firstColumn="1" w:lastColumn="0" w:noHBand="0" w:noVBand="1"/>
      </w:tblPr>
      <w:tblGrid>
        <w:gridCol w:w="2489"/>
        <w:gridCol w:w="6622"/>
      </w:tblGrid>
      <w:tr w:rsidR="005C1F34" w:rsidRPr="008422AA" w14:paraId="56C69120" w14:textId="77777777" w:rsidTr="00C75CCD">
        <w:tc>
          <w:tcPr>
            <w:tcW w:w="2547" w:type="dxa"/>
          </w:tcPr>
          <w:p w14:paraId="0DD1AC44" w14:textId="50C8F7B4" w:rsidR="00260945" w:rsidRPr="006A7C54" w:rsidRDefault="00260945" w:rsidP="00347C78">
            <w:pPr>
              <w:pStyle w:val="ListParagraph"/>
              <w:numPr>
                <w:ilvl w:val="0"/>
                <w:numId w:val="4"/>
              </w:numPr>
              <w:spacing w:line="240" w:lineRule="auto"/>
              <w:ind w:left="150" w:hanging="180"/>
              <w:jc w:val="both"/>
              <w:rPr>
                <w:rFonts w:ascii="Arial" w:hAnsi="Arial" w:cs="Arial"/>
              </w:rPr>
            </w:pPr>
            <w:r w:rsidRPr="006A7C54">
              <w:rPr>
                <w:rFonts w:ascii="Arial" w:hAnsi="Arial" w:cs="Arial"/>
                <w:b/>
              </w:rPr>
              <w:t>Education</w:t>
            </w:r>
            <w:r w:rsidRPr="006A7C54">
              <w:rPr>
                <w:rFonts w:ascii="Arial" w:hAnsi="Arial" w:cs="Arial"/>
              </w:rPr>
              <w:t xml:space="preserve">: </w:t>
            </w:r>
            <w:proofErr w:type="spellStart"/>
            <w:r w:rsidRPr="006A7C54">
              <w:rPr>
                <w:rFonts w:ascii="Arial" w:hAnsi="Arial" w:cs="Arial"/>
              </w:rPr>
              <w:t>Bsc</w:t>
            </w:r>
            <w:proofErr w:type="spellEnd"/>
            <w:r w:rsidRPr="006A7C54">
              <w:rPr>
                <w:rFonts w:ascii="Arial" w:hAnsi="Arial" w:cs="Arial"/>
              </w:rPr>
              <w:t xml:space="preserve"> in </w:t>
            </w:r>
            <w:r w:rsidR="00243603" w:rsidRPr="006A7C54">
              <w:rPr>
                <w:rFonts w:ascii="Arial" w:hAnsi="Arial" w:cs="Arial"/>
              </w:rPr>
              <w:t>Business or related discipline</w:t>
            </w:r>
            <w:r w:rsidRPr="006A7C54">
              <w:rPr>
                <w:rFonts w:ascii="Arial" w:hAnsi="Arial" w:cs="Arial"/>
              </w:rPr>
              <w:t xml:space="preserve"> or related discipline</w:t>
            </w:r>
          </w:p>
          <w:p w14:paraId="5273CF66" w14:textId="7CD87C56" w:rsidR="00260945" w:rsidRPr="006A7C54" w:rsidRDefault="00260945" w:rsidP="006955B3">
            <w:pPr>
              <w:pStyle w:val="ListParagraph"/>
              <w:numPr>
                <w:ilvl w:val="0"/>
                <w:numId w:val="4"/>
              </w:numPr>
              <w:spacing w:line="240" w:lineRule="auto"/>
              <w:ind w:left="150" w:hanging="180"/>
              <w:jc w:val="both"/>
              <w:rPr>
                <w:rFonts w:ascii="Arial" w:hAnsi="Arial" w:cs="Arial"/>
              </w:rPr>
            </w:pPr>
            <w:r w:rsidRPr="006A7C54">
              <w:rPr>
                <w:rFonts w:ascii="Arial" w:hAnsi="Arial" w:cs="Arial"/>
              </w:rPr>
              <w:t xml:space="preserve"> Master’s degree in </w:t>
            </w:r>
            <w:r w:rsidR="00243603" w:rsidRPr="006A7C54">
              <w:rPr>
                <w:rFonts w:ascii="Arial" w:hAnsi="Arial" w:cs="Arial"/>
              </w:rPr>
              <w:t>Business,</w:t>
            </w:r>
            <w:r w:rsidR="00E71FE7" w:rsidRPr="006A7C54">
              <w:rPr>
                <w:rFonts w:ascii="Arial" w:hAnsi="Arial" w:cs="Arial"/>
              </w:rPr>
              <w:t xml:space="preserve"> Finance</w:t>
            </w:r>
            <w:r w:rsidR="00243603" w:rsidRPr="006A7C54">
              <w:rPr>
                <w:rFonts w:ascii="Arial" w:hAnsi="Arial" w:cs="Arial"/>
              </w:rPr>
              <w:t xml:space="preserve"> </w:t>
            </w:r>
            <w:r w:rsidR="000A5A77" w:rsidRPr="006A7C54">
              <w:rPr>
                <w:rFonts w:ascii="Arial" w:hAnsi="Arial" w:cs="Arial"/>
              </w:rPr>
              <w:t>or related</w:t>
            </w:r>
            <w:r w:rsidRPr="006A7C54">
              <w:rPr>
                <w:rFonts w:ascii="Arial" w:hAnsi="Arial" w:cs="Arial"/>
              </w:rPr>
              <w:t xml:space="preserve"> discipline</w:t>
            </w:r>
          </w:p>
          <w:p w14:paraId="5047F773" w14:textId="2546C8E9" w:rsidR="00260945" w:rsidRPr="006A7C54" w:rsidRDefault="00260945" w:rsidP="006955B3">
            <w:pPr>
              <w:pStyle w:val="ListParagraph"/>
              <w:numPr>
                <w:ilvl w:val="0"/>
                <w:numId w:val="4"/>
              </w:numPr>
              <w:spacing w:after="0" w:line="240" w:lineRule="auto"/>
              <w:ind w:left="150" w:hanging="180"/>
              <w:jc w:val="both"/>
              <w:rPr>
                <w:rFonts w:ascii="Arial" w:hAnsi="Arial" w:cs="Arial"/>
              </w:rPr>
            </w:pPr>
            <w:r w:rsidRPr="006A7C54">
              <w:rPr>
                <w:rFonts w:ascii="Arial" w:hAnsi="Arial" w:cs="Arial"/>
                <w:b/>
              </w:rPr>
              <w:t>Other skills:</w:t>
            </w:r>
            <w:r w:rsidRPr="006A7C54">
              <w:rPr>
                <w:rFonts w:ascii="Arial" w:hAnsi="Arial" w:cs="Arial"/>
              </w:rPr>
              <w:t xml:space="preserve"> Proven communication skills (oral and written)</w:t>
            </w:r>
          </w:p>
          <w:p w14:paraId="73ECC42D" w14:textId="60FBEE9D" w:rsidR="00260945" w:rsidRPr="006A7C54" w:rsidRDefault="00260945" w:rsidP="00C75CCD">
            <w:pPr>
              <w:ind w:left="196"/>
              <w:jc w:val="both"/>
              <w:rPr>
                <w:rFonts w:ascii="Arial" w:hAnsi="Arial" w:cs="Arial"/>
              </w:rPr>
            </w:pPr>
            <w:r w:rsidRPr="006A7C54">
              <w:rPr>
                <w:rFonts w:ascii="Arial" w:hAnsi="Arial" w:cs="Arial"/>
              </w:rPr>
              <w:t>.</w:t>
            </w:r>
          </w:p>
        </w:tc>
        <w:tc>
          <w:tcPr>
            <w:tcW w:w="7081" w:type="dxa"/>
          </w:tcPr>
          <w:p w14:paraId="3F265633" w14:textId="77777777" w:rsidR="004A5CEE" w:rsidRPr="006A7C54" w:rsidRDefault="004A5CEE" w:rsidP="004A5CEE">
            <w:pPr>
              <w:jc w:val="both"/>
              <w:rPr>
                <w:rFonts w:ascii="Arial" w:hAnsi="Arial" w:cs="Arial"/>
              </w:rPr>
            </w:pPr>
            <w:r w:rsidRPr="006A7C54">
              <w:rPr>
                <w:rFonts w:ascii="Arial" w:hAnsi="Arial" w:cs="Arial"/>
              </w:rPr>
              <w:t>Minimum requirement: At least 10 years of experience in the infrastructure sector including Energy, Transport, ICT and Water.</w:t>
            </w:r>
          </w:p>
          <w:p w14:paraId="3CC5BD1E" w14:textId="77777777" w:rsidR="004A5CEE" w:rsidRPr="006A7C54" w:rsidRDefault="004A5CEE" w:rsidP="004A5CEE">
            <w:pPr>
              <w:jc w:val="both"/>
              <w:rPr>
                <w:rFonts w:ascii="Arial" w:hAnsi="Arial" w:cs="Arial"/>
              </w:rPr>
            </w:pPr>
          </w:p>
          <w:p w14:paraId="08F4F288" w14:textId="6BC0B1CC" w:rsidR="004A5CEE" w:rsidRPr="006A7C54" w:rsidRDefault="004A5CEE" w:rsidP="004A5CEE">
            <w:pPr>
              <w:jc w:val="both"/>
              <w:rPr>
                <w:rFonts w:ascii="Arial" w:hAnsi="Arial" w:cs="Arial"/>
              </w:rPr>
            </w:pPr>
            <w:r w:rsidRPr="006A7C54">
              <w:rPr>
                <w:rFonts w:ascii="Arial" w:hAnsi="Arial" w:cs="Arial"/>
              </w:rPr>
              <w:t xml:space="preserve">Certified PPP Project Finance </w:t>
            </w:r>
            <w:proofErr w:type="gramStart"/>
            <w:r w:rsidRPr="006A7C54">
              <w:rPr>
                <w:rFonts w:ascii="Arial" w:hAnsi="Arial" w:cs="Arial"/>
              </w:rPr>
              <w:t>professional;</w:t>
            </w:r>
            <w:proofErr w:type="gramEnd"/>
          </w:p>
          <w:p w14:paraId="3808FB96" w14:textId="77777777" w:rsidR="004A5CEE" w:rsidRPr="006A7C54" w:rsidRDefault="004A5CEE" w:rsidP="004A5CEE">
            <w:pPr>
              <w:jc w:val="both"/>
              <w:rPr>
                <w:rFonts w:ascii="Arial" w:hAnsi="Arial" w:cs="Arial"/>
              </w:rPr>
            </w:pPr>
          </w:p>
          <w:p w14:paraId="4BA87B77" w14:textId="77777777" w:rsidR="004A5CEE" w:rsidRPr="006A7C54" w:rsidRDefault="004A5CEE" w:rsidP="004A5CEE">
            <w:pPr>
              <w:jc w:val="both"/>
              <w:rPr>
                <w:rFonts w:ascii="Arial" w:hAnsi="Arial" w:cs="Arial"/>
              </w:rPr>
            </w:pPr>
            <w:r w:rsidRPr="006A7C54">
              <w:rPr>
                <w:rFonts w:ascii="Arial" w:hAnsi="Arial" w:cs="Arial"/>
              </w:rPr>
              <w:t xml:space="preserve">Specific experience in PPPs including project identification, appraisal, structuring and contract </w:t>
            </w:r>
            <w:proofErr w:type="gramStart"/>
            <w:r w:rsidRPr="006A7C54">
              <w:rPr>
                <w:rFonts w:ascii="Arial" w:hAnsi="Arial" w:cs="Arial"/>
              </w:rPr>
              <w:t>management;</w:t>
            </w:r>
            <w:proofErr w:type="gramEnd"/>
          </w:p>
          <w:p w14:paraId="19955322" w14:textId="77777777" w:rsidR="004A5CEE" w:rsidRPr="006A7C54" w:rsidRDefault="004A5CEE" w:rsidP="004A5CEE">
            <w:pPr>
              <w:jc w:val="both"/>
              <w:rPr>
                <w:rFonts w:ascii="Arial" w:hAnsi="Arial" w:cs="Arial"/>
              </w:rPr>
            </w:pPr>
          </w:p>
          <w:p w14:paraId="10A2FD18" w14:textId="59C2BBAD" w:rsidR="004A5CEE" w:rsidRPr="006A7C54" w:rsidRDefault="004A5CEE" w:rsidP="004A5CEE">
            <w:pPr>
              <w:jc w:val="both"/>
              <w:rPr>
                <w:rFonts w:ascii="Arial" w:hAnsi="Arial" w:cs="Arial"/>
              </w:rPr>
            </w:pPr>
            <w:r w:rsidRPr="006A7C54">
              <w:rPr>
                <w:rFonts w:ascii="Arial" w:hAnsi="Arial" w:cs="Arial"/>
              </w:rPr>
              <w:t xml:space="preserve">Specific experience with PPP transaction </w:t>
            </w:r>
            <w:proofErr w:type="gramStart"/>
            <w:r w:rsidR="008259AA" w:rsidRPr="006A7C54">
              <w:rPr>
                <w:rFonts w:ascii="Arial" w:hAnsi="Arial" w:cs="Arial"/>
              </w:rPr>
              <w:t>advisory</w:t>
            </w:r>
            <w:r w:rsidRPr="006A7C54">
              <w:rPr>
                <w:rFonts w:ascii="Arial" w:hAnsi="Arial" w:cs="Arial"/>
              </w:rPr>
              <w:t>;</w:t>
            </w:r>
            <w:proofErr w:type="gramEnd"/>
          </w:p>
          <w:p w14:paraId="57D44EF8" w14:textId="77777777" w:rsidR="004A5CEE" w:rsidRPr="006A7C54" w:rsidRDefault="004A5CEE" w:rsidP="004A5CEE">
            <w:pPr>
              <w:jc w:val="both"/>
              <w:rPr>
                <w:rFonts w:ascii="Arial" w:hAnsi="Arial" w:cs="Arial"/>
              </w:rPr>
            </w:pPr>
          </w:p>
          <w:p w14:paraId="4FA48585" w14:textId="3BFDD561" w:rsidR="004A5CEE" w:rsidRPr="006A7C54" w:rsidRDefault="004A5CEE" w:rsidP="004A5CEE">
            <w:pPr>
              <w:jc w:val="both"/>
              <w:rPr>
                <w:rFonts w:ascii="Arial" w:hAnsi="Arial" w:cs="Arial"/>
              </w:rPr>
            </w:pPr>
            <w:r w:rsidRPr="006A7C54">
              <w:rPr>
                <w:rFonts w:ascii="Arial" w:hAnsi="Arial" w:cs="Arial"/>
              </w:rPr>
              <w:t xml:space="preserve">Specific experience with PPP financial </w:t>
            </w:r>
            <w:proofErr w:type="gramStart"/>
            <w:r w:rsidRPr="006A7C54">
              <w:rPr>
                <w:rFonts w:ascii="Arial" w:hAnsi="Arial" w:cs="Arial"/>
              </w:rPr>
              <w:t>Modelling;</w:t>
            </w:r>
            <w:proofErr w:type="gramEnd"/>
          </w:p>
          <w:p w14:paraId="011B37B1" w14:textId="77777777" w:rsidR="008230E6" w:rsidRPr="006A7C54" w:rsidRDefault="008230E6" w:rsidP="00C75CCD">
            <w:pPr>
              <w:jc w:val="both"/>
              <w:rPr>
                <w:rFonts w:ascii="Arial" w:hAnsi="Arial" w:cs="Arial"/>
              </w:rPr>
            </w:pPr>
          </w:p>
          <w:p w14:paraId="6C7EC7DE" w14:textId="717D75D4" w:rsidR="00260945" w:rsidRPr="008422AA" w:rsidRDefault="00260945" w:rsidP="006955B3">
            <w:pPr>
              <w:jc w:val="both"/>
              <w:rPr>
                <w:rFonts w:ascii="Arial" w:hAnsi="Arial" w:cs="Arial"/>
              </w:rPr>
            </w:pPr>
          </w:p>
        </w:tc>
      </w:tr>
    </w:tbl>
    <w:p w14:paraId="4C250B36" w14:textId="442BF10E" w:rsidR="00291FBB" w:rsidRPr="008422AA" w:rsidRDefault="00291FBB" w:rsidP="00EB3914">
      <w:pPr>
        <w:rPr>
          <w:rFonts w:ascii="Arial" w:hAnsi="Arial" w:cs="Arial"/>
          <w:sz w:val="22"/>
          <w:szCs w:val="22"/>
        </w:rPr>
      </w:pPr>
    </w:p>
    <w:sectPr w:rsidR="00291FBB" w:rsidRPr="008422AA" w:rsidSect="00901827">
      <w:headerReference w:type="even" r:id="rId12"/>
      <w:headerReference w:type="default" r:id="rId13"/>
      <w:footerReference w:type="even" r:id="rId14"/>
      <w:footerReference w:type="default" r:id="rId15"/>
      <w:headerReference w:type="first" r:id="rId16"/>
      <w:footerReference w:type="first" r:id="rId17"/>
      <w:pgSz w:w="12240" w:h="15840"/>
      <w:pgMar w:top="1134"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85F8" w14:textId="77777777" w:rsidR="00133851" w:rsidRDefault="00133851" w:rsidP="00113889">
      <w:r>
        <w:separator/>
      </w:r>
    </w:p>
  </w:endnote>
  <w:endnote w:type="continuationSeparator" w:id="0">
    <w:p w14:paraId="194FC513" w14:textId="77777777" w:rsidR="00133851" w:rsidRDefault="00133851" w:rsidP="0011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403F" w14:textId="77777777" w:rsidR="00680240" w:rsidRDefault="00680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C5EB" w14:textId="77777777" w:rsidR="00680240" w:rsidRDefault="00680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3247" w14:textId="77777777" w:rsidR="00680240" w:rsidRDefault="0068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AE4A" w14:textId="77777777" w:rsidR="00133851" w:rsidRDefault="00133851" w:rsidP="00113889">
      <w:r>
        <w:separator/>
      </w:r>
    </w:p>
  </w:footnote>
  <w:footnote w:type="continuationSeparator" w:id="0">
    <w:p w14:paraId="6EE19702" w14:textId="77777777" w:rsidR="00133851" w:rsidRDefault="00133851" w:rsidP="0011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C1A8" w14:textId="77777777" w:rsidR="00680240" w:rsidRDefault="00680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58F7" w14:textId="491D9D51" w:rsidR="00522895" w:rsidRPr="004C26AB" w:rsidRDefault="00906304">
    <w:pPr>
      <w:pStyle w:val="Header"/>
      <w:jc w:val="center"/>
      <w:rPr>
        <w:rFonts w:ascii="Arial" w:hAnsi="Arial" w:cs="Arial"/>
      </w:rPr>
    </w:pPr>
    <w:r>
      <w:rPr>
        <w:rFonts w:ascii="Arial" w:hAnsi="Arial" w:cs="Arial"/>
        <w:noProof/>
      </w:rPr>
      <w:t>7</w:t>
    </w:r>
  </w:p>
  <w:p w14:paraId="7839D5DE" w14:textId="77777777" w:rsidR="00522895" w:rsidRPr="004C26AB" w:rsidRDefault="0052289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AE38" w14:textId="77777777" w:rsidR="00522895" w:rsidRPr="0084388B" w:rsidRDefault="00522895" w:rsidP="0084388B">
    <w:pPr>
      <w:pStyle w:val="Header"/>
      <w:tabs>
        <w:tab w:val="clear" w:pos="4680"/>
      </w:tabs>
      <w:jc w:val="right"/>
      <w:rPr>
        <w:rFonts w:ascii="Arial" w:hAnsi="Arial" w:cs="Arial"/>
      </w:rPr>
    </w:pPr>
    <w:r w:rsidRPr="0084388B">
      <w:rPr>
        <w:rFonts w:ascii="Arial" w:hAnsi="Arial" w:cs="Arial"/>
      </w:rPr>
      <w:t xml:space="preserve">Ref.: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B5F"/>
    <w:multiLevelType w:val="hybridMultilevel"/>
    <w:tmpl w:val="25C2E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E608B"/>
    <w:multiLevelType w:val="hybridMultilevel"/>
    <w:tmpl w:val="259AD8EA"/>
    <w:lvl w:ilvl="0" w:tplc="2000000B">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 w15:restartNumberingAfterBreak="0">
    <w:nsid w:val="0964675E"/>
    <w:multiLevelType w:val="hybridMultilevel"/>
    <w:tmpl w:val="9CC6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2708A"/>
    <w:multiLevelType w:val="hybridMultilevel"/>
    <w:tmpl w:val="81FA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439BA"/>
    <w:multiLevelType w:val="hybridMultilevel"/>
    <w:tmpl w:val="9522B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F5091E"/>
    <w:multiLevelType w:val="hybridMultilevel"/>
    <w:tmpl w:val="24F2C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77950"/>
    <w:multiLevelType w:val="hybridMultilevel"/>
    <w:tmpl w:val="7CBA8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3A0431"/>
    <w:multiLevelType w:val="multilevel"/>
    <w:tmpl w:val="A6BCF88C"/>
    <w:lvl w:ilvl="0">
      <w:start w:val="1"/>
      <w:numFmt w:val="decimal"/>
      <w:lvlText w:val="%1."/>
      <w:lvlJc w:val="left"/>
      <w:pPr>
        <w:ind w:left="720" w:hanging="360"/>
      </w:pPr>
    </w:lvl>
    <w:lvl w:ilvl="1">
      <w:start w:val="1"/>
      <w:numFmt w:val="decimal"/>
      <w:isLgl/>
      <w:lvlText w:val="%1.%2"/>
      <w:lvlJc w:val="left"/>
      <w:pPr>
        <w:ind w:left="730" w:hanging="37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AE0395"/>
    <w:multiLevelType w:val="hybridMultilevel"/>
    <w:tmpl w:val="4E20A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B40BA"/>
    <w:multiLevelType w:val="hybridMultilevel"/>
    <w:tmpl w:val="E86AE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AD036D"/>
    <w:multiLevelType w:val="hybridMultilevel"/>
    <w:tmpl w:val="286615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7D50B8C"/>
    <w:multiLevelType w:val="hybridMultilevel"/>
    <w:tmpl w:val="D2EAEA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1C2E"/>
    <w:multiLevelType w:val="hybridMultilevel"/>
    <w:tmpl w:val="C2060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177713"/>
    <w:multiLevelType w:val="hybridMultilevel"/>
    <w:tmpl w:val="771249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9630F"/>
    <w:multiLevelType w:val="hybridMultilevel"/>
    <w:tmpl w:val="E938C5D6"/>
    <w:lvl w:ilvl="0" w:tplc="3BCA2D3A">
      <w:start w:val="1"/>
      <w:numFmt w:val="lowerRoman"/>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308F23D4"/>
    <w:multiLevelType w:val="hybridMultilevel"/>
    <w:tmpl w:val="81AC469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34CC2D4D"/>
    <w:multiLevelType w:val="hybridMultilevel"/>
    <w:tmpl w:val="432EA6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B8227CF"/>
    <w:multiLevelType w:val="hybridMultilevel"/>
    <w:tmpl w:val="E58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D76CA2"/>
    <w:multiLevelType w:val="hybridMultilevel"/>
    <w:tmpl w:val="A0961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C256D3"/>
    <w:multiLevelType w:val="hybridMultilevel"/>
    <w:tmpl w:val="69DED93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488B40A9"/>
    <w:multiLevelType w:val="hybridMultilevel"/>
    <w:tmpl w:val="CD084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C0239F"/>
    <w:multiLevelType w:val="hybridMultilevel"/>
    <w:tmpl w:val="63B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50AF9"/>
    <w:multiLevelType w:val="hybridMultilevel"/>
    <w:tmpl w:val="6BD443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B33153"/>
    <w:multiLevelType w:val="hybridMultilevel"/>
    <w:tmpl w:val="100A92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54153DC"/>
    <w:multiLevelType w:val="hybridMultilevel"/>
    <w:tmpl w:val="B3A8B180"/>
    <w:lvl w:ilvl="0" w:tplc="3BCA2D3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A30435"/>
    <w:multiLevelType w:val="hybridMultilevel"/>
    <w:tmpl w:val="365A7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DB3482"/>
    <w:multiLevelType w:val="hybridMultilevel"/>
    <w:tmpl w:val="41C47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53544"/>
    <w:multiLevelType w:val="hybridMultilevel"/>
    <w:tmpl w:val="73760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D119DD"/>
    <w:multiLevelType w:val="hybridMultilevel"/>
    <w:tmpl w:val="F7D89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7067E4"/>
    <w:multiLevelType w:val="hybridMultilevel"/>
    <w:tmpl w:val="EB26BF9A"/>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0" w15:restartNumberingAfterBreak="0">
    <w:nsid w:val="71174991"/>
    <w:multiLevelType w:val="hybridMultilevel"/>
    <w:tmpl w:val="C6649A28"/>
    <w:lvl w:ilvl="0" w:tplc="00000019">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1" w15:restartNumberingAfterBreak="0">
    <w:nsid w:val="71690B27"/>
    <w:multiLevelType w:val="hybridMultilevel"/>
    <w:tmpl w:val="1A0C9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33292A"/>
    <w:multiLevelType w:val="hybridMultilevel"/>
    <w:tmpl w:val="B998B466"/>
    <w:lvl w:ilvl="0" w:tplc="622A5966">
      <w:start w:val="1"/>
      <w:numFmt w:val="bullet"/>
      <w:lvlText w:val="•"/>
      <w:lvlJc w:val="left"/>
      <w:pPr>
        <w:tabs>
          <w:tab w:val="num" w:pos="720"/>
        </w:tabs>
        <w:ind w:left="720" w:hanging="360"/>
      </w:pPr>
      <w:rPr>
        <w:rFonts w:ascii="Times New Roman" w:hAnsi="Times New Roman" w:hint="default"/>
      </w:rPr>
    </w:lvl>
    <w:lvl w:ilvl="1" w:tplc="0ABAFB48" w:tentative="1">
      <w:start w:val="1"/>
      <w:numFmt w:val="bullet"/>
      <w:lvlText w:val="•"/>
      <w:lvlJc w:val="left"/>
      <w:pPr>
        <w:tabs>
          <w:tab w:val="num" w:pos="1440"/>
        </w:tabs>
        <w:ind w:left="1440" w:hanging="360"/>
      </w:pPr>
      <w:rPr>
        <w:rFonts w:ascii="Times New Roman" w:hAnsi="Times New Roman" w:hint="default"/>
      </w:rPr>
    </w:lvl>
    <w:lvl w:ilvl="2" w:tplc="B6A0A8B0" w:tentative="1">
      <w:start w:val="1"/>
      <w:numFmt w:val="bullet"/>
      <w:lvlText w:val="•"/>
      <w:lvlJc w:val="left"/>
      <w:pPr>
        <w:tabs>
          <w:tab w:val="num" w:pos="2160"/>
        </w:tabs>
        <w:ind w:left="2160" w:hanging="360"/>
      </w:pPr>
      <w:rPr>
        <w:rFonts w:ascii="Times New Roman" w:hAnsi="Times New Roman" w:hint="default"/>
      </w:rPr>
    </w:lvl>
    <w:lvl w:ilvl="3" w:tplc="D82213A4" w:tentative="1">
      <w:start w:val="1"/>
      <w:numFmt w:val="bullet"/>
      <w:lvlText w:val="•"/>
      <w:lvlJc w:val="left"/>
      <w:pPr>
        <w:tabs>
          <w:tab w:val="num" w:pos="2880"/>
        </w:tabs>
        <w:ind w:left="2880" w:hanging="360"/>
      </w:pPr>
      <w:rPr>
        <w:rFonts w:ascii="Times New Roman" w:hAnsi="Times New Roman" w:hint="default"/>
      </w:rPr>
    </w:lvl>
    <w:lvl w:ilvl="4" w:tplc="FD683F3A" w:tentative="1">
      <w:start w:val="1"/>
      <w:numFmt w:val="bullet"/>
      <w:lvlText w:val="•"/>
      <w:lvlJc w:val="left"/>
      <w:pPr>
        <w:tabs>
          <w:tab w:val="num" w:pos="3600"/>
        </w:tabs>
        <w:ind w:left="3600" w:hanging="360"/>
      </w:pPr>
      <w:rPr>
        <w:rFonts w:ascii="Times New Roman" w:hAnsi="Times New Roman" w:hint="default"/>
      </w:rPr>
    </w:lvl>
    <w:lvl w:ilvl="5" w:tplc="03C4C0CC" w:tentative="1">
      <w:start w:val="1"/>
      <w:numFmt w:val="bullet"/>
      <w:lvlText w:val="•"/>
      <w:lvlJc w:val="left"/>
      <w:pPr>
        <w:tabs>
          <w:tab w:val="num" w:pos="4320"/>
        </w:tabs>
        <w:ind w:left="4320" w:hanging="360"/>
      </w:pPr>
      <w:rPr>
        <w:rFonts w:ascii="Times New Roman" w:hAnsi="Times New Roman" w:hint="default"/>
      </w:rPr>
    </w:lvl>
    <w:lvl w:ilvl="6" w:tplc="DDB27AB6" w:tentative="1">
      <w:start w:val="1"/>
      <w:numFmt w:val="bullet"/>
      <w:lvlText w:val="•"/>
      <w:lvlJc w:val="left"/>
      <w:pPr>
        <w:tabs>
          <w:tab w:val="num" w:pos="5040"/>
        </w:tabs>
        <w:ind w:left="5040" w:hanging="360"/>
      </w:pPr>
      <w:rPr>
        <w:rFonts w:ascii="Times New Roman" w:hAnsi="Times New Roman" w:hint="default"/>
      </w:rPr>
    </w:lvl>
    <w:lvl w:ilvl="7" w:tplc="0E5A1492" w:tentative="1">
      <w:start w:val="1"/>
      <w:numFmt w:val="bullet"/>
      <w:lvlText w:val="•"/>
      <w:lvlJc w:val="left"/>
      <w:pPr>
        <w:tabs>
          <w:tab w:val="num" w:pos="5760"/>
        </w:tabs>
        <w:ind w:left="5760" w:hanging="360"/>
      </w:pPr>
      <w:rPr>
        <w:rFonts w:ascii="Times New Roman" w:hAnsi="Times New Roman" w:hint="default"/>
      </w:rPr>
    </w:lvl>
    <w:lvl w:ilvl="8" w:tplc="91D0617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5B040AE"/>
    <w:multiLevelType w:val="hybridMultilevel"/>
    <w:tmpl w:val="026E84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53ED0"/>
    <w:multiLevelType w:val="hybridMultilevel"/>
    <w:tmpl w:val="B1D84D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21FD1"/>
    <w:multiLevelType w:val="hybridMultilevel"/>
    <w:tmpl w:val="7D54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57417"/>
    <w:multiLevelType w:val="hybridMultilevel"/>
    <w:tmpl w:val="DA8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13B4A"/>
    <w:multiLevelType w:val="hybridMultilevel"/>
    <w:tmpl w:val="DFA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0"/>
  </w:num>
  <w:num w:numId="4">
    <w:abstractNumId w:val="27"/>
  </w:num>
  <w:num w:numId="5">
    <w:abstractNumId w:val="22"/>
  </w:num>
  <w:num w:numId="6">
    <w:abstractNumId w:val="14"/>
  </w:num>
  <w:num w:numId="7">
    <w:abstractNumId w:val="37"/>
  </w:num>
  <w:num w:numId="8">
    <w:abstractNumId w:val="35"/>
  </w:num>
  <w:num w:numId="9">
    <w:abstractNumId w:val="36"/>
  </w:num>
  <w:num w:numId="10">
    <w:abstractNumId w:val="24"/>
  </w:num>
  <w:num w:numId="11">
    <w:abstractNumId w:val="33"/>
  </w:num>
  <w:num w:numId="12">
    <w:abstractNumId w:val="18"/>
  </w:num>
  <w:num w:numId="13">
    <w:abstractNumId w:val="17"/>
  </w:num>
  <w:num w:numId="14">
    <w:abstractNumId w:val="34"/>
  </w:num>
  <w:num w:numId="15">
    <w:abstractNumId w:val="2"/>
  </w:num>
  <w:num w:numId="16">
    <w:abstractNumId w:val="9"/>
  </w:num>
  <w:num w:numId="17">
    <w:abstractNumId w:val="11"/>
  </w:num>
  <w:num w:numId="18">
    <w:abstractNumId w:val="4"/>
  </w:num>
  <w:num w:numId="19">
    <w:abstractNumId w:val="5"/>
  </w:num>
  <w:num w:numId="20">
    <w:abstractNumId w:val="20"/>
  </w:num>
  <w:num w:numId="21">
    <w:abstractNumId w:val="26"/>
  </w:num>
  <w:num w:numId="22">
    <w:abstractNumId w:val="0"/>
  </w:num>
  <w:num w:numId="23">
    <w:abstractNumId w:val="13"/>
  </w:num>
  <w:num w:numId="24">
    <w:abstractNumId w:val="28"/>
  </w:num>
  <w:num w:numId="25">
    <w:abstractNumId w:val="12"/>
  </w:num>
  <w:num w:numId="26">
    <w:abstractNumId w:val="6"/>
  </w:num>
  <w:num w:numId="27">
    <w:abstractNumId w:val="3"/>
  </w:num>
  <w:num w:numId="28">
    <w:abstractNumId w:val="31"/>
  </w:num>
  <w:num w:numId="29">
    <w:abstractNumId w:val="32"/>
  </w:num>
  <w:num w:numId="30">
    <w:abstractNumId w:val="21"/>
  </w:num>
  <w:num w:numId="31">
    <w:abstractNumId w:val="25"/>
  </w:num>
  <w:num w:numId="32">
    <w:abstractNumId w:val="16"/>
  </w:num>
  <w:num w:numId="33">
    <w:abstractNumId w:val="23"/>
  </w:num>
  <w:num w:numId="34">
    <w:abstractNumId w:val="19"/>
  </w:num>
  <w:num w:numId="35">
    <w:abstractNumId w:val="1"/>
  </w:num>
  <w:num w:numId="36">
    <w:abstractNumId w:val="29"/>
  </w:num>
  <w:num w:numId="37">
    <w:abstractNumId w:val="10"/>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C"/>
    <w:rsid w:val="00000F85"/>
    <w:rsid w:val="00004269"/>
    <w:rsid w:val="0001112F"/>
    <w:rsid w:val="000116A6"/>
    <w:rsid w:val="00011F37"/>
    <w:rsid w:val="00012AB6"/>
    <w:rsid w:val="000155A3"/>
    <w:rsid w:val="000178E5"/>
    <w:rsid w:val="00020C32"/>
    <w:rsid w:val="0002413A"/>
    <w:rsid w:val="0002794B"/>
    <w:rsid w:val="00030458"/>
    <w:rsid w:val="00036DB6"/>
    <w:rsid w:val="000375EB"/>
    <w:rsid w:val="000408BA"/>
    <w:rsid w:val="000415AF"/>
    <w:rsid w:val="00042C00"/>
    <w:rsid w:val="00043DE8"/>
    <w:rsid w:val="0004590A"/>
    <w:rsid w:val="00045D33"/>
    <w:rsid w:val="000472A1"/>
    <w:rsid w:val="00050F01"/>
    <w:rsid w:val="00050F40"/>
    <w:rsid w:val="0005205B"/>
    <w:rsid w:val="00053142"/>
    <w:rsid w:val="000543D8"/>
    <w:rsid w:val="00057FF4"/>
    <w:rsid w:val="00060066"/>
    <w:rsid w:val="00062317"/>
    <w:rsid w:val="0006326D"/>
    <w:rsid w:val="00067B8B"/>
    <w:rsid w:val="000727B7"/>
    <w:rsid w:val="00072EC7"/>
    <w:rsid w:val="00074328"/>
    <w:rsid w:val="000751AA"/>
    <w:rsid w:val="0008358C"/>
    <w:rsid w:val="0008390F"/>
    <w:rsid w:val="00083B66"/>
    <w:rsid w:val="0008465B"/>
    <w:rsid w:val="00084B44"/>
    <w:rsid w:val="00084C32"/>
    <w:rsid w:val="00084E3C"/>
    <w:rsid w:val="00086E75"/>
    <w:rsid w:val="0009013C"/>
    <w:rsid w:val="000907DE"/>
    <w:rsid w:val="00091EC1"/>
    <w:rsid w:val="000930F3"/>
    <w:rsid w:val="000935A8"/>
    <w:rsid w:val="000947F8"/>
    <w:rsid w:val="0009592C"/>
    <w:rsid w:val="00096C1B"/>
    <w:rsid w:val="000A0251"/>
    <w:rsid w:val="000A5A77"/>
    <w:rsid w:val="000A5BAA"/>
    <w:rsid w:val="000A79E4"/>
    <w:rsid w:val="000A7E04"/>
    <w:rsid w:val="000B1A0F"/>
    <w:rsid w:val="000B4285"/>
    <w:rsid w:val="000B74D0"/>
    <w:rsid w:val="000B79F1"/>
    <w:rsid w:val="000C2A43"/>
    <w:rsid w:val="000C4516"/>
    <w:rsid w:val="000C63D0"/>
    <w:rsid w:val="000D0036"/>
    <w:rsid w:val="000D6177"/>
    <w:rsid w:val="000D6AE9"/>
    <w:rsid w:val="000E18E6"/>
    <w:rsid w:val="000E1A1E"/>
    <w:rsid w:val="000E3D05"/>
    <w:rsid w:val="000E51D1"/>
    <w:rsid w:val="000E6454"/>
    <w:rsid w:val="000E64D4"/>
    <w:rsid w:val="000F1FBA"/>
    <w:rsid w:val="000F32EB"/>
    <w:rsid w:val="000F37CD"/>
    <w:rsid w:val="000F476D"/>
    <w:rsid w:val="000F4C5E"/>
    <w:rsid w:val="00100060"/>
    <w:rsid w:val="00100268"/>
    <w:rsid w:val="00101647"/>
    <w:rsid w:val="001022E3"/>
    <w:rsid w:val="001029D5"/>
    <w:rsid w:val="00102E1C"/>
    <w:rsid w:val="00107AD9"/>
    <w:rsid w:val="001116A9"/>
    <w:rsid w:val="00111AB4"/>
    <w:rsid w:val="00112F1E"/>
    <w:rsid w:val="00113889"/>
    <w:rsid w:val="0011500F"/>
    <w:rsid w:val="00115C94"/>
    <w:rsid w:val="00116CBA"/>
    <w:rsid w:val="0011716C"/>
    <w:rsid w:val="00120F28"/>
    <w:rsid w:val="0012101D"/>
    <w:rsid w:val="00122079"/>
    <w:rsid w:val="0012345C"/>
    <w:rsid w:val="0012375D"/>
    <w:rsid w:val="00123DB7"/>
    <w:rsid w:val="00123E40"/>
    <w:rsid w:val="0012423D"/>
    <w:rsid w:val="001270DC"/>
    <w:rsid w:val="001306BD"/>
    <w:rsid w:val="00130948"/>
    <w:rsid w:val="00130C26"/>
    <w:rsid w:val="00132E77"/>
    <w:rsid w:val="00133851"/>
    <w:rsid w:val="001352EC"/>
    <w:rsid w:val="00141BD4"/>
    <w:rsid w:val="00142605"/>
    <w:rsid w:val="00143998"/>
    <w:rsid w:val="00146008"/>
    <w:rsid w:val="00146AEB"/>
    <w:rsid w:val="00154F05"/>
    <w:rsid w:val="00155904"/>
    <w:rsid w:val="001572A3"/>
    <w:rsid w:val="0015760C"/>
    <w:rsid w:val="00157630"/>
    <w:rsid w:val="001609C9"/>
    <w:rsid w:val="001609D0"/>
    <w:rsid w:val="001620C4"/>
    <w:rsid w:val="00165B14"/>
    <w:rsid w:val="00165CEA"/>
    <w:rsid w:val="00172DED"/>
    <w:rsid w:val="001732C5"/>
    <w:rsid w:val="00173758"/>
    <w:rsid w:val="001763E4"/>
    <w:rsid w:val="0017797F"/>
    <w:rsid w:val="00177C05"/>
    <w:rsid w:val="00177CCB"/>
    <w:rsid w:val="00180117"/>
    <w:rsid w:val="00180CB0"/>
    <w:rsid w:val="0018327E"/>
    <w:rsid w:val="00187FD9"/>
    <w:rsid w:val="001901B8"/>
    <w:rsid w:val="001927F6"/>
    <w:rsid w:val="001933AC"/>
    <w:rsid w:val="00194337"/>
    <w:rsid w:val="001944F5"/>
    <w:rsid w:val="00196847"/>
    <w:rsid w:val="001A1425"/>
    <w:rsid w:val="001A2797"/>
    <w:rsid w:val="001A355A"/>
    <w:rsid w:val="001A38B0"/>
    <w:rsid w:val="001A4F12"/>
    <w:rsid w:val="001A5378"/>
    <w:rsid w:val="001A6C48"/>
    <w:rsid w:val="001B0B3C"/>
    <w:rsid w:val="001B15F2"/>
    <w:rsid w:val="001B2CEC"/>
    <w:rsid w:val="001B3682"/>
    <w:rsid w:val="001B3C37"/>
    <w:rsid w:val="001B4E83"/>
    <w:rsid w:val="001B5B5D"/>
    <w:rsid w:val="001B71B9"/>
    <w:rsid w:val="001C1615"/>
    <w:rsid w:val="001C488B"/>
    <w:rsid w:val="001C622A"/>
    <w:rsid w:val="001C64C7"/>
    <w:rsid w:val="001C6B09"/>
    <w:rsid w:val="001D0B32"/>
    <w:rsid w:val="001D0BCC"/>
    <w:rsid w:val="001D1371"/>
    <w:rsid w:val="001D2DDC"/>
    <w:rsid w:val="001D3938"/>
    <w:rsid w:val="001D4654"/>
    <w:rsid w:val="001E20AF"/>
    <w:rsid w:val="001E34EC"/>
    <w:rsid w:val="001E4659"/>
    <w:rsid w:val="001F0D3A"/>
    <w:rsid w:val="001F580B"/>
    <w:rsid w:val="001F5C91"/>
    <w:rsid w:val="001F7A2F"/>
    <w:rsid w:val="001F7CC3"/>
    <w:rsid w:val="00201E13"/>
    <w:rsid w:val="00202F99"/>
    <w:rsid w:val="00210C0F"/>
    <w:rsid w:val="00211DC8"/>
    <w:rsid w:val="0021218C"/>
    <w:rsid w:val="002152FC"/>
    <w:rsid w:val="002163D6"/>
    <w:rsid w:val="002222D2"/>
    <w:rsid w:val="0022393B"/>
    <w:rsid w:val="00224B77"/>
    <w:rsid w:val="0022643C"/>
    <w:rsid w:val="00227771"/>
    <w:rsid w:val="0023181E"/>
    <w:rsid w:val="00231B69"/>
    <w:rsid w:val="0023386A"/>
    <w:rsid w:val="00236104"/>
    <w:rsid w:val="002425AA"/>
    <w:rsid w:val="002431BB"/>
    <w:rsid w:val="00243603"/>
    <w:rsid w:val="00245EBC"/>
    <w:rsid w:val="0024626C"/>
    <w:rsid w:val="00246362"/>
    <w:rsid w:val="002503EE"/>
    <w:rsid w:val="00250765"/>
    <w:rsid w:val="002507AF"/>
    <w:rsid w:val="00251192"/>
    <w:rsid w:val="00252628"/>
    <w:rsid w:val="00254ADE"/>
    <w:rsid w:val="00256C0E"/>
    <w:rsid w:val="00257A91"/>
    <w:rsid w:val="00260945"/>
    <w:rsid w:val="00262541"/>
    <w:rsid w:val="002630A9"/>
    <w:rsid w:val="00263B16"/>
    <w:rsid w:val="00267273"/>
    <w:rsid w:val="002727F1"/>
    <w:rsid w:val="0027283D"/>
    <w:rsid w:val="0027339A"/>
    <w:rsid w:val="00273AE8"/>
    <w:rsid w:val="002741BC"/>
    <w:rsid w:val="00282102"/>
    <w:rsid w:val="0029004A"/>
    <w:rsid w:val="00291FBB"/>
    <w:rsid w:val="002952D6"/>
    <w:rsid w:val="00295652"/>
    <w:rsid w:val="0029700E"/>
    <w:rsid w:val="002A387B"/>
    <w:rsid w:val="002A5424"/>
    <w:rsid w:val="002B5AD1"/>
    <w:rsid w:val="002B6B59"/>
    <w:rsid w:val="002B7710"/>
    <w:rsid w:val="002C390C"/>
    <w:rsid w:val="002D266F"/>
    <w:rsid w:val="002D7C12"/>
    <w:rsid w:val="002E00CF"/>
    <w:rsid w:val="002E01CC"/>
    <w:rsid w:val="002E1859"/>
    <w:rsid w:val="002E51CA"/>
    <w:rsid w:val="002E7EAB"/>
    <w:rsid w:val="002F02BE"/>
    <w:rsid w:val="002F0352"/>
    <w:rsid w:val="002F067D"/>
    <w:rsid w:val="002F0FFE"/>
    <w:rsid w:val="002F38FF"/>
    <w:rsid w:val="002F3B5E"/>
    <w:rsid w:val="002F3DF9"/>
    <w:rsid w:val="002F4B5C"/>
    <w:rsid w:val="002F5477"/>
    <w:rsid w:val="002F6383"/>
    <w:rsid w:val="002F6B36"/>
    <w:rsid w:val="003004DD"/>
    <w:rsid w:val="00300CE3"/>
    <w:rsid w:val="0030478A"/>
    <w:rsid w:val="00304EDF"/>
    <w:rsid w:val="003050DD"/>
    <w:rsid w:val="00305291"/>
    <w:rsid w:val="003054CD"/>
    <w:rsid w:val="00307929"/>
    <w:rsid w:val="00312437"/>
    <w:rsid w:val="0031331E"/>
    <w:rsid w:val="00314D89"/>
    <w:rsid w:val="00315077"/>
    <w:rsid w:val="00315440"/>
    <w:rsid w:val="00323F19"/>
    <w:rsid w:val="00326255"/>
    <w:rsid w:val="00326791"/>
    <w:rsid w:val="00326ED9"/>
    <w:rsid w:val="00327193"/>
    <w:rsid w:val="00330632"/>
    <w:rsid w:val="00332F85"/>
    <w:rsid w:val="00335001"/>
    <w:rsid w:val="003362DA"/>
    <w:rsid w:val="00336902"/>
    <w:rsid w:val="003373DE"/>
    <w:rsid w:val="00337C39"/>
    <w:rsid w:val="00340C86"/>
    <w:rsid w:val="00341EE8"/>
    <w:rsid w:val="0034388C"/>
    <w:rsid w:val="00344029"/>
    <w:rsid w:val="003448A8"/>
    <w:rsid w:val="00345D4A"/>
    <w:rsid w:val="00346201"/>
    <w:rsid w:val="003465A3"/>
    <w:rsid w:val="00346DD4"/>
    <w:rsid w:val="00347B00"/>
    <w:rsid w:val="00347C78"/>
    <w:rsid w:val="00347F2E"/>
    <w:rsid w:val="00352DC2"/>
    <w:rsid w:val="00354EBF"/>
    <w:rsid w:val="0035570C"/>
    <w:rsid w:val="00361232"/>
    <w:rsid w:val="003624EA"/>
    <w:rsid w:val="00362BBD"/>
    <w:rsid w:val="003637E5"/>
    <w:rsid w:val="00364ABF"/>
    <w:rsid w:val="00364B9C"/>
    <w:rsid w:val="003651F7"/>
    <w:rsid w:val="00365222"/>
    <w:rsid w:val="003666E4"/>
    <w:rsid w:val="003672EA"/>
    <w:rsid w:val="003707CC"/>
    <w:rsid w:val="003709D1"/>
    <w:rsid w:val="00370EDC"/>
    <w:rsid w:val="00371641"/>
    <w:rsid w:val="00372940"/>
    <w:rsid w:val="00375379"/>
    <w:rsid w:val="00377D42"/>
    <w:rsid w:val="00380242"/>
    <w:rsid w:val="0038411A"/>
    <w:rsid w:val="00386C36"/>
    <w:rsid w:val="00387F72"/>
    <w:rsid w:val="00390574"/>
    <w:rsid w:val="00391718"/>
    <w:rsid w:val="003927CA"/>
    <w:rsid w:val="00393686"/>
    <w:rsid w:val="00394299"/>
    <w:rsid w:val="003964A8"/>
    <w:rsid w:val="00397015"/>
    <w:rsid w:val="00397875"/>
    <w:rsid w:val="003A2476"/>
    <w:rsid w:val="003A3C14"/>
    <w:rsid w:val="003A5A78"/>
    <w:rsid w:val="003A67E0"/>
    <w:rsid w:val="003B0D15"/>
    <w:rsid w:val="003B305E"/>
    <w:rsid w:val="003B431C"/>
    <w:rsid w:val="003B64F5"/>
    <w:rsid w:val="003C0475"/>
    <w:rsid w:val="003C04D1"/>
    <w:rsid w:val="003C2F3A"/>
    <w:rsid w:val="003C4F8C"/>
    <w:rsid w:val="003C600C"/>
    <w:rsid w:val="003C685D"/>
    <w:rsid w:val="003D3E3F"/>
    <w:rsid w:val="003D4B59"/>
    <w:rsid w:val="003D7773"/>
    <w:rsid w:val="003E0F98"/>
    <w:rsid w:val="003E1E54"/>
    <w:rsid w:val="003E213A"/>
    <w:rsid w:val="003E3156"/>
    <w:rsid w:val="003E5557"/>
    <w:rsid w:val="003E69EE"/>
    <w:rsid w:val="003E7601"/>
    <w:rsid w:val="003E7DC2"/>
    <w:rsid w:val="003F0EFE"/>
    <w:rsid w:val="003F1ABB"/>
    <w:rsid w:val="003F468E"/>
    <w:rsid w:val="003F4BAB"/>
    <w:rsid w:val="003F6918"/>
    <w:rsid w:val="003F7FFB"/>
    <w:rsid w:val="0040032E"/>
    <w:rsid w:val="0040098B"/>
    <w:rsid w:val="0040103A"/>
    <w:rsid w:val="0040166A"/>
    <w:rsid w:val="0040255B"/>
    <w:rsid w:val="0040350F"/>
    <w:rsid w:val="004044E4"/>
    <w:rsid w:val="00405084"/>
    <w:rsid w:val="00405A9E"/>
    <w:rsid w:val="00410728"/>
    <w:rsid w:val="00410C2A"/>
    <w:rsid w:val="00411F4A"/>
    <w:rsid w:val="00412E8F"/>
    <w:rsid w:val="00413532"/>
    <w:rsid w:val="0041719B"/>
    <w:rsid w:val="004173D0"/>
    <w:rsid w:val="0042044A"/>
    <w:rsid w:val="0043199D"/>
    <w:rsid w:val="0043212A"/>
    <w:rsid w:val="0043250E"/>
    <w:rsid w:val="00432728"/>
    <w:rsid w:val="004332DF"/>
    <w:rsid w:val="00435BA3"/>
    <w:rsid w:val="00443BD2"/>
    <w:rsid w:val="00444172"/>
    <w:rsid w:val="00450149"/>
    <w:rsid w:val="0045131A"/>
    <w:rsid w:val="004519FE"/>
    <w:rsid w:val="0045410E"/>
    <w:rsid w:val="00455A35"/>
    <w:rsid w:val="004608CD"/>
    <w:rsid w:val="004620F0"/>
    <w:rsid w:val="004654E9"/>
    <w:rsid w:val="00466363"/>
    <w:rsid w:val="00466A48"/>
    <w:rsid w:val="0046739C"/>
    <w:rsid w:val="00472324"/>
    <w:rsid w:val="00475FF8"/>
    <w:rsid w:val="00482272"/>
    <w:rsid w:val="004835DD"/>
    <w:rsid w:val="00485064"/>
    <w:rsid w:val="00485910"/>
    <w:rsid w:val="00495198"/>
    <w:rsid w:val="004A00EA"/>
    <w:rsid w:val="004A5CEE"/>
    <w:rsid w:val="004B0DF6"/>
    <w:rsid w:val="004B5F95"/>
    <w:rsid w:val="004C0B8C"/>
    <w:rsid w:val="004C13FC"/>
    <w:rsid w:val="004C26AB"/>
    <w:rsid w:val="004C33E6"/>
    <w:rsid w:val="004C475E"/>
    <w:rsid w:val="004C6CCC"/>
    <w:rsid w:val="004D3CDB"/>
    <w:rsid w:val="004D4957"/>
    <w:rsid w:val="004D75C5"/>
    <w:rsid w:val="004E26CF"/>
    <w:rsid w:val="004E60AD"/>
    <w:rsid w:val="004E6BBF"/>
    <w:rsid w:val="004F005C"/>
    <w:rsid w:val="004F0A1C"/>
    <w:rsid w:val="004F2D47"/>
    <w:rsid w:val="004F3323"/>
    <w:rsid w:val="004F3C36"/>
    <w:rsid w:val="004F608A"/>
    <w:rsid w:val="004F6455"/>
    <w:rsid w:val="004F7727"/>
    <w:rsid w:val="005011E2"/>
    <w:rsid w:val="00501CB2"/>
    <w:rsid w:val="00502DD0"/>
    <w:rsid w:val="00502F0F"/>
    <w:rsid w:val="005033A9"/>
    <w:rsid w:val="00504002"/>
    <w:rsid w:val="00504D27"/>
    <w:rsid w:val="00505854"/>
    <w:rsid w:val="00506422"/>
    <w:rsid w:val="00510A3C"/>
    <w:rsid w:val="00510B1B"/>
    <w:rsid w:val="00510C3A"/>
    <w:rsid w:val="00514AAD"/>
    <w:rsid w:val="00515D05"/>
    <w:rsid w:val="00516BD8"/>
    <w:rsid w:val="0051704D"/>
    <w:rsid w:val="00522895"/>
    <w:rsid w:val="00525F44"/>
    <w:rsid w:val="0052746D"/>
    <w:rsid w:val="0053321F"/>
    <w:rsid w:val="00534A0B"/>
    <w:rsid w:val="00537088"/>
    <w:rsid w:val="00537CFE"/>
    <w:rsid w:val="005400AB"/>
    <w:rsid w:val="005431D8"/>
    <w:rsid w:val="0054514A"/>
    <w:rsid w:val="00545BB6"/>
    <w:rsid w:val="00547906"/>
    <w:rsid w:val="00550460"/>
    <w:rsid w:val="00550AAF"/>
    <w:rsid w:val="0055112E"/>
    <w:rsid w:val="005515DD"/>
    <w:rsid w:val="00554F82"/>
    <w:rsid w:val="00556771"/>
    <w:rsid w:val="00556FC7"/>
    <w:rsid w:val="00557E92"/>
    <w:rsid w:val="00562E67"/>
    <w:rsid w:val="0056348A"/>
    <w:rsid w:val="005646D7"/>
    <w:rsid w:val="005669C6"/>
    <w:rsid w:val="00567E40"/>
    <w:rsid w:val="00570121"/>
    <w:rsid w:val="005764D3"/>
    <w:rsid w:val="005805B7"/>
    <w:rsid w:val="0058080F"/>
    <w:rsid w:val="00582AF4"/>
    <w:rsid w:val="00583C71"/>
    <w:rsid w:val="005841C9"/>
    <w:rsid w:val="005845F1"/>
    <w:rsid w:val="00584F8C"/>
    <w:rsid w:val="0058594D"/>
    <w:rsid w:val="00585B47"/>
    <w:rsid w:val="005902AA"/>
    <w:rsid w:val="00590ECB"/>
    <w:rsid w:val="00591F6A"/>
    <w:rsid w:val="00594099"/>
    <w:rsid w:val="00594B97"/>
    <w:rsid w:val="00595805"/>
    <w:rsid w:val="00595E51"/>
    <w:rsid w:val="0059685E"/>
    <w:rsid w:val="00597607"/>
    <w:rsid w:val="005A0568"/>
    <w:rsid w:val="005A1074"/>
    <w:rsid w:val="005A21DD"/>
    <w:rsid w:val="005A3439"/>
    <w:rsid w:val="005A6BF4"/>
    <w:rsid w:val="005B0FF3"/>
    <w:rsid w:val="005B17D3"/>
    <w:rsid w:val="005B3418"/>
    <w:rsid w:val="005C0553"/>
    <w:rsid w:val="005C0C38"/>
    <w:rsid w:val="005C1F34"/>
    <w:rsid w:val="005C2792"/>
    <w:rsid w:val="005C32B1"/>
    <w:rsid w:val="005D019D"/>
    <w:rsid w:val="005D1163"/>
    <w:rsid w:val="005D2032"/>
    <w:rsid w:val="005D62A6"/>
    <w:rsid w:val="005D6921"/>
    <w:rsid w:val="005D74C1"/>
    <w:rsid w:val="005E0FB5"/>
    <w:rsid w:val="005E1CCA"/>
    <w:rsid w:val="005F0795"/>
    <w:rsid w:val="005F1635"/>
    <w:rsid w:val="005F1F0E"/>
    <w:rsid w:val="005F367F"/>
    <w:rsid w:val="005F3E71"/>
    <w:rsid w:val="005F515B"/>
    <w:rsid w:val="005F556F"/>
    <w:rsid w:val="005F58E9"/>
    <w:rsid w:val="00601582"/>
    <w:rsid w:val="0060177F"/>
    <w:rsid w:val="0060321D"/>
    <w:rsid w:val="006058BC"/>
    <w:rsid w:val="00606787"/>
    <w:rsid w:val="0060721F"/>
    <w:rsid w:val="00607FEC"/>
    <w:rsid w:val="00610A0A"/>
    <w:rsid w:val="00611ECE"/>
    <w:rsid w:val="006137E1"/>
    <w:rsid w:val="006162DA"/>
    <w:rsid w:val="0061730D"/>
    <w:rsid w:val="0061768A"/>
    <w:rsid w:val="0062389B"/>
    <w:rsid w:val="00623FFA"/>
    <w:rsid w:val="0062783B"/>
    <w:rsid w:val="00632157"/>
    <w:rsid w:val="00632A94"/>
    <w:rsid w:val="0063623B"/>
    <w:rsid w:val="006370F8"/>
    <w:rsid w:val="006454B4"/>
    <w:rsid w:val="00645CFE"/>
    <w:rsid w:val="00652D4D"/>
    <w:rsid w:val="00655A60"/>
    <w:rsid w:val="006562EC"/>
    <w:rsid w:val="00657553"/>
    <w:rsid w:val="006604A0"/>
    <w:rsid w:val="00660531"/>
    <w:rsid w:val="00670476"/>
    <w:rsid w:val="006723E7"/>
    <w:rsid w:val="00680240"/>
    <w:rsid w:val="0068290A"/>
    <w:rsid w:val="00683EA8"/>
    <w:rsid w:val="00684545"/>
    <w:rsid w:val="006850BE"/>
    <w:rsid w:val="006860DB"/>
    <w:rsid w:val="00686B27"/>
    <w:rsid w:val="00687075"/>
    <w:rsid w:val="00690CF0"/>
    <w:rsid w:val="00691857"/>
    <w:rsid w:val="00693133"/>
    <w:rsid w:val="0069446A"/>
    <w:rsid w:val="006955B3"/>
    <w:rsid w:val="00695F8E"/>
    <w:rsid w:val="006976C6"/>
    <w:rsid w:val="006A2727"/>
    <w:rsid w:val="006A61D1"/>
    <w:rsid w:val="006A7C54"/>
    <w:rsid w:val="006B0000"/>
    <w:rsid w:val="006B04CB"/>
    <w:rsid w:val="006B1583"/>
    <w:rsid w:val="006B2486"/>
    <w:rsid w:val="006B3173"/>
    <w:rsid w:val="006B34DE"/>
    <w:rsid w:val="006B3F5B"/>
    <w:rsid w:val="006B5779"/>
    <w:rsid w:val="006B6EEF"/>
    <w:rsid w:val="006B7CE4"/>
    <w:rsid w:val="006B7D17"/>
    <w:rsid w:val="006C08D8"/>
    <w:rsid w:val="006C0AAE"/>
    <w:rsid w:val="006C28F7"/>
    <w:rsid w:val="006C371B"/>
    <w:rsid w:val="006C58A3"/>
    <w:rsid w:val="006C70A1"/>
    <w:rsid w:val="006D0982"/>
    <w:rsid w:val="006D18C8"/>
    <w:rsid w:val="006D29D9"/>
    <w:rsid w:val="006D54EC"/>
    <w:rsid w:val="006D579C"/>
    <w:rsid w:val="006D6B3F"/>
    <w:rsid w:val="006D73B3"/>
    <w:rsid w:val="006D75DB"/>
    <w:rsid w:val="006E39A1"/>
    <w:rsid w:val="006E4A56"/>
    <w:rsid w:val="006E5CDE"/>
    <w:rsid w:val="006E6709"/>
    <w:rsid w:val="006E6831"/>
    <w:rsid w:val="006E6B8D"/>
    <w:rsid w:val="006E7D80"/>
    <w:rsid w:val="006F1D2F"/>
    <w:rsid w:val="006F29C5"/>
    <w:rsid w:val="006F5312"/>
    <w:rsid w:val="00700321"/>
    <w:rsid w:val="00700AB4"/>
    <w:rsid w:val="00703558"/>
    <w:rsid w:val="00704777"/>
    <w:rsid w:val="00705144"/>
    <w:rsid w:val="007064D5"/>
    <w:rsid w:val="00706A51"/>
    <w:rsid w:val="00707337"/>
    <w:rsid w:val="00711060"/>
    <w:rsid w:val="00711953"/>
    <w:rsid w:val="00714335"/>
    <w:rsid w:val="00716309"/>
    <w:rsid w:val="0071699F"/>
    <w:rsid w:val="00716BE2"/>
    <w:rsid w:val="007257FA"/>
    <w:rsid w:val="00725D42"/>
    <w:rsid w:val="00725D43"/>
    <w:rsid w:val="00733DA6"/>
    <w:rsid w:val="0073662A"/>
    <w:rsid w:val="007370A6"/>
    <w:rsid w:val="00737701"/>
    <w:rsid w:val="007403B2"/>
    <w:rsid w:val="007405E1"/>
    <w:rsid w:val="00741736"/>
    <w:rsid w:val="00743348"/>
    <w:rsid w:val="007435F4"/>
    <w:rsid w:val="00743654"/>
    <w:rsid w:val="007504D1"/>
    <w:rsid w:val="00751855"/>
    <w:rsid w:val="007528C0"/>
    <w:rsid w:val="00752B2A"/>
    <w:rsid w:val="007535B4"/>
    <w:rsid w:val="00753842"/>
    <w:rsid w:val="007540EA"/>
    <w:rsid w:val="0075513A"/>
    <w:rsid w:val="00755C97"/>
    <w:rsid w:val="00756199"/>
    <w:rsid w:val="00756EA2"/>
    <w:rsid w:val="00757723"/>
    <w:rsid w:val="00761B30"/>
    <w:rsid w:val="00762946"/>
    <w:rsid w:val="007638D0"/>
    <w:rsid w:val="00764F85"/>
    <w:rsid w:val="0076668E"/>
    <w:rsid w:val="00770F5C"/>
    <w:rsid w:val="00771BE3"/>
    <w:rsid w:val="007724BE"/>
    <w:rsid w:val="007726FB"/>
    <w:rsid w:val="00776239"/>
    <w:rsid w:val="00776A7A"/>
    <w:rsid w:val="007772C7"/>
    <w:rsid w:val="00781EC3"/>
    <w:rsid w:val="0078533D"/>
    <w:rsid w:val="007856EB"/>
    <w:rsid w:val="00786509"/>
    <w:rsid w:val="007906C7"/>
    <w:rsid w:val="00791E72"/>
    <w:rsid w:val="007974C6"/>
    <w:rsid w:val="007A109B"/>
    <w:rsid w:val="007A1226"/>
    <w:rsid w:val="007A12AD"/>
    <w:rsid w:val="007A4800"/>
    <w:rsid w:val="007A4B25"/>
    <w:rsid w:val="007A4E55"/>
    <w:rsid w:val="007A58F4"/>
    <w:rsid w:val="007B0D62"/>
    <w:rsid w:val="007B21DA"/>
    <w:rsid w:val="007B46BC"/>
    <w:rsid w:val="007C0610"/>
    <w:rsid w:val="007D198C"/>
    <w:rsid w:val="007D7AE1"/>
    <w:rsid w:val="007E0D81"/>
    <w:rsid w:val="007E2070"/>
    <w:rsid w:val="007F0AC2"/>
    <w:rsid w:val="007F1D97"/>
    <w:rsid w:val="008017B9"/>
    <w:rsid w:val="00801B27"/>
    <w:rsid w:val="0080296E"/>
    <w:rsid w:val="00811ACC"/>
    <w:rsid w:val="008157A8"/>
    <w:rsid w:val="008162C5"/>
    <w:rsid w:val="008215D3"/>
    <w:rsid w:val="00821D87"/>
    <w:rsid w:val="008230E6"/>
    <w:rsid w:val="008246FB"/>
    <w:rsid w:val="008259AA"/>
    <w:rsid w:val="00831291"/>
    <w:rsid w:val="00831DCA"/>
    <w:rsid w:val="008329BB"/>
    <w:rsid w:val="0083388B"/>
    <w:rsid w:val="008341C1"/>
    <w:rsid w:val="00834658"/>
    <w:rsid w:val="00834D31"/>
    <w:rsid w:val="008350D5"/>
    <w:rsid w:val="00835F88"/>
    <w:rsid w:val="00836FED"/>
    <w:rsid w:val="00837331"/>
    <w:rsid w:val="008378E9"/>
    <w:rsid w:val="00840AE8"/>
    <w:rsid w:val="0084187D"/>
    <w:rsid w:val="008422AA"/>
    <w:rsid w:val="00843380"/>
    <w:rsid w:val="0084388B"/>
    <w:rsid w:val="0084471E"/>
    <w:rsid w:val="008470DE"/>
    <w:rsid w:val="00851A30"/>
    <w:rsid w:val="008521FA"/>
    <w:rsid w:val="00852C68"/>
    <w:rsid w:val="00853845"/>
    <w:rsid w:val="008553BC"/>
    <w:rsid w:val="00857453"/>
    <w:rsid w:val="0085765F"/>
    <w:rsid w:val="008606C1"/>
    <w:rsid w:val="00860E4A"/>
    <w:rsid w:val="0086131C"/>
    <w:rsid w:val="00861672"/>
    <w:rsid w:val="008633D9"/>
    <w:rsid w:val="00871059"/>
    <w:rsid w:val="00872608"/>
    <w:rsid w:val="008743DD"/>
    <w:rsid w:val="00874C00"/>
    <w:rsid w:val="00875DF1"/>
    <w:rsid w:val="00876BEC"/>
    <w:rsid w:val="00877E6F"/>
    <w:rsid w:val="008809A2"/>
    <w:rsid w:val="00881D2F"/>
    <w:rsid w:val="00886BFC"/>
    <w:rsid w:val="00886E67"/>
    <w:rsid w:val="00887D65"/>
    <w:rsid w:val="0089153C"/>
    <w:rsid w:val="00891648"/>
    <w:rsid w:val="008921AD"/>
    <w:rsid w:val="008923D1"/>
    <w:rsid w:val="00893702"/>
    <w:rsid w:val="00894194"/>
    <w:rsid w:val="008A01E3"/>
    <w:rsid w:val="008A2432"/>
    <w:rsid w:val="008A3092"/>
    <w:rsid w:val="008B0BFE"/>
    <w:rsid w:val="008B2DB8"/>
    <w:rsid w:val="008B36DB"/>
    <w:rsid w:val="008B6CAC"/>
    <w:rsid w:val="008C0304"/>
    <w:rsid w:val="008C15E1"/>
    <w:rsid w:val="008C15E6"/>
    <w:rsid w:val="008C16F0"/>
    <w:rsid w:val="008C26C6"/>
    <w:rsid w:val="008C4606"/>
    <w:rsid w:val="008C4E78"/>
    <w:rsid w:val="008C507F"/>
    <w:rsid w:val="008C55E1"/>
    <w:rsid w:val="008C5B2B"/>
    <w:rsid w:val="008C6D23"/>
    <w:rsid w:val="008C7BCD"/>
    <w:rsid w:val="008C7FC2"/>
    <w:rsid w:val="008D0D57"/>
    <w:rsid w:val="008D1B4D"/>
    <w:rsid w:val="008D1B5C"/>
    <w:rsid w:val="008D2266"/>
    <w:rsid w:val="008D3957"/>
    <w:rsid w:val="008D4234"/>
    <w:rsid w:val="008D4E5A"/>
    <w:rsid w:val="008D67F2"/>
    <w:rsid w:val="008E125C"/>
    <w:rsid w:val="008E43EE"/>
    <w:rsid w:val="008E475F"/>
    <w:rsid w:val="008E4A47"/>
    <w:rsid w:val="008E4DCB"/>
    <w:rsid w:val="008E4EC2"/>
    <w:rsid w:val="008E56BA"/>
    <w:rsid w:val="008E7E05"/>
    <w:rsid w:val="008F0512"/>
    <w:rsid w:val="008F0BF7"/>
    <w:rsid w:val="008F1C0B"/>
    <w:rsid w:val="008F3538"/>
    <w:rsid w:val="008F4B00"/>
    <w:rsid w:val="008F5CBB"/>
    <w:rsid w:val="008F72BB"/>
    <w:rsid w:val="009006C1"/>
    <w:rsid w:val="009016BF"/>
    <w:rsid w:val="00901827"/>
    <w:rsid w:val="00901ABD"/>
    <w:rsid w:val="00901BB2"/>
    <w:rsid w:val="00902018"/>
    <w:rsid w:val="009023D1"/>
    <w:rsid w:val="00906304"/>
    <w:rsid w:val="00912CB0"/>
    <w:rsid w:val="00913DAA"/>
    <w:rsid w:val="00914E4D"/>
    <w:rsid w:val="00915B69"/>
    <w:rsid w:val="00920AD4"/>
    <w:rsid w:val="009226F8"/>
    <w:rsid w:val="009236F6"/>
    <w:rsid w:val="009237D3"/>
    <w:rsid w:val="00923AAC"/>
    <w:rsid w:val="00923BA1"/>
    <w:rsid w:val="00924464"/>
    <w:rsid w:val="009244AC"/>
    <w:rsid w:val="00926509"/>
    <w:rsid w:val="00930435"/>
    <w:rsid w:val="0093442A"/>
    <w:rsid w:val="00934551"/>
    <w:rsid w:val="00935DC9"/>
    <w:rsid w:val="0093638E"/>
    <w:rsid w:val="00937AAB"/>
    <w:rsid w:val="009417D1"/>
    <w:rsid w:val="00942E67"/>
    <w:rsid w:val="009473C2"/>
    <w:rsid w:val="00947666"/>
    <w:rsid w:val="00950F43"/>
    <w:rsid w:val="00952A26"/>
    <w:rsid w:val="009539E1"/>
    <w:rsid w:val="00961DC4"/>
    <w:rsid w:val="009653B4"/>
    <w:rsid w:val="00965968"/>
    <w:rsid w:val="009676B2"/>
    <w:rsid w:val="009736D8"/>
    <w:rsid w:val="0097392A"/>
    <w:rsid w:val="009749C7"/>
    <w:rsid w:val="009752C9"/>
    <w:rsid w:val="00976302"/>
    <w:rsid w:val="00982464"/>
    <w:rsid w:val="00985B60"/>
    <w:rsid w:val="009874DE"/>
    <w:rsid w:val="00987E10"/>
    <w:rsid w:val="00990C36"/>
    <w:rsid w:val="0099199A"/>
    <w:rsid w:val="00991DB0"/>
    <w:rsid w:val="009952D8"/>
    <w:rsid w:val="00995ECB"/>
    <w:rsid w:val="0099751F"/>
    <w:rsid w:val="009A167D"/>
    <w:rsid w:val="009A16DE"/>
    <w:rsid w:val="009A1E13"/>
    <w:rsid w:val="009A1FEA"/>
    <w:rsid w:val="009A206B"/>
    <w:rsid w:val="009A6D8B"/>
    <w:rsid w:val="009A719B"/>
    <w:rsid w:val="009B1AB2"/>
    <w:rsid w:val="009B41FE"/>
    <w:rsid w:val="009B580E"/>
    <w:rsid w:val="009B59C8"/>
    <w:rsid w:val="009B73CC"/>
    <w:rsid w:val="009C1881"/>
    <w:rsid w:val="009C2E0E"/>
    <w:rsid w:val="009C4576"/>
    <w:rsid w:val="009C4DEB"/>
    <w:rsid w:val="009C61FB"/>
    <w:rsid w:val="009C69F6"/>
    <w:rsid w:val="009C74BA"/>
    <w:rsid w:val="009D4A42"/>
    <w:rsid w:val="009D4C2F"/>
    <w:rsid w:val="009D5D95"/>
    <w:rsid w:val="009D601E"/>
    <w:rsid w:val="009E01CA"/>
    <w:rsid w:val="009E19A4"/>
    <w:rsid w:val="009E200E"/>
    <w:rsid w:val="009E6A10"/>
    <w:rsid w:val="009F2053"/>
    <w:rsid w:val="009F20F0"/>
    <w:rsid w:val="009F2889"/>
    <w:rsid w:val="009F4BC2"/>
    <w:rsid w:val="009F6173"/>
    <w:rsid w:val="00A01A8F"/>
    <w:rsid w:val="00A0296F"/>
    <w:rsid w:val="00A02A37"/>
    <w:rsid w:val="00A04363"/>
    <w:rsid w:val="00A045AB"/>
    <w:rsid w:val="00A0543A"/>
    <w:rsid w:val="00A05641"/>
    <w:rsid w:val="00A05D47"/>
    <w:rsid w:val="00A06D9A"/>
    <w:rsid w:val="00A07D72"/>
    <w:rsid w:val="00A11918"/>
    <w:rsid w:val="00A12F5C"/>
    <w:rsid w:val="00A13888"/>
    <w:rsid w:val="00A14193"/>
    <w:rsid w:val="00A147D9"/>
    <w:rsid w:val="00A151BC"/>
    <w:rsid w:val="00A155D5"/>
    <w:rsid w:val="00A15ED8"/>
    <w:rsid w:val="00A20C88"/>
    <w:rsid w:val="00A22BD2"/>
    <w:rsid w:val="00A22FF1"/>
    <w:rsid w:val="00A3580E"/>
    <w:rsid w:val="00A36088"/>
    <w:rsid w:val="00A36E25"/>
    <w:rsid w:val="00A42156"/>
    <w:rsid w:val="00A43824"/>
    <w:rsid w:val="00A45A14"/>
    <w:rsid w:val="00A46C76"/>
    <w:rsid w:val="00A501FE"/>
    <w:rsid w:val="00A52A56"/>
    <w:rsid w:val="00A53E73"/>
    <w:rsid w:val="00A53F76"/>
    <w:rsid w:val="00A549AF"/>
    <w:rsid w:val="00A54FEC"/>
    <w:rsid w:val="00A550B9"/>
    <w:rsid w:val="00A56259"/>
    <w:rsid w:val="00A5713F"/>
    <w:rsid w:val="00A60575"/>
    <w:rsid w:val="00A60D5F"/>
    <w:rsid w:val="00A6117E"/>
    <w:rsid w:val="00A617A6"/>
    <w:rsid w:val="00A61F06"/>
    <w:rsid w:val="00A6200D"/>
    <w:rsid w:val="00A64FFE"/>
    <w:rsid w:val="00A653E8"/>
    <w:rsid w:val="00A7033D"/>
    <w:rsid w:val="00A714E1"/>
    <w:rsid w:val="00A736A9"/>
    <w:rsid w:val="00A77D1C"/>
    <w:rsid w:val="00A77FC3"/>
    <w:rsid w:val="00A80C2E"/>
    <w:rsid w:val="00A8215D"/>
    <w:rsid w:val="00A82FE1"/>
    <w:rsid w:val="00A83AA9"/>
    <w:rsid w:val="00A83F37"/>
    <w:rsid w:val="00A84527"/>
    <w:rsid w:val="00A90D0B"/>
    <w:rsid w:val="00A9179E"/>
    <w:rsid w:val="00A957C5"/>
    <w:rsid w:val="00A96049"/>
    <w:rsid w:val="00A96F8D"/>
    <w:rsid w:val="00A97F1F"/>
    <w:rsid w:val="00AA0AC2"/>
    <w:rsid w:val="00AA39C8"/>
    <w:rsid w:val="00AA5322"/>
    <w:rsid w:val="00AA6810"/>
    <w:rsid w:val="00AA6A32"/>
    <w:rsid w:val="00AB0052"/>
    <w:rsid w:val="00AB0C8E"/>
    <w:rsid w:val="00AB17AA"/>
    <w:rsid w:val="00AB5D2E"/>
    <w:rsid w:val="00AC247A"/>
    <w:rsid w:val="00AC5C9A"/>
    <w:rsid w:val="00AC7811"/>
    <w:rsid w:val="00AD03F5"/>
    <w:rsid w:val="00AD1764"/>
    <w:rsid w:val="00AD25B2"/>
    <w:rsid w:val="00AD5285"/>
    <w:rsid w:val="00AE4CF0"/>
    <w:rsid w:val="00AE5593"/>
    <w:rsid w:val="00AE7356"/>
    <w:rsid w:val="00AF0F95"/>
    <w:rsid w:val="00AF2582"/>
    <w:rsid w:val="00AF2F28"/>
    <w:rsid w:val="00AF357C"/>
    <w:rsid w:val="00AF6706"/>
    <w:rsid w:val="00B002EE"/>
    <w:rsid w:val="00B01711"/>
    <w:rsid w:val="00B017B6"/>
    <w:rsid w:val="00B01B6A"/>
    <w:rsid w:val="00B02250"/>
    <w:rsid w:val="00B03E48"/>
    <w:rsid w:val="00B05F45"/>
    <w:rsid w:val="00B06564"/>
    <w:rsid w:val="00B10681"/>
    <w:rsid w:val="00B11B79"/>
    <w:rsid w:val="00B1271B"/>
    <w:rsid w:val="00B16978"/>
    <w:rsid w:val="00B16BF5"/>
    <w:rsid w:val="00B1710F"/>
    <w:rsid w:val="00B17784"/>
    <w:rsid w:val="00B30A31"/>
    <w:rsid w:val="00B30A65"/>
    <w:rsid w:val="00B32649"/>
    <w:rsid w:val="00B4118A"/>
    <w:rsid w:val="00B44E35"/>
    <w:rsid w:val="00B45120"/>
    <w:rsid w:val="00B453CF"/>
    <w:rsid w:val="00B5170C"/>
    <w:rsid w:val="00B51E10"/>
    <w:rsid w:val="00B5279E"/>
    <w:rsid w:val="00B563AC"/>
    <w:rsid w:val="00B60316"/>
    <w:rsid w:val="00B604E9"/>
    <w:rsid w:val="00B63E64"/>
    <w:rsid w:val="00B640E9"/>
    <w:rsid w:val="00B66F5C"/>
    <w:rsid w:val="00B7208D"/>
    <w:rsid w:val="00B723AE"/>
    <w:rsid w:val="00B73288"/>
    <w:rsid w:val="00B753B6"/>
    <w:rsid w:val="00B76AEF"/>
    <w:rsid w:val="00B76C79"/>
    <w:rsid w:val="00B7704C"/>
    <w:rsid w:val="00B80A5A"/>
    <w:rsid w:val="00B80DA4"/>
    <w:rsid w:val="00B83BB3"/>
    <w:rsid w:val="00B86928"/>
    <w:rsid w:val="00B9097F"/>
    <w:rsid w:val="00B90BBA"/>
    <w:rsid w:val="00B90E9E"/>
    <w:rsid w:val="00B92C7B"/>
    <w:rsid w:val="00B93849"/>
    <w:rsid w:val="00B938A3"/>
    <w:rsid w:val="00B94F78"/>
    <w:rsid w:val="00B95125"/>
    <w:rsid w:val="00B957F3"/>
    <w:rsid w:val="00B975C5"/>
    <w:rsid w:val="00BA1AAF"/>
    <w:rsid w:val="00BA38D0"/>
    <w:rsid w:val="00BA3C32"/>
    <w:rsid w:val="00BA4DF8"/>
    <w:rsid w:val="00BB422C"/>
    <w:rsid w:val="00BB755B"/>
    <w:rsid w:val="00BB7FBE"/>
    <w:rsid w:val="00BC36D7"/>
    <w:rsid w:val="00BC3A97"/>
    <w:rsid w:val="00BD1677"/>
    <w:rsid w:val="00BD2A61"/>
    <w:rsid w:val="00BD6218"/>
    <w:rsid w:val="00BD7BA0"/>
    <w:rsid w:val="00BD7C4A"/>
    <w:rsid w:val="00BE16C2"/>
    <w:rsid w:val="00BE2ECC"/>
    <w:rsid w:val="00BE640F"/>
    <w:rsid w:val="00BE7AC0"/>
    <w:rsid w:val="00BF2796"/>
    <w:rsid w:val="00BF3E80"/>
    <w:rsid w:val="00BF4BF4"/>
    <w:rsid w:val="00BF56D4"/>
    <w:rsid w:val="00BF5E70"/>
    <w:rsid w:val="00BF65D7"/>
    <w:rsid w:val="00BF77C3"/>
    <w:rsid w:val="00C04BAF"/>
    <w:rsid w:val="00C06BA1"/>
    <w:rsid w:val="00C06E3E"/>
    <w:rsid w:val="00C07BD9"/>
    <w:rsid w:val="00C1032C"/>
    <w:rsid w:val="00C107FF"/>
    <w:rsid w:val="00C10ED0"/>
    <w:rsid w:val="00C1165F"/>
    <w:rsid w:val="00C11D4D"/>
    <w:rsid w:val="00C20B32"/>
    <w:rsid w:val="00C22F93"/>
    <w:rsid w:val="00C235DB"/>
    <w:rsid w:val="00C256EB"/>
    <w:rsid w:val="00C25B3B"/>
    <w:rsid w:val="00C25F21"/>
    <w:rsid w:val="00C3130B"/>
    <w:rsid w:val="00C32AE7"/>
    <w:rsid w:val="00C3432D"/>
    <w:rsid w:val="00C34401"/>
    <w:rsid w:val="00C35BCF"/>
    <w:rsid w:val="00C35E19"/>
    <w:rsid w:val="00C4097F"/>
    <w:rsid w:val="00C42428"/>
    <w:rsid w:val="00C428FB"/>
    <w:rsid w:val="00C43229"/>
    <w:rsid w:val="00C434B5"/>
    <w:rsid w:val="00C434EE"/>
    <w:rsid w:val="00C4386F"/>
    <w:rsid w:val="00C457CF"/>
    <w:rsid w:val="00C51ED6"/>
    <w:rsid w:val="00C5226D"/>
    <w:rsid w:val="00C535CB"/>
    <w:rsid w:val="00C543B1"/>
    <w:rsid w:val="00C545B7"/>
    <w:rsid w:val="00C552B5"/>
    <w:rsid w:val="00C55851"/>
    <w:rsid w:val="00C57292"/>
    <w:rsid w:val="00C604F3"/>
    <w:rsid w:val="00C63AC3"/>
    <w:rsid w:val="00C657BA"/>
    <w:rsid w:val="00C665C4"/>
    <w:rsid w:val="00C6726E"/>
    <w:rsid w:val="00C70CE1"/>
    <w:rsid w:val="00C70FE8"/>
    <w:rsid w:val="00C732BC"/>
    <w:rsid w:val="00C733DE"/>
    <w:rsid w:val="00C73D81"/>
    <w:rsid w:val="00C73DC7"/>
    <w:rsid w:val="00C74C17"/>
    <w:rsid w:val="00C7655E"/>
    <w:rsid w:val="00C771AB"/>
    <w:rsid w:val="00C772CB"/>
    <w:rsid w:val="00C81CCB"/>
    <w:rsid w:val="00C821FE"/>
    <w:rsid w:val="00C8682A"/>
    <w:rsid w:val="00C90B9C"/>
    <w:rsid w:val="00C925AE"/>
    <w:rsid w:val="00C93348"/>
    <w:rsid w:val="00C93A8E"/>
    <w:rsid w:val="00C95DB4"/>
    <w:rsid w:val="00C97BA4"/>
    <w:rsid w:val="00CA1CDB"/>
    <w:rsid w:val="00CA294D"/>
    <w:rsid w:val="00CA3E43"/>
    <w:rsid w:val="00CA610E"/>
    <w:rsid w:val="00CA6166"/>
    <w:rsid w:val="00CA61CC"/>
    <w:rsid w:val="00CA65FB"/>
    <w:rsid w:val="00CA74E4"/>
    <w:rsid w:val="00CB0262"/>
    <w:rsid w:val="00CB0FA8"/>
    <w:rsid w:val="00CB3F61"/>
    <w:rsid w:val="00CB4AB5"/>
    <w:rsid w:val="00CB5117"/>
    <w:rsid w:val="00CB5593"/>
    <w:rsid w:val="00CB638B"/>
    <w:rsid w:val="00CB70D8"/>
    <w:rsid w:val="00CB7C55"/>
    <w:rsid w:val="00CC016B"/>
    <w:rsid w:val="00CC031E"/>
    <w:rsid w:val="00CC14D6"/>
    <w:rsid w:val="00CC6F96"/>
    <w:rsid w:val="00CD1440"/>
    <w:rsid w:val="00CD19A9"/>
    <w:rsid w:val="00CD357D"/>
    <w:rsid w:val="00CD3BA1"/>
    <w:rsid w:val="00CD7670"/>
    <w:rsid w:val="00CD7893"/>
    <w:rsid w:val="00CE6BE4"/>
    <w:rsid w:val="00CE718B"/>
    <w:rsid w:val="00CF2F8E"/>
    <w:rsid w:val="00CF3DC8"/>
    <w:rsid w:val="00CF40C7"/>
    <w:rsid w:val="00CF487F"/>
    <w:rsid w:val="00CF7628"/>
    <w:rsid w:val="00D00F7A"/>
    <w:rsid w:val="00D01A89"/>
    <w:rsid w:val="00D0334F"/>
    <w:rsid w:val="00D04CC2"/>
    <w:rsid w:val="00D06744"/>
    <w:rsid w:val="00D07FE2"/>
    <w:rsid w:val="00D111CD"/>
    <w:rsid w:val="00D12214"/>
    <w:rsid w:val="00D13AF7"/>
    <w:rsid w:val="00D13C0B"/>
    <w:rsid w:val="00D20020"/>
    <w:rsid w:val="00D2038E"/>
    <w:rsid w:val="00D21039"/>
    <w:rsid w:val="00D213A6"/>
    <w:rsid w:val="00D21F26"/>
    <w:rsid w:val="00D22635"/>
    <w:rsid w:val="00D237CB"/>
    <w:rsid w:val="00D23DFD"/>
    <w:rsid w:val="00D31D67"/>
    <w:rsid w:val="00D32F06"/>
    <w:rsid w:val="00D331F0"/>
    <w:rsid w:val="00D33FC1"/>
    <w:rsid w:val="00D3485E"/>
    <w:rsid w:val="00D35FDC"/>
    <w:rsid w:val="00D36626"/>
    <w:rsid w:val="00D37146"/>
    <w:rsid w:val="00D439E0"/>
    <w:rsid w:val="00D43C46"/>
    <w:rsid w:val="00D47387"/>
    <w:rsid w:val="00D5234A"/>
    <w:rsid w:val="00D52BA5"/>
    <w:rsid w:val="00D5300E"/>
    <w:rsid w:val="00D5322B"/>
    <w:rsid w:val="00D554B3"/>
    <w:rsid w:val="00D57ADE"/>
    <w:rsid w:val="00D60698"/>
    <w:rsid w:val="00D624AC"/>
    <w:rsid w:val="00D62543"/>
    <w:rsid w:val="00D65183"/>
    <w:rsid w:val="00D65219"/>
    <w:rsid w:val="00D704BB"/>
    <w:rsid w:val="00D7053C"/>
    <w:rsid w:val="00D70FA4"/>
    <w:rsid w:val="00D74E16"/>
    <w:rsid w:val="00D76D7D"/>
    <w:rsid w:val="00D7779F"/>
    <w:rsid w:val="00D77C45"/>
    <w:rsid w:val="00D80756"/>
    <w:rsid w:val="00D82F67"/>
    <w:rsid w:val="00D8322E"/>
    <w:rsid w:val="00D847E7"/>
    <w:rsid w:val="00D86463"/>
    <w:rsid w:val="00D8680A"/>
    <w:rsid w:val="00D86D18"/>
    <w:rsid w:val="00D90405"/>
    <w:rsid w:val="00D90EA1"/>
    <w:rsid w:val="00D914D4"/>
    <w:rsid w:val="00D94610"/>
    <w:rsid w:val="00D94D12"/>
    <w:rsid w:val="00D969F1"/>
    <w:rsid w:val="00D97226"/>
    <w:rsid w:val="00DA0337"/>
    <w:rsid w:val="00DA370E"/>
    <w:rsid w:val="00DA5F34"/>
    <w:rsid w:val="00DA656B"/>
    <w:rsid w:val="00DB16B5"/>
    <w:rsid w:val="00DB42E7"/>
    <w:rsid w:val="00DB4979"/>
    <w:rsid w:val="00DB64C7"/>
    <w:rsid w:val="00DB684E"/>
    <w:rsid w:val="00DC0AB9"/>
    <w:rsid w:val="00DC560F"/>
    <w:rsid w:val="00DC6D30"/>
    <w:rsid w:val="00DD2FCE"/>
    <w:rsid w:val="00DD44E6"/>
    <w:rsid w:val="00DD50F1"/>
    <w:rsid w:val="00DD6D52"/>
    <w:rsid w:val="00DE062E"/>
    <w:rsid w:val="00DE192A"/>
    <w:rsid w:val="00DE35B7"/>
    <w:rsid w:val="00DE3AF1"/>
    <w:rsid w:val="00DE6A48"/>
    <w:rsid w:val="00DE75D0"/>
    <w:rsid w:val="00DF12F0"/>
    <w:rsid w:val="00DF2F8D"/>
    <w:rsid w:val="00DF450D"/>
    <w:rsid w:val="00DF46FE"/>
    <w:rsid w:val="00DF5845"/>
    <w:rsid w:val="00DF5D05"/>
    <w:rsid w:val="00E01B7B"/>
    <w:rsid w:val="00E049CC"/>
    <w:rsid w:val="00E05C56"/>
    <w:rsid w:val="00E0663C"/>
    <w:rsid w:val="00E12F7B"/>
    <w:rsid w:val="00E1360D"/>
    <w:rsid w:val="00E155F2"/>
    <w:rsid w:val="00E15EA1"/>
    <w:rsid w:val="00E17A47"/>
    <w:rsid w:val="00E20B88"/>
    <w:rsid w:val="00E20BBD"/>
    <w:rsid w:val="00E20F34"/>
    <w:rsid w:val="00E23ABB"/>
    <w:rsid w:val="00E26FEA"/>
    <w:rsid w:val="00E278BC"/>
    <w:rsid w:val="00E27B80"/>
    <w:rsid w:val="00E35282"/>
    <w:rsid w:val="00E352B7"/>
    <w:rsid w:val="00E35F44"/>
    <w:rsid w:val="00E41508"/>
    <w:rsid w:val="00E42291"/>
    <w:rsid w:val="00E4284A"/>
    <w:rsid w:val="00E4520E"/>
    <w:rsid w:val="00E46262"/>
    <w:rsid w:val="00E50761"/>
    <w:rsid w:val="00E50B44"/>
    <w:rsid w:val="00E50B4C"/>
    <w:rsid w:val="00E53296"/>
    <w:rsid w:val="00E53CCB"/>
    <w:rsid w:val="00E53DEA"/>
    <w:rsid w:val="00E546D7"/>
    <w:rsid w:val="00E55149"/>
    <w:rsid w:val="00E61533"/>
    <w:rsid w:val="00E61947"/>
    <w:rsid w:val="00E61B17"/>
    <w:rsid w:val="00E63367"/>
    <w:rsid w:val="00E64662"/>
    <w:rsid w:val="00E658BA"/>
    <w:rsid w:val="00E66137"/>
    <w:rsid w:val="00E665E4"/>
    <w:rsid w:val="00E70784"/>
    <w:rsid w:val="00E71383"/>
    <w:rsid w:val="00E71FE7"/>
    <w:rsid w:val="00E720AE"/>
    <w:rsid w:val="00E765FC"/>
    <w:rsid w:val="00E76750"/>
    <w:rsid w:val="00E8504D"/>
    <w:rsid w:val="00E859C0"/>
    <w:rsid w:val="00E85E0B"/>
    <w:rsid w:val="00E864CD"/>
    <w:rsid w:val="00E90B34"/>
    <w:rsid w:val="00E915A1"/>
    <w:rsid w:val="00E950E9"/>
    <w:rsid w:val="00E952EA"/>
    <w:rsid w:val="00EB243B"/>
    <w:rsid w:val="00EB3914"/>
    <w:rsid w:val="00EB43A5"/>
    <w:rsid w:val="00EB60CA"/>
    <w:rsid w:val="00EB64F5"/>
    <w:rsid w:val="00EB7FEF"/>
    <w:rsid w:val="00EC0E42"/>
    <w:rsid w:val="00EC225B"/>
    <w:rsid w:val="00EC6259"/>
    <w:rsid w:val="00EC7C16"/>
    <w:rsid w:val="00ED1A93"/>
    <w:rsid w:val="00ED212B"/>
    <w:rsid w:val="00ED25F0"/>
    <w:rsid w:val="00ED35C6"/>
    <w:rsid w:val="00ED445E"/>
    <w:rsid w:val="00ED46CA"/>
    <w:rsid w:val="00ED50E7"/>
    <w:rsid w:val="00ED54D0"/>
    <w:rsid w:val="00EE1777"/>
    <w:rsid w:val="00EE19D1"/>
    <w:rsid w:val="00EE25A1"/>
    <w:rsid w:val="00EE2D6F"/>
    <w:rsid w:val="00EE36D7"/>
    <w:rsid w:val="00EE387B"/>
    <w:rsid w:val="00EE53DF"/>
    <w:rsid w:val="00EE571D"/>
    <w:rsid w:val="00EE7375"/>
    <w:rsid w:val="00EF295F"/>
    <w:rsid w:val="00EF3AF2"/>
    <w:rsid w:val="00F00304"/>
    <w:rsid w:val="00F008E1"/>
    <w:rsid w:val="00F03673"/>
    <w:rsid w:val="00F05065"/>
    <w:rsid w:val="00F061C6"/>
    <w:rsid w:val="00F06F61"/>
    <w:rsid w:val="00F1197D"/>
    <w:rsid w:val="00F15445"/>
    <w:rsid w:val="00F16949"/>
    <w:rsid w:val="00F205F0"/>
    <w:rsid w:val="00F230DB"/>
    <w:rsid w:val="00F23931"/>
    <w:rsid w:val="00F24E85"/>
    <w:rsid w:val="00F30083"/>
    <w:rsid w:val="00F302C4"/>
    <w:rsid w:val="00F320AC"/>
    <w:rsid w:val="00F32712"/>
    <w:rsid w:val="00F32B97"/>
    <w:rsid w:val="00F35E9B"/>
    <w:rsid w:val="00F36E30"/>
    <w:rsid w:val="00F40129"/>
    <w:rsid w:val="00F40E41"/>
    <w:rsid w:val="00F44526"/>
    <w:rsid w:val="00F46E90"/>
    <w:rsid w:val="00F475D7"/>
    <w:rsid w:val="00F50C73"/>
    <w:rsid w:val="00F51028"/>
    <w:rsid w:val="00F54E38"/>
    <w:rsid w:val="00F54F58"/>
    <w:rsid w:val="00F55EDA"/>
    <w:rsid w:val="00F57AA1"/>
    <w:rsid w:val="00F6095D"/>
    <w:rsid w:val="00F61051"/>
    <w:rsid w:val="00F6150E"/>
    <w:rsid w:val="00F61759"/>
    <w:rsid w:val="00F62B6A"/>
    <w:rsid w:val="00F6365C"/>
    <w:rsid w:val="00F715CF"/>
    <w:rsid w:val="00F726E7"/>
    <w:rsid w:val="00F7493B"/>
    <w:rsid w:val="00F75B47"/>
    <w:rsid w:val="00F77B4F"/>
    <w:rsid w:val="00F77C4C"/>
    <w:rsid w:val="00F83B04"/>
    <w:rsid w:val="00F86E0A"/>
    <w:rsid w:val="00F9150F"/>
    <w:rsid w:val="00F919E2"/>
    <w:rsid w:val="00F94B55"/>
    <w:rsid w:val="00F96643"/>
    <w:rsid w:val="00FA235C"/>
    <w:rsid w:val="00FA45BA"/>
    <w:rsid w:val="00FA479B"/>
    <w:rsid w:val="00FA4FD7"/>
    <w:rsid w:val="00FB2526"/>
    <w:rsid w:val="00FB2B18"/>
    <w:rsid w:val="00FB468D"/>
    <w:rsid w:val="00FB477E"/>
    <w:rsid w:val="00FB4DA3"/>
    <w:rsid w:val="00FB7B84"/>
    <w:rsid w:val="00FC33B7"/>
    <w:rsid w:val="00FC3918"/>
    <w:rsid w:val="00FC49C8"/>
    <w:rsid w:val="00FC5829"/>
    <w:rsid w:val="00FD28C0"/>
    <w:rsid w:val="00FD4907"/>
    <w:rsid w:val="00FD497B"/>
    <w:rsid w:val="00FD549C"/>
    <w:rsid w:val="00FD7DB0"/>
    <w:rsid w:val="00FE1D86"/>
    <w:rsid w:val="00FE2BC1"/>
    <w:rsid w:val="00FE37C1"/>
    <w:rsid w:val="00FE481B"/>
    <w:rsid w:val="00FE53C2"/>
    <w:rsid w:val="00FE67CE"/>
    <w:rsid w:val="00FE6B11"/>
    <w:rsid w:val="00FF327E"/>
    <w:rsid w:val="00FF3D7D"/>
    <w:rsid w:val="00FF76AA"/>
    <w:rsid w:val="00FF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E32DC"/>
  <w15:docId w15:val="{3FAFF58A-005B-4627-B95D-778F96FF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45"/>
    <w:rPr>
      <w:rFonts w:ascii="Times New Roman" w:eastAsia="Times New Roman" w:hAnsi="Times New Roman"/>
      <w:lang w:eastAsia="en-US"/>
    </w:rPr>
  </w:style>
  <w:style w:type="paragraph" w:styleId="Heading1">
    <w:name w:val="heading 1"/>
    <w:basedOn w:val="Normal"/>
    <w:next w:val="Normal"/>
    <w:link w:val="Heading1Char"/>
    <w:qFormat/>
    <w:rsid w:val="008B6CAC"/>
    <w:pPr>
      <w:keepNext/>
      <w:jc w:val="center"/>
      <w:outlineLvl w:val="0"/>
    </w:pPr>
    <w:rPr>
      <w:rFonts w:ascii="Arial" w:hAnsi="Arial" w:cs="Arial"/>
      <w:b/>
      <w:bCs/>
      <w:sz w:val="24"/>
      <w:szCs w:val="24"/>
      <w:lang w:val="en-US"/>
    </w:rPr>
  </w:style>
  <w:style w:type="paragraph" w:styleId="Heading8">
    <w:name w:val="heading 8"/>
    <w:basedOn w:val="Normal"/>
    <w:next w:val="Normal"/>
    <w:link w:val="Heading8Char"/>
    <w:qFormat/>
    <w:rsid w:val="008B6CAC"/>
    <w:pPr>
      <w:keepNext/>
      <w:tabs>
        <w:tab w:val="left" w:pos="2520"/>
      </w:tabs>
      <w:ind w:firstLine="9"/>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CAC"/>
    <w:rPr>
      <w:rFonts w:ascii="Arial" w:eastAsia="Times New Roman" w:hAnsi="Arial" w:cs="Arial"/>
      <w:b/>
      <w:bCs/>
      <w:sz w:val="24"/>
      <w:szCs w:val="24"/>
    </w:rPr>
  </w:style>
  <w:style w:type="character" w:customStyle="1" w:styleId="Heading8Char">
    <w:name w:val="Heading 8 Char"/>
    <w:basedOn w:val="DefaultParagraphFont"/>
    <w:link w:val="Heading8"/>
    <w:rsid w:val="008B6CAC"/>
    <w:rPr>
      <w:rFonts w:ascii="Arial" w:eastAsia="Times New Roman" w:hAnsi="Arial" w:cs="Arial"/>
      <w:b/>
      <w:bCs/>
      <w:sz w:val="20"/>
      <w:szCs w:val="20"/>
    </w:rPr>
  </w:style>
  <w:style w:type="paragraph" w:styleId="BodyText">
    <w:name w:val="Body Text"/>
    <w:basedOn w:val="Normal"/>
    <w:link w:val="BodyTextChar"/>
    <w:rsid w:val="008B6CAC"/>
    <w:pPr>
      <w:jc w:val="center"/>
    </w:pPr>
    <w:rPr>
      <w:rFonts w:ascii="Arial" w:hAnsi="Arial" w:cs="Arial"/>
      <w:sz w:val="24"/>
      <w:szCs w:val="24"/>
      <w:lang w:val="en-US"/>
    </w:rPr>
  </w:style>
  <w:style w:type="character" w:customStyle="1" w:styleId="BodyTextChar">
    <w:name w:val="Body Text Char"/>
    <w:basedOn w:val="DefaultParagraphFont"/>
    <w:link w:val="BodyText"/>
    <w:rsid w:val="008B6CAC"/>
    <w:rPr>
      <w:rFonts w:ascii="Arial" w:eastAsia="Times New Roman" w:hAnsi="Arial" w:cs="Arial"/>
      <w:sz w:val="24"/>
      <w:szCs w:val="24"/>
    </w:rPr>
  </w:style>
  <w:style w:type="paragraph" w:styleId="Header">
    <w:name w:val="header"/>
    <w:basedOn w:val="Normal"/>
    <w:link w:val="HeaderChar"/>
    <w:uiPriority w:val="99"/>
    <w:unhideWhenUsed/>
    <w:rsid w:val="00113889"/>
    <w:pPr>
      <w:tabs>
        <w:tab w:val="center" w:pos="4680"/>
        <w:tab w:val="right" w:pos="9360"/>
      </w:tabs>
    </w:pPr>
  </w:style>
  <w:style w:type="character" w:customStyle="1" w:styleId="HeaderChar">
    <w:name w:val="Header Char"/>
    <w:basedOn w:val="DefaultParagraphFont"/>
    <w:link w:val="Header"/>
    <w:uiPriority w:val="99"/>
    <w:rsid w:val="0011388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13889"/>
    <w:pPr>
      <w:tabs>
        <w:tab w:val="center" w:pos="4680"/>
        <w:tab w:val="right" w:pos="9360"/>
      </w:tabs>
    </w:pPr>
  </w:style>
  <w:style w:type="character" w:customStyle="1" w:styleId="FooterChar">
    <w:name w:val="Footer Char"/>
    <w:basedOn w:val="DefaultParagraphFont"/>
    <w:link w:val="Footer"/>
    <w:uiPriority w:val="99"/>
    <w:rsid w:val="00113889"/>
    <w:rPr>
      <w:rFonts w:ascii="Times New Roman" w:eastAsia="Times New Roman" w:hAnsi="Times New Roman" w:cs="Times New Roman"/>
      <w:sz w:val="20"/>
      <w:szCs w:val="20"/>
      <w:lang w:val="en-GB"/>
    </w:rPr>
  </w:style>
  <w:style w:type="character" w:styleId="Hyperlink">
    <w:name w:val="Hyperlink"/>
    <w:basedOn w:val="DefaultParagraphFont"/>
    <w:rsid w:val="00BF65D7"/>
    <w:rPr>
      <w:color w:val="0000FF"/>
      <w:u w:val="single"/>
    </w:rPr>
  </w:style>
  <w:style w:type="paragraph" w:styleId="BalloonText">
    <w:name w:val="Balloon Text"/>
    <w:basedOn w:val="Normal"/>
    <w:link w:val="BalloonTextChar"/>
    <w:uiPriority w:val="99"/>
    <w:semiHidden/>
    <w:unhideWhenUsed/>
    <w:rsid w:val="00BF65D7"/>
    <w:rPr>
      <w:rFonts w:ascii="Tahoma" w:hAnsi="Tahoma" w:cs="Tahoma"/>
      <w:sz w:val="16"/>
      <w:szCs w:val="16"/>
    </w:rPr>
  </w:style>
  <w:style w:type="character" w:customStyle="1" w:styleId="BalloonTextChar">
    <w:name w:val="Balloon Text Char"/>
    <w:basedOn w:val="DefaultParagraphFont"/>
    <w:link w:val="BalloonText"/>
    <w:uiPriority w:val="99"/>
    <w:semiHidden/>
    <w:rsid w:val="00BF65D7"/>
    <w:rPr>
      <w:rFonts w:ascii="Tahoma" w:eastAsia="Times New Roman" w:hAnsi="Tahoma" w:cs="Tahoma"/>
      <w:sz w:val="16"/>
      <w:szCs w:val="16"/>
      <w:lang w:val="en-GB"/>
    </w:rPr>
  </w:style>
  <w:style w:type="paragraph" w:styleId="NormalWeb">
    <w:name w:val="Normal (Web)"/>
    <w:basedOn w:val="Normal"/>
    <w:rsid w:val="0053321F"/>
    <w:pPr>
      <w:spacing w:before="120" w:after="240" w:line="360" w:lineRule="atLeast"/>
      <w:jc w:val="both"/>
    </w:pPr>
    <w:rPr>
      <w:rFonts w:ascii="Verdana" w:hAnsi="Verdana"/>
      <w:sz w:val="24"/>
      <w:szCs w:val="24"/>
      <w:lang w:val="en-US"/>
    </w:rPr>
  </w:style>
  <w:style w:type="paragraph" w:styleId="ListParagraph">
    <w:name w:val="List Paragraph"/>
    <w:basedOn w:val="Normal"/>
    <w:link w:val="ListParagraphChar"/>
    <w:uiPriority w:val="34"/>
    <w:qFormat/>
    <w:rsid w:val="009952D8"/>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D5300E"/>
    <w:rPr>
      <w:rFonts w:eastAsia="Times New Roman"/>
      <w:sz w:val="22"/>
      <w:szCs w:val="22"/>
      <w:lang w:val="en-ZA" w:eastAsia="en-ZA"/>
    </w:rPr>
  </w:style>
  <w:style w:type="paragraph" w:styleId="Title">
    <w:name w:val="Title"/>
    <w:basedOn w:val="Normal"/>
    <w:link w:val="TitleChar"/>
    <w:qFormat/>
    <w:rsid w:val="00CC031E"/>
    <w:pPr>
      <w:jc w:val="center"/>
    </w:pPr>
    <w:rPr>
      <w:rFonts w:ascii="Arial" w:hAnsi="Arial"/>
      <w:b/>
      <w:sz w:val="28"/>
    </w:rPr>
  </w:style>
  <w:style w:type="character" w:customStyle="1" w:styleId="TitleChar">
    <w:name w:val="Title Char"/>
    <w:basedOn w:val="DefaultParagraphFont"/>
    <w:link w:val="Title"/>
    <w:rsid w:val="00CC031E"/>
    <w:rPr>
      <w:rFonts w:ascii="Arial" w:eastAsia="Times New Roman" w:hAnsi="Arial" w:cs="Times New Roman"/>
      <w:b/>
      <w:sz w:val="28"/>
      <w:szCs w:val="20"/>
      <w:lang w:val="en-GB"/>
    </w:rPr>
  </w:style>
  <w:style w:type="paragraph" w:customStyle="1" w:styleId="Default">
    <w:name w:val="Default"/>
    <w:rsid w:val="00E53296"/>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semiHidden/>
    <w:unhideWhenUsed/>
    <w:rsid w:val="00D62543"/>
    <w:rPr>
      <w:sz w:val="16"/>
      <w:szCs w:val="16"/>
    </w:rPr>
  </w:style>
  <w:style w:type="paragraph" w:styleId="CommentText">
    <w:name w:val="annotation text"/>
    <w:basedOn w:val="Normal"/>
    <w:link w:val="CommentTextChar"/>
    <w:uiPriority w:val="99"/>
    <w:semiHidden/>
    <w:unhideWhenUsed/>
    <w:rsid w:val="00D62543"/>
  </w:style>
  <w:style w:type="character" w:customStyle="1" w:styleId="CommentTextChar">
    <w:name w:val="Comment Text Char"/>
    <w:basedOn w:val="DefaultParagraphFont"/>
    <w:link w:val="CommentText"/>
    <w:uiPriority w:val="99"/>
    <w:semiHidden/>
    <w:rsid w:val="00D6254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D62543"/>
    <w:rPr>
      <w:b/>
      <w:bCs/>
    </w:rPr>
  </w:style>
  <w:style w:type="character" w:customStyle="1" w:styleId="CommentSubjectChar">
    <w:name w:val="Comment Subject Char"/>
    <w:basedOn w:val="CommentTextChar"/>
    <w:link w:val="CommentSubject"/>
    <w:uiPriority w:val="99"/>
    <w:semiHidden/>
    <w:rsid w:val="00D62543"/>
    <w:rPr>
      <w:rFonts w:ascii="Times New Roman" w:eastAsia="Times New Roman" w:hAnsi="Times New Roman"/>
      <w:b/>
      <w:bCs/>
      <w:lang w:val="en-GB"/>
    </w:rPr>
  </w:style>
  <w:style w:type="table" w:styleId="TableGrid">
    <w:name w:val="Table Grid"/>
    <w:basedOn w:val="TableNormal"/>
    <w:uiPriority w:val="39"/>
    <w:rsid w:val="00C06E3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F367F"/>
    <w:rPr>
      <w:sz w:val="22"/>
      <w:szCs w:val="22"/>
      <w:lang w:val="en-US" w:eastAsia="en-US"/>
    </w:rPr>
  </w:style>
  <w:style w:type="character" w:styleId="Emphasis">
    <w:name w:val="Emphasis"/>
    <w:qFormat/>
    <w:rsid w:val="00262541"/>
    <w:rPr>
      <w:i/>
      <w:iCs/>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iPriority w:val="99"/>
    <w:rsid w:val="00BD1677"/>
    <w:pPr>
      <w:ind w:left="720" w:hanging="720"/>
      <w:jc w:val="both"/>
    </w:p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BD1677"/>
    <w:rPr>
      <w:rFonts w:ascii="Times New Roman" w:eastAsia="Times New Roman" w:hAnsi="Times New Roman"/>
      <w:lang w:eastAsia="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BVI fnr,BVI fnr, BVI fnr Car Car,BVI fnr Car"/>
    <w:rsid w:val="00BD1677"/>
    <w:rPr>
      <w:shd w:val="clear" w:color="auto" w:fill="auto"/>
      <w:vertAlign w:val="superscript"/>
    </w:rPr>
  </w:style>
  <w:style w:type="paragraph" w:styleId="Revision">
    <w:name w:val="Revision"/>
    <w:hidden/>
    <w:uiPriority w:val="99"/>
    <w:semiHidden/>
    <w:rsid w:val="00387F72"/>
    <w:rPr>
      <w:rFonts w:ascii="Times New Roman" w:eastAsia="Times New Roman" w:hAnsi="Times New Roman"/>
      <w:lang w:eastAsia="en-US"/>
    </w:rPr>
  </w:style>
  <w:style w:type="paragraph" w:styleId="BodyText2">
    <w:name w:val="Body Text 2"/>
    <w:basedOn w:val="Normal"/>
    <w:link w:val="BodyText2Char"/>
    <w:uiPriority w:val="99"/>
    <w:semiHidden/>
    <w:unhideWhenUsed/>
    <w:rsid w:val="003B64F5"/>
    <w:pPr>
      <w:spacing w:after="120" w:line="480" w:lineRule="auto"/>
    </w:pPr>
  </w:style>
  <w:style w:type="character" w:customStyle="1" w:styleId="BodyText2Char">
    <w:name w:val="Body Text 2 Char"/>
    <w:basedOn w:val="DefaultParagraphFont"/>
    <w:link w:val="BodyText2"/>
    <w:uiPriority w:val="99"/>
    <w:semiHidden/>
    <w:rsid w:val="003B64F5"/>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0556">
      <w:bodyDiv w:val="1"/>
      <w:marLeft w:val="0"/>
      <w:marRight w:val="0"/>
      <w:marTop w:val="0"/>
      <w:marBottom w:val="0"/>
      <w:divBdr>
        <w:top w:val="none" w:sz="0" w:space="0" w:color="auto"/>
        <w:left w:val="none" w:sz="0" w:space="0" w:color="auto"/>
        <w:bottom w:val="none" w:sz="0" w:space="0" w:color="auto"/>
        <w:right w:val="none" w:sz="0" w:space="0" w:color="auto"/>
      </w:divBdr>
    </w:div>
    <w:div w:id="321323309">
      <w:bodyDiv w:val="1"/>
      <w:marLeft w:val="0"/>
      <w:marRight w:val="0"/>
      <w:marTop w:val="0"/>
      <w:marBottom w:val="0"/>
      <w:divBdr>
        <w:top w:val="none" w:sz="0" w:space="0" w:color="auto"/>
        <w:left w:val="none" w:sz="0" w:space="0" w:color="auto"/>
        <w:bottom w:val="none" w:sz="0" w:space="0" w:color="auto"/>
        <w:right w:val="none" w:sz="0" w:space="0" w:color="auto"/>
      </w:divBdr>
    </w:div>
    <w:div w:id="331102329">
      <w:bodyDiv w:val="1"/>
      <w:marLeft w:val="0"/>
      <w:marRight w:val="0"/>
      <w:marTop w:val="0"/>
      <w:marBottom w:val="0"/>
      <w:divBdr>
        <w:top w:val="none" w:sz="0" w:space="0" w:color="auto"/>
        <w:left w:val="none" w:sz="0" w:space="0" w:color="auto"/>
        <w:bottom w:val="none" w:sz="0" w:space="0" w:color="auto"/>
        <w:right w:val="none" w:sz="0" w:space="0" w:color="auto"/>
      </w:divBdr>
    </w:div>
    <w:div w:id="608896251">
      <w:bodyDiv w:val="1"/>
      <w:marLeft w:val="0"/>
      <w:marRight w:val="0"/>
      <w:marTop w:val="0"/>
      <w:marBottom w:val="0"/>
      <w:divBdr>
        <w:top w:val="none" w:sz="0" w:space="0" w:color="auto"/>
        <w:left w:val="none" w:sz="0" w:space="0" w:color="auto"/>
        <w:bottom w:val="none" w:sz="0" w:space="0" w:color="auto"/>
        <w:right w:val="none" w:sz="0" w:space="0" w:color="auto"/>
      </w:divBdr>
      <w:divsChild>
        <w:div w:id="670303023">
          <w:marLeft w:val="547"/>
          <w:marRight w:val="0"/>
          <w:marTop w:val="0"/>
          <w:marBottom w:val="0"/>
          <w:divBdr>
            <w:top w:val="none" w:sz="0" w:space="0" w:color="auto"/>
            <w:left w:val="none" w:sz="0" w:space="0" w:color="auto"/>
            <w:bottom w:val="none" w:sz="0" w:space="0" w:color="auto"/>
            <w:right w:val="none" w:sz="0" w:space="0" w:color="auto"/>
          </w:divBdr>
        </w:div>
      </w:divsChild>
    </w:div>
    <w:div w:id="1362126539">
      <w:bodyDiv w:val="1"/>
      <w:marLeft w:val="0"/>
      <w:marRight w:val="0"/>
      <w:marTop w:val="0"/>
      <w:marBottom w:val="0"/>
      <w:divBdr>
        <w:top w:val="none" w:sz="0" w:space="0" w:color="auto"/>
        <w:left w:val="none" w:sz="0" w:space="0" w:color="auto"/>
        <w:bottom w:val="none" w:sz="0" w:space="0" w:color="auto"/>
        <w:right w:val="none" w:sz="0" w:space="0" w:color="auto"/>
      </w:divBdr>
    </w:div>
    <w:div w:id="1499879552">
      <w:bodyDiv w:val="1"/>
      <w:marLeft w:val="0"/>
      <w:marRight w:val="0"/>
      <w:marTop w:val="0"/>
      <w:marBottom w:val="0"/>
      <w:divBdr>
        <w:top w:val="none" w:sz="0" w:space="0" w:color="auto"/>
        <w:left w:val="none" w:sz="0" w:space="0" w:color="auto"/>
        <w:bottom w:val="none" w:sz="0" w:space="0" w:color="auto"/>
        <w:right w:val="none" w:sz="0" w:space="0" w:color="auto"/>
      </w:divBdr>
      <w:divsChild>
        <w:div w:id="462620094">
          <w:marLeft w:val="547"/>
          <w:marRight w:val="0"/>
          <w:marTop w:val="0"/>
          <w:marBottom w:val="0"/>
          <w:divBdr>
            <w:top w:val="none" w:sz="0" w:space="0" w:color="auto"/>
            <w:left w:val="none" w:sz="0" w:space="0" w:color="auto"/>
            <w:bottom w:val="none" w:sz="0" w:space="0" w:color="auto"/>
            <w:right w:val="none" w:sz="0" w:space="0" w:color="auto"/>
          </w:divBdr>
        </w:div>
      </w:divsChild>
    </w:div>
    <w:div w:id="15770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2BE11-1A79-451F-8229-EA3AF582E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4E36E-2756-45A6-8E68-BB6592687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80BEB-0C3D-4503-9570-926793679B91}">
  <ds:schemaRefs>
    <ds:schemaRef ds:uri="http://schemas.openxmlformats.org/officeDocument/2006/bibliography"/>
  </ds:schemaRefs>
</ds:datastoreItem>
</file>

<file path=customXml/itemProps4.xml><?xml version="1.0" encoding="utf-8"?>
<ds:datastoreItem xmlns:ds="http://schemas.openxmlformats.org/officeDocument/2006/customXml" ds:itemID="{BB0032E3-A9C2-4002-A17F-B9B8B51F7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3689</Words>
  <Characters>21028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24668</CharactersWithSpaces>
  <SharedDoc>false</SharedDoc>
  <HLinks>
    <vt:vector size="18" baseType="variant">
      <vt:variant>
        <vt:i4>6160501</vt:i4>
      </vt:variant>
      <vt:variant>
        <vt:i4>6</vt:i4>
      </vt:variant>
      <vt:variant>
        <vt:i4>0</vt:i4>
      </vt:variant>
      <vt:variant>
        <vt:i4>5</vt:i4>
      </vt:variant>
      <vt:variant>
        <vt:lpwstr>mailto:recruitment@comesa.int</vt:lpwstr>
      </vt:variant>
      <vt:variant>
        <vt:lpwstr/>
      </vt:variant>
      <vt:variant>
        <vt:i4>3735590</vt:i4>
      </vt:variant>
      <vt:variant>
        <vt:i4>3</vt:i4>
      </vt:variant>
      <vt:variant>
        <vt:i4>0</vt:i4>
      </vt:variant>
      <vt:variant>
        <vt:i4>5</vt:i4>
      </vt:variant>
      <vt:variant>
        <vt:lpwstr>http://www.comesa.int/</vt:lpwstr>
      </vt:variant>
      <vt:variant>
        <vt:lpwstr/>
      </vt:variant>
      <vt:variant>
        <vt:i4>3735590</vt:i4>
      </vt:variant>
      <vt:variant>
        <vt:i4>0</vt:i4>
      </vt:variant>
      <vt:variant>
        <vt:i4>0</vt:i4>
      </vt:variant>
      <vt:variant>
        <vt:i4>5</vt:i4>
      </vt:variant>
      <vt:variant>
        <vt:lpwstr>http://www.comesa.int/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bgiday</dc:creator>
  <cp:lastModifiedBy>Joyce Mutale</cp:lastModifiedBy>
  <cp:revision>2</cp:revision>
  <cp:lastPrinted>2017-08-23T07:40:00Z</cp:lastPrinted>
  <dcterms:created xsi:type="dcterms:W3CDTF">2021-11-24T09:16:00Z</dcterms:created>
  <dcterms:modified xsi:type="dcterms:W3CDTF">2021-11-24T09:16:00Z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