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F6A3" w14:textId="77777777" w:rsidR="007B4E71" w:rsidRDefault="007B4E71" w:rsidP="007B4E71">
      <w:pPr>
        <w:pStyle w:val="Title"/>
        <w:ind w:left="0"/>
        <w:rPr>
          <w:rFonts w:ascii="Arial" w:hAnsi="Arial" w:cs="Arial"/>
        </w:rPr>
      </w:pPr>
      <w:r>
        <w:rPr>
          <w:rFonts w:ascii="Arial" w:hAnsi="Arial" w:cs="Arial"/>
        </w:rPr>
        <w:t>COMMON MARKET FOR EASTERN AND</w:t>
      </w:r>
    </w:p>
    <w:p w14:paraId="40C6F6A4" w14:textId="77777777" w:rsidR="007B4E71" w:rsidRDefault="007B4E71" w:rsidP="007B4E71">
      <w:pPr>
        <w:pStyle w:val="Heading3"/>
        <w:spacing w:before="0" w:after="0" w:line="240" w:lineRule="auto"/>
        <w:ind w:left="0"/>
        <w:jc w:val="center"/>
        <w:rPr>
          <w:b/>
          <w:bCs/>
          <w:i w:val="0"/>
          <w:iCs/>
          <w:sz w:val="28"/>
        </w:rPr>
      </w:pPr>
      <w:r>
        <w:rPr>
          <w:rFonts w:ascii="Arial" w:hAnsi="Arial" w:cs="Arial"/>
          <w:b/>
          <w:bCs/>
          <w:i w:val="0"/>
          <w:iCs/>
          <w:sz w:val="28"/>
        </w:rPr>
        <w:t>SOUTHERN AFRICA</w:t>
      </w:r>
    </w:p>
    <w:p w14:paraId="40C6F6A5" w14:textId="77777777" w:rsidR="007B4E71" w:rsidRDefault="007B4E71" w:rsidP="007B4E71">
      <w:pPr>
        <w:ind w:left="24"/>
        <w:jc w:val="center"/>
      </w:pPr>
      <w:r>
        <w:rPr>
          <w:rFonts w:ascii="Arial" w:hAnsi="Arial" w:cs="Arial"/>
          <w:noProof/>
        </w:rPr>
        <mc:AlternateContent>
          <mc:Choice Requires="wps">
            <w:drawing>
              <wp:anchor distT="0" distB="0" distL="114300" distR="114300" simplePos="0" relativeHeight="251660288" behindDoc="0" locked="0" layoutInCell="1" allowOverlap="1" wp14:anchorId="40C6F6C5" wp14:editId="40C6F6C6">
                <wp:simplePos x="0" y="0"/>
                <wp:positionH relativeFrom="column">
                  <wp:posOffset>4168140</wp:posOffset>
                </wp:positionH>
                <wp:positionV relativeFrom="paragraph">
                  <wp:posOffset>309880</wp:posOffset>
                </wp:positionV>
                <wp:extent cx="1575435" cy="549275"/>
                <wp:effectExtent l="3810" t="0" r="190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C6F6CB" w14:textId="77777777" w:rsidR="007B4E71" w:rsidRPr="003F11EE" w:rsidRDefault="007B4E71" w:rsidP="007B4E71">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F6C5" id="Rectangle 4" o:spid="_x0000_s1026" style="position:absolute;left:0;text-align:left;margin-left:328.2pt;margin-top:24.4pt;width:124.0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" stroked="f">
                <v:textbox inset="1pt,1pt,1pt,1pt">
                  <w:txbxContent>
                    <w:p w14:paraId="40C6F6CB" w14:textId="77777777" w:rsidR="007B4E71" w:rsidRPr="003F11EE" w:rsidRDefault="007B4E71" w:rsidP="007B4E71">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v:textbox>
              </v:rect>
            </w:pict>
          </mc:Fallback>
        </mc:AlternateContent>
      </w:r>
      <w:r>
        <w:rPr>
          <w:rFonts w:ascii="Arial" w:hAnsi="Arial" w:cs="Arial"/>
          <w:noProof/>
        </w:rPr>
        <w:drawing>
          <wp:inline distT="0" distB="0" distL="0" distR="0" wp14:anchorId="40C6F6C7" wp14:editId="40C6F6C8">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b/>
          <w:bCs/>
          <w:i/>
          <w:iCs/>
          <w:noProof/>
          <w:sz w:val="28"/>
        </w:rPr>
        <mc:AlternateContent>
          <mc:Choice Requires="wps">
            <w:drawing>
              <wp:anchor distT="0" distB="0" distL="114300" distR="114300" simplePos="0" relativeHeight="251659264" behindDoc="0" locked="0" layoutInCell="1" allowOverlap="1" wp14:anchorId="40C6F6C9" wp14:editId="40C6F6CA">
                <wp:simplePos x="0" y="0"/>
                <wp:positionH relativeFrom="column">
                  <wp:posOffset>-106680</wp:posOffset>
                </wp:positionH>
                <wp:positionV relativeFrom="paragraph">
                  <wp:posOffset>375285</wp:posOffset>
                </wp:positionV>
                <wp:extent cx="1371600" cy="330200"/>
                <wp:effectExtent l="0" t="0" r="381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C6F6CC" w14:textId="77777777" w:rsidR="007B4E71" w:rsidRDefault="007B4E71" w:rsidP="007B4E71">
                            <w:pPr>
                              <w:pStyle w:val="Heading6"/>
                            </w:pPr>
                            <w:r>
                              <w:t>MARCHE COMMUN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F6C9" id="Rectangle 3" o:spid="_x0000_s1027" style="position:absolute;left:0;text-align:left;margin-left:-8.4pt;margin-top:29.55pt;width:108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" stroked="f">
                <v:textbox inset="1pt,1pt,1pt,1pt">
                  <w:txbxContent>
                    <w:p w14:paraId="40C6F6CC" w14:textId="77777777" w:rsidR="007B4E71" w:rsidRDefault="007B4E71" w:rsidP="007B4E71">
                      <w:pPr>
                        <w:pStyle w:val="Heading6"/>
                      </w:pPr>
                      <w:r>
                        <w:t>MARCHE COMMUN</w:t>
                      </w:r>
                    </w:p>
                  </w:txbxContent>
                </v:textbox>
              </v:rect>
            </w:pict>
          </mc:Fallback>
        </mc:AlternateContent>
      </w:r>
    </w:p>
    <w:p w14:paraId="23DEB0EF" w14:textId="1D4391E2" w:rsidR="00AC3FA4" w:rsidRPr="00BC0912" w:rsidRDefault="007B4E71" w:rsidP="00AC3FA4">
      <w:pPr>
        <w:spacing w:after="0"/>
        <w:ind w:left="720" w:firstLine="720"/>
        <w:jc w:val="both"/>
        <w:rPr>
          <w:rFonts w:ascii="Arial" w:hAnsi="Arial" w:cs="Arial"/>
          <w:b/>
          <w:sz w:val="28"/>
          <w:szCs w:val="28"/>
        </w:rPr>
      </w:pPr>
      <w:r w:rsidRPr="00BC0912">
        <w:rPr>
          <w:rFonts w:ascii="Arial" w:hAnsi="Arial" w:cs="Arial"/>
          <w:b/>
          <w:sz w:val="28"/>
          <w:szCs w:val="28"/>
        </w:rPr>
        <w:t>REQUEST FOR EXPRESSION OF INTEREST</w:t>
      </w:r>
    </w:p>
    <w:p w14:paraId="18FB4B86" w14:textId="03110BC2" w:rsidR="004159B7" w:rsidRPr="00BC0912" w:rsidRDefault="00BC0912" w:rsidP="00BC0912">
      <w:pPr>
        <w:pStyle w:val="Heading1a"/>
        <w:keepNext w:val="0"/>
        <w:keepLines w:val="0"/>
        <w:tabs>
          <w:tab w:val="clear" w:pos="-720"/>
        </w:tabs>
        <w:suppressAutoHyphens w:val="0"/>
        <w:jc w:val="left"/>
        <w:rPr>
          <w:rFonts w:ascii="Arial" w:hAnsi="Arial" w:cs="Arial"/>
          <w:bCs/>
          <w:smallCaps w:val="0"/>
          <w:sz w:val="24"/>
          <w:szCs w:val="24"/>
        </w:rPr>
      </w:pPr>
      <w:r w:rsidRPr="00BC0912">
        <w:rPr>
          <w:rFonts w:ascii="Arial" w:hAnsi="Arial" w:cs="Arial"/>
          <w:bCs/>
          <w:smallCaps w:val="0"/>
          <w:sz w:val="24"/>
          <w:szCs w:val="24"/>
        </w:rPr>
        <w:t xml:space="preserve">                       </w:t>
      </w:r>
      <w:r w:rsidR="0077189B">
        <w:rPr>
          <w:rFonts w:ascii="Arial" w:hAnsi="Arial" w:cs="Arial"/>
          <w:bCs/>
          <w:smallCaps w:val="0"/>
          <w:sz w:val="24"/>
          <w:szCs w:val="24"/>
        </w:rPr>
        <w:t xml:space="preserve">       </w:t>
      </w:r>
      <w:r w:rsidRPr="00BC0912">
        <w:rPr>
          <w:rFonts w:ascii="Arial" w:hAnsi="Arial" w:cs="Arial"/>
          <w:bCs/>
          <w:smallCaps w:val="0"/>
          <w:sz w:val="24"/>
          <w:szCs w:val="24"/>
        </w:rPr>
        <w:t xml:space="preserve"> </w:t>
      </w:r>
      <w:r w:rsidR="0077189B">
        <w:rPr>
          <w:rFonts w:ascii="Arial" w:hAnsi="Arial" w:cs="Arial"/>
          <w:bCs/>
          <w:smallCaps w:val="0"/>
          <w:sz w:val="24"/>
          <w:szCs w:val="24"/>
        </w:rPr>
        <w:t xml:space="preserve">         </w:t>
      </w:r>
      <w:r w:rsidRPr="00BC0912">
        <w:rPr>
          <w:rFonts w:ascii="Arial" w:hAnsi="Arial" w:cs="Arial"/>
          <w:bCs/>
          <w:smallCaps w:val="0"/>
          <w:sz w:val="24"/>
          <w:szCs w:val="24"/>
        </w:rPr>
        <w:t xml:space="preserve"> </w:t>
      </w:r>
      <w:r w:rsidR="004159B7" w:rsidRPr="00BC0912">
        <w:rPr>
          <w:rFonts w:ascii="Arial" w:hAnsi="Arial" w:cs="Arial"/>
          <w:bCs/>
          <w:smallCaps w:val="0"/>
          <w:sz w:val="24"/>
          <w:szCs w:val="24"/>
        </w:rPr>
        <w:t>(</w:t>
      </w:r>
      <w:r w:rsidR="009349A6">
        <w:rPr>
          <w:rFonts w:ascii="Arial" w:hAnsi="Arial" w:cs="Arial"/>
          <w:bCs/>
          <w:smallCaps w:val="0"/>
          <w:sz w:val="24"/>
          <w:szCs w:val="24"/>
        </w:rPr>
        <w:t xml:space="preserve"> </w:t>
      </w:r>
      <w:r w:rsidR="00282129">
        <w:rPr>
          <w:rFonts w:ascii="Arial" w:hAnsi="Arial" w:cs="Arial"/>
          <w:bCs/>
          <w:smallCaps w:val="0"/>
          <w:sz w:val="24"/>
          <w:szCs w:val="24"/>
        </w:rPr>
        <w:t xml:space="preserve">INDIVIDUAL </w:t>
      </w:r>
      <w:r w:rsidR="004159B7" w:rsidRPr="00BC0912">
        <w:rPr>
          <w:rFonts w:ascii="Arial" w:hAnsi="Arial" w:cs="Arial"/>
          <w:bCs/>
          <w:smallCaps w:val="0"/>
          <w:sz w:val="24"/>
          <w:szCs w:val="24"/>
        </w:rPr>
        <w:t>SELECTION)</w:t>
      </w:r>
    </w:p>
    <w:p w14:paraId="7C205D79" w14:textId="02A43634" w:rsidR="007B67FE" w:rsidRDefault="007B67FE" w:rsidP="007B67FE">
      <w:pPr>
        <w:suppressAutoHyphens/>
        <w:rPr>
          <w:rFonts w:ascii="Arial" w:hAnsi="Arial" w:cs="Arial"/>
          <w:b/>
          <w:i/>
          <w:spacing w:val="-2"/>
          <w:sz w:val="16"/>
          <w:szCs w:val="16"/>
        </w:rPr>
      </w:pPr>
    </w:p>
    <w:p w14:paraId="70C00D01" w14:textId="5F206736" w:rsidR="00DD4FEF" w:rsidRPr="009C58DD" w:rsidRDefault="00E84E34" w:rsidP="007B67FE">
      <w:pPr>
        <w:suppressAutoHyphens/>
        <w:rPr>
          <w:rFonts w:ascii="Arial" w:hAnsi="Arial" w:cs="Arial"/>
          <w:b/>
          <w:i/>
          <w:spacing w:val="-2"/>
          <w:sz w:val="24"/>
          <w:szCs w:val="24"/>
        </w:rPr>
      </w:pPr>
      <w:r w:rsidRPr="009C58DD">
        <w:rPr>
          <w:rFonts w:ascii="Arial" w:hAnsi="Arial" w:cs="Arial"/>
          <w:b/>
          <w:i/>
          <w:spacing w:val="-2"/>
          <w:sz w:val="24"/>
          <w:szCs w:val="24"/>
        </w:rPr>
        <w:t>REF:</w:t>
      </w:r>
      <w:r w:rsidR="00DD4FEF" w:rsidRPr="009C58DD">
        <w:rPr>
          <w:rFonts w:ascii="Arial" w:hAnsi="Arial" w:cs="Arial"/>
          <w:b/>
          <w:i/>
          <w:spacing w:val="-2"/>
          <w:sz w:val="24"/>
          <w:szCs w:val="24"/>
        </w:rPr>
        <w:t xml:space="preserve">  </w:t>
      </w:r>
      <w:r w:rsidR="00253970" w:rsidRPr="009C58DD">
        <w:rPr>
          <w:rFonts w:ascii="Arial" w:hAnsi="Arial" w:cs="Arial"/>
          <w:b/>
          <w:i/>
          <w:spacing w:val="-2"/>
          <w:sz w:val="24"/>
          <w:szCs w:val="24"/>
        </w:rPr>
        <w:t xml:space="preserve"> PRO/TRADE</w:t>
      </w:r>
      <w:r w:rsidR="002008B1" w:rsidRPr="009C58DD">
        <w:rPr>
          <w:rFonts w:ascii="Arial" w:hAnsi="Arial" w:cs="Arial"/>
          <w:b/>
          <w:i/>
          <w:spacing w:val="-2"/>
          <w:sz w:val="24"/>
          <w:szCs w:val="24"/>
        </w:rPr>
        <w:t>/20.062022</w:t>
      </w:r>
      <w:r w:rsidR="00AD6E86">
        <w:rPr>
          <w:rFonts w:ascii="Arial" w:hAnsi="Arial" w:cs="Arial"/>
          <w:b/>
          <w:i/>
          <w:spacing w:val="-2"/>
          <w:sz w:val="24"/>
          <w:szCs w:val="24"/>
        </w:rPr>
        <w:t>.1</w:t>
      </w:r>
    </w:p>
    <w:p w14:paraId="125A712A" w14:textId="77777777" w:rsidR="00AC3FA4" w:rsidRPr="009C58DD" w:rsidRDefault="00AC3FA4" w:rsidP="00426F93">
      <w:pPr>
        <w:spacing w:after="0"/>
        <w:jc w:val="both"/>
        <w:rPr>
          <w:rFonts w:ascii="Arial" w:hAnsi="Arial" w:cs="Arial"/>
          <w:b/>
          <w:sz w:val="24"/>
          <w:szCs w:val="24"/>
        </w:rPr>
      </w:pPr>
    </w:p>
    <w:p w14:paraId="0B51845C" w14:textId="2A7BBBD5" w:rsidR="00AA1CB2" w:rsidRPr="009C58DD" w:rsidRDefault="008647C5" w:rsidP="002E306E">
      <w:pPr>
        <w:spacing w:after="0" w:line="240" w:lineRule="auto"/>
        <w:jc w:val="both"/>
        <w:rPr>
          <w:rFonts w:ascii="Arial" w:hAnsi="Arial" w:cs="Arial"/>
          <w:b/>
          <w:sz w:val="24"/>
          <w:szCs w:val="24"/>
          <w:lang w:val="en-US"/>
        </w:rPr>
      </w:pPr>
      <w:r w:rsidRPr="009C58DD">
        <w:rPr>
          <w:rFonts w:ascii="Arial" w:hAnsi="Arial" w:cs="Arial"/>
          <w:b/>
          <w:sz w:val="24"/>
          <w:szCs w:val="24"/>
        </w:rPr>
        <w:t xml:space="preserve">TITLE </w:t>
      </w:r>
      <w:r w:rsidR="002008B1" w:rsidRPr="009C58DD">
        <w:rPr>
          <w:rFonts w:ascii="Arial" w:hAnsi="Arial" w:cs="Arial"/>
          <w:b/>
          <w:sz w:val="24"/>
          <w:szCs w:val="24"/>
        </w:rPr>
        <w:t>OF THE</w:t>
      </w:r>
      <w:r w:rsidR="00282129" w:rsidRPr="009C58DD">
        <w:rPr>
          <w:rFonts w:ascii="Arial" w:hAnsi="Arial" w:cs="Arial"/>
          <w:b/>
          <w:sz w:val="24"/>
          <w:szCs w:val="24"/>
        </w:rPr>
        <w:t xml:space="preserve"> ASSIGNMENT</w:t>
      </w:r>
      <w:r w:rsidR="0064214F" w:rsidRPr="009C58DD">
        <w:rPr>
          <w:rFonts w:ascii="Arial" w:hAnsi="Arial" w:cs="Arial"/>
          <w:b/>
          <w:sz w:val="24"/>
          <w:szCs w:val="24"/>
        </w:rPr>
        <w:t xml:space="preserve">: </w:t>
      </w:r>
      <w:r w:rsidR="00F75FB5" w:rsidRPr="00F75FB5">
        <w:rPr>
          <w:rFonts w:ascii="Arial" w:hAnsi="Arial" w:cs="Arial"/>
          <w:b/>
          <w:sz w:val="24"/>
          <w:szCs w:val="24"/>
        </w:rPr>
        <w:t>TO PROVIDE TECHNICAL ASSISTANCE TO ANALYSE GAPS IN THE OPERATIONALISATION OF THE NATIONAL SINGLE WINDOW (SW) IN MADAGASCAR</w:t>
      </w:r>
    </w:p>
    <w:p w14:paraId="3BB33BDF" w14:textId="660CA636" w:rsidR="004B4AD5" w:rsidRPr="009C58DD" w:rsidRDefault="004B4AD5" w:rsidP="00426F93">
      <w:pPr>
        <w:spacing w:after="0"/>
        <w:jc w:val="both"/>
        <w:rPr>
          <w:rFonts w:ascii="Arial" w:hAnsi="Arial" w:cs="Arial"/>
          <w:b/>
          <w:sz w:val="24"/>
          <w:szCs w:val="24"/>
        </w:rPr>
      </w:pPr>
    </w:p>
    <w:p w14:paraId="40C6F6AA" w14:textId="77777777" w:rsidR="00A64AB5" w:rsidRPr="009C58DD" w:rsidRDefault="006114C8" w:rsidP="00426F93">
      <w:pPr>
        <w:spacing w:after="0"/>
        <w:rPr>
          <w:rFonts w:ascii="Arial" w:hAnsi="Arial" w:cs="Arial"/>
          <w:sz w:val="24"/>
          <w:szCs w:val="24"/>
        </w:rPr>
      </w:pPr>
    </w:p>
    <w:p w14:paraId="105431BF" w14:textId="20D1606B" w:rsidR="00BC7EA3" w:rsidRPr="009C58DD" w:rsidRDefault="003519A9" w:rsidP="002E341E">
      <w:pPr>
        <w:pStyle w:val="ListParagraph"/>
        <w:numPr>
          <w:ilvl w:val="0"/>
          <w:numId w:val="13"/>
        </w:numPr>
        <w:jc w:val="both"/>
        <w:rPr>
          <w:rFonts w:ascii="Arial" w:hAnsi="Arial" w:cs="Arial"/>
          <w:b/>
          <w:bCs/>
          <w:sz w:val="24"/>
          <w:szCs w:val="24"/>
        </w:rPr>
      </w:pPr>
      <w:r w:rsidRPr="009C58DD">
        <w:rPr>
          <w:rFonts w:ascii="Arial" w:hAnsi="Arial" w:cs="Arial"/>
          <w:b/>
          <w:bCs/>
          <w:sz w:val="24"/>
          <w:szCs w:val="24"/>
        </w:rPr>
        <w:t xml:space="preserve">INTRODUCTION </w:t>
      </w:r>
    </w:p>
    <w:p w14:paraId="55AB9B52" w14:textId="77777777" w:rsidR="002E341E" w:rsidRPr="009C58DD" w:rsidRDefault="002E341E" w:rsidP="002E341E">
      <w:pPr>
        <w:pStyle w:val="ListParagraph"/>
        <w:ind w:left="396"/>
        <w:jc w:val="both"/>
        <w:rPr>
          <w:rFonts w:ascii="Arial" w:hAnsi="Arial" w:cs="Arial"/>
          <w:sz w:val="24"/>
          <w:szCs w:val="24"/>
        </w:rPr>
      </w:pPr>
    </w:p>
    <w:p w14:paraId="6F922A91" w14:textId="08F4B63A" w:rsidR="002E341E" w:rsidRPr="00FF4BC3" w:rsidRDefault="002E341E" w:rsidP="004D2493">
      <w:pPr>
        <w:pStyle w:val="ListParagraph"/>
        <w:spacing w:line="240" w:lineRule="auto"/>
        <w:ind w:left="0"/>
        <w:jc w:val="both"/>
        <w:rPr>
          <w:rFonts w:ascii="Arial" w:hAnsi="Arial" w:cs="Arial"/>
          <w:sz w:val="24"/>
          <w:szCs w:val="24"/>
        </w:rPr>
      </w:pPr>
      <w:r w:rsidRPr="00FF4BC3">
        <w:rPr>
          <w:rFonts w:ascii="Arial" w:hAnsi="Arial" w:cs="Arial"/>
          <w:sz w:val="24"/>
          <w:szCs w:val="24"/>
        </w:rPr>
        <w:t xml:space="preserve">The Common Market for Eastern and Southern Africa (COMESA) received </w:t>
      </w:r>
      <w:r w:rsidR="009C58DD" w:rsidRPr="00FF4BC3">
        <w:rPr>
          <w:rFonts w:ascii="Arial" w:hAnsi="Arial" w:cs="Arial"/>
          <w:sz w:val="24"/>
          <w:szCs w:val="24"/>
        </w:rPr>
        <w:t>funding from</w:t>
      </w:r>
      <w:r w:rsidR="00046774" w:rsidRPr="00FF4BC3">
        <w:rPr>
          <w:rFonts w:ascii="Arial" w:hAnsi="Arial" w:cs="Arial"/>
          <w:sz w:val="24"/>
          <w:szCs w:val="24"/>
        </w:rPr>
        <w:t xml:space="preserve"> </w:t>
      </w:r>
      <w:r w:rsidR="00FA53EC" w:rsidRPr="00FF4BC3">
        <w:rPr>
          <w:rFonts w:ascii="Arial" w:hAnsi="Arial" w:cs="Arial"/>
          <w:sz w:val="24"/>
          <w:szCs w:val="24"/>
        </w:rPr>
        <w:t>the European</w:t>
      </w:r>
      <w:r w:rsidR="00046774" w:rsidRPr="00FF4BC3">
        <w:rPr>
          <w:rFonts w:ascii="Arial" w:hAnsi="Arial" w:cs="Arial"/>
          <w:sz w:val="24"/>
          <w:szCs w:val="24"/>
        </w:rPr>
        <w:t xml:space="preserve"> </w:t>
      </w:r>
      <w:r w:rsidR="00FA53EC" w:rsidRPr="00FF4BC3">
        <w:rPr>
          <w:rFonts w:ascii="Arial" w:hAnsi="Arial" w:cs="Arial"/>
          <w:sz w:val="24"/>
          <w:szCs w:val="24"/>
        </w:rPr>
        <w:t>Union towards</w:t>
      </w:r>
      <w:r w:rsidRPr="00FF4BC3">
        <w:rPr>
          <w:rFonts w:ascii="Arial" w:hAnsi="Arial" w:cs="Arial"/>
          <w:sz w:val="24"/>
          <w:szCs w:val="24"/>
        </w:rPr>
        <w:t xml:space="preserve"> the implementation </w:t>
      </w:r>
      <w:r w:rsidR="003F7E28" w:rsidRPr="00FF4BC3">
        <w:rPr>
          <w:rFonts w:ascii="Arial" w:hAnsi="Arial" w:cs="Arial"/>
          <w:sz w:val="24"/>
          <w:szCs w:val="24"/>
        </w:rPr>
        <w:t>of EDF</w:t>
      </w:r>
      <w:r w:rsidR="007420BC" w:rsidRPr="00FF4BC3">
        <w:rPr>
          <w:rFonts w:ascii="Arial" w:hAnsi="Arial" w:cs="Arial"/>
          <w:sz w:val="24"/>
          <w:szCs w:val="24"/>
        </w:rPr>
        <w:t xml:space="preserve"> 11-T</w:t>
      </w:r>
      <w:r w:rsidR="003F7E28">
        <w:rPr>
          <w:rFonts w:ascii="Arial" w:hAnsi="Arial" w:cs="Arial"/>
          <w:sz w:val="24"/>
          <w:szCs w:val="24"/>
        </w:rPr>
        <w:t xml:space="preserve">rade </w:t>
      </w:r>
      <w:r w:rsidR="007420BC" w:rsidRPr="00FF4BC3">
        <w:rPr>
          <w:rFonts w:ascii="Arial" w:hAnsi="Arial" w:cs="Arial"/>
          <w:sz w:val="24"/>
          <w:szCs w:val="24"/>
        </w:rPr>
        <w:t>F</w:t>
      </w:r>
      <w:r w:rsidR="003F7E28">
        <w:rPr>
          <w:rFonts w:ascii="Arial" w:hAnsi="Arial" w:cs="Arial"/>
          <w:sz w:val="24"/>
          <w:szCs w:val="24"/>
        </w:rPr>
        <w:t xml:space="preserve">acilitation </w:t>
      </w:r>
      <w:proofErr w:type="gramStart"/>
      <w:r w:rsidR="007420BC" w:rsidRPr="00FF4BC3">
        <w:rPr>
          <w:rFonts w:ascii="Arial" w:hAnsi="Arial" w:cs="Arial"/>
          <w:sz w:val="24"/>
          <w:szCs w:val="24"/>
        </w:rPr>
        <w:t>P</w:t>
      </w:r>
      <w:r w:rsidR="003F7E28">
        <w:rPr>
          <w:rFonts w:ascii="Arial" w:hAnsi="Arial" w:cs="Arial"/>
          <w:sz w:val="24"/>
          <w:szCs w:val="24"/>
        </w:rPr>
        <w:t>rogramme</w:t>
      </w:r>
      <w:r w:rsidR="007420BC" w:rsidRPr="00FF4BC3">
        <w:rPr>
          <w:rFonts w:ascii="Arial" w:hAnsi="Arial" w:cs="Arial"/>
          <w:sz w:val="24"/>
          <w:szCs w:val="24"/>
        </w:rPr>
        <w:t xml:space="preserve"> </w:t>
      </w:r>
      <w:r w:rsidRPr="00FF4BC3">
        <w:rPr>
          <w:rFonts w:ascii="Arial" w:hAnsi="Arial" w:cs="Arial"/>
          <w:sz w:val="24"/>
          <w:szCs w:val="24"/>
        </w:rPr>
        <w:t xml:space="preserve"> and</w:t>
      </w:r>
      <w:proofErr w:type="gramEnd"/>
      <w:r w:rsidRPr="00FF4BC3">
        <w:rPr>
          <w:rFonts w:ascii="Arial" w:hAnsi="Arial" w:cs="Arial"/>
          <w:sz w:val="24"/>
          <w:szCs w:val="24"/>
        </w:rPr>
        <w:t xml:space="preserve"> intends to apply a portion of the proceeds of this </w:t>
      </w:r>
      <w:r w:rsidR="007420BC" w:rsidRPr="00FF4BC3">
        <w:rPr>
          <w:rFonts w:ascii="Arial" w:hAnsi="Arial" w:cs="Arial"/>
          <w:sz w:val="24"/>
          <w:szCs w:val="24"/>
        </w:rPr>
        <w:t xml:space="preserve">funding </w:t>
      </w:r>
      <w:r w:rsidRPr="00FF4BC3">
        <w:rPr>
          <w:rFonts w:ascii="Arial" w:hAnsi="Arial" w:cs="Arial"/>
          <w:sz w:val="24"/>
          <w:szCs w:val="24"/>
        </w:rPr>
        <w:t xml:space="preserve">to eligible payments under the </w:t>
      </w:r>
      <w:r w:rsidR="00CB6375" w:rsidRPr="00FF4BC3">
        <w:rPr>
          <w:rFonts w:ascii="Arial" w:hAnsi="Arial" w:cs="Arial"/>
          <w:sz w:val="24"/>
          <w:szCs w:val="24"/>
        </w:rPr>
        <w:t>consultancy services to</w:t>
      </w:r>
      <w:r w:rsidR="00FF4BC3" w:rsidRPr="00FF4BC3">
        <w:rPr>
          <w:rFonts w:ascii="Arial" w:hAnsi="Arial" w:cs="Arial"/>
          <w:sz w:val="24"/>
          <w:szCs w:val="24"/>
        </w:rPr>
        <w:t xml:space="preserve"> provide technical assistance to analyse gaps in the operationalisation of the national single window (SW) in Madagascar </w:t>
      </w:r>
    </w:p>
    <w:p w14:paraId="6A2B157E" w14:textId="2EFF955B" w:rsidR="00CF7D16" w:rsidRPr="009F5E6F" w:rsidRDefault="00CF7D16" w:rsidP="00CF7D16">
      <w:pPr>
        <w:spacing w:line="240" w:lineRule="auto"/>
        <w:jc w:val="both"/>
        <w:rPr>
          <w:rFonts w:ascii="Arial" w:hAnsi="Arial" w:cs="Arial"/>
        </w:rPr>
      </w:pPr>
      <w:r w:rsidRPr="009F5E6F">
        <w:rPr>
          <w:rFonts w:ascii="Arial" w:hAnsi="Arial" w:cs="Arial"/>
        </w:rPr>
        <w:t xml:space="preserve">Madagascar, a full member of the Common Market for Eastern and Southern Africa (COMESA), acceded to the WTO Trade Facilitation Agreement (TFA) in 2016, recognising the positive relationship between development and trade facilitation. International trade, </w:t>
      </w:r>
      <w:r w:rsidRPr="009F5E6F">
        <w:rPr>
          <w:rFonts w:ascii="Arial" w:hAnsi="Arial" w:cs="Arial"/>
          <w:color w:val="000000" w:themeColor="text1"/>
        </w:rPr>
        <w:t xml:space="preserve">characterised by the increased use of advanced information and communication technologies, prompted the members of the World Trade Organisation when drafting the agreement, to provide in Article 10.4 that " Members shall endeavour to establish or maintain a single window, enabling traders to submit documentation and/or data requirements for importation, exportation, or transit of goods through a </w:t>
      </w:r>
      <w:r w:rsidR="003F7E28" w:rsidRPr="009F5E6F">
        <w:rPr>
          <w:rFonts w:ascii="Arial" w:hAnsi="Arial" w:cs="Arial"/>
          <w:color w:val="000000" w:themeColor="text1"/>
        </w:rPr>
        <w:t>single-entry</w:t>
      </w:r>
      <w:r w:rsidRPr="009F5E6F">
        <w:rPr>
          <w:rFonts w:ascii="Arial" w:hAnsi="Arial" w:cs="Arial"/>
          <w:color w:val="000000" w:themeColor="text1"/>
        </w:rPr>
        <w:t xml:space="preserve"> point to the participating authorities or agencies.” In fact, operationalising a single window system is identified as a key element in the process of improving the environment for cross-border trade. The benefit of having a single window in place is that it simplifies international trade procedures, by putting information and communication technology at the service of the modernisation of government agencies.</w:t>
      </w:r>
    </w:p>
    <w:p w14:paraId="11E484ED" w14:textId="77777777" w:rsidR="00CF7D16" w:rsidRPr="009F5E6F" w:rsidRDefault="00CF7D16" w:rsidP="00CF7D16">
      <w:pPr>
        <w:spacing w:line="240" w:lineRule="auto"/>
        <w:jc w:val="both"/>
        <w:rPr>
          <w:rFonts w:ascii="Arial" w:hAnsi="Arial" w:cs="Arial"/>
        </w:rPr>
      </w:pPr>
      <w:r w:rsidRPr="009F5E6F">
        <w:rPr>
          <w:rFonts w:ascii="Arial" w:hAnsi="Arial" w:cs="Arial"/>
        </w:rPr>
        <w:t xml:space="preserve">Madagascar’s National Trade Facilitation of Committee (NTFC) has manifested its commitment to this provision by including the need to establish a National Single Window in its National Roadmap; although the </w:t>
      </w:r>
      <w:proofErr w:type="spellStart"/>
      <w:r w:rsidRPr="009F5E6F">
        <w:rPr>
          <w:rFonts w:ascii="Arial" w:hAnsi="Arial" w:cs="Arial"/>
        </w:rPr>
        <w:t>TradeNet</w:t>
      </w:r>
      <w:proofErr w:type="spellEnd"/>
      <w:r w:rsidRPr="009F5E6F">
        <w:rPr>
          <w:rFonts w:ascii="Arial" w:hAnsi="Arial" w:cs="Arial"/>
        </w:rPr>
        <w:t xml:space="preserve"> Platform has been used as a customs single window since 2007, the system is far from being unanimously accepted by all trade stakeholders. The </w:t>
      </w:r>
      <w:proofErr w:type="spellStart"/>
      <w:r w:rsidRPr="009F5E6F">
        <w:rPr>
          <w:rFonts w:ascii="Arial" w:hAnsi="Arial" w:cs="Arial"/>
        </w:rPr>
        <w:t>TradeNet</w:t>
      </w:r>
      <w:proofErr w:type="spellEnd"/>
      <w:r w:rsidRPr="009F5E6F">
        <w:rPr>
          <w:rFonts w:ascii="Arial" w:hAnsi="Arial" w:cs="Arial"/>
        </w:rPr>
        <w:t xml:space="preserve"> single window, which essentially centralises customs clearance, </w:t>
      </w:r>
      <w:proofErr w:type="gramStart"/>
      <w:r w:rsidRPr="009F5E6F">
        <w:rPr>
          <w:rFonts w:ascii="Arial" w:hAnsi="Arial" w:cs="Arial"/>
        </w:rPr>
        <w:t>payment</w:t>
      </w:r>
      <w:proofErr w:type="gramEnd"/>
      <w:r w:rsidRPr="009F5E6F">
        <w:rPr>
          <w:rFonts w:ascii="Arial" w:hAnsi="Arial" w:cs="Arial"/>
        </w:rPr>
        <w:t xml:space="preserve"> and handling operations, currently manages about forty authorisations through the MIDAC platform, while other regulatory bodies and ministries still opt for the non-digitised system. Furthermore, the failed experience of a physical single window and the operation of a similar system for mining activities, demonstrates the divergence within the public sector regarding the type of national single window to use. The lack of a well-established legal framework, among other obstacles, only serves to underscore the country's non-compliance with Article 10.4 of the Agreement. </w:t>
      </w:r>
    </w:p>
    <w:p w14:paraId="51B21549" w14:textId="38B475D2" w:rsidR="009C58DD" w:rsidRDefault="009C58DD" w:rsidP="00835B14">
      <w:pPr>
        <w:widowControl w:val="0"/>
        <w:spacing w:after="0" w:line="240" w:lineRule="auto"/>
        <w:jc w:val="both"/>
        <w:rPr>
          <w:rFonts w:ascii="Arial" w:hAnsi="Arial" w:cs="Arial"/>
          <w:b/>
          <w:bCs/>
          <w:color w:val="C0504D" w:themeColor="accent2"/>
          <w:sz w:val="24"/>
          <w:szCs w:val="24"/>
        </w:rPr>
      </w:pPr>
    </w:p>
    <w:p w14:paraId="7E18D932" w14:textId="1A514030" w:rsidR="00CF7D16" w:rsidRDefault="00CF7D16" w:rsidP="00835B14">
      <w:pPr>
        <w:widowControl w:val="0"/>
        <w:spacing w:after="0" w:line="240" w:lineRule="auto"/>
        <w:jc w:val="both"/>
        <w:rPr>
          <w:rFonts w:ascii="Arial" w:hAnsi="Arial" w:cs="Arial"/>
          <w:b/>
          <w:bCs/>
          <w:color w:val="C0504D" w:themeColor="accent2"/>
          <w:sz w:val="24"/>
          <w:szCs w:val="24"/>
        </w:rPr>
      </w:pPr>
    </w:p>
    <w:p w14:paraId="3A183001" w14:textId="4CF6638A" w:rsidR="00CF7D16" w:rsidRDefault="00CF7D16" w:rsidP="00835B14">
      <w:pPr>
        <w:widowControl w:val="0"/>
        <w:spacing w:after="0" w:line="240" w:lineRule="auto"/>
        <w:jc w:val="both"/>
        <w:rPr>
          <w:rFonts w:ascii="Arial" w:hAnsi="Arial" w:cs="Arial"/>
          <w:b/>
          <w:bCs/>
          <w:color w:val="C0504D" w:themeColor="accent2"/>
          <w:sz w:val="24"/>
          <w:szCs w:val="24"/>
        </w:rPr>
      </w:pPr>
    </w:p>
    <w:p w14:paraId="2355826C" w14:textId="77777777" w:rsidR="00CF7D16" w:rsidRPr="00FF4BC3" w:rsidRDefault="00CF7D16" w:rsidP="00835B14">
      <w:pPr>
        <w:widowControl w:val="0"/>
        <w:spacing w:after="0" w:line="240" w:lineRule="auto"/>
        <w:jc w:val="both"/>
        <w:rPr>
          <w:rFonts w:ascii="Arial" w:hAnsi="Arial" w:cs="Arial"/>
          <w:b/>
          <w:bCs/>
          <w:color w:val="C0504D" w:themeColor="accent2"/>
          <w:sz w:val="24"/>
          <w:szCs w:val="24"/>
        </w:rPr>
      </w:pPr>
    </w:p>
    <w:p w14:paraId="513BB9DD" w14:textId="53ED4D0F" w:rsidR="003519A9" w:rsidRPr="00866E32" w:rsidRDefault="003519A9" w:rsidP="00835B14">
      <w:pPr>
        <w:widowControl w:val="0"/>
        <w:spacing w:after="0" w:line="240" w:lineRule="auto"/>
        <w:jc w:val="both"/>
        <w:rPr>
          <w:rFonts w:ascii="Arial" w:hAnsi="Arial" w:cs="Arial"/>
          <w:b/>
          <w:bCs/>
          <w:sz w:val="24"/>
          <w:szCs w:val="24"/>
        </w:rPr>
      </w:pPr>
      <w:r w:rsidRPr="00866E32">
        <w:rPr>
          <w:rFonts w:ascii="Arial" w:hAnsi="Arial" w:cs="Arial"/>
          <w:b/>
          <w:bCs/>
          <w:sz w:val="24"/>
          <w:szCs w:val="24"/>
        </w:rPr>
        <w:lastRenderedPageBreak/>
        <w:t>2.0 OBJECTIVES</w:t>
      </w:r>
      <w:r w:rsidR="00835B14" w:rsidRPr="00866E32">
        <w:rPr>
          <w:rFonts w:ascii="Arial" w:hAnsi="Arial" w:cs="Arial"/>
          <w:b/>
          <w:bCs/>
          <w:sz w:val="24"/>
          <w:szCs w:val="24"/>
        </w:rPr>
        <w:t xml:space="preserve"> OF THE ASSIGNMENT</w:t>
      </w:r>
    </w:p>
    <w:p w14:paraId="3844A925" w14:textId="77777777" w:rsidR="00835B14" w:rsidRPr="00866E32" w:rsidRDefault="00835B14" w:rsidP="00835B14">
      <w:pPr>
        <w:widowControl w:val="0"/>
        <w:spacing w:after="0" w:line="240" w:lineRule="auto"/>
        <w:jc w:val="both"/>
        <w:rPr>
          <w:rFonts w:ascii="Arial" w:hAnsi="Arial" w:cs="Arial"/>
          <w:sz w:val="24"/>
          <w:szCs w:val="24"/>
        </w:rPr>
      </w:pPr>
    </w:p>
    <w:p w14:paraId="7ACD4189" w14:textId="2366FC8E" w:rsidR="00717A27" w:rsidRPr="00866E32" w:rsidRDefault="00C66B9C" w:rsidP="00417DFB">
      <w:pPr>
        <w:widowControl w:val="0"/>
        <w:jc w:val="both"/>
        <w:rPr>
          <w:rFonts w:ascii="Arial" w:hAnsi="Arial" w:cs="Arial"/>
          <w:sz w:val="24"/>
          <w:szCs w:val="24"/>
          <w:lang w:val="en-US"/>
        </w:rPr>
      </w:pPr>
      <w:r w:rsidRPr="00866E32">
        <w:rPr>
          <w:rFonts w:ascii="Arial" w:hAnsi="Arial" w:cs="Arial"/>
          <w:sz w:val="24"/>
          <w:szCs w:val="24"/>
          <w:lang w:val="en-US"/>
        </w:rPr>
        <w:t xml:space="preserve">The objective of this assignment is to provide technical assistance to the Madagascar National Trade Facilitation Committee with an analysis of the SW Implementation in Madagascar and compliance with the provisions of the WTO TFA Article </w:t>
      </w:r>
      <w:r w:rsidR="003F7E28">
        <w:rPr>
          <w:rFonts w:ascii="Arial" w:hAnsi="Arial" w:cs="Arial"/>
          <w:sz w:val="24"/>
          <w:szCs w:val="24"/>
          <w:lang w:val="en-US"/>
        </w:rPr>
        <w:t xml:space="preserve">10.4 </w:t>
      </w:r>
      <w:r w:rsidRPr="00866E32">
        <w:rPr>
          <w:rFonts w:ascii="Arial" w:hAnsi="Arial" w:cs="Arial"/>
          <w:sz w:val="24"/>
          <w:szCs w:val="24"/>
          <w:lang w:val="en-US"/>
        </w:rPr>
        <w:t>and assist the Authorities in their decision- making process by proposing the most efficient and effective single window (SW) system schemes for Madagascar and the drafting the related project document.</w:t>
      </w:r>
    </w:p>
    <w:p w14:paraId="026C99E7" w14:textId="5F4BD99D" w:rsidR="00717A27" w:rsidRPr="00866E32" w:rsidRDefault="00842721" w:rsidP="00842721">
      <w:pPr>
        <w:pStyle w:val="ListParagraph"/>
        <w:numPr>
          <w:ilvl w:val="0"/>
          <w:numId w:val="9"/>
        </w:numPr>
        <w:pBdr>
          <w:top w:val="nil"/>
          <w:left w:val="nil"/>
          <w:bottom w:val="nil"/>
          <w:right w:val="nil"/>
          <w:between w:val="nil"/>
          <w:bar w:val="nil"/>
        </w:pBdr>
        <w:spacing w:after="0" w:line="240" w:lineRule="auto"/>
        <w:jc w:val="both"/>
        <w:rPr>
          <w:rFonts w:ascii="Arial" w:eastAsia="Batang" w:hAnsi="Arial" w:cs="Arial"/>
          <w:b/>
          <w:bCs/>
          <w:sz w:val="24"/>
          <w:szCs w:val="24"/>
        </w:rPr>
      </w:pPr>
      <w:r w:rsidRPr="00866E32">
        <w:rPr>
          <w:rFonts w:ascii="Arial" w:eastAsia="Batang" w:hAnsi="Arial" w:cs="Arial"/>
          <w:b/>
          <w:bCs/>
          <w:sz w:val="24"/>
          <w:szCs w:val="24"/>
        </w:rPr>
        <w:t xml:space="preserve">  </w:t>
      </w:r>
      <w:r w:rsidR="00717A27" w:rsidRPr="00866E32">
        <w:rPr>
          <w:rFonts w:ascii="Arial" w:eastAsia="Batang" w:hAnsi="Arial" w:cs="Arial"/>
          <w:b/>
          <w:bCs/>
          <w:sz w:val="24"/>
          <w:szCs w:val="24"/>
        </w:rPr>
        <w:t>QUALIFICATIONS OF CONSULTANT</w:t>
      </w:r>
    </w:p>
    <w:p w14:paraId="552E9445" w14:textId="77777777" w:rsidR="00ED5CA1" w:rsidRPr="009F5E6F" w:rsidRDefault="00ED5CA1" w:rsidP="00ED5CA1">
      <w:pPr>
        <w:spacing w:after="0" w:line="240" w:lineRule="auto"/>
        <w:ind w:firstLine="360"/>
        <w:jc w:val="both"/>
        <w:rPr>
          <w:rFonts w:ascii="Arial" w:hAnsi="Arial" w:cs="Arial"/>
        </w:rPr>
      </w:pPr>
      <w:r w:rsidRPr="009F5E6F">
        <w:rPr>
          <w:rFonts w:ascii="Arial" w:eastAsia="Batang" w:hAnsi="Arial" w:cs="Arial"/>
        </w:rPr>
        <w:t>The successful Consultant must have</w:t>
      </w:r>
      <w:r w:rsidRPr="009F5E6F">
        <w:rPr>
          <w:rFonts w:ascii="Arial" w:hAnsi="Arial" w:cs="Arial"/>
        </w:rPr>
        <w:t xml:space="preserve"> the following qualifications and experience:</w:t>
      </w:r>
    </w:p>
    <w:p w14:paraId="76FB0743" w14:textId="77777777" w:rsidR="00ED5CA1" w:rsidRPr="009F5E6F" w:rsidRDefault="00ED5CA1" w:rsidP="00ED5CA1">
      <w:pPr>
        <w:spacing w:after="0" w:line="240" w:lineRule="auto"/>
        <w:ind w:firstLine="360"/>
        <w:jc w:val="both"/>
        <w:rPr>
          <w:rFonts w:ascii="Arial" w:hAnsi="Arial" w:cs="Arial"/>
        </w:rPr>
      </w:pPr>
    </w:p>
    <w:p w14:paraId="17527A45" w14:textId="77777777" w:rsidR="00ED5CA1" w:rsidRPr="009F5E6F" w:rsidRDefault="00ED5CA1" w:rsidP="00ED5CA1">
      <w:pPr>
        <w:pStyle w:val="ListParagraph"/>
        <w:numPr>
          <w:ilvl w:val="0"/>
          <w:numId w:val="14"/>
        </w:numPr>
        <w:pBdr>
          <w:top w:val="nil"/>
          <w:left w:val="nil"/>
          <w:bottom w:val="nil"/>
          <w:right w:val="nil"/>
          <w:between w:val="nil"/>
          <w:bar w:val="nil"/>
        </w:pBdr>
        <w:spacing w:after="0" w:line="240" w:lineRule="auto"/>
        <w:jc w:val="both"/>
        <w:rPr>
          <w:rFonts w:ascii="Arial" w:hAnsi="Arial" w:cs="Arial"/>
        </w:rPr>
      </w:pPr>
      <w:r w:rsidRPr="009F5E6F">
        <w:rPr>
          <w:rFonts w:ascii="Arial" w:hAnsi="Arial" w:cs="Arial"/>
        </w:rPr>
        <w:t xml:space="preserve">A Master’s II Degree in Economics, International Trade, Management, or equivalent; </w:t>
      </w:r>
    </w:p>
    <w:p w14:paraId="52297651" w14:textId="77777777" w:rsidR="00ED5CA1" w:rsidRPr="009F5E6F" w:rsidRDefault="00ED5CA1" w:rsidP="00ED5CA1">
      <w:pPr>
        <w:pStyle w:val="ListParagraph"/>
        <w:numPr>
          <w:ilvl w:val="0"/>
          <w:numId w:val="14"/>
        </w:numPr>
        <w:pBdr>
          <w:top w:val="nil"/>
          <w:left w:val="nil"/>
          <w:bottom w:val="nil"/>
          <w:right w:val="nil"/>
          <w:between w:val="nil"/>
          <w:bar w:val="nil"/>
        </w:pBdr>
        <w:spacing w:after="0" w:line="240" w:lineRule="auto"/>
        <w:jc w:val="both"/>
        <w:rPr>
          <w:rFonts w:ascii="Arial" w:hAnsi="Arial" w:cs="Arial"/>
        </w:rPr>
      </w:pPr>
      <w:r w:rsidRPr="009F5E6F">
        <w:rPr>
          <w:rFonts w:ascii="Arial" w:hAnsi="Arial" w:cs="Arial"/>
        </w:rPr>
        <w:t>Completed at least one (1) successful assignment in a related field or in international trade facilitation projects;</w:t>
      </w:r>
    </w:p>
    <w:p w14:paraId="1BACE5AF" w14:textId="77777777" w:rsidR="00ED5CA1" w:rsidRPr="009F5E6F" w:rsidRDefault="00ED5CA1" w:rsidP="00ED5CA1">
      <w:pPr>
        <w:pStyle w:val="ListParagraph"/>
        <w:numPr>
          <w:ilvl w:val="0"/>
          <w:numId w:val="14"/>
        </w:numPr>
        <w:pBdr>
          <w:top w:val="nil"/>
          <w:left w:val="nil"/>
          <w:bottom w:val="nil"/>
          <w:right w:val="nil"/>
          <w:between w:val="nil"/>
          <w:bar w:val="nil"/>
        </w:pBdr>
        <w:spacing w:after="0" w:line="240" w:lineRule="auto"/>
        <w:jc w:val="both"/>
        <w:rPr>
          <w:rFonts w:ascii="Arial" w:hAnsi="Arial" w:cs="Arial"/>
        </w:rPr>
      </w:pPr>
      <w:r w:rsidRPr="009F5E6F">
        <w:rPr>
          <w:rFonts w:ascii="Arial" w:hAnsi="Arial" w:cs="Arial"/>
        </w:rPr>
        <w:t>At least five (5) years’ proven experience in trade facilitation;</w:t>
      </w:r>
    </w:p>
    <w:p w14:paraId="52F41F66" w14:textId="77777777" w:rsidR="00ED5CA1" w:rsidRPr="009F5E6F" w:rsidRDefault="00ED5CA1" w:rsidP="00ED5CA1">
      <w:pPr>
        <w:pStyle w:val="ListParagraph"/>
        <w:numPr>
          <w:ilvl w:val="0"/>
          <w:numId w:val="14"/>
        </w:numPr>
        <w:pBdr>
          <w:top w:val="nil"/>
          <w:left w:val="nil"/>
          <w:bottom w:val="nil"/>
          <w:right w:val="nil"/>
          <w:between w:val="nil"/>
          <w:bar w:val="nil"/>
        </w:pBdr>
        <w:spacing w:after="0" w:line="240" w:lineRule="auto"/>
        <w:jc w:val="both"/>
        <w:rPr>
          <w:rFonts w:ascii="Arial" w:hAnsi="Arial" w:cs="Arial"/>
        </w:rPr>
      </w:pPr>
      <w:r w:rsidRPr="009F5E6F">
        <w:rPr>
          <w:rFonts w:ascii="Arial" w:hAnsi="Arial" w:cs="Arial"/>
        </w:rPr>
        <w:t>A good command of information systems for cross-border procedures;</w:t>
      </w:r>
    </w:p>
    <w:p w14:paraId="7A656810" w14:textId="77777777" w:rsidR="00ED5CA1" w:rsidRPr="009F5E6F" w:rsidRDefault="00ED5CA1" w:rsidP="00ED5CA1">
      <w:pPr>
        <w:pStyle w:val="ListParagraph"/>
        <w:numPr>
          <w:ilvl w:val="0"/>
          <w:numId w:val="14"/>
        </w:numPr>
        <w:pBdr>
          <w:top w:val="nil"/>
          <w:left w:val="nil"/>
          <w:bottom w:val="nil"/>
          <w:right w:val="nil"/>
          <w:between w:val="nil"/>
          <w:bar w:val="nil"/>
        </w:pBdr>
        <w:spacing w:after="0" w:line="240" w:lineRule="auto"/>
        <w:jc w:val="both"/>
        <w:rPr>
          <w:rFonts w:ascii="Arial" w:hAnsi="Arial" w:cs="Arial"/>
        </w:rPr>
      </w:pPr>
      <w:r w:rsidRPr="009F5E6F">
        <w:rPr>
          <w:rFonts w:ascii="Arial" w:hAnsi="Arial" w:cs="Arial"/>
        </w:rPr>
        <w:t>Good project management skills;</w:t>
      </w:r>
    </w:p>
    <w:p w14:paraId="1F56301D" w14:textId="77777777" w:rsidR="00ED5CA1" w:rsidRPr="009F5E6F" w:rsidRDefault="00ED5CA1" w:rsidP="00ED5CA1">
      <w:pPr>
        <w:pStyle w:val="ListParagraph"/>
        <w:numPr>
          <w:ilvl w:val="0"/>
          <w:numId w:val="14"/>
        </w:numPr>
        <w:pBdr>
          <w:top w:val="nil"/>
          <w:left w:val="nil"/>
          <w:bottom w:val="nil"/>
          <w:right w:val="nil"/>
          <w:between w:val="nil"/>
          <w:bar w:val="nil"/>
        </w:pBdr>
        <w:spacing w:after="0" w:line="240" w:lineRule="auto"/>
        <w:jc w:val="both"/>
        <w:rPr>
          <w:rFonts w:ascii="Arial" w:hAnsi="Arial" w:cs="Arial"/>
        </w:rPr>
      </w:pPr>
      <w:r w:rsidRPr="009F5E6F">
        <w:rPr>
          <w:rFonts w:ascii="Arial" w:hAnsi="Arial" w:cs="Arial"/>
        </w:rPr>
        <w:t>A good command of French and English;</w:t>
      </w:r>
    </w:p>
    <w:p w14:paraId="48809D94" w14:textId="77777777" w:rsidR="00ED5CA1" w:rsidRPr="009F5E6F" w:rsidRDefault="00ED5CA1" w:rsidP="00ED5CA1">
      <w:pPr>
        <w:pStyle w:val="ListParagraph"/>
        <w:numPr>
          <w:ilvl w:val="0"/>
          <w:numId w:val="14"/>
        </w:numPr>
        <w:pBdr>
          <w:top w:val="nil"/>
          <w:left w:val="nil"/>
          <w:bottom w:val="nil"/>
          <w:right w:val="nil"/>
          <w:between w:val="nil"/>
          <w:bar w:val="nil"/>
        </w:pBdr>
        <w:spacing w:after="0" w:line="240" w:lineRule="auto"/>
        <w:jc w:val="both"/>
        <w:rPr>
          <w:rFonts w:ascii="Arial" w:hAnsi="Arial" w:cs="Arial"/>
        </w:rPr>
      </w:pPr>
      <w:r w:rsidRPr="009F5E6F">
        <w:rPr>
          <w:rFonts w:ascii="Arial" w:hAnsi="Arial" w:cs="Arial"/>
        </w:rPr>
        <w:t>Good knowledge of the workings of government agencies;</w:t>
      </w:r>
    </w:p>
    <w:p w14:paraId="7BE83D37" w14:textId="092A16D4" w:rsidR="00B52108" w:rsidRPr="00FF4BC3" w:rsidRDefault="00ED5CA1" w:rsidP="00ED5CA1">
      <w:pPr>
        <w:pStyle w:val="ListParagraph"/>
        <w:pBdr>
          <w:top w:val="nil"/>
          <w:left w:val="nil"/>
          <w:bottom w:val="nil"/>
          <w:right w:val="nil"/>
          <w:between w:val="nil"/>
          <w:bar w:val="nil"/>
        </w:pBdr>
        <w:spacing w:after="0" w:line="240" w:lineRule="auto"/>
        <w:ind w:left="360"/>
        <w:jc w:val="both"/>
        <w:rPr>
          <w:rFonts w:ascii="Arial" w:eastAsia="Batang" w:hAnsi="Arial" w:cs="Arial"/>
          <w:b/>
          <w:bCs/>
          <w:color w:val="C0504D" w:themeColor="accent2"/>
          <w:sz w:val="24"/>
          <w:szCs w:val="24"/>
        </w:rPr>
      </w:pPr>
      <w:r w:rsidRPr="009F5E6F">
        <w:rPr>
          <w:rFonts w:ascii="Arial" w:hAnsi="Arial" w:cs="Arial"/>
        </w:rPr>
        <w:t>Good knowledge of Madagascar’s political and socio-economic environment</w:t>
      </w:r>
    </w:p>
    <w:p w14:paraId="4E25C1AD" w14:textId="77777777" w:rsidR="00842721" w:rsidRPr="00FF4BC3" w:rsidRDefault="00842721" w:rsidP="00E1133E">
      <w:pPr>
        <w:spacing w:after="0" w:line="240" w:lineRule="auto"/>
        <w:jc w:val="both"/>
        <w:rPr>
          <w:rFonts w:ascii="Arial" w:eastAsia="Batang" w:hAnsi="Arial" w:cs="Arial"/>
          <w:color w:val="C0504D" w:themeColor="accent2"/>
          <w:sz w:val="24"/>
          <w:szCs w:val="24"/>
        </w:rPr>
      </w:pPr>
    </w:p>
    <w:p w14:paraId="3924D31D" w14:textId="1BDF8B46" w:rsidR="00E1133E" w:rsidRPr="00A5087B" w:rsidRDefault="00842721" w:rsidP="00842721">
      <w:pPr>
        <w:pStyle w:val="ListParagraph"/>
        <w:numPr>
          <w:ilvl w:val="0"/>
          <w:numId w:val="10"/>
        </w:numPr>
        <w:pBdr>
          <w:top w:val="nil"/>
          <w:left w:val="nil"/>
          <w:bottom w:val="nil"/>
          <w:right w:val="nil"/>
          <w:between w:val="nil"/>
          <w:bar w:val="nil"/>
        </w:pBdr>
        <w:spacing w:after="0" w:line="240" w:lineRule="auto"/>
        <w:jc w:val="both"/>
        <w:rPr>
          <w:rFonts w:ascii="Arial" w:eastAsia="Times New Roman" w:hAnsi="Arial" w:cs="Arial"/>
          <w:b/>
          <w:sz w:val="24"/>
          <w:szCs w:val="24"/>
        </w:rPr>
      </w:pPr>
      <w:r w:rsidRPr="00A5087B">
        <w:rPr>
          <w:rFonts w:ascii="Arial" w:eastAsia="Times New Roman" w:hAnsi="Arial" w:cs="Arial"/>
          <w:b/>
          <w:sz w:val="24"/>
          <w:szCs w:val="24"/>
        </w:rPr>
        <w:t xml:space="preserve">  </w:t>
      </w:r>
      <w:r w:rsidR="00E1133E" w:rsidRPr="00A5087B">
        <w:rPr>
          <w:rFonts w:ascii="Arial" w:eastAsia="Times New Roman" w:hAnsi="Arial" w:cs="Arial"/>
          <w:b/>
          <w:sz w:val="24"/>
          <w:szCs w:val="24"/>
        </w:rPr>
        <w:t>REPORTING STRUCTURE</w:t>
      </w:r>
    </w:p>
    <w:p w14:paraId="54C3C943" w14:textId="77777777" w:rsidR="00E1133E" w:rsidRPr="00A5087B" w:rsidRDefault="00E1133E" w:rsidP="00E1133E">
      <w:pPr>
        <w:widowControl w:val="0"/>
        <w:autoSpaceDE w:val="0"/>
        <w:autoSpaceDN w:val="0"/>
        <w:adjustRightInd w:val="0"/>
        <w:spacing w:after="0" w:line="240" w:lineRule="auto"/>
        <w:ind w:right="14"/>
        <w:jc w:val="both"/>
        <w:outlineLvl w:val="0"/>
        <w:rPr>
          <w:rFonts w:ascii="Arial" w:eastAsia="Times New Roman" w:hAnsi="Arial" w:cs="Arial"/>
          <w:b/>
          <w:sz w:val="24"/>
          <w:szCs w:val="24"/>
        </w:rPr>
      </w:pPr>
    </w:p>
    <w:p w14:paraId="760D0559" w14:textId="77777777" w:rsidR="00E1133E" w:rsidRPr="00A5087B" w:rsidRDefault="00E1133E" w:rsidP="00E1133E">
      <w:pPr>
        <w:autoSpaceDE w:val="0"/>
        <w:autoSpaceDN w:val="0"/>
        <w:adjustRightInd w:val="0"/>
        <w:spacing w:after="0" w:line="240" w:lineRule="auto"/>
        <w:jc w:val="both"/>
        <w:rPr>
          <w:rFonts w:ascii="Arial" w:eastAsia="Times New Roman" w:hAnsi="Arial" w:cs="Arial"/>
          <w:sz w:val="24"/>
          <w:szCs w:val="24"/>
        </w:rPr>
      </w:pPr>
      <w:r w:rsidRPr="00A5087B">
        <w:rPr>
          <w:rFonts w:ascii="Arial" w:eastAsia="Times New Roman" w:hAnsi="Arial" w:cs="Arial"/>
          <w:sz w:val="24"/>
          <w:szCs w:val="24"/>
        </w:rPr>
        <w:t>The Consultant will report to the Director of Trade in the Ministry of Trade and Consumption Madagascar or his/her designated representative.</w:t>
      </w:r>
    </w:p>
    <w:p w14:paraId="6C932AC1" w14:textId="77777777" w:rsidR="00E1133E" w:rsidRPr="00A5087B" w:rsidRDefault="00E1133E" w:rsidP="00E1133E">
      <w:pPr>
        <w:autoSpaceDE w:val="0"/>
        <w:autoSpaceDN w:val="0"/>
        <w:adjustRightInd w:val="0"/>
        <w:spacing w:after="0" w:line="240" w:lineRule="auto"/>
        <w:jc w:val="both"/>
        <w:rPr>
          <w:rFonts w:ascii="Arial" w:eastAsia="Times New Roman" w:hAnsi="Arial" w:cs="Arial"/>
          <w:sz w:val="24"/>
          <w:szCs w:val="24"/>
        </w:rPr>
      </w:pPr>
    </w:p>
    <w:p w14:paraId="64DC1F07" w14:textId="77777777" w:rsidR="00E1133E" w:rsidRPr="00A5087B" w:rsidRDefault="00E1133E" w:rsidP="00E1133E">
      <w:pPr>
        <w:pStyle w:val="ListParagraph"/>
        <w:spacing w:after="0" w:line="240" w:lineRule="auto"/>
        <w:ind w:left="0"/>
        <w:jc w:val="both"/>
        <w:rPr>
          <w:rFonts w:ascii="Arial" w:hAnsi="Arial" w:cs="Arial"/>
          <w:bCs/>
          <w:sz w:val="24"/>
          <w:szCs w:val="24"/>
        </w:rPr>
      </w:pPr>
    </w:p>
    <w:p w14:paraId="6B9F458D" w14:textId="1F104CE8" w:rsidR="00E1133E" w:rsidRPr="00A5087B" w:rsidRDefault="00842721" w:rsidP="00842721">
      <w:pPr>
        <w:pStyle w:val="ListParagraph"/>
        <w:numPr>
          <w:ilvl w:val="0"/>
          <w:numId w:val="11"/>
        </w:numPr>
        <w:pBdr>
          <w:top w:val="nil"/>
          <w:left w:val="nil"/>
          <w:bottom w:val="nil"/>
          <w:right w:val="nil"/>
          <w:between w:val="nil"/>
          <w:bar w:val="nil"/>
        </w:pBdr>
        <w:spacing w:after="0" w:line="240" w:lineRule="auto"/>
        <w:jc w:val="both"/>
        <w:rPr>
          <w:rFonts w:ascii="Arial" w:eastAsia="Times New Roman" w:hAnsi="Arial" w:cs="Arial"/>
          <w:b/>
          <w:sz w:val="24"/>
          <w:szCs w:val="24"/>
        </w:rPr>
      </w:pPr>
      <w:r w:rsidRPr="00A5087B">
        <w:rPr>
          <w:rFonts w:ascii="Arial" w:eastAsia="Times New Roman" w:hAnsi="Arial" w:cs="Arial"/>
          <w:b/>
          <w:sz w:val="24"/>
          <w:szCs w:val="24"/>
        </w:rPr>
        <w:t xml:space="preserve"> </w:t>
      </w:r>
      <w:r w:rsidR="00E1133E" w:rsidRPr="00A5087B">
        <w:rPr>
          <w:rFonts w:ascii="Arial" w:eastAsia="Times New Roman" w:hAnsi="Arial" w:cs="Arial"/>
          <w:b/>
          <w:sz w:val="24"/>
          <w:szCs w:val="24"/>
        </w:rPr>
        <w:t>PLACE OF THE ASSIGNMENT</w:t>
      </w:r>
    </w:p>
    <w:p w14:paraId="583C35A5" w14:textId="77777777" w:rsidR="00E1133E" w:rsidRPr="00A5087B" w:rsidRDefault="00E1133E" w:rsidP="00E1133E">
      <w:pPr>
        <w:pStyle w:val="ListParagraph"/>
        <w:spacing w:after="0" w:line="240" w:lineRule="auto"/>
        <w:ind w:left="303"/>
        <w:jc w:val="both"/>
        <w:rPr>
          <w:rFonts w:ascii="Arial" w:eastAsia="Times New Roman" w:hAnsi="Arial" w:cs="Arial"/>
          <w:b/>
          <w:sz w:val="24"/>
          <w:szCs w:val="24"/>
        </w:rPr>
      </w:pPr>
    </w:p>
    <w:p w14:paraId="18E2EBDC" w14:textId="77777777" w:rsidR="00E1133E" w:rsidRPr="00A5087B" w:rsidRDefault="00E1133E" w:rsidP="00E1133E">
      <w:pPr>
        <w:pStyle w:val="ListParagraph"/>
        <w:numPr>
          <w:ilvl w:val="0"/>
          <w:numId w:val="5"/>
        </w:numPr>
        <w:pBdr>
          <w:top w:val="nil"/>
          <w:left w:val="nil"/>
          <w:bottom w:val="nil"/>
          <w:right w:val="nil"/>
          <w:between w:val="nil"/>
          <w:bar w:val="nil"/>
        </w:pBdr>
        <w:spacing w:after="0" w:line="240" w:lineRule="auto"/>
        <w:contextualSpacing w:val="0"/>
        <w:jc w:val="both"/>
        <w:rPr>
          <w:rFonts w:ascii="Arial" w:hAnsi="Arial" w:cs="Arial"/>
          <w:bCs/>
          <w:sz w:val="24"/>
          <w:szCs w:val="24"/>
        </w:rPr>
      </w:pPr>
      <w:r w:rsidRPr="00A5087B">
        <w:rPr>
          <w:rFonts w:ascii="Arial" w:hAnsi="Arial" w:cs="Arial"/>
          <w:bCs/>
          <w:sz w:val="24"/>
          <w:szCs w:val="24"/>
        </w:rPr>
        <w:t xml:space="preserve">The duty station is Antananarivo. </w:t>
      </w:r>
    </w:p>
    <w:p w14:paraId="547F267F" w14:textId="77777777" w:rsidR="00E1133E" w:rsidRPr="00A5087B" w:rsidRDefault="00E1133E" w:rsidP="00E1133E">
      <w:pPr>
        <w:pStyle w:val="ListParagraph"/>
        <w:spacing w:after="0" w:line="240" w:lineRule="auto"/>
        <w:ind w:left="0"/>
        <w:jc w:val="both"/>
        <w:rPr>
          <w:rFonts w:ascii="Arial" w:hAnsi="Arial" w:cs="Arial"/>
          <w:bCs/>
          <w:sz w:val="24"/>
          <w:szCs w:val="24"/>
        </w:rPr>
      </w:pPr>
    </w:p>
    <w:p w14:paraId="2CF4AC3B" w14:textId="42CA6DBF" w:rsidR="00E1133E" w:rsidRPr="00A5087B" w:rsidRDefault="00E1133E" w:rsidP="00E1133E">
      <w:pPr>
        <w:pStyle w:val="ListParagraph"/>
        <w:numPr>
          <w:ilvl w:val="0"/>
          <w:numId w:val="5"/>
        </w:numPr>
        <w:pBdr>
          <w:top w:val="nil"/>
          <w:left w:val="nil"/>
          <w:bottom w:val="nil"/>
          <w:right w:val="nil"/>
          <w:between w:val="nil"/>
          <w:bar w:val="nil"/>
        </w:pBdr>
        <w:spacing w:after="0" w:line="240" w:lineRule="auto"/>
        <w:contextualSpacing w:val="0"/>
        <w:jc w:val="both"/>
        <w:rPr>
          <w:rFonts w:ascii="Arial" w:hAnsi="Arial" w:cs="Arial"/>
          <w:bCs/>
          <w:sz w:val="24"/>
          <w:szCs w:val="24"/>
        </w:rPr>
      </w:pPr>
      <w:r w:rsidRPr="00A5087B">
        <w:rPr>
          <w:rFonts w:ascii="Arial" w:hAnsi="Arial" w:cs="Arial"/>
          <w:bCs/>
          <w:sz w:val="24"/>
          <w:szCs w:val="24"/>
        </w:rPr>
        <w:t>The Consultant is expected to provide his/her own laptop. The Ministry will provide the Consultant with an office during the period of execution of the assignment.</w:t>
      </w:r>
    </w:p>
    <w:p w14:paraId="586542A7" w14:textId="77777777" w:rsidR="00842721" w:rsidRPr="00A5087B" w:rsidRDefault="00842721" w:rsidP="00842721">
      <w:pPr>
        <w:pStyle w:val="ListParagraph"/>
        <w:rPr>
          <w:rFonts w:ascii="Arial" w:hAnsi="Arial" w:cs="Arial"/>
          <w:bCs/>
          <w:sz w:val="24"/>
          <w:szCs w:val="24"/>
        </w:rPr>
      </w:pPr>
    </w:p>
    <w:p w14:paraId="6BA39BA1" w14:textId="17A8D39A" w:rsidR="00E1133E" w:rsidRPr="00A5087B" w:rsidRDefault="00842721" w:rsidP="00E1133E">
      <w:pPr>
        <w:spacing w:after="0" w:line="240" w:lineRule="auto"/>
        <w:jc w:val="both"/>
        <w:rPr>
          <w:rFonts w:ascii="Arial" w:hAnsi="Arial" w:cs="Arial"/>
          <w:b/>
          <w:bCs/>
          <w:sz w:val="24"/>
          <w:szCs w:val="24"/>
        </w:rPr>
      </w:pPr>
      <w:r w:rsidRPr="00A5087B">
        <w:rPr>
          <w:rFonts w:ascii="Arial" w:hAnsi="Arial" w:cs="Arial"/>
          <w:b/>
          <w:bCs/>
          <w:sz w:val="24"/>
          <w:szCs w:val="24"/>
        </w:rPr>
        <w:t xml:space="preserve">6.0  </w:t>
      </w:r>
      <w:r w:rsidR="00E1133E" w:rsidRPr="00A5087B">
        <w:rPr>
          <w:rFonts w:ascii="Arial" w:hAnsi="Arial" w:cs="Arial"/>
          <w:b/>
          <w:bCs/>
          <w:sz w:val="24"/>
          <w:szCs w:val="24"/>
        </w:rPr>
        <w:t xml:space="preserve"> DURATION </w:t>
      </w:r>
    </w:p>
    <w:p w14:paraId="7E965157" w14:textId="77777777" w:rsidR="00E1133E" w:rsidRPr="00A5087B" w:rsidRDefault="00E1133E" w:rsidP="00E1133E">
      <w:pPr>
        <w:spacing w:after="0" w:line="240" w:lineRule="auto"/>
        <w:jc w:val="both"/>
        <w:rPr>
          <w:rFonts w:ascii="Arial" w:hAnsi="Arial" w:cs="Arial"/>
          <w:b/>
          <w:bCs/>
          <w:sz w:val="24"/>
          <w:szCs w:val="24"/>
        </w:rPr>
      </w:pPr>
    </w:p>
    <w:p w14:paraId="5563BB9C" w14:textId="77777777" w:rsidR="00A5087B" w:rsidRPr="00A5087B" w:rsidRDefault="00A5087B" w:rsidP="00A5087B">
      <w:pPr>
        <w:spacing w:after="0" w:line="240" w:lineRule="auto"/>
        <w:ind w:left="720"/>
        <w:jc w:val="both"/>
        <w:rPr>
          <w:rFonts w:ascii="Arial" w:hAnsi="Arial" w:cs="Arial"/>
        </w:rPr>
      </w:pPr>
      <w:r w:rsidRPr="00A5087B">
        <w:rPr>
          <w:rFonts w:ascii="Arial" w:hAnsi="Arial" w:cs="Arial"/>
        </w:rPr>
        <w:t xml:space="preserve">The tasks will be carried in 90 calendar days from contract signature.  </w:t>
      </w:r>
    </w:p>
    <w:p w14:paraId="6E2122FD" w14:textId="77777777" w:rsidR="00A5087B" w:rsidRPr="00A5087B" w:rsidRDefault="00A5087B" w:rsidP="00A5087B">
      <w:pPr>
        <w:spacing w:after="0" w:line="240" w:lineRule="auto"/>
        <w:jc w:val="both"/>
        <w:rPr>
          <w:rFonts w:ascii="Arial" w:hAnsi="Arial" w:cs="Arial"/>
        </w:rPr>
      </w:pPr>
    </w:p>
    <w:p w14:paraId="1F1725F2" w14:textId="77777777" w:rsidR="00E1133E" w:rsidRPr="00FF4BC3" w:rsidRDefault="00E1133E" w:rsidP="00E1133E">
      <w:pPr>
        <w:spacing w:after="0" w:line="240" w:lineRule="auto"/>
        <w:jc w:val="both"/>
        <w:rPr>
          <w:rFonts w:ascii="Arial" w:hAnsi="Arial" w:cs="Arial"/>
          <w:color w:val="C0504D" w:themeColor="accent2"/>
          <w:sz w:val="24"/>
          <w:szCs w:val="24"/>
        </w:rPr>
      </w:pPr>
    </w:p>
    <w:p w14:paraId="56178396" w14:textId="13A76E05" w:rsidR="00E1133E" w:rsidRPr="00866E32" w:rsidRDefault="00842721" w:rsidP="00842721">
      <w:pPr>
        <w:pStyle w:val="ListParagraph"/>
        <w:numPr>
          <w:ilvl w:val="0"/>
          <w:numId w:val="12"/>
        </w:numPr>
        <w:pBdr>
          <w:top w:val="nil"/>
          <w:left w:val="nil"/>
          <w:bottom w:val="nil"/>
          <w:right w:val="nil"/>
          <w:between w:val="nil"/>
          <w:bar w:val="nil"/>
        </w:pBdr>
        <w:spacing w:after="0" w:line="240" w:lineRule="auto"/>
        <w:jc w:val="both"/>
        <w:rPr>
          <w:rFonts w:ascii="Arial" w:hAnsi="Arial" w:cs="Arial"/>
          <w:b/>
          <w:bCs/>
          <w:sz w:val="24"/>
          <w:szCs w:val="24"/>
        </w:rPr>
      </w:pPr>
      <w:r w:rsidRPr="00866E32">
        <w:rPr>
          <w:rFonts w:ascii="Arial" w:hAnsi="Arial" w:cs="Arial"/>
          <w:b/>
          <w:bCs/>
          <w:sz w:val="24"/>
          <w:szCs w:val="24"/>
        </w:rPr>
        <w:t xml:space="preserve"> </w:t>
      </w:r>
      <w:r w:rsidR="00E1133E" w:rsidRPr="00866E32">
        <w:rPr>
          <w:rFonts w:ascii="Arial" w:hAnsi="Arial" w:cs="Arial"/>
          <w:b/>
          <w:bCs/>
          <w:sz w:val="24"/>
          <w:szCs w:val="24"/>
        </w:rPr>
        <w:t>REMUNERATION</w:t>
      </w:r>
    </w:p>
    <w:p w14:paraId="5F20070E" w14:textId="77777777" w:rsidR="00E1133E" w:rsidRPr="00866E32" w:rsidRDefault="00E1133E" w:rsidP="00E1133E">
      <w:pPr>
        <w:pStyle w:val="ListParagraph"/>
        <w:spacing w:after="0" w:line="240" w:lineRule="auto"/>
        <w:ind w:left="360"/>
        <w:jc w:val="both"/>
        <w:rPr>
          <w:rFonts w:ascii="Arial" w:hAnsi="Arial" w:cs="Arial"/>
          <w:b/>
          <w:bCs/>
          <w:sz w:val="24"/>
          <w:szCs w:val="24"/>
        </w:rPr>
      </w:pPr>
    </w:p>
    <w:p w14:paraId="7438E844" w14:textId="64CC34EE" w:rsidR="00866E32" w:rsidRPr="00866E32" w:rsidRDefault="00866E32" w:rsidP="00866E32">
      <w:pPr>
        <w:pStyle w:val="ListParagraph"/>
        <w:numPr>
          <w:ilvl w:val="0"/>
          <w:numId w:val="7"/>
        </w:numPr>
        <w:spacing w:after="160" w:line="240" w:lineRule="auto"/>
        <w:jc w:val="both"/>
        <w:rPr>
          <w:rFonts w:ascii="Arial" w:hAnsi="Arial" w:cs="Arial"/>
        </w:rPr>
      </w:pPr>
      <w:r w:rsidRPr="00866E32">
        <w:rPr>
          <w:rFonts w:ascii="Arial" w:hAnsi="Arial" w:cs="Arial"/>
        </w:rPr>
        <w:t>A consultancy fee of Eur</w:t>
      </w:r>
      <w:r w:rsidR="006515BB">
        <w:rPr>
          <w:rFonts w:ascii="Arial" w:hAnsi="Arial" w:cs="Arial"/>
        </w:rPr>
        <w:t>o</w:t>
      </w:r>
      <w:r w:rsidRPr="00866E32">
        <w:rPr>
          <w:rFonts w:ascii="Arial" w:hAnsi="Arial" w:cs="Arial"/>
        </w:rPr>
        <w:t xml:space="preserve"> 15,000.00.</w:t>
      </w:r>
    </w:p>
    <w:p w14:paraId="46336653" w14:textId="77777777" w:rsidR="00866E32" w:rsidRPr="00866E32" w:rsidRDefault="00866E32" w:rsidP="00866E32">
      <w:pPr>
        <w:pStyle w:val="ListParagraph"/>
        <w:numPr>
          <w:ilvl w:val="0"/>
          <w:numId w:val="7"/>
        </w:numPr>
        <w:spacing w:after="160" w:line="240" w:lineRule="auto"/>
        <w:jc w:val="both"/>
        <w:rPr>
          <w:rFonts w:ascii="Arial" w:hAnsi="Arial" w:cs="Arial"/>
        </w:rPr>
      </w:pPr>
      <w:r w:rsidRPr="00866E32">
        <w:rPr>
          <w:rFonts w:ascii="Arial" w:hAnsi="Arial" w:cs="Arial"/>
        </w:rPr>
        <w:t xml:space="preserve">30% of the consultancy fee upon submission of the Inception Report </w:t>
      </w:r>
    </w:p>
    <w:p w14:paraId="3CE94E1A" w14:textId="77777777" w:rsidR="00866E32" w:rsidRPr="00866E32" w:rsidRDefault="00866E32" w:rsidP="00866E32">
      <w:pPr>
        <w:pStyle w:val="ListParagraph"/>
        <w:numPr>
          <w:ilvl w:val="0"/>
          <w:numId w:val="7"/>
        </w:numPr>
        <w:spacing w:after="160" w:line="240" w:lineRule="auto"/>
        <w:jc w:val="both"/>
        <w:rPr>
          <w:rFonts w:ascii="Arial" w:hAnsi="Arial" w:cs="Arial"/>
        </w:rPr>
      </w:pPr>
      <w:r w:rsidRPr="00866E32">
        <w:rPr>
          <w:rFonts w:ascii="Arial" w:hAnsi="Arial" w:cs="Arial"/>
        </w:rPr>
        <w:t xml:space="preserve">70% upon completing the assignment and submission of final report. </w:t>
      </w:r>
    </w:p>
    <w:p w14:paraId="58D4FBED" w14:textId="77777777" w:rsidR="00866E32" w:rsidRPr="00866E32" w:rsidRDefault="00866E32" w:rsidP="004C0EA2">
      <w:pPr>
        <w:suppressAutoHyphens/>
        <w:rPr>
          <w:rFonts w:ascii="Arial" w:hAnsi="Arial" w:cs="Arial"/>
          <w:b/>
          <w:bCs/>
          <w:spacing w:val="-2"/>
          <w:sz w:val="24"/>
          <w:szCs w:val="24"/>
        </w:rPr>
      </w:pPr>
    </w:p>
    <w:p w14:paraId="7BF122F1" w14:textId="1A7D6D40" w:rsidR="00F52DAE" w:rsidRPr="00866E32" w:rsidRDefault="002E0574" w:rsidP="004C0EA2">
      <w:pPr>
        <w:suppressAutoHyphens/>
        <w:rPr>
          <w:rFonts w:ascii="Arial" w:hAnsi="Arial" w:cs="Arial"/>
          <w:b/>
          <w:bCs/>
          <w:spacing w:val="-2"/>
          <w:sz w:val="24"/>
          <w:szCs w:val="24"/>
        </w:rPr>
      </w:pPr>
      <w:r w:rsidRPr="00866E32">
        <w:rPr>
          <w:rFonts w:ascii="Arial" w:hAnsi="Arial" w:cs="Arial"/>
          <w:b/>
          <w:bCs/>
          <w:spacing w:val="-2"/>
          <w:sz w:val="24"/>
          <w:szCs w:val="24"/>
        </w:rPr>
        <w:t>8</w:t>
      </w:r>
      <w:r w:rsidR="00AD4DFF" w:rsidRPr="00866E32">
        <w:rPr>
          <w:rFonts w:ascii="Arial" w:hAnsi="Arial" w:cs="Arial"/>
          <w:b/>
          <w:bCs/>
          <w:spacing w:val="-2"/>
          <w:sz w:val="24"/>
          <w:szCs w:val="24"/>
        </w:rPr>
        <w:t>.0 SUBMISSION</w:t>
      </w:r>
    </w:p>
    <w:p w14:paraId="2A3DB14B" w14:textId="2EB49CE1" w:rsidR="004C0EA2" w:rsidRPr="00866E32" w:rsidRDefault="004C0EA2" w:rsidP="004C0EA2">
      <w:pPr>
        <w:suppressAutoHyphens/>
        <w:rPr>
          <w:rFonts w:ascii="Arial" w:hAnsi="Arial" w:cs="Arial"/>
          <w:spacing w:val="-2"/>
          <w:sz w:val="24"/>
          <w:szCs w:val="24"/>
        </w:rPr>
      </w:pPr>
      <w:r w:rsidRPr="00866E32">
        <w:rPr>
          <w:rFonts w:ascii="Arial" w:hAnsi="Arial" w:cs="Arial"/>
          <w:spacing w:val="-2"/>
          <w:sz w:val="24"/>
          <w:szCs w:val="24"/>
        </w:rPr>
        <w:t xml:space="preserve">Expressions of interest must be </w:t>
      </w:r>
      <w:r w:rsidR="00E41986" w:rsidRPr="00866E32">
        <w:rPr>
          <w:rFonts w:ascii="Arial" w:hAnsi="Arial" w:cs="Arial"/>
          <w:spacing w:val="-2"/>
          <w:sz w:val="24"/>
          <w:szCs w:val="24"/>
        </w:rPr>
        <w:t>submitted in</w:t>
      </w:r>
      <w:r w:rsidRPr="00866E32">
        <w:rPr>
          <w:rFonts w:ascii="Arial" w:hAnsi="Arial" w:cs="Arial"/>
          <w:spacing w:val="-2"/>
          <w:sz w:val="24"/>
          <w:szCs w:val="24"/>
        </w:rPr>
        <w:t xml:space="preserve"> a written form to the </w:t>
      </w:r>
      <w:r w:rsidR="008B5FF3" w:rsidRPr="00866E32">
        <w:rPr>
          <w:rFonts w:ascii="Arial" w:hAnsi="Arial" w:cs="Arial"/>
          <w:spacing w:val="-2"/>
          <w:sz w:val="24"/>
          <w:szCs w:val="24"/>
        </w:rPr>
        <w:t xml:space="preserve">email </w:t>
      </w:r>
      <w:r w:rsidRPr="00866E32">
        <w:rPr>
          <w:rFonts w:ascii="Arial" w:hAnsi="Arial" w:cs="Arial"/>
          <w:spacing w:val="-2"/>
          <w:sz w:val="24"/>
          <w:szCs w:val="24"/>
        </w:rPr>
        <w:t>address below</w:t>
      </w:r>
      <w:r w:rsidR="00A47394" w:rsidRPr="00866E32">
        <w:rPr>
          <w:rFonts w:ascii="Arial" w:hAnsi="Arial" w:cs="Arial"/>
          <w:spacing w:val="-2"/>
          <w:sz w:val="24"/>
          <w:szCs w:val="24"/>
        </w:rPr>
        <w:t xml:space="preserve"> </w:t>
      </w:r>
      <w:r w:rsidR="00BC0912" w:rsidRPr="00866E32">
        <w:rPr>
          <w:rFonts w:ascii="Arial" w:hAnsi="Arial" w:cs="Arial"/>
          <w:spacing w:val="-2"/>
          <w:sz w:val="24"/>
          <w:szCs w:val="24"/>
        </w:rPr>
        <w:t xml:space="preserve">clearly </w:t>
      </w:r>
      <w:r w:rsidR="0090626F" w:rsidRPr="00866E32">
        <w:rPr>
          <w:rFonts w:ascii="Arial" w:hAnsi="Arial" w:cs="Arial"/>
          <w:spacing w:val="-2"/>
          <w:sz w:val="24"/>
          <w:szCs w:val="24"/>
        </w:rPr>
        <w:t>quoting the</w:t>
      </w:r>
      <w:r w:rsidR="00A47394" w:rsidRPr="00866E32">
        <w:rPr>
          <w:rFonts w:ascii="Arial" w:hAnsi="Arial" w:cs="Arial"/>
          <w:spacing w:val="-2"/>
          <w:sz w:val="24"/>
          <w:szCs w:val="24"/>
        </w:rPr>
        <w:t xml:space="preserve"> </w:t>
      </w:r>
      <w:r w:rsidR="00AD4DFF" w:rsidRPr="00866E32">
        <w:rPr>
          <w:rFonts w:ascii="Arial" w:hAnsi="Arial" w:cs="Arial"/>
          <w:spacing w:val="-2"/>
          <w:sz w:val="24"/>
          <w:szCs w:val="24"/>
        </w:rPr>
        <w:t>reference number</w:t>
      </w:r>
      <w:r w:rsidR="00726BEA" w:rsidRPr="00866E32">
        <w:rPr>
          <w:rFonts w:ascii="Arial" w:hAnsi="Arial" w:cs="Arial"/>
          <w:spacing w:val="-2"/>
          <w:sz w:val="24"/>
          <w:szCs w:val="24"/>
        </w:rPr>
        <w:t xml:space="preserve"> </w:t>
      </w:r>
      <w:r w:rsidR="009C58DD" w:rsidRPr="00866E32">
        <w:rPr>
          <w:rFonts w:ascii="Arial" w:hAnsi="Arial" w:cs="Arial"/>
          <w:spacing w:val="-2"/>
          <w:sz w:val="24"/>
          <w:szCs w:val="24"/>
        </w:rPr>
        <w:t>as shown</w:t>
      </w:r>
      <w:r w:rsidR="00726BEA" w:rsidRPr="00866E32">
        <w:rPr>
          <w:rFonts w:ascii="Arial" w:hAnsi="Arial" w:cs="Arial"/>
          <w:spacing w:val="-2"/>
          <w:sz w:val="24"/>
          <w:szCs w:val="24"/>
        </w:rPr>
        <w:t xml:space="preserve"> </w:t>
      </w:r>
      <w:r w:rsidR="004A0A81" w:rsidRPr="00866E32">
        <w:rPr>
          <w:rFonts w:ascii="Arial" w:hAnsi="Arial" w:cs="Arial"/>
          <w:spacing w:val="-2"/>
          <w:sz w:val="24"/>
          <w:szCs w:val="24"/>
        </w:rPr>
        <w:t>stated.</w:t>
      </w:r>
    </w:p>
    <w:p w14:paraId="5F6BE460" w14:textId="77777777" w:rsidR="009C72C8" w:rsidRPr="00866E32" w:rsidRDefault="000F6909" w:rsidP="00253970">
      <w:pPr>
        <w:spacing w:after="0"/>
        <w:rPr>
          <w:rFonts w:ascii="Arial" w:hAnsi="Arial" w:cs="Arial"/>
          <w:spacing w:val="-2"/>
          <w:sz w:val="24"/>
          <w:szCs w:val="24"/>
        </w:rPr>
      </w:pPr>
      <w:bookmarkStart w:id="0" w:name="_Hlk53135691"/>
      <w:bookmarkStart w:id="1" w:name="_Hlk54596178"/>
      <w:bookmarkStart w:id="2" w:name="_Hlk61262835"/>
      <w:r w:rsidRPr="00866E32">
        <w:rPr>
          <w:rFonts w:ascii="Arial" w:hAnsi="Arial" w:cs="Arial"/>
          <w:sz w:val="24"/>
          <w:szCs w:val="24"/>
        </w:rPr>
        <w:t xml:space="preserve"> </w:t>
      </w:r>
      <w:bookmarkEnd w:id="0"/>
      <w:bookmarkEnd w:id="1"/>
      <w:bookmarkEnd w:id="2"/>
      <w:r w:rsidR="009C72C8" w:rsidRPr="00866E32">
        <w:rPr>
          <w:rFonts w:ascii="Arial" w:hAnsi="Arial" w:cs="Arial"/>
          <w:spacing w:val="-2"/>
          <w:sz w:val="24"/>
          <w:szCs w:val="24"/>
        </w:rPr>
        <w:t xml:space="preserve">Attn: Head of Procurement </w:t>
      </w:r>
    </w:p>
    <w:p w14:paraId="4925155C" w14:textId="53C069EF" w:rsidR="009C72C8" w:rsidRPr="00866E32" w:rsidRDefault="009C72C8" w:rsidP="00253970">
      <w:pPr>
        <w:spacing w:after="0"/>
        <w:rPr>
          <w:rFonts w:ascii="Arial" w:hAnsi="Arial" w:cs="Arial"/>
          <w:spacing w:val="-2"/>
          <w:sz w:val="24"/>
          <w:szCs w:val="24"/>
        </w:rPr>
      </w:pPr>
      <w:r w:rsidRPr="00866E32">
        <w:rPr>
          <w:rFonts w:ascii="Arial" w:hAnsi="Arial" w:cs="Arial"/>
          <w:spacing w:val="-2"/>
          <w:sz w:val="24"/>
          <w:szCs w:val="24"/>
        </w:rPr>
        <w:lastRenderedPageBreak/>
        <w:t xml:space="preserve">COMESA Secretariat. </w:t>
      </w:r>
      <w:r w:rsidRPr="00866E32">
        <w:rPr>
          <w:rFonts w:ascii="Arial" w:hAnsi="Arial" w:cs="Arial"/>
          <w:spacing w:val="-2"/>
          <w:sz w:val="24"/>
          <w:szCs w:val="24"/>
        </w:rPr>
        <w:br/>
        <w:t xml:space="preserve">Ben Bella Road </w:t>
      </w:r>
      <w:r w:rsidRPr="00866E32">
        <w:rPr>
          <w:rFonts w:ascii="Arial" w:hAnsi="Arial" w:cs="Arial"/>
          <w:spacing w:val="-2"/>
          <w:sz w:val="24"/>
          <w:szCs w:val="24"/>
        </w:rPr>
        <w:br/>
        <w:t xml:space="preserve">P.O. Box 30051 </w:t>
      </w:r>
    </w:p>
    <w:p w14:paraId="2EB14623" w14:textId="77777777" w:rsidR="009C72C8" w:rsidRPr="00866E32" w:rsidRDefault="009C72C8" w:rsidP="00253970">
      <w:pPr>
        <w:spacing w:after="0"/>
        <w:rPr>
          <w:rFonts w:ascii="Arial" w:hAnsi="Arial" w:cs="Arial"/>
          <w:spacing w:val="-2"/>
          <w:sz w:val="24"/>
          <w:szCs w:val="24"/>
        </w:rPr>
      </w:pPr>
      <w:r w:rsidRPr="00866E32">
        <w:rPr>
          <w:rFonts w:ascii="Arial" w:hAnsi="Arial" w:cs="Arial"/>
          <w:spacing w:val="-2"/>
          <w:sz w:val="24"/>
          <w:szCs w:val="24"/>
        </w:rPr>
        <w:t xml:space="preserve">Lusaka, Zambia. </w:t>
      </w:r>
    </w:p>
    <w:p w14:paraId="76A4BDFA" w14:textId="69D57117" w:rsidR="009C72C8" w:rsidRPr="00866E32" w:rsidRDefault="009C72C8" w:rsidP="009C72C8">
      <w:pPr>
        <w:rPr>
          <w:rFonts w:ascii="Arial" w:hAnsi="Arial" w:cs="Arial"/>
          <w:spacing w:val="-2"/>
          <w:sz w:val="24"/>
          <w:szCs w:val="24"/>
        </w:rPr>
      </w:pPr>
      <w:r w:rsidRPr="00866E32">
        <w:rPr>
          <w:rFonts w:ascii="Arial" w:hAnsi="Arial" w:cs="Arial"/>
          <w:spacing w:val="-2"/>
          <w:sz w:val="24"/>
          <w:szCs w:val="24"/>
        </w:rPr>
        <w:t xml:space="preserve">Tel: (260) 211 229725.  </w:t>
      </w:r>
      <w:r w:rsidRPr="00866E32">
        <w:rPr>
          <w:rFonts w:ascii="Arial" w:hAnsi="Arial" w:cs="Arial"/>
          <w:spacing w:val="-2"/>
          <w:sz w:val="24"/>
          <w:szCs w:val="24"/>
        </w:rPr>
        <w:br/>
        <w:t>Fax: (260) 211 225107</w:t>
      </w:r>
    </w:p>
    <w:p w14:paraId="05789F84" w14:textId="78D13E2E" w:rsidR="000F6909" w:rsidRPr="00866E32" w:rsidRDefault="000F6909" w:rsidP="00427485">
      <w:pPr>
        <w:jc w:val="both"/>
        <w:rPr>
          <w:rFonts w:ascii="Arial" w:hAnsi="Arial" w:cs="Arial"/>
          <w:b/>
          <w:bCs/>
          <w:sz w:val="24"/>
          <w:szCs w:val="24"/>
          <w:u w:val="single"/>
        </w:rPr>
      </w:pPr>
      <w:r w:rsidRPr="00866E32">
        <w:rPr>
          <w:rFonts w:ascii="Arial" w:hAnsi="Arial" w:cs="Arial"/>
          <w:b/>
          <w:bCs/>
          <w:sz w:val="24"/>
          <w:szCs w:val="24"/>
          <w:u w:val="single"/>
        </w:rPr>
        <w:t>Email address</w:t>
      </w:r>
      <w:r w:rsidR="00825746" w:rsidRPr="00866E32">
        <w:rPr>
          <w:rFonts w:ascii="Arial" w:hAnsi="Arial" w:cs="Arial"/>
          <w:b/>
          <w:bCs/>
          <w:sz w:val="24"/>
          <w:szCs w:val="24"/>
          <w:u w:val="single"/>
        </w:rPr>
        <w:t>: tenders@comesa.int</w:t>
      </w:r>
    </w:p>
    <w:p w14:paraId="1D6B8B96" w14:textId="2B5EC1CD" w:rsidR="00B72B13" w:rsidRPr="00866E32" w:rsidRDefault="00427485" w:rsidP="00651BEC">
      <w:pPr>
        <w:pStyle w:val="BodyText2"/>
        <w:tabs>
          <w:tab w:val="left" w:pos="540"/>
        </w:tabs>
        <w:spacing w:line="240" w:lineRule="auto"/>
        <w:ind w:left="270" w:hanging="720"/>
        <w:rPr>
          <w:rFonts w:ascii="Arial" w:hAnsi="Arial" w:cs="Arial"/>
          <w:b/>
          <w:bCs/>
          <w:sz w:val="24"/>
          <w:szCs w:val="24"/>
        </w:rPr>
      </w:pPr>
      <w:r w:rsidRPr="00866E32">
        <w:rPr>
          <w:rFonts w:ascii="Arial" w:hAnsi="Arial" w:cs="Arial"/>
          <w:sz w:val="24"/>
          <w:szCs w:val="24"/>
        </w:rPr>
        <w:t xml:space="preserve">    </w:t>
      </w:r>
    </w:p>
    <w:p w14:paraId="079C2189" w14:textId="3B482131" w:rsidR="00AD4DFF" w:rsidRPr="00866E32" w:rsidRDefault="002E0574" w:rsidP="00651BEC">
      <w:pPr>
        <w:pStyle w:val="BodyText2"/>
        <w:tabs>
          <w:tab w:val="left" w:pos="540"/>
        </w:tabs>
        <w:spacing w:line="240" w:lineRule="auto"/>
        <w:ind w:left="270" w:hanging="720"/>
        <w:rPr>
          <w:rFonts w:ascii="Arial" w:hAnsi="Arial" w:cs="Arial"/>
          <w:b/>
          <w:bCs/>
          <w:sz w:val="24"/>
          <w:szCs w:val="24"/>
        </w:rPr>
      </w:pPr>
      <w:r w:rsidRPr="00866E32">
        <w:rPr>
          <w:rFonts w:ascii="Arial" w:hAnsi="Arial" w:cs="Arial"/>
          <w:b/>
          <w:bCs/>
          <w:sz w:val="24"/>
          <w:szCs w:val="24"/>
        </w:rPr>
        <w:t>9</w:t>
      </w:r>
      <w:r w:rsidR="00AD4DFF" w:rsidRPr="00866E32">
        <w:rPr>
          <w:rFonts w:ascii="Arial" w:hAnsi="Arial" w:cs="Arial"/>
          <w:b/>
          <w:bCs/>
          <w:sz w:val="24"/>
          <w:szCs w:val="24"/>
        </w:rPr>
        <w:t xml:space="preserve">.0 CLOSING DATE </w:t>
      </w:r>
      <w:r w:rsidR="00B72B13" w:rsidRPr="00866E32">
        <w:rPr>
          <w:rFonts w:ascii="Arial" w:hAnsi="Arial" w:cs="Arial"/>
          <w:b/>
          <w:bCs/>
          <w:sz w:val="24"/>
          <w:szCs w:val="24"/>
        </w:rPr>
        <w:t>FOR SUBMISSION</w:t>
      </w:r>
    </w:p>
    <w:p w14:paraId="18485AAF" w14:textId="0A6782F6" w:rsidR="00427485" w:rsidRPr="00866E32" w:rsidRDefault="00150732" w:rsidP="00044EF0">
      <w:pPr>
        <w:pStyle w:val="BodyText2"/>
        <w:tabs>
          <w:tab w:val="left" w:pos="540"/>
        </w:tabs>
        <w:spacing w:line="240" w:lineRule="auto"/>
        <w:ind w:left="-426" w:hanging="24"/>
        <w:rPr>
          <w:rFonts w:ascii="Arial" w:hAnsi="Arial" w:cs="Arial"/>
          <w:b/>
          <w:i/>
          <w:sz w:val="24"/>
          <w:szCs w:val="24"/>
        </w:rPr>
      </w:pPr>
      <w:r w:rsidRPr="00866E32">
        <w:rPr>
          <w:rFonts w:ascii="Arial" w:hAnsi="Arial" w:cs="Arial"/>
          <w:sz w:val="24"/>
          <w:szCs w:val="24"/>
        </w:rPr>
        <w:t xml:space="preserve">The Closing date for receipt of Expression of Interest </w:t>
      </w:r>
      <w:r w:rsidR="006F2F81" w:rsidRPr="00866E32">
        <w:rPr>
          <w:rFonts w:ascii="Arial" w:hAnsi="Arial" w:cs="Arial"/>
          <w:b/>
          <w:i/>
          <w:sz w:val="24"/>
          <w:szCs w:val="24"/>
        </w:rPr>
        <w:t>1</w:t>
      </w:r>
      <w:r w:rsidR="00F46CA3" w:rsidRPr="00866E32">
        <w:rPr>
          <w:rFonts w:ascii="Arial" w:hAnsi="Arial" w:cs="Arial"/>
          <w:b/>
          <w:i/>
          <w:sz w:val="24"/>
          <w:szCs w:val="24"/>
        </w:rPr>
        <w:t>5</w:t>
      </w:r>
      <w:r w:rsidR="00427485" w:rsidRPr="00866E32">
        <w:rPr>
          <w:rFonts w:ascii="Arial" w:hAnsi="Arial" w:cs="Arial"/>
          <w:b/>
          <w:i/>
          <w:sz w:val="24"/>
          <w:szCs w:val="24"/>
          <w:vertAlign w:val="superscript"/>
        </w:rPr>
        <w:t>th</w:t>
      </w:r>
      <w:r w:rsidR="00427485" w:rsidRPr="00866E32">
        <w:rPr>
          <w:rFonts w:ascii="Arial" w:hAnsi="Arial" w:cs="Arial"/>
          <w:b/>
          <w:i/>
          <w:sz w:val="24"/>
          <w:szCs w:val="24"/>
        </w:rPr>
        <w:t xml:space="preserve"> </w:t>
      </w:r>
      <w:r w:rsidR="00442051" w:rsidRPr="00866E32">
        <w:rPr>
          <w:rFonts w:ascii="Arial" w:hAnsi="Arial" w:cs="Arial"/>
          <w:b/>
          <w:i/>
          <w:sz w:val="24"/>
          <w:szCs w:val="24"/>
        </w:rPr>
        <w:t xml:space="preserve">JULY </w:t>
      </w:r>
      <w:r w:rsidR="00044EF0" w:rsidRPr="00866E32">
        <w:rPr>
          <w:rFonts w:ascii="Arial" w:hAnsi="Arial" w:cs="Arial"/>
          <w:b/>
          <w:i/>
          <w:sz w:val="24"/>
          <w:szCs w:val="24"/>
        </w:rPr>
        <w:t xml:space="preserve"> 2022</w:t>
      </w:r>
      <w:r w:rsidR="00427485" w:rsidRPr="00866E32">
        <w:rPr>
          <w:rFonts w:ascii="Arial" w:hAnsi="Arial" w:cs="Arial"/>
          <w:b/>
          <w:i/>
          <w:sz w:val="24"/>
          <w:szCs w:val="24"/>
        </w:rPr>
        <w:t xml:space="preserve"> AT 1</w:t>
      </w:r>
      <w:r w:rsidR="00442051" w:rsidRPr="00866E32">
        <w:rPr>
          <w:rFonts w:ascii="Arial" w:hAnsi="Arial" w:cs="Arial"/>
          <w:b/>
          <w:i/>
          <w:sz w:val="24"/>
          <w:szCs w:val="24"/>
        </w:rPr>
        <w:t>0</w:t>
      </w:r>
      <w:r w:rsidR="00427485" w:rsidRPr="00866E32">
        <w:rPr>
          <w:rFonts w:ascii="Arial" w:hAnsi="Arial" w:cs="Arial"/>
          <w:b/>
          <w:i/>
          <w:sz w:val="24"/>
          <w:szCs w:val="24"/>
        </w:rPr>
        <w:t>:00</w:t>
      </w:r>
      <w:r w:rsidR="00044EF0" w:rsidRPr="00866E32">
        <w:rPr>
          <w:rFonts w:ascii="Arial" w:hAnsi="Arial" w:cs="Arial"/>
          <w:b/>
          <w:i/>
          <w:sz w:val="24"/>
          <w:szCs w:val="24"/>
        </w:rPr>
        <w:t xml:space="preserve"> hours</w:t>
      </w:r>
      <w:r w:rsidR="00651BEC" w:rsidRPr="00866E32">
        <w:rPr>
          <w:rFonts w:ascii="Arial" w:hAnsi="Arial" w:cs="Arial"/>
          <w:b/>
          <w:i/>
          <w:sz w:val="24"/>
          <w:szCs w:val="24"/>
        </w:rPr>
        <w:t xml:space="preserve">   </w:t>
      </w:r>
      <w:r w:rsidR="003E3805" w:rsidRPr="00866E32">
        <w:rPr>
          <w:rFonts w:ascii="Arial" w:hAnsi="Arial" w:cs="Arial"/>
          <w:b/>
          <w:i/>
          <w:sz w:val="24"/>
          <w:szCs w:val="24"/>
        </w:rPr>
        <w:t>Zambian Time</w:t>
      </w:r>
    </w:p>
    <w:p w14:paraId="10D4E473" w14:textId="69994696" w:rsidR="00651BEC" w:rsidRPr="00866E32" w:rsidRDefault="00427485" w:rsidP="00427485">
      <w:pPr>
        <w:ind w:hanging="360"/>
        <w:rPr>
          <w:rFonts w:ascii="Arial" w:hAnsi="Arial" w:cs="Arial"/>
          <w:sz w:val="24"/>
          <w:szCs w:val="24"/>
        </w:rPr>
      </w:pPr>
      <w:r w:rsidRPr="00866E32">
        <w:rPr>
          <w:rFonts w:ascii="Arial" w:hAnsi="Arial" w:cs="Arial"/>
          <w:sz w:val="24"/>
          <w:szCs w:val="24"/>
        </w:rPr>
        <w:t>  </w:t>
      </w:r>
    </w:p>
    <w:p w14:paraId="6684D1C2" w14:textId="0B6CDE8A" w:rsidR="005A58E2" w:rsidRPr="00866E32" w:rsidRDefault="00427485" w:rsidP="005A58E2">
      <w:pPr>
        <w:ind w:hanging="360"/>
        <w:rPr>
          <w:rFonts w:ascii="Arial" w:hAnsi="Arial" w:cs="Arial"/>
          <w:sz w:val="24"/>
          <w:szCs w:val="24"/>
          <w:u w:val="single"/>
        </w:rPr>
      </w:pPr>
      <w:r w:rsidRPr="00866E32">
        <w:rPr>
          <w:rFonts w:ascii="Arial" w:hAnsi="Arial" w:cs="Arial"/>
          <w:sz w:val="24"/>
          <w:szCs w:val="24"/>
        </w:rPr>
        <w:t> </w:t>
      </w:r>
      <w:r w:rsidR="00E41986" w:rsidRPr="00866E32">
        <w:rPr>
          <w:rFonts w:ascii="Arial" w:hAnsi="Arial" w:cs="Arial"/>
          <w:b/>
          <w:bCs/>
          <w:i/>
          <w:iCs/>
          <w:sz w:val="24"/>
          <w:szCs w:val="24"/>
          <w:u w:val="single"/>
        </w:rPr>
        <w:t>PHYSICAL SUBMISSION OF APPLICATIONS IS NOT ALLOWED.</w:t>
      </w:r>
      <w:r w:rsidR="00E41986" w:rsidRPr="00866E32">
        <w:rPr>
          <w:rFonts w:ascii="Arial" w:hAnsi="Arial" w:cs="Arial"/>
          <w:sz w:val="24"/>
          <w:szCs w:val="24"/>
          <w:u w:val="single"/>
        </w:rPr>
        <w:t xml:space="preserve"> </w:t>
      </w:r>
    </w:p>
    <w:p w14:paraId="4D62ED2F" w14:textId="77777777" w:rsidR="00044EF0" w:rsidRPr="00866E32" w:rsidRDefault="00044EF0" w:rsidP="005A58E2">
      <w:pPr>
        <w:ind w:hanging="360"/>
        <w:rPr>
          <w:rFonts w:ascii="Arial" w:hAnsi="Arial" w:cs="Arial"/>
          <w:sz w:val="24"/>
          <w:szCs w:val="24"/>
        </w:rPr>
      </w:pPr>
    </w:p>
    <w:p w14:paraId="2322FC82" w14:textId="1ACCB99A" w:rsidR="002C42E7" w:rsidRPr="00866E32" w:rsidRDefault="00044EF0" w:rsidP="005A58E2">
      <w:pPr>
        <w:ind w:hanging="360"/>
        <w:rPr>
          <w:rFonts w:ascii="Arial" w:hAnsi="Arial" w:cs="Arial"/>
          <w:b/>
          <w:bCs/>
          <w:sz w:val="24"/>
          <w:szCs w:val="24"/>
          <w:u w:val="single"/>
        </w:rPr>
      </w:pPr>
      <w:r w:rsidRPr="00866E32">
        <w:rPr>
          <w:rFonts w:ascii="Arial" w:hAnsi="Arial" w:cs="Arial"/>
          <w:b/>
          <w:bCs/>
          <w:sz w:val="24"/>
          <w:szCs w:val="24"/>
        </w:rPr>
        <w:t>ANNEX 1: TERMS OF REFERENCE</w:t>
      </w:r>
    </w:p>
    <w:p w14:paraId="490A1057" w14:textId="77777777" w:rsidR="00427485" w:rsidRPr="00866E32" w:rsidRDefault="00427485" w:rsidP="00427485">
      <w:pPr>
        <w:rPr>
          <w:rFonts w:ascii="Arial" w:hAnsi="Arial" w:cs="Arial"/>
          <w:sz w:val="24"/>
          <w:szCs w:val="24"/>
          <w:u w:val="single"/>
        </w:rPr>
      </w:pPr>
    </w:p>
    <w:p w14:paraId="068E438D" w14:textId="77777777" w:rsidR="008F01C0" w:rsidRPr="00FF4BC3" w:rsidRDefault="008F01C0" w:rsidP="00A12806">
      <w:pPr>
        <w:jc w:val="both"/>
        <w:rPr>
          <w:rFonts w:ascii="Arial" w:hAnsi="Arial" w:cs="Arial"/>
          <w:color w:val="C0504D" w:themeColor="accent2"/>
          <w:sz w:val="24"/>
          <w:szCs w:val="24"/>
        </w:rPr>
      </w:pPr>
    </w:p>
    <w:p w14:paraId="40C6F6BB" w14:textId="77777777" w:rsidR="008A6168" w:rsidRPr="009C58DD" w:rsidRDefault="008A6168" w:rsidP="00E67B86">
      <w:pPr>
        <w:spacing w:before="120" w:after="0" w:line="240" w:lineRule="auto"/>
        <w:jc w:val="both"/>
        <w:rPr>
          <w:rFonts w:ascii="Arial" w:hAnsi="Arial" w:cs="Arial"/>
          <w:b/>
          <w:color w:val="FF0000"/>
          <w:sz w:val="24"/>
          <w:szCs w:val="24"/>
        </w:rPr>
      </w:pPr>
    </w:p>
    <w:sectPr w:rsidR="008A6168" w:rsidRPr="009C58DD" w:rsidSect="0077189B">
      <w:pgSz w:w="11906" w:h="16838"/>
      <w:pgMar w:top="720" w:right="1440"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8093" w14:textId="77777777" w:rsidR="006114C8" w:rsidRDefault="006114C8" w:rsidP="00B1568C">
      <w:pPr>
        <w:spacing w:after="0" w:line="240" w:lineRule="auto"/>
      </w:pPr>
      <w:r>
        <w:separator/>
      </w:r>
    </w:p>
  </w:endnote>
  <w:endnote w:type="continuationSeparator" w:id="0">
    <w:p w14:paraId="683CF087" w14:textId="77777777" w:rsidR="006114C8" w:rsidRDefault="006114C8" w:rsidP="00B1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0DD5" w14:textId="77777777" w:rsidR="006114C8" w:rsidRDefault="006114C8" w:rsidP="00B1568C">
      <w:pPr>
        <w:spacing w:after="0" w:line="240" w:lineRule="auto"/>
      </w:pPr>
      <w:r>
        <w:separator/>
      </w:r>
    </w:p>
  </w:footnote>
  <w:footnote w:type="continuationSeparator" w:id="0">
    <w:p w14:paraId="2861E024" w14:textId="77777777" w:rsidR="006114C8" w:rsidRDefault="006114C8" w:rsidP="00B15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A13"/>
    <w:multiLevelType w:val="multilevel"/>
    <w:tmpl w:val="EA30D630"/>
    <w:lvl w:ilvl="0">
      <w:start w:val="1"/>
      <w:numFmt w:val="decimal"/>
      <w:lvlText w:val="%1.0"/>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3A0431"/>
    <w:multiLevelType w:val="multilevel"/>
    <w:tmpl w:val="A6BCF88C"/>
    <w:lvl w:ilvl="0">
      <w:start w:val="1"/>
      <w:numFmt w:val="decimal"/>
      <w:lvlText w:val="%1."/>
      <w:lvlJc w:val="left"/>
      <w:pPr>
        <w:ind w:left="720" w:hanging="360"/>
      </w:pPr>
    </w:lvl>
    <w:lvl w:ilvl="1">
      <w:start w:val="1"/>
      <w:numFmt w:val="decimal"/>
      <w:isLgl/>
      <w:lvlText w:val="%1.%2"/>
      <w:lvlJc w:val="left"/>
      <w:pPr>
        <w:ind w:left="730" w:hanging="37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AE0395"/>
    <w:multiLevelType w:val="hybridMultilevel"/>
    <w:tmpl w:val="4E20A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1370E"/>
    <w:multiLevelType w:val="multilevel"/>
    <w:tmpl w:val="A5A4173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9062FB"/>
    <w:multiLevelType w:val="hybridMultilevel"/>
    <w:tmpl w:val="FC9E0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2F424F"/>
    <w:multiLevelType w:val="hybridMultilevel"/>
    <w:tmpl w:val="D2C8EBA2"/>
    <w:lvl w:ilvl="0" w:tplc="5F583F24">
      <w:start w:val="1"/>
      <w:numFmt w:val="lowerLetter"/>
      <w:lvlText w:val="(%1)"/>
      <w:lvlJc w:val="left"/>
      <w:pPr>
        <w:ind w:left="1080" w:hanging="360"/>
      </w:pPr>
      <w:rPr>
        <w:rFonts w:ascii="Calibri" w:eastAsia="Calibri" w:hAnsi="Calibri"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BA4595"/>
    <w:multiLevelType w:val="multilevel"/>
    <w:tmpl w:val="578041F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1B2F53"/>
    <w:multiLevelType w:val="multilevel"/>
    <w:tmpl w:val="80F2480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DA762AE"/>
    <w:multiLevelType w:val="multilevel"/>
    <w:tmpl w:val="E2CC55C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4CD96192"/>
    <w:multiLevelType w:val="hybridMultilevel"/>
    <w:tmpl w:val="42CCE734"/>
    <w:lvl w:ilvl="0" w:tplc="5588D0CA">
      <w:start w:val="1"/>
      <w:numFmt w:val="lowerLetter"/>
      <w:lvlText w:val="(%1)"/>
      <w:lvlJc w:val="left"/>
      <w:pPr>
        <w:ind w:left="1080" w:hanging="360"/>
      </w:pPr>
      <w:rPr>
        <w:rFonts w:ascii="Times New Roman" w:eastAsia="Calibr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E0E8BC1C">
      <w:start w:val="1"/>
      <w:numFmt w:val="lowerLetter"/>
      <w:lvlText w:val="(%3)"/>
      <w:lvlJc w:val="left"/>
      <w:pPr>
        <w:ind w:left="2520" w:hanging="360"/>
      </w:pPr>
      <w:rPr>
        <w:rFonts w:ascii="Times New Roman" w:eastAsiaTheme="minorHAnsi" w:hAnsi="Times New Roman" w:cs="Times New Roman"/>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846D88"/>
    <w:multiLevelType w:val="hybridMultilevel"/>
    <w:tmpl w:val="78BC42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30435"/>
    <w:multiLevelType w:val="hybridMultilevel"/>
    <w:tmpl w:val="365A7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A15832"/>
    <w:multiLevelType w:val="multilevel"/>
    <w:tmpl w:val="79841E5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464469599">
    <w:abstractNumId w:val="1"/>
  </w:num>
  <w:num w:numId="2" w16cid:durableId="2001226900">
    <w:abstractNumId w:val="2"/>
  </w:num>
  <w:num w:numId="3" w16cid:durableId="1644770958">
    <w:abstractNumId w:val="6"/>
  </w:num>
  <w:num w:numId="4" w16cid:durableId="1533107044">
    <w:abstractNumId w:val="12"/>
  </w:num>
  <w:num w:numId="5" w16cid:durableId="1199126268">
    <w:abstractNumId w:val="11"/>
  </w:num>
  <w:num w:numId="6" w16cid:durableId="395009032">
    <w:abstractNumId w:val="4"/>
  </w:num>
  <w:num w:numId="7" w16cid:durableId="1558276461">
    <w:abstractNumId w:val="9"/>
  </w:num>
  <w:num w:numId="8" w16cid:durableId="1036584767">
    <w:abstractNumId w:val="5"/>
  </w:num>
  <w:num w:numId="9" w16cid:durableId="565723229">
    <w:abstractNumId w:val="7"/>
  </w:num>
  <w:num w:numId="10" w16cid:durableId="31999215">
    <w:abstractNumId w:val="8"/>
  </w:num>
  <w:num w:numId="11" w16cid:durableId="1914776213">
    <w:abstractNumId w:val="3"/>
  </w:num>
  <w:num w:numId="12" w16cid:durableId="835265278">
    <w:abstractNumId w:val="13"/>
  </w:num>
  <w:num w:numId="13" w16cid:durableId="1496334165">
    <w:abstractNumId w:val="0"/>
  </w:num>
  <w:num w:numId="14" w16cid:durableId="10875313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71"/>
    <w:rsid w:val="000036D0"/>
    <w:rsid w:val="0001261C"/>
    <w:rsid w:val="000144EE"/>
    <w:rsid w:val="00044EF0"/>
    <w:rsid w:val="00046774"/>
    <w:rsid w:val="00051E25"/>
    <w:rsid w:val="00076445"/>
    <w:rsid w:val="00086E74"/>
    <w:rsid w:val="000B0F2F"/>
    <w:rsid w:val="000C49B4"/>
    <w:rsid w:val="000E4BA1"/>
    <w:rsid w:val="000F6414"/>
    <w:rsid w:val="000F6909"/>
    <w:rsid w:val="00101777"/>
    <w:rsid w:val="00133479"/>
    <w:rsid w:val="00150732"/>
    <w:rsid w:val="00166DD7"/>
    <w:rsid w:val="00177F92"/>
    <w:rsid w:val="00181E9E"/>
    <w:rsid w:val="00184B3B"/>
    <w:rsid w:val="00193E29"/>
    <w:rsid w:val="001A246D"/>
    <w:rsid w:val="001A33B5"/>
    <w:rsid w:val="001E327F"/>
    <w:rsid w:val="001F225F"/>
    <w:rsid w:val="002008B1"/>
    <w:rsid w:val="00202EEE"/>
    <w:rsid w:val="00215642"/>
    <w:rsid w:val="002250D4"/>
    <w:rsid w:val="00241B80"/>
    <w:rsid w:val="00253970"/>
    <w:rsid w:val="00265C94"/>
    <w:rsid w:val="00267ECA"/>
    <w:rsid w:val="00282129"/>
    <w:rsid w:val="0028372B"/>
    <w:rsid w:val="00291065"/>
    <w:rsid w:val="00294D25"/>
    <w:rsid w:val="002A15B9"/>
    <w:rsid w:val="002A78E6"/>
    <w:rsid w:val="002B08DA"/>
    <w:rsid w:val="002B156C"/>
    <w:rsid w:val="002C42E7"/>
    <w:rsid w:val="002E0574"/>
    <w:rsid w:val="002E306E"/>
    <w:rsid w:val="002E341E"/>
    <w:rsid w:val="002E47E5"/>
    <w:rsid w:val="003519A9"/>
    <w:rsid w:val="003534AA"/>
    <w:rsid w:val="00353F38"/>
    <w:rsid w:val="0037121B"/>
    <w:rsid w:val="003738F0"/>
    <w:rsid w:val="003A579F"/>
    <w:rsid w:val="003B1BB0"/>
    <w:rsid w:val="003B3286"/>
    <w:rsid w:val="003C086D"/>
    <w:rsid w:val="003E3805"/>
    <w:rsid w:val="003E627C"/>
    <w:rsid w:val="003F7E28"/>
    <w:rsid w:val="0040676D"/>
    <w:rsid w:val="004070F3"/>
    <w:rsid w:val="00411373"/>
    <w:rsid w:val="004159B7"/>
    <w:rsid w:val="00417DFB"/>
    <w:rsid w:val="00426F93"/>
    <w:rsid w:val="00427485"/>
    <w:rsid w:val="00434C3A"/>
    <w:rsid w:val="00442051"/>
    <w:rsid w:val="00446750"/>
    <w:rsid w:val="00451C8A"/>
    <w:rsid w:val="0046026E"/>
    <w:rsid w:val="00472247"/>
    <w:rsid w:val="004A0A81"/>
    <w:rsid w:val="004B4AD5"/>
    <w:rsid w:val="004C0EA2"/>
    <w:rsid w:val="004C1DB3"/>
    <w:rsid w:val="004D2493"/>
    <w:rsid w:val="004D2EFC"/>
    <w:rsid w:val="004E2AC8"/>
    <w:rsid w:val="004F407F"/>
    <w:rsid w:val="004F68EA"/>
    <w:rsid w:val="00502AD3"/>
    <w:rsid w:val="00515FD7"/>
    <w:rsid w:val="00516E80"/>
    <w:rsid w:val="00520B01"/>
    <w:rsid w:val="00522AF6"/>
    <w:rsid w:val="00530A3E"/>
    <w:rsid w:val="00560CE8"/>
    <w:rsid w:val="005627C5"/>
    <w:rsid w:val="00590187"/>
    <w:rsid w:val="005904B0"/>
    <w:rsid w:val="005A58E2"/>
    <w:rsid w:val="005D1A29"/>
    <w:rsid w:val="005E0517"/>
    <w:rsid w:val="005F08F2"/>
    <w:rsid w:val="005F7045"/>
    <w:rsid w:val="00600F3D"/>
    <w:rsid w:val="006038E1"/>
    <w:rsid w:val="006114C8"/>
    <w:rsid w:val="00611F7E"/>
    <w:rsid w:val="00612107"/>
    <w:rsid w:val="00637B17"/>
    <w:rsid w:val="0064214F"/>
    <w:rsid w:val="00643EF0"/>
    <w:rsid w:val="006515BB"/>
    <w:rsid w:val="00651BEC"/>
    <w:rsid w:val="006F2F81"/>
    <w:rsid w:val="00712636"/>
    <w:rsid w:val="00717A27"/>
    <w:rsid w:val="00720551"/>
    <w:rsid w:val="00726BEA"/>
    <w:rsid w:val="00734D30"/>
    <w:rsid w:val="00735F6C"/>
    <w:rsid w:val="007378CF"/>
    <w:rsid w:val="007420BC"/>
    <w:rsid w:val="007546E3"/>
    <w:rsid w:val="0077189B"/>
    <w:rsid w:val="00775AB2"/>
    <w:rsid w:val="0079563E"/>
    <w:rsid w:val="00796023"/>
    <w:rsid w:val="007A2D08"/>
    <w:rsid w:val="007A5C82"/>
    <w:rsid w:val="007B4E71"/>
    <w:rsid w:val="007B67FE"/>
    <w:rsid w:val="007C182C"/>
    <w:rsid w:val="007D792C"/>
    <w:rsid w:val="007E202B"/>
    <w:rsid w:val="007E3914"/>
    <w:rsid w:val="007E3AD9"/>
    <w:rsid w:val="00802392"/>
    <w:rsid w:val="00825746"/>
    <w:rsid w:val="00835B14"/>
    <w:rsid w:val="00842721"/>
    <w:rsid w:val="008647C5"/>
    <w:rsid w:val="00866E32"/>
    <w:rsid w:val="008802B9"/>
    <w:rsid w:val="008927F9"/>
    <w:rsid w:val="008A53BB"/>
    <w:rsid w:val="008A6168"/>
    <w:rsid w:val="008B5FF3"/>
    <w:rsid w:val="008D04D3"/>
    <w:rsid w:val="008F01C0"/>
    <w:rsid w:val="0090626F"/>
    <w:rsid w:val="00910825"/>
    <w:rsid w:val="00911ADE"/>
    <w:rsid w:val="00923DFE"/>
    <w:rsid w:val="0093295A"/>
    <w:rsid w:val="009349A6"/>
    <w:rsid w:val="00947226"/>
    <w:rsid w:val="00957DE7"/>
    <w:rsid w:val="00971D13"/>
    <w:rsid w:val="00983BC7"/>
    <w:rsid w:val="00997C14"/>
    <w:rsid w:val="009A7DB5"/>
    <w:rsid w:val="009B2666"/>
    <w:rsid w:val="009C0B80"/>
    <w:rsid w:val="009C58DD"/>
    <w:rsid w:val="009C72C8"/>
    <w:rsid w:val="009D744D"/>
    <w:rsid w:val="00A12806"/>
    <w:rsid w:val="00A17EF0"/>
    <w:rsid w:val="00A25C35"/>
    <w:rsid w:val="00A27AA8"/>
    <w:rsid w:val="00A30DF1"/>
    <w:rsid w:val="00A47394"/>
    <w:rsid w:val="00A5087B"/>
    <w:rsid w:val="00A53995"/>
    <w:rsid w:val="00A56B64"/>
    <w:rsid w:val="00A631D9"/>
    <w:rsid w:val="00A677FC"/>
    <w:rsid w:val="00AA1CB2"/>
    <w:rsid w:val="00AA73A0"/>
    <w:rsid w:val="00AC3FA4"/>
    <w:rsid w:val="00AD4DFF"/>
    <w:rsid w:val="00AD6E86"/>
    <w:rsid w:val="00AE067A"/>
    <w:rsid w:val="00AE32D3"/>
    <w:rsid w:val="00AF1E01"/>
    <w:rsid w:val="00AF68DD"/>
    <w:rsid w:val="00B1568C"/>
    <w:rsid w:val="00B26733"/>
    <w:rsid w:val="00B322CD"/>
    <w:rsid w:val="00B453DF"/>
    <w:rsid w:val="00B52108"/>
    <w:rsid w:val="00B72B13"/>
    <w:rsid w:val="00B73AA7"/>
    <w:rsid w:val="00B74803"/>
    <w:rsid w:val="00B92A29"/>
    <w:rsid w:val="00BC0912"/>
    <w:rsid w:val="00BC7EA3"/>
    <w:rsid w:val="00BD1A74"/>
    <w:rsid w:val="00BE0F70"/>
    <w:rsid w:val="00BF06F5"/>
    <w:rsid w:val="00BF5767"/>
    <w:rsid w:val="00C005B2"/>
    <w:rsid w:val="00C1078C"/>
    <w:rsid w:val="00C178DE"/>
    <w:rsid w:val="00C34A63"/>
    <w:rsid w:val="00C363A9"/>
    <w:rsid w:val="00C56031"/>
    <w:rsid w:val="00C66B9C"/>
    <w:rsid w:val="00CB0440"/>
    <w:rsid w:val="00CB6375"/>
    <w:rsid w:val="00CE0920"/>
    <w:rsid w:val="00CF4093"/>
    <w:rsid w:val="00CF7D16"/>
    <w:rsid w:val="00D04CB9"/>
    <w:rsid w:val="00D22A6B"/>
    <w:rsid w:val="00D436F5"/>
    <w:rsid w:val="00D524FD"/>
    <w:rsid w:val="00DA1189"/>
    <w:rsid w:val="00DA6651"/>
    <w:rsid w:val="00DB0B48"/>
    <w:rsid w:val="00DD4FEF"/>
    <w:rsid w:val="00DD6B5B"/>
    <w:rsid w:val="00DE0ECC"/>
    <w:rsid w:val="00E1133E"/>
    <w:rsid w:val="00E123C8"/>
    <w:rsid w:val="00E215B6"/>
    <w:rsid w:val="00E231C4"/>
    <w:rsid w:val="00E23A36"/>
    <w:rsid w:val="00E41986"/>
    <w:rsid w:val="00E476F4"/>
    <w:rsid w:val="00E509AC"/>
    <w:rsid w:val="00E6036E"/>
    <w:rsid w:val="00E67B86"/>
    <w:rsid w:val="00E7478D"/>
    <w:rsid w:val="00E84E34"/>
    <w:rsid w:val="00EA25CF"/>
    <w:rsid w:val="00EC2119"/>
    <w:rsid w:val="00ED5CA1"/>
    <w:rsid w:val="00F14C49"/>
    <w:rsid w:val="00F24432"/>
    <w:rsid w:val="00F46CA3"/>
    <w:rsid w:val="00F52DAE"/>
    <w:rsid w:val="00F6401F"/>
    <w:rsid w:val="00F72D3E"/>
    <w:rsid w:val="00F75FB5"/>
    <w:rsid w:val="00F944B9"/>
    <w:rsid w:val="00FA53EC"/>
    <w:rsid w:val="00FB1DA5"/>
    <w:rsid w:val="00FB2B99"/>
    <w:rsid w:val="00FC20D7"/>
    <w:rsid w:val="00FE6460"/>
    <w:rsid w:val="00FF4B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F6A3"/>
  <w15:docId w15:val="{386005B8-0A6F-49F6-B5AB-CBE5C5DE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E71"/>
    <w:rPr>
      <w:rFonts w:eastAsiaTheme="minorEastAsia"/>
      <w:lang w:eastAsia="en-GB"/>
    </w:rPr>
  </w:style>
  <w:style w:type="paragraph" w:styleId="Heading3">
    <w:name w:val="heading 3"/>
    <w:basedOn w:val="Normal"/>
    <w:next w:val="BodyText"/>
    <w:link w:val="Heading3Char"/>
    <w:qFormat/>
    <w:rsid w:val="007B4E71"/>
    <w:pPr>
      <w:keepNext/>
      <w:keepLines/>
      <w:spacing w:before="220" w:after="220" w:line="220" w:lineRule="atLeast"/>
      <w:ind w:left="835"/>
      <w:outlineLvl w:val="2"/>
    </w:pPr>
    <w:rPr>
      <w:rFonts w:ascii="Times New Roman" w:eastAsia="Times New Roman" w:hAnsi="Times New Roman" w:cs="Times New Roman"/>
      <w:i/>
      <w:spacing w:val="-5"/>
      <w:kern w:val="28"/>
      <w:sz w:val="20"/>
      <w:szCs w:val="20"/>
      <w:lang w:eastAsia="en-US"/>
    </w:rPr>
  </w:style>
  <w:style w:type="paragraph" w:styleId="Heading6">
    <w:name w:val="heading 6"/>
    <w:basedOn w:val="Normal"/>
    <w:next w:val="Normal"/>
    <w:link w:val="Heading6Char"/>
    <w:qFormat/>
    <w:rsid w:val="007B4E71"/>
    <w:pPr>
      <w:keepNext/>
      <w:spacing w:after="0" w:line="240" w:lineRule="auto"/>
      <w:outlineLvl w:val="5"/>
    </w:pPr>
    <w:rPr>
      <w:rFonts w:ascii="Arial" w:eastAsia="Times New Roman"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4E71"/>
    <w:rPr>
      <w:rFonts w:ascii="Times New Roman" w:eastAsia="Times New Roman" w:hAnsi="Times New Roman" w:cs="Times New Roman"/>
      <w:i/>
      <w:spacing w:val="-5"/>
      <w:kern w:val="28"/>
      <w:sz w:val="20"/>
      <w:szCs w:val="20"/>
    </w:rPr>
  </w:style>
  <w:style w:type="character" w:customStyle="1" w:styleId="Heading6Char">
    <w:name w:val="Heading 6 Char"/>
    <w:basedOn w:val="DefaultParagraphFont"/>
    <w:link w:val="Heading6"/>
    <w:rsid w:val="007B4E71"/>
    <w:rPr>
      <w:rFonts w:ascii="Arial" w:eastAsia="Times New Roman" w:hAnsi="Arial" w:cs="Arial"/>
      <w:b/>
      <w:sz w:val="20"/>
      <w:szCs w:val="20"/>
    </w:rPr>
  </w:style>
  <w:style w:type="paragraph" w:styleId="Title">
    <w:name w:val="Title"/>
    <w:basedOn w:val="Normal"/>
    <w:link w:val="TitleChar"/>
    <w:qFormat/>
    <w:rsid w:val="007B4E71"/>
    <w:pPr>
      <w:spacing w:after="0" w:line="240" w:lineRule="auto"/>
      <w:ind w:left="-24"/>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7B4E71"/>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7B4E71"/>
    <w:pPr>
      <w:spacing w:after="120"/>
    </w:pPr>
  </w:style>
  <w:style w:type="character" w:customStyle="1" w:styleId="BodyTextChar">
    <w:name w:val="Body Text Char"/>
    <w:basedOn w:val="DefaultParagraphFont"/>
    <w:link w:val="BodyText"/>
    <w:uiPriority w:val="99"/>
    <w:semiHidden/>
    <w:rsid w:val="007B4E71"/>
    <w:rPr>
      <w:rFonts w:eastAsiaTheme="minorEastAsia"/>
      <w:lang w:eastAsia="en-GB"/>
    </w:rPr>
  </w:style>
  <w:style w:type="paragraph" w:styleId="BalloonText">
    <w:name w:val="Balloon Text"/>
    <w:basedOn w:val="Normal"/>
    <w:link w:val="BalloonTextChar"/>
    <w:uiPriority w:val="99"/>
    <w:semiHidden/>
    <w:unhideWhenUsed/>
    <w:rsid w:val="007B4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E71"/>
    <w:rPr>
      <w:rFonts w:ascii="Tahoma" w:eastAsiaTheme="minorEastAsia" w:hAnsi="Tahoma" w:cs="Tahoma"/>
      <w:sz w:val="16"/>
      <w:szCs w:val="16"/>
      <w:lang w:eastAsia="en-GB"/>
    </w:rPr>
  </w:style>
  <w:style w:type="paragraph" w:customStyle="1" w:styleId="Default">
    <w:name w:val="Default"/>
    <w:rsid w:val="007B4E71"/>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7B4E71"/>
    <w:rPr>
      <w:color w:val="0000FF"/>
      <w:u w:val="single"/>
    </w:rPr>
  </w:style>
  <w:style w:type="paragraph" w:styleId="ListParagraph">
    <w:name w:val="List Paragraph"/>
    <w:aliases w:val="List Paragraph (numbered (a)),List Bullet Mary,References,Liste 1,ReferencesCxSpLast,Bullets,List Paragraph1,Medium Grid 1 - Accent 21,List Paragraph nowy,Numbered List Paragraph,Texte Général,Paragraphe  revu,Paragraphe de liste1,lp1"/>
    <w:basedOn w:val="Normal"/>
    <w:link w:val="ListParagraphChar"/>
    <w:uiPriority w:val="34"/>
    <w:qFormat/>
    <w:rsid w:val="00BE0F70"/>
    <w:pPr>
      <w:ind w:left="720"/>
      <w:contextualSpacing/>
    </w:pPr>
  </w:style>
  <w:style w:type="character" w:customStyle="1" w:styleId="ListParagraphChar">
    <w:name w:val="List Paragraph Char"/>
    <w:aliases w:val="List Paragraph (numbered (a)) Char,List Bullet Mary Char,References Char,Liste 1 Char,ReferencesCxSpLast Char,Bullets Char,List Paragraph1 Char,Medium Grid 1 - Accent 21 Char,List Paragraph nowy Char,Numbered List Paragraph Char"/>
    <w:basedOn w:val="DefaultParagraphFont"/>
    <w:link w:val="ListParagraph"/>
    <w:uiPriority w:val="34"/>
    <w:locked/>
    <w:rsid w:val="00BE0F70"/>
    <w:rPr>
      <w:rFonts w:eastAsiaTheme="minorEastAsia"/>
      <w:lang w:eastAsia="en-GB"/>
    </w:rPr>
  </w:style>
  <w:style w:type="character" w:styleId="CommentReference">
    <w:name w:val="annotation reference"/>
    <w:basedOn w:val="DefaultParagraphFont"/>
    <w:uiPriority w:val="99"/>
    <w:semiHidden/>
    <w:unhideWhenUsed/>
    <w:rsid w:val="00997C14"/>
    <w:rPr>
      <w:sz w:val="16"/>
      <w:szCs w:val="16"/>
    </w:rPr>
  </w:style>
  <w:style w:type="paragraph" w:styleId="CommentText">
    <w:name w:val="annotation text"/>
    <w:basedOn w:val="Normal"/>
    <w:link w:val="CommentTextChar"/>
    <w:uiPriority w:val="99"/>
    <w:semiHidden/>
    <w:unhideWhenUsed/>
    <w:rsid w:val="00997C14"/>
    <w:pPr>
      <w:spacing w:line="240" w:lineRule="auto"/>
    </w:pPr>
    <w:rPr>
      <w:sz w:val="20"/>
      <w:szCs w:val="20"/>
    </w:rPr>
  </w:style>
  <w:style w:type="character" w:customStyle="1" w:styleId="CommentTextChar">
    <w:name w:val="Comment Text Char"/>
    <w:basedOn w:val="DefaultParagraphFont"/>
    <w:link w:val="CommentText"/>
    <w:uiPriority w:val="99"/>
    <w:semiHidden/>
    <w:rsid w:val="00997C1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97C14"/>
    <w:rPr>
      <w:b/>
      <w:bCs/>
    </w:rPr>
  </w:style>
  <w:style w:type="character" w:customStyle="1" w:styleId="CommentSubjectChar">
    <w:name w:val="Comment Subject Char"/>
    <w:basedOn w:val="CommentTextChar"/>
    <w:link w:val="CommentSubject"/>
    <w:uiPriority w:val="99"/>
    <w:semiHidden/>
    <w:rsid w:val="00997C14"/>
    <w:rPr>
      <w:rFonts w:eastAsiaTheme="minorEastAsia"/>
      <w:b/>
      <w:bCs/>
      <w:sz w:val="20"/>
      <w:szCs w:val="20"/>
      <w:lang w:eastAsia="en-GB"/>
    </w:rPr>
  </w:style>
  <w:style w:type="paragraph" w:customStyle="1" w:styleId="Heading1a">
    <w:name w:val="Heading 1a"/>
    <w:rsid w:val="004159B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EndnoteText">
    <w:name w:val="endnote text"/>
    <w:basedOn w:val="Normal"/>
    <w:link w:val="EndnoteTextChar"/>
    <w:semiHidden/>
    <w:rsid w:val="00B1568C"/>
    <w:pPr>
      <w:tabs>
        <w:tab w:val="left" w:pos="-720"/>
      </w:tabs>
      <w:suppressAutoHyphens/>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semiHidden/>
    <w:rsid w:val="00B1568C"/>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B1568C"/>
    <w:rPr>
      <w:rFonts w:ascii="CG Times" w:hAnsi="CG Times"/>
      <w:noProof w:val="0"/>
      <w:sz w:val="22"/>
      <w:vertAlign w:val="superscript"/>
      <w:lang w:val="en-US"/>
    </w:rPr>
  </w:style>
  <w:style w:type="paragraph" w:styleId="BodyText2">
    <w:name w:val="Body Text 2"/>
    <w:basedOn w:val="Normal"/>
    <w:link w:val="BodyText2Char"/>
    <w:uiPriority w:val="99"/>
    <w:semiHidden/>
    <w:unhideWhenUsed/>
    <w:rsid w:val="00427485"/>
    <w:pPr>
      <w:spacing w:after="120" w:line="480" w:lineRule="auto"/>
    </w:pPr>
  </w:style>
  <w:style w:type="character" w:customStyle="1" w:styleId="BodyText2Char">
    <w:name w:val="Body Text 2 Char"/>
    <w:basedOn w:val="DefaultParagraphFont"/>
    <w:link w:val="BodyText2"/>
    <w:uiPriority w:val="99"/>
    <w:semiHidden/>
    <w:rsid w:val="00427485"/>
    <w:rPr>
      <w:rFonts w:eastAsiaTheme="minorEastAsia"/>
      <w:lang w:eastAsia="en-GB"/>
    </w:rPr>
  </w:style>
  <w:style w:type="table" w:styleId="TableGrid">
    <w:name w:val="Table Grid"/>
    <w:basedOn w:val="TableNormal"/>
    <w:uiPriority w:val="39"/>
    <w:rsid w:val="002C42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4A63"/>
    <w:rPr>
      <w:color w:val="605E5C"/>
      <w:shd w:val="clear" w:color="auto" w:fill="E1DFDD"/>
    </w:rPr>
  </w:style>
  <w:style w:type="paragraph" w:styleId="Revision">
    <w:name w:val="Revision"/>
    <w:hidden/>
    <w:uiPriority w:val="99"/>
    <w:semiHidden/>
    <w:rsid w:val="000C49B4"/>
    <w:pPr>
      <w:spacing w:after="0" w:line="240" w:lineRule="auto"/>
    </w:pPr>
    <w:rPr>
      <w:rFonts w:eastAsiaTheme="minorEastAsia"/>
      <w:lang w:eastAsia="en-GB"/>
    </w:rPr>
  </w:style>
  <w:style w:type="paragraph" w:customStyle="1" w:styleId="Body">
    <w:name w:val="Body"/>
    <w:rsid w:val="00E231C4"/>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050C-E1C0-48C9-BC68-27814032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Mutale</dc:creator>
  <cp:lastModifiedBy>Joyce Mutale</cp:lastModifiedBy>
  <cp:revision>4</cp:revision>
  <cp:lastPrinted>2021-02-25T13:04:00Z</cp:lastPrinted>
  <dcterms:created xsi:type="dcterms:W3CDTF">2022-06-21T15:34:00Z</dcterms:created>
  <dcterms:modified xsi:type="dcterms:W3CDTF">2022-06-21T15:36:00Z</dcterms:modified>
</cp:coreProperties>
</file>