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72D2" w14:textId="0697190B" w:rsidR="007C0607" w:rsidRDefault="007C0607" w:rsidP="00382375">
      <w:pPr>
        <w:jc w:val="center"/>
        <w:rPr>
          <w:rFonts w:ascii="Arial" w:hAnsi="Arial" w:cs="Arial"/>
          <w:b/>
          <w:lang w:val="en-GB"/>
        </w:rPr>
      </w:pPr>
      <w:bookmarkStart w:id="0" w:name="_Toc267378912"/>
      <w:r w:rsidRPr="00587CE7">
        <w:rPr>
          <w:rFonts w:ascii="Arial" w:hAnsi="Arial" w:cs="Arial"/>
          <w:noProof/>
          <w:sz w:val="28"/>
          <w:szCs w:val="28"/>
        </w:rPr>
        <w:drawing>
          <wp:inline distT="0" distB="0" distL="0" distR="0" wp14:anchorId="6F9933DE" wp14:editId="6367CE8C">
            <wp:extent cx="809019" cy="797651"/>
            <wp:effectExtent l="0" t="0" r="0" b="2540"/>
            <wp:docPr id="3"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6DA861F5" w14:textId="6FC2DF39" w:rsidR="007C0607" w:rsidRDefault="007C0607" w:rsidP="00382375">
      <w:pPr>
        <w:jc w:val="center"/>
        <w:rPr>
          <w:rFonts w:ascii="Arial" w:hAnsi="Arial" w:cs="Arial"/>
          <w:b/>
          <w:lang w:val="en-GB"/>
        </w:rPr>
      </w:pPr>
    </w:p>
    <w:p w14:paraId="21FA8B37" w14:textId="77777777" w:rsidR="007C0607" w:rsidRDefault="007C0607" w:rsidP="00382375">
      <w:pPr>
        <w:jc w:val="center"/>
        <w:rPr>
          <w:rFonts w:ascii="Arial" w:hAnsi="Arial" w:cs="Arial"/>
          <w:b/>
          <w:lang w:val="en-GB"/>
        </w:rPr>
      </w:pPr>
    </w:p>
    <w:p w14:paraId="04CA9EE7" w14:textId="6C6636A6" w:rsidR="00382375" w:rsidRPr="0035455F" w:rsidRDefault="00382375" w:rsidP="00382375">
      <w:pPr>
        <w:jc w:val="center"/>
        <w:rPr>
          <w:rFonts w:ascii="Arial" w:hAnsi="Arial" w:cs="Arial"/>
          <w:b/>
          <w:lang w:val="en-GB"/>
        </w:rPr>
      </w:pPr>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14:paraId="6C3EAB2E" w14:textId="77777777" w:rsidR="00FC5BAF" w:rsidRPr="0035455F" w:rsidRDefault="00FC5BAF" w:rsidP="00382375">
      <w:pPr>
        <w:jc w:val="center"/>
        <w:rPr>
          <w:rFonts w:ascii="Arial" w:hAnsi="Arial" w:cs="Arial"/>
          <w:b/>
          <w:lang w:val="en-GB"/>
        </w:rPr>
      </w:pPr>
    </w:p>
    <w:p w14:paraId="3B39E472" w14:textId="77777777"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14:paraId="36FDB013" w14:textId="77777777" w:rsidR="00FC5BAF" w:rsidRPr="0035455F" w:rsidRDefault="00FC5BAF" w:rsidP="00772701">
      <w:pPr>
        <w:jc w:val="center"/>
        <w:rPr>
          <w:rFonts w:ascii="Arial" w:hAnsi="Arial" w:cs="Arial"/>
          <w:b/>
          <w:lang w:val="en-GB"/>
        </w:rPr>
      </w:pPr>
    </w:p>
    <w:p w14:paraId="3D588765" w14:textId="419C68B9" w:rsidR="00FC7E65" w:rsidRPr="0035455F" w:rsidRDefault="00E71D4A" w:rsidP="00E71D4A">
      <w:pPr>
        <w:ind w:left="709"/>
        <w:jc w:val="center"/>
        <w:rPr>
          <w:rFonts w:ascii="Arial" w:hAnsi="Arial" w:cs="Arial"/>
          <w:b/>
          <w:lang w:val="en-GB"/>
        </w:rPr>
      </w:pPr>
      <w:r w:rsidRPr="0035455F">
        <w:rPr>
          <w:rFonts w:ascii="Arial" w:hAnsi="Arial" w:cs="Arial"/>
          <w:b/>
          <w:bCs/>
          <w:lang w:val="en-GB"/>
        </w:rPr>
        <w:t xml:space="preserve">REFERENCE NUMBER: </w:t>
      </w:r>
      <w:bookmarkStart w:id="1" w:name="_Hlk61262651"/>
      <w:bookmarkStart w:id="2" w:name="_Hlk53134639"/>
      <w:bookmarkStart w:id="3" w:name="_Hlk109992439"/>
      <w:r w:rsidR="006375EF" w:rsidRPr="006375EF">
        <w:rPr>
          <w:rFonts w:ascii="Arial" w:hAnsi="Arial" w:cs="Arial"/>
          <w:b/>
          <w:bCs/>
          <w:lang w:val="en-GB"/>
        </w:rPr>
        <w:t>CS/PROC/</w:t>
      </w:r>
      <w:r w:rsidR="00081E03">
        <w:rPr>
          <w:rFonts w:ascii="Arial" w:hAnsi="Arial" w:cs="Arial"/>
          <w:b/>
          <w:bCs/>
          <w:lang w:val="en-GB"/>
        </w:rPr>
        <w:t>GPS</w:t>
      </w:r>
      <w:r w:rsidR="006375EF" w:rsidRPr="006375EF">
        <w:rPr>
          <w:rFonts w:ascii="Arial" w:hAnsi="Arial" w:cs="Arial"/>
          <w:b/>
          <w:bCs/>
          <w:lang w:val="en-GB"/>
        </w:rPr>
        <w:t>/</w:t>
      </w:r>
      <w:r w:rsidR="00DD0CF7">
        <w:rPr>
          <w:rFonts w:ascii="Arial" w:hAnsi="Arial" w:cs="Arial"/>
          <w:b/>
          <w:bCs/>
          <w:lang w:val="en-GB"/>
        </w:rPr>
        <w:t>2</w:t>
      </w:r>
      <w:r w:rsidR="00081E03">
        <w:rPr>
          <w:rFonts w:ascii="Arial" w:hAnsi="Arial" w:cs="Arial"/>
          <w:b/>
          <w:bCs/>
          <w:lang w:val="en-GB"/>
        </w:rPr>
        <w:t>1</w:t>
      </w:r>
      <w:r w:rsidR="006375EF" w:rsidRPr="006375EF">
        <w:rPr>
          <w:rFonts w:ascii="Arial" w:hAnsi="Arial" w:cs="Arial"/>
          <w:b/>
          <w:bCs/>
          <w:lang w:val="en-GB"/>
        </w:rPr>
        <w:t>.</w:t>
      </w:r>
      <w:r w:rsidR="00081E03">
        <w:rPr>
          <w:rFonts w:ascii="Arial" w:hAnsi="Arial" w:cs="Arial"/>
          <w:b/>
          <w:bCs/>
          <w:lang w:val="en-GB"/>
        </w:rPr>
        <w:t>9</w:t>
      </w:r>
      <w:r w:rsidR="00346513">
        <w:rPr>
          <w:rFonts w:ascii="Arial" w:hAnsi="Arial" w:cs="Arial"/>
          <w:b/>
          <w:bCs/>
          <w:lang w:val="en-GB"/>
        </w:rPr>
        <w:t>.</w:t>
      </w:r>
      <w:r w:rsidR="006375EF" w:rsidRPr="006375EF">
        <w:rPr>
          <w:rFonts w:ascii="Arial" w:hAnsi="Arial" w:cs="Arial"/>
          <w:b/>
          <w:bCs/>
          <w:lang w:val="en-GB"/>
        </w:rPr>
        <w:t>202</w:t>
      </w:r>
      <w:r w:rsidR="00346513">
        <w:rPr>
          <w:rFonts w:ascii="Arial" w:hAnsi="Arial" w:cs="Arial"/>
          <w:b/>
          <w:bCs/>
          <w:lang w:val="en-GB"/>
        </w:rPr>
        <w:t>2</w:t>
      </w:r>
      <w:r w:rsidR="006375EF" w:rsidRPr="006375EF">
        <w:rPr>
          <w:rFonts w:ascii="Arial" w:hAnsi="Arial" w:cs="Arial"/>
          <w:b/>
          <w:bCs/>
          <w:lang w:val="en-GB"/>
        </w:rPr>
        <w:t>/</w:t>
      </w:r>
      <w:r w:rsidR="00346513">
        <w:rPr>
          <w:rFonts w:ascii="Arial" w:hAnsi="Arial" w:cs="Arial"/>
          <w:b/>
          <w:bCs/>
          <w:lang w:val="en-GB"/>
        </w:rPr>
        <w:t>01 KJ</w:t>
      </w:r>
      <w:bookmarkEnd w:id="1"/>
    </w:p>
    <w:bookmarkEnd w:id="2"/>
    <w:p w14:paraId="084EF3E7" w14:textId="77777777" w:rsidR="00E71D4A" w:rsidRPr="0035455F" w:rsidRDefault="00E71D4A" w:rsidP="00FC7BCE">
      <w:pPr>
        <w:ind w:left="709"/>
        <w:jc w:val="center"/>
        <w:rPr>
          <w:rFonts w:ascii="Arial" w:hAnsi="Arial" w:cs="Arial"/>
          <w:b/>
          <w:lang w:val="en-GB"/>
        </w:rPr>
      </w:pPr>
    </w:p>
    <w:p w14:paraId="57EF9FF6" w14:textId="2676D879" w:rsidR="00CE743E" w:rsidRDefault="00E71D4A" w:rsidP="00CE743E">
      <w:pPr>
        <w:ind w:left="709"/>
        <w:jc w:val="both"/>
        <w:rPr>
          <w:rFonts w:ascii="Arial" w:eastAsia="Calibri" w:hAnsi="Arial" w:cs="Arial"/>
          <w:b/>
          <w:bCs/>
          <w:kern w:val="28"/>
        </w:rPr>
      </w:pPr>
      <w:r w:rsidRPr="0035455F">
        <w:rPr>
          <w:rFonts w:ascii="Arial" w:hAnsi="Arial" w:cs="Arial"/>
          <w:b/>
          <w:lang w:val="en-GB"/>
        </w:rPr>
        <w:t>REQUEST FOR SERVICES TITLE:</w:t>
      </w:r>
      <w:bookmarkStart w:id="4" w:name="_Hlk67610965"/>
      <w:r w:rsidR="00346513">
        <w:rPr>
          <w:rFonts w:ascii="Arial" w:hAnsi="Arial" w:cs="Arial"/>
          <w:b/>
          <w:lang w:val="en-GB"/>
        </w:rPr>
        <w:t xml:space="preserve"> </w:t>
      </w:r>
      <w:r w:rsidR="00CE743E" w:rsidRPr="00CE743E">
        <w:rPr>
          <w:rFonts w:ascii="Arial" w:eastAsia="Calibri" w:hAnsi="Arial" w:cs="Arial"/>
          <w:b/>
          <w:bCs/>
          <w:kern w:val="28"/>
        </w:rPr>
        <w:t>SHORT TERM CONSULTANCY</w:t>
      </w:r>
      <w:r w:rsidR="00CE743E">
        <w:rPr>
          <w:rFonts w:ascii="Arial" w:eastAsia="Calibri" w:hAnsi="Arial" w:cs="Arial"/>
          <w:b/>
          <w:bCs/>
          <w:kern w:val="28"/>
        </w:rPr>
        <w:t xml:space="preserve"> CONTRACT</w:t>
      </w:r>
      <w:r w:rsidR="00346513">
        <w:rPr>
          <w:rFonts w:ascii="Arial" w:eastAsia="Calibri" w:hAnsi="Arial" w:cs="Arial"/>
          <w:b/>
          <w:bCs/>
          <w:kern w:val="28"/>
        </w:rPr>
        <w:t xml:space="preserve"> </w:t>
      </w:r>
      <w:r w:rsidR="00346513" w:rsidRPr="00346513">
        <w:rPr>
          <w:rFonts w:ascii="Arial" w:eastAsia="Calibri" w:hAnsi="Arial" w:cs="Arial"/>
          <w:b/>
          <w:bCs/>
          <w:kern w:val="28"/>
        </w:rPr>
        <w:t>TO</w:t>
      </w:r>
      <w:r w:rsidR="00525CC7">
        <w:rPr>
          <w:rFonts w:ascii="Arial" w:eastAsia="Calibri" w:hAnsi="Arial" w:cs="Arial"/>
          <w:b/>
          <w:bCs/>
          <w:kern w:val="28"/>
        </w:rPr>
        <w:t xml:space="preserve"> </w:t>
      </w:r>
      <w:r w:rsidR="00081E03" w:rsidRPr="00081E03">
        <w:rPr>
          <w:rFonts w:ascii="Arial" w:eastAsia="Calibri" w:hAnsi="Arial" w:cs="Arial"/>
          <w:b/>
          <w:bCs/>
          <w:kern w:val="28"/>
        </w:rPr>
        <w:t>DEVELOP A COMESA STRATEGY FOR THE PREVENTION OF TRANSNATIONAL ORGANIZED CRIMES</w:t>
      </w:r>
    </w:p>
    <w:bookmarkEnd w:id="3"/>
    <w:bookmarkEnd w:id="4"/>
    <w:p w14:paraId="1ED87F4E" w14:textId="77777777" w:rsidR="00CE743E" w:rsidRPr="00CE743E" w:rsidRDefault="00CE743E" w:rsidP="00CE743E">
      <w:pPr>
        <w:ind w:left="709"/>
        <w:jc w:val="both"/>
        <w:rPr>
          <w:rFonts w:ascii="Arial" w:eastAsia="Calibri" w:hAnsi="Arial" w:cs="Arial"/>
          <w:b/>
          <w:bCs/>
          <w:kern w:val="28"/>
        </w:rPr>
      </w:pPr>
    </w:p>
    <w:p w14:paraId="72988C21" w14:textId="7523B191" w:rsidR="00AB4D9D" w:rsidRPr="00CE743E" w:rsidRDefault="00660D9C" w:rsidP="007C0607">
      <w:pPr>
        <w:pStyle w:val="ListParagraph"/>
        <w:numPr>
          <w:ilvl w:val="0"/>
          <w:numId w:val="23"/>
        </w:numPr>
        <w:ind w:hanging="720"/>
        <w:jc w:val="both"/>
        <w:rPr>
          <w:rFonts w:ascii="Arial" w:hAnsi="Arial" w:cs="Arial"/>
          <w:b/>
          <w:lang w:val="en-GB"/>
        </w:rPr>
      </w:pPr>
      <w:r w:rsidRPr="00CE743E">
        <w:rPr>
          <w:rFonts w:ascii="Arial" w:hAnsi="Arial" w:cs="Arial"/>
          <w:b/>
          <w:i/>
          <w:lang w:val="en-GB"/>
        </w:rPr>
        <w:t xml:space="preserve">The </w:t>
      </w:r>
      <w:r w:rsidR="00B661C8" w:rsidRPr="00CE743E">
        <w:rPr>
          <w:rFonts w:ascii="Arial" w:hAnsi="Arial" w:cs="Arial"/>
          <w:b/>
          <w:i/>
          <w:lang w:val="en-GB"/>
        </w:rPr>
        <w:t>COMESA</w:t>
      </w:r>
      <w:r w:rsidRPr="00CE743E">
        <w:rPr>
          <w:rFonts w:ascii="Arial" w:hAnsi="Arial" w:cs="Arial"/>
          <w:b/>
          <w:i/>
          <w:lang w:val="en-GB"/>
        </w:rPr>
        <w:t xml:space="preserve"> Secretariat</w:t>
      </w:r>
      <w:r w:rsidR="00DD0CF7">
        <w:rPr>
          <w:rFonts w:ascii="Arial" w:hAnsi="Arial" w:cs="Arial"/>
          <w:b/>
          <w:i/>
          <w:lang w:val="en-GB"/>
        </w:rPr>
        <w:t xml:space="preserve"> </w:t>
      </w:r>
      <w:r w:rsidR="00382375" w:rsidRPr="00CE743E">
        <w:rPr>
          <w:rFonts w:ascii="Arial" w:hAnsi="Arial" w:cs="Arial"/>
          <w:lang w:val="en-GB"/>
        </w:rPr>
        <w:t xml:space="preserve">is inviting </w:t>
      </w:r>
      <w:r w:rsidR="00BC328A" w:rsidRPr="00CE743E">
        <w:rPr>
          <w:rFonts w:ascii="Arial" w:hAnsi="Arial" w:cs="Arial"/>
          <w:lang w:val="en-GB"/>
        </w:rPr>
        <w:t xml:space="preserve">Individual Consultants </w:t>
      </w:r>
      <w:r w:rsidR="00382375" w:rsidRPr="00CE743E">
        <w:rPr>
          <w:rFonts w:ascii="Arial" w:hAnsi="Arial" w:cs="Arial"/>
          <w:lang w:val="en-GB"/>
        </w:rPr>
        <w:t xml:space="preserve">to submit </w:t>
      </w:r>
      <w:r w:rsidR="00BC328A" w:rsidRPr="00CE743E">
        <w:rPr>
          <w:rFonts w:ascii="Arial" w:hAnsi="Arial" w:cs="Arial"/>
          <w:lang w:val="en-GB"/>
        </w:rPr>
        <w:t>their</w:t>
      </w:r>
      <w:r w:rsidR="005754F8">
        <w:rPr>
          <w:rFonts w:ascii="Arial" w:hAnsi="Arial" w:cs="Arial"/>
          <w:lang w:val="en-GB"/>
        </w:rPr>
        <w:t xml:space="preserve"> </w:t>
      </w:r>
      <w:r w:rsidR="00BC328A" w:rsidRPr="00CE743E">
        <w:rPr>
          <w:rFonts w:ascii="Arial" w:hAnsi="Arial" w:cs="Arial"/>
          <w:lang w:val="en-GB"/>
        </w:rPr>
        <w:t xml:space="preserve">CV </w:t>
      </w:r>
      <w:r w:rsidR="00382375" w:rsidRPr="00CE743E">
        <w:rPr>
          <w:rFonts w:ascii="Arial" w:hAnsi="Arial" w:cs="Arial"/>
          <w:lang w:val="en-GB"/>
        </w:rPr>
        <w:t xml:space="preserve">and </w:t>
      </w:r>
      <w:r w:rsidR="00BC328A" w:rsidRPr="00CE743E">
        <w:rPr>
          <w:rFonts w:ascii="Arial" w:hAnsi="Arial" w:cs="Arial"/>
          <w:lang w:val="en-GB"/>
        </w:rPr>
        <w:t xml:space="preserve">Financial Proposal </w:t>
      </w:r>
      <w:r w:rsidR="00382375" w:rsidRPr="00CE743E">
        <w:rPr>
          <w:rFonts w:ascii="Arial" w:hAnsi="Arial" w:cs="Arial"/>
          <w:lang w:val="en-GB"/>
        </w:rPr>
        <w:t>for the following services</w:t>
      </w:r>
      <w:r w:rsidR="00AB4D9D" w:rsidRPr="00CE743E">
        <w:rPr>
          <w:rFonts w:ascii="Arial" w:hAnsi="Arial" w:cs="Arial"/>
          <w:lang w:val="en-GB"/>
        </w:rPr>
        <w:t>:</w:t>
      </w:r>
    </w:p>
    <w:p w14:paraId="6144C20D" w14:textId="77777777" w:rsidR="00986F39" w:rsidRPr="0035455F" w:rsidRDefault="00986F39" w:rsidP="00986F39">
      <w:pPr>
        <w:ind w:left="1080"/>
        <w:jc w:val="both"/>
        <w:rPr>
          <w:rFonts w:ascii="Arial" w:hAnsi="Arial" w:cs="Arial"/>
          <w:b/>
          <w:bCs/>
          <w:i/>
        </w:rPr>
      </w:pPr>
    </w:p>
    <w:p w14:paraId="162EAC6C" w14:textId="385B7166" w:rsidR="00346513" w:rsidRDefault="00346513" w:rsidP="00FC7E65">
      <w:pPr>
        <w:ind w:left="709"/>
        <w:jc w:val="both"/>
        <w:rPr>
          <w:rFonts w:ascii="Arial" w:eastAsia="Calibri" w:hAnsi="Arial" w:cs="Arial"/>
          <w:b/>
          <w:kern w:val="28"/>
        </w:rPr>
      </w:pPr>
      <w:r w:rsidRPr="00346513">
        <w:rPr>
          <w:rFonts w:ascii="Arial" w:eastAsia="Calibri" w:hAnsi="Arial" w:cs="Arial"/>
          <w:b/>
          <w:kern w:val="28"/>
        </w:rPr>
        <w:t xml:space="preserve">SHORT TERM CONSULTANCY CONTRACT TO </w:t>
      </w:r>
      <w:r w:rsidR="00081E03" w:rsidRPr="00081E03">
        <w:rPr>
          <w:rFonts w:ascii="Arial" w:eastAsia="Calibri" w:hAnsi="Arial" w:cs="Arial"/>
          <w:b/>
          <w:kern w:val="28"/>
        </w:rPr>
        <w:t>DEVELOP A COMESA STRATEGY FOR THE PREVENTION OF TRANSNATIONAL ORGANIZED CRIMES</w:t>
      </w:r>
    </w:p>
    <w:p w14:paraId="3D8F9D49" w14:textId="77777777" w:rsidR="00081E03" w:rsidRPr="0035455F" w:rsidRDefault="00081E03" w:rsidP="00FC7E65">
      <w:pPr>
        <w:ind w:left="709"/>
        <w:jc w:val="both"/>
        <w:rPr>
          <w:rFonts w:ascii="Arial" w:hAnsi="Arial" w:cs="Arial"/>
          <w:bCs/>
          <w:lang w:val="en-ZA"/>
        </w:rPr>
      </w:pPr>
    </w:p>
    <w:p w14:paraId="13FA339A" w14:textId="77777777"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14:paraId="009A6222" w14:textId="77777777" w:rsidR="00BC328A" w:rsidRPr="0035455F" w:rsidRDefault="00BC328A" w:rsidP="00382375">
      <w:pPr>
        <w:jc w:val="both"/>
        <w:rPr>
          <w:rFonts w:ascii="Arial" w:hAnsi="Arial" w:cs="Arial"/>
          <w:b/>
          <w:lang w:val="en-GB"/>
        </w:rPr>
      </w:pPr>
    </w:p>
    <w:p w14:paraId="3DB354E5" w14:textId="79E4936C" w:rsidR="00900768" w:rsidRPr="0035455F" w:rsidRDefault="00BC328A" w:rsidP="007C0607">
      <w:pPr>
        <w:pStyle w:val="ListParagraph"/>
        <w:numPr>
          <w:ilvl w:val="0"/>
          <w:numId w:val="23"/>
        </w:numPr>
        <w:ind w:hanging="720"/>
        <w:jc w:val="both"/>
        <w:rPr>
          <w:rFonts w:ascii="Arial" w:hAnsi="Arial" w:cs="Arial"/>
          <w:i/>
          <w:lang w:val="en-GB"/>
        </w:rPr>
      </w:pPr>
      <w:r w:rsidRPr="0035455F">
        <w:rPr>
          <w:rFonts w:ascii="Arial" w:hAnsi="Arial" w:cs="Arial"/>
          <w:b/>
          <w:lang w:val="en-GB"/>
        </w:rPr>
        <w:t xml:space="preserve">Only Individual Consultants are eligible for this assignment </w:t>
      </w:r>
    </w:p>
    <w:p w14:paraId="23CCA4EB" w14:textId="77777777" w:rsidR="00EC3A43" w:rsidRPr="0035455F" w:rsidRDefault="00EC3A43" w:rsidP="00382375">
      <w:pPr>
        <w:jc w:val="both"/>
        <w:rPr>
          <w:rFonts w:ascii="Arial" w:hAnsi="Arial" w:cs="Arial"/>
          <w:b/>
          <w:lang w:val="en-GB"/>
        </w:rPr>
      </w:pPr>
    </w:p>
    <w:p w14:paraId="7CDF947F" w14:textId="160FDA8B" w:rsidR="00382375" w:rsidRPr="0035455F" w:rsidRDefault="00EC3A43" w:rsidP="007C0607">
      <w:pPr>
        <w:pStyle w:val="ListParagraph"/>
        <w:numPr>
          <w:ilvl w:val="0"/>
          <w:numId w:val="23"/>
        </w:numPr>
        <w:ind w:hanging="720"/>
        <w:jc w:val="both"/>
        <w:rPr>
          <w:rFonts w:ascii="Arial" w:hAnsi="Arial" w:cs="Arial"/>
          <w:lang w:val="en-GB"/>
        </w:rPr>
      </w:pPr>
      <w:r w:rsidRPr="0035455F">
        <w:rPr>
          <w:rFonts w:ascii="Arial" w:hAnsi="Arial" w:cs="Arial"/>
          <w:lang w:val="en-GB"/>
        </w:rPr>
        <w:t xml:space="preserve">The maximum budget for this </w:t>
      </w:r>
      <w:r w:rsidR="00BC328A" w:rsidRPr="0035455F">
        <w:rPr>
          <w:rFonts w:ascii="Arial" w:hAnsi="Arial" w:cs="Arial"/>
          <w:lang w:val="en-GB"/>
        </w:rPr>
        <w:t>contract</w:t>
      </w:r>
      <w:r w:rsidRPr="0035455F">
        <w:rPr>
          <w:rFonts w:ascii="Arial" w:hAnsi="Arial" w:cs="Arial"/>
          <w:lang w:val="en-GB"/>
        </w:rPr>
        <w:t xml:space="preserve"> is </w:t>
      </w:r>
      <w:r w:rsidR="00081E03">
        <w:rPr>
          <w:rFonts w:ascii="Arial" w:hAnsi="Arial" w:cs="Arial"/>
          <w:b/>
          <w:lang w:val="nl-NL"/>
        </w:rPr>
        <w:t>United States Dollar USD$</w:t>
      </w:r>
      <w:r w:rsidR="00FA4FC8" w:rsidRPr="00FA4FC8">
        <w:rPr>
          <w:rFonts w:ascii="Arial" w:hAnsi="Arial" w:cs="Arial"/>
          <w:b/>
          <w:lang w:val="nl-NL"/>
        </w:rPr>
        <w:t xml:space="preserve"> </w:t>
      </w:r>
      <w:r w:rsidR="00081E03">
        <w:rPr>
          <w:rFonts w:ascii="Arial" w:hAnsi="Arial" w:cs="Arial"/>
          <w:b/>
          <w:lang w:val="nl-NL"/>
        </w:rPr>
        <w:t>8</w:t>
      </w:r>
      <w:r w:rsidR="00FA4FC8" w:rsidRPr="00FA4FC8">
        <w:rPr>
          <w:rFonts w:ascii="Arial" w:hAnsi="Arial" w:cs="Arial"/>
          <w:b/>
          <w:lang w:val="en-GB"/>
        </w:rPr>
        <w:t xml:space="preserve">,000.00 </w:t>
      </w:r>
      <w:r w:rsidR="008617A7" w:rsidRPr="00FA4FC8">
        <w:rPr>
          <w:rFonts w:ascii="Arial" w:hAnsi="Arial" w:cs="Arial"/>
          <w:b/>
          <w:i/>
          <w:lang w:val="en-GB"/>
        </w:rPr>
        <w:t>for expert service/</w:t>
      </w:r>
      <w:r w:rsidR="002A3764" w:rsidRPr="00FA4FC8">
        <w:rPr>
          <w:rFonts w:ascii="Arial" w:hAnsi="Arial" w:cs="Arial"/>
          <w:b/>
          <w:i/>
          <w:lang w:val="en-GB"/>
        </w:rPr>
        <w:t>consultants’</w:t>
      </w:r>
      <w:r w:rsidR="008617A7" w:rsidRPr="00FA4FC8">
        <w:rPr>
          <w:rFonts w:ascii="Arial" w:hAnsi="Arial" w:cs="Arial"/>
          <w:b/>
          <w:i/>
          <w:lang w:val="en-GB"/>
        </w:rPr>
        <w:t xml:space="preserve"> fees only</w:t>
      </w:r>
      <w:r w:rsidR="00483A66" w:rsidRPr="00FA4FC8">
        <w:rPr>
          <w:rFonts w:ascii="Arial" w:hAnsi="Arial" w:cs="Arial"/>
          <w:b/>
          <w:i/>
          <w:lang w:val="en-GB"/>
        </w:rPr>
        <w:t>.</w:t>
      </w:r>
      <w:r w:rsidR="00FA4FC8">
        <w:rPr>
          <w:rFonts w:ascii="Arial" w:hAnsi="Arial" w:cs="Arial"/>
          <w:b/>
          <w:i/>
          <w:lang w:val="en-GB"/>
        </w:rPr>
        <w:t xml:space="preserve"> </w:t>
      </w:r>
      <w:r w:rsidR="00AF150F" w:rsidRPr="00AF48EC">
        <w:rPr>
          <w:rFonts w:ascii="Arial" w:hAnsi="Arial" w:cs="Arial"/>
          <w:lang w:val="en-GB"/>
        </w:rPr>
        <w:t>P</w:t>
      </w:r>
      <w:r w:rsidR="00AF150F" w:rsidRPr="0035455F">
        <w:rPr>
          <w:rFonts w:ascii="Arial" w:hAnsi="Arial" w:cs="Arial"/>
          <w:lang w:val="en-GB"/>
        </w:rPr>
        <w:t>roposals</w:t>
      </w:r>
      <w:r w:rsidR="00081E03">
        <w:rPr>
          <w:rFonts w:ascii="Arial" w:hAnsi="Arial" w:cs="Arial"/>
          <w:lang w:val="en-GB"/>
        </w:rPr>
        <w:t xml:space="preserve"> </w:t>
      </w:r>
      <w:r w:rsidRPr="0035455F">
        <w:rPr>
          <w:rFonts w:ascii="Arial" w:hAnsi="Arial" w:cs="Arial"/>
          <w:lang w:val="en-GB"/>
        </w:rPr>
        <w:t xml:space="preserve">exceeding this budget will not be accepted. </w:t>
      </w:r>
    </w:p>
    <w:p w14:paraId="2850D721" w14:textId="77777777" w:rsidR="00284C02" w:rsidRPr="0035455F" w:rsidRDefault="00284C02" w:rsidP="00382375">
      <w:pPr>
        <w:jc w:val="both"/>
        <w:rPr>
          <w:rFonts w:ascii="Arial" w:hAnsi="Arial" w:cs="Arial"/>
          <w:lang w:val="en-GB"/>
        </w:rPr>
      </w:pPr>
    </w:p>
    <w:p w14:paraId="4059E4BB" w14:textId="6C4283BE" w:rsidR="00382375" w:rsidRPr="0035455F" w:rsidRDefault="00BC328A" w:rsidP="007C0607">
      <w:pPr>
        <w:pStyle w:val="ListParagraph"/>
        <w:numPr>
          <w:ilvl w:val="0"/>
          <w:numId w:val="23"/>
        </w:numPr>
        <w:ind w:hanging="720"/>
        <w:jc w:val="both"/>
        <w:rPr>
          <w:rFonts w:ascii="Arial" w:hAnsi="Arial" w:cs="Arial"/>
          <w:b/>
          <w:lang w:val="en-GB"/>
        </w:rPr>
      </w:pPr>
      <w:r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Expression of Interest</w:t>
      </w:r>
      <w:r w:rsidR="00382375" w:rsidRPr="0035455F">
        <w:rPr>
          <w:rFonts w:ascii="Arial" w:hAnsi="Arial" w:cs="Arial"/>
          <w:lang w:val="en-GB"/>
        </w:rPr>
        <w:t xml:space="preserve"> Forms attached as Annex 2 to this </w:t>
      </w:r>
      <w:r w:rsidR="00941F1A" w:rsidRPr="00941F1A">
        <w:rPr>
          <w:rFonts w:ascii="Arial" w:hAnsi="Arial" w:cs="Arial"/>
          <w:lang w:val="en-GB"/>
        </w:rPr>
        <w:t>Request for Expression of Interest</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53A8A84F" w14:textId="77777777" w:rsidR="00382375" w:rsidRPr="0035455F" w:rsidRDefault="00382375" w:rsidP="00382375">
      <w:pPr>
        <w:jc w:val="both"/>
        <w:rPr>
          <w:rFonts w:ascii="Arial" w:hAnsi="Arial" w:cs="Arial"/>
          <w:lang w:val="en-GB"/>
        </w:rPr>
      </w:pPr>
    </w:p>
    <w:p w14:paraId="084DB864" w14:textId="271A2EEC" w:rsidR="00AB4D9D" w:rsidRPr="0062564C" w:rsidRDefault="00EA011D" w:rsidP="007C0607">
      <w:pPr>
        <w:pStyle w:val="ListParagraph"/>
        <w:numPr>
          <w:ilvl w:val="0"/>
          <w:numId w:val="23"/>
        </w:numPr>
        <w:ind w:hanging="720"/>
        <w:jc w:val="both"/>
        <w:rPr>
          <w:rFonts w:ascii="Arial" w:hAnsi="Arial" w:cs="Arial"/>
          <w:b/>
          <w:bCs/>
        </w:rPr>
      </w:pPr>
      <w:r w:rsidRPr="0035455F">
        <w:rPr>
          <w:rFonts w:ascii="Arial" w:hAnsi="Arial" w:cs="Arial"/>
          <w:lang w:val="en-GB"/>
        </w:rPr>
        <w:t xml:space="preserve">Your </w:t>
      </w:r>
      <w:r w:rsidR="00B26BE4">
        <w:rPr>
          <w:rFonts w:ascii="Arial" w:hAnsi="Arial" w:cs="Arial"/>
          <w:lang w:val="en-GB"/>
        </w:rPr>
        <w:t>application</w:t>
      </w:r>
      <w:r w:rsidR="00FA4FC8">
        <w:rPr>
          <w:rFonts w:ascii="Arial" w:hAnsi="Arial" w:cs="Arial"/>
          <w:lang w:val="en-GB"/>
        </w:rPr>
        <w:t xml:space="preserve"> </w:t>
      </w:r>
      <w:r w:rsidR="006E5346">
        <w:rPr>
          <w:rFonts w:ascii="Arial" w:hAnsi="Arial" w:cs="Arial"/>
          <w:lang w:val="en-GB"/>
        </w:rPr>
        <w:t xml:space="preserve">documents clearly marked and email bearing the </w:t>
      </w:r>
      <w:r w:rsidR="003A654D">
        <w:rPr>
          <w:rFonts w:ascii="Arial" w:hAnsi="Arial" w:cs="Arial"/>
          <w:lang w:val="en-GB"/>
        </w:rPr>
        <w:t xml:space="preserve">subject </w:t>
      </w:r>
      <w:bookmarkStart w:id="5" w:name="_Hlk53135691"/>
      <w:r w:rsidR="00524FA9" w:rsidRPr="0035455F">
        <w:rPr>
          <w:rFonts w:ascii="Arial" w:hAnsi="Arial" w:cs="Arial"/>
          <w:b/>
          <w:lang w:val="en-GB"/>
        </w:rPr>
        <w:t>“</w:t>
      </w:r>
      <w:bookmarkStart w:id="6" w:name="_Hlk54596178"/>
      <w:bookmarkStart w:id="7" w:name="_Hlk61262835"/>
      <w:r w:rsidR="000044BC" w:rsidRPr="000044BC">
        <w:rPr>
          <w:rFonts w:ascii="Arial" w:hAnsi="Arial" w:cs="Arial"/>
          <w:b/>
          <w:bCs/>
          <w:lang w:val="en-GB"/>
        </w:rPr>
        <w:t xml:space="preserve">: </w:t>
      </w:r>
      <w:bookmarkStart w:id="8" w:name="_Hlk109992818"/>
      <w:r w:rsidR="003D0325" w:rsidRPr="003D0325">
        <w:rPr>
          <w:rFonts w:ascii="Arial" w:hAnsi="Arial" w:cs="Arial"/>
          <w:b/>
          <w:bCs/>
          <w:lang w:val="en-GB"/>
        </w:rPr>
        <w:t>CS/PROC/GPS/21.9.2022/01 KJ</w:t>
      </w:r>
      <w:r w:rsidR="001E0E82" w:rsidRPr="001E0E82">
        <w:rPr>
          <w:rFonts w:ascii="Arial" w:hAnsi="Arial" w:cs="Arial"/>
          <w:b/>
          <w:bCs/>
          <w:lang w:val="en-GB"/>
        </w:rPr>
        <w:t xml:space="preserve"> </w:t>
      </w:r>
      <w:r w:rsidR="00382DA0">
        <w:rPr>
          <w:rFonts w:ascii="Arial" w:hAnsi="Arial" w:cs="Arial"/>
          <w:b/>
          <w:bCs/>
          <w:lang w:val="en-GB"/>
        </w:rPr>
        <w:t xml:space="preserve">- </w:t>
      </w:r>
      <w:bookmarkEnd w:id="6"/>
      <w:bookmarkEnd w:id="7"/>
      <w:bookmarkEnd w:id="8"/>
      <w:r w:rsidR="003D0325" w:rsidRPr="003D0325">
        <w:rPr>
          <w:rFonts w:ascii="Arial" w:hAnsi="Arial" w:cs="Arial"/>
          <w:b/>
          <w:bCs/>
        </w:rPr>
        <w:t>SHORT TERM CONSULTANCY CONTRACT TO DEVELOP A COMESA STRATEGY FOR THE PREVENTION OF TRANSNATIONAL ORGANIZED CRIMES</w:t>
      </w:r>
      <w:r w:rsidR="00524FA9" w:rsidRPr="0035455F">
        <w:rPr>
          <w:rFonts w:ascii="Arial" w:hAnsi="Arial" w:cs="Arial"/>
          <w:b/>
          <w:i/>
          <w:lang w:val="en-GB"/>
        </w:rPr>
        <w:t>”</w:t>
      </w:r>
      <w:bookmarkEnd w:id="5"/>
      <w:r w:rsidR="00524FA9" w:rsidRPr="0035455F">
        <w:rPr>
          <w:rFonts w:ascii="Arial" w:hAnsi="Arial" w:cs="Arial"/>
          <w:lang w:val="en-GB"/>
        </w:rPr>
        <w:t xml:space="preserve">, should be </w:t>
      </w:r>
      <w:r w:rsidR="00FF3CE5">
        <w:rPr>
          <w:rFonts w:ascii="Arial" w:hAnsi="Arial" w:cs="Arial"/>
          <w:lang w:val="en-GB"/>
        </w:rPr>
        <w:t>emailed to the</w:t>
      </w:r>
      <w:r w:rsidR="002A60CF" w:rsidRPr="0035455F">
        <w:rPr>
          <w:rFonts w:ascii="Arial" w:hAnsi="Arial" w:cs="Arial"/>
          <w:lang w:val="en-GB"/>
        </w:rPr>
        <w:t xml:space="preserve"> following</w:t>
      </w:r>
      <w:r w:rsidR="00524FA9" w:rsidRPr="0035455F">
        <w:rPr>
          <w:rFonts w:ascii="Arial" w:hAnsi="Arial" w:cs="Arial"/>
          <w:lang w:val="en-GB"/>
        </w:rPr>
        <w:t xml:space="preserve"> address</w:t>
      </w:r>
      <w:r w:rsidR="005B375A" w:rsidRPr="0035455F">
        <w:rPr>
          <w:rFonts w:ascii="Arial" w:hAnsi="Arial" w:cs="Arial"/>
          <w:lang w:val="en-GB"/>
        </w:rPr>
        <w:t>:</w:t>
      </w:r>
    </w:p>
    <w:p w14:paraId="28A79811" w14:textId="77777777" w:rsidR="006774D1" w:rsidRDefault="006774D1" w:rsidP="00B26BE4">
      <w:pPr>
        <w:jc w:val="both"/>
        <w:rPr>
          <w:rFonts w:ascii="Arial" w:hAnsi="Arial" w:cs="Arial"/>
          <w:lang w:val="en-GB"/>
        </w:rPr>
      </w:pPr>
    </w:p>
    <w:p w14:paraId="40817F72" w14:textId="10E07FF8" w:rsidR="006774D1" w:rsidRPr="006774D1" w:rsidRDefault="00000000" w:rsidP="006774D1">
      <w:pPr>
        <w:ind w:left="720" w:firstLine="720"/>
        <w:jc w:val="both"/>
        <w:rPr>
          <w:rFonts w:ascii="Arial" w:hAnsi="Arial" w:cs="Arial"/>
          <w:b/>
          <w:bCs/>
          <w:i/>
          <w:iCs/>
          <w:lang w:val="en-GB"/>
        </w:rPr>
      </w:pPr>
      <w:hyperlink r:id="rId12" w:history="1">
        <w:r w:rsidR="003B0122" w:rsidRPr="00177241">
          <w:rPr>
            <w:rStyle w:val="Hyperlink"/>
            <w:rFonts w:ascii="Arial" w:hAnsi="Arial" w:cs="Arial"/>
            <w:b/>
            <w:bCs/>
            <w:i/>
            <w:iCs/>
            <w:lang w:val="en-GB"/>
          </w:rPr>
          <w:t>tenders@comesa.int</w:t>
        </w:r>
      </w:hyperlink>
      <w:r w:rsidR="001E0E82">
        <w:rPr>
          <w:rStyle w:val="Hyperlink"/>
          <w:rFonts w:ascii="Arial" w:hAnsi="Arial" w:cs="Arial"/>
          <w:b/>
          <w:bCs/>
          <w:i/>
          <w:iCs/>
          <w:lang w:val="en-GB"/>
        </w:rPr>
        <w:t xml:space="preserve"> or procurement@comesa.int</w:t>
      </w:r>
    </w:p>
    <w:p w14:paraId="430305E4" w14:textId="77777777" w:rsidR="006774D1" w:rsidRPr="006774D1" w:rsidRDefault="006774D1" w:rsidP="00B26BE4">
      <w:pPr>
        <w:jc w:val="both"/>
        <w:rPr>
          <w:rFonts w:ascii="Arial" w:hAnsi="Arial" w:cs="Arial"/>
          <w:b/>
          <w:bCs/>
          <w:i/>
          <w:iCs/>
          <w:lang w:val="en-GB"/>
        </w:rPr>
      </w:pPr>
    </w:p>
    <w:p w14:paraId="6605CE9F" w14:textId="74A49884" w:rsidR="00AB4D9D" w:rsidRPr="0035455F" w:rsidRDefault="00382375" w:rsidP="007C0607">
      <w:pPr>
        <w:pStyle w:val="ListParagraph"/>
        <w:numPr>
          <w:ilvl w:val="0"/>
          <w:numId w:val="23"/>
        </w:numPr>
        <w:ind w:hanging="720"/>
        <w:jc w:val="both"/>
        <w:rPr>
          <w:rFonts w:ascii="Arial" w:hAnsi="Arial" w:cs="Arial"/>
          <w:lang w:val="en-GB"/>
        </w:rPr>
      </w:pPr>
      <w:r w:rsidRPr="0035455F">
        <w:rPr>
          <w:rFonts w:ascii="Arial" w:hAnsi="Arial" w:cs="Arial"/>
          <w:lang w:val="en-GB"/>
        </w:rPr>
        <w:t xml:space="preserve">The deadline for submission of your </w:t>
      </w:r>
      <w:r w:rsidR="008B5537">
        <w:rPr>
          <w:rFonts w:ascii="Arial" w:hAnsi="Arial" w:cs="Arial"/>
          <w:lang w:val="en-GB"/>
        </w:rPr>
        <w:t>application</w:t>
      </w:r>
      <w:r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Pr="0035455F">
        <w:rPr>
          <w:rFonts w:ascii="Arial" w:hAnsi="Arial" w:cs="Arial"/>
          <w:lang w:val="en-GB"/>
        </w:rPr>
        <w:t xml:space="preserve"> is: </w:t>
      </w:r>
    </w:p>
    <w:p w14:paraId="07D49EF4" w14:textId="77777777" w:rsidR="00AB4D9D" w:rsidRPr="0035455F" w:rsidRDefault="00AB4D9D" w:rsidP="00382375">
      <w:pPr>
        <w:pStyle w:val="BodyText2"/>
        <w:rPr>
          <w:rFonts w:ascii="Arial" w:hAnsi="Arial" w:cs="Arial"/>
          <w:lang w:val="en-GB"/>
        </w:rPr>
      </w:pPr>
    </w:p>
    <w:p w14:paraId="02E2AD6B" w14:textId="2B3E9884" w:rsidR="00382375" w:rsidRPr="0035455F" w:rsidRDefault="004B7E78" w:rsidP="00986F39">
      <w:pPr>
        <w:pStyle w:val="BodyText2"/>
        <w:ind w:firstLine="720"/>
        <w:rPr>
          <w:rFonts w:ascii="Arial" w:hAnsi="Arial" w:cs="Arial"/>
          <w:lang w:val="en-GB"/>
        </w:rPr>
      </w:pPr>
      <w:r>
        <w:rPr>
          <w:rFonts w:ascii="Arial" w:hAnsi="Arial" w:cs="Arial"/>
          <w:b/>
          <w:i/>
          <w:lang w:val="en-GB"/>
        </w:rPr>
        <w:t>12</w:t>
      </w:r>
      <w:r w:rsidR="001E0E82" w:rsidRPr="001E0E82">
        <w:rPr>
          <w:rFonts w:ascii="Arial" w:hAnsi="Arial" w:cs="Arial"/>
          <w:b/>
          <w:i/>
          <w:lang w:val="en-GB"/>
        </w:rPr>
        <w:t xml:space="preserve"> </w:t>
      </w:r>
      <w:r>
        <w:rPr>
          <w:rFonts w:ascii="Arial" w:hAnsi="Arial" w:cs="Arial"/>
          <w:b/>
          <w:i/>
          <w:lang w:val="en-GB"/>
        </w:rPr>
        <w:t>OCTOBER</w:t>
      </w:r>
      <w:r w:rsidR="001E0E82" w:rsidRPr="001E0E82">
        <w:rPr>
          <w:rFonts w:ascii="Arial" w:hAnsi="Arial" w:cs="Arial"/>
          <w:b/>
          <w:i/>
          <w:lang w:val="en-GB"/>
        </w:rPr>
        <w:t xml:space="preserve"> </w:t>
      </w:r>
      <w:r w:rsidR="00AF382E" w:rsidRPr="001E0E82">
        <w:rPr>
          <w:rFonts w:ascii="Arial" w:hAnsi="Arial" w:cs="Arial"/>
          <w:b/>
          <w:i/>
          <w:lang w:val="en-GB"/>
        </w:rPr>
        <w:t>202</w:t>
      </w:r>
      <w:r w:rsidR="001E0E82" w:rsidRPr="001E0E82">
        <w:rPr>
          <w:rFonts w:ascii="Arial" w:hAnsi="Arial" w:cs="Arial"/>
          <w:b/>
          <w:i/>
          <w:lang w:val="en-GB"/>
        </w:rPr>
        <w:t xml:space="preserve">2 </w:t>
      </w:r>
      <w:r w:rsidR="006774D1" w:rsidRPr="001E0E82">
        <w:rPr>
          <w:rFonts w:ascii="Arial" w:hAnsi="Arial" w:cs="Arial"/>
          <w:b/>
          <w:i/>
          <w:lang w:val="en-GB"/>
        </w:rPr>
        <w:t>AT</w:t>
      </w:r>
      <w:r w:rsidR="00106590" w:rsidRPr="001E0E82">
        <w:rPr>
          <w:rFonts w:ascii="Arial" w:hAnsi="Arial" w:cs="Arial"/>
          <w:b/>
          <w:i/>
          <w:lang w:val="en-GB"/>
        </w:rPr>
        <w:t xml:space="preserve"> 1</w:t>
      </w:r>
      <w:r w:rsidR="001E0E82" w:rsidRPr="001E0E82">
        <w:rPr>
          <w:rFonts w:ascii="Arial" w:hAnsi="Arial" w:cs="Arial"/>
          <w:b/>
          <w:i/>
          <w:lang w:val="en-GB"/>
        </w:rPr>
        <w:t>5</w:t>
      </w:r>
      <w:r w:rsidR="00106590" w:rsidRPr="001E0E82">
        <w:rPr>
          <w:rFonts w:ascii="Arial" w:hAnsi="Arial" w:cs="Arial"/>
          <w:b/>
          <w:i/>
          <w:lang w:val="en-GB"/>
        </w:rPr>
        <w:t>:00 hours</w:t>
      </w:r>
    </w:p>
    <w:p w14:paraId="4D238CE1" w14:textId="77777777" w:rsidR="00382375" w:rsidRPr="0035455F" w:rsidRDefault="00382375" w:rsidP="00382375">
      <w:pPr>
        <w:rPr>
          <w:rFonts w:ascii="Arial" w:hAnsi="Arial" w:cs="Arial"/>
          <w:lang w:val="en-GB"/>
        </w:rPr>
      </w:pPr>
    </w:p>
    <w:p w14:paraId="67E0779E" w14:textId="4F2AD257" w:rsidR="00382375" w:rsidRPr="002116A2" w:rsidRDefault="006774D1" w:rsidP="007C0607">
      <w:pPr>
        <w:pStyle w:val="ListParagraph"/>
        <w:numPr>
          <w:ilvl w:val="0"/>
          <w:numId w:val="23"/>
        </w:numPr>
        <w:ind w:hanging="720"/>
        <w:jc w:val="both"/>
        <w:rPr>
          <w:rFonts w:ascii="Arial" w:hAnsi="Arial" w:cs="Arial"/>
          <w:u w:val="single"/>
          <w:lang w:val="en-GB"/>
        </w:rPr>
      </w:pPr>
      <w:r w:rsidRPr="001E0E82">
        <w:rPr>
          <w:rFonts w:ascii="Arial" w:hAnsi="Arial" w:cs="Arial"/>
          <w:b/>
          <w:bCs/>
          <w:i/>
          <w:iCs/>
          <w:u w:val="single"/>
          <w:lang w:val="en-GB"/>
        </w:rPr>
        <w:t>P</w:t>
      </w:r>
      <w:proofErr w:type="spellStart"/>
      <w:r w:rsidRPr="001E0E82">
        <w:rPr>
          <w:rFonts w:ascii="Arial" w:hAnsi="Arial" w:cs="Arial"/>
          <w:b/>
          <w:bCs/>
          <w:i/>
          <w:iCs/>
          <w:u w:val="single"/>
        </w:rPr>
        <w:t>hysical</w:t>
      </w:r>
      <w:proofErr w:type="spellEnd"/>
      <w:r w:rsidRPr="001E0E82">
        <w:rPr>
          <w:rFonts w:ascii="Arial" w:hAnsi="Arial" w:cs="Arial"/>
          <w:b/>
          <w:bCs/>
          <w:i/>
          <w:iCs/>
          <w:u w:val="single"/>
        </w:rPr>
        <w:t xml:space="preserve"> submission of applications is </w:t>
      </w:r>
      <w:r w:rsidR="006E5346" w:rsidRPr="001E0E82">
        <w:rPr>
          <w:rFonts w:ascii="Arial" w:hAnsi="Arial" w:cs="Arial"/>
          <w:b/>
          <w:bCs/>
          <w:i/>
          <w:iCs/>
          <w:u w:val="single"/>
        </w:rPr>
        <w:t xml:space="preserve">NOT </w:t>
      </w:r>
      <w:r w:rsidRPr="001E0E82">
        <w:rPr>
          <w:rFonts w:ascii="Arial" w:hAnsi="Arial" w:cs="Arial"/>
          <w:b/>
          <w:bCs/>
          <w:i/>
          <w:iCs/>
          <w:u w:val="single"/>
        </w:rPr>
        <w:t>allowed.</w:t>
      </w:r>
    </w:p>
    <w:p w14:paraId="2959DE1D" w14:textId="77777777" w:rsidR="00483A66" w:rsidRPr="002116A2" w:rsidRDefault="00483A66" w:rsidP="00382375">
      <w:pPr>
        <w:rPr>
          <w:rFonts w:ascii="Arial" w:hAnsi="Arial" w:cs="Arial"/>
          <w:u w:val="single"/>
          <w:lang w:val="en-GB"/>
        </w:rPr>
      </w:pPr>
    </w:p>
    <w:p w14:paraId="77AABFB8" w14:textId="0169ED6D" w:rsidR="00C201C5" w:rsidRDefault="00F606FD" w:rsidP="007C0607">
      <w:pPr>
        <w:pStyle w:val="ListParagraph"/>
        <w:numPr>
          <w:ilvl w:val="0"/>
          <w:numId w:val="23"/>
        </w:numPr>
        <w:ind w:hanging="720"/>
        <w:jc w:val="both"/>
        <w:rPr>
          <w:rFonts w:ascii="Arial" w:hAnsi="Arial" w:cs="Arial"/>
          <w:lang w:val="en-GB"/>
        </w:rPr>
      </w:pPr>
      <w:r w:rsidRPr="0035455F">
        <w:rPr>
          <w:rFonts w:ascii="Arial" w:hAnsi="Arial" w:cs="Arial"/>
          <w:lang w:val="en-GB"/>
        </w:rPr>
        <w:t xml:space="preserve">Your CV </w:t>
      </w:r>
      <w:r w:rsidR="00C201C5" w:rsidRPr="0035455F">
        <w:rPr>
          <w:rFonts w:ascii="Arial" w:hAnsi="Arial" w:cs="Arial"/>
          <w:lang w:val="en-GB"/>
        </w:rPr>
        <w:t>will be evaluate</w:t>
      </w:r>
      <w:r w:rsidRPr="0035455F">
        <w:rPr>
          <w:rFonts w:ascii="Arial" w:hAnsi="Arial" w:cs="Arial"/>
          <w:lang w:val="en-GB"/>
        </w:rPr>
        <w:t>d</w:t>
      </w:r>
      <w:r w:rsidR="00C201C5" w:rsidRPr="0035455F">
        <w:rPr>
          <w:rFonts w:ascii="Arial" w:hAnsi="Arial" w:cs="Arial"/>
          <w:lang w:val="en-GB"/>
        </w:rPr>
        <w:t xml:space="preserve"> against the following criteria. </w:t>
      </w:r>
    </w:p>
    <w:p w14:paraId="6C89F718" w14:textId="77777777" w:rsidR="009D5676"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35455F" w14:paraId="74D383C0" w14:textId="77777777" w:rsidTr="00125ED9">
        <w:trPr>
          <w:jc w:val="center"/>
        </w:trPr>
        <w:tc>
          <w:tcPr>
            <w:tcW w:w="534" w:type="dxa"/>
            <w:shd w:val="clear" w:color="auto" w:fill="BFBFBF"/>
          </w:tcPr>
          <w:p w14:paraId="03D93A4D" w14:textId="77777777" w:rsidR="00105F14" w:rsidRPr="0035455F" w:rsidRDefault="00105F14" w:rsidP="00C201C5">
            <w:pPr>
              <w:rPr>
                <w:rFonts w:ascii="Arial" w:hAnsi="Arial" w:cs="Arial"/>
                <w:b/>
                <w:lang w:val="en-GB"/>
              </w:rPr>
            </w:pPr>
          </w:p>
        </w:tc>
        <w:tc>
          <w:tcPr>
            <w:tcW w:w="2863" w:type="dxa"/>
            <w:shd w:val="clear" w:color="auto" w:fill="BFBFBF"/>
          </w:tcPr>
          <w:p w14:paraId="3F9E42B6" w14:textId="77777777"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022" w:type="dxa"/>
            <w:shd w:val="clear" w:color="auto" w:fill="BFBFBF"/>
          </w:tcPr>
          <w:p w14:paraId="35721670" w14:textId="77777777"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9D5676" w:rsidRPr="0035455F" w14:paraId="0E5D53E0" w14:textId="77777777" w:rsidTr="00125ED9">
        <w:trPr>
          <w:trHeight w:val="330"/>
          <w:jc w:val="center"/>
        </w:trPr>
        <w:tc>
          <w:tcPr>
            <w:tcW w:w="534" w:type="dxa"/>
            <w:vAlign w:val="center"/>
          </w:tcPr>
          <w:p w14:paraId="71725E60" w14:textId="77777777" w:rsidR="009D5676" w:rsidRPr="0035455F" w:rsidRDefault="009D5676" w:rsidP="005A0E9D">
            <w:pPr>
              <w:jc w:val="center"/>
              <w:rPr>
                <w:rFonts w:ascii="Arial" w:hAnsi="Arial" w:cs="Arial"/>
                <w:b/>
                <w:bCs/>
                <w:lang w:val="en-GB"/>
              </w:rPr>
            </w:pPr>
            <w:r w:rsidRPr="0035455F">
              <w:rPr>
                <w:rFonts w:ascii="Arial" w:hAnsi="Arial" w:cs="Arial"/>
                <w:b/>
                <w:bCs/>
                <w:lang w:val="en-GB"/>
              </w:rPr>
              <w:t>1</w:t>
            </w:r>
          </w:p>
        </w:tc>
        <w:tc>
          <w:tcPr>
            <w:tcW w:w="2863" w:type="dxa"/>
            <w:vAlign w:val="center"/>
          </w:tcPr>
          <w:p w14:paraId="4B9B6C01" w14:textId="77777777" w:rsidR="009D5676" w:rsidRPr="00B35009" w:rsidRDefault="00125ED9" w:rsidP="002A3C63">
            <w:pPr>
              <w:rPr>
                <w:rFonts w:ascii="Arial" w:hAnsi="Arial" w:cs="Arial"/>
                <w:lang w:val="nl-NL"/>
              </w:rPr>
            </w:pPr>
            <w:r>
              <w:rPr>
                <w:rFonts w:ascii="Arial" w:hAnsi="Arial" w:cs="Arial"/>
                <w:lang w:val="nl-NL"/>
              </w:rPr>
              <w:t>General qualifications</w:t>
            </w:r>
          </w:p>
        </w:tc>
        <w:tc>
          <w:tcPr>
            <w:tcW w:w="3022" w:type="dxa"/>
            <w:vAlign w:val="center"/>
          </w:tcPr>
          <w:p w14:paraId="248B4831" w14:textId="77777777" w:rsidR="009D5676" w:rsidRPr="00B35009" w:rsidRDefault="003D5137"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51BAB240" w14:textId="77777777" w:rsidTr="00125ED9">
        <w:trPr>
          <w:jc w:val="center"/>
        </w:trPr>
        <w:tc>
          <w:tcPr>
            <w:tcW w:w="534" w:type="dxa"/>
            <w:vAlign w:val="center"/>
          </w:tcPr>
          <w:p w14:paraId="2D676436" w14:textId="77777777" w:rsidR="009D5676" w:rsidRPr="0035455F" w:rsidRDefault="009D5676" w:rsidP="005A0E9D">
            <w:pPr>
              <w:jc w:val="center"/>
              <w:rPr>
                <w:rFonts w:ascii="Arial" w:hAnsi="Arial" w:cs="Arial"/>
                <w:lang w:val="en-GB"/>
              </w:rPr>
            </w:pPr>
            <w:r w:rsidRPr="0035455F">
              <w:rPr>
                <w:rFonts w:ascii="Arial" w:hAnsi="Arial" w:cs="Arial"/>
                <w:lang w:val="en-GB"/>
              </w:rPr>
              <w:t>2</w:t>
            </w:r>
          </w:p>
        </w:tc>
        <w:tc>
          <w:tcPr>
            <w:tcW w:w="2863" w:type="dxa"/>
            <w:vAlign w:val="center"/>
          </w:tcPr>
          <w:p w14:paraId="727C290E" w14:textId="77777777" w:rsidR="009D5676" w:rsidRPr="00B35009" w:rsidRDefault="00125ED9" w:rsidP="002A3C63">
            <w:pPr>
              <w:rPr>
                <w:rFonts w:ascii="Arial" w:hAnsi="Arial" w:cs="Arial"/>
                <w:lang w:val="nl-NL"/>
              </w:rPr>
            </w:pPr>
            <w:r>
              <w:rPr>
                <w:rFonts w:ascii="Arial" w:hAnsi="Arial" w:cs="Arial"/>
                <w:lang w:val="nl-NL"/>
              </w:rPr>
              <w:t>Adequacy for the assignment</w:t>
            </w:r>
          </w:p>
        </w:tc>
        <w:tc>
          <w:tcPr>
            <w:tcW w:w="3022" w:type="dxa"/>
            <w:vAlign w:val="center"/>
          </w:tcPr>
          <w:p w14:paraId="203FFC31" w14:textId="77777777" w:rsidR="009D5676" w:rsidRPr="00B35009" w:rsidRDefault="00125ED9" w:rsidP="009D5676">
            <w:pPr>
              <w:jc w:val="center"/>
              <w:rPr>
                <w:rFonts w:ascii="Arial" w:hAnsi="Arial" w:cs="Arial"/>
                <w:lang w:val="nl-NL"/>
              </w:rPr>
            </w:pPr>
            <w:r>
              <w:rPr>
                <w:rFonts w:ascii="Arial" w:hAnsi="Arial" w:cs="Arial"/>
                <w:lang w:val="nl-NL"/>
              </w:rPr>
              <w:t>6</w:t>
            </w:r>
            <w:r w:rsidR="009D5676" w:rsidRPr="00B35009">
              <w:rPr>
                <w:rFonts w:ascii="Arial" w:hAnsi="Arial" w:cs="Arial"/>
                <w:lang w:val="nl-NL"/>
              </w:rPr>
              <w:t>0</w:t>
            </w:r>
          </w:p>
        </w:tc>
      </w:tr>
      <w:tr w:rsidR="009D5676" w:rsidRPr="0035455F" w14:paraId="73165480" w14:textId="77777777" w:rsidTr="00125ED9">
        <w:trPr>
          <w:jc w:val="center"/>
        </w:trPr>
        <w:tc>
          <w:tcPr>
            <w:tcW w:w="534" w:type="dxa"/>
            <w:vAlign w:val="center"/>
          </w:tcPr>
          <w:p w14:paraId="025521E9" w14:textId="77777777" w:rsidR="009D5676" w:rsidRPr="0035455F" w:rsidRDefault="009D5676" w:rsidP="005A0E9D">
            <w:pPr>
              <w:jc w:val="center"/>
              <w:rPr>
                <w:rFonts w:ascii="Arial" w:hAnsi="Arial" w:cs="Arial"/>
                <w:lang w:val="en-GB"/>
              </w:rPr>
            </w:pPr>
            <w:r w:rsidRPr="0035455F">
              <w:rPr>
                <w:rFonts w:ascii="Arial" w:hAnsi="Arial" w:cs="Arial"/>
                <w:lang w:val="en-GB"/>
              </w:rPr>
              <w:t>3</w:t>
            </w:r>
          </w:p>
        </w:tc>
        <w:tc>
          <w:tcPr>
            <w:tcW w:w="2863" w:type="dxa"/>
            <w:vAlign w:val="center"/>
          </w:tcPr>
          <w:p w14:paraId="1702A743" w14:textId="77777777" w:rsidR="009D5676" w:rsidRPr="00B35009" w:rsidRDefault="00125ED9" w:rsidP="002A3C63">
            <w:pPr>
              <w:rPr>
                <w:rFonts w:ascii="Arial" w:hAnsi="Arial" w:cs="Arial"/>
                <w:lang w:val="nl-NL"/>
              </w:rPr>
            </w:pPr>
            <w:r>
              <w:rPr>
                <w:rFonts w:ascii="Arial" w:hAnsi="Arial" w:cs="Arial"/>
                <w:lang w:val="nl-NL"/>
              </w:rPr>
              <w:t>Experience in the region</w:t>
            </w:r>
          </w:p>
        </w:tc>
        <w:tc>
          <w:tcPr>
            <w:tcW w:w="3022" w:type="dxa"/>
            <w:vAlign w:val="center"/>
          </w:tcPr>
          <w:p w14:paraId="5BD770FC" w14:textId="77777777" w:rsidR="009D5676" w:rsidRPr="00B35009" w:rsidRDefault="00125ED9"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1882A778" w14:textId="77777777" w:rsidTr="00125ED9">
        <w:trPr>
          <w:jc w:val="center"/>
        </w:trPr>
        <w:tc>
          <w:tcPr>
            <w:tcW w:w="534" w:type="dxa"/>
          </w:tcPr>
          <w:p w14:paraId="3AB4B45A" w14:textId="77777777" w:rsidR="009D5676" w:rsidRPr="0035455F" w:rsidRDefault="009D5676">
            <w:pPr>
              <w:rPr>
                <w:rFonts w:ascii="Arial" w:hAnsi="Arial" w:cs="Arial"/>
                <w:b/>
                <w:lang w:val="en-GB"/>
              </w:rPr>
            </w:pPr>
          </w:p>
        </w:tc>
        <w:tc>
          <w:tcPr>
            <w:tcW w:w="2863" w:type="dxa"/>
            <w:vAlign w:val="center"/>
          </w:tcPr>
          <w:p w14:paraId="4177B24B" w14:textId="77777777" w:rsidR="009D5676" w:rsidRPr="0035455F" w:rsidRDefault="009D5676" w:rsidP="009D5676">
            <w:pPr>
              <w:jc w:val="center"/>
              <w:rPr>
                <w:rFonts w:ascii="Arial" w:hAnsi="Arial" w:cs="Arial"/>
                <w:b/>
                <w:lang w:val="en-GB"/>
              </w:rPr>
            </w:pPr>
            <w:r w:rsidRPr="0035455F">
              <w:rPr>
                <w:rFonts w:ascii="Arial" w:hAnsi="Arial" w:cs="Arial"/>
                <w:b/>
                <w:lang w:val="en-GB"/>
              </w:rPr>
              <w:t>Total</w:t>
            </w:r>
          </w:p>
        </w:tc>
        <w:tc>
          <w:tcPr>
            <w:tcW w:w="3022" w:type="dxa"/>
            <w:vAlign w:val="center"/>
          </w:tcPr>
          <w:p w14:paraId="27FFB9AB" w14:textId="77777777" w:rsidR="009D5676" w:rsidRPr="0035455F" w:rsidRDefault="009D5676" w:rsidP="009D5676">
            <w:pPr>
              <w:jc w:val="center"/>
              <w:rPr>
                <w:rFonts w:ascii="Arial" w:hAnsi="Arial" w:cs="Arial"/>
                <w:b/>
                <w:lang w:val="en-GB"/>
              </w:rPr>
            </w:pPr>
            <w:r w:rsidRPr="0035455F">
              <w:rPr>
                <w:rFonts w:ascii="Arial" w:hAnsi="Arial" w:cs="Arial"/>
                <w:b/>
                <w:lang w:val="en-GB"/>
              </w:rPr>
              <w:t>100</w:t>
            </w:r>
          </w:p>
        </w:tc>
      </w:tr>
    </w:tbl>
    <w:p w14:paraId="675F71F8" w14:textId="77777777" w:rsidR="00570E19" w:rsidRPr="0035455F" w:rsidRDefault="00570E19" w:rsidP="00483A66">
      <w:pPr>
        <w:rPr>
          <w:rFonts w:ascii="Arial" w:hAnsi="Arial" w:cs="Arial"/>
          <w:lang w:val="en-GB"/>
        </w:rPr>
      </w:pPr>
      <w:r w:rsidRPr="0035455F">
        <w:rPr>
          <w:rFonts w:ascii="Arial" w:hAnsi="Arial" w:cs="Arial"/>
          <w:lang w:val="en-GB"/>
        </w:rPr>
        <w:tab/>
      </w:r>
    </w:p>
    <w:p w14:paraId="53A42CF4" w14:textId="551D3FE6" w:rsidR="00382375" w:rsidRPr="0035455F" w:rsidRDefault="00382375" w:rsidP="007C0607">
      <w:pPr>
        <w:pStyle w:val="ListParagraph"/>
        <w:numPr>
          <w:ilvl w:val="0"/>
          <w:numId w:val="23"/>
        </w:numPr>
        <w:ind w:hanging="720"/>
        <w:jc w:val="both"/>
        <w:rPr>
          <w:rFonts w:ascii="Arial" w:hAnsi="Arial" w:cs="Arial"/>
          <w:b/>
          <w:lang w:val="en-GB"/>
        </w:rPr>
      </w:pPr>
      <w:r w:rsidRPr="0035455F">
        <w:rPr>
          <w:rFonts w:ascii="Arial" w:hAnsi="Arial" w:cs="Arial"/>
          <w:lang w:val="en-GB"/>
        </w:rPr>
        <w:t>You</w:t>
      </w:r>
      <w:r w:rsidR="002C7618">
        <w:rPr>
          <w:rFonts w:ascii="Arial" w:hAnsi="Arial" w:cs="Arial"/>
          <w:lang w:val="en-GB"/>
        </w:rPr>
        <w:t>r</w:t>
      </w:r>
      <w:r w:rsidRPr="0035455F">
        <w:rPr>
          <w:rFonts w:ascii="Arial" w:hAnsi="Arial" w:cs="Arial"/>
          <w:lang w:val="en-GB"/>
        </w:rPr>
        <w:t xml:space="preserve"> proposal should be submitted as per the following instructions:</w:t>
      </w:r>
    </w:p>
    <w:p w14:paraId="5C5D8220" w14:textId="77777777" w:rsidR="00382375" w:rsidRPr="0035455F" w:rsidRDefault="00382375" w:rsidP="00382375">
      <w:pPr>
        <w:rPr>
          <w:rFonts w:ascii="Arial" w:hAnsi="Arial" w:cs="Arial"/>
          <w:lang w:val="en-GB"/>
        </w:rPr>
      </w:pPr>
    </w:p>
    <w:p w14:paraId="0A55FEA3" w14:textId="77777777" w:rsidR="007C0DD6" w:rsidRPr="00125ED9"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r>
      <w:r w:rsidRPr="00125ED9">
        <w:rPr>
          <w:rFonts w:ascii="Arial" w:hAnsi="Arial" w:cs="Arial"/>
          <w:lang w:val="en-GB"/>
        </w:rPr>
        <w:t xml:space="preserve">PRICES: </w:t>
      </w:r>
    </w:p>
    <w:p w14:paraId="2016741B" w14:textId="77777777"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14:paraId="1870EED3" w14:textId="77777777" w:rsidR="00382375" w:rsidRPr="0035455F" w:rsidRDefault="00382375" w:rsidP="00382375">
      <w:pPr>
        <w:ind w:left="720"/>
        <w:jc w:val="both"/>
        <w:rPr>
          <w:rFonts w:ascii="Arial" w:hAnsi="Arial" w:cs="Arial"/>
          <w:color w:val="000000"/>
          <w:lang w:val="en-GB"/>
        </w:rPr>
      </w:pPr>
    </w:p>
    <w:p w14:paraId="3F86E547" w14:textId="77777777"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14:paraId="3516995A" w14:textId="62734951"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A22B53">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A22B53">
        <w:rPr>
          <w:rFonts w:ascii="Arial" w:hAnsi="Arial" w:cs="Arial"/>
          <w:lang w:val="en-GB"/>
        </w:rPr>
        <w:t xml:space="preserve"> </w:t>
      </w:r>
      <w:r w:rsidR="00186025" w:rsidRPr="0035455F">
        <w:rPr>
          <w:rFonts w:ascii="Arial" w:hAnsi="Arial" w:cs="Arial"/>
          <w:lang w:val="en-GB"/>
        </w:rPr>
        <w:t>will be further evaluated technically.</w:t>
      </w:r>
    </w:p>
    <w:p w14:paraId="3F05F341" w14:textId="77777777" w:rsidR="00A42DC2" w:rsidRPr="0035455F" w:rsidRDefault="00A42DC2" w:rsidP="003141B7">
      <w:pPr>
        <w:ind w:left="1134"/>
        <w:jc w:val="both"/>
        <w:rPr>
          <w:rFonts w:ascii="Arial" w:hAnsi="Arial" w:cs="Arial"/>
          <w:lang w:val="en-GB"/>
        </w:rPr>
      </w:pPr>
    </w:p>
    <w:p w14:paraId="6251CB1E" w14:textId="77777777"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14:paraId="76EA3B2D" w14:textId="77777777" w:rsidR="00A153C8" w:rsidRPr="0035455F" w:rsidRDefault="00A153C8" w:rsidP="00A6741B">
      <w:pPr>
        <w:numPr>
          <w:ilvl w:val="0"/>
          <w:numId w:val="5"/>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14:paraId="12ED222A" w14:textId="77777777" w:rsidR="00A153C8" w:rsidRPr="0035455F" w:rsidRDefault="00A153C8" w:rsidP="00A6741B">
      <w:pPr>
        <w:numPr>
          <w:ilvl w:val="0"/>
          <w:numId w:val="5"/>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14:paraId="2E445FA1" w14:textId="77777777" w:rsidR="00186025" w:rsidRPr="0035455F" w:rsidRDefault="00186025" w:rsidP="003141B7">
      <w:pPr>
        <w:ind w:left="1080"/>
        <w:jc w:val="both"/>
        <w:rPr>
          <w:rFonts w:ascii="Arial" w:hAnsi="Arial" w:cs="Arial"/>
          <w:lang w:val="en-GB"/>
        </w:rPr>
      </w:pPr>
    </w:p>
    <w:p w14:paraId="10156A13" w14:textId="5F3029F4" w:rsidR="00186025" w:rsidRPr="0035455F" w:rsidRDefault="00382375" w:rsidP="00380A9F">
      <w:pPr>
        <w:ind w:left="120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w:t>
      </w:r>
      <w:r w:rsidR="003D1ABB">
        <w:rPr>
          <w:rFonts w:ascii="Arial" w:hAnsi="Arial" w:cs="Arial"/>
          <w:lang w:val="en-GB"/>
        </w:rPr>
        <w:t>s</w:t>
      </w:r>
      <w:r w:rsidR="006D021F" w:rsidRPr="0035455F">
        <w:rPr>
          <w:rFonts w:ascii="Arial" w:hAnsi="Arial" w:cs="Arial"/>
          <w:lang w:val="en-GB"/>
        </w:rPr>
        <w:t xml:space="preserve"> the highest </w:t>
      </w:r>
      <w:r w:rsidR="009B6A59" w:rsidRPr="0035455F">
        <w:rPr>
          <w:rFonts w:ascii="Arial" w:hAnsi="Arial" w:cs="Arial"/>
          <w:lang w:val="en-GB"/>
        </w:rPr>
        <w:t>technical</w:t>
      </w:r>
      <w:r w:rsidR="00FA4FC8">
        <w:rPr>
          <w:rFonts w:ascii="Arial" w:hAnsi="Arial" w:cs="Arial"/>
          <w:lang w:val="en-GB"/>
        </w:rPr>
        <w:t xml:space="preserve"> </w:t>
      </w:r>
      <w:r w:rsidR="00FA4FC8" w:rsidRPr="0035455F">
        <w:rPr>
          <w:rFonts w:ascii="Arial" w:hAnsi="Arial" w:cs="Arial"/>
          <w:lang w:val="en-GB"/>
        </w:rPr>
        <w:t>score. Expressions</w:t>
      </w:r>
      <w:r w:rsidR="00186025" w:rsidRPr="0035455F">
        <w:rPr>
          <w:rFonts w:ascii="Arial" w:hAnsi="Arial" w:cs="Arial"/>
          <w:lang w:val="en-GB"/>
        </w:rPr>
        <w:t xml:space="preserve">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14:paraId="2093126D" w14:textId="77777777" w:rsidR="008E0345" w:rsidRPr="0035455F" w:rsidRDefault="008E0345" w:rsidP="00382375">
      <w:pPr>
        <w:ind w:left="720"/>
        <w:jc w:val="both"/>
        <w:rPr>
          <w:rFonts w:ascii="Arial" w:hAnsi="Arial" w:cs="Arial"/>
          <w:lang w:val="en-GB"/>
        </w:rPr>
      </w:pPr>
    </w:p>
    <w:p w14:paraId="4536A9ED" w14:textId="77777777"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14:paraId="5D21CA21" w14:textId="77777777" w:rsidR="00382375" w:rsidRPr="0035455F" w:rsidRDefault="00382375" w:rsidP="00380A9F">
      <w:pPr>
        <w:ind w:left="1440"/>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3D1ABB">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14:paraId="74543671" w14:textId="77777777" w:rsidR="00382375" w:rsidRPr="0035455F" w:rsidRDefault="00382375" w:rsidP="00382375">
      <w:pPr>
        <w:ind w:left="720"/>
        <w:jc w:val="both"/>
        <w:rPr>
          <w:rFonts w:ascii="Arial" w:hAnsi="Arial" w:cs="Arial"/>
          <w:lang w:val="en-GB"/>
        </w:rPr>
      </w:pPr>
    </w:p>
    <w:p w14:paraId="5DB980D0" w14:textId="337B6412" w:rsidR="00382375" w:rsidRPr="0035455F" w:rsidRDefault="00382375" w:rsidP="007C0607">
      <w:pPr>
        <w:pStyle w:val="ListParagraph"/>
        <w:numPr>
          <w:ilvl w:val="0"/>
          <w:numId w:val="23"/>
        </w:numPr>
        <w:ind w:hanging="720"/>
        <w:jc w:val="both"/>
        <w:rPr>
          <w:rFonts w:ascii="Arial" w:hAnsi="Arial" w:cs="Arial"/>
          <w:lang w:val="en-GB"/>
        </w:rPr>
      </w:pPr>
      <w:r w:rsidRPr="0035455F">
        <w:rPr>
          <w:rFonts w:ascii="Arial" w:hAnsi="Arial" w:cs="Arial"/>
          <w:lang w:val="en-GB"/>
        </w:rPr>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p>
    <w:p w14:paraId="308F9DD4" w14:textId="77777777" w:rsidR="00382375" w:rsidRPr="0035455F" w:rsidRDefault="00382375" w:rsidP="00382375">
      <w:pPr>
        <w:jc w:val="both"/>
        <w:rPr>
          <w:rFonts w:ascii="Arial" w:hAnsi="Arial" w:cs="Arial"/>
          <w:lang w:val="en-GB"/>
        </w:rPr>
      </w:pPr>
    </w:p>
    <w:p w14:paraId="10A6A7EF" w14:textId="3F0FB772" w:rsidR="00382375" w:rsidRPr="0035455F" w:rsidRDefault="00382375" w:rsidP="007C0607">
      <w:pPr>
        <w:pStyle w:val="ListParagraph"/>
        <w:numPr>
          <w:ilvl w:val="0"/>
          <w:numId w:val="23"/>
        </w:numPr>
        <w:ind w:hanging="720"/>
        <w:jc w:val="both"/>
        <w:rPr>
          <w:rFonts w:ascii="Arial" w:hAnsi="Arial" w:cs="Arial"/>
          <w:lang w:val="en-GB"/>
        </w:rPr>
      </w:pPr>
      <w:r w:rsidRPr="0035455F">
        <w:rPr>
          <w:rFonts w:ascii="Arial" w:hAnsi="Arial" w:cs="Arial"/>
          <w:lang w:val="en-GB"/>
        </w:rPr>
        <w:t>Additional request</w:t>
      </w:r>
      <w:r w:rsidR="00BE4A6D" w:rsidRPr="0035455F">
        <w:rPr>
          <w:rFonts w:ascii="Arial" w:hAnsi="Arial" w:cs="Arial"/>
          <w:lang w:val="en-GB"/>
        </w:rPr>
        <w:t>s</w:t>
      </w:r>
      <w:r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7E73AD">
        <w:rPr>
          <w:rFonts w:ascii="Arial" w:hAnsi="Arial" w:cs="Arial"/>
          <w:lang w:val="en-GB"/>
        </w:rPr>
        <w:t xml:space="preserve"> </w:t>
      </w:r>
      <w:r w:rsidR="00CC6BD5">
        <w:rPr>
          <w:rFonts w:ascii="Arial" w:hAnsi="Arial" w:cs="Arial"/>
          <w:lang w:val="en-GB"/>
        </w:rPr>
        <w:t>7</w:t>
      </w:r>
      <w:r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Pr="0035455F">
        <w:rPr>
          <w:rFonts w:ascii="Arial" w:hAnsi="Arial" w:cs="Arial"/>
          <w:lang w:val="en-GB"/>
        </w:rPr>
        <w:t xml:space="preserve"> above, from:</w:t>
      </w:r>
    </w:p>
    <w:p w14:paraId="64852E19" w14:textId="77777777" w:rsidR="00106590" w:rsidRPr="0035455F" w:rsidRDefault="00382375" w:rsidP="00382375">
      <w:pPr>
        <w:rPr>
          <w:rFonts w:ascii="Arial" w:hAnsi="Arial" w:cs="Arial"/>
          <w:lang w:val="en-GB"/>
        </w:rPr>
      </w:pPr>
      <w:r w:rsidRPr="0035455F">
        <w:rPr>
          <w:rFonts w:ascii="Arial" w:hAnsi="Arial" w:cs="Arial"/>
          <w:lang w:val="en-GB"/>
        </w:rPr>
        <w:tab/>
      </w:r>
    </w:p>
    <w:p w14:paraId="644670B6" w14:textId="77777777" w:rsidR="00382375" w:rsidRPr="0035455F" w:rsidRDefault="00A42DC2" w:rsidP="00106590">
      <w:pPr>
        <w:ind w:firstLine="720"/>
        <w:rPr>
          <w:rFonts w:ascii="Arial" w:hAnsi="Arial" w:cs="Arial"/>
          <w:b/>
          <w:lang w:val="en-GB"/>
        </w:rPr>
      </w:pPr>
      <w:r w:rsidRPr="0035455F">
        <w:rPr>
          <w:rFonts w:ascii="Arial" w:hAnsi="Arial" w:cs="Arial"/>
          <w:lang w:val="en-GB"/>
        </w:rPr>
        <w:t xml:space="preserve">The </w:t>
      </w:r>
      <w:r w:rsidR="00382375" w:rsidRPr="0035455F">
        <w:rPr>
          <w:rFonts w:ascii="Arial" w:hAnsi="Arial" w:cs="Arial"/>
          <w:lang w:val="en-GB"/>
        </w:rPr>
        <w:t xml:space="preserve">Procuring entity: </w:t>
      </w:r>
      <w:r w:rsidR="00B661C8">
        <w:rPr>
          <w:rFonts w:ascii="Arial" w:hAnsi="Arial" w:cs="Arial"/>
          <w:b/>
          <w:i/>
          <w:lang w:val="en-GB"/>
        </w:rPr>
        <w:t>COMESA</w:t>
      </w:r>
      <w:r w:rsidR="00106590" w:rsidRPr="0035455F">
        <w:rPr>
          <w:rFonts w:ascii="Arial" w:hAnsi="Arial" w:cs="Arial"/>
          <w:b/>
          <w:i/>
          <w:lang w:val="en-GB"/>
        </w:rPr>
        <w:t xml:space="preserve"> Secretariat</w:t>
      </w:r>
    </w:p>
    <w:p w14:paraId="7D5EEB14" w14:textId="3B0113EC" w:rsidR="00382375" w:rsidRPr="0035455F" w:rsidRDefault="00382375" w:rsidP="00382375">
      <w:pPr>
        <w:rPr>
          <w:rFonts w:ascii="Arial" w:hAnsi="Arial" w:cs="Arial"/>
          <w:i/>
          <w:lang w:val="en-GB"/>
        </w:rPr>
      </w:pPr>
      <w:r w:rsidRPr="0035455F">
        <w:rPr>
          <w:rFonts w:ascii="Arial" w:hAnsi="Arial" w:cs="Arial"/>
          <w:lang w:val="en-GB"/>
        </w:rPr>
        <w:tab/>
        <w:t xml:space="preserve">Contact person: </w:t>
      </w:r>
      <w:r w:rsidR="00F43922">
        <w:rPr>
          <w:rFonts w:ascii="Arial" w:hAnsi="Arial" w:cs="Arial"/>
          <w:b/>
          <w:i/>
          <w:lang w:val="en-GB"/>
        </w:rPr>
        <w:t>Kheliza Jumbe</w:t>
      </w:r>
    </w:p>
    <w:p w14:paraId="3D6D4CDC" w14:textId="77777777" w:rsidR="00205F95" w:rsidRDefault="00382375" w:rsidP="00125ED9">
      <w:pPr>
        <w:ind w:left="720" w:firstLine="720"/>
        <w:rPr>
          <w:rFonts w:ascii="Arial" w:hAnsi="Arial" w:cs="Arial"/>
          <w:lang w:val="en-GB"/>
        </w:rPr>
      </w:pPr>
      <w:r w:rsidRPr="0035455F">
        <w:rPr>
          <w:rFonts w:ascii="Arial" w:hAnsi="Arial" w:cs="Arial"/>
          <w:lang w:val="en-GB"/>
        </w:rPr>
        <w:tab/>
      </w:r>
    </w:p>
    <w:p w14:paraId="252A71A9" w14:textId="0F68B5B6" w:rsidR="00AF382E" w:rsidRPr="00526B70" w:rsidRDefault="00382375" w:rsidP="00F43922">
      <w:pPr>
        <w:ind w:left="720"/>
        <w:rPr>
          <w:rFonts w:ascii="Arial" w:hAnsi="Arial" w:cs="Arial"/>
          <w:b/>
          <w:bCs/>
          <w:i/>
          <w:lang w:val="fr-FR"/>
        </w:rPr>
      </w:pPr>
      <w:proofErr w:type="gramStart"/>
      <w:r w:rsidRPr="00526B70">
        <w:rPr>
          <w:rFonts w:ascii="Arial" w:hAnsi="Arial" w:cs="Arial"/>
          <w:lang w:val="fr-FR"/>
        </w:rPr>
        <w:t>E</w:t>
      </w:r>
      <w:r w:rsidR="00ED384D" w:rsidRPr="00526B70">
        <w:rPr>
          <w:rFonts w:ascii="Arial" w:hAnsi="Arial" w:cs="Arial"/>
          <w:lang w:val="fr-FR"/>
        </w:rPr>
        <w:t>-</w:t>
      </w:r>
      <w:r w:rsidRPr="00526B70">
        <w:rPr>
          <w:rFonts w:ascii="Arial" w:hAnsi="Arial" w:cs="Arial"/>
          <w:lang w:val="fr-FR"/>
        </w:rPr>
        <w:t>mail:</w:t>
      </w:r>
      <w:proofErr w:type="gramEnd"/>
      <w:r w:rsidR="00ED384D" w:rsidRPr="00526B70">
        <w:rPr>
          <w:rFonts w:ascii="Arial" w:hAnsi="Arial" w:cs="Arial"/>
          <w:lang w:val="fr-FR"/>
        </w:rPr>
        <w:t xml:space="preserve"> </w:t>
      </w:r>
      <w:hyperlink r:id="rId13" w:history="1">
        <w:r w:rsidR="00ED384D" w:rsidRPr="00526B70">
          <w:rPr>
            <w:rStyle w:val="Hyperlink"/>
            <w:rFonts w:ascii="Arial" w:hAnsi="Arial" w:cs="Arial"/>
            <w:b/>
            <w:i/>
            <w:iCs/>
            <w:lang w:val="fr-FR"/>
          </w:rPr>
          <w:t>kjumbe@comesa.int</w:t>
        </w:r>
      </w:hyperlink>
      <w:r w:rsidR="00125ED9" w:rsidRPr="00526B70">
        <w:rPr>
          <w:rFonts w:ascii="Arial" w:hAnsi="Arial" w:cs="Arial"/>
          <w:b/>
          <w:i/>
          <w:iCs/>
          <w:lang w:val="fr-FR"/>
        </w:rPr>
        <w:t xml:space="preserve">; </w:t>
      </w:r>
      <w:hyperlink r:id="rId14" w:history="1">
        <w:r w:rsidR="00125ED9" w:rsidRPr="00526B70">
          <w:rPr>
            <w:rStyle w:val="Hyperlink"/>
            <w:rFonts w:ascii="Arial" w:hAnsi="Arial" w:cs="Arial"/>
            <w:b/>
            <w:bCs/>
            <w:i/>
            <w:iCs/>
            <w:lang w:val="fr-FR"/>
          </w:rPr>
          <w:t>smwesigwa@comesa.int</w:t>
        </w:r>
      </w:hyperlink>
      <w:r w:rsidR="00AF382E" w:rsidRPr="00526B70">
        <w:rPr>
          <w:rFonts w:ascii="Arial" w:hAnsi="Arial" w:cs="Arial"/>
          <w:b/>
          <w:bCs/>
          <w:i/>
          <w:iCs/>
          <w:lang w:val="fr-FR"/>
        </w:rPr>
        <w:t>;</w:t>
      </w:r>
      <w:r w:rsidR="00865C5D" w:rsidRPr="00526B70">
        <w:rPr>
          <w:rFonts w:ascii="Arial" w:hAnsi="Arial" w:cs="Arial"/>
          <w:b/>
          <w:bCs/>
          <w:i/>
          <w:lang w:val="fr-FR"/>
        </w:rPr>
        <w:t xml:space="preserve"> </w:t>
      </w:r>
    </w:p>
    <w:p w14:paraId="68571CC9" w14:textId="77777777" w:rsidR="00382375" w:rsidRPr="00526B70" w:rsidRDefault="007F192D" w:rsidP="00FC5BAF">
      <w:pPr>
        <w:rPr>
          <w:rFonts w:ascii="Arial" w:hAnsi="Arial" w:cs="Arial"/>
          <w:lang w:val="fr-FR"/>
        </w:rPr>
      </w:pPr>
      <w:r w:rsidRPr="00526B70">
        <w:rPr>
          <w:rStyle w:val="Hyperlink"/>
          <w:rFonts w:ascii="Arial" w:hAnsi="Arial" w:cs="Arial"/>
          <w:b/>
          <w:i/>
          <w:u w:val="none"/>
          <w:lang w:val="fr-FR"/>
        </w:rPr>
        <w:tab/>
      </w:r>
      <w:r w:rsidR="00106590" w:rsidRPr="00526B70">
        <w:rPr>
          <w:rFonts w:ascii="Arial" w:hAnsi="Arial" w:cs="Arial"/>
          <w:b/>
          <w:i/>
          <w:lang w:val="fr-FR"/>
        </w:rPr>
        <w:tab/>
      </w:r>
    </w:p>
    <w:p w14:paraId="70F8344B" w14:textId="274BB983" w:rsidR="00A42DC2" w:rsidRPr="0035455F" w:rsidRDefault="00A42DC2" w:rsidP="003141B7">
      <w:pPr>
        <w:ind w:left="720" w:hanging="720"/>
        <w:jc w:val="both"/>
        <w:rPr>
          <w:rFonts w:ascii="Arial" w:hAnsi="Arial" w:cs="Arial"/>
          <w:lang w:val="en-GB"/>
        </w:rPr>
      </w:pPr>
      <w:r w:rsidRPr="00526B70">
        <w:rPr>
          <w:rFonts w:ascii="Arial" w:hAnsi="Arial" w:cs="Arial"/>
          <w:b/>
          <w:lang w:val="fr-FR"/>
        </w:rPr>
        <w:lastRenderedPageBreak/>
        <w:tab/>
      </w:r>
      <w:r w:rsidR="00367838" w:rsidRPr="0035455F">
        <w:rPr>
          <w:rFonts w:ascii="Arial" w:hAnsi="Arial" w:cs="Arial"/>
          <w:lang w:val="en-GB"/>
        </w:rPr>
        <w:t>The answer</w:t>
      </w:r>
      <w:r w:rsidR="00DB357B">
        <w:rPr>
          <w:rFonts w:ascii="Arial" w:hAnsi="Arial" w:cs="Arial"/>
          <w:lang w:val="en-GB"/>
        </w:rPr>
        <w:t>s</w:t>
      </w:r>
      <w:r w:rsidR="00367838" w:rsidRPr="0035455F">
        <w:rPr>
          <w:rFonts w:ascii="Arial" w:hAnsi="Arial" w:cs="Arial"/>
          <w:lang w:val="en-GB"/>
        </w:rPr>
        <w:t xml:space="preserve">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8059B2">
        <w:rPr>
          <w:rFonts w:ascii="Arial" w:hAnsi="Arial" w:cs="Arial"/>
          <w:lang w:val="en-GB"/>
        </w:rPr>
        <w:t>s</w:t>
      </w:r>
      <w:r w:rsidR="00367838" w:rsidRPr="0035455F">
        <w:rPr>
          <w:rFonts w:ascii="Arial" w:hAnsi="Arial" w:cs="Arial"/>
          <w:lang w:val="en-GB"/>
        </w:rPr>
        <w:t xml:space="preserve">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B661C8">
        <w:rPr>
          <w:rFonts w:ascii="Arial" w:hAnsi="Arial" w:cs="Arial"/>
          <w:lang w:val="en-GB"/>
        </w:rPr>
        <w:t>COMESA</w:t>
      </w:r>
      <w:r w:rsidR="00367838" w:rsidRPr="0035455F">
        <w:rPr>
          <w:rFonts w:ascii="Arial" w:hAnsi="Arial" w:cs="Arial"/>
          <w:lang w:val="en-GB"/>
        </w:rPr>
        <w:t xml:space="preserve"> Secre</w:t>
      </w:r>
      <w:r w:rsidR="00AE335D">
        <w:rPr>
          <w:rFonts w:ascii="Arial" w:hAnsi="Arial" w:cs="Arial"/>
          <w:lang w:val="en-GB"/>
        </w:rPr>
        <w:t xml:space="preserve">tariat’s website at the latest </w:t>
      </w:r>
      <w:r w:rsidR="00CC6BD5">
        <w:rPr>
          <w:rFonts w:ascii="Arial" w:hAnsi="Arial" w:cs="Arial"/>
          <w:lang w:val="en-GB"/>
        </w:rPr>
        <w:t>3</w:t>
      </w:r>
      <w:r w:rsidR="00367838" w:rsidRPr="0035455F">
        <w:rPr>
          <w:rFonts w:ascii="Arial" w:hAnsi="Arial" w:cs="Arial"/>
          <w:lang w:val="en-GB"/>
        </w:rPr>
        <w:t xml:space="preserve"> working days before the deadline for </w:t>
      </w:r>
      <w:r w:rsidR="00DD0CF7" w:rsidRPr="0035455F">
        <w:rPr>
          <w:rFonts w:ascii="Arial" w:hAnsi="Arial" w:cs="Arial"/>
          <w:lang w:val="en-GB"/>
        </w:rPr>
        <w:t>submission of</w:t>
      </w:r>
      <w:r w:rsidR="00367838" w:rsidRPr="0035455F">
        <w:rPr>
          <w:rFonts w:ascii="Arial" w:hAnsi="Arial" w:cs="Arial"/>
          <w:lang w:val="en-GB"/>
        </w:rPr>
        <w:t xml:space="preserve"> </w:t>
      </w:r>
      <w:r w:rsidR="008059B2">
        <w:rPr>
          <w:rFonts w:ascii="Arial" w:hAnsi="Arial" w:cs="Arial"/>
          <w:lang w:val="en-GB"/>
        </w:rPr>
        <w:t>applications</w:t>
      </w:r>
      <w:r w:rsidR="00367838" w:rsidRPr="0035455F">
        <w:rPr>
          <w:rFonts w:ascii="Arial" w:hAnsi="Arial" w:cs="Arial"/>
          <w:lang w:val="en-GB"/>
        </w:rPr>
        <w:t>.</w:t>
      </w:r>
    </w:p>
    <w:p w14:paraId="7CFB02F3" w14:textId="77777777" w:rsidR="00A42DC2" w:rsidRPr="0035455F" w:rsidRDefault="00A42DC2" w:rsidP="00382375">
      <w:pPr>
        <w:rPr>
          <w:rFonts w:ascii="Arial" w:hAnsi="Arial" w:cs="Arial"/>
          <w:b/>
          <w:lang w:val="en-GB"/>
        </w:rPr>
      </w:pPr>
    </w:p>
    <w:p w14:paraId="44AD1F16"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408E5DBE" w14:textId="77777777" w:rsidR="00382375" w:rsidRPr="0035455F" w:rsidRDefault="00382375" w:rsidP="00382375">
      <w:pPr>
        <w:rPr>
          <w:rFonts w:ascii="Arial" w:hAnsi="Arial" w:cs="Arial"/>
          <w:lang w:val="en-GB"/>
        </w:rPr>
      </w:pPr>
    </w:p>
    <w:p w14:paraId="30AF1831"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483FE54B" w14:textId="77777777"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p>
    <w:p w14:paraId="564C51C0" w14:textId="77777777" w:rsidR="00382375" w:rsidRPr="0035455F" w:rsidRDefault="00382375" w:rsidP="00382375">
      <w:pPr>
        <w:rPr>
          <w:rFonts w:ascii="Arial" w:hAnsi="Arial" w:cs="Arial"/>
          <w:lang w:val="en-GB"/>
        </w:rPr>
      </w:pPr>
    </w:p>
    <w:p w14:paraId="48E914FB"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30D6C00B" w14:textId="77777777" w:rsidR="00382375" w:rsidRPr="0035455F" w:rsidRDefault="00382375" w:rsidP="00382375">
      <w:pPr>
        <w:rPr>
          <w:rFonts w:ascii="Arial" w:hAnsi="Arial" w:cs="Arial"/>
          <w:lang w:val="en-GB"/>
        </w:rPr>
      </w:pPr>
    </w:p>
    <w:p w14:paraId="3A688943" w14:textId="66E4C268" w:rsidR="00382375" w:rsidRPr="00B661C8" w:rsidRDefault="00382375" w:rsidP="00382375">
      <w:pPr>
        <w:rPr>
          <w:rFonts w:ascii="Arial" w:hAnsi="Arial" w:cs="Arial"/>
          <w:lang w:val="en-GB"/>
        </w:rPr>
      </w:pPr>
      <w:r w:rsidRPr="00B661C8">
        <w:rPr>
          <w:rFonts w:ascii="Arial" w:hAnsi="Arial" w:cs="Arial"/>
          <w:b/>
          <w:lang w:val="en-GB"/>
        </w:rPr>
        <w:t>Name:</w:t>
      </w:r>
      <w:r w:rsidR="009657F1">
        <w:rPr>
          <w:rFonts w:ascii="Arial" w:hAnsi="Arial" w:cs="Arial"/>
          <w:b/>
          <w:lang w:val="en-GB"/>
        </w:rPr>
        <w:tab/>
      </w:r>
      <w:r w:rsidR="00623597">
        <w:rPr>
          <w:rFonts w:ascii="Arial" w:hAnsi="Arial" w:cs="Arial"/>
          <w:lang w:val="en-GB"/>
        </w:rPr>
        <w:t>Silver Mwesigwa</w:t>
      </w:r>
    </w:p>
    <w:p w14:paraId="5766904D" w14:textId="1AA36996" w:rsidR="00382375" w:rsidRPr="00B661C8" w:rsidRDefault="00382375" w:rsidP="00F606FD">
      <w:pPr>
        <w:rPr>
          <w:rFonts w:ascii="Arial" w:hAnsi="Arial" w:cs="Arial"/>
          <w:lang w:val="en-GB"/>
        </w:rPr>
      </w:pPr>
      <w:r w:rsidRPr="00B661C8">
        <w:rPr>
          <w:rFonts w:ascii="Arial" w:hAnsi="Arial" w:cs="Arial"/>
          <w:b/>
          <w:lang w:val="en-GB"/>
        </w:rPr>
        <w:t>Title:</w:t>
      </w:r>
      <w:r w:rsidR="009657F1">
        <w:rPr>
          <w:rFonts w:ascii="Arial" w:hAnsi="Arial" w:cs="Arial"/>
          <w:b/>
          <w:lang w:val="en-GB"/>
        </w:rPr>
        <w:tab/>
      </w:r>
      <w:r w:rsidR="009657F1">
        <w:rPr>
          <w:rFonts w:ascii="Arial" w:hAnsi="Arial" w:cs="Arial"/>
          <w:b/>
          <w:lang w:val="en-GB"/>
        </w:rPr>
        <w:tab/>
      </w:r>
      <w:r w:rsidR="00623597">
        <w:rPr>
          <w:rFonts w:ascii="Arial" w:hAnsi="Arial" w:cs="Arial"/>
          <w:lang w:val="en-GB"/>
        </w:rPr>
        <w:t xml:space="preserve">Head of Procurement </w:t>
      </w:r>
    </w:p>
    <w:p w14:paraId="14BAC652" w14:textId="3EC0A4AB"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B661C8">
        <w:rPr>
          <w:rFonts w:ascii="Arial" w:hAnsi="Arial" w:cs="Arial"/>
          <w:b/>
          <w:lang w:val="en-GB"/>
        </w:rPr>
        <w:t>Date:</w:t>
      </w:r>
      <w:r w:rsidR="009657F1">
        <w:rPr>
          <w:rFonts w:ascii="Arial" w:hAnsi="Arial" w:cs="Arial"/>
          <w:b/>
          <w:lang w:val="en-GB"/>
        </w:rPr>
        <w:t xml:space="preserve"> </w:t>
      </w:r>
      <w:r w:rsidR="009657F1">
        <w:rPr>
          <w:rFonts w:ascii="Arial" w:hAnsi="Arial" w:cs="Arial"/>
          <w:b/>
          <w:lang w:val="en-GB"/>
        </w:rPr>
        <w:tab/>
      </w:r>
      <w:r w:rsidR="009657F1">
        <w:rPr>
          <w:rFonts w:ascii="Arial" w:hAnsi="Arial" w:cs="Arial"/>
          <w:b/>
          <w:lang w:val="en-GB"/>
        </w:rPr>
        <w:tab/>
      </w:r>
      <w:r w:rsidR="004B7E78">
        <w:rPr>
          <w:rFonts w:ascii="Arial" w:hAnsi="Arial" w:cs="Arial"/>
          <w:lang w:val="en-GB"/>
        </w:rPr>
        <w:t>21 September</w:t>
      </w:r>
      <w:r w:rsidR="009657F1">
        <w:rPr>
          <w:rFonts w:ascii="Arial" w:hAnsi="Arial" w:cs="Arial"/>
          <w:lang w:val="en-GB"/>
        </w:rPr>
        <w:t xml:space="preserve"> </w:t>
      </w:r>
      <w:r w:rsidR="000E7CC9">
        <w:rPr>
          <w:rFonts w:ascii="Arial" w:hAnsi="Arial" w:cs="Arial"/>
          <w:lang w:val="en-GB"/>
        </w:rPr>
        <w:t>202</w:t>
      </w:r>
      <w:r w:rsidR="009657F1">
        <w:rPr>
          <w:rFonts w:ascii="Arial" w:hAnsi="Arial" w:cs="Arial"/>
          <w:lang w:val="en-GB"/>
        </w:rPr>
        <w:t>2</w:t>
      </w:r>
    </w:p>
    <w:p w14:paraId="5C57044A"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114C762F"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D5EA0BF"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724997A6"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0C4BBA76"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503CFDC9"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4EE0D558" w14:textId="77777777" w:rsidR="00CB394D" w:rsidRPr="0035455F" w:rsidRDefault="00CB394D" w:rsidP="00F43613">
      <w:pPr>
        <w:pStyle w:val="BodyText2"/>
        <w:tabs>
          <w:tab w:val="left" w:pos="720"/>
          <w:tab w:val="left" w:pos="1440"/>
          <w:tab w:val="left" w:pos="2880"/>
          <w:tab w:val="right" w:leader="dot" w:pos="8640"/>
        </w:tabs>
        <w:jc w:val="left"/>
        <w:rPr>
          <w:rFonts w:ascii="Arial" w:hAnsi="Arial" w:cs="Arial"/>
          <w:lang w:val="en-GB"/>
        </w:rPr>
        <w:sectPr w:rsidR="00CB394D" w:rsidRPr="0035455F" w:rsidSect="00ED384D">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9" w:h="16834" w:code="9"/>
          <w:pgMar w:top="1080" w:right="1584" w:bottom="1440" w:left="1584" w:header="576" w:footer="576" w:gutter="0"/>
          <w:cols w:space="720"/>
          <w:titlePg/>
          <w:docGrid w:linePitch="360"/>
        </w:sectPr>
      </w:pPr>
    </w:p>
    <w:p w14:paraId="22657C31"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2A5A3ADE" w14:textId="77777777" w:rsidR="00AA1943" w:rsidRPr="0035455F" w:rsidRDefault="003A127C" w:rsidP="003A127C">
      <w:pPr>
        <w:jc w:val="center"/>
        <w:rPr>
          <w:rFonts w:ascii="Arial" w:hAnsi="Arial" w:cs="Arial"/>
          <w:b/>
          <w:lang w:val="en-GB"/>
        </w:rPr>
      </w:pPr>
      <w:r w:rsidRPr="0035455F">
        <w:rPr>
          <w:rFonts w:ascii="Arial" w:hAnsi="Arial" w:cs="Arial"/>
          <w:b/>
          <w:lang w:val="en-GB"/>
        </w:rPr>
        <w:t>ANNEX 1: TERMS OF REFERENCE</w:t>
      </w:r>
    </w:p>
    <w:p w14:paraId="62913309" w14:textId="77777777" w:rsidR="00AA1943" w:rsidRPr="0035455F" w:rsidRDefault="00AA1943" w:rsidP="00AA1943">
      <w:pPr>
        <w:jc w:val="both"/>
        <w:rPr>
          <w:rFonts w:ascii="Arial" w:eastAsia="Calibri" w:hAnsi="Arial" w:cs="Arial"/>
          <w:lang w:val="en-ZA"/>
        </w:rPr>
      </w:pPr>
    </w:p>
    <w:p w14:paraId="775FB8AF" w14:textId="77777777" w:rsidR="00E90601" w:rsidRPr="00B670DD" w:rsidRDefault="00E90601" w:rsidP="00636D1B">
      <w:pPr>
        <w:jc w:val="both"/>
        <w:rPr>
          <w:rFonts w:ascii="Arial" w:hAnsi="Arial" w:cs="Arial"/>
        </w:rPr>
      </w:pPr>
      <w:bookmarkStart w:id="11" w:name="_Hlk18077263"/>
    </w:p>
    <w:bookmarkEnd w:id="11"/>
    <w:p w14:paraId="4203F799" w14:textId="77777777" w:rsidR="00F162D9" w:rsidRPr="00F162D9" w:rsidRDefault="00F162D9" w:rsidP="00F162D9">
      <w:pPr>
        <w:spacing w:after="200" w:line="276" w:lineRule="auto"/>
        <w:jc w:val="center"/>
        <w:rPr>
          <w:rFonts w:ascii="Arial" w:eastAsia="Calibri" w:hAnsi="Arial" w:cs="Arial"/>
          <w:b/>
          <w:sz w:val="28"/>
          <w:szCs w:val="28"/>
          <w:lang w:val="en-ZW"/>
        </w:rPr>
      </w:pPr>
      <w:r w:rsidRPr="00F162D9">
        <w:rPr>
          <w:rFonts w:ascii="Arial" w:eastAsia="Calibri" w:hAnsi="Arial" w:cs="Arial"/>
          <w:b/>
          <w:sz w:val="28"/>
          <w:szCs w:val="28"/>
          <w:lang w:val="en-ZW"/>
        </w:rPr>
        <w:t>COMMON MARKET FOR EASTERN AND SOUTHERN AFRICA</w:t>
      </w:r>
    </w:p>
    <w:p w14:paraId="2D3E9335" w14:textId="77777777" w:rsidR="00F162D9" w:rsidRPr="00F162D9" w:rsidRDefault="00F162D9" w:rsidP="00F162D9">
      <w:pPr>
        <w:spacing w:after="200" w:line="276" w:lineRule="auto"/>
        <w:jc w:val="center"/>
        <w:rPr>
          <w:rFonts w:ascii="Arial" w:eastAsia="Calibri" w:hAnsi="Arial" w:cs="Arial"/>
          <w:b/>
          <w:sz w:val="22"/>
          <w:szCs w:val="28"/>
          <w:lang w:val="en-ZW"/>
        </w:rPr>
      </w:pPr>
    </w:p>
    <w:p w14:paraId="54A21DF0" w14:textId="18B76717" w:rsidR="00F162D9" w:rsidRPr="00F162D9" w:rsidRDefault="00F162D9" w:rsidP="00F162D9">
      <w:pPr>
        <w:spacing w:after="200" w:line="276" w:lineRule="auto"/>
        <w:jc w:val="center"/>
        <w:rPr>
          <w:rFonts w:ascii="Arial" w:eastAsia="Calibri" w:hAnsi="Arial" w:cs="Arial"/>
          <w:b/>
          <w:sz w:val="22"/>
          <w:szCs w:val="22"/>
          <w:u w:val="single"/>
          <w:lang w:val="en-ZW"/>
        </w:rPr>
      </w:pPr>
      <w:r w:rsidRPr="00F162D9">
        <w:rPr>
          <w:rFonts w:ascii="Calibri" w:eastAsia="Calibri" w:hAnsi="Calibri" w:cs="Arial"/>
          <w:noProof/>
          <w:sz w:val="22"/>
          <w:szCs w:val="22"/>
          <w:lang w:val="en-ZW"/>
        </w:rPr>
        <w:drawing>
          <wp:inline distT="0" distB="0" distL="0" distR="0" wp14:anchorId="6A405B85" wp14:editId="79359C3A">
            <wp:extent cx="990600" cy="9906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6A63572D" w14:textId="77777777" w:rsidR="00F162D9" w:rsidRPr="00F162D9" w:rsidRDefault="00F162D9" w:rsidP="00F162D9">
      <w:pPr>
        <w:spacing w:after="200" w:line="276" w:lineRule="auto"/>
        <w:jc w:val="center"/>
        <w:rPr>
          <w:rFonts w:ascii="Arial" w:eastAsia="Calibri" w:hAnsi="Arial" w:cs="Arial"/>
          <w:b/>
          <w:sz w:val="22"/>
          <w:szCs w:val="22"/>
          <w:lang w:val="en-ZW"/>
        </w:rPr>
      </w:pPr>
      <w:r w:rsidRPr="00F162D9">
        <w:rPr>
          <w:rFonts w:ascii="Arial" w:eastAsia="Calibri" w:hAnsi="Arial" w:cs="Arial"/>
          <w:b/>
          <w:sz w:val="22"/>
          <w:szCs w:val="22"/>
          <w:lang w:val="en-ZW"/>
        </w:rPr>
        <w:t xml:space="preserve">RECRUITMENT OF A CONSULTANT </w:t>
      </w:r>
      <w:bookmarkStart w:id="12" w:name="_Hlk114042066"/>
      <w:r w:rsidRPr="00F162D9">
        <w:rPr>
          <w:rFonts w:ascii="Arial" w:eastAsia="Calibri" w:hAnsi="Arial" w:cs="Arial"/>
          <w:b/>
          <w:sz w:val="22"/>
          <w:szCs w:val="22"/>
          <w:lang w:val="en-ZW"/>
        </w:rPr>
        <w:t xml:space="preserve">TO DEVELOP A COMESA </w:t>
      </w:r>
      <w:r w:rsidRPr="00F162D9">
        <w:rPr>
          <w:rFonts w:ascii="Arial" w:eastAsia="Calibri" w:hAnsi="Arial" w:cs="Arial"/>
          <w:b/>
          <w:sz w:val="22"/>
          <w:szCs w:val="22"/>
        </w:rPr>
        <w:t>STRATEGY FOR THE PREVENTION OF TRANSNATIONAL ORGANIZED CRIMES</w:t>
      </w:r>
      <w:bookmarkEnd w:id="12"/>
    </w:p>
    <w:p w14:paraId="00145522" w14:textId="77777777" w:rsidR="00F162D9" w:rsidRPr="00F162D9" w:rsidRDefault="00F162D9" w:rsidP="00F162D9">
      <w:pPr>
        <w:spacing w:after="200" w:line="276" w:lineRule="auto"/>
        <w:jc w:val="center"/>
        <w:rPr>
          <w:rFonts w:ascii="Arial" w:eastAsia="Calibri" w:hAnsi="Arial" w:cs="Arial"/>
          <w:b/>
          <w:sz w:val="22"/>
          <w:szCs w:val="22"/>
          <w:lang w:val="en-ZW"/>
        </w:rPr>
      </w:pPr>
      <w:r w:rsidRPr="00F162D9">
        <w:rPr>
          <w:rFonts w:ascii="Arial" w:eastAsia="Calibri" w:hAnsi="Arial" w:cs="Arial"/>
          <w:b/>
          <w:sz w:val="22"/>
          <w:szCs w:val="22"/>
          <w:lang w:val="en-ZW"/>
        </w:rPr>
        <w:t>TERMS OF REFERENCE</w:t>
      </w:r>
    </w:p>
    <w:p w14:paraId="2712AF87" w14:textId="77777777" w:rsidR="00F162D9" w:rsidRPr="00F162D9" w:rsidRDefault="00F162D9" w:rsidP="00F162D9">
      <w:pPr>
        <w:jc w:val="both"/>
        <w:rPr>
          <w:rFonts w:ascii="Arial" w:eastAsia="Calibri" w:hAnsi="Arial" w:cs="Arial"/>
          <w:sz w:val="22"/>
          <w:szCs w:val="22"/>
          <w:highlight w:val="cyan"/>
          <w:lang w:val="en-ZW"/>
        </w:rPr>
      </w:pPr>
    </w:p>
    <w:p w14:paraId="12E48E09" w14:textId="77777777" w:rsidR="00F162D9" w:rsidRPr="00F162D9" w:rsidRDefault="00F162D9" w:rsidP="00F162D9">
      <w:pPr>
        <w:numPr>
          <w:ilvl w:val="0"/>
          <w:numId w:val="32"/>
        </w:numPr>
        <w:ind w:left="0" w:firstLine="0"/>
        <w:jc w:val="both"/>
        <w:rPr>
          <w:rFonts w:ascii="Arial" w:eastAsia="Calibri" w:hAnsi="Arial" w:cs="Arial"/>
          <w:b/>
          <w:iCs/>
          <w:sz w:val="22"/>
          <w:szCs w:val="22"/>
          <w:lang w:val="en-ZW"/>
        </w:rPr>
      </w:pPr>
      <w:r w:rsidRPr="00F162D9">
        <w:rPr>
          <w:rFonts w:ascii="Arial" w:eastAsia="Calibri" w:hAnsi="Arial" w:cs="Arial"/>
          <w:b/>
          <w:iCs/>
          <w:sz w:val="22"/>
          <w:szCs w:val="22"/>
          <w:lang w:val="en-ZW"/>
        </w:rPr>
        <w:t>INTRODUCTION AND BACKGROUND</w:t>
      </w:r>
    </w:p>
    <w:p w14:paraId="6529B507" w14:textId="77777777" w:rsidR="00F162D9" w:rsidRPr="00F162D9" w:rsidRDefault="00F162D9" w:rsidP="00F162D9">
      <w:pPr>
        <w:jc w:val="both"/>
        <w:rPr>
          <w:rFonts w:ascii="Arial" w:eastAsia="Calibri" w:hAnsi="Arial" w:cs="Arial"/>
          <w:iCs/>
          <w:lang w:val="en-ZW"/>
        </w:rPr>
      </w:pPr>
    </w:p>
    <w:p w14:paraId="528F1E1D" w14:textId="77777777" w:rsidR="00ED3DBF" w:rsidRDefault="00F162D9" w:rsidP="00F162D9">
      <w:pPr>
        <w:numPr>
          <w:ilvl w:val="0"/>
          <w:numId w:val="34"/>
        </w:numPr>
        <w:ind w:left="0" w:firstLine="0"/>
        <w:jc w:val="both"/>
        <w:rPr>
          <w:rFonts w:ascii="Arial" w:hAnsi="Arial" w:cs="Arial"/>
        </w:rPr>
      </w:pPr>
      <w:r w:rsidRPr="00F162D9">
        <w:rPr>
          <w:rFonts w:ascii="Arial" w:hAnsi="Arial" w:cs="Arial"/>
        </w:rPr>
        <w:t>The advent of globalization and advancement in technology has coincided</w:t>
      </w:r>
    </w:p>
    <w:p w14:paraId="0C12AB82" w14:textId="578329D5" w:rsidR="00F162D9" w:rsidRPr="00F162D9" w:rsidRDefault="00F162D9" w:rsidP="00ED3DBF">
      <w:pPr>
        <w:ind w:left="720" w:firstLine="60"/>
        <w:jc w:val="both"/>
        <w:rPr>
          <w:rFonts w:ascii="Arial" w:hAnsi="Arial" w:cs="Arial"/>
        </w:rPr>
      </w:pPr>
      <w:r w:rsidRPr="00F162D9">
        <w:rPr>
          <w:rFonts w:ascii="Arial" w:hAnsi="Arial" w:cs="Arial"/>
        </w:rPr>
        <w:t>with the proliferation of transnational organized crimes (TOCs) that have continued to be complex with wide geographical spread. The complexity and the spread of the transnational crimes continue to have serious implications on environmental security, public safety, public health, governance social and economic stability across the COMESA region. The proliferation of the TOCs that among others, include terrorism, violent extremism, counter-</w:t>
      </w:r>
      <w:proofErr w:type="spellStart"/>
      <w:r w:rsidRPr="00F162D9">
        <w:rPr>
          <w:rFonts w:ascii="Arial" w:hAnsi="Arial" w:cs="Arial"/>
        </w:rPr>
        <w:t>feiting</w:t>
      </w:r>
      <w:proofErr w:type="spellEnd"/>
      <w:r w:rsidRPr="00F162D9">
        <w:rPr>
          <w:rFonts w:ascii="Arial" w:hAnsi="Arial" w:cs="Arial"/>
        </w:rPr>
        <w:t xml:space="preserve">, smuggling of weapons, trafficking of drugs, wildlife and human beings, Illicit Financial Flows (IFFs) including Money Laundering (ML), intellectual property theft and cybercrimes among others, calls for coordinated collective interventions. Considering the countering effects on economic and social development of TOCs, certainly, successful collaborative efforts towards prevention and countering these crimes is necessary at national, </w:t>
      </w:r>
      <w:proofErr w:type="gramStart"/>
      <w:r w:rsidRPr="00F162D9">
        <w:rPr>
          <w:rFonts w:ascii="Arial" w:hAnsi="Arial" w:cs="Arial"/>
        </w:rPr>
        <w:t>regional</w:t>
      </w:r>
      <w:proofErr w:type="gramEnd"/>
      <w:r w:rsidRPr="00F162D9">
        <w:rPr>
          <w:rFonts w:ascii="Arial" w:hAnsi="Arial" w:cs="Arial"/>
        </w:rPr>
        <w:t xml:space="preserve"> and continental levels. </w:t>
      </w:r>
    </w:p>
    <w:p w14:paraId="434A4529" w14:textId="77777777" w:rsidR="00F162D9" w:rsidRPr="00F162D9" w:rsidRDefault="00F162D9" w:rsidP="00F162D9">
      <w:pPr>
        <w:jc w:val="both"/>
        <w:rPr>
          <w:rFonts w:ascii="Arial" w:hAnsi="Arial" w:cs="Arial"/>
        </w:rPr>
      </w:pPr>
    </w:p>
    <w:p w14:paraId="158DDA0D" w14:textId="77777777" w:rsidR="00ED3DBF" w:rsidRDefault="00F162D9" w:rsidP="00F162D9">
      <w:pPr>
        <w:numPr>
          <w:ilvl w:val="0"/>
          <w:numId w:val="34"/>
        </w:numPr>
        <w:ind w:left="0" w:firstLine="0"/>
        <w:jc w:val="both"/>
        <w:rPr>
          <w:rFonts w:ascii="Arial" w:hAnsi="Arial" w:cs="Arial"/>
        </w:rPr>
      </w:pPr>
      <w:r w:rsidRPr="00F162D9">
        <w:rPr>
          <w:rFonts w:ascii="Arial" w:hAnsi="Arial" w:cs="Arial"/>
        </w:rPr>
        <w:t xml:space="preserve">Experience has shown that TOCs is a dynamic phenomenon and ably </w:t>
      </w:r>
    </w:p>
    <w:p w14:paraId="134C12CF" w14:textId="0E5CB4B9" w:rsidR="00F162D9" w:rsidRPr="00F162D9" w:rsidRDefault="00F162D9" w:rsidP="00ED3DBF">
      <w:pPr>
        <w:ind w:left="720"/>
        <w:jc w:val="both"/>
        <w:rPr>
          <w:rFonts w:ascii="Arial" w:hAnsi="Arial" w:cs="Arial"/>
        </w:rPr>
      </w:pPr>
      <w:r w:rsidRPr="00F162D9">
        <w:rPr>
          <w:rFonts w:ascii="Arial" w:hAnsi="Arial" w:cs="Arial"/>
        </w:rPr>
        <w:t xml:space="preserve">adapts to emerging new technologies and markets, thereby posing more risks </w:t>
      </w:r>
      <w:proofErr w:type="gramStart"/>
      <w:r w:rsidRPr="00F162D9">
        <w:rPr>
          <w:rFonts w:ascii="Arial" w:hAnsi="Arial" w:cs="Arial"/>
        </w:rPr>
        <w:t>and  creating</w:t>
      </w:r>
      <w:proofErr w:type="gramEnd"/>
      <w:r w:rsidRPr="00F162D9">
        <w:rPr>
          <w:rFonts w:ascii="Arial" w:hAnsi="Arial" w:cs="Arial"/>
        </w:rPr>
        <w:t xml:space="preserve"> new forms of crime. The Financial Action Task Force (FATF), the global standards setter as regards fighting ML, </w:t>
      </w:r>
      <w:proofErr w:type="gramStart"/>
      <w:r w:rsidRPr="00F162D9">
        <w:rPr>
          <w:rFonts w:ascii="Arial" w:hAnsi="Arial" w:cs="Arial"/>
        </w:rPr>
        <w:t>TF</w:t>
      </w:r>
      <w:proofErr w:type="gramEnd"/>
      <w:r w:rsidRPr="00F162D9">
        <w:rPr>
          <w:rFonts w:ascii="Arial" w:hAnsi="Arial" w:cs="Arial"/>
        </w:rPr>
        <w:t xml:space="preserve"> and Proliferation Financing (PF) of weapons of mass destruction, in its Recommendation 15, also recognizes the risky nature of new technologies in perpetuating some kinds of TOCs. Recommendation 15 therefore urges countries to ensure that they understand risks posed by new technologies before rolling them out or subscribing to them.</w:t>
      </w:r>
    </w:p>
    <w:p w14:paraId="687A4BAA" w14:textId="77777777" w:rsidR="00F162D9" w:rsidRPr="00F162D9" w:rsidRDefault="00F162D9" w:rsidP="00F162D9">
      <w:pPr>
        <w:jc w:val="both"/>
        <w:rPr>
          <w:rFonts w:ascii="Arial" w:hAnsi="Arial" w:cs="Arial"/>
        </w:rPr>
      </w:pPr>
    </w:p>
    <w:p w14:paraId="6B314D9B" w14:textId="77777777" w:rsidR="00ED3DBF" w:rsidRPr="00ED3DBF" w:rsidRDefault="00F162D9" w:rsidP="00F162D9">
      <w:pPr>
        <w:numPr>
          <w:ilvl w:val="0"/>
          <w:numId w:val="34"/>
        </w:numPr>
        <w:ind w:left="0" w:firstLine="0"/>
        <w:jc w:val="both"/>
        <w:rPr>
          <w:rFonts w:ascii="Arial" w:hAnsi="Arial" w:cs="Arial"/>
          <w:lang w:val="en-ZW"/>
        </w:rPr>
      </w:pPr>
      <w:r w:rsidRPr="00F162D9">
        <w:rPr>
          <w:rFonts w:ascii="Arial" w:hAnsi="Arial" w:cs="Arial"/>
        </w:rPr>
        <w:t>Whilst the United Nations Convention against Transnational organized</w:t>
      </w:r>
    </w:p>
    <w:p w14:paraId="36B5A900" w14:textId="5D7B3083" w:rsidR="00F162D9" w:rsidRPr="00F162D9" w:rsidRDefault="00F162D9" w:rsidP="00ED3DBF">
      <w:pPr>
        <w:ind w:left="720" w:firstLine="60"/>
        <w:jc w:val="both"/>
        <w:rPr>
          <w:rFonts w:ascii="Arial" w:hAnsi="Arial" w:cs="Arial"/>
          <w:lang w:val="en-ZW"/>
        </w:rPr>
      </w:pPr>
      <w:r w:rsidRPr="00F162D9">
        <w:rPr>
          <w:rFonts w:ascii="Arial" w:hAnsi="Arial" w:cs="Arial"/>
        </w:rPr>
        <w:t>Crimes adopted in 2000 marked as significant milestones in the global response to the malady, the</w:t>
      </w:r>
      <w:r w:rsidRPr="00F162D9">
        <w:rPr>
          <w:rFonts w:ascii="Arial" w:hAnsi="Arial" w:cs="Arial"/>
          <w:lang w:val="en-ZW"/>
        </w:rPr>
        <w:t xml:space="preserve"> effects of organized crimes specifically </w:t>
      </w:r>
      <w:r w:rsidRPr="00F162D9">
        <w:rPr>
          <w:rFonts w:ascii="Arial" w:hAnsi="Arial" w:cs="Arial"/>
          <w:lang w:val="en-ZW"/>
        </w:rPr>
        <w:lastRenderedPageBreak/>
        <w:t xml:space="preserve">terrorism, violent extremism, IFFs, ML continue to pose challenge and negatively affect the COMESA region through various things such as  eroding governance, displaced financial resources, which could have been assigned towards economic and social development tasks, leading to perpetual reliance on foreign debts,  fuelling violence and exploiting vulnerable persons. As alluded to above, global connectivity has provided a fertile ground for the organized criminal groups to operate as highly capable networks with efficient connectivity and supply chains, access to new markets and expertise. Certainly, most forms of organized </w:t>
      </w:r>
      <w:proofErr w:type="gramStart"/>
      <w:r w:rsidRPr="00F162D9">
        <w:rPr>
          <w:rFonts w:ascii="Arial" w:hAnsi="Arial" w:cs="Arial"/>
          <w:lang w:val="en-ZW"/>
        </w:rPr>
        <w:t>crimes  continue</w:t>
      </w:r>
      <w:proofErr w:type="gramEnd"/>
      <w:r w:rsidRPr="00F162D9">
        <w:rPr>
          <w:rFonts w:ascii="Arial" w:hAnsi="Arial" w:cs="Arial"/>
          <w:lang w:val="en-ZW"/>
        </w:rPr>
        <w:t xml:space="preserve"> to involve cross-border activities, linkages or relationships</w:t>
      </w:r>
      <w:r w:rsidRPr="00F162D9">
        <w:rPr>
          <w:rFonts w:ascii="Arial" w:eastAsia="Calibri" w:hAnsi="Arial" w:cs="Arial"/>
          <w:sz w:val="22"/>
          <w:szCs w:val="22"/>
          <w:lang w:val="en-ZW"/>
        </w:rPr>
        <w:t>.</w:t>
      </w:r>
    </w:p>
    <w:p w14:paraId="72214295" w14:textId="77777777" w:rsidR="00F162D9" w:rsidRPr="00F162D9" w:rsidRDefault="00F162D9" w:rsidP="00F162D9">
      <w:pPr>
        <w:jc w:val="both"/>
        <w:rPr>
          <w:rFonts w:ascii="Arial" w:hAnsi="Arial" w:cs="Arial"/>
          <w:lang w:val="en-ZW"/>
        </w:rPr>
      </w:pPr>
    </w:p>
    <w:p w14:paraId="735709F8" w14:textId="77777777" w:rsidR="00ED3DBF" w:rsidRPr="00ED3DBF" w:rsidRDefault="00F162D9" w:rsidP="00F162D9">
      <w:pPr>
        <w:numPr>
          <w:ilvl w:val="0"/>
          <w:numId w:val="34"/>
        </w:numPr>
        <w:ind w:left="0" w:firstLine="0"/>
        <w:jc w:val="both"/>
        <w:rPr>
          <w:rFonts w:ascii="Arial" w:hAnsi="Arial" w:cs="Arial"/>
          <w:lang w:val="en-ZW"/>
        </w:rPr>
      </w:pPr>
      <w:r w:rsidRPr="00F162D9">
        <w:rPr>
          <w:rFonts w:ascii="Arial" w:hAnsi="Arial" w:cs="Arial"/>
        </w:rPr>
        <w:t xml:space="preserve">The </w:t>
      </w:r>
      <w:r w:rsidRPr="00F162D9">
        <w:rPr>
          <w:rFonts w:ascii="Arial" w:hAnsi="Arial" w:cs="Arial"/>
          <w:lang w:val="en-ZW"/>
        </w:rPr>
        <w:t>drivers of TOCs are</w:t>
      </w:r>
      <w:r w:rsidRPr="00F162D9">
        <w:rPr>
          <w:rFonts w:ascii="Arial" w:hAnsi="Arial" w:cs="Arial"/>
        </w:rPr>
        <w:t xml:space="preserve"> generally diverse and complex. In most cases the </w:t>
      </w:r>
    </w:p>
    <w:p w14:paraId="01044951" w14:textId="5A00FF82" w:rsidR="00F162D9" w:rsidRPr="00F162D9" w:rsidRDefault="00F162D9" w:rsidP="00ED3DBF">
      <w:pPr>
        <w:ind w:left="720"/>
        <w:jc w:val="both"/>
        <w:rPr>
          <w:rFonts w:ascii="Arial" w:hAnsi="Arial" w:cs="Arial"/>
          <w:lang w:val="en-ZW"/>
        </w:rPr>
      </w:pPr>
      <w:r w:rsidRPr="00F162D9">
        <w:rPr>
          <w:rFonts w:ascii="Arial" w:hAnsi="Arial" w:cs="Arial"/>
        </w:rPr>
        <w:t xml:space="preserve">criminal elements </w:t>
      </w:r>
      <w:r w:rsidRPr="00F162D9">
        <w:rPr>
          <w:rFonts w:ascii="Arial" w:hAnsi="Arial" w:cs="Arial"/>
          <w:lang w:val="en-ZW"/>
        </w:rPr>
        <w:t xml:space="preserve">exploit widespread grievances linked to structural factors emanating from governance deficits such as underdevelopment, poverty, lack of access to education, distortion of Balance of Payment and other trade statistics (brought about by Trade Base Money Laundering), weak institutions, unemployment, corruption, unfair competition as money is in the hands of few people/perpetrators of such crimes, raising prices of goods and services caused by the criminals’ purchasing power, raised taxes when governments cushion previous budget deficits caused by money laundered from tax evasions and real or perceived social exclusion. </w:t>
      </w:r>
    </w:p>
    <w:p w14:paraId="1C7D4D38" w14:textId="77777777" w:rsidR="00F162D9" w:rsidRPr="00F162D9" w:rsidRDefault="00F162D9" w:rsidP="00F162D9">
      <w:pPr>
        <w:jc w:val="both"/>
        <w:rPr>
          <w:rFonts w:ascii="Arial" w:hAnsi="Arial" w:cs="Arial"/>
          <w:lang w:val="en-ZW"/>
        </w:rPr>
      </w:pPr>
    </w:p>
    <w:p w14:paraId="77ADBB29" w14:textId="77777777" w:rsidR="00ED3DBF" w:rsidRDefault="00F162D9" w:rsidP="00F162D9">
      <w:pPr>
        <w:numPr>
          <w:ilvl w:val="0"/>
          <w:numId w:val="34"/>
        </w:numPr>
        <w:ind w:left="0" w:firstLine="0"/>
        <w:jc w:val="both"/>
        <w:rPr>
          <w:rFonts w:ascii="Arial" w:hAnsi="Arial" w:cs="Arial"/>
          <w:lang w:val="en-ZW"/>
        </w:rPr>
      </w:pPr>
      <w:r w:rsidRPr="00F162D9">
        <w:rPr>
          <w:rFonts w:ascii="Arial" w:hAnsi="Arial" w:cs="Arial"/>
          <w:lang w:val="en-ZW"/>
        </w:rPr>
        <w:t xml:space="preserve">Based on the above, it can be argued that to effectively eradicate TOCs, </w:t>
      </w:r>
    </w:p>
    <w:p w14:paraId="0E0817F1" w14:textId="6D2676F0" w:rsidR="00F162D9" w:rsidRPr="00F162D9" w:rsidRDefault="00F162D9" w:rsidP="00ED3DBF">
      <w:pPr>
        <w:ind w:left="720"/>
        <w:jc w:val="both"/>
        <w:rPr>
          <w:rFonts w:ascii="Arial" w:hAnsi="Arial" w:cs="Arial"/>
          <w:lang w:val="en-ZW"/>
        </w:rPr>
      </w:pPr>
      <w:r w:rsidRPr="00F162D9">
        <w:rPr>
          <w:rFonts w:ascii="Arial" w:hAnsi="Arial" w:cs="Arial"/>
          <w:lang w:val="en-ZW"/>
        </w:rPr>
        <w:t xml:space="preserve">including their spread across jurisdictions, and effectively neutralize the efforts of the perpetrators, there is need for a nuanced understanding of factors that contribute to TOCs.  Collaborative and coordinated efforts shall only be effective if the underlaying factors are well understood. </w:t>
      </w:r>
    </w:p>
    <w:p w14:paraId="678B392D" w14:textId="77777777" w:rsidR="00F162D9" w:rsidRPr="00F162D9" w:rsidRDefault="00F162D9" w:rsidP="00F162D9">
      <w:pPr>
        <w:jc w:val="both"/>
        <w:rPr>
          <w:rFonts w:ascii="Arial" w:hAnsi="Arial" w:cs="Arial"/>
          <w:lang w:val="en-ZW"/>
        </w:rPr>
      </w:pPr>
    </w:p>
    <w:p w14:paraId="0936069B" w14:textId="77777777" w:rsidR="00ED3DBF" w:rsidRDefault="00F162D9" w:rsidP="00F162D9">
      <w:pPr>
        <w:numPr>
          <w:ilvl w:val="0"/>
          <w:numId w:val="34"/>
        </w:numPr>
        <w:ind w:left="0" w:firstLine="0"/>
        <w:jc w:val="both"/>
        <w:rPr>
          <w:rFonts w:ascii="Arial" w:hAnsi="Arial" w:cs="Arial"/>
        </w:rPr>
      </w:pPr>
      <w:r w:rsidRPr="00F162D9">
        <w:rPr>
          <w:rFonts w:ascii="Arial" w:hAnsi="Arial" w:cs="Arial"/>
        </w:rPr>
        <w:t xml:space="preserve">It is in this context that COMESA seeks to develop a regional strategy to </w:t>
      </w:r>
    </w:p>
    <w:p w14:paraId="631D5384" w14:textId="5EF21C56" w:rsidR="00F162D9" w:rsidRPr="00F162D9" w:rsidRDefault="00F162D9" w:rsidP="00ED3DBF">
      <w:pPr>
        <w:ind w:left="720"/>
        <w:jc w:val="both"/>
        <w:rPr>
          <w:rFonts w:ascii="Arial" w:hAnsi="Arial" w:cs="Arial"/>
        </w:rPr>
      </w:pPr>
      <w:r w:rsidRPr="00F162D9">
        <w:rPr>
          <w:rFonts w:ascii="Arial" w:hAnsi="Arial" w:cs="Arial"/>
        </w:rPr>
        <w:t>guide member states and other stakeholders in their efforts to prevent and counter TOCs. In this regard, the envisaged TOCs strategy shall include among other aspects of TOC such as terrorism, violent extremism, IFFs and ML. COMESA is cognizant of the fact that Member States have enacted laws, policies, and strategies to address the threats posed by some of these TOCs. However, given that TOCs, are transnational in nature and have national and regional networks, a single wide strategy, which brings some degree of harmonization, is needed to deal with TOCs.</w:t>
      </w:r>
    </w:p>
    <w:p w14:paraId="7719E124" w14:textId="77777777" w:rsidR="00F162D9" w:rsidRPr="00F162D9" w:rsidRDefault="00F162D9" w:rsidP="00F162D9">
      <w:pPr>
        <w:jc w:val="both"/>
        <w:rPr>
          <w:rFonts w:ascii="Arial" w:hAnsi="Arial" w:cs="Arial"/>
        </w:rPr>
      </w:pPr>
    </w:p>
    <w:p w14:paraId="66470848" w14:textId="77777777" w:rsidR="00ED3DBF" w:rsidRDefault="00F162D9" w:rsidP="00F162D9">
      <w:pPr>
        <w:numPr>
          <w:ilvl w:val="0"/>
          <w:numId w:val="34"/>
        </w:numPr>
        <w:ind w:left="0" w:firstLine="0"/>
        <w:jc w:val="both"/>
        <w:rPr>
          <w:rFonts w:ascii="Arial" w:hAnsi="Arial" w:cs="Arial"/>
        </w:rPr>
      </w:pPr>
      <w:r w:rsidRPr="00F162D9">
        <w:rPr>
          <w:rFonts w:ascii="Arial" w:hAnsi="Arial" w:cs="Arial"/>
        </w:rPr>
        <w:t xml:space="preserve"> It is, therefore envisaged that the proposed strategy will be useful in building </w:t>
      </w:r>
    </w:p>
    <w:p w14:paraId="36DF1B63" w14:textId="185F8C7A" w:rsidR="00F162D9" w:rsidRPr="00F162D9" w:rsidRDefault="00F162D9" w:rsidP="00ED3DBF">
      <w:pPr>
        <w:ind w:left="720"/>
        <w:jc w:val="both"/>
        <w:rPr>
          <w:rFonts w:ascii="Arial" w:hAnsi="Arial" w:cs="Arial"/>
        </w:rPr>
      </w:pPr>
      <w:r w:rsidRPr="00F162D9">
        <w:rPr>
          <w:rFonts w:ascii="Arial" w:hAnsi="Arial" w:cs="Arial"/>
        </w:rPr>
        <w:t xml:space="preserve">resilient networks that can prevent and aid in combating TOCs in the region. Further, the strategy will provide the foundation for strategic and high impact responses that can leverage on a variety of existing tools, expertise, </w:t>
      </w:r>
      <w:proofErr w:type="gramStart"/>
      <w:r w:rsidRPr="00F162D9">
        <w:rPr>
          <w:rFonts w:ascii="Arial" w:hAnsi="Arial" w:cs="Arial"/>
        </w:rPr>
        <w:t>tactics</w:t>
      </w:r>
      <w:proofErr w:type="gramEnd"/>
      <w:r w:rsidRPr="00F162D9">
        <w:rPr>
          <w:rFonts w:ascii="Arial" w:hAnsi="Arial" w:cs="Arial"/>
        </w:rPr>
        <w:t xml:space="preserve"> and technologies at national, regional and international levels to address the challenges posed </w:t>
      </w:r>
      <w:r w:rsidR="00ED3DBF" w:rsidRPr="00F162D9">
        <w:rPr>
          <w:rFonts w:ascii="Arial" w:hAnsi="Arial" w:cs="Arial"/>
        </w:rPr>
        <w:t>by TOCs</w:t>
      </w:r>
      <w:r w:rsidRPr="00F162D9">
        <w:rPr>
          <w:rFonts w:ascii="Arial" w:hAnsi="Arial" w:cs="Arial"/>
        </w:rPr>
        <w:t xml:space="preserve">. </w:t>
      </w:r>
    </w:p>
    <w:p w14:paraId="282A81CE" w14:textId="77777777" w:rsidR="00F162D9" w:rsidRPr="00F162D9" w:rsidRDefault="00F162D9" w:rsidP="00F162D9">
      <w:pPr>
        <w:jc w:val="both"/>
        <w:rPr>
          <w:rFonts w:ascii="Arial" w:hAnsi="Arial" w:cs="Arial"/>
        </w:rPr>
      </w:pPr>
    </w:p>
    <w:p w14:paraId="01C27157" w14:textId="77777777" w:rsidR="00F162D9" w:rsidRPr="00F162D9" w:rsidRDefault="00F162D9" w:rsidP="00F162D9">
      <w:pPr>
        <w:jc w:val="both"/>
        <w:rPr>
          <w:rFonts w:ascii="Arial" w:hAnsi="Arial" w:cs="Arial"/>
        </w:rPr>
      </w:pPr>
      <w:r w:rsidRPr="00F162D9">
        <w:rPr>
          <w:rFonts w:ascii="Arial" w:hAnsi="Arial" w:cs="Arial"/>
        </w:rPr>
        <w:t>II.</w:t>
      </w:r>
      <w:r w:rsidRPr="00F162D9">
        <w:rPr>
          <w:rFonts w:ascii="Arial" w:hAnsi="Arial" w:cs="Arial"/>
        </w:rPr>
        <w:tab/>
      </w:r>
      <w:r w:rsidRPr="00F162D9">
        <w:rPr>
          <w:rFonts w:ascii="Arial" w:hAnsi="Arial" w:cs="Arial"/>
          <w:b/>
          <w:bCs/>
          <w:sz w:val="22"/>
          <w:szCs w:val="22"/>
        </w:rPr>
        <w:t>OBJECTIVES OF THE STRATEGY</w:t>
      </w:r>
    </w:p>
    <w:p w14:paraId="1B82BE3F" w14:textId="77777777" w:rsidR="00F162D9" w:rsidRPr="00F162D9" w:rsidRDefault="00F162D9" w:rsidP="00F162D9">
      <w:pPr>
        <w:jc w:val="both"/>
        <w:rPr>
          <w:rFonts w:ascii="Arial" w:hAnsi="Arial" w:cs="Arial"/>
        </w:rPr>
      </w:pPr>
    </w:p>
    <w:p w14:paraId="01C92DBE" w14:textId="77777777" w:rsidR="00F162D9" w:rsidRPr="00F162D9" w:rsidRDefault="00F162D9" w:rsidP="00ED3DBF">
      <w:pPr>
        <w:ind w:left="720"/>
        <w:jc w:val="both"/>
        <w:rPr>
          <w:rFonts w:ascii="Arial" w:hAnsi="Arial" w:cs="Arial"/>
        </w:rPr>
      </w:pPr>
      <w:r w:rsidRPr="00F162D9">
        <w:rPr>
          <w:rFonts w:ascii="Arial" w:hAnsi="Arial" w:cs="Arial"/>
        </w:rPr>
        <w:t xml:space="preserve">The strategy will focus on prevention and countering TOCs with emphasis on terrorism, countering violent extremism, IFFs including ML. The overall objective of the strategy will be to enhance the collective capacity of Member </w:t>
      </w:r>
      <w:r w:rsidRPr="00F162D9">
        <w:rPr>
          <w:rFonts w:ascii="Arial" w:hAnsi="Arial" w:cs="Arial"/>
        </w:rPr>
        <w:lastRenderedPageBreak/>
        <w:t>States and other relevant regional and international actors to prevent and counter TOCs. Specifically, the proposed strategy aims at:</w:t>
      </w:r>
    </w:p>
    <w:p w14:paraId="1DEC74A5" w14:textId="77777777" w:rsidR="00F162D9" w:rsidRPr="00F162D9" w:rsidRDefault="00F162D9" w:rsidP="00F162D9">
      <w:pPr>
        <w:jc w:val="both"/>
        <w:rPr>
          <w:rFonts w:ascii="Arial" w:hAnsi="Arial" w:cs="Arial"/>
        </w:rPr>
      </w:pPr>
    </w:p>
    <w:p w14:paraId="13438E47" w14:textId="77777777" w:rsidR="00F162D9" w:rsidRPr="00F162D9" w:rsidRDefault="00F162D9" w:rsidP="00F162D9">
      <w:pPr>
        <w:numPr>
          <w:ilvl w:val="0"/>
          <w:numId w:val="35"/>
        </w:numPr>
        <w:contextualSpacing/>
        <w:jc w:val="both"/>
        <w:rPr>
          <w:rFonts w:ascii="Arial" w:hAnsi="Arial" w:cs="Arial"/>
          <w:bCs/>
        </w:rPr>
      </w:pPr>
      <w:r w:rsidRPr="00F162D9">
        <w:rPr>
          <w:rFonts w:ascii="Arial" w:hAnsi="Arial" w:cs="Arial"/>
        </w:rPr>
        <w:t xml:space="preserve">Providing a comprehensive COMESA regional framework for coordination and cooperation amongst Member on TOCs. </w:t>
      </w:r>
    </w:p>
    <w:p w14:paraId="21B5E3FB" w14:textId="77777777" w:rsidR="00F162D9" w:rsidRPr="00F162D9" w:rsidRDefault="00F162D9" w:rsidP="00F162D9">
      <w:pPr>
        <w:numPr>
          <w:ilvl w:val="0"/>
          <w:numId w:val="35"/>
        </w:numPr>
        <w:contextualSpacing/>
        <w:jc w:val="both"/>
        <w:rPr>
          <w:rFonts w:ascii="Arial" w:hAnsi="Arial" w:cs="Arial"/>
          <w:bCs/>
        </w:rPr>
      </w:pPr>
      <w:r w:rsidRPr="00F162D9">
        <w:rPr>
          <w:rFonts w:ascii="Arial" w:hAnsi="Arial" w:cs="Arial"/>
        </w:rPr>
        <w:t>Creating platforms and structures for sharing information relating to TOCs across the COMESA region</w:t>
      </w:r>
    </w:p>
    <w:p w14:paraId="59F7D1C6" w14:textId="77777777" w:rsidR="00F162D9" w:rsidRPr="00F162D9" w:rsidRDefault="00F162D9" w:rsidP="00F162D9">
      <w:pPr>
        <w:numPr>
          <w:ilvl w:val="0"/>
          <w:numId w:val="35"/>
        </w:numPr>
        <w:contextualSpacing/>
        <w:jc w:val="both"/>
        <w:rPr>
          <w:rFonts w:ascii="Arial" w:hAnsi="Arial" w:cs="Arial"/>
          <w:bCs/>
        </w:rPr>
      </w:pPr>
      <w:r w:rsidRPr="00F162D9">
        <w:rPr>
          <w:rFonts w:ascii="Arial" w:hAnsi="Arial" w:cs="Arial"/>
        </w:rPr>
        <w:t xml:space="preserve">Generating and sharing research perspectives to </w:t>
      </w:r>
      <w:r w:rsidRPr="00F162D9">
        <w:rPr>
          <w:rFonts w:ascii="Arial" w:hAnsi="Arial" w:cs="Arial"/>
          <w:bCs/>
        </w:rPr>
        <w:t xml:space="preserve">better understand TOCs, including drivers thereof </w:t>
      </w:r>
    </w:p>
    <w:p w14:paraId="13377E9C" w14:textId="77777777" w:rsidR="00F162D9" w:rsidRPr="00F162D9" w:rsidRDefault="00F162D9" w:rsidP="00F162D9">
      <w:pPr>
        <w:numPr>
          <w:ilvl w:val="0"/>
          <w:numId w:val="35"/>
        </w:numPr>
        <w:contextualSpacing/>
        <w:jc w:val="both"/>
        <w:rPr>
          <w:rFonts w:ascii="Arial" w:hAnsi="Arial" w:cs="Arial"/>
          <w:bCs/>
        </w:rPr>
      </w:pPr>
      <w:r w:rsidRPr="00F162D9">
        <w:rPr>
          <w:rFonts w:ascii="Arial" w:hAnsi="Arial" w:cs="Arial"/>
          <w:bCs/>
        </w:rPr>
        <w:t xml:space="preserve">Mobilize effective interventions and </w:t>
      </w:r>
      <w:r w:rsidRPr="00F162D9">
        <w:rPr>
          <w:rFonts w:ascii="Arial" w:hAnsi="Arial" w:cs="Arial"/>
        </w:rPr>
        <w:t xml:space="preserve">inform evidence-driven policies and actions; </w:t>
      </w:r>
      <w:r w:rsidRPr="00F162D9">
        <w:rPr>
          <w:rFonts w:ascii="Arial" w:hAnsi="Arial" w:cs="Arial"/>
          <w:bCs/>
        </w:rPr>
        <w:t>and</w:t>
      </w:r>
    </w:p>
    <w:p w14:paraId="5300ECCE" w14:textId="77777777" w:rsidR="00F162D9" w:rsidRPr="00F162D9" w:rsidRDefault="00F162D9" w:rsidP="00F162D9">
      <w:pPr>
        <w:numPr>
          <w:ilvl w:val="0"/>
          <w:numId w:val="35"/>
        </w:numPr>
        <w:contextualSpacing/>
        <w:jc w:val="both"/>
        <w:rPr>
          <w:rFonts w:ascii="Arial" w:eastAsia="Calibri" w:hAnsi="Arial" w:cs="Arial"/>
          <w:sz w:val="22"/>
          <w:szCs w:val="22"/>
          <w:lang w:val="en-GB"/>
        </w:rPr>
      </w:pPr>
      <w:r w:rsidRPr="00F162D9">
        <w:rPr>
          <w:rFonts w:ascii="Arial" w:hAnsi="Arial" w:cs="Arial"/>
          <w:bCs/>
        </w:rPr>
        <w:t xml:space="preserve">Enhancing capacity of relevant stakeholders including governments and non-state actors as regards addressing TOCs. </w:t>
      </w:r>
    </w:p>
    <w:p w14:paraId="6564E17C" w14:textId="77777777" w:rsidR="00F162D9" w:rsidRPr="00F162D9" w:rsidRDefault="00F162D9" w:rsidP="00F162D9">
      <w:pPr>
        <w:jc w:val="both"/>
        <w:rPr>
          <w:rFonts w:ascii="Arial" w:eastAsia="Calibri" w:hAnsi="Arial" w:cs="Arial"/>
          <w:sz w:val="22"/>
          <w:szCs w:val="22"/>
          <w:lang w:val="en-ZW"/>
        </w:rPr>
      </w:pPr>
    </w:p>
    <w:p w14:paraId="6A2B30D4" w14:textId="77777777" w:rsidR="00F162D9" w:rsidRPr="00F162D9" w:rsidRDefault="00F162D9" w:rsidP="00F162D9">
      <w:pPr>
        <w:numPr>
          <w:ilvl w:val="0"/>
          <w:numId w:val="32"/>
        </w:numPr>
        <w:autoSpaceDE w:val="0"/>
        <w:autoSpaceDN w:val="0"/>
        <w:adjustRightInd w:val="0"/>
        <w:ind w:left="0" w:firstLine="0"/>
        <w:rPr>
          <w:rFonts w:ascii="Arial" w:eastAsia="Calibri" w:hAnsi="Arial" w:cs="Arial"/>
          <w:b/>
          <w:sz w:val="22"/>
          <w:szCs w:val="22"/>
          <w:lang w:val="en-ZW"/>
        </w:rPr>
      </w:pPr>
      <w:r w:rsidRPr="00F162D9">
        <w:rPr>
          <w:rFonts w:ascii="Arial" w:eastAsia="Calibri" w:hAnsi="Arial" w:cs="Arial"/>
          <w:b/>
          <w:sz w:val="22"/>
          <w:szCs w:val="22"/>
          <w:lang w:val="en-ZW"/>
        </w:rPr>
        <w:t>METHODOLOGY TO BE USED</w:t>
      </w:r>
    </w:p>
    <w:p w14:paraId="15FD2C9B" w14:textId="77777777" w:rsidR="00F162D9" w:rsidRPr="00F162D9" w:rsidRDefault="00F162D9" w:rsidP="00F162D9">
      <w:pPr>
        <w:autoSpaceDE w:val="0"/>
        <w:autoSpaceDN w:val="0"/>
        <w:adjustRightInd w:val="0"/>
        <w:rPr>
          <w:rFonts w:ascii="Arial" w:eastAsia="Calibri" w:hAnsi="Arial" w:cs="Arial"/>
          <w:b/>
          <w:sz w:val="22"/>
          <w:szCs w:val="22"/>
          <w:lang w:val="en-ZW"/>
        </w:rPr>
      </w:pPr>
    </w:p>
    <w:p w14:paraId="5BDA0F65" w14:textId="77777777" w:rsidR="00ED3DBF" w:rsidRDefault="00F162D9" w:rsidP="00F162D9">
      <w:pPr>
        <w:numPr>
          <w:ilvl w:val="0"/>
          <w:numId w:val="34"/>
        </w:numPr>
        <w:ind w:left="0" w:firstLine="0"/>
        <w:jc w:val="both"/>
        <w:rPr>
          <w:rFonts w:ascii="Arial" w:hAnsi="Arial" w:cs="Arial"/>
        </w:rPr>
      </w:pPr>
      <w:r w:rsidRPr="00F162D9">
        <w:rPr>
          <w:rFonts w:ascii="Arial" w:hAnsi="Arial" w:cs="Arial"/>
        </w:rPr>
        <w:t xml:space="preserve">The assignment will be conducted through an in-depth desk research/review </w:t>
      </w:r>
    </w:p>
    <w:p w14:paraId="2CA4E5E4" w14:textId="104901E3" w:rsidR="00F162D9" w:rsidRPr="00F162D9" w:rsidRDefault="00F162D9" w:rsidP="00ED3DBF">
      <w:pPr>
        <w:ind w:left="720"/>
        <w:jc w:val="both"/>
        <w:rPr>
          <w:rFonts w:ascii="Arial" w:hAnsi="Arial" w:cs="Arial"/>
        </w:rPr>
      </w:pPr>
      <w:r w:rsidRPr="00F162D9">
        <w:rPr>
          <w:rFonts w:ascii="Arial" w:hAnsi="Arial" w:cs="Arial"/>
        </w:rPr>
        <w:t xml:space="preserve">of literature on the subject area including existing relevant international, </w:t>
      </w:r>
      <w:proofErr w:type="gramStart"/>
      <w:r w:rsidRPr="00F162D9">
        <w:rPr>
          <w:rFonts w:ascii="Arial" w:hAnsi="Arial" w:cs="Arial"/>
        </w:rPr>
        <w:t>regional</w:t>
      </w:r>
      <w:proofErr w:type="gramEnd"/>
      <w:r w:rsidRPr="00F162D9">
        <w:rPr>
          <w:rFonts w:ascii="Arial" w:hAnsi="Arial" w:cs="Arial"/>
        </w:rPr>
        <w:t xml:space="preserve"> and national strategies for countering TOCs. The assignment shall also involve holding discussions/interviews with selected relevant institutions such as National Security Institutions, National Counter Terrorism </w:t>
      </w:r>
      <w:proofErr w:type="spellStart"/>
      <w:r w:rsidRPr="00F162D9">
        <w:rPr>
          <w:rFonts w:ascii="Arial" w:hAnsi="Arial" w:cs="Arial"/>
        </w:rPr>
        <w:t>Centres</w:t>
      </w:r>
      <w:proofErr w:type="spellEnd"/>
      <w:r w:rsidRPr="00F162D9">
        <w:rPr>
          <w:rFonts w:ascii="Arial" w:hAnsi="Arial" w:cs="Arial"/>
        </w:rPr>
        <w:t xml:space="preserve"> (NCTC), Financial Intelligence Units (FIUs), regional think tanks, research institutions, among others, to gain insights on the subject area. The information gathered will thus inform the development of content of the proposed strategy.  The zero draft strategy will be presented to regional experts in the subject areas for validation and further input before finalization. </w:t>
      </w:r>
    </w:p>
    <w:p w14:paraId="4D141C6A" w14:textId="77777777" w:rsidR="00F162D9" w:rsidRPr="00F162D9" w:rsidRDefault="00F162D9" w:rsidP="00F162D9">
      <w:pPr>
        <w:jc w:val="both"/>
        <w:rPr>
          <w:rFonts w:ascii="Arial" w:hAnsi="Arial" w:cs="Arial"/>
        </w:rPr>
      </w:pPr>
    </w:p>
    <w:p w14:paraId="1792FE61" w14:textId="77777777" w:rsidR="00F162D9" w:rsidRPr="00F162D9" w:rsidRDefault="00F162D9" w:rsidP="00F162D9">
      <w:pPr>
        <w:numPr>
          <w:ilvl w:val="0"/>
          <w:numId w:val="32"/>
        </w:numPr>
        <w:autoSpaceDE w:val="0"/>
        <w:autoSpaceDN w:val="0"/>
        <w:adjustRightInd w:val="0"/>
        <w:ind w:left="0" w:firstLine="0"/>
        <w:rPr>
          <w:rFonts w:ascii="Arial" w:eastAsia="Calibri" w:hAnsi="Arial" w:cs="Arial"/>
          <w:b/>
          <w:sz w:val="22"/>
          <w:szCs w:val="22"/>
          <w:lang w:val="en-ZW"/>
        </w:rPr>
      </w:pPr>
      <w:r w:rsidRPr="00F162D9">
        <w:rPr>
          <w:rFonts w:ascii="Arial" w:eastAsia="Calibri" w:hAnsi="Arial" w:cs="Arial"/>
          <w:b/>
          <w:sz w:val="22"/>
          <w:szCs w:val="22"/>
          <w:lang w:val="en-ZW"/>
        </w:rPr>
        <w:t>DELIVERABLES</w:t>
      </w:r>
    </w:p>
    <w:p w14:paraId="7D3589FB" w14:textId="77777777" w:rsidR="00F162D9" w:rsidRPr="00F162D9" w:rsidRDefault="00F162D9" w:rsidP="00F162D9">
      <w:pPr>
        <w:jc w:val="both"/>
        <w:rPr>
          <w:rFonts w:ascii="Arial" w:eastAsia="Calibri" w:hAnsi="Arial" w:cs="Arial"/>
          <w:sz w:val="22"/>
          <w:szCs w:val="22"/>
          <w:lang w:val="en-ZW"/>
        </w:rPr>
      </w:pPr>
    </w:p>
    <w:p w14:paraId="09FB4B9D" w14:textId="77777777" w:rsidR="00F162D9" w:rsidRPr="00F162D9" w:rsidRDefault="00F162D9" w:rsidP="00F162D9">
      <w:pPr>
        <w:numPr>
          <w:ilvl w:val="0"/>
          <w:numId w:val="34"/>
        </w:numPr>
        <w:ind w:left="0" w:firstLine="0"/>
        <w:jc w:val="both"/>
        <w:rPr>
          <w:rFonts w:ascii="Arial" w:hAnsi="Arial" w:cs="Arial"/>
        </w:rPr>
      </w:pPr>
      <w:r w:rsidRPr="00F162D9">
        <w:rPr>
          <w:rFonts w:ascii="Arial" w:hAnsi="Arial" w:cs="Arial"/>
        </w:rPr>
        <w:t>The deliverables for the assignment include:</w:t>
      </w:r>
    </w:p>
    <w:p w14:paraId="08906908" w14:textId="77777777" w:rsidR="00F162D9" w:rsidRPr="00F162D9" w:rsidRDefault="00F162D9" w:rsidP="00F162D9">
      <w:pPr>
        <w:numPr>
          <w:ilvl w:val="1"/>
          <w:numId w:val="34"/>
        </w:numPr>
        <w:ind w:left="1434" w:hanging="357"/>
        <w:jc w:val="both"/>
        <w:rPr>
          <w:rFonts w:ascii="Arial" w:hAnsi="Arial" w:cs="Arial"/>
        </w:rPr>
      </w:pPr>
      <w:r w:rsidRPr="00F162D9">
        <w:rPr>
          <w:rFonts w:ascii="Arial" w:hAnsi="Arial" w:cs="Arial"/>
        </w:rPr>
        <w:t xml:space="preserve">A first draft of </w:t>
      </w:r>
      <w:bookmarkStart w:id="13" w:name="_Hlk37104976"/>
      <w:r w:rsidRPr="00F162D9">
        <w:rPr>
          <w:rFonts w:ascii="Arial" w:hAnsi="Arial" w:cs="Arial"/>
        </w:rPr>
        <w:t>the strategy clearly outlining the salient thematic areas on the said TOCs.</w:t>
      </w:r>
    </w:p>
    <w:bookmarkEnd w:id="13"/>
    <w:p w14:paraId="271A04B7" w14:textId="578D7CCB" w:rsidR="00F162D9" w:rsidRDefault="00F162D9" w:rsidP="00F162D9">
      <w:pPr>
        <w:numPr>
          <w:ilvl w:val="1"/>
          <w:numId w:val="34"/>
        </w:numPr>
        <w:ind w:left="1434" w:hanging="357"/>
        <w:jc w:val="both"/>
        <w:rPr>
          <w:rFonts w:ascii="Arial" w:hAnsi="Arial" w:cs="Arial"/>
        </w:rPr>
      </w:pPr>
      <w:r w:rsidRPr="00F162D9">
        <w:rPr>
          <w:rFonts w:ascii="Arial" w:hAnsi="Arial" w:cs="Arial"/>
        </w:rPr>
        <w:t xml:space="preserve">Presentation to a technical validation roundtable for inputs from the regional experts. </w:t>
      </w:r>
    </w:p>
    <w:p w14:paraId="69F94F2F" w14:textId="64CB9452" w:rsidR="00ED3DBF" w:rsidRPr="00F162D9" w:rsidRDefault="00ED3DBF" w:rsidP="00F162D9">
      <w:pPr>
        <w:numPr>
          <w:ilvl w:val="1"/>
          <w:numId w:val="34"/>
        </w:numPr>
        <w:ind w:left="1434" w:hanging="357"/>
        <w:jc w:val="both"/>
        <w:rPr>
          <w:rFonts w:ascii="Arial" w:hAnsi="Arial" w:cs="Arial"/>
        </w:rPr>
      </w:pPr>
      <w:r w:rsidRPr="00F162D9">
        <w:rPr>
          <w:rFonts w:ascii="Arial" w:hAnsi="Arial" w:cs="Arial"/>
        </w:rPr>
        <w:t>Finalized strategy on preventing the TOCs in the COMESA region</w:t>
      </w:r>
    </w:p>
    <w:p w14:paraId="2C33ABC9" w14:textId="71060C57" w:rsidR="00F162D9" w:rsidRPr="00F162D9" w:rsidRDefault="00F162D9" w:rsidP="00ED3DBF">
      <w:pPr>
        <w:spacing w:after="200" w:line="276" w:lineRule="auto"/>
        <w:ind w:left="3600"/>
        <w:rPr>
          <w:rFonts w:ascii="Arial" w:hAnsi="Arial" w:cs="Arial"/>
        </w:rPr>
      </w:pPr>
    </w:p>
    <w:p w14:paraId="5552068D" w14:textId="77777777" w:rsidR="00F162D9" w:rsidRPr="00F162D9" w:rsidRDefault="00F162D9" w:rsidP="00F162D9">
      <w:pPr>
        <w:numPr>
          <w:ilvl w:val="0"/>
          <w:numId w:val="32"/>
        </w:numPr>
        <w:autoSpaceDE w:val="0"/>
        <w:autoSpaceDN w:val="0"/>
        <w:adjustRightInd w:val="0"/>
        <w:ind w:left="0" w:firstLine="0"/>
        <w:rPr>
          <w:rFonts w:ascii="Arial" w:eastAsia="Calibri" w:hAnsi="Arial" w:cs="Arial"/>
          <w:b/>
          <w:sz w:val="22"/>
          <w:szCs w:val="22"/>
          <w:lang w:val="en-ZW"/>
        </w:rPr>
      </w:pPr>
      <w:r w:rsidRPr="00F162D9">
        <w:rPr>
          <w:rFonts w:ascii="Arial" w:eastAsia="Calibri" w:hAnsi="Arial" w:cs="Arial"/>
          <w:b/>
          <w:sz w:val="22"/>
          <w:szCs w:val="22"/>
          <w:lang w:val="en-ZW"/>
        </w:rPr>
        <w:t>PROFILE OF THE CONSULTANT</w:t>
      </w:r>
    </w:p>
    <w:p w14:paraId="46D22278" w14:textId="77777777" w:rsidR="00F162D9" w:rsidRPr="00F162D9" w:rsidRDefault="00F162D9" w:rsidP="00F162D9">
      <w:pPr>
        <w:jc w:val="both"/>
        <w:rPr>
          <w:rFonts w:ascii="Arial" w:eastAsia="Calibri" w:hAnsi="Arial" w:cs="Arial"/>
          <w:b/>
          <w:sz w:val="22"/>
          <w:szCs w:val="22"/>
          <w:lang w:val="en-ZW"/>
        </w:rPr>
      </w:pPr>
    </w:p>
    <w:p w14:paraId="068127DE" w14:textId="77777777" w:rsidR="00F162D9" w:rsidRPr="00F162D9" w:rsidRDefault="00F162D9" w:rsidP="00F162D9">
      <w:pPr>
        <w:jc w:val="both"/>
        <w:rPr>
          <w:rFonts w:ascii="Arial" w:eastAsia="Calibri" w:hAnsi="Arial" w:cs="Arial"/>
          <w:b/>
          <w:sz w:val="22"/>
          <w:szCs w:val="22"/>
          <w:lang w:val="en-ZW"/>
        </w:rPr>
      </w:pPr>
      <w:r w:rsidRPr="00F162D9">
        <w:rPr>
          <w:rFonts w:ascii="Arial" w:eastAsia="Calibri" w:hAnsi="Arial" w:cs="Arial"/>
          <w:b/>
          <w:sz w:val="22"/>
          <w:szCs w:val="22"/>
          <w:lang w:val="en-ZW"/>
        </w:rPr>
        <w:t>Qualifications and skills of the Consultant</w:t>
      </w:r>
    </w:p>
    <w:p w14:paraId="23E3340F" w14:textId="77777777" w:rsidR="00F162D9" w:rsidRPr="00F162D9" w:rsidRDefault="00F162D9" w:rsidP="00F162D9">
      <w:pPr>
        <w:jc w:val="both"/>
        <w:rPr>
          <w:rFonts w:ascii="Arial" w:eastAsia="Calibri" w:hAnsi="Arial" w:cs="Arial"/>
          <w:sz w:val="22"/>
          <w:szCs w:val="22"/>
          <w:lang w:val="en-ZW"/>
        </w:rPr>
      </w:pPr>
    </w:p>
    <w:p w14:paraId="5E50F711" w14:textId="10145DCB" w:rsidR="00F162D9" w:rsidRDefault="00F162D9" w:rsidP="00F162D9">
      <w:pPr>
        <w:numPr>
          <w:ilvl w:val="0"/>
          <w:numId w:val="34"/>
        </w:numPr>
        <w:ind w:left="0" w:firstLine="0"/>
        <w:jc w:val="both"/>
        <w:rPr>
          <w:rFonts w:ascii="Arial" w:hAnsi="Arial" w:cs="Arial"/>
        </w:rPr>
      </w:pPr>
      <w:r w:rsidRPr="00F162D9">
        <w:rPr>
          <w:rFonts w:ascii="Arial" w:hAnsi="Arial" w:cs="Arial"/>
        </w:rPr>
        <w:t>The consultant should possess the following qualifications and skills:</w:t>
      </w:r>
    </w:p>
    <w:p w14:paraId="785EF5B5" w14:textId="5D2997D3" w:rsidR="00ED3DBF" w:rsidRDefault="00ED3DBF" w:rsidP="00ED3DBF">
      <w:pPr>
        <w:jc w:val="both"/>
        <w:rPr>
          <w:rFonts w:ascii="Arial" w:hAnsi="Arial" w:cs="Arial"/>
        </w:rPr>
      </w:pPr>
    </w:p>
    <w:p w14:paraId="63233C49" w14:textId="280DE720" w:rsidR="00F162D9" w:rsidRDefault="00F162D9" w:rsidP="00A12090">
      <w:pPr>
        <w:pStyle w:val="ListParagraph"/>
        <w:numPr>
          <w:ilvl w:val="0"/>
          <w:numId w:val="36"/>
        </w:numPr>
        <w:rPr>
          <w:rFonts w:ascii="Arial" w:hAnsi="Arial" w:cs="Arial"/>
        </w:rPr>
      </w:pPr>
      <w:r w:rsidRPr="00A12090">
        <w:rPr>
          <w:rFonts w:ascii="Arial" w:hAnsi="Arial" w:cs="Arial"/>
        </w:rPr>
        <w:t>A minimum of a master’s degree from a recognized university in a relevant social science field such as international relations, economics, law, sociology, peace and conflict studies or any other relevant field; A PhD in similar academic field will be an added advantage.</w:t>
      </w:r>
    </w:p>
    <w:p w14:paraId="38687E68" w14:textId="77777777" w:rsidR="00A12090" w:rsidRPr="00A12090" w:rsidRDefault="00A12090" w:rsidP="00A12090">
      <w:pPr>
        <w:rPr>
          <w:rFonts w:ascii="Arial" w:hAnsi="Arial" w:cs="Arial"/>
        </w:rPr>
      </w:pPr>
    </w:p>
    <w:p w14:paraId="110280A5" w14:textId="59730C66" w:rsidR="00A12090" w:rsidRDefault="00A12090" w:rsidP="00A12090">
      <w:pPr>
        <w:pStyle w:val="ListParagraph"/>
        <w:numPr>
          <w:ilvl w:val="0"/>
          <w:numId w:val="36"/>
        </w:numPr>
        <w:rPr>
          <w:rFonts w:ascii="Arial" w:hAnsi="Arial" w:cs="Arial"/>
        </w:rPr>
      </w:pPr>
      <w:r w:rsidRPr="00F162D9">
        <w:rPr>
          <w:rFonts w:ascii="Arial" w:hAnsi="Arial" w:cs="Arial"/>
        </w:rPr>
        <w:lastRenderedPageBreak/>
        <w:t>Experience/ knowledge in TOCs particularly on terrorism, violent extremism, IFFs and money laundering</w:t>
      </w:r>
    </w:p>
    <w:p w14:paraId="2559AC1D" w14:textId="1AEC1FB7" w:rsidR="00A12090" w:rsidRDefault="00A12090" w:rsidP="00A12090">
      <w:pPr>
        <w:pStyle w:val="ListParagraph"/>
        <w:numPr>
          <w:ilvl w:val="0"/>
          <w:numId w:val="36"/>
        </w:numPr>
        <w:rPr>
          <w:rFonts w:ascii="Arial" w:hAnsi="Arial" w:cs="Arial"/>
        </w:rPr>
      </w:pPr>
      <w:r w:rsidRPr="00A12090">
        <w:rPr>
          <w:rFonts w:ascii="Arial" w:hAnsi="Arial" w:cs="Arial"/>
        </w:rPr>
        <w:t xml:space="preserve">Knowledge of existing frameworks and policies at international, </w:t>
      </w:r>
      <w:proofErr w:type="gramStart"/>
      <w:r w:rsidRPr="00A12090">
        <w:rPr>
          <w:rFonts w:ascii="Arial" w:hAnsi="Arial" w:cs="Arial"/>
        </w:rPr>
        <w:t>regional</w:t>
      </w:r>
      <w:proofErr w:type="gramEnd"/>
      <w:r w:rsidRPr="00A12090">
        <w:rPr>
          <w:rFonts w:ascii="Arial" w:hAnsi="Arial" w:cs="Arial"/>
        </w:rPr>
        <w:t xml:space="preserve"> and national levels on TOCs, terrorism, violent extremism, IFFs and money laundering and their application to the COMESA Region.</w:t>
      </w:r>
    </w:p>
    <w:p w14:paraId="6E9F930F" w14:textId="0E7D3CE3" w:rsidR="00A12090" w:rsidRDefault="00A12090" w:rsidP="00A12090">
      <w:pPr>
        <w:pStyle w:val="ListParagraph"/>
        <w:numPr>
          <w:ilvl w:val="0"/>
          <w:numId w:val="36"/>
        </w:numPr>
        <w:rPr>
          <w:rFonts w:ascii="Arial" w:hAnsi="Arial" w:cs="Arial"/>
        </w:rPr>
      </w:pPr>
      <w:r w:rsidRPr="00A12090">
        <w:rPr>
          <w:rFonts w:ascii="Arial" w:hAnsi="Arial" w:cs="Arial"/>
        </w:rPr>
        <w:t xml:space="preserve">Sound knowledge of FATF Recommendations/standards </w:t>
      </w:r>
    </w:p>
    <w:p w14:paraId="04195382" w14:textId="77777777" w:rsidR="00A12090" w:rsidRPr="00A12090" w:rsidRDefault="00A12090" w:rsidP="00A12090">
      <w:pPr>
        <w:pStyle w:val="ListParagraph"/>
        <w:numPr>
          <w:ilvl w:val="0"/>
          <w:numId w:val="36"/>
        </w:numPr>
        <w:rPr>
          <w:rFonts w:ascii="Arial" w:hAnsi="Arial" w:cs="Arial"/>
        </w:rPr>
      </w:pPr>
      <w:r w:rsidRPr="00A12090">
        <w:rPr>
          <w:rFonts w:ascii="Arial" w:hAnsi="Arial" w:cs="Arial"/>
        </w:rPr>
        <w:t xml:space="preserve">Good analytical and report writing skills and be conversant with the use of the required computer </w:t>
      </w:r>
      <w:proofErr w:type="spellStart"/>
      <w:r w:rsidRPr="00A12090">
        <w:rPr>
          <w:rFonts w:ascii="Arial" w:hAnsi="Arial" w:cs="Arial"/>
        </w:rPr>
        <w:t>softwares</w:t>
      </w:r>
      <w:proofErr w:type="spellEnd"/>
      <w:r w:rsidRPr="00A12090">
        <w:rPr>
          <w:rFonts w:ascii="Arial" w:hAnsi="Arial" w:cs="Arial"/>
        </w:rPr>
        <w:t xml:space="preserve"> including Word and PowerPoint, amongst others.</w:t>
      </w:r>
    </w:p>
    <w:p w14:paraId="573F97A7" w14:textId="77777777" w:rsidR="00F162D9" w:rsidRPr="00F162D9" w:rsidRDefault="00F162D9" w:rsidP="00F162D9">
      <w:pPr>
        <w:jc w:val="both"/>
        <w:rPr>
          <w:rFonts w:ascii="Arial" w:hAnsi="Arial" w:cs="Arial"/>
        </w:rPr>
      </w:pPr>
    </w:p>
    <w:p w14:paraId="3DA9B9DC" w14:textId="77777777" w:rsidR="00F162D9" w:rsidRPr="00F162D9" w:rsidRDefault="00F162D9" w:rsidP="00F162D9">
      <w:pPr>
        <w:jc w:val="both"/>
        <w:rPr>
          <w:rFonts w:ascii="Arial" w:eastAsia="Calibri" w:hAnsi="Arial" w:cs="Arial"/>
          <w:b/>
          <w:sz w:val="22"/>
          <w:szCs w:val="22"/>
          <w:lang w:val="en-ZW"/>
        </w:rPr>
      </w:pPr>
      <w:r w:rsidRPr="00F162D9">
        <w:rPr>
          <w:rFonts w:ascii="Arial" w:eastAsia="Calibri" w:hAnsi="Arial" w:cs="Arial"/>
          <w:b/>
          <w:sz w:val="22"/>
          <w:szCs w:val="22"/>
          <w:lang w:val="en-ZW"/>
        </w:rPr>
        <w:t>Professional Experience</w:t>
      </w:r>
    </w:p>
    <w:p w14:paraId="79B66A2D" w14:textId="77777777" w:rsidR="00A12090" w:rsidRDefault="00F162D9" w:rsidP="00F162D9">
      <w:pPr>
        <w:numPr>
          <w:ilvl w:val="0"/>
          <w:numId w:val="34"/>
        </w:numPr>
        <w:ind w:left="0" w:firstLine="0"/>
        <w:jc w:val="both"/>
        <w:rPr>
          <w:rFonts w:ascii="Arial" w:hAnsi="Arial" w:cs="Arial"/>
        </w:rPr>
      </w:pPr>
      <w:r w:rsidRPr="00F162D9">
        <w:rPr>
          <w:rFonts w:ascii="Arial" w:hAnsi="Arial" w:cs="Arial"/>
        </w:rPr>
        <w:t xml:space="preserve">The ideal candidate should have proven professional experience in the </w:t>
      </w:r>
    </w:p>
    <w:p w14:paraId="334BFEBF" w14:textId="654A9802" w:rsidR="00F162D9" w:rsidRPr="00F162D9" w:rsidRDefault="00F162D9" w:rsidP="00A12090">
      <w:pPr>
        <w:ind w:firstLine="720"/>
        <w:jc w:val="both"/>
        <w:rPr>
          <w:rFonts w:ascii="Arial" w:hAnsi="Arial" w:cs="Arial"/>
        </w:rPr>
      </w:pPr>
      <w:r w:rsidRPr="00F162D9">
        <w:rPr>
          <w:rFonts w:ascii="Arial" w:hAnsi="Arial" w:cs="Arial"/>
        </w:rPr>
        <w:t>following areas:</w:t>
      </w:r>
    </w:p>
    <w:p w14:paraId="0578A65A" w14:textId="3475D516" w:rsidR="00F162D9" w:rsidRDefault="00F162D9" w:rsidP="00A12090">
      <w:pPr>
        <w:pStyle w:val="ListParagraph"/>
        <w:numPr>
          <w:ilvl w:val="0"/>
          <w:numId w:val="37"/>
        </w:numPr>
        <w:jc w:val="both"/>
        <w:rPr>
          <w:rFonts w:ascii="Arial" w:hAnsi="Arial" w:cs="Arial"/>
        </w:rPr>
      </w:pPr>
      <w:r w:rsidRPr="00A12090">
        <w:rPr>
          <w:rFonts w:ascii="Arial" w:hAnsi="Arial" w:cs="Arial"/>
        </w:rPr>
        <w:t>Study/studies on the said four TOCs, among others.</w:t>
      </w:r>
    </w:p>
    <w:p w14:paraId="10C2DDCE" w14:textId="77777777" w:rsidR="00A12090" w:rsidRPr="00A12090" w:rsidRDefault="00A12090" w:rsidP="00A12090">
      <w:pPr>
        <w:pStyle w:val="ListParagraph"/>
        <w:numPr>
          <w:ilvl w:val="0"/>
          <w:numId w:val="37"/>
        </w:numPr>
        <w:rPr>
          <w:rFonts w:ascii="Arial" w:hAnsi="Arial" w:cs="Arial"/>
        </w:rPr>
      </w:pPr>
      <w:r w:rsidRPr="00A12090">
        <w:rPr>
          <w:rFonts w:ascii="Arial" w:hAnsi="Arial" w:cs="Arial"/>
        </w:rPr>
        <w:t>Similar/relevant research works will be an added advantage.</w:t>
      </w:r>
    </w:p>
    <w:p w14:paraId="11C52FB7" w14:textId="77777777" w:rsidR="00F162D9" w:rsidRPr="00F162D9" w:rsidRDefault="00F162D9" w:rsidP="00F162D9">
      <w:pPr>
        <w:jc w:val="both"/>
        <w:rPr>
          <w:rFonts w:ascii="Arial" w:eastAsia="Calibri" w:hAnsi="Arial" w:cs="Arial"/>
          <w:sz w:val="22"/>
          <w:szCs w:val="22"/>
          <w:highlight w:val="cyan"/>
          <w:lang w:val="en-ZW"/>
        </w:rPr>
      </w:pPr>
    </w:p>
    <w:p w14:paraId="54C4446A" w14:textId="77777777" w:rsidR="00F162D9" w:rsidRPr="00F162D9" w:rsidRDefault="00F162D9" w:rsidP="00F162D9">
      <w:pPr>
        <w:numPr>
          <w:ilvl w:val="0"/>
          <w:numId w:val="33"/>
        </w:numPr>
        <w:ind w:left="0" w:firstLine="0"/>
        <w:jc w:val="both"/>
        <w:rPr>
          <w:rFonts w:ascii="Arial" w:eastAsia="Calibri" w:hAnsi="Arial" w:cs="Arial"/>
          <w:b/>
          <w:sz w:val="22"/>
          <w:szCs w:val="22"/>
          <w:lang w:val="en-ZW"/>
        </w:rPr>
      </w:pPr>
      <w:r w:rsidRPr="00F162D9">
        <w:rPr>
          <w:rFonts w:ascii="Arial" w:eastAsia="Calibri" w:hAnsi="Arial" w:cs="Arial"/>
          <w:b/>
          <w:sz w:val="22"/>
          <w:szCs w:val="22"/>
          <w:lang w:val="en-ZW"/>
        </w:rPr>
        <w:t>LANGUAGE</w:t>
      </w:r>
    </w:p>
    <w:p w14:paraId="0881800C" w14:textId="77777777" w:rsidR="00F162D9" w:rsidRPr="00F162D9" w:rsidRDefault="00F162D9" w:rsidP="00F84634">
      <w:pPr>
        <w:ind w:left="720"/>
        <w:jc w:val="both"/>
        <w:rPr>
          <w:rFonts w:ascii="Arial" w:hAnsi="Arial" w:cs="Arial"/>
        </w:rPr>
      </w:pPr>
      <w:r w:rsidRPr="00F162D9">
        <w:rPr>
          <w:rFonts w:ascii="Arial" w:hAnsi="Arial" w:cs="Arial"/>
        </w:rPr>
        <w:t xml:space="preserve">The ideal candidate should be conversant with English. A working knowledge of one of the other COMESA official languages (including French, Arabic) will be an added advantage.    </w:t>
      </w:r>
    </w:p>
    <w:p w14:paraId="6B1A0CF2" w14:textId="77777777" w:rsidR="00F162D9" w:rsidRPr="00F162D9" w:rsidRDefault="00F162D9" w:rsidP="00F162D9">
      <w:pPr>
        <w:ind w:left="1440"/>
        <w:jc w:val="both"/>
        <w:rPr>
          <w:rFonts w:ascii="Arial" w:hAnsi="Arial" w:cs="Arial"/>
        </w:rPr>
      </w:pPr>
    </w:p>
    <w:p w14:paraId="616F8FC8" w14:textId="77777777" w:rsidR="00F162D9" w:rsidRPr="00F162D9" w:rsidRDefault="00F162D9" w:rsidP="002A7100">
      <w:pPr>
        <w:jc w:val="both"/>
        <w:rPr>
          <w:rFonts w:ascii="Arial" w:eastAsia="Calibri" w:hAnsi="Arial" w:cs="Arial"/>
          <w:b/>
          <w:sz w:val="22"/>
          <w:szCs w:val="22"/>
          <w:lang w:val="en-ZW"/>
        </w:rPr>
      </w:pPr>
      <w:r w:rsidRPr="00F162D9">
        <w:rPr>
          <w:rFonts w:ascii="Arial" w:eastAsia="Calibri" w:hAnsi="Arial" w:cs="Arial"/>
          <w:b/>
          <w:sz w:val="22"/>
          <w:szCs w:val="22"/>
          <w:lang w:val="en-ZW"/>
        </w:rPr>
        <w:t xml:space="preserve">DURATION </w:t>
      </w:r>
    </w:p>
    <w:p w14:paraId="0FEBCCD7" w14:textId="77777777" w:rsidR="00F162D9" w:rsidRPr="00F162D9" w:rsidRDefault="00F162D9" w:rsidP="00F162D9">
      <w:pPr>
        <w:numPr>
          <w:ilvl w:val="0"/>
          <w:numId w:val="34"/>
        </w:numPr>
        <w:ind w:left="0" w:firstLine="0"/>
        <w:jc w:val="both"/>
        <w:rPr>
          <w:rFonts w:ascii="Arial" w:hAnsi="Arial" w:cs="Arial"/>
        </w:rPr>
      </w:pPr>
      <w:r w:rsidRPr="00F162D9">
        <w:rPr>
          <w:rFonts w:ascii="Arial" w:hAnsi="Arial" w:cs="Arial"/>
        </w:rPr>
        <w:t>The consultant shall:</w:t>
      </w:r>
    </w:p>
    <w:p w14:paraId="641E1E22" w14:textId="0CF269AC" w:rsidR="00F162D9" w:rsidRDefault="00F162D9" w:rsidP="002A7100">
      <w:pPr>
        <w:pStyle w:val="ListParagraph"/>
        <w:numPr>
          <w:ilvl w:val="0"/>
          <w:numId w:val="38"/>
        </w:numPr>
        <w:jc w:val="both"/>
        <w:rPr>
          <w:rFonts w:ascii="Arial" w:hAnsi="Arial" w:cs="Arial"/>
        </w:rPr>
      </w:pPr>
      <w:r w:rsidRPr="002A7100">
        <w:rPr>
          <w:rFonts w:ascii="Arial" w:hAnsi="Arial" w:cs="Arial"/>
        </w:rPr>
        <w:t>Finalize the assignment within 45 working days.</w:t>
      </w:r>
    </w:p>
    <w:p w14:paraId="53A8414A" w14:textId="77777777" w:rsidR="002A7100" w:rsidRPr="002A7100" w:rsidRDefault="002A7100" w:rsidP="002A7100">
      <w:pPr>
        <w:pStyle w:val="ListParagraph"/>
        <w:numPr>
          <w:ilvl w:val="0"/>
          <w:numId w:val="38"/>
        </w:numPr>
        <w:rPr>
          <w:rFonts w:ascii="Arial" w:hAnsi="Arial" w:cs="Arial"/>
        </w:rPr>
      </w:pPr>
      <w:r w:rsidRPr="002A7100">
        <w:rPr>
          <w:rFonts w:ascii="Arial" w:hAnsi="Arial" w:cs="Arial"/>
        </w:rPr>
        <w:t xml:space="preserve">COMESA will </w:t>
      </w:r>
      <w:proofErr w:type="spellStart"/>
      <w:r w:rsidRPr="002A7100">
        <w:rPr>
          <w:rFonts w:ascii="Arial" w:hAnsi="Arial" w:cs="Arial"/>
        </w:rPr>
        <w:t>organise</w:t>
      </w:r>
      <w:proofErr w:type="spellEnd"/>
      <w:r w:rsidRPr="002A7100">
        <w:rPr>
          <w:rFonts w:ascii="Arial" w:hAnsi="Arial" w:cs="Arial"/>
        </w:rPr>
        <w:t xml:space="preserve"> an online inception meeting to appraise the selected consultant on the expected conduct of the assignment and expected key deliverables.</w:t>
      </w:r>
    </w:p>
    <w:p w14:paraId="56F702F3" w14:textId="77777777" w:rsidR="00F162D9" w:rsidRPr="00F162D9" w:rsidRDefault="00F162D9" w:rsidP="00F162D9">
      <w:pPr>
        <w:ind w:left="1440"/>
        <w:jc w:val="both"/>
        <w:rPr>
          <w:rFonts w:ascii="Arial" w:hAnsi="Arial" w:cs="Arial"/>
        </w:rPr>
      </w:pPr>
      <w:r w:rsidRPr="00F162D9">
        <w:rPr>
          <w:rFonts w:ascii="Arial" w:hAnsi="Arial" w:cs="Arial"/>
        </w:rPr>
        <w:t xml:space="preserve">. </w:t>
      </w:r>
    </w:p>
    <w:p w14:paraId="5D3916B1" w14:textId="77777777" w:rsidR="00F162D9" w:rsidRPr="00F162D9" w:rsidRDefault="00F162D9" w:rsidP="00F162D9">
      <w:pPr>
        <w:numPr>
          <w:ilvl w:val="0"/>
          <w:numId w:val="33"/>
        </w:numPr>
        <w:ind w:left="0" w:firstLine="0"/>
        <w:jc w:val="both"/>
        <w:rPr>
          <w:rFonts w:ascii="Arial" w:eastAsia="Calibri" w:hAnsi="Arial" w:cs="Arial"/>
          <w:b/>
          <w:sz w:val="22"/>
          <w:szCs w:val="22"/>
          <w:lang w:val="en-ZW"/>
        </w:rPr>
      </w:pPr>
      <w:r w:rsidRPr="00F162D9">
        <w:rPr>
          <w:rFonts w:ascii="Arial" w:eastAsia="Calibri" w:hAnsi="Arial" w:cs="Arial"/>
          <w:b/>
          <w:sz w:val="22"/>
          <w:szCs w:val="22"/>
          <w:lang w:val="en-ZW"/>
        </w:rPr>
        <w:t>REPORTING</w:t>
      </w:r>
    </w:p>
    <w:p w14:paraId="046106D5" w14:textId="77777777" w:rsidR="002A7100" w:rsidRDefault="00F162D9" w:rsidP="00F162D9">
      <w:pPr>
        <w:numPr>
          <w:ilvl w:val="0"/>
          <w:numId w:val="34"/>
        </w:numPr>
        <w:ind w:left="0" w:firstLine="0"/>
        <w:jc w:val="both"/>
        <w:rPr>
          <w:rFonts w:ascii="Arial" w:hAnsi="Arial" w:cs="Arial"/>
        </w:rPr>
      </w:pPr>
      <w:r w:rsidRPr="00F162D9">
        <w:rPr>
          <w:rFonts w:ascii="Arial" w:hAnsi="Arial" w:cs="Arial"/>
        </w:rPr>
        <w:t xml:space="preserve">The Consultant will submit the final report and all accompanying tools to the </w:t>
      </w:r>
    </w:p>
    <w:p w14:paraId="72286C26" w14:textId="7357A4FA" w:rsidR="00F162D9" w:rsidRPr="00F162D9" w:rsidRDefault="00F162D9" w:rsidP="002A7100">
      <w:pPr>
        <w:ind w:firstLine="720"/>
        <w:jc w:val="both"/>
        <w:rPr>
          <w:rFonts w:ascii="Arial" w:hAnsi="Arial" w:cs="Arial"/>
        </w:rPr>
      </w:pPr>
      <w:r w:rsidRPr="00F162D9">
        <w:rPr>
          <w:rFonts w:ascii="Arial" w:hAnsi="Arial" w:cs="Arial"/>
        </w:rPr>
        <w:t>Head of Governance Peace and Security.</w:t>
      </w:r>
    </w:p>
    <w:p w14:paraId="13C9E492" w14:textId="77777777" w:rsidR="00F162D9" w:rsidRPr="00F162D9" w:rsidRDefault="00F162D9" w:rsidP="00F162D9">
      <w:pPr>
        <w:jc w:val="both"/>
        <w:rPr>
          <w:rFonts w:ascii="Arial" w:hAnsi="Arial" w:cs="Arial"/>
        </w:rPr>
      </w:pPr>
    </w:p>
    <w:p w14:paraId="435264C5" w14:textId="77777777" w:rsidR="00F162D9" w:rsidRPr="00F162D9" w:rsidRDefault="00F162D9" w:rsidP="00F162D9">
      <w:pPr>
        <w:numPr>
          <w:ilvl w:val="0"/>
          <w:numId w:val="33"/>
        </w:numPr>
        <w:ind w:left="0" w:firstLine="0"/>
        <w:jc w:val="both"/>
        <w:rPr>
          <w:rFonts w:ascii="Arial" w:eastAsia="Calibri" w:hAnsi="Arial" w:cs="Arial"/>
          <w:sz w:val="22"/>
          <w:szCs w:val="22"/>
          <w:lang w:val="en-ZW"/>
        </w:rPr>
      </w:pPr>
      <w:r w:rsidRPr="00F162D9">
        <w:rPr>
          <w:rFonts w:ascii="Arial" w:eastAsia="Calibri" w:hAnsi="Arial" w:cs="Arial"/>
          <w:b/>
          <w:sz w:val="22"/>
          <w:szCs w:val="22"/>
          <w:lang w:val="en-ZW"/>
        </w:rPr>
        <w:t>LEGAL FOR COMPETITORS:</w:t>
      </w:r>
      <w:r w:rsidRPr="00F162D9">
        <w:rPr>
          <w:rFonts w:ascii="Arial" w:eastAsia="Calibri" w:hAnsi="Arial" w:cs="Arial"/>
          <w:sz w:val="22"/>
          <w:szCs w:val="22"/>
          <w:lang w:val="en-ZW"/>
        </w:rPr>
        <w:t xml:space="preserve">  </w:t>
      </w:r>
    </w:p>
    <w:p w14:paraId="4AF0A817" w14:textId="77777777" w:rsidR="00F162D9" w:rsidRPr="00F162D9" w:rsidRDefault="00F162D9" w:rsidP="00F162D9">
      <w:pPr>
        <w:numPr>
          <w:ilvl w:val="0"/>
          <w:numId w:val="34"/>
        </w:numPr>
        <w:ind w:left="0" w:firstLine="0"/>
        <w:jc w:val="both"/>
        <w:rPr>
          <w:rFonts w:ascii="Arial" w:hAnsi="Arial" w:cs="Arial"/>
        </w:rPr>
      </w:pPr>
      <w:r w:rsidRPr="00F162D9">
        <w:rPr>
          <w:rFonts w:ascii="Arial" w:hAnsi="Arial" w:cs="Arial"/>
        </w:rPr>
        <w:t>Nationals of COMESA Member States are encouraged to apply.</w:t>
      </w:r>
    </w:p>
    <w:p w14:paraId="0D6D61FC" w14:textId="77777777" w:rsidR="00F162D9" w:rsidRPr="00F162D9" w:rsidRDefault="00F162D9" w:rsidP="00F162D9">
      <w:pPr>
        <w:jc w:val="both"/>
        <w:rPr>
          <w:rFonts w:ascii="Arial" w:hAnsi="Arial" w:cs="Arial"/>
        </w:rPr>
      </w:pPr>
    </w:p>
    <w:p w14:paraId="3854BC0A" w14:textId="77777777" w:rsidR="00F162D9" w:rsidRPr="00F162D9" w:rsidRDefault="00F162D9" w:rsidP="00F162D9">
      <w:pPr>
        <w:numPr>
          <w:ilvl w:val="0"/>
          <w:numId w:val="33"/>
        </w:numPr>
        <w:ind w:left="0" w:firstLine="0"/>
        <w:jc w:val="both"/>
        <w:rPr>
          <w:rFonts w:ascii="Arial" w:eastAsia="Calibri" w:hAnsi="Arial" w:cs="Arial"/>
          <w:sz w:val="22"/>
          <w:szCs w:val="22"/>
          <w:lang w:val="en-ZW"/>
        </w:rPr>
      </w:pPr>
      <w:r w:rsidRPr="00F162D9">
        <w:rPr>
          <w:rFonts w:ascii="Arial" w:eastAsia="Calibri" w:hAnsi="Arial" w:cs="Arial"/>
          <w:b/>
          <w:sz w:val="22"/>
          <w:szCs w:val="22"/>
          <w:lang w:val="en-ZW"/>
        </w:rPr>
        <w:t>APPLICATION AND ADDRESS:</w:t>
      </w:r>
      <w:r w:rsidRPr="00F162D9">
        <w:rPr>
          <w:rFonts w:ascii="Arial" w:eastAsia="Calibri" w:hAnsi="Arial" w:cs="Arial"/>
          <w:sz w:val="22"/>
          <w:szCs w:val="22"/>
          <w:lang w:val="en-ZW"/>
        </w:rPr>
        <w:t xml:space="preserve">  </w:t>
      </w:r>
    </w:p>
    <w:p w14:paraId="25BEAE04" w14:textId="03F5043B" w:rsidR="00F162D9" w:rsidRPr="00F162D9" w:rsidRDefault="00F162D9" w:rsidP="00F162D9">
      <w:pPr>
        <w:numPr>
          <w:ilvl w:val="0"/>
          <w:numId w:val="34"/>
        </w:numPr>
        <w:ind w:left="0" w:firstLine="0"/>
        <w:jc w:val="both"/>
        <w:rPr>
          <w:rFonts w:ascii="Arial" w:eastAsia="Calibri" w:hAnsi="Arial" w:cs="Arial"/>
          <w:sz w:val="22"/>
          <w:szCs w:val="22"/>
          <w:lang w:val="en-ZW"/>
        </w:rPr>
      </w:pPr>
      <w:r w:rsidRPr="00F162D9">
        <w:rPr>
          <w:rFonts w:ascii="Arial" w:eastAsia="Calibri" w:hAnsi="Arial" w:cs="Arial"/>
          <w:sz w:val="22"/>
          <w:szCs w:val="22"/>
          <w:lang w:val="en-ZW"/>
        </w:rPr>
        <w:t>A</w:t>
      </w:r>
      <w:proofErr w:type="spellStart"/>
      <w:r w:rsidRPr="00F162D9">
        <w:rPr>
          <w:rFonts w:ascii="Arial" w:hAnsi="Arial" w:cs="Arial"/>
        </w:rPr>
        <w:t>pplications</w:t>
      </w:r>
      <w:proofErr w:type="spellEnd"/>
      <w:r w:rsidRPr="00F162D9">
        <w:rPr>
          <w:rFonts w:ascii="Arial" w:hAnsi="Arial" w:cs="Arial"/>
        </w:rPr>
        <w:t xml:space="preserve"> will be submitted by e-mail to </w:t>
      </w:r>
      <w:hyperlink r:id="rId22" w:history="1">
        <w:r w:rsidR="002A7100" w:rsidRPr="007B5AE2">
          <w:rPr>
            <w:rStyle w:val="Hyperlink"/>
            <w:rFonts w:ascii="Arial" w:eastAsia="Calibri" w:hAnsi="Arial" w:cs="Arial"/>
            <w:sz w:val="22"/>
            <w:szCs w:val="22"/>
            <w:lang w:val="en-ZW"/>
          </w:rPr>
          <w:t>tenders</w:t>
        </w:r>
        <w:r w:rsidR="002A7100" w:rsidRPr="00F162D9">
          <w:rPr>
            <w:rStyle w:val="Hyperlink"/>
            <w:rFonts w:ascii="Arial" w:eastAsia="Calibri" w:hAnsi="Arial" w:cs="Arial"/>
            <w:sz w:val="22"/>
            <w:szCs w:val="22"/>
            <w:lang w:val="en-ZW"/>
          </w:rPr>
          <w:t>@comesa.int</w:t>
        </w:r>
      </w:hyperlink>
      <w:r w:rsidRPr="00F162D9">
        <w:rPr>
          <w:rFonts w:ascii="Arial" w:eastAsia="Calibri" w:hAnsi="Arial" w:cs="Arial"/>
          <w:sz w:val="22"/>
          <w:szCs w:val="22"/>
          <w:lang w:val="en-ZW"/>
        </w:rPr>
        <w:t xml:space="preserve"> </w:t>
      </w:r>
    </w:p>
    <w:p w14:paraId="4146FC89" w14:textId="77777777" w:rsidR="002A7100" w:rsidRDefault="00F162D9" w:rsidP="00F162D9">
      <w:pPr>
        <w:numPr>
          <w:ilvl w:val="0"/>
          <w:numId w:val="34"/>
        </w:numPr>
        <w:ind w:left="0" w:firstLine="0"/>
        <w:jc w:val="both"/>
        <w:rPr>
          <w:rFonts w:ascii="Arial" w:hAnsi="Arial" w:cs="Arial"/>
        </w:rPr>
      </w:pPr>
      <w:r w:rsidRPr="00F162D9">
        <w:rPr>
          <w:rFonts w:ascii="Arial" w:hAnsi="Arial" w:cs="Arial"/>
        </w:rPr>
        <w:t xml:space="preserve">Applications should contain the applicant’s Curriculum Vitae, present and </w:t>
      </w:r>
    </w:p>
    <w:p w14:paraId="1F2695E3" w14:textId="4A3729AF" w:rsidR="00F162D9" w:rsidRPr="00F162D9" w:rsidRDefault="00F162D9" w:rsidP="002A7100">
      <w:pPr>
        <w:ind w:left="720"/>
        <w:jc w:val="both"/>
        <w:rPr>
          <w:rFonts w:ascii="Arial" w:hAnsi="Arial" w:cs="Arial"/>
        </w:rPr>
      </w:pPr>
      <w:r w:rsidRPr="00F162D9">
        <w:rPr>
          <w:rFonts w:ascii="Arial" w:hAnsi="Arial" w:cs="Arial"/>
        </w:rPr>
        <w:t xml:space="preserve">permanent address, telephone and e-mail and copies of their academic certificates and a brief proposal on how the consultant envisages the assignment will be undertaken. </w:t>
      </w:r>
    </w:p>
    <w:p w14:paraId="14264349" w14:textId="5B52E511" w:rsidR="001161C5" w:rsidRDefault="001161C5" w:rsidP="001161C5">
      <w:pPr>
        <w:jc w:val="both"/>
        <w:rPr>
          <w:rFonts w:ascii="Arial" w:hAnsi="Arial" w:cs="Arial"/>
        </w:rPr>
      </w:pPr>
    </w:p>
    <w:p w14:paraId="162A9A17" w14:textId="7B6620D2" w:rsidR="002A7100" w:rsidRDefault="002A7100" w:rsidP="001161C5">
      <w:pPr>
        <w:jc w:val="both"/>
        <w:rPr>
          <w:rFonts w:ascii="Arial" w:hAnsi="Arial" w:cs="Arial"/>
        </w:rPr>
      </w:pPr>
    </w:p>
    <w:p w14:paraId="18060889" w14:textId="3A822724" w:rsidR="002A7100" w:rsidRDefault="002A7100" w:rsidP="001161C5">
      <w:pPr>
        <w:jc w:val="both"/>
        <w:rPr>
          <w:rFonts w:ascii="Arial" w:hAnsi="Arial" w:cs="Arial"/>
        </w:rPr>
      </w:pPr>
    </w:p>
    <w:p w14:paraId="2E2472D6" w14:textId="06FF4D84" w:rsidR="002A7100" w:rsidRDefault="002A7100" w:rsidP="001161C5">
      <w:pPr>
        <w:jc w:val="both"/>
        <w:rPr>
          <w:rFonts w:ascii="Arial" w:hAnsi="Arial" w:cs="Arial"/>
        </w:rPr>
      </w:pPr>
    </w:p>
    <w:p w14:paraId="0B4D740F" w14:textId="356A1248" w:rsidR="00AD5419" w:rsidRDefault="00AD5419" w:rsidP="001161C5">
      <w:pPr>
        <w:jc w:val="both"/>
        <w:rPr>
          <w:rFonts w:ascii="Arial" w:hAnsi="Arial" w:cs="Arial"/>
        </w:rPr>
      </w:pPr>
    </w:p>
    <w:p w14:paraId="414C1BCA" w14:textId="1FD2E0BD" w:rsidR="00AD5419" w:rsidRDefault="00AD5419" w:rsidP="001161C5">
      <w:pPr>
        <w:jc w:val="both"/>
        <w:rPr>
          <w:rFonts w:ascii="Arial" w:hAnsi="Arial" w:cs="Arial"/>
        </w:rPr>
      </w:pPr>
    </w:p>
    <w:p w14:paraId="780469A8" w14:textId="5C56384F" w:rsidR="00AD5419" w:rsidRDefault="00AD5419" w:rsidP="001161C5">
      <w:pPr>
        <w:jc w:val="both"/>
        <w:rPr>
          <w:rFonts w:ascii="Arial" w:hAnsi="Arial" w:cs="Arial"/>
        </w:rPr>
      </w:pPr>
    </w:p>
    <w:p w14:paraId="72BB064A" w14:textId="77777777" w:rsidR="00AD5419" w:rsidRPr="00F162D9" w:rsidRDefault="00AD5419" w:rsidP="001161C5">
      <w:pPr>
        <w:jc w:val="both"/>
        <w:rPr>
          <w:rFonts w:ascii="Arial" w:hAnsi="Arial" w:cs="Arial"/>
        </w:rPr>
      </w:pPr>
    </w:p>
    <w:p w14:paraId="1AF00603" w14:textId="77777777" w:rsidR="00CE72FE" w:rsidRDefault="00CE72FE" w:rsidP="004569B5">
      <w:pPr>
        <w:jc w:val="both"/>
        <w:rPr>
          <w:rFonts w:ascii="Arial" w:hAnsi="Arial" w:cs="Arial"/>
        </w:rPr>
      </w:pPr>
    </w:p>
    <w:p w14:paraId="061878D1" w14:textId="77777777" w:rsidR="00382375" w:rsidRPr="0035455F" w:rsidRDefault="00382375" w:rsidP="00382375">
      <w:pPr>
        <w:jc w:val="center"/>
        <w:rPr>
          <w:rFonts w:ascii="Arial" w:hAnsi="Arial" w:cs="Arial"/>
          <w:b/>
          <w:lang w:val="en-GB"/>
        </w:rPr>
      </w:pPr>
      <w:r w:rsidRPr="0035455F">
        <w:rPr>
          <w:rFonts w:ascii="Arial" w:hAnsi="Arial" w:cs="Arial"/>
          <w:b/>
          <w:lang w:val="en-GB"/>
        </w:rPr>
        <w:lastRenderedPageBreak/>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14:paraId="73DFA4F7" w14:textId="77777777" w:rsidR="00382375" w:rsidRPr="0035455F" w:rsidRDefault="00382375" w:rsidP="00382375">
      <w:pPr>
        <w:jc w:val="center"/>
        <w:rPr>
          <w:rFonts w:ascii="Arial" w:hAnsi="Arial" w:cs="Arial"/>
          <w:b/>
          <w:lang w:val="en-GB"/>
        </w:rPr>
      </w:pPr>
    </w:p>
    <w:p w14:paraId="65C89D07"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C3CF4C7" w14:textId="12968003" w:rsidR="0022736B" w:rsidRPr="0035455F" w:rsidRDefault="008441B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hyperlink>
      <w:r w:rsidR="00DB0119">
        <w:rPr>
          <w:rFonts w:ascii="Arial" w:hAnsi="Arial" w:cs="Arial"/>
          <w:noProof/>
        </w:rPr>
        <w:t>9</w:t>
      </w:r>
    </w:p>
    <w:p w14:paraId="29874AF7" w14:textId="194302D0" w:rsidR="0022736B" w:rsidRPr="0035455F" w:rsidRDefault="00000000">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8441B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8441B6" w:rsidRPr="0035455F">
          <w:rPr>
            <w:rFonts w:ascii="Arial" w:hAnsi="Arial" w:cs="Arial"/>
            <w:noProof/>
            <w:webHidden/>
          </w:rPr>
        </w:r>
        <w:r w:rsidR="008441B6" w:rsidRPr="0035455F">
          <w:rPr>
            <w:rFonts w:ascii="Arial" w:hAnsi="Arial" w:cs="Arial"/>
            <w:noProof/>
            <w:webHidden/>
          </w:rPr>
          <w:fldChar w:fldCharType="separate"/>
        </w:r>
        <w:r w:rsidR="005A0E9D" w:rsidRPr="0035455F">
          <w:rPr>
            <w:rFonts w:ascii="Arial" w:hAnsi="Arial" w:cs="Arial"/>
            <w:noProof/>
            <w:webHidden/>
          </w:rPr>
          <w:t>1</w:t>
        </w:r>
        <w:r w:rsidR="00DB0119">
          <w:rPr>
            <w:rFonts w:ascii="Arial" w:hAnsi="Arial" w:cs="Arial"/>
            <w:noProof/>
            <w:webHidden/>
          </w:rPr>
          <w:t>0</w:t>
        </w:r>
        <w:r w:rsidR="008441B6" w:rsidRPr="0035455F">
          <w:rPr>
            <w:rFonts w:ascii="Arial" w:hAnsi="Arial" w:cs="Arial"/>
            <w:noProof/>
            <w:webHidden/>
          </w:rPr>
          <w:fldChar w:fldCharType="end"/>
        </w:r>
      </w:hyperlink>
    </w:p>
    <w:p w14:paraId="4653A2F2" w14:textId="4BB2C956" w:rsidR="0022736B" w:rsidRPr="0035455F" w:rsidRDefault="00000000">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8441B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8441B6" w:rsidRPr="0035455F">
          <w:rPr>
            <w:rFonts w:ascii="Arial" w:hAnsi="Arial" w:cs="Arial"/>
            <w:noProof/>
            <w:webHidden/>
          </w:rPr>
        </w:r>
        <w:r w:rsidR="008441B6" w:rsidRPr="0035455F">
          <w:rPr>
            <w:rFonts w:ascii="Arial" w:hAnsi="Arial" w:cs="Arial"/>
            <w:noProof/>
            <w:webHidden/>
          </w:rPr>
          <w:fldChar w:fldCharType="separate"/>
        </w:r>
        <w:r w:rsidR="005A0E9D" w:rsidRPr="0035455F">
          <w:rPr>
            <w:rFonts w:ascii="Arial" w:hAnsi="Arial" w:cs="Arial"/>
            <w:noProof/>
            <w:webHidden/>
          </w:rPr>
          <w:t>1</w:t>
        </w:r>
        <w:r w:rsidR="00DB0119">
          <w:rPr>
            <w:rFonts w:ascii="Arial" w:hAnsi="Arial" w:cs="Arial"/>
            <w:noProof/>
            <w:webHidden/>
          </w:rPr>
          <w:t>4</w:t>
        </w:r>
        <w:r w:rsidR="008441B6" w:rsidRPr="0035455F">
          <w:rPr>
            <w:rFonts w:ascii="Arial" w:hAnsi="Arial" w:cs="Arial"/>
            <w:noProof/>
            <w:webHidden/>
          </w:rPr>
          <w:fldChar w:fldCharType="end"/>
        </w:r>
      </w:hyperlink>
    </w:p>
    <w:p w14:paraId="119F071E" w14:textId="77777777" w:rsidR="00382375" w:rsidRPr="0035455F" w:rsidRDefault="008441B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14:paraId="1CE0BE47"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23"/>
          <w:footnotePr>
            <w:numRestart w:val="eachPage"/>
          </w:footnotePr>
          <w:pgSz w:w="11909" w:h="16834" w:code="9"/>
          <w:pgMar w:top="1440" w:right="1440" w:bottom="1440" w:left="1800" w:header="576" w:footer="576" w:gutter="0"/>
          <w:cols w:space="708"/>
          <w:docGrid w:linePitch="360"/>
        </w:sectPr>
      </w:pPr>
    </w:p>
    <w:p w14:paraId="74F05BFE" w14:textId="77777777" w:rsidR="00757E9A" w:rsidRDefault="00757E9A" w:rsidP="00680A7C">
      <w:pPr>
        <w:pStyle w:val="Heading1"/>
        <w:jc w:val="center"/>
        <w:rPr>
          <w:rFonts w:ascii="Arial" w:hAnsi="Arial" w:cs="Arial"/>
          <w:lang w:val="en-GB"/>
        </w:rPr>
      </w:pPr>
      <w:bookmarkStart w:id="14" w:name="_Toc267927845"/>
      <w:bookmarkStart w:id="15" w:name="_Toc397501854"/>
    </w:p>
    <w:p w14:paraId="440613F0" w14:textId="77777777"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14"/>
    </w:p>
    <w:p w14:paraId="3837B0FC" w14:textId="77777777"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14:paraId="4B8D825F" w14:textId="230B9278" w:rsidR="001A017F" w:rsidRDefault="00E71D4A" w:rsidP="00BD519A">
      <w:pPr>
        <w:pStyle w:val="BodyText"/>
        <w:numPr>
          <w:ilvl w:val="0"/>
          <w:numId w:val="0"/>
        </w:numPr>
        <w:rPr>
          <w:rFonts w:ascii="Arial" w:hAnsi="Arial" w:cs="Arial"/>
          <w:b w:val="0"/>
          <w:lang w:val="en-GB"/>
        </w:rPr>
      </w:pPr>
      <w:r w:rsidRPr="0035455F">
        <w:rPr>
          <w:rFonts w:ascii="Arial" w:hAnsi="Arial" w:cs="Arial"/>
          <w:bCs/>
          <w:lang w:val="en-GB"/>
        </w:rPr>
        <w:t xml:space="preserve">REFERENCE NUMBER: </w:t>
      </w:r>
      <w:r w:rsidR="004B7E78" w:rsidRPr="004B7E78">
        <w:rPr>
          <w:rFonts w:ascii="Arial" w:hAnsi="Arial" w:cs="Arial"/>
          <w:b w:val="0"/>
          <w:bCs/>
          <w:lang w:val="en-GB"/>
        </w:rPr>
        <w:t>CS/PROC/GPS/21.9.2022/01 KJ</w:t>
      </w:r>
    </w:p>
    <w:p w14:paraId="1C7A06C4" w14:textId="77777777" w:rsidR="006C2744" w:rsidRDefault="006C2744" w:rsidP="006C2744">
      <w:pPr>
        <w:rPr>
          <w:rFonts w:ascii="Arial" w:hAnsi="Arial" w:cs="Arial"/>
          <w:lang w:val="en-GB"/>
        </w:rPr>
      </w:pPr>
    </w:p>
    <w:p w14:paraId="42C8D8AD" w14:textId="3D71EF4F" w:rsidR="007D42FD" w:rsidRPr="007D42FD" w:rsidRDefault="00E71D4A" w:rsidP="004B7E78">
      <w:pPr>
        <w:rPr>
          <w:rFonts w:ascii="Arial" w:hAnsi="Arial" w:cs="Arial"/>
          <w:b/>
          <w:lang w:val="en-GB"/>
        </w:rPr>
      </w:pPr>
      <w:r w:rsidRPr="0035455F">
        <w:rPr>
          <w:rFonts w:ascii="Arial" w:hAnsi="Arial" w:cs="Arial"/>
          <w:lang w:val="en-GB"/>
        </w:rPr>
        <w:t>REQUEST FOR SERVICES TITLE:</w:t>
      </w:r>
      <w:r w:rsidR="006C2744" w:rsidRPr="006C2744">
        <w:rPr>
          <w:rFonts w:ascii="Arial" w:hAnsi="Arial" w:cs="Arial"/>
          <w:bCs/>
        </w:rPr>
        <w:t xml:space="preserve"> </w:t>
      </w:r>
      <w:r w:rsidR="004B7E78" w:rsidRPr="004B7E78">
        <w:rPr>
          <w:rFonts w:ascii="Arial" w:hAnsi="Arial" w:cs="Arial"/>
          <w:b/>
          <w:bCs/>
        </w:rPr>
        <w:t>- SHORT TERM CONSULTANCY CONTRACT TO DEVELOP A COMESA STRATEGY FOR THE PREVENTION OF TRANSNATIONAL ORGANIZED CRIMES</w:t>
      </w:r>
    </w:p>
    <w:p w14:paraId="2E2D48BA" w14:textId="77777777" w:rsidR="00382375" w:rsidRPr="0035455F" w:rsidRDefault="00382375" w:rsidP="00382375">
      <w:pPr>
        <w:jc w:val="right"/>
        <w:rPr>
          <w:rFonts w:ascii="Arial" w:hAnsi="Arial" w:cs="Arial"/>
          <w:lang w:val="en-GB"/>
        </w:rPr>
      </w:pPr>
    </w:p>
    <w:p w14:paraId="1A4BE648" w14:textId="692E3C00" w:rsidR="00382375" w:rsidRPr="0035455F" w:rsidRDefault="006C2744" w:rsidP="00382375">
      <w:pPr>
        <w:jc w:val="right"/>
        <w:rPr>
          <w:rFonts w:ascii="Arial" w:hAnsi="Arial" w:cs="Arial"/>
          <w:lang w:val="en-GB"/>
        </w:rPr>
      </w:pPr>
      <w:r>
        <w:rPr>
          <w:rFonts w:ascii="Arial" w:hAnsi="Arial" w:cs="Arial"/>
          <w:i/>
          <w:lang w:val="en-GB"/>
        </w:rPr>
        <w:t>Country</w:t>
      </w:r>
      <w:r w:rsidR="00382375" w:rsidRPr="0035455F">
        <w:rPr>
          <w:rFonts w:ascii="Arial" w:hAnsi="Arial" w:cs="Arial"/>
          <w:i/>
          <w:lang w:val="en-GB"/>
        </w:rPr>
        <w:t xml:space="preserve">, </w:t>
      </w:r>
      <w:r>
        <w:rPr>
          <w:rFonts w:ascii="Arial" w:hAnsi="Arial" w:cs="Arial"/>
          <w:i/>
          <w:lang w:val="en-GB"/>
        </w:rPr>
        <w:t>Date</w:t>
      </w:r>
    </w:p>
    <w:p w14:paraId="6CCE2268" w14:textId="77777777" w:rsidR="00382375" w:rsidRPr="0035455F" w:rsidRDefault="00382375" w:rsidP="00382375">
      <w:pPr>
        <w:pStyle w:val="Header"/>
        <w:tabs>
          <w:tab w:val="clear" w:pos="4320"/>
          <w:tab w:val="clear" w:pos="8640"/>
        </w:tabs>
        <w:rPr>
          <w:rFonts w:ascii="Arial" w:hAnsi="Arial" w:cs="Arial"/>
          <w:lang w:val="en-GB" w:eastAsia="it-IT"/>
        </w:rPr>
      </w:pPr>
    </w:p>
    <w:p w14:paraId="3B0AF035" w14:textId="77777777"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B661C8">
        <w:rPr>
          <w:rFonts w:ascii="Arial" w:hAnsi="Arial" w:cs="Arial"/>
          <w:lang w:val="en-GB"/>
        </w:rPr>
        <w:t>COMESA</w:t>
      </w:r>
      <w:r w:rsidR="00AB4D9D" w:rsidRPr="0035455F">
        <w:rPr>
          <w:rFonts w:ascii="Arial" w:hAnsi="Arial" w:cs="Arial"/>
          <w:lang w:val="en-GB"/>
        </w:rPr>
        <w:t xml:space="preserve"> Secretariat</w:t>
      </w:r>
    </w:p>
    <w:p w14:paraId="2DAE07FB" w14:textId="77777777" w:rsidR="00382375" w:rsidRPr="0035455F" w:rsidRDefault="00382375" w:rsidP="00382375">
      <w:pPr>
        <w:rPr>
          <w:rFonts w:ascii="Arial" w:hAnsi="Arial" w:cs="Arial"/>
          <w:lang w:val="en-GB"/>
        </w:rPr>
      </w:pPr>
    </w:p>
    <w:p w14:paraId="08750326" w14:textId="77777777" w:rsidR="00382375" w:rsidRPr="0035455F" w:rsidRDefault="00382375" w:rsidP="00382375">
      <w:pPr>
        <w:rPr>
          <w:rFonts w:ascii="Arial" w:hAnsi="Arial" w:cs="Arial"/>
          <w:lang w:val="en-GB"/>
        </w:rPr>
      </w:pPr>
      <w:r w:rsidRPr="0035455F">
        <w:rPr>
          <w:rFonts w:ascii="Arial" w:hAnsi="Arial" w:cs="Arial"/>
          <w:lang w:val="en-GB"/>
        </w:rPr>
        <w:t>Dear Sirs:</w:t>
      </w:r>
    </w:p>
    <w:p w14:paraId="0C068FEA" w14:textId="77777777" w:rsidR="00382375" w:rsidRPr="0035455F" w:rsidRDefault="00382375" w:rsidP="00382375">
      <w:pPr>
        <w:rPr>
          <w:rFonts w:ascii="Arial" w:hAnsi="Arial" w:cs="Arial"/>
          <w:lang w:val="en-GB"/>
        </w:rPr>
      </w:pPr>
    </w:p>
    <w:p w14:paraId="72CBC5F1" w14:textId="30DB8C68" w:rsidR="00DA71AB" w:rsidRPr="0035455F" w:rsidRDefault="00C90FC4" w:rsidP="005931AD">
      <w:pPr>
        <w:jc w:val="both"/>
        <w:rPr>
          <w:rFonts w:ascii="Arial" w:hAnsi="Arial" w:cs="Arial"/>
          <w:b/>
          <w:lang w:val="en-GB"/>
        </w:rPr>
      </w:pPr>
      <w:r w:rsidRPr="0035455F">
        <w:rPr>
          <w:rFonts w:ascii="Arial" w:hAnsi="Arial" w:cs="Arial"/>
          <w:lang w:val="en-GB"/>
        </w:rPr>
        <w:t>I</w:t>
      </w:r>
      <w:r w:rsidR="00382375" w:rsidRPr="0035455F">
        <w:rPr>
          <w:rFonts w:ascii="Arial" w:hAnsi="Arial" w:cs="Arial"/>
          <w:lang w:val="en-GB"/>
        </w:rPr>
        <w:t>,</w:t>
      </w:r>
      <w:r w:rsidR="00011F8D">
        <w:rPr>
          <w:rFonts w:ascii="Arial" w:hAnsi="Arial" w:cs="Arial"/>
          <w:lang w:val="en-GB"/>
        </w:rPr>
        <w:t xml:space="preserve"> __________________</w:t>
      </w:r>
      <w:r w:rsidR="00380A9F">
        <w:rPr>
          <w:rFonts w:ascii="Arial" w:hAnsi="Arial" w:cs="Arial"/>
          <w:lang w:val="en-GB"/>
        </w:rPr>
        <w:t>________</w:t>
      </w:r>
      <w:r w:rsidR="00011F8D">
        <w:rPr>
          <w:rFonts w:ascii="Arial" w:hAnsi="Arial" w:cs="Arial"/>
          <w:lang w:val="en-GB"/>
        </w:rPr>
        <w:t>____</w:t>
      </w:r>
      <w:r w:rsidR="00382375" w:rsidRPr="0035455F">
        <w:rPr>
          <w:rFonts w:ascii="Arial" w:hAnsi="Arial" w:cs="Arial"/>
          <w:lang w:val="en-GB"/>
        </w:rPr>
        <w:t xml:space="preserve">the undersigned, offer to provide the consulting services for </w:t>
      </w:r>
      <w:r w:rsidR="00115F57" w:rsidRPr="0035455F">
        <w:rPr>
          <w:rFonts w:ascii="Arial" w:hAnsi="Arial" w:cs="Arial"/>
          <w:lang w:val="en-GB"/>
        </w:rPr>
        <w:t xml:space="preserve">the </w:t>
      </w:r>
      <w:r w:rsidR="00011F8D" w:rsidRPr="00011F8D">
        <w:rPr>
          <w:rFonts w:ascii="Arial" w:hAnsi="Arial" w:cs="Arial"/>
          <w:b/>
          <w:bCs/>
          <w:i/>
          <w:lang w:val="en-GB"/>
        </w:rPr>
        <w:t xml:space="preserve">SHORT-TERM </w:t>
      </w:r>
      <w:r w:rsidR="002F1AE3" w:rsidRPr="002F1AE3">
        <w:rPr>
          <w:rFonts w:ascii="Arial" w:hAnsi="Arial" w:cs="Arial"/>
          <w:b/>
          <w:bCs/>
          <w:i/>
          <w:lang w:val="en-GB"/>
        </w:rPr>
        <w:t>CONSULTANCY CONTRACT TO DEVELOP A COMESA STRATEGY FOR THE PREVENTION OF TRANSNATIONAL ORGANIZED CRIMES</w:t>
      </w:r>
      <w:r w:rsidR="002F1AE3">
        <w:rPr>
          <w:rFonts w:ascii="Arial" w:hAnsi="Arial" w:cs="Arial"/>
          <w:b/>
          <w:bCs/>
          <w:i/>
          <w:lang w:val="en-GB"/>
        </w:rPr>
        <w:t xml:space="preserve"> </w:t>
      </w:r>
      <w:r w:rsidR="00382375" w:rsidRPr="0035455F">
        <w:rPr>
          <w:rFonts w:ascii="Arial" w:hAnsi="Arial" w:cs="Arial"/>
          <w:lang w:val="en-GB"/>
        </w:rPr>
        <w:t>in accordanc</w:t>
      </w:r>
      <w:r w:rsidRPr="0035455F">
        <w:rPr>
          <w:rFonts w:ascii="Arial" w:hAnsi="Arial" w:cs="Arial"/>
          <w:lang w:val="en-GB"/>
        </w:rPr>
        <w:t>e with your Request for Expression of Interests</w:t>
      </w:r>
      <w:r w:rsidR="00382375" w:rsidRPr="0035455F">
        <w:rPr>
          <w:rFonts w:ascii="Arial" w:hAnsi="Arial" w:cs="Arial"/>
          <w:lang w:val="en-GB"/>
        </w:rPr>
        <w:t xml:space="preserve"> number </w:t>
      </w:r>
      <w:r w:rsidR="002F1AE3" w:rsidRPr="002F1AE3">
        <w:rPr>
          <w:rFonts w:ascii="Arial" w:hAnsi="Arial" w:cs="Arial"/>
          <w:bCs/>
          <w:i/>
          <w:lang w:val="en-GB"/>
        </w:rPr>
        <w:t>CS/PROC/GPS/21.9.2022/01 KJ</w:t>
      </w:r>
      <w:r w:rsidR="00382375" w:rsidRPr="0035455F">
        <w:rPr>
          <w:rFonts w:ascii="Arial" w:hAnsi="Arial" w:cs="Arial"/>
          <w:i/>
          <w:lang w:val="en-GB"/>
        </w:rPr>
        <w:t>,</w:t>
      </w:r>
      <w:r w:rsidR="00382375" w:rsidRPr="0035455F">
        <w:rPr>
          <w:rFonts w:ascii="Arial" w:hAnsi="Arial" w:cs="Arial"/>
          <w:lang w:val="en-GB"/>
        </w:rPr>
        <w:t xml:space="preserve"> dated </w:t>
      </w:r>
      <w:r w:rsidR="00011F8D">
        <w:rPr>
          <w:rFonts w:ascii="Arial" w:hAnsi="Arial" w:cs="Arial"/>
          <w:lang w:val="en-GB"/>
        </w:rPr>
        <w:t>2</w:t>
      </w:r>
      <w:r w:rsidR="002F1AE3">
        <w:rPr>
          <w:rFonts w:ascii="Arial" w:hAnsi="Arial" w:cs="Arial"/>
          <w:lang w:val="en-GB"/>
        </w:rPr>
        <w:t>1</w:t>
      </w:r>
      <w:r w:rsidR="002F1AE3" w:rsidRPr="002F1AE3">
        <w:rPr>
          <w:rFonts w:ascii="Arial" w:hAnsi="Arial" w:cs="Arial"/>
          <w:vertAlign w:val="superscript"/>
          <w:lang w:val="en-GB"/>
        </w:rPr>
        <w:t>st</w:t>
      </w:r>
      <w:r w:rsidR="002F1AE3">
        <w:rPr>
          <w:rFonts w:ascii="Arial" w:hAnsi="Arial" w:cs="Arial"/>
          <w:lang w:val="en-GB"/>
        </w:rPr>
        <w:t xml:space="preserve"> </w:t>
      </w:r>
      <w:proofErr w:type="gramStart"/>
      <w:r w:rsidR="007E73AD">
        <w:rPr>
          <w:rFonts w:ascii="Arial" w:hAnsi="Arial" w:cs="Arial"/>
          <w:lang w:val="en-GB"/>
        </w:rPr>
        <w:t>September,</w:t>
      </w:r>
      <w:proofErr w:type="gramEnd"/>
      <w:r w:rsidR="009E2FF3">
        <w:rPr>
          <w:rFonts w:ascii="Arial" w:hAnsi="Arial" w:cs="Arial"/>
          <w:lang w:val="en-GB"/>
        </w:rPr>
        <w:t xml:space="preserve"> 202</w:t>
      </w:r>
      <w:r w:rsidR="00011F8D">
        <w:rPr>
          <w:rFonts w:ascii="Arial" w:hAnsi="Arial" w:cs="Arial"/>
          <w:lang w:val="en-GB"/>
        </w:rPr>
        <w:t>2</w:t>
      </w:r>
      <w:r w:rsidR="009E2FF3">
        <w:rPr>
          <w:rFonts w:ascii="Arial" w:hAnsi="Arial" w:cs="Arial"/>
          <w:lang w:val="en-GB"/>
        </w:rPr>
        <w:t xml:space="preserve"> </w:t>
      </w:r>
      <w:r w:rsidR="00DA71AB" w:rsidRPr="0035455F">
        <w:rPr>
          <w:rFonts w:ascii="Arial" w:hAnsi="Arial" w:cs="Arial"/>
          <w:lang w:val="en-GB"/>
        </w:rPr>
        <w:t xml:space="preserve">for the sum of </w:t>
      </w:r>
      <w:bookmarkStart w:id="16" w:name="_Hlk54595578"/>
      <w:r w:rsidR="002F1AE3">
        <w:rPr>
          <w:rFonts w:ascii="Arial" w:hAnsi="Arial" w:cs="Arial"/>
          <w:lang w:val="en-GB"/>
        </w:rPr>
        <w:t>Eight</w:t>
      </w:r>
      <w:r w:rsidR="009E2FF3">
        <w:rPr>
          <w:rFonts w:ascii="Arial" w:hAnsi="Arial" w:cs="Arial"/>
          <w:lang w:val="en-GB"/>
        </w:rPr>
        <w:t xml:space="preserve"> Thousand </w:t>
      </w:r>
      <w:r w:rsidR="00F162D9">
        <w:rPr>
          <w:rFonts w:ascii="Arial" w:hAnsi="Arial" w:cs="Arial"/>
          <w:lang w:val="en-GB"/>
        </w:rPr>
        <w:t xml:space="preserve">US Dollars </w:t>
      </w:r>
      <w:r w:rsidR="009E2FF3">
        <w:rPr>
          <w:rFonts w:ascii="Arial" w:hAnsi="Arial" w:cs="Arial"/>
          <w:lang w:val="en-GB"/>
        </w:rPr>
        <w:t>(</w:t>
      </w:r>
      <w:r w:rsidR="00F162D9">
        <w:rPr>
          <w:rFonts w:ascii="Arial" w:hAnsi="Arial" w:cs="Arial"/>
          <w:lang w:val="en-GB"/>
        </w:rPr>
        <w:t>8</w:t>
      </w:r>
      <w:r w:rsidR="009E2FF3">
        <w:rPr>
          <w:rFonts w:ascii="Arial" w:hAnsi="Arial" w:cs="Arial"/>
          <w:lang w:val="en-GB"/>
        </w:rPr>
        <w:t>,000)</w:t>
      </w:r>
      <w:r w:rsidR="00DA71AB" w:rsidRPr="0035455F">
        <w:rPr>
          <w:rFonts w:ascii="Arial" w:hAnsi="Arial" w:cs="Arial"/>
          <w:lang w:val="en-GB"/>
        </w:rPr>
        <w:t xml:space="preserve">.  </w:t>
      </w:r>
      <w:bookmarkEnd w:id="16"/>
      <w:r w:rsidR="00DA71AB" w:rsidRPr="0035455F">
        <w:rPr>
          <w:rFonts w:ascii="Arial" w:hAnsi="Arial" w:cs="Arial"/>
          <w:lang w:val="en-GB"/>
        </w:rPr>
        <w:t xml:space="preserve">This amount </w:t>
      </w:r>
      <w:r w:rsidR="00115F57" w:rsidRPr="0035455F">
        <w:rPr>
          <w:rFonts w:ascii="Arial" w:hAnsi="Arial" w:cs="Arial"/>
          <w:lang w:val="en-GB"/>
        </w:rPr>
        <w:t xml:space="preserve">is </w:t>
      </w:r>
      <w:r w:rsidR="00DA71AB" w:rsidRPr="0035455F">
        <w:rPr>
          <w:rFonts w:ascii="Arial" w:hAnsi="Arial" w:cs="Arial"/>
          <w:lang w:val="en-GB"/>
        </w:rPr>
        <w:t>inclusive of all expenses deemed necessary for the performance of the contract in accordance with the Terms of Reference requirements</w:t>
      </w:r>
      <w:r w:rsidR="00DA71AB" w:rsidRPr="0035455F">
        <w:rPr>
          <w:rFonts w:ascii="Arial" w:hAnsi="Arial" w:cs="Arial"/>
          <w:color w:val="000000"/>
          <w:lang w:val="en-GB"/>
        </w:rPr>
        <w:t>.</w:t>
      </w:r>
    </w:p>
    <w:p w14:paraId="0E75A8C3" w14:textId="77777777" w:rsidR="00DA71AB" w:rsidRPr="0035455F" w:rsidRDefault="00DA71AB" w:rsidP="005931AD">
      <w:pPr>
        <w:jc w:val="both"/>
        <w:rPr>
          <w:rFonts w:ascii="Arial" w:hAnsi="Arial" w:cs="Arial"/>
          <w:lang w:val="en-GB"/>
        </w:rPr>
      </w:pPr>
    </w:p>
    <w:p w14:paraId="52D7FE35" w14:textId="77777777" w:rsidR="00115F57" w:rsidRPr="0035455F" w:rsidRDefault="002A40B5" w:rsidP="005931AD">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14:paraId="43400807" w14:textId="77777777" w:rsidR="00CD0445" w:rsidRPr="0035455F" w:rsidRDefault="00CD0445" w:rsidP="005931AD">
      <w:pPr>
        <w:jc w:val="both"/>
        <w:rPr>
          <w:rFonts w:ascii="Arial" w:hAnsi="Arial" w:cs="Arial"/>
          <w:lang w:val="en-GB"/>
        </w:rPr>
      </w:pPr>
    </w:p>
    <w:p w14:paraId="0A80C70B" w14:textId="77777777" w:rsidR="00382375" w:rsidRPr="0035455F" w:rsidRDefault="00CD0445" w:rsidP="005931AD">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14:paraId="0960A3F3" w14:textId="77777777" w:rsidR="00CD0445" w:rsidRPr="0035455F" w:rsidRDefault="00CD0445" w:rsidP="005931AD">
      <w:pPr>
        <w:jc w:val="both"/>
        <w:rPr>
          <w:rFonts w:ascii="Arial" w:hAnsi="Arial" w:cs="Arial"/>
        </w:rPr>
      </w:pPr>
    </w:p>
    <w:p w14:paraId="5B7E6888" w14:textId="77777777" w:rsidR="00DA71AB" w:rsidRPr="0035455F" w:rsidRDefault="00DA71AB" w:rsidP="005931AD">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14:paraId="1B7D1FA5" w14:textId="77777777" w:rsidR="00CD0445" w:rsidRPr="0035455F" w:rsidRDefault="00CD0445" w:rsidP="005931AD">
      <w:pPr>
        <w:jc w:val="both"/>
        <w:rPr>
          <w:rFonts w:ascii="Arial" w:hAnsi="Arial" w:cs="Arial"/>
          <w:lang w:val="en-GB"/>
        </w:rPr>
      </w:pPr>
    </w:p>
    <w:p w14:paraId="2A33C88C" w14:textId="77777777" w:rsidR="00382375" w:rsidRPr="0035455F" w:rsidRDefault="00CD0445" w:rsidP="005931AD">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14:paraId="1FA160E7" w14:textId="77777777" w:rsidR="00382375" w:rsidRPr="0035455F" w:rsidRDefault="00382375" w:rsidP="005931AD">
      <w:pPr>
        <w:jc w:val="both"/>
        <w:rPr>
          <w:rFonts w:ascii="Arial" w:hAnsi="Arial" w:cs="Arial"/>
          <w:lang w:val="en-GB"/>
        </w:rPr>
      </w:pPr>
    </w:p>
    <w:p w14:paraId="0D0F40AF" w14:textId="77777777" w:rsidR="00382375" w:rsidRPr="0035455F" w:rsidRDefault="00382375" w:rsidP="005931AD">
      <w:pPr>
        <w:ind w:firstLine="708"/>
        <w:jc w:val="both"/>
        <w:rPr>
          <w:rFonts w:ascii="Arial" w:hAnsi="Arial" w:cs="Arial"/>
          <w:lang w:val="en-GB"/>
        </w:rPr>
      </w:pPr>
      <w:r w:rsidRPr="0035455F">
        <w:rPr>
          <w:rFonts w:ascii="Arial" w:hAnsi="Arial" w:cs="Arial"/>
          <w:lang w:val="en-GB"/>
        </w:rPr>
        <w:t>Yours sincerely,</w:t>
      </w:r>
    </w:p>
    <w:p w14:paraId="1D3126FC" w14:textId="77777777" w:rsidR="00382375" w:rsidRPr="0035455F" w:rsidRDefault="00382375" w:rsidP="005931AD">
      <w:pPr>
        <w:jc w:val="both"/>
        <w:rPr>
          <w:rFonts w:ascii="Arial" w:hAnsi="Arial" w:cs="Arial"/>
          <w:lang w:val="en-GB"/>
        </w:rPr>
      </w:pPr>
    </w:p>
    <w:p w14:paraId="01B147E0" w14:textId="3B0DC7B0" w:rsidR="00382375" w:rsidRPr="0035455F" w:rsidRDefault="00F06285" w:rsidP="00F06285">
      <w:pPr>
        <w:tabs>
          <w:tab w:val="right" w:pos="8460"/>
        </w:tabs>
        <w:jc w:val="both"/>
        <w:rPr>
          <w:rFonts w:ascii="Arial" w:hAnsi="Arial" w:cs="Arial"/>
          <w:u w:val="single"/>
          <w:lang w:val="en-GB"/>
        </w:rPr>
      </w:pPr>
      <w:r>
        <w:rPr>
          <w:rFonts w:ascii="Arial" w:hAnsi="Arial" w:cs="Arial"/>
          <w:lang w:val="en-GB"/>
        </w:rPr>
        <w:t xml:space="preserve">           </w:t>
      </w:r>
      <w:r w:rsidR="00382375" w:rsidRPr="0035455F">
        <w:rPr>
          <w:rFonts w:ascii="Arial" w:hAnsi="Arial" w:cs="Arial"/>
          <w:lang w:val="en-GB"/>
        </w:rPr>
        <w:t>Signature [</w:t>
      </w:r>
      <w:r w:rsidR="00382375" w:rsidRPr="0035455F">
        <w:rPr>
          <w:rFonts w:ascii="Arial" w:hAnsi="Arial" w:cs="Arial"/>
          <w:i/>
          <w:iCs/>
          <w:lang w:val="en-GB"/>
        </w:rPr>
        <w:t>In full and initials</w:t>
      </w:r>
      <w:r w:rsidR="00382375" w:rsidRPr="0035455F">
        <w:rPr>
          <w:rFonts w:ascii="Arial" w:hAnsi="Arial" w:cs="Arial"/>
          <w:lang w:val="en-GB"/>
        </w:rPr>
        <w:t xml:space="preserve">]:  </w:t>
      </w:r>
      <w:r>
        <w:rPr>
          <w:rFonts w:ascii="Brush Script MT" w:hAnsi="Brush Script MT" w:cs="Arial"/>
          <w:lang w:val="en-GB"/>
        </w:rPr>
        <w:t xml:space="preserve">                      </w:t>
      </w:r>
    </w:p>
    <w:p w14:paraId="091F03F1" w14:textId="77777777" w:rsidR="006A4750" w:rsidRPr="0035455F" w:rsidRDefault="006A4750" w:rsidP="005931AD">
      <w:pPr>
        <w:tabs>
          <w:tab w:val="right" w:pos="8460"/>
        </w:tabs>
        <w:ind w:left="720"/>
        <w:jc w:val="both"/>
        <w:rPr>
          <w:rFonts w:ascii="Arial" w:hAnsi="Arial" w:cs="Arial"/>
          <w:lang w:val="en-GB"/>
        </w:rPr>
      </w:pPr>
    </w:p>
    <w:p w14:paraId="05D6436C" w14:textId="1AB27964" w:rsidR="00382375" w:rsidRPr="0035455F" w:rsidRDefault="00382375" w:rsidP="00011F8D">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p>
    <w:p w14:paraId="07E526EF" w14:textId="77777777" w:rsidR="00382375" w:rsidRPr="0035455F" w:rsidRDefault="00382375" w:rsidP="005931AD">
      <w:pPr>
        <w:pStyle w:val="BodyText2"/>
        <w:pBdr>
          <w:bottom w:val="single" w:sz="4" w:space="1" w:color="auto"/>
        </w:pBdr>
        <w:rPr>
          <w:rFonts w:ascii="Arial" w:hAnsi="Arial" w:cs="Arial"/>
          <w:lang w:val="en-GB"/>
        </w:rPr>
      </w:pPr>
    </w:p>
    <w:p w14:paraId="7D136133" w14:textId="77777777" w:rsidR="00AA48EC" w:rsidRPr="0035455F" w:rsidRDefault="00AA48EC" w:rsidP="005931AD">
      <w:pPr>
        <w:pStyle w:val="BodyText2"/>
        <w:pBdr>
          <w:bottom w:val="single" w:sz="4" w:space="1" w:color="auto"/>
        </w:pBdr>
        <w:rPr>
          <w:rFonts w:ascii="Arial" w:hAnsi="Arial" w:cs="Arial"/>
          <w:lang w:val="en-GB"/>
        </w:rPr>
      </w:pPr>
    </w:p>
    <w:p w14:paraId="6B84CFEC" w14:textId="77777777" w:rsidR="00AA48EC" w:rsidRPr="0035455F" w:rsidRDefault="00AA48EC" w:rsidP="005931AD">
      <w:pPr>
        <w:pStyle w:val="BodyText2"/>
        <w:pBdr>
          <w:bottom w:val="single" w:sz="4" w:space="1" w:color="auto"/>
        </w:pBdr>
        <w:rPr>
          <w:rFonts w:ascii="Arial" w:hAnsi="Arial" w:cs="Arial"/>
          <w:lang w:val="en-GB"/>
        </w:rPr>
      </w:pPr>
    </w:p>
    <w:p w14:paraId="61298758" w14:textId="77777777" w:rsidR="00382375" w:rsidRPr="0035455F" w:rsidRDefault="00382375" w:rsidP="005931AD">
      <w:pPr>
        <w:pStyle w:val="Heading3"/>
        <w:keepNext w:val="0"/>
        <w:jc w:val="both"/>
        <w:rPr>
          <w:rFonts w:ascii="Arial" w:hAnsi="Arial" w:cs="Arial"/>
          <w:lang w:val="en-GB"/>
        </w:rPr>
      </w:pPr>
      <w:r w:rsidRPr="0035455F">
        <w:rPr>
          <w:rFonts w:ascii="Arial" w:hAnsi="Arial" w:cs="Arial"/>
          <w:lang w:val="en-GB"/>
        </w:rPr>
        <w:br w:type="page"/>
      </w:r>
    </w:p>
    <w:p w14:paraId="113A297E" w14:textId="45C81265" w:rsidR="006A4750" w:rsidRDefault="006A4750" w:rsidP="00680A7C">
      <w:pPr>
        <w:pStyle w:val="Fett1"/>
        <w:jc w:val="center"/>
        <w:outlineLvl w:val="0"/>
        <w:rPr>
          <w:rFonts w:cs="Arial"/>
          <w:sz w:val="24"/>
          <w:szCs w:val="24"/>
          <w:lang w:val="en-GB"/>
        </w:rPr>
      </w:pPr>
      <w:bookmarkStart w:id="17" w:name="_Toc267927846"/>
      <w:r w:rsidRPr="0035455F">
        <w:rPr>
          <w:rFonts w:cs="Arial"/>
          <w:sz w:val="24"/>
          <w:szCs w:val="24"/>
          <w:lang w:val="en-GB"/>
        </w:rPr>
        <w:lastRenderedPageBreak/>
        <w:t>B.</w:t>
      </w:r>
      <w:r w:rsidRPr="0035455F">
        <w:rPr>
          <w:rFonts w:cs="Arial"/>
          <w:sz w:val="24"/>
          <w:szCs w:val="24"/>
          <w:lang w:val="en-GB"/>
        </w:rPr>
        <w:tab/>
        <w:t>CURRICULUM VITAE</w:t>
      </w:r>
      <w:bookmarkEnd w:id="17"/>
    </w:p>
    <w:p w14:paraId="27767FA4" w14:textId="080B6CFB" w:rsidR="00380A9F" w:rsidRDefault="00380A9F" w:rsidP="00680A7C">
      <w:pPr>
        <w:pStyle w:val="Fett1"/>
        <w:jc w:val="center"/>
        <w:outlineLvl w:val="0"/>
        <w:rPr>
          <w:rFonts w:cs="Arial"/>
          <w:sz w:val="24"/>
          <w:szCs w:val="24"/>
          <w:lang w:val="en-GB"/>
        </w:rPr>
      </w:pPr>
    </w:p>
    <w:p w14:paraId="3326E03A" w14:textId="77777777" w:rsidR="000A479E" w:rsidRPr="0035455F" w:rsidRDefault="000A479E" w:rsidP="006A4750">
      <w:pPr>
        <w:pBdr>
          <w:bottom w:val="single" w:sz="8" w:space="1" w:color="auto"/>
        </w:pBdr>
        <w:jc w:val="center"/>
        <w:rPr>
          <w:rFonts w:ascii="Arial" w:hAnsi="Arial" w:cs="Arial"/>
          <w:b/>
          <w:i/>
          <w:lang w:val="en-GB"/>
        </w:rPr>
      </w:pPr>
    </w:p>
    <w:p w14:paraId="7574D3AE" w14:textId="77777777" w:rsidR="006A4750" w:rsidRPr="0035455F" w:rsidRDefault="006A4750" w:rsidP="006A4750">
      <w:pPr>
        <w:jc w:val="right"/>
        <w:rPr>
          <w:rFonts w:ascii="Arial" w:hAnsi="Arial" w:cs="Arial"/>
          <w:lang w:val="en-GB"/>
        </w:rPr>
      </w:pPr>
    </w:p>
    <w:p w14:paraId="1DE9A669" w14:textId="77777777"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14:paraId="32270988" w14:textId="77777777" w:rsidTr="00EC3A43">
        <w:tc>
          <w:tcPr>
            <w:tcW w:w="3510" w:type="dxa"/>
          </w:tcPr>
          <w:p w14:paraId="27A1C8B6"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049DBB4C" w14:textId="6051A2DF" w:rsidR="00382375" w:rsidRPr="009E2FF3" w:rsidRDefault="00382375" w:rsidP="009E2FF3">
            <w:pPr>
              <w:rPr>
                <w:rFonts w:ascii="Arial" w:hAnsi="Arial" w:cs="Arial"/>
                <w:lang w:val="en-GB"/>
              </w:rPr>
            </w:pPr>
          </w:p>
        </w:tc>
      </w:tr>
      <w:tr w:rsidR="00382375" w:rsidRPr="0035455F" w14:paraId="7189F35B" w14:textId="77777777" w:rsidTr="00EC3A43">
        <w:tc>
          <w:tcPr>
            <w:tcW w:w="3510" w:type="dxa"/>
          </w:tcPr>
          <w:p w14:paraId="1EA585B8"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4F07991E" w14:textId="36E2382D" w:rsidR="00382375" w:rsidRPr="009E2FF3" w:rsidRDefault="00382375" w:rsidP="003141B7">
            <w:pPr>
              <w:pStyle w:val="ListParagraph"/>
              <w:suppressAutoHyphens/>
              <w:ind w:left="426"/>
              <w:rPr>
                <w:rFonts w:ascii="Arial" w:hAnsi="Arial" w:cs="Arial"/>
                <w:lang w:val="en-GB"/>
              </w:rPr>
            </w:pPr>
          </w:p>
        </w:tc>
      </w:tr>
      <w:tr w:rsidR="00382375" w:rsidRPr="0035455F" w14:paraId="15BFE75F" w14:textId="77777777" w:rsidTr="00EC3A43">
        <w:tc>
          <w:tcPr>
            <w:tcW w:w="3510" w:type="dxa"/>
          </w:tcPr>
          <w:p w14:paraId="5449D3A2"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2F48C525" w14:textId="1F91F728" w:rsidR="00382375" w:rsidRPr="009E2FF3" w:rsidRDefault="00382375" w:rsidP="003141B7">
            <w:pPr>
              <w:pStyle w:val="ListParagraph"/>
              <w:suppressAutoHyphens/>
              <w:ind w:left="426"/>
              <w:rPr>
                <w:rFonts w:ascii="Arial" w:hAnsi="Arial" w:cs="Arial"/>
                <w:lang w:val="en-GB"/>
              </w:rPr>
            </w:pPr>
          </w:p>
        </w:tc>
      </w:tr>
      <w:tr w:rsidR="00382375" w:rsidRPr="0035455F" w14:paraId="085AF2CF" w14:textId="77777777" w:rsidTr="00EC3A43">
        <w:tc>
          <w:tcPr>
            <w:tcW w:w="3510" w:type="dxa"/>
          </w:tcPr>
          <w:p w14:paraId="7E1BF38F"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115BC32B" w14:textId="3DC38715" w:rsidR="00382375" w:rsidRPr="009E2FF3" w:rsidRDefault="00382375" w:rsidP="003141B7">
            <w:pPr>
              <w:pStyle w:val="ListParagraph"/>
              <w:suppressAutoHyphens/>
              <w:ind w:left="426"/>
              <w:rPr>
                <w:rFonts w:ascii="Arial" w:hAnsi="Arial" w:cs="Arial"/>
                <w:lang w:val="en-GB"/>
              </w:rPr>
            </w:pPr>
          </w:p>
        </w:tc>
      </w:tr>
      <w:tr w:rsidR="00382375" w:rsidRPr="0035455F" w14:paraId="708BD6F1" w14:textId="77777777" w:rsidTr="00EC3A43">
        <w:tc>
          <w:tcPr>
            <w:tcW w:w="3510" w:type="dxa"/>
          </w:tcPr>
          <w:p w14:paraId="2421ACCB" w14:textId="77777777" w:rsidR="00382375" w:rsidRPr="0035455F" w:rsidRDefault="00382375" w:rsidP="003141B7">
            <w:pPr>
              <w:pStyle w:val="ListParagraph"/>
              <w:suppressAutoHyphens/>
              <w:ind w:left="426"/>
              <w:rPr>
                <w:rFonts w:ascii="Arial" w:hAnsi="Arial" w:cs="Arial"/>
                <w:b/>
                <w:lang w:val="en-GB"/>
              </w:rPr>
            </w:pPr>
          </w:p>
        </w:tc>
        <w:tc>
          <w:tcPr>
            <w:tcW w:w="6237" w:type="dxa"/>
          </w:tcPr>
          <w:p w14:paraId="3AEEA710" w14:textId="77777777" w:rsidR="00382375" w:rsidRPr="0035455F" w:rsidRDefault="00382375" w:rsidP="003141B7">
            <w:pPr>
              <w:pStyle w:val="ListParagraph"/>
              <w:suppressAutoHyphens/>
              <w:ind w:left="426"/>
              <w:rPr>
                <w:rFonts w:ascii="Arial" w:hAnsi="Arial" w:cs="Arial"/>
                <w:i/>
                <w:lang w:val="en-GB"/>
              </w:rPr>
            </w:pPr>
          </w:p>
        </w:tc>
      </w:tr>
      <w:tr w:rsidR="00382375" w:rsidRPr="0035455F" w14:paraId="6B70AC1C" w14:textId="77777777" w:rsidTr="00EC3A43">
        <w:tc>
          <w:tcPr>
            <w:tcW w:w="3510" w:type="dxa"/>
          </w:tcPr>
          <w:p w14:paraId="3FC1DC5A" w14:textId="77777777" w:rsidR="00F927D0" w:rsidRPr="0035455F" w:rsidRDefault="003D026D"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14:paraId="0B2F4BD4" w14:textId="77777777" w:rsidR="00382375" w:rsidRPr="0035455F"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Postal address</w:t>
            </w:r>
          </w:p>
          <w:p w14:paraId="307CC368" w14:textId="77777777" w:rsidR="00F927D0" w:rsidRPr="0035455F"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Phone:</w:t>
            </w:r>
          </w:p>
          <w:p w14:paraId="248AF334" w14:textId="77777777" w:rsidR="00F927D0"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E-mail:</w:t>
            </w:r>
          </w:p>
          <w:p w14:paraId="3D6139E2" w14:textId="15EAD950" w:rsidR="00A96FC7" w:rsidRPr="0035455F" w:rsidRDefault="00A96FC7" w:rsidP="00A6741B">
            <w:pPr>
              <w:pStyle w:val="ListParagraph"/>
              <w:numPr>
                <w:ilvl w:val="0"/>
                <w:numId w:val="6"/>
              </w:numPr>
              <w:suppressAutoHyphens/>
              <w:ind w:left="426"/>
              <w:rPr>
                <w:rFonts w:ascii="Arial" w:hAnsi="Arial" w:cs="Arial"/>
                <w:b/>
                <w:lang w:val="en-GB"/>
              </w:rPr>
            </w:pPr>
            <w:r w:rsidRPr="00A96FC7">
              <w:rPr>
                <w:rFonts w:ascii="Arial" w:hAnsi="Arial" w:cs="Arial"/>
                <w:b/>
                <w:lang w:val="en-GB"/>
              </w:rPr>
              <w:t>Education:</w:t>
            </w:r>
          </w:p>
        </w:tc>
        <w:tc>
          <w:tcPr>
            <w:tcW w:w="6237" w:type="dxa"/>
          </w:tcPr>
          <w:p w14:paraId="04B9EAC8" w14:textId="11220A65" w:rsidR="00F927D0" w:rsidRPr="00B4134A" w:rsidRDefault="00F927D0" w:rsidP="00B4134A">
            <w:pPr>
              <w:pStyle w:val="ListParagraph"/>
              <w:suppressAutoHyphens/>
              <w:ind w:left="426"/>
              <w:rPr>
                <w:rFonts w:ascii="Arial" w:hAnsi="Arial" w:cs="Arial"/>
                <w:lang w:val="en-GB"/>
              </w:rPr>
            </w:pPr>
          </w:p>
        </w:tc>
      </w:tr>
      <w:tr w:rsidR="00382375" w:rsidRPr="0035455F" w14:paraId="54BC9A38" w14:textId="77777777" w:rsidTr="00EC3A43">
        <w:tc>
          <w:tcPr>
            <w:tcW w:w="3510" w:type="dxa"/>
          </w:tcPr>
          <w:p w14:paraId="5C878F03" w14:textId="06B98332" w:rsidR="00382375" w:rsidRPr="00A96FC7" w:rsidRDefault="00382375" w:rsidP="00A96FC7">
            <w:pPr>
              <w:tabs>
                <w:tab w:val="left" w:pos="426"/>
              </w:tabs>
              <w:rPr>
                <w:rFonts w:ascii="Arial" w:hAnsi="Arial" w:cs="Arial"/>
                <w:b/>
                <w:lang w:val="en-GB"/>
              </w:rPr>
            </w:pPr>
          </w:p>
        </w:tc>
        <w:tc>
          <w:tcPr>
            <w:tcW w:w="6237" w:type="dxa"/>
          </w:tcPr>
          <w:p w14:paraId="578642C6" w14:textId="77777777" w:rsidR="00382375" w:rsidRPr="0035455F" w:rsidRDefault="00382375" w:rsidP="00EC3A43">
            <w:pPr>
              <w:rPr>
                <w:rFonts w:ascii="Arial" w:hAnsi="Arial" w:cs="Arial"/>
                <w:lang w:val="en-GB"/>
              </w:rPr>
            </w:pPr>
          </w:p>
        </w:tc>
      </w:tr>
      <w:tr w:rsidR="00382375" w:rsidRPr="0035455F" w14:paraId="59473A06" w14:textId="77777777" w:rsidTr="00EC3A43">
        <w:tc>
          <w:tcPr>
            <w:tcW w:w="3510" w:type="dxa"/>
          </w:tcPr>
          <w:p w14:paraId="62752C96" w14:textId="77777777" w:rsidR="00382375" w:rsidRPr="0035455F" w:rsidRDefault="00382375" w:rsidP="00EC3A43">
            <w:pPr>
              <w:tabs>
                <w:tab w:val="left" w:pos="426"/>
              </w:tabs>
              <w:ind w:left="425" w:hanging="425"/>
              <w:rPr>
                <w:rFonts w:ascii="Arial" w:hAnsi="Arial" w:cs="Arial"/>
                <w:b/>
                <w:lang w:val="en-GB"/>
              </w:rPr>
            </w:pPr>
          </w:p>
        </w:tc>
        <w:tc>
          <w:tcPr>
            <w:tcW w:w="6237" w:type="dxa"/>
          </w:tcPr>
          <w:p w14:paraId="443C52F4" w14:textId="77777777" w:rsidR="00382375" w:rsidRPr="0035455F" w:rsidRDefault="00382375" w:rsidP="00EC3A43">
            <w:pPr>
              <w:rPr>
                <w:rFonts w:ascii="Arial" w:hAnsi="Arial" w:cs="Arial"/>
                <w:lang w:val="en-GB"/>
              </w:rPr>
            </w:pPr>
          </w:p>
        </w:tc>
      </w:tr>
      <w:tr w:rsidR="00382375" w:rsidRPr="0035455F" w14:paraId="68F1E592"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1C89DACA" w14:textId="77777777"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14:paraId="6F9B2C5B"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2F018902"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8441B6" w:rsidRPr="0035455F">
              <w:rPr>
                <w:rFonts w:ascii="Arial" w:hAnsi="Arial" w:cs="Arial"/>
                <w:b/>
                <w:lang w:val="en-GB"/>
              </w:rPr>
              <w:fldChar w:fldCharType="begin"/>
            </w:r>
            <w:r w:rsidR="008441B6" w:rsidRPr="0035455F">
              <w:rPr>
                <w:rFonts w:ascii="Arial" w:hAnsi="Arial" w:cs="Arial"/>
                <w:b/>
                <w:lang w:val="en-GB"/>
              </w:rPr>
              <w:fldChar w:fldCharType="end"/>
            </w:r>
          </w:p>
        </w:tc>
      </w:tr>
      <w:tr w:rsidR="00382375" w:rsidRPr="0035455F" w14:paraId="63F9A98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6DE7777" w14:textId="0F03449D" w:rsidR="00382375" w:rsidRPr="0035455F" w:rsidRDefault="00382375" w:rsidP="00B4134A">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4F9A0D36" w14:textId="3DF22F09" w:rsidR="00382375" w:rsidRPr="00B4134A" w:rsidRDefault="00382375" w:rsidP="00EC3A43">
            <w:pPr>
              <w:rPr>
                <w:rFonts w:ascii="Arial" w:hAnsi="Arial" w:cs="Arial"/>
                <w:lang w:val="en-GB"/>
              </w:rPr>
            </w:pPr>
          </w:p>
        </w:tc>
      </w:tr>
      <w:tr w:rsidR="00382375" w:rsidRPr="0035455F" w14:paraId="2A143587"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BEA9DB9" w14:textId="478CFF0B" w:rsidR="00382375" w:rsidRPr="00B4134A" w:rsidRDefault="00382375"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72B1CD0C" w14:textId="0B6BF46F" w:rsidR="00382375" w:rsidRPr="00135F84" w:rsidRDefault="00382375" w:rsidP="00135F84">
            <w:pPr>
              <w:rPr>
                <w:rFonts w:ascii="Arial" w:hAnsi="Arial" w:cs="Arial"/>
                <w:sz w:val="20"/>
                <w:szCs w:val="20"/>
                <w:lang w:val="en-GB"/>
              </w:rPr>
            </w:pPr>
          </w:p>
        </w:tc>
      </w:tr>
      <w:tr w:rsidR="00B4134A" w:rsidRPr="0035455F" w14:paraId="15B65080"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EB0D634" w14:textId="2024FC2E"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411675E9" w14:textId="07213618" w:rsidR="00B4134A" w:rsidRPr="00135F84" w:rsidRDefault="00B4134A" w:rsidP="00EC3A43">
            <w:pPr>
              <w:rPr>
                <w:rFonts w:ascii="Arial" w:hAnsi="Arial" w:cs="Arial"/>
                <w:sz w:val="20"/>
                <w:szCs w:val="20"/>
                <w:lang w:val="en-GB"/>
              </w:rPr>
            </w:pPr>
          </w:p>
        </w:tc>
      </w:tr>
      <w:tr w:rsidR="00B4134A" w:rsidRPr="0035455F" w14:paraId="0BF3982E"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0930752A" w14:textId="6B089DE3"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230B84D5" w14:textId="45EB32CC" w:rsidR="00B4134A" w:rsidRPr="00135F84" w:rsidRDefault="00B4134A" w:rsidP="00EC3A43">
            <w:pPr>
              <w:rPr>
                <w:rFonts w:ascii="Arial" w:hAnsi="Arial" w:cs="Arial"/>
                <w:sz w:val="20"/>
                <w:szCs w:val="20"/>
                <w:lang w:val="en-GB"/>
              </w:rPr>
            </w:pPr>
          </w:p>
        </w:tc>
      </w:tr>
      <w:tr w:rsidR="00B4134A" w:rsidRPr="0035455F" w14:paraId="4DED2BFA"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5557047" w14:textId="7EBB8813"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09C10BC5" w14:textId="449E0F3E" w:rsidR="00B4134A" w:rsidRPr="00135F84" w:rsidRDefault="00B4134A" w:rsidP="00EC3A43">
            <w:pPr>
              <w:rPr>
                <w:rFonts w:ascii="Arial" w:hAnsi="Arial" w:cs="Arial"/>
                <w:sz w:val="20"/>
                <w:szCs w:val="20"/>
                <w:lang w:val="en-GB"/>
              </w:rPr>
            </w:pPr>
          </w:p>
        </w:tc>
      </w:tr>
      <w:tr w:rsidR="00B4134A" w:rsidRPr="0035455F" w14:paraId="14440A46"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62141D" w14:textId="3524AC59"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51AA7B2B" w14:textId="7B6036D6" w:rsidR="00B4134A" w:rsidRPr="00135F84" w:rsidRDefault="00B4134A" w:rsidP="00EC3A43">
            <w:pPr>
              <w:rPr>
                <w:rFonts w:ascii="Arial" w:hAnsi="Arial" w:cs="Arial"/>
                <w:sz w:val="20"/>
                <w:szCs w:val="20"/>
                <w:lang w:val="en-GB"/>
              </w:rPr>
            </w:pPr>
          </w:p>
        </w:tc>
      </w:tr>
      <w:tr w:rsidR="00B4134A" w:rsidRPr="0035455F" w14:paraId="15EAC5F8"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F309873" w14:textId="77E560FF"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06556AB1" w14:textId="5AF4AEDE" w:rsidR="00B4134A" w:rsidRPr="00135F84" w:rsidRDefault="00B4134A" w:rsidP="00EC3A43">
            <w:pPr>
              <w:rPr>
                <w:rFonts w:ascii="Arial" w:hAnsi="Arial" w:cs="Arial"/>
                <w:lang w:val="en-GB"/>
              </w:rPr>
            </w:pPr>
          </w:p>
        </w:tc>
      </w:tr>
      <w:tr w:rsidR="00B4134A" w:rsidRPr="0035455F" w14:paraId="0057175A"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9A5283F" w14:textId="32763FD6"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0005FA11" w14:textId="35C71B7C" w:rsidR="00B4134A" w:rsidRPr="00135F84" w:rsidRDefault="00B4134A" w:rsidP="00EC3A43">
            <w:pPr>
              <w:rPr>
                <w:rFonts w:ascii="Arial" w:hAnsi="Arial" w:cs="Arial"/>
                <w:lang w:val="en-GB"/>
              </w:rPr>
            </w:pPr>
          </w:p>
        </w:tc>
      </w:tr>
      <w:tr w:rsidR="00B4134A" w:rsidRPr="0035455F" w14:paraId="02DA9424"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0DBA3158" w14:textId="7D7BBBC5"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double" w:sz="4" w:space="0" w:color="auto"/>
              <w:right w:val="double" w:sz="4" w:space="0" w:color="auto"/>
            </w:tcBorders>
          </w:tcPr>
          <w:p w14:paraId="18D6C89B" w14:textId="77777777" w:rsidR="00B4134A" w:rsidRPr="00135F84" w:rsidRDefault="00B4134A" w:rsidP="00EC3A43">
            <w:pPr>
              <w:rPr>
                <w:rFonts w:ascii="Arial" w:hAnsi="Arial" w:cs="Arial"/>
                <w:lang w:val="en-GB"/>
              </w:rPr>
            </w:pPr>
          </w:p>
        </w:tc>
      </w:tr>
    </w:tbl>
    <w:p w14:paraId="1671D48A"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14:paraId="27F3731A" w14:textId="77777777"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14:paraId="41936311"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14:paraId="4C6C0CA2" w14:textId="77777777" w:rsidTr="00EC3A43">
        <w:tc>
          <w:tcPr>
            <w:tcW w:w="3935" w:type="dxa"/>
            <w:shd w:val="clear" w:color="auto" w:fill="E6E6E6"/>
          </w:tcPr>
          <w:p w14:paraId="4E4C6CF9" w14:textId="77777777"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64FD7894"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6B07A3B9"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1F20E7DF"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14:paraId="051583E0" w14:textId="77777777" w:rsidTr="00EC3A43">
        <w:tc>
          <w:tcPr>
            <w:tcW w:w="3935" w:type="dxa"/>
          </w:tcPr>
          <w:p w14:paraId="682D8CA6" w14:textId="77777777" w:rsidR="00382375" w:rsidRPr="00135F84" w:rsidRDefault="00135F84" w:rsidP="00EC3A43">
            <w:pPr>
              <w:rPr>
                <w:rFonts w:ascii="Arial" w:hAnsi="Arial" w:cs="Arial"/>
                <w:lang w:val="en-GB"/>
              </w:rPr>
            </w:pPr>
            <w:r>
              <w:rPr>
                <w:rFonts w:ascii="Arial" w:hAnsi="Arial" w:cs="Arial"/>
                <w:lang w:val="en-GB"/>
              </w:rPr>
              <w:t>English</w:t>
            </w:r>
          </w:p>
        </w:tc>
        <w:tc>
          <w:tcPr>
            <w:tcW w:w="1984" w:type="dxa"/>
          </w:tcPr>
          <w:p w14:paraId="3679A86D" w14:textId="07FBE97E" w:rsidR="00382375" w:rsidRPr="00135F84" w:rsidRDefault="00382375" w:rsidP="00135F84">
            <w:pPr>
              <w:jc w:val="center"/>
              <w:rPr>
                <w:rFonts w:ascii="Arial" w:hAnsi="Arial" w:cs="Arial"/>
                <w:lang w:val="en-GB"/>
              </w:rPr>
            </w:pPr>
          </w:p>
        </w:tc>
        <w:tc>
          <w:tcPr>
            <w:tcW w:w="1984" w:type="dxa"/>
          </w:tcPr>
          <w:p w14:paraId="743F3B8E" w14:textId="2EAEEE62" w:rsidR="00382375" w:rsidRPr="00135F84" w:rsidRDefault="00382375" w:rsidP="00EC3A43">
            <w:pPr>
              <w:jc w:val="center"/>
              <w:rPr>
                <w:rFonts w:ascii="Arial" w:hAnsi="Arial" w:cs="Arial"/>
                <w:lang w:val="en-GB"/>
              </w:rPr>
            </w:pPr>
          </w:p>
        </w:tc>
        <w:tc>
          <w:tcPr>
            <w:tcW w:w="1843" w:type="dxa"/>
          </w:tcPr>
          <w:p w14:paraId="38DCAE3F" w14:textId="0EDF7C44" w:rsidR="00382375" w:rsidRPr="00135F84" w:rsidRDefault="00382375" w:rsidP="00EC3A43">
            <w:pPr>
              <w:jc w:val="center"/>
              <w:rPr>
                <w:rFonts w:ascii="Arial" w:hAnsi="Arial" w:cs="Arial"/>
                <w:lang w:val="en-GB"/>
              </w:rPr>
            </w:pPr>
          </w:p>
        </w:tc>
      </w:tr>
      <w:tr w:rsidR="00382375" w:rsidRPr="0035455F" w14:paraId="76057302" w14:textId="77777777" w:rsidTr="00EC3A43">
        <w:tc>
          <w:tcPr>
            <w:tcW w:w="3935" w:type="dxa"/>
          </w:tcPr>
          <w:p w14:paraId="2570EBD0" w14:textId="77777777" w:rsidR="00382375" w:rsidRPr="004C6EFB" w:rsidRDefault="004C6EFB" w:rsidP="00EC3A43">
            <w:pPr>
              <w:rPr>
                <w:rFonts w:ascii="Arial" w:hAnsi="Arial" w:cs="Arial"/>
                <w:lang w:val="en-GB"/>
              </w:rPr>
            </w:pPr>
            <w:r>
              <w:rPr>
                <w:rFonts w:ascii="Arial" w:hAnsi="Arial" w:cs="Arial"/>
                <w:lang w:val="en-GB"/>
              </w:rPr>
              <w:t>Arabic</w:t>
            </w:r>
          </w:p>
        </w:tc>
        <w:tc>
          <w:tcPr>
            <w:tcW w:w="1984" w:type="dxa"/>
          </w:tcPr>
          <w:p w14:paraId="78135051" w14:textId="6D74B565" w:rsidR="00382375" w:rsidRPr="004C6EFB" w:rsidRDefault="00382375" w:rsidP="004C6EFB">
            <w:pPr>
              <w:jc w:val="center"/>
              <w:rPr>
                <w:rFonts w:ascii="Arial" w:hAnsi="Arial" w:cs="Arial"/>
                <w:lang w:val="en-GB"/>
              </w:rPr>
            </w:pPr>
          </w:p>
        </w:tc>
        <w:tc>
          <w:tcPr>
            <w:tcW w:w="1984" w:type="dxa"/>
          </w:tcPr>
          <w:p w14:paraId="17FD37C0" w14:textId="39FE57A2" w:rsidR="00382375" w:rsidRPr="004C6EFB" w:rsidRDefault="00382375" w:rsidP="004C6EFB">
            <w:pPr>
              <w:jc w:val="center"/>
              <w:rPr>
                <w:rFonts w:ascii="Arial" w:hAnsi="Arial" w:cs="Arial"/>
                <w:lang w:val="en-GB"/>
              </w:rPr>
            </w:pPr>
          </w:p>
        </w:tc>
        <w:tc>
          <w:tcPr>
            <w:tcW w:w="1843" w:type="dxa"/>
          </w:tcPr>
          <w:p w14:paraId="68509232" w14:textId="6639299D" w:rsidR="00382375" w:rsidRPr="004C6EFB" w:rsidRDefault="00382375" w:rsidP="004C6EFB">
            <w:pPr>
              <w:jc w:val="center"/>
              <w:rPr>
                <w:rFonts w:ascii="Arial" w:hAnsi="Arial" w:cs="Arial"/>
                <w:lang w:val="en-GB"/>
              </w:rPr>
            </w:pPr>
          </w:p>
        </w:tc>
      </w:tr>
      <w:tr w:rsidR="004C6EFB" w:rsidRPr="0035455F" w14:paraId="27F80FE6" w14:textId="77777777" w:rsidTr="00EC3A43">
        <w:tc>
          <w:tcPr>
            <w:tcW w:w="3935" w:type="dxa"/>
          </w:tcPr>
          <w:p w14:paraId="4A1A14AE" w14:textId="77777777" w:rsidR="004C6EFB" w:rsidRDefault="004C6EFB" w:rsidP="00EC3A43">
            <w:pPr>
              <w:rPr>
                <w:rFonts w:ascii="Arial" w:hAnsi="Arial" w:cs="Arial"/>
                <w:lang w:val="en-GB"/>
              </w:rPr>
            </w:pPr>
            <w:r>
              <w:rPr>
                <w:rFonts w:ascii="Arial" w:hAnsi="Arial" w:cs="Arial"/>
                <w:lang w:val="en-GB"/>
              </w:rPr>
              <w:t>Hausa</w:t>
            </w:r>
          </w:p>
        </w:tc>
        <w:tc>
          <w:tcPr>
            <w:tcW w:w="1984" w:type="dxa"/>
          </w:tcPr>
          <w:p w14:paraId="659821EA" w14:textId="15F59CC5" w:rsidR="004C6EFB" w:rsidRDefault="004C6EFB" w:rsidP="004C6EFB">
            <w:pPr>
              <w:jc w:val="center"/>
              <w:rPr>
                <w:rFonts w:ascii="Arial" w:hAnsi="Arial" w:cs="Arial"/>
                <w:lang w:val="en-GB"/>
              </w:rPr>
            </w:pPr>
          </w:p>
        </w:tc>
        <w:tc>
          <w:tcPr>
            <w:tcW w:w="1984" w:type="dxa"/>
          </w:tcPr>
          <w:p w14:paraId="1859EB85" w14:textId="4401D92E" w:rsidR="004C6EFB" w:rsidRDefault="004C6EFB" w:rsidP="004C6EFB">
            <w:pPr>
              <w:jc w:val="center"/>
              <w:rPr>
                <w:rFonts w:ascii="Arial" w:hAnsi="Arial" w:cs="Arial"/>
                <w:lang w:val="en-GB"/>
              </w:rPr>
            </w:pPr>
          </w:p>
        </w:tc>
        <w:tc>
          <w:tcPr>
            <w:tcW w:w="1843" w:type="dxa"/>
          </w:tcPr>
          <w:p w14:paraId="4CAD1B2B" w14:textId="315FD1D6" w:rsidR="004C6EFB" w:rsidRDefault="004C6EFB" w:rsidP="004C6EFB">
            <w:pPr>
              <w:jc w:val="center"/>
              <w:rPr>
                <w:rFonts w:ascii="Arial" w:hAnsi="Arial" w:cs="Arial"/>
                <w:lang w:val="en-GB"/>
              </w:rPr>
            </w:pPr>
          </w:p>
        </w:tc>
      </w:tr>
    </w:tbl>
    <w:p w14:paraId="7286A4C5"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14:paraId="235C4297" w14:textId="77777777" w:rsidTr="00EC3A43">
        <w:tc>
          <w:tcPr>
            <w:tcW w:w="4077" w:type="dxa"/>
          </w:tcPr>
          <w:p w14:paraId="326C1EF1"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14:paraId="07B0C402" w14:textId="77777777" w:rsidR="00382375" w:rsidRPr="004C6EFB" w:rsidRDefault="00382375" w:rsidP="00A96FC7">
            <w:pPr>
              <w:spacing w:before="120" w:after="120"/>
              <w:jc w:val="both"/>
              <w:rPr>
                <w:rFonts w:ascii="Arial" w:hAnsi="Arial" w:cs="Arial"/>
                <w:lang w:val="en-GB"/>
              </w:rPr>
            </w:pPr>
          </w:p>
        </w:tc>
      </w:tr>
      <w:tr w:rsidR="00382375" w:rsidRPr="0035455F" w14:paraId="7FDB078B" w14:textId="77777777" w:rsidTr="00EC3A43">
        <w:tc>
          <w:tcPr>
            <w:tcW w:w="4077" w:type="dxa"/>
          </w:tcPr>
          <w:p w14:paraId="257367B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14:paraId="575F58B5" w14:textId="7FF013D3" w:rsidR="00382375" w:rsidRPr="00A96FC7" w:rsidRDefault="00382375" w:rsidP="00EC3A43">
            <w:pPr>
              <w:tabs>
                <w:tab w:val="left" w:pos="425"/>
              </w:tabs>
              <w:suppressAutoHyphens/>
              <w:rPr>
                <w:rFonts w:ascii="Arial" w:hAnsi="Arial" w:cs="Arial"/>
                <w:iCs/>
                <w:lang w:val="en-GB"/>
              </w:rPr>
            </w:pPr>
          </w:p>
        </w:tc>
      </w:tr>
      <w:tr w:rsidR="00382375" w:rsidRPr="0035455F" w14:paraId="68D55ED9" w14:textId="77777777" w:rsidTr="00EC3A43">
        <w:tc>
          <w:tcPr>
            <w:tcW w:w="4077" w:type="dxa"/>
          </w:tcPr>
          <w:p w14:paraId="10BD6000"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lastRenderedPageBreak/>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14:paraId="4C18A742" w14:textId="3835942B" w:rsidR="00382375" w:rsidRPr="004C6EFB" w:rsidRDefault="00382375" w:rsidP="00EC3A43">
            <w:pPr>
              <w:tabs>
                <w:tab w:val="left" w:pos="425"/>
              </w:tabs>
              <w:suppressAutoHyphens/>
              <w:rPr>
                <w:rFonts w:ascii="Arial" w:hAnsi="Arial" w:cs="Arial"/>
                <w:sz w:val="20"/>
                <w:szCs w:val="20"/>
                <w:lang w:val="en-GB"/>
              </w:rPr>
            </w:pPr>
          </w:p>
        </w:tc>
      </w:tr>
      <w:tr w:rsidR="00382375" w:rsidRPr="0035455F" w14:paraId="15D8E4B8" w14:textId="77777777" w:rsidTr="00EC3A43">
        <w:tc>
          <w:tcPr>
            <w:tcW w:w="4077" w:type="dxa"/>
          </w:tcPr>
          <w:p w14:paraId="5CA49CC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14:paraId="32202284" w14:textId="25A2BF50" w:rsidR="00382375" w:rsidRPr="004C6EFB" w:rsidRDefault="00382375" w:rsidP="004C6EFB">
            <w:pPr>
              <w:tabs>
                <w:tab w:val="left" w:pos="425"/>
              </w:tabs>
              <w:suppressAutoHyphens/>
              <w:rPr>
                <w:rFonts w:ascii="Arial" w:hAnsi="Arial" w:cs="Arial"/>
                <w:sz w:val="20"/>
                <w:szCs w:val="20"/>
                <w:lang w:val="en-GB"/>
              </w:rPr>
            </w:pPr>
          </w:p>
        </w:tc>
      </w:tr>
      <w:tr w:rsidR="00382375" w:rsidRPr="0035455F" w14:paraId="55D4B7EF" w14:textId="77777777" w:rsidTr="00EC3A43">
        <w:tc>
          <w:tcPr>
            <w:tcW w:w="9747" w:type="dxa"/>
            <w:gridSpan w:val="2"/>
          </w:tcPr>
          <w:p w14:paraId="3CCB1440" w14:textId="7A81FBAD" w:rsidR="00382375" w:rsidRPr="0035455F" w:rsidRDefault="00483A66" w:rsidP="004C6EFB">
            <w:pPr>
              <w:rPr>
                <w:rFonts w:ascii="Arial" w:hAnsi="Arial" w:cs="Arial"/>
                <w:i/>
                <w:lang w:val="en-GB"/>
              </w:rPr>
            </w:pPr>
            <w:r w:rsidRPr="0035455F">
              <w:rPr>
                <w:rFonts w:ascii="Arial" w:hAnsi="Arial" w:cs="Arial"/>
                <w:b/>
                <w:lang w:val="en-GB"/>
              </w:rPr>
              <w:t>15</w:t>
            </w:r>
            <w:r w:rsidR="004C6EFB">
              <w:rPr>
                <w:rFonts w:ascii="Arial" w:hAnsi="Arial" w:cs="Arial"/>
                <w:b/>
                <w:lang w:val="en-GB"/>
              </w:rPr>
              <w:t xml:space="preserve">. </w:t>
            </w:r>
            <w:r w:rsidR="00382375" w:rsidRPr="0035455F">
              <w:rPr>
                <w:rFonts w:ascii="Arial" w:hAnsi="Arial" w:cs="Arial"/>
                <w:b/>
                <w:lang w:val="en-GB"/>
              </w:rPr>
              <w:t>Key qualifications:</w:t>
            </w:r>
            <w:r w:rsidR="00382375" w:rsidRPr="0035455F">
              <w:rPr>
                <w:rFonts w:ascii="Arial" w:hAnsi="Arial" w:cs="Arial"/>
                <w:lang w:val="en-GB"/>
              </w:rPr>
              <w:t xml:space="preserve"> </w:t>
            </w:r>
            <w:r w:rsidR="008441B6" w:rsidRPr="0035455F">
              <w:rPr>
                <w:rFonts w:ascii="Arial" w:hAnsi="Arial" w:cs="Arial"/>
                <w:i/>
                <w:lang w:val="en-GB"/>
              </w:rPr>
              <w:fldChar w:fldCharType="begin"/>
            </w:r>
            <w:r w:rsidR="008441B6" w:rsidRPr="0035455F">
              <w:rPr>
                <w:rFonts w:ascii="Arial" w:hAnsi="Arial" w:cs="Arial"/>
                <w:i/>
                <w:lang w:val="en-GB"/>
              </w:rPr>
              <w:fldChar w:fldCharType="end"/>
            </w:r>
          </w:p>
        </w:tc>
      </w:tr>
    </w:tbl>
    <w:p w14:paraId="5CA1401D" w14:textId="77777777"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14:paraId="31256EC7" w14:textId="77777777"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14:paraId="34146DBE"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0417A4C2"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1A185F80"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14:paraId="3D652C35" w14:textId="77777777" w:rsidTr="00EC3A43">
        <w:trPr>
          <w:jc w:val="center"/>
        </w:trPr>
        <w:tc>
          <w:tcPr>
            <w:tcW w:w="2857" w:type="dxa"/>
            <w:tcBorders>
              <w:left w:val="double" w:sz="6" w:space="0" w:color="auto"/>
              <w:bottom w:val="single" w:sz="4" w:space="0" w:color="auto"/>
            </w:tcBorders>
          </w:tcPr>
          <w:p w14:paraId="0EC2ED5D" w14:textId="29C99B8A" w:rsidR="00382375" w:rsidRPr="004C6EFB" w:rsidRDefault="00382375" w:rsidP="00EC3A43">
            <w:pPr>
              <w:pStyle w:val="normaltableau"/>
              <w:spacing w:before="0" w:after="0"/>
              <w:jc w:val="center"/>
              <w:rPr>
                <w:rFonts w:ascii="Arial" w:hAnsi="Arial" w:cs="Arial"/>
                <w:sz w:val="20"/>
              </w:rPr>
            </w:pPr>
          </w:p>
        </w:tc>
        <w:tc>
          <w:tcPr>
            <w:tcW w:w="3855" w:type="dxa"/>
            <w:tcBorders>
              <w:left w:val="single" w:sz="6" w:space="0" w:color="auto"/>
              <w:bottom w:val="single" w:sz="4" w:space="0" w:color="auto"/>
              <w:right w:val="double" w:sz="6" w:space="0" w:color="auto"/>
            </w:tcBorders>
          </w:tcPr>
          <w:p w14:paraId="6718CC5E" w14:textId="67A115AE" w:rsidR="00382375" w:rsidRPr="004C6EFB" w:rsidRDefault="00382375" w:rsidP="00EC3A43">
            <w:pPr>
              <w:pStyle w:val="normaltableau"/>
              <w:spacing w:before="0" w:after="0"/>
              <w:ind w:left="426"/>
              <w:jc w:val="center"/>
              <w:rPr>
                <w:rFonts w:ascii="Arial" w:hAnsi="Arial" w:cs="Arial"/>
                <w:sz w:val="20"/>
              </w:rPr>
            </w:pPr>
          </w:p>
        </w:tc>
      </w:tr>
      <w:tr w:rsidR="00382375" w:rsidRPr="0035455F" w14:paraId="4239D6CE" w14:textId="77777777" w:rsidTr="00EC3A43">
        <w:trPr>
          <w:jc w:val="center"/>
        </w:trPr>
        <w:tc>
          <w:tcPr>
            <w:tcW w:w="2857" w:type="dxa"/>
            <w:tcBorders>
              <w:left w:val="double" w:sz="6" w:space="0" w:color="auto"/>
              <w:bottom w:val="single" w:sz="4" w:space="0" w:color="auto"/>
            </w:tcBorders>
          </w:tcPr>
          <w:p w14:paraId="6D5DC2F8" w14:textId="392A2267" w:rsidR="00382375" w:rsidRPr="004C6EFB" w:rsidRDefault="00382375" w:rsidP="00EC3A43">
            <w:pPr>
              <w:pStyle w:val="normaltableau"/>
              <w:spacing w:before="0" w:after="0"/>
              <w:jc w:val="center"/>
              <w:rPr>
                <w:rFonts w:ascii="Arial" w:hAnsi="Arial" w:cs="Arial"/>
                <w:sz w:val="20"/>
              </w:rPr>
            </w:pPr>
          </w:p>
        </w:tc>
        <w:tc>
          <w:tcPr>
            <w:tcW w:w="3855" w:type="dxa"/>
            <w:tcBorders>
              <w:left w:val="single" w:sz="6" w:space="0" w:color="auto"/>
              <w:bottom w:val="single" w:sz="4" w:space="0" w:color="auto"/>
              <w:right w:val="double" w:sz="6" w:space="0" w:color="auto"/>
            </w:tcBorders>
          </w:tcPr>
          <w:p w14:paraId="410D9C81" w14:textId="3660C31E" w:rsidR="00382375" w:rsidRPr="004C6EFB" w:rsidRDefault="00382375" w:rsidP="00EC3A43">
            <w:pPr>
              <w:pStyle w:val="normaltableau"/>
              <w:spacing w:before="0" w:after="0"/>
              <w:ind w:left="426"/>
              <w:jc w:val="center"/>
              <w:rPr>
                <w:rFonts w:ascii="Arial" w:hAnsi="Arial" w:cs="Arial"/>
                <w:sz w:val="20"/>
              </w:rPr>
            </w:pPr>
          </w:p>
        </w:tc>
      </w:tr>
      <w:tr w:rsidR="00382375" w:rsidRPr="0035455F" w14:paraId="5B06D692" w14:textId="77777777" w:rsidTr="00EC3A43">
        <w:trPr>
          <w:jc w:val="center"/>
        </w:trPr>
        <w:tc>
          <w:tcPr>
            <w:tcW w:w="2857" w:type="dxa"/>
            <w:tcBorders>
              <w:top w:val="single" w:sz="6" w:space="0" w:color="auto"/>
              <w:left w:val="double" w:sz="6" w:space="0" w:color="auto"/>
              <w:bottom w:val="double" w:sz="6" w:space="0" w:color="auto"/>
            </w:tcBorders>
          </w:tcPr>
          <w:p w14:paraId="3FF283CA" w14:textId="77777777" w:rsidR="00382375" w:rsidRPr="0035455F" w:rsidRDefault="00382375" w:rsidP="00EC3A43">
            <w:pPr>
              <w:pStyle w:val="normaltableau"/>
              <w:spacing w:before="0" w:after="0"/>
              <w:jc w:val="center"/>
              <w:rPr>
                <w:rFonts w:ascii="Arial" w:hAnsi="Arial" w:cs="Arial"/>
                <w:i/>
                <w:sz w:val="24"/>
                <w:szCs w:val="24"/>
              </w:rPr>
            </w:pPr>
          </w:p>
        </w:tc>
        <w:tc>
          <w:tcPr>
            <w:tcW w:w="3855" w:type="dxa"/>
            <w:tcBorders>
              <w:top w:val="single" w:sz="6" w:space="0" w:color="auto"/>
              <w:left w:val="single" w:sz="6" w:space="0" w:color="auto"/>
              <w:bottom w:val="double" w:sz="6" w:space="0" w:color="auto"/>
              <w:right w:val="double" w:sz="6" w:space="0" w:color="auto"/>
            </w:tcBorders>
          </w:tcPr>
          <w:p w14:paraId="55B6A5E3" w14:textId="77777777" w:rsidR="00382375" w:rsidRPr="0035455F" w:rsidRDefault="00382375" w:rsidP="00EC3A43">
            <w:pPr>
              <w:pStyle w:val="normaltableau"/>
              <w:spacing w:before="0" w:after="0"/>
              <w:ind w:left="426"/>
              <w:jc w:val="center"/>
              <w:rPr>
                <w:rFonts w:ascii="Arial" w:hAnsi="Arial" w:cs="Arial"/>
                <w:sz w:val="24"/>
                <w:szCs w:val="24"/>
              </w:rPr>
            </w:pPr>
          </w:p>
        </w:tc>
      </w:tr>
    </w:tbl>
    <w:p w14:paraId="30628877" w14:textId="77777777" w:rsidR="00382375" w:rsidRPr="0035455F" w:rsidRDefault="008441B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4"/>
          <w:footerReference w:type="even" r:id="rId25"/>
          <w:footerReference w:type="default" r:id="rId26"/>
          <w:footerReference w:type="first" r:id="rId27"/>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Pr="0035455F">
        <w:rPr>
          <w:rFonts w:ascii="Arial" w:hAnsi="Arial" w:cs="Arial"/>
          <w:lang w:val="en-GB"/>
        </w:rPr>
        <w:fldChar w:fldCharType="end"/>
      </w:r>
    </w:p>
    <w:p w14:paraId="4F1A0682" w14:textId="77777777"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14:paraId="34789BCB" w14:textId="77777777"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78"/>
        <w:gridCol w:w="1620"/>
        <w:gridCol w:w="2250"/>
        <w:gridCol w:w="2070"/>
        <w:gridCol w:w="8199"/>
      </w:tblGrid>
      <w:tr w:rsidR="00382375" w:rsidRPr="0035455F" w14:paraId="02AA57E2" w14:textId="77777777" w:rsidTr="00C961C2">
        <w:trPr>
          <w:trHeight w:val="483"/>
          <w:tblHeader/>
        </w:trPr>
        <w:tc>
          <w:tcPr>
            <w:tcW w:w="1278" w:type="dxa"/>
            <w:tcBorders>
              <w:bottom w:val="single" w:sz="6" w:space="0" w:color="auto"/>
            </w:tcBorders>
            <w:shd w:val="clear" w:color="auto" w:fill="E6E6E6"/>
            <w:vAlign w:val="center"/>
          </w:tcPr>
          <w:p w14:paraId="11FD8A2C" w14:textId="77777777"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620" w:type="dxa"/>
            <w:tcBorders>
              <w:bottom w:val="single" w:sz="6" w:space="0" w:color="auto"/>
            </w:tcBorders>
            <w:shd w:val="clear" w:color="auto" w:fill="E6E6E6"/>
            <w:vAlign w:val="center"/>
          </w:tcPr>
          <w:p w14:paraId="46AA8224" w14:textId="77777777"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250" w:type="dxa"/>
            <w:tcBorders>
              <w:bottom w:val="single" w:sz="6" w:space="0" w:color="auto"/>
            </w:tcBorders>
            <w:shd w:val="clear" w:color="auto" w:fill="E6E6E6"/>
            <w:vAlign w:val="center"/>
          </w:tcPr>
          <w:p w14:paraId="164F75D9"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2070" w:type="dxa"/>
            <w:tcBorders>
              <w:bottom w:val="single" w:sz="6" w:space="0" w:color="auto"/>
            </w:tcBorders>
            <w:shd w:val="clear" w:color="auto" w:fill="E6E6E6"/>
            <w:vAlign w:val="center"/>
          </w:tcPr>
          <w:p w14:paraId="0168C659"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8199" w:type="dxa"/>
            <w:tcBorders>
              <w:bottom w:val="single" w:sz="6" w:space="0" w:color="auto"/>
            </w:tcBorders>
            <w:shd w:val="clear" w:color="auto" w:fill="E6E6E6"/>
            <w:vAlign w:val="center"/>
          </w:tcPr>
          <w:p w14:paraId="2B8E06DF"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14:paraId="560F2C16" w14:textId="77777777" w:rsidTr="00C961C2">
        <w:trPr>
          <w:trHeight w:val="483"/>
        </w:trPr>
        <w:tc>
          <w:tcPr>
            <w:tcW w:w="1278" w:type="dxa"/>
            <w:tcBorders>
              <w:top w:val="single" w:sz="6" w:space="0" w:color="auto"/>
              <w:bottom w:val="single" w:sz="6" w:space="0" w:color="auto"/>
            </w:tcBorders>
            <w:shd w:val="clear" w:color="auto" w:fill="auto"/>
            <w:vAlign w:val="center"/>
          </w:tcPr>
          <w:p w14:paraId="5BFA20ED" w14:textId="5CDA2D5F" w:rsidR="00382375" w:rsidRPr="00C961C2" w:rsidRDefault="00382375" w:rsidP="00076115">
            <w:pPr>
              <w:tabs>
                <w:tab w:val="center" w:pos="6518"/>
                <w:tab w:val="center" w:pos="8220"/>
              </w:tabs>
              <w:suppressAutoHyphens/>
              <w:rPr>
                <w:rFonts w:ascii="Arial" w:hAnsi="Arial" w:cs="Arial"/>
                <w:lang w:val="en-GB"/>
              </w:rPr>
            </w:pPr>
          </w:p>
        </w:tc>
        <w:tc>
          <w:tcPr>
            <w:tcW w:w="1620" w:type="dxa"/>
            <w:tcBorders>
              <w:top w:val="single" w:sz="6" w:space="0" w:color="auto"/>
              <w:bottom w:val="single" w:sz="6" w:space="0" w:color="auto"/>
            </w:tcBorders>
            <w:shd w:val="clear" w:color="auto" w:fill="auto"/>
            <w:vAlign w:val="center"/>
          </w:tcPr>
          <w:p w14:paraId="25CDFF8D" w14:textId="37449378" w:rsidR="00382375" w:rsidRPr="00C961C2" w:rsidRDefault="00382375" w:rsidP="00076115">
            <w:pPr>
              <w:tabs>
                <w:tab w:val="center" w:pos="6518"/>
                <w:tab w:val="center" w:pos="8220"/>
              </w:tabs>
              <w:suppressAutoHyphens/>
              <w:rPr>
                <w:rFonts w:ascii="Arial" w:hAnsi="Arial" w:cs="Arial"/>
                <w:lang w:val="en-GB"/>
              </w:rPr>
            </w:pPr>
          </w:p>
        </w:tc>
        <w:tc>
          <w:tcPr>
            <w:tcW w:w="2250" w:type="dxa"/>
            <w:tcBorders>
              <w:top w:val="single" w:sz="6" w:space="0" w:color="auto"/>
              <w:bottom w:val="single" w:sz="6" w:space="0" w:color="auto"/>
            </w:tcBorders>
            <w:shd w:val="clear" w:color="auto" w:fill="auto"/>
            <w:vAlign w:val="center"/>
          </w:tcPr>
          <w:p w14:paraId="6AD1960B" w14:textId="53030E33" w:rsidR="00382375" w:rsidRPr="00076115" w:rsidRDefault="00382375" w:rsidP="00EC3A43">
            <w:pPr>
              <w:rPr>
                <w:rFonts w:ascii="Arial" w:hAnsi="Arial" w:cs="Arial"/>
                <w:iCs/>
                <w:lang w:val="en-GB"/>
              </w:rPr>
            </w:pPr>
          </w:p>
        </w:tc>
        <w:tc>
          <w:tcPr>
            <w:tcW w:w="2070" w:type="dxa"/>
            <w:tcBorders>
              <w:top w:val="single" w:sz="6" w:space="0" w:color="auto"/>
              <w:bottom w:val="single" w:sz="6" w:space="0" w:color="auto"/>
            </w:tcBorders>
            <w:shd w:val="clear" w:color="auto" w:fill="auto"/>
            <w:vAlign w:val="center"/>
          </w:tcPr>
          <w:p w14:paraId="05760B53" w14:textId="7F3FF0BA" w:rsidR="00382375" w:rsidRPr="00C961C2" w:rsidRDefault="00382375" w:rsidP="00EC3A43">
            <w:pPr>
              <w:tabs>
                <w:tab w:val="left" w:pos="426"/>
                <w:tab w:val="center" w:pos="6518"/>
                <w:tab w:val="center" w:pos="8220"/>
              </w:tabs>
              <w:suppressAutoHyphens/>
              <w:jc w:val="center"/>
              <w:rPr>
                <w:rFonts w:ascii="Arial" w:hAnsi="Arial" w:cs="Arial"/>
                <w:lang w:val="en-GB"/>
              </w:rPr>
            </w:pPr>
          </w:p>
        </w:tc>
        <w:tc>
          <w:tcPr>
            <w:tcW w:w="8199" w:type="dxa"/>
            <w:tcBorders>
              <w:top w:val="single" w:sz="6" w:space="0" w:color="auto"/>
              <w:bottom w:val="single" w:sz="6" w:space="0" w:color="auto"/>
            </w:tcBorders>
            <w:shd w:val="clear" w:color="auto" w:fill="auto"/>
          </w:tcPr>
          <w:p w14:paraId="1C9D3536" w14:textId="20768E5B" w:rsidR="00382375" w:rsidRPr="00076115" w:rsidRDefault="00382375" w:rsidP="00076115">
            <w:pPr>
              <w:pStyle w:val="Default"/>
              <w:jc w:val="both"/>
              <w:rPr>
                <w:rFonts w:ascii="Arial" w:hAnsi="Arial" w:cs="Arial"/>
                <w:iCs/>
                <w:lang w:val="en-GB"/>
              </w:rPr>
            </w:pPr>
          </w:p>
        </w:tc>
      </w:tr>
      <w:tr w:rsidR="00382375" w:rsidRPr="0035455F" w14:paraId="6F79A26E" w14:textId="77777777" w:rsidTr="00C961C2">
        <w:trPr>
          <w:trHeight w:val="309"/>
        </w:trPr>
        <w:tc>
          <w:tcPr>
            <w:tcW w:w="1278" w:type="dxa"/>
            <w:tcBorders>
              <w:top w:val="single" w:sz="6" w:space="0" w:color="auto"/>
            </w:tcBorders>
          </w:tcPr>
          <w:p w14:paraId="1F1B2F2C" w14:textId="01EEE393" w:rsidR="00382375" w:rsidRPr="0035455F" w:rsidRDefault="00382375" w:rsidP="00076115">
            <w:pPr>
              <w:pStyle w:val="normaltableau"/>
              <w:spacing w:before="0" w:after="0"/>
              <w:rPr>
                <w:rFonts w:ascii="Arial" w:hAnsi="Arial" w:cs="Arial"/>
                <w:sz w:val="24"/>
                <w:szCs w:val="24"/>
              </w:rPr>
            </w:pPr>
          </w:p>
        </w:tc>
        <w:tc>
          <w:tcPr>
            <w:tcW w:w="1620" w:type="dxa"/>
            <w:tcBorders>
              <w:top w:val="single" w:sz="6" w:space="0" w:color="auto"/>
            </w:tcBorders>
          </w:tcPr>
          <w:p w14:paraId="70ED6307" w14:textId="35E73527" w:rsidR="00382375" w:rsidRPr="0035455F" w:rsidRDefault="00382375" w:rsidP="00076115">
            <w:pPr>
              <w:rPr>
                <w:rFonts w:ascii="Arial" w:hAnsi="Arial" w:cs="Arial"/>
                <w:lang w:val="en-GB"/>
              </w:rPr>
            </w:pPr>
          </w:p>
        </w:tc>
        <w:tc>
          <w:tcPr>
            <w:tcW w:w="2250" w:type="dxa"/>
            <w:tcBorders>
              <w:top w:val="single" w:sz="6" w:space="0" w:color="auto"/>
            </w:tcBorders>
          </w:tcPr>
          <w:p w14:paraId="5DFCFEA6" w14:textId="12392904" w:rsidR="00382375" w:rsidRPr="0035455F" w:rsidRDefault="00382375" w:rsidP="00EC3A43">
            <w:pPr>
              <w:rPr>
                <w:rFonts w:ascii="Arial" w:hAnsi="Arial" w:cs="Arial"/>
                <w:lang w:val="en-GB"/>
              </w:rPr>
            </w:pPr>
          </w:p>
        </w:tc>
        <w:tc>
          <w:tcPr>
            <w:tcW w:w="2070" w:type="dxa"/>
            <w:tcBorders>
              <w:top w:val="single" w:sz="6" w:space="0" w:color="auto"/>
            </w:tcBorders>
          </w:tcPr>
          <w:p w14:paraId="4DC210ED" w14:textId="0853CF02" w:rsidR="00382375" w:rsidRPr="0035455F" w:rsidRDefault="00382375" w:rsidP="00EC3A43">
            <w:pPr>
              <w:jc w:val="center"/>
              <w:rPr>
                <w:rFonts w:ascii="Arial" w:hAnsi="Arial" w:cs="Arial"/>
                <w:lang w:val="en-GB"/>
              </w:rPr>
            </w:pPr>
          </w:p>
        </w:tc>
        <w:tc>
          <w:tcPr>
            <w:tcW w:w="8199" w:type="dxa"/>
            <w:tcBorders>
              <w:top w:val="single" w:sz="6" w:space="0" w:color="auto"/>
            </w:tcBorders>
          </w:tcPr>
          <w:p w14:paraId="29104025" w14:textId="390B79FE" w:rsidR="00382375" w:rsidRPr="00076115" w:rsidRDefault="00382375" w:rsidP="00076115">
            <w:pPr>
              <w:jc w:val="both"/>
              <w:rPr>
                <w:rFonts w:ascii="Arial" w:hAnsi="Arial" w:cs="Arial"/>
                <w:lang w:val="en-GB"/>
              </w:rPr>
            </w:pPr>
          </w:p>
        </w:tc>
      </w:tr>
      <w:tr w:rsidR="00382375" w:rsidRPr="0035455F" w14:paraId="5E522668" w14:textId="77777777" w:rsidTr="00C961C2">
        <w:trPr>
          <w:trHeight w:val="309"/>
        </w:trPr>
        <w:tc>
          <w:tcPr>
            <w:tcW w:w="1278" w:type="dxa"/>
            <w:vAlign w:val="center"/>
          </w:tcPr>
          <w:p w14:paraId="285951BF" w14:textId="4B8B8B90" w:rsidR="00382375" w:rsidRPr="00C961C2" w:rsidRDefault="00382375" w:rsidP="00076115">
            <w:pPr>
              <w:tabs>
                <w:tab w:val="center" w:pos="6518"/>
                <w:tab w:val="center" w:pos="8220"/>
              </w:tabs>
              <w:suppressAutoHyphens/>
              <w:rPr>
                <w:rFonts w:ascii="Arial" w:hAnsi="Arial" w:cs="Arial"/>
                <w:lang w:val="en-GB"/>
              </w:rPr>
            </w:pPr>
          </w:p>
        </w:tc>
        <w:tc>
          <w:tcPr>
            <w:tcW w:w="1620" w:type="dxa"/>
            <w:vAlign w:val="center"/>
          </w:tcPr>
          <w:p w14:paraId="05A1C290" w14:textId="1773AB9E" w:rsidR="00382375" w:rsidRPr="00C961C2" w:rsidRDefault="00382375" w:rsidP="00076115">
            <w:pPr>
              <w:tabs>
                <w:tab w:val="center" w:pos="6518"/>
                <w:tab w:val="center" w:pos="8220"/>
              </w:tabs>
              <w:suppressAutoHyphens/>
              <w:rPr>
                <w:rFonts w:ascii="Arial" w:hAnsi="Arial" w:cs="Arial"/>
                <w:lang w:val="en-GB"/>
              </w:rPr>
            </w:pPr>
          </w:p>
        </w:tc>
        <w:tc>
          <w:tcPr>
            <w:tcW w:w="2250" w:type="dxa"/>
            <w:vAlign w:val="center"/>
          </w:tcPr>
          <w:p w14:paraId="29B1CE4E" w14:textId="48EF17DF" w:rsidR="00382375" w:rsidRPr="00076115" w:rsidRDefault="00382375" w:rsidP="00C961C2">
            <w:pPr>
              <w:rPr>
                <w:rFonts w:ascii="Arial" w:hAnsi="Arial" w:cs="Arial"/>
                <w:iCs/>
                <w:lang w:val="fr-FR"/>
              </w:rPr>
            </w:pPr>
          </w:p>
        </w:tc>
        <w:tc>
          <w:tcPr>
            <w:tcW w:w="2070" w:type="dxa"/>
            <w:vAlign w:val="center"/>
          </w:tcPr>
          <w:p w14:paraId="25443E76" w14:textId="5FAE9DF8" w:rsidR="00382375" w:rsidRPr="00C961C2" w:rsidRDefault="00382375" w:rsidP="00EC3A43">
            <w:pPr>
              <w:tabs>
                <w:tab w:val="left" w:pos="426"/>
                <w:tab w:val="center" w:pos="6518"/>
                <w:tab w:val="center" w:pos="8220"/>
              </w:tabs>
              <w:suppressAutoHyphens/>
              <w:jc w:val="center"/>
              <w:rPr>
                <w:rFonts w:ascii="Arial" w:hAnsi="Arial" w:cs="Arial"/>
                <w:lang w:val="en-GB"/>
              </w:rPr>
            </w:pPr>
          </w:p>
        </w:tc>
        <w:tc>
          <w:tcPr>
            <w:tcW w:w="8199" w:type="dxa"/>
          </w:tcPr>
          <w:p w14:paraId="461CEA37" w14:textId="449D400A" w:rsidR="00382375" w:rsidRPr="00076115" w:rsidRDefault="00382375" w:rsidP="00076115">
            <w:pPr>
              <w:pStyle w:val="Default"/>
              <w:jc w:val="both"/>
              <w:rPr>
                <w:rFonts w:ascii="Arial" w:hAnsi="Arial" w:cs="Arial"/>
                <w:iCs/>
                <w:lang w:val="en-GB"/>
              </w:rPr>
            </w:pPr>
          </w:p>
        </w:tc>
      </w:tr>
      <w:tr w:rsidR="00C961C2" w:rsidRPr="0035455F" w14:paraId="1E8A47B4" w14:textId="77777777" w:rsidTr="00C961C2">
        <w:trPr>
          <w:trHeight w:val="309"/>
        </w:trPr>
        <w:tc>
          <w:tcPr>
            <w:tcW w:w="1278" w:type="dxa"/>
            <w:vAlign w:val="center"/>
          </w:tcPr>
          <w:p w14:paraId="1098493D" w14:textId="27FA9CC9" w:rsidR="00C961C2" w:rsidRDefault="00C961C2" w:rsidP="00076115">
            <w:pPr>
              <w:tabs>
                <w:tab w:val="center" w:pos="6518"/>
                <w:tab w:val="center" w:pos="8220"/>
              </w:tabs>
              <w:suppressAutoHyphens/>
              <w:rPr>
                <w:rFonts w:ascii="Arial" w:hAnsi="Arial" w:cs="Arial"/>
                <w:sz w:val="20"/>
              </w:rPr>
            </w:pPr>
          </w:p>
        </w:tc>
        <w:tc>
          <w:tcPr>
            <w:tcW w:w="1620" w:type="dxa"/>
            <w:vAlign w:val="center"/>
          </w:tcPr>
          <w:p w14:paraId="3D3E5A63" w14:textId="63AE1222" w:rsidR="00C961C2" w:rsidRDefault="00C961C2" w:rsidP="00076115">
            <w:pPr>
              <w:tabs>
                <w:tab w:val="center" w:pos="6518"/>
                <w:tab w:val="center" w:pos="8220"/>
              </w:tabs>
              <w:suppressAutoHyphens/>
              <w:rPr>
                <w:rFonts w:ascii="Arial" w:hAnsi="Arial" w:cs="Arial"/>
                <w:sz w:val="20"/>
              </w:rPr>
            </w:pPr>
          </w:p>
        </w:tc>
        <w:tc>
          <w:tcPr>
            <w:tcW w:w="2250" w:type="dxa"/>
            <w:vAlign w:val="center"/>
          </w:tcPr>
          <w:p w14:paraId="1C1E6EC5" w14:textId="33EE9A9C" w:rsidR="00C961C2" w:rsidRDefault="00C961C2" w:rsidP="00C961C2">
            <w:pPr>
              <w:rPr>
                <w:rFonts w:ascii="Arial" w:hAnsi="Arial" w:cs="Arial"/>
                <w:sz w:val="20"/>
              </w:rPr>
            </w:pPr>
          </w:p>
        </w:tc>
        <w:tc>
          <w:tcPr>
            <w:tcW w:w="2070" w:type="dxa"/>
            <w:vAlign w:val="center"/>
          </w:tcPr>
          <w:p w14:paraId="568C3722" w14:textId="1ECCDAB2" w:rsidR="00C961C2" w:rsidRDefault="00C961C2" w:rsidP="00EC3A43">
            <w:pPr>
              <w:tabs>
                <w:tab w:val="left" w:pos="426"/>
                <w:tab w:val="center" w:pos="6518"/>
                <w:tab w:val="center" w:pos="8220"/>
              </w:tabs>
              <w:suppressAutoHyphens/>
              <w:jc w:val="center"/>
              <w:rPr>
                <w:rFonts w:ascii="Arial" w:hAnsi="Arial" w:cs="Arial"/>
                <w:sz w:val="20"/>
              </w:rPr>
            </w:pPr>
          </w:p>
        </w:tc>
        <w:tc>
          <w:tcPr>
            <w:tcW w:w="8199" w:type="dxa"/>
          </w:tcPr>
          <w:p w14:paraId="5C2BFCB3" w14:textId="4375F1DF" w:rsidR="00C961C2" w:rsidRDefault="00C961C2" w:rsidP="00076115">
            <w:pPr>
              <w:pStyle w:val="Default"/>
              <w:rPr>
                <w:rFonts w:ascii="Arial" w:hAnsi="Arial" w:cs="Arial"/>
                <w:sz w:val="20"/>
              </w:rPr>
            </w:pPr>
          </w:p>
        </w:tc>
      </w:tr>
    </w:tbl>
    <w:p w14:paraId="39ED94B7" w14:textId="77777777" w:rsidR="00382375" w:rsidRPr="0035455F" w:rsidRDefault="00382375" w:rsidP="00382375">
      <w:pPr>
        <w:rPr>
          <w:rFonts w:ascii="Arial" w:hAnsi="Arial" w:cs="Arial"/>
          <w:lang w:val="en-GB"/>
        </w:rPr>
        <w:sectPr w:rsidR="00382375" w:rsidRPr="0035455F" w:rsidSect="00EC3A43">
          <w:footerReference w:type="default" r:id="rId28"/>
          <w:headerReference w:type="first" r:id="rId29"/>
          <w:footnotePr>
            <w:numRestart w:val="eachPage"/>
          </w:footnotePr>
          <w:pgSz w:w="16840" w:h="11907" w:orient="landscape" w:code="9"/>
          <w:pgMar w:top="1275" w:right="851" w:bottom="851" w:left="567" w:header="851" w:footer="567" w:gutter="0"/>
          <w:cols w:space="720"/>
          <w:noEndnote/>
        </w:sectPr>
      </w:pPr>
    </w:p>
    <w:p w14:paraId="6A6EFF87" w14:textId="77777777" w:rsidR="00382375" w:rsidRPr="0035455F" w:rsidRDefault="00382375" w:rsidP="00382375">
      <w:pPr>
        <w:rPr>
          <w:rFonts w:ascii="Arial" w:hAnsi="Arial" w:cs="Arial"/>
          <w:lang w:val="en-GB"/>
        </w:rPr>
      </w:pPr>
    </w:p>
    <w:p w14:paraId="2734A101" w14:textId="58AAA611" w:rsidR="00382375" w:rsidRPr="00076115" w:rsidRDefault="00382375" w:rsidP="00741A1E">
      <w:pPr>
        <w:pStyle w:val="ListParagraph"/>
        <w:numPr>
          <w:ilvl w:val="0"/>
          <w:numId w:val="8"/>
        </w:numPr>
        <w:tabs>
          <w:tab w:val="left" w:pos="426"/>
          <w:tab w:val="center" w:pos="6518"/>
          <w:tab w:val="center" w:pos="8220"/>
        </w:tabs>
        <w:suppressAutoHyphens/>
        <w:ind w:left="780"/>
        <w:rPr>
          <w:rFonts w:ascii="Arial" w:hAnsi="Arial" w:cs="Arial"/>
          <w:b/>
          <w:i/>
          <w:lang w:val="en-GB"/>
        </w:rPr>
      </w:pPr>
      <w:r w:rsidRPr="00076115">
        <w:rPr>
          <w:rFonts w:ascii="Arial" w:hAnsi="Arial" w:cs="Arial"/>
          <w:b/>
          <w:lang w:val="en-GB"/>
        </w:rPr>
        <w:t>Other relevant information:</w:t>
      </w:r>
      <w:r w:rsidRPr="00076115">
        <w:rPr>
          <w:rFonts w:ascii="Arial" w:hAnsi="Arial" w:cs="Arial"/>
          <w:lang w:val="en-GB"/>
        </w:rPr>
        <w:t xml:space="preserve"> </w:t>
      </w:r>
    </w:p>
    <w:p w14:paraId="25B1B661" w14:textId="77777777" w:rsidR="00076115" w:rsidRPr="00076115" w:rsidRDefault="00076115" w:rsidP="00076115">
      <w:pPr>
        <w:pStyle w:val="ListParagraph"/>
        <w:tabs>
          <w:tab w:val="left" w:pos="426"/>
          <w:tab w:val="center" w:pos="6518"/>
          <w:tab w:val="center" w:pos="8220"/>
        </w:tabs>
        <w:suppressAutoHyphens/>
        <w:ind w:left="780"/>
        <w:rPr>
          <w:rFonts w:ascii="Arial" w:hAnsi="Arial" w:cs="Arial"/>
          <w:b/>
          <w:i/>
          <w:lang w:val="en-GB"/>
        </w:rPr>
      </w:pPr>
    </w:p>
    <w:p w14:paraId="29116201" w14:textId="77777777"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14:paraId="1AE99483"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p>
    <w:p w14:paraId="0DF31865" w14:textId="0DDA1A75" w:rsidR="00382375" w:rsidRPr="0035455F" w:rsidRDefault="00382375" w:rsidP="00382375">
      <w:pPr>
        <w:jc w:val="both"/>
        <w:rPr>
          <w:rFonts w:ascii="Arial" w:hAnsi="Arial" w:cs="Arial"/>
          <w:lang w:val="en-GB"/>
        </w:rPr>
      </w:pPr>
      <w:r w:rsidRPr="0035455F">
        <w:rPr>
          <w:rFonts w:ascii="Arial" w:hAnsi="Arial" w:cs="Arial"/>
          <w:lang w:val="en-GB"/>
        </w:rPr>
        <w:t xml:space="preserve">I, </w:t>
      </w:r>
      <w:r w:rsidR="00011F8D">
        <w:rPr>
          <w:rFonts w:ascii="Arial" w:hAnsi="Arial" w:cs="Arial"/>
          <w:lang w:val="en-GB"/>
        </w:rPr>
        <w:t>_________________________________</w:t>
      </w:r>
      <w:r w:rsidRPr="0035455F">
        <w:rPr>
          <w:rFonts w:ascii="Arial" w:hAnsi="Arial" w:cs="Arial"/>
          <w:lang w:val="en-GB"/>
        </w:rPr>
        <w:t xml:space="preserve">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14:paraId="41FB9403" w14:textId="77777777" w:rsidR="00382375" w:rsidRPr="0035455F" w:rsidRDefault="00382375" w:rsidP="00382375">
      <w:pPr>
        <w:jc w:val="both"/>
        <w:rPr>
          <w:rFonts w:ascii="Arial" w:hAnsi="Arial" w:cs="Arial"/>
          <w:lang w:val="en-GB"/>
        </w:rPr>
      </w:pPr>
    </w:p>
    <w:p w14:paraId="6B6A0F3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hereby declare that at any point in time, at the </w:t>
      </w:r>
      <w:r w:rsidR="00B661C8">
        <w:rPr>
          <w:rFonts w:ascii="Arial" w:hAnsi="Arial" w:cs="Arial"/>
          <w:lang w:val="en-GB"/>
        </w:rPr>
        <w:t>COMESA</w:t>
      </w:r>
      <w:r w:rsidRPr="0035455F">
        <w:rPr>
          <w:rFonts w:ascii="Arial" w:hAnsi="Arial" w:cs="Arial"/>
          <w:lang w:val="en-GB"/>
        </w:rPr>
        <w:t xml:space="preserve">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1"/>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5ED62F1B" w14:textId="77777777" w:rsidR="00382375" w:rsidRPr="0035455F" w:rsidRDefault="00382375" w:rsidP="00382375">
      <w:pPr>
        <w:jc w:val="both"/>
        <w:rPr>
          <w:rFonts w:ascii="Arial" w:hAnsi="Arial" w:cs="Arial"/>
          <w:lang w:val="en-GB"/>
        </w:rPr>
      </w:pPr>
    </w:p>
    <w:p w14:paraId="59DA0A5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B661C8">
        <w:rPr>
          <w:rFonts w:ascii="Arial" w:hAnsi="Arial" w:cs="Arial"/>
          <w:lang w:val="en-GB"/>
        </w:rPr>
        <w:t>COMESA</w:t>
      </w:r>
      <w:r w:rsidRPr="0035455F">
        <w:rPr>
          <w:rFonts w:ascii="Arial" w:hAnsi="Arial" w:cs="Arial"/>
          <w:lang w:val="en-GB"/>
        </w:rPr>
        <w:t xml:space="preserve"> Secretariat to contact my previous or current employers indicated at point 14 above, to obtain directly reference about my professional conduct and achievements. </w:t>
      </w:r>
    </w:p>
    <w:p w14:paraId="1CCB2B75" w14:textId="77777777" w:rsidR="00382375" w:rsidRPr="0035455F" w:rsidRDefault="00382375" w:rsidP="00382375">
      <w:pPr>
        <w:rPr>
          <w:rFonts w:ascii="Arial" w:hAnsi="Arial" w:cs="Arial"/>
          <w:lang w:val="en-GB"/>
        </w:rPr>
      </w:pPr>
    </w:p>
    <w:p w14:paraId="394EF368" w14:textId="77777777"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14:paraId="798254E8" w14:textId="77777777" w:rsidTr="00EC3A43">
        <w:tc>
          <w:tcPr>
            <w:tcW w:w="5457" w:type="dxa"/>
            <w:tcBorders>
              <w:bottom w:val="single" w:sz="4" w:space="0" w:color="auto"/>
            </w:tcBorders>
          </w:tcPr>
          <w:p w14:paraId="24DCB6B2" w14:textId="2DAE5B17" w:rsidR="00382375" w:rsidRPr="00D84A22" w:rsidRDefault="00382375" w:rsidP="00EC3A43">
            <w:pPr>
              <w:rPr>
                <w:rFonts w:ascii="Brush Script MT" w:hAnsi="Brush Script MT" w:cs="Arial"/>
                <w:lang w:val="en-GB"/>
              </w:rPr>
            </w:pPr>
          </w:p>
        </w:tc>
        <w:tc>
          <w:tcPr>
            <w:tcW w:w="850" w:type="dxa"/>
          </w:tcPr>
          <w:p w14:paraId="4259A34E" w14:textId="77777777"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03DABC9C" w14:textId="14E94F82" w:rsidR="00382375" w:rsidRPr="0035455F" w:rsidRDefault="00382375" w:rsidP="00AD5BB9">
            <w:pPr>
              <w:rPr>
                <w:rFonts w:ascii="Arial" w:hAnsi="Arial" w:cs="Arial"/>
                <w:lang w:val="en-GB"/>
              </w:rPr>
            </w:pPr>
          </w:p>
        </w:tc>
      </w:tr>
    </w:tbl>
    <w:p w14:paraId="180036E1" w14:textId="77777777" w:rsidR="00382375" w:rsidRPr="0035455F" w:rsidRDefault="00382375" w:rsidP="00382375">
      <w:pPr>
        <w:rPr>
          <w:rFonts w:ascii="Arial" w:hAnsi="Arial" w:cs="Arial"/>
          <w:lang w:val="en-GB"/>
        </w:rPr>
      </w:pPr>
    </w:p>
    <w:p w14:paraId="5B460D1C" w14:textId="77777777" w:rsidR="00382375" w:rsidRPr="0035455F" w:rsidRDefault="00382375" w:rsidP="00382375">
      <w:pPr>
        <w:rPr>
          <w:rFonts w:ascii="Arial" w:hAnsi="Arial" w:cs="Arial"/>
          <w:lang w:val="en-GB"/>
        </w:rPr>
      </w:pPr>
    </w:p>
    <w:p w14:paraId="2971CDEE" w14:textId="77777777"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p>
    <w:p w14:paraId="0DF5E660" w14:textId="77777777"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14:paraId="2D93AC38" w14:textId="77777777" w:rsidR="00382375" w:rsidRPr="0035455F" w:rsidRDefault="00382375" w:rsidP="00382375">
      <w:pPr>
        <w:rPr>
          <w:rFonts w:ascii="Arial" w:hAnsi="Arial" w:cs="Arial"/>
          <w:lang w:val="en-GB"/>
        </w:rPr>
      </w:pPr>
    </w:p>
    <w:p w14:paraId="1542B4CA" w14:textId="77777777" w:rsidR="00382375" w:rsidRPr="0035455F" w:rsidRDefault="00382375" w:rsidP="00382375">
      <w:pPr>
        <w:rPr>
          <w:rFonts w:ascii="Arial" w:hAnsi="Arial" w:cs="Arial"/>
          <w:lang w:val="en-GB"/>
        </w:rPr>
      </w:pPr>
    </w:p>
    <w:p w14:paraId="3B1E780F" w14:textId="77777777" w:rsidR="00382375" w:rsidRPr="0035455F" w:rsidRDefault="00382375" w:rsidP="00382375">
      <w:pPr>
        <w:rPr>
          <w:rFonts w:ascii="Arial" w:hAnsi="Arial" w:cs="Arial"/>
          <w:lang w:val="en-GB"/>
        </w:rPr>
      </w:pPr>
    </w:p>
    <w:p w14:paraId="1AF0A6A7" w14:textId="77777777" w:rsidR="00382375" w:rsidRPr="0035455F" w:rsidRDefault="00382375" w:rsidP="00382375">
      <w:pPr>
        <w:rPr>
          <w:rFonts w:ascii="Arial" w:hAnsi="Arial" w:cs="Arial"/>
          <w:lang w:val="en-GB"/>
        </w:rPr>
      </w:pPr>
    </w:p>
    <w:p w14:paraId="1D3607EC" w14:textId="77777777" w:rsidR="00382375" w:rsidRPr="0035455F" w:rsidRDefault="00382375" w:rsidP="00382375">
      <w:pPr>
        <w:rPr>
          <w:rFonts w:ascii="Arial" w:hAnsi="Arial" w:cs="Arial"/>
          <w:bCs/>
          <w:lang w:val="en-GB"/>
        </w:rPr>
      </w:pPr>
    </w:p>
    <w:p w14:paraId="3CDAA580" w14:textId="77777777" w:rsidR="00382375" w:rsidRPr="0035455F" w:rsidRDefault="00382375" w:rsidP="00382375">
      <w:pPr>
        <w:rPr>
          <w:rFonts w:ascii="Arial" w:hAnsi="Arial" w:cs="Arial"/>
          <w:bCs/>
          <w:lang w:val="en-GB"/>
        </w:rPr>
      </w:pPr>
    </w:p>
    <w:p w14:paraId="2B0C0541" w14:textId="77777777" w:rsidR="00382375" w:rsidRPr="0035455F" w:rsidRDefault="00382375" w:rsidP="00382375">
      <w:pPr>
        <w:jc w:val="center"/>
        <w:rPr>
          <w:rFonts w:ascii="Arial" w:hAnsi="Arial" w:cs="Arial"/>
          <w:bCs/>
          <w:lang w:val="en-GB"/>
        </w:rPr>
        <w:sectPr w:rsidR="00382375" w:rsidRPr="0035455F" w:rsidSect="00EC3A43">
          <w:headerReference w:type="even" r:id="rId30"/>
          <w:footnotePr>
            <w:numRestart w:val="eachPage"/>
          </w:footnotePr>
          <w:type w:val="nextColumn"/>
          <w:pgSz w:w="11909" w:h="16834" w:code="9"/>
          <w:pgMar w:top="1440" w:right="1440" w:bottom="1584" w:left="1800" w:header="576" w:footer="576" w:gutter="0"/>
          <w:cols w:space="720"/>
        </w:sectPr>
      </w:pPr>
    </w:p>
    <w:p w14:paraId="07325BB8" w14:textId="77777777" w:rsidR="00382375" w:rsidRPr="0035455F" w:rsidRDefault="00382375" w:rsidP="00382375">
      <w:pPr>
        <w:pBdr>
          <w:bottom w:val="single" w:sz="8" w:space="1" w:color="auto"/>
        </w:pBdr>
        <w:jc w:val="right"/>
        <w:rPr>
          <w:rFonts w:ascii="Arial" w:hAnsi="Arial" w:cs="Arial"/>
          <w:lang w:val="en-GB"/>
        </w:rPr>
      </w:pPr>
    </w:p>
    <w:p w14:paraId="31F551CD" w14:textId="77777777" w:rsidR="00590C6F" w:rsidRDefault="00590C6F" w:rsidP="00680A7C">
      <w:pPr>
        <w:pStyle w:val="Heading1"/>
        <w:jc w:val="center"/>
        <w:rPr>
          <w:rFonts w:ascii="Arial" w:hAnsi="Arial" w:cs="Arial"/>
          <w:lang w:val="en-GB"/>
        </w:rPr>
      </w:pPr>
      <w:bookmarkStart w:id="18" w:name="_Toc267927847"/>
    </w:p>
    <w:p w14:paraId="2B4FE28A" w14:textId="77777777" w:rsidR="006A4750" w:rsidRPr="0035455F" w:rsidRDefault="006A4750" w:rsidP="00680A7C">
      <w:pPr>
        <w:pStyle w:val="Heading1"/>
        <w:jc w:val="center"/>
        <w:rPr>
          <w:rFonts w:ascii="Arial" w:hAnsi="Arial" w:cs="Arial"/>
          <w:lang w:val="en-GB"/>
        </w:rPr>
      </w:pPr>
      <w:r w:rsidRPr="0035455F">
        <w:rPr>
          <w:rFonts w:ascii="Arial" w:hAnsi="Arial" w:cs="Arial"/>
          <w:lang w:val="en-GB"/>
        </w:rPr>
        <w:t>C.</w:t>
      </w:r>
      <w:r w:rsidRPr="0035455F">
        <w:rPr>
          <w:rFonts w:ascii="Arial" w:hAnsi="Arial" w:cs="Arial"/>
          <w:lang w:val="en-GB"/>
        </w:rPr>
        <w:tab/>
        <w:t>FINANCIAL PROPOSAL</w:t>
      </w:r>
      <w:bookmarkEnd w:id="18"/>
    </w:p>
    <w:p w14:paraId="32B2A366" w14:textId="77777777" w:rsidR="00590C6F" w:rsidRDefault="00590C6F" w:rsidP="00806D70">
      <w:pPr>
        <w:jc w:val="center"/>
        <w:rPr>
          <w:rFonts w:ascii="Arial" w:hAnsi="Arial" w:cs="Arial"/>
          <w:b/>
          <w:lang w:val="en-GB"/>
        </w:rPr>
      </w:pPr>
    </w:p>
    <w:p w14:paraId="4AD95699" w14:textId="78A25421" w:rsidR="00666DC8" w:rsidRPr="00666DC8" w:rsidRDefault="00E71D4A" w:rsidP="00666DC8">
      <w:pPr>
        <w:jc w:val="both"/>
        <w:rPr>
          <w:rFonts w:ascii="Arial" w:hAnsi="Arial" w:cs="Arial"/>
          <w:b/>
          <w:bCs/>
          <w:lang w:val="en-GB"/>
        </w:rPr>
      </w:pPr>
      <w:r w:rsidRPr="0035455F">
        <w:rPr>
          <w:rFonts w:ascii="Arial" w:hAnsi="Arial" w:cs="Arial"/>
          <w:b/>
          <w:lang w:val="en-GB"/>
        </w:rPr>
        <w:t>REFERENCE NUMBER:</w:t>
      </w:r>
      <w:r w:rsidR="00011F8D" w:rsidRPr="00011F8D">
        <w:rPr>
          <w:rFonts w:ascii="Arial" w:hAnsi="Arial" w:cs="Arial"/>
          <w:bCs/>
          <w:lang w:val="en-GB"/>
        </w:rPr>
        <w:t xml:space="preserve"> </w:t>
      </w:r>
      <w:r w:rsidR="00F162D9" w:rsidRPr="00F162D9">
        <w:rPr>
          <w:rFonts w:ascii="Arial" w:hAnsi="Arial" w:cs="Arial"/>
          <w:bCs/>
          <w:lang w:val="en-GB"/>
        </w:rPr>
        <w:t>CS/PROC/GPS/21.9.2022/01 KJ - SHORT TERM CONSULTANCY CONTRACT TO DEVELOP A COMESA STRATEGY FOR THE PREVENTION OF TRANSNATIONAL ORGANIZED CRIMES</w:t>
      </w:r>
    </w:p>
    <w:p w14:paraId="0A333CAD" w14:textId="68D091A4" w:rsidR="00CE72FE" w:rsidRDefault="00CE72FE" w:rsidP="00D741B3">
      <w:pPr>
        <w:jc w:val="both"/>
        <w:rPr>
          <w:rFonts w:ascii="Arial" w:hAnsi="Arial" w:cs="Arial"/>
          <w:bCs/>
          <w:lang w:val="en-GB"/>
        </w:rPr>
      </w:pPr>
    </w:p>
    <w:p w14:paraId="6AAB6A4C" w14:textId="77777777" w:rsidR="001055AA" w:rsidRDefault="001055AA" w:rsidP="00D741B3">
      <w:pPr>
        <w:jc w:val="both"/>
        <w:rPr>
          <w:rFonts w:ascii="Arial" w:hAnsi="Arial" w:cs="Arial"/>
          <w:bCs/>
          <w:lang w:val="en-GB"/>
        </w:rPr>
      </w:pPr>
    </w:p>
    <w:p w14:paraId="4D19E151" w14:textId="77777777" w:rsidR="00B075A2" w:rsidRPr="00B075A2" w:rsidRDefault="00DB545D" w:rsidP="00B075A2">
      <w:pPr>
        <w:tabs>
          <w:tab w:val="right" w:pos="8460"/>
        </w:tabs>
        <w:jc w:val="both"/>
        <w:rPr>
          <w:rFonts w:ascii="Arial" w:hAnsi="Arial" w:cs="Arial"/>
          <w:lang w:val="en-GB"/>
        </w:rPr>
      </w:pPr>
      <w:r w:rsidRPr="00DB545D">
        <w:rPr>
          <w:rFonts w:ascii="Arial" w:hAnsi="Arial" w:cs="Arial"/>
          <w:lang w:val="en-GB"/>
        </w:rPr>
        <w:t xml:space="preserve">Please sign off to confirm your acceptance of the Total Financial Offer.  </w:t>
      </w:r>
    </w:p>
    <w:p w14:paraId="74E5B5FE" w14:textId="77777777" w:rsidR="00B075A2" w:rsidRPr="00B075A2" w:rsidRDefault="00B075A2" w:rsidP="00B075A2">
      <w:pPr>
        <w:jc w:val="both"/>
        <w:rPr>
          <w:rFonts w:ascii="Arial" w:hAnsi="Arial" w:cs="Arial"/>
          <w:bCs/>
          <w:lang w:val="en-GB"/>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540"/>
      </w:tblGrid>
      <w:tr w:rsidR="000D104D" w:rsidRPr="0035455F" w14:paraId="1240033F" w14:textId="77777777" w:rsidTr="00422FF0">
        <w:trPr>
          <w:trHeight w:hRule="exact" w:val="567"/>
          <w:jc w:val="center"/>
        </w:trPr>
        <w:tc>
          <w:tcPr>
            <w:tcW w:w="4957" w:type="dxa"/>
            <w:vAlign w:val="center"/>
          </w:tcPr>
          <w:p w14:paraId="2B83BBC0" w14:textId="77777777" w:rsidR="000D104D" w:rsidRPr="0035455F" w:rsidRDefault="000D104D" w:rsidP="000D104D">
            <w:pPr>
              <w:spacing w:before="40"/>
              <w:jc w:val="center"/>
              <w:rPr>
                <w:rFonts w:ascii="Arial" w:hAnsi="Arial" w:cs="Arial"/>
                <w:lang w:val="en-GB"/>
              </w:rPr>
            </w:pPr>
            <w:bookmarkStart w:id="19" w:name="_Hlk54595625"/>
            <w:r w:rsidRPr="0035455F">
              <w:rPr>
                <w:rFonts w:ascii="Arial" w:hAnsi="Arial" w:cs="Arial"/>
                <w:b/>
                <w:lang w:val="en-GB"/>
              </w:rPr>
              <w:t xml:space="preserve">TOTAL FINANCIAL OFFER  </w:t>
            </w:r>
          </w:p>
        </w:tc>
        <w:tc>
          <w:tcPr>
            <w:tcW w:w="4540" w:type="dxa"/>
            <w:vAlign w:val="center"/>
          </w:tcPr>
          <w:p w14:paraId="77C66C92" w14:textId="76741971" w:rsidR="000D104D" w:rsidRPr="002E424B" w:rsidRDefault="00F162D9" w:rsidP="00F162D9">
            <w:pPr>
              <w:spacing w:before="40"/>
              <w:rPr>
                <w:rFonts w:ascii="Arial" w:hAnsi="Arial" w:cs="Arial"/>
                <w:b/>
                <w:bCs/>
                <w:lang w:val="en-GB"/>
              </w:rPr>
            </w:pPr>
            <w:r>
              <w:rPr>
                <w:rFonts w:ascii="Arial" w:hAnsi="Arial" w:cs="Arial"/>
                <w:b/>
                <w:bCs/>
                <w:lang w:val="en-GB"/>
              </w:rPr>
              <w:t>USD$</w:t>
            </w:r>
          </w:p>
        </w:tc>
      </w:tr>
      <w:bookmarkEnd w:id="19"/>
    </w:tbl>
    <w:p w14:paraId="3CC93212" w14:textId="77777777" w:rsidR="00382375" w:rsidRPr="0035455F" w:rsidRDefault="00382375" w:rsidP="00382375">
      <w:pPr>
        <w:pStyle w:val="Header"/>
        <w:tabs>
          <w:tab w:val="clear" w:pos="4320"/>
          <w:tab w:val="clear" w:pos="8640"/>
        </w:tabs>
        <w:spacing w:line="120" w:lineRule="exact"/>
        <w:rPr>
          <w:rFonts w:ascii="Arial" w:hAnsi="Arial" w:cs="Arial"/>
          <w:lang w:val="en-GB" w:eastAsia="it-IT"/>
        </w:rPr>
      </w:pPr>
    </w:p>
    <w:p w14:paraId="0D92C07F" w14:textId="77777777" w:rsidR="001003EB" w:rsidRDefault="001003EB" w:rsidP="006A4750">
      <w:pPr>
        <w:tabs>
          <w:tab w:val="right" w:pos="8460"/>
        </w:tabs>
        <w:ind w:left="720"/>
        <w:jc w:val="both"/>
        <w:rPr>
          <w:rFonts w:ascii="Arial" w:hAnsi="Arial" w:cs="Arial"/>
          <w:lang w:val="en-GB"/>
        </w:rPr>
      </w:pPr>
    </w:p>
    <w:p w14:paraId="51EF8773" w14:textId="61406B00" w:rsidR="00125ED9" w:rsidRDefault="001A1D2C" w:rsidP="006A4750">
      <w:pPr>
        <w:tabs>
          <w:tab w:val="right" w:pos="8460"/>
        </w:tabs>
        <w:ind w:left="720"/>
        <w:jc w:val="both"/>
        <w:rPr>
          <w:rFonts w:ascii="Arial" w:hAnsi="Arial" w:cs="Arial"/>
          <w:lang w:val="en-GB"/>
        </w:rPr>
      </w:pPr>
      <w:bookmarkStart w:id="20" w:name="_Hlk54691808"/>
      <w:r w:rsidRPr="001A1D2C">
        <w:rPr>
          <w:rFonts w:ascii="Arial" w:hAnsi="Arial" w:cs="Arial"/>
          <w:lang w:val="en-GB"/>
        </w:rPr>
        <w:t>Thirty Thousand Euros</w:t>
      </w:r>
      <w:r>
        <w:rPr>
          <w:rFonts w:ascii="Arial" w:hAnsi="Arial" w:cs="Arial"/>
          <w:lang w:val="en-GB"/>
        </w:rPr>
        <w:t xml:space="preserve"> </w:t>
      </w:r>
      <w:r w:rsidR="00011F8D">
        <w:rPr>
          <w:rFonts w:ascii="Arial" w:hAnsi="Arial" w:cs="Arial"/>
          <w:lang w:val="en-GB"/>
        </w:rPr>
        <w:t>all-inclusive</w:t>
      </w:r>
      <w:r>
        <w:rPr>
          <w:rFonts w:ascii="Arial" w:hAnsi="Arial" w:cs="Arial"/>
          <w:lang w:val="en-GB"/>
        </w:rPr>
        <w:t xml:space="preserve"> fee for the consultancy</w:t>
      </w:r>
      <w:r w:rsidR="00125ED9" w:rsidRPr="0035455F">
        <w:rPr>
          <w:rFonts w:ascii="Arial" w:hAnsi="Arial" w:cs="Arial"/>
          <w:lang w:val="en-GB"/>
        </w:rPr>
        <w:t xml:space="preserve">.  </w:t>
      </w:r>
    </w:p>
    <w:bookmarkEnd w:id="20"/>
    <w:p w14:paraId="6D2C3345" w14:textId="77777777" w:rsidR="00CB394D" w:rsidRDefault="00CB394D" w:rsidP="006A4750">
      <w:pPr>
        <w:tabs>
          <w:tab w:val="right" w:pos="8460"/>
        </w:tabs>
        <w:ind w:left="720"/>
        <w:jc w:val="both"/>
        <w:rPr>
          <w:rFonts w:ascii="Arial" w:hAnsi="Arial" w:cs="Arial"/>
          <w:lang w:val="en-GB"/>
        </w:rPr>
      </w:pPr>
    </w:p>
    <w:p w14:paraId="53B7DEDE" w14:textId="77777777" w:rsidR="00CB394D" w:rsidRDefault="00CB394D" w:rsidP="006A4750">
      <w:pPr>
        <w:tabs>
          <w:tab w:val="right" w:pos="8460"/>
        </w:tabs>
        <w:ind w:left="720"/>
        <w:jc w:val="both"/>
        <w:rPr>
          <w:rFonts w:ascii="Arial" w:hAnsi="Arial" w:cs="Arial"/>
          <w:lang w:val="en-GB"/>
        </w:rPr>
      </w:pPr>
    </w:p>
    <w:p w14:paraId="4FEDCDC7" w14:textId="77777777" w:rsidR="00125ED9" w:rsidRDefault="00125ED9" w:rsidP="006A4750">
      <w:pPr>
        <w:tabs>
          <w:tab w:val="right" w:pos="8460"/>
        </w:tabs>
        <w:ind w:left="720"/>
        <w:jc w:val="both"/>
        <w:rPr>
          <w:rFonts w:ascii="Arial" w:hAnsi="Arial" w:cs="Arial"/>
          <w:lang w:val="en-GB"/>
        </w:rPr>
      </w:pPr>
    </w:p>
    <w:p w14:paraId="70FC310B" w14:textId="7F55D17D"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D84A22">
        <w:rPr>
          <w:rFonts w:ascii="Brush Script MT" w:hAnsi="Brush Script MT" w:cs="Arial"/>
          <w:lang w:val="en-GB"/>
        </w:rPr>
        <w:t xml:space="preserve"> </w:t>
      </w:r>
    </w:p>
    <w:p w14:paraId="15F26677" w14:textId="77777777" w:rsidR="006A4750" w:rsidRPr="0035455F" w:rsidRDefault="006A4750" w:rsidP="006A4750">
      <w:pPr>
        <w:tabs>
          <w:tab w:val="right" w:pos="8460"/>
        </w:tabs>
        <w:ind w:left="720"/>
        <w:jc w:val="both"/>
        <w:rPr>
          <w:rFonts w:ascii="Arial" w:hAnsi="Arial" w:cs="Arial"/>
          <w:lang w:val="en-GB"/>
        </w:rPr>
      </w:pPr>
    </w:p>
    <w:p w14:paraId="0F519343" w14:textId="77777777" w:rsidR="00CB394D" w:rsidRDefault="00CB394D" w:rsidP="006A4750">
      <w:pPr>
        <w:tabs>
          <w:tab w:val="right" w:pos="8460"/>
        </w:tabs>
        <w:ind w:left="720"/>
        <w:jc w:val="both"/>
        <w:rPr>
          <w:rFonts w:ascii="Arial" w:hAnsi="Arial" w:cs="Arial"/>
          <w:lang w:val="en-GB"/>
        </w:rPr>
      </w:pPr>
    </w:p>
    <w:p w14:paraId="428B7B04" w14:textId="1A52973B" w:rsidR="00D84A22" w:rsidRPr="00D84A22" w:rsidRDefault="006A4750" w:rsidP="00011F8D">
      <w:pPr>
        <w:tabs>
          <w:tab w:val="right" w:pos="8460"/>
        </w:tabs>
        <w:ind w:left="720"/>
        <w:jc w:val="both"/>
        <w:rPr>
          <w:rFonts w:ascii="Arial" w:hAnsi="Arial" w:cs="Arial"/>
          <w:lang w:val="en-GB"/>
        </w:rPr>
      </w:pPr>
      <w:r w:rsidRPr="0035455F">
        <w:rPr>
          <w:rFonts w:ascii="Arial" w:hAnsi="Arial" w:cs="Arial"/>
          <w:lang w:val="en-GB"/>
        </w:rPr>
        <w:t>Name and Title of Signatory</w:t>
      </w:r>
      <w:r w:rsidRPr="00D84A22">
        <w:rPr>
          <w:rFonts w:ascii="Arial" w:hAnsi="Arial" w:cs="Arial"/>
          <w:lang w:val="en-GB"/>
        </w:rPr>
        <w:t xml:space="preserve">:  </w:t>
      </w:r>
    </w:p>
    <w:p w14:paraId="7BFB2BCE" w14:textId="77777777" w:rsidR="006A4750" w:rsidRPr="00D84A22" w:rsidRDefault="006A4750" w:rsidP="00382375">
      <w:pPr>
        <w:pStyle w:val="Header"/>
        <w:numPr>
          <w:ilvl w:val="12"/>
          <w:numId w:val="0"/>
        </w:numPr>
        <w:tabs>
          <w:tab w:val="clear" w:pos="4320"/>
          <w:tab w:val="clear" w:pos="8640"/>
          <w:tab w:val="left" w:pos="360"/>
        </w:tabs>
        <w:rPr>
          <w:rFonts w:ascii="Arial" w:hAnsi="Arial" w:cs="Arial"/>
          <w:lang w:val="en-GB"/>
        </w:rPr>
      </w:pPr>
    </w:p>
    <w:p w14:paraId="6DCC787E" w14:textId="77777777" w:rsidR="006A4750" w:rsidRDefault="006A4750" w:rsidP="00382375">
      <w:pPr>
        <w:pStyle w:val="Header"/>
        <w:numPr>
          <w:ilvl w:val="12"/>
          <w:numId w:val="0"/>
        </w:numPr>
        <w:tabs>
          <w:tab w:val="clear" w:pos="4320"/>
          <w:tab w:val="clear" w:pos="8640"/>
          <w:tab w:val="left" w:pos="360"/>
        </w:tabs>
        <w:rPr>
          <w:rFonts w:ascii="Arial" w:hAnsi="Arial" w:cs="Arial"/>
          <w:lang w:val="en-GB"/>
        </w:rPr>
      </w:pPr>
    </w:p>
    <w:p w14:paraId="583760F3"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5F8F28C3"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121B9C8E"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4851B3A6"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0165CCC3" w14:textId="77777777" w:rsidR="001003EB" w:rsidRDefault="001003EB" w:rsidP="00382375">
      <w:pPr>
        <w:pStyle w:val="Header"/>
        <w:numPr>
          <w:ilvl w:val="12"/>
          <w:numId w:val="0"/>
        </w:numPr>
        <w:tabs>
          <w:tab w:val="clear" w:pos="4320"/>
          <w:tab w:val="clear" w:pos="8640"/>
          <w:tab w:val="left" w:pos="360"/>
        </w:tabs>
        <w:rPr>
          <w:rFonts w:ascii="Arial" w:hAnsi="Arial" w:cs="Arial"/>
          <w:lang w:val="en-GB"/>
        </w:rPr>
      </w:pPr>
    </w:p>
    <w:p w14:paraId="396D0612"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268EA0FB"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48C28437"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957134F"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4C8CBC07"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4E163BD3"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4601DAFA"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03A940B"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24E410F"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F22DF33"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7D98005"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2E110726"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E4C13A5"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279A8ECA"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bookmarkEnd w:id="15"/>
    <w:p w14:paraId="6F6499CC" w14:textId="77777777" w:rsidR="00590C6F" w:rsidRDefault="00590C6F" w:rsidP="00382375">
      <w:pPr>
        <w:pStyle w:val="Header"/>
        <w:numPr>
          <w:ilvl w:val="12"/>
          <w:numId w:val="0"/>
        </w:numPr>
        <w:tabs>
          <w:tab w:val="clear" w:pos="4320"/>
          <w:tab w:val="clear" w:pos="8640"/>
          <w:tab w:val="left" w:pos="360"/>
        </w:tabs>
        <w:rPr>
          <w:rFonts w:ascii="Arial" w:hAnsi="Arial" w:cs="Arial"/>
          <w:lang w:val="en-GB"/>
        </w:rPr>
      </w:pPr>
    </w:p>
    <w:sectPr w:rsidR="00590C6F" w:rsidSect="00EC3A43">
      <w:headerReference w:type="even" r:id="rId31"/>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822A" w14:textId="77777777" w:rsidR="00014AC5" w:rsidRDefault="00014AC5" w:rsidP="00382375">
      <w:r>
        <w:separator/>
      </w:r>
    </w:p>
  </w:endnote>
  <w:endnote w:type="continuationSeparator" w:id="0">
    <w:p w14:paraId="5FAE7C6B" w14:textId="77777777" w:rsidR="00014AC5" w:rsidRDefault="00014AC5"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6C00" w14:textId="77777777" w:rsidR="00C815C9" w:rsidRDefault="008441B6">
    <w:pPr>
      <w:pStyle w:val="Footer"/>
      <w:framePr w:wrap="around" w:vAnchor="text" w:hAnchor="margin" w:xAlign="right" w:y="1"/>
      <w:rPr>
        <w:rStyle w:val="PageNumber"/>
      </w:rPr>
    </w:pPr>
    <w:r>
      <w:rPr>
        <w:rStyle w:val="PageNumber"/>
      </w:rPr>
      <w:fldChar w:fldCharType="begin"/>
    </w:r>
    <w:r w:rsidR="00C815C9">
      <w:rPr>
        <w:rStyle w:val="PageNumber"/>
      </w:rPr>
      <w:instrText xml:space="preserve">PAGE  </w:instrText>
    </w:r>
    <w:r>
      <w:rPr>
        <w:rStyle w:val="PageNumber"/>
      </w:rPr>
      <w:fldChar w:fldCharType="end"/>
    </w:r>
  </w:p>
  <w:p w14:paraId="5B58F2EC" w14:textId="77777777" w:rsidR="00C815C9" w:rsidRDefault="00C81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ACA3"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912335">
      <w:rPr>
        <w:rStyle w:val="PageNumber"/>
        <w:noProof/>
      </w:rPr>
      <w:t>8</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912335">
      <w:rPr>
        <w:rStyle w:val="PageNumber"/>
        <w:noProof/>
      </w:rPr>
      <w:t>14</w:t>
    </w:r>
    <w:r w:rsidR="008441B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6240"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912335">
      <w:rPr>
        <w:rStyle w:val="PageNumber"/>
        <w:noProof/>
      </w:rPr>
      <w:t>1</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912335">
      <w:rPr>
        <w:rStyle w:val="PageNumber"/>
        <w:noProof/>
      </w:rPr>
      <w:t>14</w:t>
    </w:r>
    <w:r w:rsidR="008441B6">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EC7" w14:textId="77777777" w:rsidR="00C815C9" w:rsidRDefault="00E33DAA">
    <w:pPr>
      <w:pStyle w:val="Footer"/>
      <w:jc w:val="center"/>
    </w:pPr>
    <w:r>
      <w:fldChar w:fldCharType="begin"/>
    </w:r>
    <w:r>
      <w:instrText xml:space="preserve"> PAGE </w:instrText>
    </w:r>
    <w:r>
      <w:fldChar w:fldCharType="separate"/>
    </w:r>
    <w:r w:rsidR="00C815C9">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D506"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557E7A">
      <w:rPr>
        <w:rStyle w:val="PageNumber"/>
        <w:noProof/>
      </w:rPr>
      <w:t>11</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557E7A">
      <w:rPr>
        <w:rStyle w:val="PageNumber"/>
        <w:noProof/>
      </w:rPr>
      <w:t>14</w:t>
    </w:r>
    <w:r w:rsidR="008441B6">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E67D" w14:textId="77777777" w:rsidR="00C815C9" w:rsidRDefault="008441B6" w:rsidP="00EC3A43">
    <w:pPr>
      <w:pStyle w:val="Footer"/>
      <w:jc w:val="center"/>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1</w:t>
    </w:r>
    <w:r>
      <w:rPr>
        <w:rStyle w:val="PageNumber"/>
      </w:rPr>
      <w:fldChar w:fldCharType="end"/>
    </w:r>
    <w:r w:rsidR="00C815C9">
      <w:rPr>
        <w:rStyle w:val="PageNumber"/>
      </w:rPr>
      <w:t xml:space="preserve"> of </w:t>
    </w:r>
    <w:r>
      <w:rPr>
        <w:rStyle w:val="PageNumber"/>
      </w:rPr>
      <w:fldChar w:fldCharType="begin"/>
    </w:r>
    <w:r w:rsidR="00C815C9">
      <w:rPr>
        <w:rStyle w:val="PageNumber"/>
      </w:rPr>
      <w:instrText xml:space="preserve"> NUMPAGES </w:instrText>
    </w:r>
    <w:r>
      <w:rPr>
        <w:rStyle w:val="PageNumber"/>
      </w:rPr>
      <w:fldChar w:fldCharType="separate"/>
    </w:r>
    <w:r w:rsidR="00C815C9">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20E6"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1A1D2C">
      <w:rPr>
        <w:rStyle w:val="PageNumber"/>
        <w:noProof/>
      </w:rPr>
      <w:t>14</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1A1D2C">
      <w:rPr>
        <w:rStyle w:val="PageNumber"/>
        <w:noProof/>
      </w:rPr>
      <w:t>14</w:t>
    </w:r>
    <w:r w:rsidR="008441B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239B" w14:textId="77777777" w:rsidR="00014AC5" w:rsidRDefault="00014AC5" w:rsidP="00382375">
      <w:r>
        <w:separator/>
      </w:r>
    </w:p>
  </w:footnote>
  <w:footnote w:type="continuationSeparator" w:id="0">
    <w:p w14:paraId="7345D7AF" w14:textId="77777777" w:rsidR="00014AC5" w:rsidRDefault="00014AC5" w:rsidP="00382375">
      <w:r>
        <w:continuationSeparator/>
      </w:r>
    </w:p>
  </w:footnote>
  <w:footnote w:id="1">
    <w:p w14:paraId="1366D799" w14:textId="77777777" w:rsidR="00C815C9" w:rsidRPr="00F10D65" w:rsidRDefault="00C815C9"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746E" w14:textId="77777777" w:rsidR="00C815C9" w:rsidRDefault="008441B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sidR="00C815C9">
      <w:rPr>
        <w:rStyle w:val="PageNumber"/>
        <w:sz w:val="20"/>
      </w:rPr>
      <w:instrText xml:space="preserve"> PAGE </w:instrText>
    </w:r>
    <w:r>
      <w:rPr>
        <w:rStyle w:val="PageNumber"/>
        <w:sz w:val="20"/>
      </w:rPr>
      <w:fldChar w:fldCharType="separate"/>
    </w:r>
    <w:r w:rsidR="00C815C9">
      <w:rPr>
        <w:rStyle w:val="PageNumber"/>
        <w:noProof/>
        <w:sz w:val="20"/>
      </w:rPr>
      <w:t>6</w:t>
    </w:r>
    <w:r>
      <w:rPr>
        <w:rStyle w:val="PageNumber"/>
        <w:sz w:val="20"/>
      </w:rPr>
      <w:fldChar w:fldCharType="end"/>
    </w:r>
    <w:r w:rsidR="00C815C9">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1B7D" w14:textId="3286D78C" w:rsidR="00C815C9" w:rsidRPr="00580808" w:rsidRDefault="00C815C9" w:rsidP="00A110AF">
    <w:pPr>
      <w:pStyle w:val="Header"/>
      <w:jc w:val="both"/>
    </w:pPr>
    <w:bookmarkStart w:id="9" w:name="_Hlk56346103"/>
    <w:bookmarkStart w:id="10" w:name="_Hlk56346104"/>
    <w:r w:rsidRPr="00580808">
      <w:rPr>
        <w:b/>
        <w:bCs/>
        <w:sz w:val="16"/>
        <w:szCs w:val="16"/>
        <w:lang w:val="en-GB"/>
      </w:rPr>
      <w:t>REFERENCE NUMBER:</w:t>
    </w:r>
    <w:bookmarkEnd w:id="9"/>
    <w:bookmarkEnd w:id="10"/>
    <w:r w:rsidR="00F43922" w:rsidRPr="00F43922">
      <w:rPr>
        <w:rFonts w:ascii="Arial" w:hAnsi="Arial" w:cs="Arial"/>
        <w:b/>
        <w:bCs/>
        <w:lang w:val="en-GB"/>
      </w:rPr>
      <w:t xml:space="preserve"> </w:t>
    </w:r>
    <w:r w:rsidR="004B7E78" w:rsidRPr="004B7E78">
      <w:rPr>
        <w:b/>
        <w:bCs/>
        <w:sz w:val="16"/>
        <w:szCs w:val="16"/>
        <w:lang w:val="en-GB"/>
      </w:rPr>
      <w:t>CS/PROC/GPS/21.9.2022/01 KJ - SHORT TERM CONSULTANCY CONTRACT TO DEVELOP A COMESA STRATEGY FOR THE PREVENTION OF TRANSNATIONAL ORGANIZED CRIMES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7A25" w14:textId="77777777" w:rsidR="00C815C9" w:rsidRDefault="00C815C9">
    <w:pPr>
      <w:pStyle w:val="Header"/>
    </w:pPr>
  </w:p>
  <w:p w14:paraId="6E21B089" w14:textId="77777777" w:rsidR="00C815C9" w:rsidRDefault="00C815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3146" w14:textId="77777777" w:rsidR="00C815C9" w:rsidRDefault="008441B6">
    <w:pPr>
      <w:pStyle w:val="Header"/>
      <w:pBdr>
        <w:bottom w:val="single" w:sz="4" w:space="1" w:color="auto"/>
      </w:pBdr>
      <w:tabs>
        <w:tab w:val="clear" w:pos="4320"/>
        <w:tab w:val="clear" w:pos="8640"/>
        <w:tab w:val="right" w:pos="9000"/>
      </w:tabs>
      <w:ind w:right="2"/>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32</w:t>
    </w:r>
    <w:r>
      <w:rPr>
        <w:rStyle w:val="PageNumber"/>
      </w:rPr>
      <w:fldChar w:fldCharType="end"/>
    </w:r>
    <w:r w:rsidR="00C815C9">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061" w14:textId="77777777" w:rsidR="00C815C9" w:rsidRDefault="00C815C9">
    <w:pPr>
      <w:tabs>
        <w:tab w:val="left" w:pos="3402"/>
        <w:tab w:val="right" w:pos="9781"/>
      </w:tabs>
      <w:spacing w:after="480"/>
      <w:ind w:right="-143"/>
    </w:pPr>
    <w:r>
      <w:rPr>
        <w:b/>
      </w:rPr>
      <w:t>CURRICULUM VITAE</w:t>
    </w:r>
    <w:r>
      <w:tab/>
      <w:t>FAMILY NAME; First names</w:t>
    </w:r>
    <w:r w:rsidR="008441B6">
      <w:fldChar w:fldCharType="begin"/>
    </w:r>
    <w:r w:rsidR="008441B6">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825" w14:textId="77777777" w:rsidR="00C815C9" w:rsidRDefault="00C815C9">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F21D" w14:textId="77777777" w:rsidR="00C815C9" w:rsidRDefault="008441B6">
    <w:pPr>
      <w:pStyle w:val="Header"/>
      <w:pBdr>
        <w:bottom w:val="single" w:sz="6" w:space="1" w:color="auto"/>
      </w:pBdr>
      <w:tabs>
        <w:tab w:val="clear" w:pos="4320"/>
        <w:tab w:val="clear" w:pos="8640"/>
        <w:tab w:val="right" w:pos="9000"/>
      </w:tabs>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38</w:t>
    </w:r>
    <w:r>
      <w:rPr>
        <w:rStyle w:val="PageNumber"/>
      </w:rPr>
      <w:fldChar w:fldCharType="end"/>
    </w:r>
    <w:r w:rsidR="00C815C9">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9244" w14:textId="77777777" w:rsidR="00C815C9" w:rsidRDefault="008441B6">
    <w:pPr>
      <w:pStyle w:val="Header"/>
      <w:pBdr>
        <w:bottom w:val="single" w:sz="6" w:space="1" w:color="auto"/>
      </w:pBdr>
      <w:tabs>
        <w:tab w:val="clear" w:pos="8640"/>
        <w:tab w:val="right" w:pos="9090"/>
      </w:tabs>
      <w:ind w:right="-18"/>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156</w:t>
    </w:r>
    <w:r>
      <w:rPr>
        <w:rStyle w:val="PageNumber"/>
      </w:rPr>
      <w:fldChar w:fldCharType="end"/>
    </w:r>
    <w:r w:rsidR="00C815C9">
      <w:tab/>
      <w:t>Annex IV</w:t>
    </w:r>
    <w:r w:rsidR="00C815C9">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A07638"/>
    <w:multiLevelType w:val="hybridMultilevel"/>
    <w:tmpl w:val="520031E2"/>
    <w:lvl w:ilvl="0" w:tplc="F482D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D327F1"/>
    <w:multiLevelType w:val="hybridMultilevel"/>
    <w:tmpl w:val="016AA47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3784336"/>
    <w:multiLevelType w:val="singleLevel"/>
    <w:tmpl w:val="3190B24E"/>
    <w:lvl w:ilvl="0">
      <w:start w:val="1"/>
      <w:numFmt w:val="decimal"/>
      <w:lvlText w:val="%1."/>
      <w:lvlJc w:val="left"/>
      <w:pPr>
        <w:tabs>
          <w:tab w:val="num" w:pos="-1701"/>
        </w:tabs>
        <w:ind w:left="360" w:hanging="360"/>
      </w:pPr>
      <w:rPr>
        <w:rFonts w:hint="default"/>
        <w:b/>
        <w:i w:val="0"/>
      </w:rPr>
    </w:lvl>
  </w:abstractNum>
  <w:abstractNum w:abstractNumId="5" w15:restartNumberingAfterBreak="0">
    <w:nsid w:val="04E33A00"/>
    <w:multiLevelType w:val="hybridMultilevel"/>
    <w:tmpl w:val="AB1859FC"/>
    <w:lvl w:ilvl="0" w:tplc="0409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6"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807481"/>
    <w:multiLevelType w:val="hybridMultilevel"/>
    <w:tmpl w:val="96720246"/>
    <w:lvl w:ilvl="0" w:tplc="04090011">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10CD4089"/>
    <w:multiLevelType w:val="hybridMultilevel"/>
    <w:tmpl w:val="13561EDC"/>
    <w:lvl w:ilvl="0" w:tplc="2000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37D46BB"/>
    <w:multiLevelType w:val="hybridMultilevel"/>
    <w:tmpl w:val="6A1E5C6E"/>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16823CC8"/>
    <w:multiLevelType w:val="hybridMultilevel"/>
    <w:tmpl w:val="FB0232F4"/>
    <w:lvl w:ilvl="0" w:tplc="169A826A">
      <w:start w:val="5"/>
      <w:numFmt w:val="upperRoman"/>
      <w:lvlText w:val="%1."/>
      <w:lvlJc w:val="left"/>
      <w:pPr>
        <w:ind w:left="11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425D5"/>
    <w:multiLevelType w:val="multilevel"/>
    <w:tmpl w:val="8B34E634"/>
    <w:styleLink w:val="ImportedStyle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D417C"/>
    <w:multiLevelType w:val="hybridMultilevel"/>
    <w:tmpl w:val="1226928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43D7F"/>
    <w:multiLevelType w:val="hybridMultilevel"/>
    <w:tmpl w:val="D5FE25D2"/>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555E0"/>
    <w:multiLevelType w:val="hybridMultilevel"/>
    <w:tmpl w:val="3AECFB54"/>
    <w:lvl w:ilvl="0" w:tplc="2000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C6611"/>
    <w:multiLevelType w:val="hybridMultilevel"/>
    <w:tmpl w:val="C35C1278"/>
    <w:lvl w:ilvl="0" w:tplc="30090019">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30C7025F"/>
    <w:multiLevelType w:val="hybridMultilevel"/>
    <w:tmpl w:val="4F2A5338"/>
    <w:lvl w:ilvl="0" w:tplc="FD565582">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12D3BB6"/>
    <w:multiLevelType w:val="hybridMultilevel"/>
    <w:tmpl w:val="0A000B22"/>
    <w:lvl w:ilvl="0" w:tplc="04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CD3208"/>
    <w:multiLevelType w:val="hybridMultilevel"/>
    <w:tmpl w:val="03DA0EE0"/>
    <w:lvl w:ilvl="0" w:tplc="F538F7AC">
      <w:start w:val="1"/>
      <w:numFmt w:val="decimal"/>
      <w:lvlText w:val="%1."/>
      <w:lvlJc w:val="left"/>
      <w:pPr>
        <w:ind w:left="2610" w:hanging="360"/>
      </w:pPr>
      <w:rPr>
        <w:rFonts w:ascii="Arial" w:hAnsi="Arial" w:cs="Arial" w:hint="default"/>
        <w:b w:val="0"/>
        <w:sz w:val="22"/>
        <w:szCs w:val="22"/>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34F0C"/>
    <w:multiLevelType w:val="hybridMultilevel"/>
    <w:tmpl w:val="8ABCF25C"/>
    <w:lvl w:ilvl="0" w:tplc="7DB4F05A">
      <w:start w:val="1"/>
      <w:numFmt w:val="decimal"/>
      <w:lvlText w:val="%1."/>
      <w:lvlJc w:val="left"/>
      <w:pPr>
        <w:ind w:left="720" w:hanging="360"/>
      </w:pPr>
      <w:rPr>
        <w:rFonts w:hint="default"/>
        <w:b/>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EBE37D4"/>
    <w:multiLevelType w:val="hybridMultilevel"/>
    <w:tmpl w:val="6A269656"/>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D0E39"/>
    <w:multiLevelType w:val="hybridMultilevel"/>
    <w:tmpl w:val="7C0A2116"/>
    <w:lvl w:ilvl="0" w:tplc="5A84CBE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416E5B55"/>
    <w:multiLevelType w:val="hybridMultilevel"/>
    <w:tmpl w:val="6ED42584"/>
    <w:lvl w:ilvl="0" w:tplc="20000017">
      <w:start w:val="1"/>
      <w:numFmt w:val="lowerLetter"/>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6CC4C55"/>
    <w:multiLevelType w:val="hybridMultilevel"/>
    <w:tmpl w:val="5108093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B250F07"/>
    <w:multiLevelType w:val="hybridMultilevel"/>
    <w:tmpl w:val="5B6EFA28"/>
    <w:lvl w:ilvl="0" w:tplc="04090017">
      <w:start w:val="1"/>
      <w:numFmt w:val="lowerLetter"/>
      <w:lvlText w:val="%1)"/>
      <w:lvlJc w:val="left"/>
      <w:pPr>
        <w:ind w:left="2228" w:hanging="360"/>
      </w:pPr>
      <w:rPr>
        <w:rFonts w:hint="default"/>
      </w:rPr>
    </w:lvl>
    <w:lvl w:ilvl="1" w:tplc="20000003" w:tentative="1">
      <w:start w:val="1"/>
      <w:numFmt w:val="bullet"/>
      <w:lvlText w:val="o"/>
      <w:lvlJc w:val="left"/>
      <w:pPr>
        <w:ind w:left="2948" w:hanging="360"/>
      </w:pPr>
      <w:rPr>
        <w:rFonts w:ascii="Courier New" w:hAnsi="Courier New" w:cs="Courier New" w:hint="default"/>
      </w:rPr>
    </w:lvl>
    <w:lvl w:ilvl="2" w:tplc="20000005" w:tentative="1">
      <w:start w:val="1"/>
      <w:numFmt w:val="bullet"/>
      <w:lvlText w:val=""/>
      <w:lvlJc w:val="left"/>
      <w:pPr>
        <w:ind w:left="3668" w:hanging="360"/>
      </w:pPr>
      <w:rPr>
        <w:rFonts w:ascii="Wingdings" w:hAnsi="Wingdings" w:hint="default"/>
      </w:rPr>
    </w:lvl>
    <w:lvl w:ilvl="3" w:tplc="20000001" w:tentative="1">
      <w:start w:val="1"/>
      <w:numFmt w:val="bullet"/>
      <w:lvlText w:val=""/>
      <w:lvlJc w:val="left"/>
      <w:pPr>
        <w:ind w:left="4388" w:hanging="360"/>
      </w:pPr>
      <w:rPr>
        <w:rFonts w:ascii="Symbol" w:hAnsi="Symbol" w:hint="default"/>
      </w:rPr>
    </w:lvl>
    <w:lvl w:ilvl="4" w:tplc="20000003" w:tentative="1">
      <w:start w:val="1"/>
      <w:numFmt w:val="bullet"/>
      <w:lvlText w:val="o"/>
      <w:lvlJc w:val="left"/>
      <w:pPr>
        <w:ind w:left="5108" w:hanging="360"/>
      </w:pPr>
      <w:rPr>
        <w:rFonts w:ascii="Courier New" w:hAnsi="Courier New" w:cs="Courier New" w:hint="default"/>
      </w:rPr>
    </w:lvl>
    <w:lvl w:ilvl="5" w:tplc="20000005" w:tentative="1">
      <w:start w:val="1"/>
      <w:numFmt w:val="bullet"/>
      <w:lvlText w:val=""/>
      <w:lvlJc w:val="left"/>
      <w:pPr>
        <w:ind w:left="5828" w:hanging="360"/>
      </w:pPr>
      <w:rPr>
        <w:rFonts w:ascii="Wingdings" w:hAnsi="Wingdings" w:hint="default"/>
      </w:rPr>
    </w:lvl>
    <w:lvl w:ilvl="6" w:tplc="20000001" w:tentative="1">
      <w:start w:val="1"/>
      <w:numFmt w:val="bullet"/>
      <w:lvlText w:val=""/>
      <w:lvlJc w:val="left"/>
      <w:pPr>
        <w:ind w:left="6548" w:hanging="360"/>
      </w:pPr>
      <w:rPr>
        <w:rFonts w:ascii="Symbol" w:hAnsi="Symbol" w:hint="default"/>
      </w:rPr>
    </w:lvl>
    <w:lvl w:ilvl="7" w:tplc="20000003" w:tentative="1">
      <w:start w:val="1"/>
      <w:numFmt w:val="bullet"/>
      <w:lvlText w:val="o"/>
      <w:lvlJc w:val="left"/>
      <w:pPr>
        <w:ind w:left="7268" w:hanging="360"/>
      </w:pPr>
      <w:rPr>
        <w:rFonts w:ascii="Courier New" w:hAnsi="Courier New" w:cs="Courier New" w:hint="default"/>
      </w:rPr>
    </w:lvl>
    <w:lvl w:ilvl="8" w:tplc="20000005" w:tentative="1">
      <w:start w:val="1"/>
      <w:numFmt w:val="bullet"/>
      <w:lvlText w:val=""/>
      <w:lvlJc w:val="left"/>
      <w:pPr>
        <w:ind w:left="7988" w:hanging="360"/>
      </w:pPr>
      <w:rPr>
        <w:rFonts w:ascii="Wingdings" w:hAnsi="Wingdings" w:hint="default"/>
      </w:rPr>
    </w:lvl>
  </w:abstractNum>
  <w:abstractNum w:abstractNumId="29" w15:restartNumberingAfterBreak="0">
    <w:nsid w:val="4FAD7254"/>
    <w:multiLevelType w:val="hybridMultilevel"/>
    <w:tmpl w:val="630A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077F5"/>
    <w:multiLevelType w:val="hybridMultilevel"/>
    <w:tmpl w:val="8B109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F42FA"/>
    <w:multiLevelType w:val="hybridMultilevel"/>
    <w:tmpl w:val="6B9CBDA8"/>
    <w:lvl w:ilvl="0" w:tplc="EB18A18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5024966"/>
    <w:multiLevelType w:val="hybridMultilevel"/>
    <w:tmpl w:val="121E8D54"/>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726338A"/>
    <w:multiLevelType w:val="hybridMultilevel"/>
    <w:tmpl w:val="E3A863BE"/>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5" w15:restartNumberingAfterBreak="0">
    <w:nsid w:val="774A2B04"/>
    <w:multiLevelType w:val="hybridMultilevel"/>
    <w:tmpl w:val="DC5898A0"/>
    <w:lvl w:ilvl="0" w:tplc="20000017">
      <w:start w:val="1"/>
      <w:numFmt w:val="lowerLetter"/>
      <w:lvlText w:val="%1)"/>
      <w:lvlJc w:val="left"/>
      <w:pPr>
        <w:ind w:left="1508" w:hanging="360"/>
      </w:pPr>
      <w:rPr>
        <w:rFonts w:hint="default"/>
      </w:rPr>
    </w:lvl>
    <w:lvl w:ilvl="1" w:tplc="20000003" w:tentative="1">
      <w:start w:val="1"/>
      <w:numFmt w:val="bullet"/>
      <w:lvlText w:val="o"/>
      <w:lvlJc w:val="left"/>
      <w:pPr>
        <w:ind w:left="2228" w:hanging="360"/>
      </w:pPr>
      <w:rPr>
        <w:rFonts w:ascii="Courier New" w:hAnsi="Courier New" w:cs="Courier New" w:hint="default"/>
      </w:rPr>
    </w:lvl>
    <w:lvl w:ilvl="2" w:tplc="20000005" w:tentative="1">
      <w:start w:val="1"/>
      <w:numFmt w:val="bullet"/>
      <w:lvlText w:val=""/>
      <w:lvlJc w:val="left"/>
      <w:pPr>
        <w:ind w:left="2948" w:hanging="360"/>
      </w:pPr>
      <w:rPr>
        <w:rFonts w:ascii="Wingdings" w:hAnsi="Wingdings" w:hint="default"/>
      </w:rPr>
    </w:lvl>
    <w:lvl w:ilvl="3" w:tplc="20000001" w:tentative="1">
      <w:start w:val="1"/>
      <w:numFmt w:val="bullet"/>
      <w:lvlText w:val=""/>
      <w:lvlJc w:val="left"/>
      <w:pPr>
        <w:ind w:left="3668" w:hanging="360"/>
      </w:pPr>
      <w:rPr>
        <w:rFonts w:ascii="Symbol" w:hAnsi="Symbol" w:hint="default"/>
      </w:rPr>
    </w:lvl>
    <w:lvl w:ilvl="4" w:tplc="20000003" w:tentative="1">
      <w:start w:val="1"/>
      <w:numFmt w:val="bullet"/>
      <w:lvlText w:val="o"/>
      <w:lvlJc w:val="left"/>
      <w:pPr>
        <w:ind w:left="4388" w:hanging="360"/>
      </w:pPr>
      <w:rPr>
        <w:rFonts w:ascii="Courier New" w:hAnsi="Courier New" w:cs="Courier New" w:hint="default"/>
      </w:rPr>
    </w:lvl>
    <w:lvl w:ilvl="5" w:tplc="20000005" w:tentative="1">
      <w:start w:val="1"/>
      <w:numFmt w:val="bullet"/>
      <w:lvlText w:val=""/>
      <w:lvlJc w:val="left"/>
      <w:pPr>
        <w:ind w:left="5108" w:hanging="360"/>
      </w:pPr>
      <w:rPr>
        <w:rFonts w:ascii="Wingdings" w:hAnsi="Wingdings" w:hint="default"/>
      </w:rPr>
    </w:lvl>
    <w:lvl w:ilvl="6" w:tplc="20000001" w:tentative="1">
      <w:start w:val="1"/>
      <w:numFmt w:val="bullet"/>
      <w:lvlText w:val=""/>
      <w:lvlJc w:val="left"/>
      <w:pPr>
        <w:ind w:left="5828" w:hanging="360"/>
      </w:pPr>
      <w:rPr>
        <w:rFonts w:ascii="Symbol" w:hAnsi="Symbol" w:hint="default"/>
      </w:rPr>
    </w:lvl>
    <w:lvl w:ilvl="7" w:tplc="20000003" w:tentative="1">
      <w:start w:val="1"/>
      <w:numFmt w:val="bullet"/>
      <w:lvlText w:val="o"/>
      <w:lvlJc w:val="left"/>
      <w:pPr>
        <w:ind w:left="6548" w:hanging="360"/>
      </w:pPr>
      <w:rPr>
        <w:rFonts w:ascii="Courier New" w:hAnsi="Courier New" w:cs="Courier New" w:hint="default"/>
      </w:rPr>
    </w:lvl>
    <w:lvl w:ilvl="8" w:tplc="20000005" w:tentative="1">
      <w:start w:val="1"/>
      <w:numFmt w:val="bullet"/>
      <w:lvlText w:val=""/>
      <w:lvlJc w:val="left"/>
      <w:pPr>
        <w:ind w:left="7268" w:hanging="360"/>
      </w:pPr>
      <w:rPr>
        <w:rFonts w:ascii="Wingdings" w:hAnsi="Wingdings" w:hint="default"/>
      </w:rPr>
    </w:lvl>
  </w:abstractNum>
  <w:abstractNum w:abstractNumId="36"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37" w15:restartNumberingAfterBreak="0">
    <w:nsid w:val="7E59706B"/>
    <w:multiLevelType w:val="hybridMultilevel"/>
    <w:tmpl w:val="95A2F45E"/>
    <w:lvl w:ilvl="0" w:tplc="0409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85008982">
    <w:abstractNumId w:val="26"/>
  </w:num>
  <w:num w:numId="2" w16cid:durableId="1812868318">
    <w:abstractNumId w:val="36"/>
  </w:num>
  <w:num w:numId="3" w16cid:durableId="971325807">
    <w:abstractNumId w:val="0"/>
  </w:num>
  <w:num w:numId="4" w16cid:durableId="1835871263">
    <w:abstractNumId w:val="1"/>
  </w:num>
  <w:num w:numId="5" w16cid:durableId="449322556">
    <w:abstractNumId w:val="6"/>
  </w:num>
  <w:num w:numId="6" w16cid:durableId="1352486567">
    <w:abstractNumId w:val="21"/>
  </w:num>
  <w:num w:numId="7" w16cid:durableId="721247417">
    <w:abstractNumId w:val="15"/>
  </w:num>
  <w:num w:numId="8" w16cid:durableId="1513256628">
    <w:abstractNumId w:val="12"/>
  </w:num>
  <w:num w:numId="9" w16cid:durableId="751515014">
    <w:abstractNumId w:val="11"/>
  </w:num>
  <w:num w:numId="10" w16cid:durableId="1943108354">
    <w:abstractNumId w:val="33"/>
  </w:num>
  <w:num w:numId="11" w16cid:durableId="2026055927">
    <w:abstractNumId w:val="25"/>
  </w:num>
  <w:num w:numId="12" w16cid:durableId="1464469059">
    <w:abstractNumId w:val="16"/>
  </w:num>
  <w:num w:numId="13" w16cid:durableId="752581979">
    <w:abstractNumId w:val="3"/>
  </w:num>
  <w:num w:numId="14" w16cid:durableId="771752215">
    <w:abstractNumId w:val="17"/>
  </w:num>
  <w:num w:numId="15" w16cid:durableId="270091902">
    <w:abstractNumId w:val="24"/>
  </w:num>
  <w:num w:numId="16" w16cid:durableId="390423978">
    <w:abstractNumId w:val="30"/>
  </w:num>
  <w:num w:numId="17" w16cid:durableId="1845120193">
    <w:abstractNumId w:val="8"/>
  </w:num>
  <w:num w:numId="18" w16cid:durableId="1841463261">
    <w:abstractNumId w:val="31"/>
  </w:num>
  <w:num w:numId="19" w16cid:durableId="519783770">
    <w:abstractNumId w:val="29"/>
  </w:num>
  <w:num w:numId="20" w16cid:durableId="1919092606">
    <w:abstractNumId w:val="27"/>
  </w:num>
  <w:num w:numId="21" w16cid:durableId="1821657517">
    <w:abstractNumId w:val="35"/>
  </w:num>
  <w:num w:numId="22" w16cid:durableId="196941227">
    <w:abstractNumId w:val="28"/>
  </w:num>
  <w:num w:numId="23" w16cid:durableId="1156603797">
    <w:abstractNumId w:val="22"/>
  </w:num>
  <w:num w:numId="24" w16cid:durableId="1400445697">
    <w:abstractNumId w:val="4"/>
  </w:num>
  <w:num w:numId="25" w16cid:durableId="379943154">
    <w:abstractNumId w:val="32"/>
  </w:num>
  <w:num w:numId="26" w16cid:durableId="1737782086">
    <w:abstractNumId w:val="13"/>
  </w:num>
  <w:num w:numId="27" w16cid:durableId="369458022">
    <w:abstractNumId w:val="23"/>
  </w:num>
  <w:num w:numId="28" w16cid:durableId="1282422654">
    <w:abstractNumId w:val="2"/>
  </w:num>
  <w:num w:numId="29" w16cid:durableId="1366906109">
    <w:abstractNumId w:val="19"/>
  </w:num>
  <w:num w:numId="30" w16cid:durableId="1136872228">
    <w:abstractNumId w:val="7"/>
  </w:num>
  <w:num w:numId="31" w16cid:durableId="1946764547">
    <w:abstractNumId w:val="37"/>
  </w:num>
  <w:num w:numId="32" w16cid:durableId="2076003625">
    <w:abstractNumId w:val="18"/>
  </w:num>
  <w:num w:numId="33" w16cid:durableId="1557282017">
    <w:abstractNumId w:val="10"/>
  </w:num>
  <w:num w:numId="34" w16cid:durableId="1355182143">
    <w:abstractNumId w:val="20"/>
  </w:num>
  <w:num w:numId="35" w16cid:durableId="1900021330">
    <w:abstractNumId w:val="5"/>
  </w:num>
  <w:num w:numId="36" w16cid:durableId="61485102">
    <w:abstractNumId w:val="9"/>
  </w:num>
  <w:num w:numId="37" w16cid:durableId="276565128">
    <w:abstractNumId w:val="34"/>
  </w:num>
  <w:num w:numId="38" w16cid:durableId="30959539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044BC"/>
    <w:rsid w:val="00004E4F"/>
    <w:rsid w:val="00011F8D"/>
    <w:rsid w:val="00014AC5"/>
    <w:rsid w:val="00022BEF"/>
    <w:rsid w:val="00034834"/>
    <w:rsid w:val="000357BC"/>
    <w:rsid w:val="000377B1"/>
    <w:rsid w:val="00040CB2"/>
    <w:rsid w:val="0004725B"/>
    <w:rsid w:val="000504B4"/>
    <w:rsid w:val="00051306"/>
    <w:rsid w:val="00065E51"/>
    <w:rsid w:val="00071981"/>
    <w:rsid w:val="00071FCC"/>
    <w:rsid w:val="00076115"/>
    <w:rsid w:val="00076310"/>
    <w:rsid w:val="0007777D"/>
    <w:rsid w:val="000800A9"/>
    <w:rsid w:val="00081E03"/>
    <w:rsid w:val="00083027"/>
    <w:rsid w:val="000858AC"/>
    <w:rsid w:val="00095BED"/>
    <w:rsid w:val="000960FD"/>
    <w:rsid w:val="000A13D3"/>
    <w:rsid w:val="000A479E"/>
    <w:rsid w:val="000B2EEE"/>
    <w:rsid w:val="000C31E9"/>
    <w:rsid w:val="000D104D"/>
    <w:rsid w:val="000E7CC9"/>
    <w:rsid w:val="001003EB"/>
    <w:rsid w:val="00100A01"/>
    <w:rsid w:val="00101A3B"/>
    <w:rsid w:val="00101A8B"/>
    <w:rsid w:val="00101B1E"/>
    <w:rsid w:val="0010380B"/>
    <w:rsid w:val="001055AA"/>
    <w:rsid w:val="00105AC0"/>
    <w:rsid w:val="00105F14"/>
    <w:rsid w:val="00106590"/>
    <w:rsid w:val="00107EBC"/>
    <w:rsid w:val="001116EE"/>
    <w:rsid w:val="00111D7D"/>
    <w:rsid w:val="00112308"/>
    <w:rsid w:val="00114A89"/>
    <w:rsid w:val="00115F57"/>
    <w:rsid w:val="001161C5"/>
    <w:rsid w:val="00125AC1"/>
    <w:rsid w:val="00125ED9"/>
    <w:rsid w:val="00127D2C"/>
    <w:rsid w:val="00127E79"/>
    <w:rsid w:val="001353A5"/>
    <w:rsid w:val="00135F84"/>
    <w:rsid w:val="00140BDD"/>
    <w:rsid w:val="0015169B"/>
    <w:rsid w:val="0016361D"/>
    <w:rsid w:val="001808F5"/>
    <w:rsid w:val="001836B7"/>
    <w:rsid w:val="00186025"/>
    <w:rsid w:val="0018686D"/>
    <w:rsid w:val="001873F4"/>
    <w:rsid w:val="00191C85"/>
    <w:rsid w:val="001942C2"/>
    <w:rsid w:val="00196866"/>
    <w:rsid w:val="001A017F"/>
    <w:rsid w:val="001A1D2C"/>
    <w:rsid w:val="001A1D68"/>
    <w:rsid w:val="001A3F9C"/>
    <w:rsid w:val="001B16EA"/>
    <w:rsid w:val="001C30AB"/>
    <w:rsid w:val="001C3F33"/>
    <w:rsid w:val="001D7ED9"/>
    <w:rsid w:val="001E0E82"/>
    <w:rsid w:val="001E2A2F"/>
    <w:rsid w:val="001F2884"/>
    <w:rsid w:val="001F2EC8"/>
    <w:rsid w:val="001F449B"/>
    <w:rsid w:val="001F5B33"/>
    <w:rsid w:val="00201B6A"/>
    <w:rsid w:val="00201C29"/>
    <w:rsid w:val="002032A4"/>
    <w:rsid w:val="00205F95"/>
    <w:rsid w:val="0020784C"/>
    <w:rsid w:val="00207EAE"/>
    <w:rsid w:val="002116A2"/>
    <w:rsid w:val="00212E37"/>
    <w:rsid w:val="00215D25"/>
    <w:rsid w:val="0022236E"/>
    <w:rsid w:val="00224642"/>
    <w:rsid w:val="0022736B"/>
    <w:rsid w:val="002338B9"/>
    <w:rsid w:val="00234256"/>
    <w:rsid w:val="00242F09"/>
    <w:rsid w:val="00245257"/>
    <w:rsid w:val="00252B40"/>
    <w:rsid w:val="002614EB"/>
    <w:rsid w:val="002646CA"/>
    <w:rsid w:val="00284C02"/>
    <w:rsid w:val="00291838"/>
    <w:rsid w:val="00293377"/>
    <w:rsid w:val="002938A7"/>
    <w:rsid w:val="0029644A"/>
    <w:rsid w:val="0029645B"/>
    <w:rsid w:val="00297453"/>
    <w:rsid w:val="002A0659"/>
    <w:rsid w:val="002A3764"/>
    <w:rsid w:val="002A3C63"/>
    <w:rsid w:val="002A40B5"/>
    <w:rsid w:val="002A60CF"/>
    <w:rsid w:val="002A7100"/>
    <w:rsid w:val="002B1555"/>
    <w:rsid w:val="002B2DE1"/>
    <w:rsid w:val="002B5DA4"/>
    <w:rsid w:val="002C4CFC"/>
    <w:rsid w:val="002C7618"/>
    <w:rsid w:val="002D5A12"/>
    <w:rsid w:val="002E424B"/>
    <w:rsid w:val="002F1AE3"/>
    <w:rsid w:val="002F2782"/>
    <w:rsid w:val="002F3A00"/>
    <w:rsid w:val="002F462C"/>
    <w:rsid w:val="002F5771"/>
    <w:rsid w:val="002F5C96"/>
    <w:rsid w:val="00313EA2"/>
    <w:rsid w:val="003141B7"/>
    <w:rsid w:val="003248A9"/>
    <w:rsid w:val="00346513"/>
    <w:rsid w:val="00346B56"/>
    <w:rsid w:val="00351771"/>
    <w:rsid w:val="0035455F"/>
    <w:rsid w:val="00357A58"/>
    <w:rsid w:val="00363736"/>
    <w:rsid w:val="00363B89"/>
    <w:rsid w:val="00365466"/>
    <w:rsid w:val="00367838"/>
    <w:rsid w:val="00367F39"/>
    <w:rsid w:val="00380A9F"/>
    <w:rsid w:val="00381137"/>
    <w:rsid w:val="00382375"/>
    <w:rsid w:val="00382DA0"/>
    <w:rsid w:val="00386F9B"/>
    <w:rsid w:val="0039286F"/>
    <w:rsid w:val="003A127C"/>
    <w:rsid w:val="003A355E"/>
    <w:rsid w:val="003A5993"/>
    <w:rsid w:val="003A654D"/>
    <w:rsid w:val="003B0122"/>
    <w:rsid w:val="003B0613"/>
    <w:rsid w:val="003B1D31"/>
    <w:rsid w:val="003B35EC"/>
    <w:rsid w:val="003C7F83"/>
    <w:rsid w:val="003D026D"/>
    <w:rsid w:val="003D0325"/>
    <w:rsid w:val="003D1452"/>
    <w:rsid w:val="003D1ABB"/>
    <w:rsid w:val="003D25C0"/>
    <w:rsid w:val="003D261E"/>
    <w:rsid w:val="003D5137"/>
    <w:rsid w:val="003F221C"/>
    <w:rsid w:val="003F2782"/>
    <w:rsid w:val="003F2B04"/>
    <w:rsid w:val="003F72DB"/>
    <w:rsid w:val="00400878"/>
    <w:rsid w:val="004221E1"/>
    <w:rsid w:val="00422FF0"/>
    <w:rsid w:val="00423712"/>
    <w:rsid w:val="00430178"/>
    <w:rsid w:val="004313E0"/>
    <w:rsid w:val="0043268F"/>
    <w:rsid w:val="0043301A"/>
    <w:rsid w:val="00433AA4"/>
    <w:rsid w:val="00434A2F"/>
    <w:rsid w:val="0045149F"/>
    <w:rsid w:val="00452C93"/>
    <w:rsid w:val="004538D6"/>
    <w:rsid w:val="004569B5"/>
    <w:rsid w:val="00457A73"/>
    <w:rsid w:val="0046307A"/>
    <w:rsid w:val="00463EC7"/>
    <w:rsid w:val="004814EC"/>
    <w:rsid w:val="004819F2"/>
    <w:rsid w:val="00483A66"/>
    <w:rsid w:val="0048701A"/>
    <w:rsid w:val="004A1B8F"/>
    <w:rsid w:val="004A2ABD"/>
    <w:rsid w:val="004A5F96"/>
    <w:rsid w:val="004B069E"/>
    <w:rsid w:val="004B4F7B"/>
    <w:rsid w:val="004B56D6"/>
    <w:rsid w:val="004B7E78"/>
    <w:rsid w:val="004C6EFB"/>
    <w:rsid w:val="004D105F"/>
    <w:rsid w:val="004E533E"/>
    <w:rsid w:val="004E6912"/>
    <w:rsid w:val="004E77B2"/>
    <w:rsid w:val="004F4D3E"/>
    <w:rsid w:val="00504A86"/>
    <w:rsid w:val="00507E2F"/>
    <w:rsid w:val="005104E1"/>
    <w:rsid w:val="00524FA9"/>
    <w:rsid w:val="00525CC7"/>
    <w:rsid w:val="00526B70"/>
    <w:rsid w:val="00527FAD"/>
    <w:rsid w:val="005303A1"/>
    <w:rsid w:val="00545B0D"/>
    <w:rsid w:val="0054794A"/>
    <w:rsid w:val="00556EA7"/>
    <w:rsid w:val="00557E7A"/>
    <w:rsid w:val="00561977"/>
    <w:rsid w:val="005620A5"/>
    <w:rsid w:val="00570E19"/>
    <w:rsid w:val="005737D0"/>
    <w:rsid w:val="005754F8"/>
    <w:rsid w:val="00580808"/>
    <w:rsid w:val="005845D5"/>
    <w:rsid w:val="0058594F"/>
    <w:rsid w:val="00587088"/>
    <w:rsid w:val="00590C6F"/>
    <w:rsid w:val="005931AD"/>
    <w:rsid w:val="005A0E9D"/>
    <w:rsid w:val="005A2FD0"/>
    <w:rsid w:val="005B0DD2"/>
    <w:rsid w:val="005B2CCF"/>
    <w:rsid w:val="005B375A"/>
    <w:rsid w:val="005B5501"/>
    <w:rsid w:val="005B75FA"/>
    <w:rsid w:val="005C1275"/>
    <w:rsid w:val="005C479E"/>
    <w:rsid w:val="005C73C8"/>
    <w:rsid w:val="005D03E6"/>
    <w:rsid w:val="005F1E26"/>
    <w:rsid w:val="005F1EE1"/>
    <w:rsid w:val="005F2A44"/>
    <w:rsid w:val="005F66AE"/>
    <w:rsid w:val="00604149"/>
    <w:rsid w:val="00620B19"/>
    <w:rsid w:val="00623597"/>
    <w:rsid w:val="0062564C"/>
    <w:rsid w:val="00627617"/>
    <w:rsid w:val="006305BE"/>
    <w:rsid w:val="0063081C"/>
    <w:rsid w:val="00631D96"/>
    <w:rsid w:val="006338A7"/>
    <w:rsid w:val="00636D1B"/>
    <w:rsid w:val="006375EF"/>
    <w:rsid w:val="0064236C"/>
    <w:rsid w:val="006454D9"/>
    <w:rsid w:val="006471A0"/>
    <w:rsid w:val="006476CC"/>
    <w:rsid w:val="00651EFE"/>
    <w:rsid w:val="00660175"/>
    <w:rsid w:val="00660D9C"/>
    <w:rsid w:val="00666DC8"/>
    <w:rsid w:val="00667252"/>
    <w:rsid w:val="00675D62"/>
    <w:rsid w:val="006774D1"/>
    <w:rsid w:val="00680A7C"/>
    <w:rsid w:val="00693DE0"/>
    <w:rsid w:val="006A4750"/>
    <w:rsid w:val="006B2A11"/>
    <w:rsid w:val="006C2744"/>
    <w:rsid w:val="006D021F"/>
    <w:rsid w:val="006D2410"/>
    <w:rsid w:val="006D3154"/>
    <w:rsid w:val="006E39FD"/>
    <w:rsid w:val="006E5346"/>
    <w:rsid w:val="006F5836"/>
    <w:rsid w:val="006F72F3"/>
    <w:rsid w:val="00710EE7"/>
    <w:rsid w:val="007157B1"/>
    <w:rsid w:val="0072400E"/>
    <w:rsid w:val="00724362"/>
    <w:rsid w:val="00741078"/>
    <w:rsid w:val="007429F0"/>
    <w:rsid w:val="00757996"/>
    <w:rsid w:val="00757E9A"/>
    <w:rsid w:val="00762B48"/>
    <w:rsid w:val="00772701"/>
    <w:rsid w:val="0077462F"/>
    <w:rsid w:val="007748FB"/>
    <w:rsid w:val="00774905"/>
    <w:rsid w:val="00777F9F"/>
    <w:rsid w:val="007810E0"/>
    <w:rsid w:val="00786CBC"/>
    <w:rsid w:val="00787325"/>
    <w:rsid w:val="007A03F2"/>
    <w:rsid w:val="007B0BB0"/>
    <w:rsid w:val="007B310E"/>
    <w:rsid w:val="007B5EA2"/>
    <w:rsid w:val="007C0607"/>
    <w:rsid w:val="007C0DD6"/>
    <w:rsid w:val="007C13E5"/>
    <w:rsid w:val="007C150F"/>
    <w:rsid w:val="007C41FB"/>
    <w:rsid w:val="007D0F86"/>
    <w:rsid w:val="007D42FD"/>
    <w:rsid w:val="007D4A46"/>
    <w:rsid w:val="007D4CF9"/>
    <w:rsid w:val="007D640B"/>
    <w:rsid w:val="007D709B"/>
    <w:rsid w:val="007E691B"/>
    <w:rsid w:val="007E73AD"/>
    <w:rsid w:val="007F192D"/>
    <w:rsid w:val="00800C2E"/>
    <w:rsid w:val="0080295F"/>
    <w:rsid w:val="008059B2"/>
    <w:rsid w:val="00806D70"/>
    <w:rsid w:val="00806DD8"/>
    <w:rsid w:val="0081587A"/>
    <w:rsid w:val="00815F5B"/>
    <w:rsid w:val="00820201"/>
    <w:rsid w:val="00820839"/>
    <w:rsid w:val="00827688"/>
    <w:rsid w:val="00831ED6"/>
    <w:rsid w:val="00832F4A"/>
    <w:rsid w:val="00835827"/>
    <w:rsid w:val="00836021"/>
    <w:rsid w:val="008441B6"/>
    <w:rsid w:val="0084478B"/>
    <w:rsid w:val="0085365F"/>
    <w:rsid w:val="00856E37"/>
    <w:rsid w:val="0086098A"/>
    <w:rsid w:val="008617A7"/>
    <w:rsid w:val="00865C5D"/>
    <w:rsid w:val="0086695D"/>
    <w:rsid w:val="00872125"/>
    <w:rsid w:val="00876C84"/>
    <w:rsid w:val="00880709"/>
    <w:rsid w:val="0088184E"/>
    <w:rsid w:val="008908ED"/>
    <w:rsid w:val="00893450"/>
    <w:rsid w:val="008A03CC"/>
    <w:rsid w:val="008A1B18"/>
    <w:rsid w:val="008A2B74"/>
    <w:rsid w:val="008B54D6"/>
    <w:rsid w:val="008B5537"/>
    <w:rsid w:val="008C1F7E"/>
    <w:rsid w:val="008C2B53"/>
    <w:rsid w:val="008C578A"/>
    <w:rsid w:val="008C6AD8"/>
    <w:rsid w:val="008E0345"/>
    <w:rsid w:val="008E6C70"/>
    <w:rsid w:val="008F1AAF"/>
    <w:rsid w:val="00900768"/>
    <w:rsid w:val="00901776"/>
    <w:rsid w:val="00912335"/>
    <w:rsid w:val="0094043D"/>
    <w:rsid w:val="00941F1A"/>
    <w:rsid w:val="00941F33"/>
    <w:rsid w:val="00951F3E"/>
    <w:rsid w:val="009533DD"/>
    <w:rsid w:val="00955480"/>
    <w:rsid w:val="009629DB"/>
    <w:rsid w:val="009651EB"/>
    <w:rsid w:val="009657F1"/>
    <w:rsid w:val="00971399"/>
    <w:rsid w:val="009714AD"/>
    <w:rsid w:val="00972EAA"/>
    <w:rsid w:val="00977194"/>
    <w:rsid w:val="009818AA"/>
    <w:rsid w:val="00986F39"/>
    <w:rsid w:val="00990A8C"/>
    <w:rsid w:val="00995473"/>
    <w:rsid w:val="00995ABF"/>
    <w:rsid w:val="00996284"/>
    <w:rsid w:val="009977B4"/>
    <w:rsid w:val="00997E6B"/>
    <w:rsid w:val="009A1872"/>
    <w:rsid w:val="009A7FAB"/>
    <w:rsid w:val="009B0E32"/>
    <w:rsid w:val="009B2CFB"/>
    <w:rsid w:val="009B4551"/>
    <w:rsid w:val="009B6A59"/>
    <w:rsid w:val="009D02EC"/>
    <w:rsid w:val="009D4267"/>
    <w:rsid w:val="009D5676"/>
    <w:rsid w:val="009E2FF3"/>
    <w:rsid w:val="009E3651"/>
    <w:rsid w:val="009F3766"/>
    <w:rsid w:val="009F7DF1"/>
    <w:rsid w:val="00A037E3"/>
    <w:rsid w:val="00A05F98"/>
    <w:rsid w:val="00A110AF"/>
    <w:rsid w:val="00A1141C"/>
    <w:rsid w:val="00A12090"/>
    <w:rsid w:val="00A153C8"/>
    <w:rsid w:val="00A218A5"/>
    <w:rsid w:val="00A22B53"/>
    <w:rsid w:val="00A26C43"/>
    <w:rsid w:val="00A3681F"/>
    <w:rsid w:val="00A42DC2"/>
    <w:rsid w:val="00A45292"/>
    <w:rsid w:val="00A453D0"/>
    <w:rsid w:val="00A529C2"/>
    <w:rsid w:val="00A60505"/>
    <w:rsid w:val="00A6741B"/>
    <w:rsid w:val="00A70108"/>
    <w:rsid w:val="00A72778"/>
    <w:rsid w:val="00A73050"/>
    <w:rsid w:val="00A73941"/>
    <w:rsid w:val="00A73AFD"/>
    <w:rsid w:val="00A74831"/>
    <w:rsid w:val="00A8068E"/>
    <w:rsid w:val="00A905FA"/>
    <w:rsid w:val="00A91A02"/>
    <w:rsid w:val="00A92B2E"/>
    <w:rsid w:val="00A937D6"/>
    <w:rsid w:val="00A96FC7"/>
    <w:rsid w:val="00A976DC"/>
    <w:rsid w:val="00AA1943"/>
    <w:rsid w:val="00AA48EC"/>
    <w:rsid w:val="00AA5DDD"/>
    <w:rsid w:val="00AB0C4A"/>
    <w:rsid w:val="00AB4D9D"/>
    <w:rsid w:val="00AB6267"/>
    <w:rsid w:val="00AB748F"/>
    <w:rsid w:val="00AB74DC"/>
    <w:rsid w:val="00AC11D2"/>
    <w:rsid w:val="00AC2B8D"/>
    <w:rsid w:val="00AD5419"/>
    <w:rsid w:val="00AD5BB9"/>
    <w:rsid w:val="00AE335D"/>
    <w:rsid w:val="00AF05B0"/>
    <w:rsid w:val="00AF150F"/>
    <w:rsid w:val="00AF2932"/>
    <w:rsid w:val="00AF382E"/>
    <w:rsid w:val="00AF48EC"/>
    <w:rsid w:val="00AF4929"/>
    <w:rsid w:val="00AF6377"/>
    <w:rsid w:val="00B012C3"/>
    <w:rsid w:val="00B075A2"/>
    <w:rsid w:val="00B2214D"/>
    <w:rsid w:val="00B23757"/>
    <w:rsid w:val="00B26BE4"/>
    <w:rsid w:val="00B34623"/>
    <w:rsid w:val="00B35009"/>
    <w:rsid w:val="00B4134A"/>
    <w:rsid w:val="00B42ADD"/>
    <w:rsid w:val="00B42B13"/>
    <w:rsid w:val="00B45B99"/>
    <w:rsid w:val="00B46393"/>
    <w:rsid w:val="00B560E8"/>
    <w:rsid w:val="00B661C8"/>
    <w:rsid w:val="00B71ED4"/>
    <w:rsid w:val="00B729DD"/>
    <w:rsid w:val="00B92E14"/>
    <w:rsid w:val="00B94D6D"/>
    <w:rsid w:val="00BA257C"/>
    <w:rsid w:val="00BA2AB8"/>
    <w:rsid w:val="00BB58DF"/>
    <w:rsid w:val="00BC328A"/>
    <w:rsid w:val="00BC4BC4"/>
    <w:rsid w:val="00BC6CD5"/>
    <w:rsid w:val="00BD3372"/>
    <w:rsid w:val="00BD3784"/>
    <w:rsid w:val="00BD519A"/>
    <w:rsid w:val="00BD5BC8"/>
    <w:rsid w:val="00BE4A6D"/>
    <w:rsid w:val="00BE5A58"/>
    <w:rsid w:val="00BF60E2"/>
    <w:rsid w:val="00C00C40"/>
    <w:rsid w:val="00C077F0"/>
    <w:rsid w:val="00C10A96"/>
    <w:rsid w:val="00C11E45"/>
    <w:rsid w:val="00C201C5"/>
    <w:rsid w:val="00C23F9E"/>
    <w:rsid w:val="00C30CE6"/>
    <w:rsid w:val="00C31D83"/>
    <w:rsid w:val="00C3408C"/>
    <w:rsid w:val="00C35D63"/>
    <w:rsid w:val="00C37F65"/>
    <w:rsid w:val="00C41887"/>
    <w:rsid w:val="00C512B6"/>
    <w:rsid w:val="00C53BF6"/>
    <w:rsid w:val="00C66C24"/>
    <w:rsid w:val="00C71AC5"/>
    <w:rsid w:val="00C7446C"/>
    <w:rsid w:val="00C75B9A"/>
    <w:rsid w:val="00C815C9"/>
    <w:rsid w:val="00C90FC4"/>
    <w:rsid w:val="00C94749"/>
    <w:rsid w:val="00C961C2"/>
    <w:rsid w:val="00CA3192"/>
    <w:rsid w:val="00CA56F3"/>
    <w:rsid w:val="00CA59FA"/>
    <w:rsid w:val="00CB169F"/>
    <w:rsid w:val="00CB2B00"/>
    <w:rsid w:val="00CB394D"/>
    <w:rsid w:val="00CC6BD5"/>
    <w:rsid w:val="00CD0445"/>
    <w:rsid w:val="00CD1D2D"/>
    <w:rsid w:val="00CD433B"/>
    <w:rsid w:val="00CE0380"/>
    <w:rsid w:val="00CE72FE"/>
    <w:rsid w:val="00CE743E"/>
    <w:rsid w:val="00D017D8"/>
    <w:rsid w:val="00D11C5D"/>
    <w:rsid w:val="00D30B4E"/>
    <w:rsid w:val="00D40753"/>
    <w:rsid w:val="00D5293B"/>
    <w:rsid w:val="00D565EC"/>
    <w:rsid w:val="00D56BF2"/>
    <w:rsid w:val="00D741B3"/>
    <w:rsid w:val="00D825C9"/>
    <w:rsid w:val="00D84A22"/>
    <w:rsid w:val="00D905C6"/>
    <w:rsid w:val="00D91F95"/>
    <w:rsid w:val="00D923EA"/>
    <w:rsid w:val="00D93D70"/>
    <w:rsid w:val="00D97459"/>
    <w:rsid w:val="00D97984"/>
    <w:rsid w:val="00DA71AB"/>
    <w:rsid w:val="00DB0119"/>
    <w:rsid w:val="00DB0CEA"/>
    <w:rsid w:val="00DB1CA3"/>
    <w:rsid w:val="00DB357B"/>
    <w:rsid w:val="00DB545D"/>
    <w:rsid w:val="00DC5CD6"/>
    <w:rsid w:val="00DC5DF9"/>
    <w:rsid w:val="00DD0CF7"/>
    <w:rsid w:val="00DD49F6"/>
    <w:rsid w:val="00DE129D"/>
    <w:rsid w:val="00E04A53"/>
    <w:rsid w:val="00E10360"/>
    <w:rsid w:val="00E159C5"/>
    <w:rsid w:val="00E22607"/>
    <w:rsid w:val="00E22AAF"/>
    <w:rsid w:val="00E26188"/>
    <w:rsid w:val="00E33DAA"/>
    <w:rsid w:val="00E37085"/>
    <w:rsid w:val="00E414E4"/>
    <w:rsid w:val="00E42746"/>
    <w:rsid w:val="00E44F88"/>
    <w:rsid w:val="00E4739A"/>
    <w:rsid w:val="00E64A2B"/>
    <w:rsid w:val="00E66189"/>
    <w:rsid w:val="00E70A74"/>
    <w:rsid w:val="00E70DB9"/>
    <w:rsid w:val="00E71D4A"/>
    <w:rsid w:val="00E90601"/>
    <w:rsid w:val="00E95079"/>
    <w:rsid w:val="00EA011D"/>
    <w:rsid w:val="00EA085D"/>
    <w:rsid w:val="00EA2E0F"/>
    <w:rsid w:val="00EA7992"/>
    <w:rsid w:val="00EB3F79"/>
    <w:rsid w:val="00EB48E4"/>
    <w:rsid w:val="00EC3A43"/>
    <w:rsid w:val="00ED1122"/>
    <w:rsid w:val="00ED384D"/>
    <w:rsid w:val="00ED3DBF"/>
    <w:rsid w:val="00ED5345"/>
    <w:rsid w:val="00ED591C"/>
    <w:rsid w:val="00EE71F7"/>
    <w:rsid w:val="00EF2968"/>
    <w:rsid w:val="00EF46CC"/>
    <w:rsid w:val="00EF7AB8"/>
    <w:rsid w:val="00F01042"/>
    <w:rsid w:val="00F02AE2"/>
    <w:rsid w:val="00F06285"/>
    <w:rsid w:val="00F11D9E"/>
    <w:rsid w:val="00F162D9"/>
    <w:rsid w:val="00F16ACE"/>
    <w:rsid w:val="00F16FF2"/>
    <w:rsid w:val="00F2116A"/>
    <w:rsid w:val="00F22CDF"/>
    <w:rsid w:val="00F2429F"/>
    <w:rsid w:val="00F43613"/>
    <w:rsid w:val="00F43922"/>
    <w:rsid w:val="00F47405"/>
    <w:rsid w:val="00F548B6"/>
    <w:rsid w:val="00F606FD"/>
    <w:rsid w:val="00F67B5F"/>
    <w:rsid w:val="00F8017F"/>
    <w:rsid w:val="00F84634"/>
    <w:rsid w:val="00F878AD"/>
    <w:rsid w:val="00F927D0"/>
    <w:rsid w:val="00F959CE"/>
    <w:rsid w:val="00FA4FC8"/>
    <w:rsid w:val="00FA7D4A"/>
    <w:rsid w:val="00FB6812"/>
    <w:rsid w:val="00FB78BA"/>
    <w:rsid w:val="00FB7F1F"/>
    <w:rsid w:val="00FC5324"/>
    <w:rsid w:val="00FC5BAF"/>
    <w:rsid w:val="00FC7BCE"/>
    <w:rsid w:val="00FC7E65"/>
    <w:rsid w:val="00FD2907"/>
    <w:rsid w:val="00FD46F1"/>
    <w:rsid w:val="00FE28D2"/>
    <w:rsid w:val="00FF3CE5"/>
    <w:rsid w:val="00FF5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E719"/>
  <w15:docId w15:val="{5A60BBC2-592D-4FA8-BC05-4127110D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E"/>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9"/>
      </w:numPr>
    </w:pPr>
  </w:style>
  <w:style w:type="character" w:customStyle="1" w:styleId="UnresolvedMention1">
    <w:name w:val="Unresolved Mention1"/>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UnresolvedMention">
    <w:name w:val="Unresolved Mention"/>
    <w:basedOn w:val="DefaultParagraphFont"/>
    <w:uiPriority w:val="99"/>
    <w:semiHidden/>
    <w:unhideWhenUsed/>
    <w:rsid w:val="00F43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kjumbe@comesa.int"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tenders@comesa.int"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wesigwa@comesa.int" TargetMode="External"/><Relationship Id="rId22" Type="http://schemas.openxmlformats.org/officeDocument/2006/relationships/hyperlink" Target="mailto:tenders@comesa.int" TargetMode="External"/><Relationship Id="rId27" Type="http://schemas.openxmlformats.org/officeDocument/2006/relationships/footer" Target="footer6.xml"/><Relationship Id="rId30" Type="http://schemas.openxmlformats.org/officeDocument/2006/relationships/header" Target="header7.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E99EF-C75C-46E1-8A19-FF51F1A00592}">
  <ds:schemaRefs>
    <ds:schemaRef ds:uri="http://schemas.openxmlformats.org/officeDocument/2006/bibliography"/>
  </ds:schemaRefs>
</ds:datastoreItem>
</file>

<file path=customXml/itemProps2.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9395A4-113A-45B2-8108-92236F2AD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17180</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Kheliza Jumbe</cp:lastModifiedBy>
  <cp:revision>3</cp:revision>
  <cp:lastPrinted>2014-12-02T15:54:00Z</cp:lastPrinted>
  <dcterms:created xsi:type="dcterms:W3CDTF">2022-08-30T10:32:00Z</dcterms:created>
  <dcterms:modified xsi:type="dcterms:W3CDTF">2022-09-21T14:35:00Z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