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52A7" w14:textId="7BF2401F" w:rsidR="00C158E8" w:rsidRPr="00587CE7" w:rsidRDefault="00C158E8" w:rsidP="00E80A9B">
      <w:pPr>
        <w:pStyle w:val="Title"/>
        <w:ind w:firstLine="720"/>
        <w:rPr>
          <w:rFonts w:ascii="Arial" w:hAnsi="Arial" w:cs="Arial"/>
          <w:szCs w:val="28"/>
        </w:rPr>
      </w:pPr>
      <w:r w:rsidRPr="00587CE7">
        <w:rPr>
          <w:rFonts w:ascii="Arial" w:hAnsi="Arial" w:cs="Arial"/>
          <w:szCs w:val="28"/>
        </w:rPr>
        <w:t>COMMON MARKET FOR EASTERN AND</w:t>
      </w:r>
    </w:p>
    <w:p w14:paraId="3247AE8E" w14:textId="77777777" w:rsidR="00C158E8" w:rsidRPr="00587CE7" w:rsidRDefault="00C158E8" w:rsidP="00C158E8">
      <w:pPr>
        <w:jc w:val="center"/>
        <w:rPr>
          <w:rFonts w:ascii="Arial" w:hAnsi="Arial" w:cs="Arial"/>
          <w:b/>
          <w:sz w:val="28"/>
          <w:szCs w:val="28"/>
        </w:rPr>
      </w:pPr>
      <w:r w:rsidRPr="00587CE7">
        <w:rPr>
          <w:rFonts w:ascii="Arial" w:hAnsi="Arial" w:cs="Arial"/>
          <w:b/>
          <w:sz w:val="28"/>
          <w:szCs w:val="28"/>
        </w:rPr>
        <w:t>SOUTHERN AFRICA</w:t>
      </w:r>
    </w:p>
    <w:p w14:paraId="030047EB" w14:textId="36A86048" w:rsidR="00C158E8" w:rsidRPr="00587CE7" w:rsidRDefault="00C158E8" w:rsidP="00C158E8">
      <w:pPr>
        <w:tabs>
          <w:tab w:val="left" w:pos="3510"/>
          <w:tab w:val="left" w:pos="5580"/>
          <w:tab w:val="left" w:pos="5760"/>
        </w:tabs>
        <w:jc w:val="center"/>
        <w:rPr>
          <w:rFonts w:ascii="Arial" w:hAnsi="Arial" w:cs="Arial"/>
          <w:sz w:val="28"/>
          <w:szCs w:val="28"/>
        </w:rPr>
      </w:pPr>
    </w:p>
    <w:p w14:paraId="3CD3BD0A" w14:textId="24553BA3" w:rsidR="00C158E8" w:rsidRPr="00587CE7" w:rsidRDefault="00C158E8" w:rsidP="00C158E8">
      <w:pPr>
        <w:jc w:val="center"/>
        <w:rPr>
          <w:rFonts w:ascii="Arial" w:hAnsi="Arial" w:cs="Arial"/>
          <w:sz w:val="28"/>
          <w:szCs w:val="28"/>
        </w:rPr>
      </w:pPr>
    </w:p>
    <w:p w14:paraId="22080B18" w14:textId="204A9417" w:rsidR="00C158E8" w:rsidRPr="00587CE7" w:rsidRDefault="000D78D7" w:rsidP="00C158E8">
      <w:pPr>
        <w:pStyle w:val="Heading1"/>
        <w:rPr>
          <w:rFonts w:ascii="Arial" w:hAnsi="Arial" w:cs="Arial"/>
          <w:szCs w:val="28"/>
        </w:rPr>
      </w:pPr>
      <w:r w:rsidRPr="00587CE7">
        <w:rPr>
          <w:rFonts w:ascii="Arial" w:hAnsi="Arial" w:cs="Arial"/>
          <w:noProof/>
          <w:szCs w:val="28"/>
        </w:rPr>
        <w:drawing>
          <wp:inline distT="0" distB="0" distL="0" distR="0" wp14:anchorId="681FEB1A" wp14:editId="2B8B3FDB">
            <wp:extent cx="809019" cy="79765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299E55C3" w14:textId="77777777" w:rsidR="00C158E8" w:rsidRPr="00587CE7" w:rsidRDefault="00C158E8" w:rsidP="00C158E8">
      <w:pPr>
        <w:rPr>
          <w:rFonts w:ascii="Arial" w:hAnsi="Arial" w:cs="Arial"/>
          <w:sz w:val="28"/>
          <w:szCs w:val="28"/>
        </w:rPr>
      </w:pPr>
    </w:p>
    <w:p w14:paraId="3A4CDC9A" w14:textId="77777777" w:rsidR="00C158E8" w:rsidRDefault="00C158E8" w:rsidP="00C158E8">
      <w:pPr>
        <w:tabs>
          <w:tab w:val="left" w:pos="7371"/>
        </w:tabs>
        <w:jc w:val="center"/>
        <w:rPr>
          <w:rFonts w:ascii="Arial" w:hAnsi="Arial" w:cs="Arial"/>
          <w:b/>
          <w:sz w:val="28"/>
          <w:szCs w:val="28"/>
        </w:rPr>
      </w:pPr>
    </w:p>
    <w:p w14:paraId="31B7D3B7" w14:textId="77777777" w:rsidR="00594C46" w:rsidRPr="005B255E" w:rsidRDefault="00594C46" w:rsidP="00C158E8">
      <w:pPr>
        <w:tabs>
          <w:tab w:val="left" w:pos="7371"/>
        </w:tabs>
        <w:jc w:val="center"/>
        <w:rPr>
          <w:rFonts w:ascii="Arial" w:hAnsi="Arial" w:cs="Arial"/>
          <w:b/>
          <w:sz w:val="28"/>
          <w:szCs w:val="28"/>
        </w:rPr>
      </w:pPr>
    </w:p>
    <w:p w14:paraId="20A76F8C" w14:textId="417C1952" w:rsidR="00C158E8" w:rsidRPr="005B255E" w:rsidRDefault="00C158E8" w:rsidP="00C158E8">
      <w:pPr>
        <w:tabs>
          <w:tab w:val="left" w:pos="7371"/>
        </w:tabs>
        <w:rPr>
          <w:rFonts w:ascii="Arial" w:hAnsi="Arial" w:cs="Arial"/>
          <w:b/>
          <w:sz w:val="28"/>
          <w:szCs w:val="28"/>
        </w:rPr>
      </w:pPr>
    </w:p>
    <w:p w14:paraId="50E43B2D" w14:textId="77777777" w:rsidR="00EC32BB" w:rsidRPr="005B255E" w:rsidRDefault="00EC32BB" w:rsidP="00C158E8">
      <w:pPr>
        <w:tabs>
          <w:tab w:val="left" w:pos="7371"/>
        </w:tabs>
        <w:rPr>
          <w:rFonts w:ascii="Arial" w:hAnsi="Arial" w:cs="Arial"/>
          <w:sz w:val="28"/>
          <w:szCs w:val="28"/>
        </w:rPr>
      </w:pPr>
    </w:p>
    <w:p w14:paraId="246CA0F4" w14:textId="77777777" w:rsidR="008A22CE" w:rsidRPr="005B255E" w:rsidRDefault="008A22CE" w:rsidP="008A22CE">
      <w:pPr>
        <w:jc w:val="center"/>
        <w:rPr>
          <w:b/>
          <w:sz w:val="28"/>
          <w:szCs w:val="28"/>
        </w:rPr>
      </w:pPr>
      <w:r w:rsidRPr="005B255E">
        <w:rPr>
          <w:b/>
          <w:sz w:val="28"/>
          <w:szCs w:val="28"/>
        </w:rPr>
        <w:t>REQUEST FOR EXPRESSIONS OF INTEREST</w:t>
      </w:r>
    </w:p>
    <w:p w14:paraId="766785C2" w14:textId="77777777" w:rsidR="008A22CE" w:rsidRPr="005B255E" w:rsidRDefault="008A22CE" w:rsidP="008A22CE">
      <w:pPr>
        <w:jc w:val="center"/>
        <w:rPr>
          <w:b/>
          <w:sz w:val="28"/>
          <w:szCs w:val="28"/>
        </w:rPr>
      </w:pPr>
      <w:r w:rsidRPr="005B255E">
        <w:rPr>
          <w:b/>
          <w:sz w:val="28"/>
          <w:szCs w:val="28"/>
        </w:rPr>
        <w:t>(CONSULTING SERVICES)</w:t>
      </w:r>
    </w:p>
    <w:p w14:paraId="6028F5C2" w14:textId="77777777" w:rsidR="000D78D7" w:rsidRPr="005B255E" w:rsidRDefault="000D78D7" w:rsidP="000D78D7">
      <w:pPr>
        <w:tabs>
          <w:tab w:val="left" w:pos="1134"/>
          <w:tab w:val="left" w:pos="1276"/>
        </w:tabs>
        <w:ind w:left="1500"/>
        <w:jc w:val="center"/>
        <w:rPr>
          <w:rFonts w:ascii="Arial" w:hAnsi="Arial" w:cs="Arial"/>
          <w:b/>
          <w:sz w:val="28"/>
          <w:szCs w:val="28"/>
          <w:lang w:val="en-ZW"/>
        </w:rPr>
      </w:pPr>
    </w:p>
    <w:p w14:paraId="1E6908D1" w14:textId="77777777" w:rsidR="000D78D7" w:rsidRPr="005B255E" w:rsidRDefault="000D78D7" w:rsidP="000D78D7">
      <w:pPr>
        <w:jc w:val="both"/>
        <w:rPr>
          <w:rFonts w:ascii="Arial" w:hAnsi="Arial" w:cs="Arial"/>
          <w:b/>
          <w:sz w:val="28"/>
          <w:szCs w:val="28"/>
          <w:lang w:val="en-GB"/>
        </w:rPr>
      </w:pPr>
    </w:p>
    <w:p w14:paraId="3E83FEA3" w14:textId="77777777" w:rsidR="000D78D7" w:rsidRPr="005B255E" w:rsidRDefault="000D78D7" w:rsidP="000D78D7">
      <w:pPr>
        <w:jc w:val="center"/>
        <w:rPr>
          <w:rFonts w:ascii="Arial" w:hAnsi="Arial" w:cs="Arial"/>
          <w:b/>
          <w:sz w:val="28"/>
          <w:szCs w:val="28"/>
          <w:lang w:val="en-GB"/>
        </w:rPr>
      </w:pPr>
    </w:p>
    <w:p w14:paraId="68CC7C58" w14:textId="77777777" w:rsidR="000D78D7" w:rsidRPr="005B255E" w:rsidRDefault="000D78D7" w:rsidP="000D78D7">
      <w:pPr>
        <w:jc w:val="center"/>
        <w:rPr>
          <w:rFonts w:ascii="Arial" w:hAnsi="Arial" w:cs="Arial"/>
          <w:b/>
          <w:sz w:val="28"/>
          <w:szCs w:val="28"/>
          <w:lang w:val="en-GB"/>
        </w:rPr>
      </w:pPr>
    </w:p>
    <w:p w14:paraId="07CB209A" w14:textId="77777777" w:rsidR="000D78D7" w:rsidRPr="005B255E" w:rsidRDefault="000D78D7" w:rsidP="000D78D7">
      <w:pPr>
        <w:jc w:val="center"/>
        <w:rPr>
          <w:rFonts w:ascii="Arial" w:hAnsi="Arial" w:cs="Arial"/>
          <w:b/>
          <w:sz w:val="28"/>
          <w:szCs w:val="28"/>
          <w:lang w:val="en-GB"/>
        </w:rPr>
      </w:pPr>
    </w:p>
    <w:p w14:paraId="16AE6540" w14:textId="2902F1A0" w:rsidR="000D78D7" w:rsidRPr="005B255E" w:rsidRDefault="008A22CE" w:rsidP="00E80A9B">
      <w:pPr>
        <w:ind w:firstLine="720"/>
        <w:jc w:val="center"/>
        <w:rPr>
          <w:rFonts w:ascii="Arial" w:hAnsi="Arial" w:cs="Arial"/>
          <w:sz w:val="28"/>
          <w:szCs w:val="28"/>
          <w:lang w:val="en-GB"/>
        </w:rPr>
      </w:pPr>
      <w:bookmarkStart w:id="0" w:name="_Hlk29985015"/>
      <w:r w:rsidRPr="005B255E">
        <w:rPr>
          <w:rFonts w:ascii="Arial" w:hAnsi="Arial" w:cs="Arial"/>
          <w:b/>
          <w:sz w:val="28"/>
          <w:szCs w:val="28"/>
          <w:lang w:val="en-GB"/>
        </w:rPr>
        <w:t xml:space="preserve">EOI </w:t>
      </w:r>
      <w:r w:rsidR="000D78D7" w:rsidRPr="005B255E">
        <w:rPr>
          <w:rFonts w:ascii="Arial" w:hAnsi="Arial" w:cs="Arial"/>
          <w:b/>
          <w:sz w:val="28"/>
          <w:szCs w:val="28"/>
          <w:lang w:val="en-GB"/>
        </w:rPr>
        <w:t>Ref</w:t>
      </w:r>
      <w:r w:rsidR="000D78D7" w:rsidRPr="005B255E">
        <w:rPr>
          <w:rFonts w:ascii="Arial" w:hAnsi="Arial" w:cs="Arial"/>
          <w:sz w:val="28"/>
          <w:szCs w:val="28"/>
          <w:lang w:val="en-GB"/>
        </w:rPr>
        <w:t xml:space="preserve">: </w:t>
      </w:r>
      <w:bookmarkEnd w:id="0"/>
      <w:r w:rsidR="00452E7A">
        <w:rPr>
          <w:rFonts w:ascii="Arial" w:hAnsi="Arial" w:cs="Arial"/>
          <w:b/>
          <w:kern w:val="28"/>
          <w:sz w:val="28"/>
          <w:szCs w:val="28"/>
          <w:lang w:val="en-GB"/>
        </w:rPr>
        <w:t>EH/</w:t>
      </w:r>
      <w:r w:rsidR="008236A0">
        <w:rPr>
          <w:rFonts w:ascii="Arial" w:hAnsi="Arial" w:cs="Arial"/>
          <w:b/>
          <w:kern w:val="28"/>
          <w:sz w:val="28"/>
          <w:szCs w:val="28"/>
          <w:lang w:val="en-GB"/>
        </w:rPr>
        <w:t>0</w:t>
      </w:r>
      <w:r w:rsidR="00AA478C">
        <w:rPr>
          <w:rFonts w:ascii="Arial" w:hAnsi="Arial" w:cs="Arial"/>
          <w:b/>
          <w:kern w:val="28"/>
          <w:sz w:val="28"/>
          <w:szCs w:val="28"/>
          <w:lang w:val="en-GB"/>
        </w:rPr>
        <w:t>5</w:t>
      </w:r>
      <w:r w:rsidR="00452E7A">
        <w:rPr>
          <w:rFonts w:ascii="Arial" w:hAnsi="Arial" w:cs="Arial"/>
          <w:b/>
          <w:kern w:val="28"/>
          <w:sz w:val="28"/>
          <w:szCs w:val="28"/>
          <w:lang w:val="en-GB"/>
        </w:rPr>
        <w:t>/1</w:t>
      </w:r>
      <w:r w:rsidR="008236A0">
        <w:rPr>
          <w:rFonts w:ascii="Arial" w:hAnsi="Arial" w:cs="Arial"/>
          <w:b/>
          <w:kern w:val="28"/>
          <w:sz w:val="28"/>
          <w:szCs w:val="28"/>
          <w:lang w:val="en-GB"/>
        </w:rPr>
        <w:t>2</w:t>
      </w:r>
      <w:r w:rsidR="00452E7A">
        <w:rPr>
          <w:rFonts w:ascii="Arial" w:hAnsi="Arial" w:cs="Arial"/>
          <w:b/>
          <w:kern w:val="28"/>
          <w:sz w:val="28"/>
          <w:szCs w:val="28"/>
          <w:lang w:val="en-GB"/>
        </w:rPr>
        <w:t>/22</w:t>
      </w:r>
    </w:p>
    <w:p w14:paraId="3B6F0FA8" w14:textId="77777777" w:rsidR="000D78D7" w:rsidRPr="005B255E" w:rsidRDefault="000D78D7" w:rsidP="000D78D7">
      <w:pPr>
        <w:jc w:val="center"/>
        <w:rPr>
          <w:rFonts w:ascii="Arial" w:hAnsi="Arial" w:cs="Arial"/>
          <w:sz w:val="28"/>
          <w:szCs w:val="28"/>
          <w:lang w:val="en-GB"/>
        </w:rPr>
      </w:pPr>
    </w:p>
    <w:p w14:paraId="2EB87DD8" w14:textId="77777777" w:rsidR="000D78D7" w:rsidRPr="005B255E" w:rsidRDefault="000D78D7" w:rsidP="000D78D7">
      <w:pPr>
        <w:jc w:val="center"/>
        <w:rPr>
          <w:rFonts w:ascii="Arial" w:hAnsi="Arial" w:cs="Arial"/>
          <w:sz w:val="28"/>
          <w:szCs w:val="28"/>
          <w:lang w:val="en-GB"/>
        </w:rPr>
      </w:pPr>
    </w:p>
    <w:p w14:paraId="76C08AD4" w14:textId="77777777" w:rsidR="000D78D7" w:rsidRPr="005B255E" w:rsidRDefault="000D78D7" w:rsidP="000D78D7">
      <w:pPr>
        <w:jc w:val="center"/>
        <w:rPr>
          <w:rFonts w:ascii="Arial" w:hAnsi="Arial" w:cs="Arial"/>
          <w:sz w:val="28"/>
          <w:szCs w:val="28"/>
          <w:lang w:val="en-GB"/>
        </w:rPr>
      </w:pPr>
    </w:p>
    <w:p w14:paraId="539ACC2B" w14:textId="77777777" w:rsidR="000D78D7" w:rsidRPr="005B255E" w:rsidRDefault="000D78D7" w:rsidP="000D78D7">
      <w:pPr>
        <w:jc w:val="center"/>
        <w:rPr>
          <w:rFonts w:ascii="Arial" w:hAnsi="Arial" w:cs="Arial"/>
          <w:sz w:val="28"/>
          <w:szCs w:val="28"/>
          <w:lang w:val="en-GB"/>
        </w:rPr>
      </w:pPr>
    </w:p>
    <w:p w14:paraId="74976FD9" w14:textId="77777777" w:rsidR="000D78D7" w:rsidRPr="005B255E" w:rsidRDefault="000D78D7" w:rsidP="000D78D7">
      <w:pPr>
        <w:jc w:val="center"/>
        <w:rPr>
          <w:rFonts w:ascii="Arial" w:hAnsi="Arial" w:cs="Arial"/>
          <w:sz w:val="28"/>
          <w:szCs w:val="28"/>
          <w:lang w:val="en-GB"/>
        </w:rPr>
      </w:pPr>
    </w:p>
    <w:p w14:paraId="70AADD0D" w14:textId="77777777" w:rsidR="000D78D7" w:rsidRPr="005B255E" w:rsidRDefault="000D78D7" w:rsidP="000D78D7">
      <w:pPr>
        <w:jc w:val="center"/>
        <w:rPr>
          <w:rFonts w:ascii="Arial" w:hAnsi="Arial" w:cs="Arial"/>
          <w:sz w:val="28"/>
          <w:szCs w:val="28"/>
          <w:lang w:val="en-GB"/>
        </w:rPr>
      </w:pPr>
    </w:p>
    <w:p w14:paraId="65EF3A6D" w14:textId="77777777" w:rsidR="000D78D7" w:rsidRPr="005B255E" w:rsidRDefault="000D78D7" w:rsidP="000D78D7">
      <w:pPr>
        <w:jc w:val="center"/>
        <w:rPr>
          <w:rFonts w:ascii="Arial" w:hAnsi="Arial" w:cs="Arial"/>
          <w:sz w:val="28"/>
          <w:szCs w:val="28"/>
          <w:lang w:val="en-GB"/>
        </w:rPr>
      </w:pPr>
    </w:p>
    <w:p w14:paraId="25A1476F" w14:textId="77777777" w:rsidR="000D78D7" w:rsidRPr="005B255E" w:rsidRDefault="000D78D7" w:rsidP="000D78D7">
      <w:pPr>
        <w:jc w:val="center"/>
        <w:rPr>
          <w:rFonts w:ascii="Arial" w:hAnsi="Arial" w:cs="Arial"/>
          <w:sz w:val="28"/>
          <w:szCs w:val="28"/>
          <w:lang w:val="en-GB"/>
        </w:rPr>
      </w:pPr>
    </w:p>
    <w:p w14:paraId="373E2D04" w14:textId="7F57E05F" w:rsidR="000D78D7" w:rsidRPr="005B255E" w:rsidRDefault="008D3CA1" w:rsidP="000D78D7">
      <w:pPr>
        <w:jc w:val="center"/>
        <w:rPr>
          <w:rFonts w:ascii="Arial" w:hAnsi="Arial" w:cs="Arial"/>
          <w:b/>
          <w:kern w:val="28"/>
          <w:sz w:val="28"/>
          <w:szCs w:val="28"/>
          <w:lang w:val="en-GB"/>
        </w:rPr>
      </w:pPr>
      <w:r>
        <w:rPr>
          <w:rFonts w:ascii="Arial" w:hAnsi="Arial" w:cs="Arial"/>
          <w:b/>
          <w:sz w:val="28"/>
          <w:szCs w:val="28"/>
          <w:lang w:val="en-GB"/>
        </w:rPr>
        <w:t>DECEMBER</w:t>
      </w:r>
      <w:r w:rsidR="00E80A9B" w:rsidRPr="005B255E">
        <w:rPr>
          <w:rFonts w:ascii="Arial" w:hAnsi="Arial" w:cs="Arial"/>
          <w:b/>
          <w:sz w:val="28"/>
          <w:szCs w:val="28"/>
          <w:lang w:val="en-GB"/>
        </w:rPr>
        <w:t xml:space="preserve"> </w:t>
      </w:r>
      <w:r w:rsidR="000D78D7" w:rsidRPr="005B255E">
        <w:rPr>
          <w:rFonts w:ascii="Arial" w:hAnsi="Arial" w:cs="Arial"/>
          <w:b/>
          <w:sz w:val="28"/>
          <w:szCs w:val="28"/>
          <w:lang w:val="en-GB"/>
        </w:rPr>
        <w:t>202</w:t>
      </w:r>
      <w:r w:rsidR="00452E7A">
        <w:rPr>
          <w:rFonts w:ascii="Arial" w:hAnsi="Arial" w:cs="Arial"/>
          <w:b/>
          <w:sz w:val="28"/>
          <w:szCs w:val="28"/>
          <w:lang w:val="en-GB"/>
        </w:rPr>
        <w:t>2</w:t>
      </w:r>
    </w:p>
    <w:p w14:paraId="6751B510" w14:textId="77777777" w:rsidR="000D78D7" w:rsidRPr="005B255E" w:rsidRDefault="000D78D7" w:rsidP="000D78D7">
      <w:pPr>
        <w:jc w:val="center"/>
        <w:rPr>
          <w:rFonts w:ascii="Arial" w:hAnsi="Arial" w:cs="Arial"/>
          <w:b/>
          <w:sz w:val="28"/>
          <w:szCs w:val="28"/>
          <w:lang w:val="en-GB"/>
        </w:rPr>
      </w:pPr>
    </w:p>
    <w:p w14:paraId="53757EB2" w14:textId="50DED2FB" w:rsidR="000D78D7" w:rsidRPr="005B255E" w:rsidRDefault="000D78D7" w:rsidP="000D78D7">
      <w:pPr>
        <w:rPr>
          <w:rFonts w:ascii="Arial" w:hAnsi="Arial" w:cs="Arial"/>
          <w:b/>
          <w:sz w:val="28"/>
          <w:szCs w:val="28"/>
          <w:lang w:val="en-GB"/>
        </w:rPr>
      </w:pPr>
    </w:p>
    <w:p w14:paraId="0F50C2AD" w14:textId="620E952D" w:rsidR="008A22CE" w:rsidRPr="005B255E" w:rsidRDefault="008A22CE" w:rsidP="000D78D7">
      <w:pPr>
        <w:rPr>
          <w:rFonts w:ascii="Arial" w:hAnsi="Arial" w:cs="Arial"/>
          <w:b/>
          <w:sz w:val="28"/>
          <w:szCs w:val="28"/>
          <w:lang w:val="en-GB"/>
        </w:rPr>
      </w:pPr>
    </w:p>
    <w:p w14:paraId="647DD0B6" w14:textId="49BCCF80" w:rsidR="008A22CE" w:rsidRPr="005B255E" w:rsidRDefault="008A22CE" w:rsidP="000D78D7">
      <w:pPr>
        <w:rPr>
          <w:rFonts w:ascii="Arial" w:hAnsi="Arial" w:cs="Arial"/>
          <w:b/>
          <w:sz w:val="28"/>
          <w:szCs w:val="28"/>
          <w:lang w:val="en-GB"/>
        </w:rPr>
      </w:pPr>
    </w:p>
    <w:p w14:paraId="059BCCC4" w14:textId="499C6DEE" w:rsidR="008A22CE" w:rsidRPr="00F9127A" w:rsidRDefault="00FF346B" w:rsidP="008A22CE">
      <w:pPr>
        <w:jc w:val="center"/>
        <w:rPr>
          <w:b/>
          <w:spacing w:val="-2"/>
        </w:rPr>
      </w:pPr>
      <w:r w:rsidRPr="00FF346B">
        <w:rPr>
          <w:b/>
          <w:bCs/>
          <w:spacing w:val="-2"/>
          <w:sz w:val="28"/>
          <w:szCs w:val="28"/>
        </w:rPr>
        <w:t>THE DE</w:t>
      </w:r>
      <w:r w:rsidR="00CF3C1A">
        <w:rPr>
          <w:b/>
          <w:bCs/>
          <w:spacing w:val="-2"/>
          <w:sz w:val="28"/>
          <w:szCs w:val="28"/>
        </w:rPr>
        <w:t xml:space="preserve">SIGN AND IMPLEMENTATION </w:t>
      </w:r>
      <w:r w:rsidR="005A366B">
        <w:rPr>
          <w:b/>
          <w:bCs/>
          <w:spacing w:val="-2"/>
          <w:sz w:val="28"/>
          <w:szCs w:val="28"/>
        </w:rPr>
        <w:t xml:space="preserve">OF KEY PERFORMANCE INDICATORS FOR EFFECTIVE MONITORING AND CONTROL OF </w:t>
      </w:r>
      <w:r w:rsidR="001634FA">
        <w:rPr>
          <w:b/>
          <w:bCs/>
          <w:spacing w:val="-2"/>
          <w:sz w:val="28"/>
          <w:szCs w:val="28"/>
        </w:rPr>
        <w:t>GRANTS.</w:t>
      </w:r>
    </w:p>
    <w:p w14:paraId="450B3DF7" w14:textId="77777777" w:rsidR="008A22CE" w:rsidRDefault="008A22CE" w:rsidP="008A22CE">
      <w:pPr>
        <w:rPr>
          <w:color w:val="FF0000"/>
          <w:spacing w:val="-2"/>
        </w:rPr>
      </w:pPr>
    </w:p>
    <w:p w14:paraId="665262C1" w14:textId="77777777" w:rsidR="008A22CE" w:rsidRDefault="008A22CE" w:rsidP="008A22CE">
      <w:pPr>
        <w:jc w:val="center"/>
        <w:rPr>
          <w:b/>
          <w:i/>
          <w:spacing w:val="-2"/>
          <w:sz w:val="28"/>
          <w:szCs w:val="28"/>
        </w:rPr>
      </w:pPr>
    </w:p>
    <w:p w14:paraId="7473DC00" w14:textId="77777777" w:rsidR="008A22CE" w:rsidRDefault="008A22CE" w:rsidP="008A22CE">
      <w:pPr>
        <w:jc w:val="center"/>
        <w:rPr>
          <w:b/>
          <w:i/>
          <w:spacing w:val="-2"/>
          <w:sz w:val="28"/>
          <w:szCs w:val="28"/>
        </w:rPr>
      </w:pPr>
    </w:p>
    <w:p w14:paraId="74E75593" w14:textId="77777777" w:rsidR="008A22CE" w:rsidRDefault="008A22CE" w:rsidP="008A22CE">
      <w:pPr>
        <w:jc w:val="center"/>
        <w:rPr>
          <w:b/>
          <w:i/>
          <w:spacing w:val="-2"/>
          <w:sz w:val="28"/>
          <w:szCs w:val="28"/>
        </w:rPr>
      </w:pPr>
    </w:p>
    <w:p w14:paraId="5B550080" w14:textId="1BD40A5F" w:rsidR="008A22CE" w:rsidRPr="00A04C06" w:rsidRDefault="008A22CE" w:rsidP="008A22CE">
      <w:pPr>
        <w:jc w:val="center"/>
        <w:rPr>
          <w:b/>
          <w:i/>
          <w:spacing w:val="-2"/>
          <w:sz w:val="28"/>
          <w:szCs w:val="28"/>
        </w:rPr>
      </w:pPr>
      <w:r w:rsidRPr="00F9127A">
        <w:rPr>
          <w:b/>
          <w:i/>
          <w:spacing w:val="-2"/>
          <w:sz w:val="28"/>
          <w:szCs w:val="28"/>
        </w:rPr>
        <w:lastRenderedPageBreak/>
        <w:t xml:space="preserve">Individual Consultant </w:t>
      </w:r>
      <w:r>
        <w:rPr>
          <w:b/>
          <w:i/>
          <w:spacing w:val="-2"/>
          <w:sz w:val="28"/>
          <w:szCs w:val="28"/>
        </w:rPr>
        <w:t xml:space="preserve">– </w:t>
      </w:r>
      <w:r w:rsidR="00CF3C1A">
        <w:rPr>
          <w:b/>
          <w:i/>
          <w:spacing w:val="-2"/>
          <w:sz w:val="28"/>
          <w:szCs w:val="28"/>
          <w:lang w:val="en-GB"/>
        </w:rPr>
        <w:t>T</w:t>
      </w:r>
      <w:r w:rsidR="00CF3C1A" w:rsidRPr="00CF3C1A">
        <w:rPr>
          <w:b/>
          <w:i/>
          <w:spacing w:val="-2"/>
          <w:sz w:val="28"/>
          <w:szCs w:val="28"/>
          <w:lang w:val="en-GB"/>
        </w:rPr>
        <w:t xml:space="preserve">o design and implement key performance indicators for effective monitoring and control of grants on weekly, </w:t>
      </w:r>
      <w:proofErr w:type="gramStart"/>
      <w:r w:rsidR="00CF3C1A" w:rsidRPr="00CF3C1A">
        <w:rPr>
          <w:b/>
          <w:i/>
          <w:spacing w:val="-2"/>
          <w:sz w:val="28"/>
          <w:szCs w:val="28"/>
          <w:lang w:val="en-GB"/>
        </w:rPr>
        <w:t>monthly</w:t>
      </w:r>
      <w:proofErr w:type="gramEnd"/>
      <w:r w:rsidR="00CF3C1A" w:rsidRPr="00CF3C1A">
        <w:rPr>
          <w:b/>
          <w:i/>
          <w:spacing w:val="-2"/>
          <w:sz w:val="28"/>
          <w:szCs w:val="28"/>
          <w:lang w:val="en-GB"/>
        </w:rPr>
        <w:t xml:space="preserve"> and quarterly basis</w:t>
      </w:r>
      <w:r w:rsidR="00CF3C1A">
        <w:rPr>
          <w:b/>
          <w:i/>
          <w:spacing w:val="-2"/>
          <w:sz w:val="28"/>
          <w:szCs w:val="28"/>
          <w:lang w:val="en-GB"/>
        </w:rPr>
        <w:t>.</w:t>
      </w:r>
    </w:p>
    <w:p w14:paraId="67010B2F" w14:textId="77777777" w:rsidR="008A22CE" w:rsidRPr="00A04C06" w:rsidRDefault="008A22CE" w:rsidP="008A22CE">
      <w:pPr>
        <w:rPr>
          <w:spacing w:val="-2"/>
        </w:rPr>
      </w:pPr>
    </w:p>
    <w:p w14:paraId="05304C9C" w14:textId="28F7B0AD" w:rsidR="000D78D7" w:rsidRDefault="000D78D7" w:rsidP="000D78D7">
      <w:pPr>
        <w:rPr>
          <w:rFonts w:ascii="Arial" w:hAnsi="Arial" w:cs="Arial"/>
          <w:b/>
          <w:lang w:val="en-GB"/>
        </w:rPr>
      </w:pPr>
    </w:p>
    <w:p w14:paraId="5D8A42E9" w14:textId="77777777" w:rsidR="000D78D7" w:rsidRPr="000D78D7" w:rsidRDefault="000D78D7" w:rsidP="000D78D7">
      <w:pPr>
        <w:rPr>
          <w:rFonts w:ascii="Arial" w:hAnsi="Arial" w:cs="Arial"/>
          <w:b/>
          <w:lang w:val="en-GB"/>
        </w:rPr>
      </w:pPr>
      <w:r w:rsidRPr="000D78D7">
        <w:rPr>
          <w:rFonts w:ascii="Arial" w:hAnsi="Arial" w:cs="Arial"/>
          <w:b/>
          <w:lang w:val="en-GB"/>
        </w:rPr>
        <w:t xml:space="preserve">1. </w:t>
      </w:r>
      <w:r w:rsidRPr="000D78D7">
        <w:rPr>
          <w:rFonts w:ascii="Arial" w:hAnsi="Arial" w:cs="Arial"/>
          <w:b/>
          <w:lang w:val="en-GB"/>
        </w:rPr>
        <w:tab/>
        <w:t>BACKGROUND</w:t>
      </w:r>
    </w:p>
    <w:p w14:paraId="1C35D317" w14:textId="77777777" w:rsidR="000D78D7" w:rsidRPr="000D78D7" w:rsidRDefault="000D78D7" w:rsidP="000D78D7">
      <w:pPr>
        <w:jc w:val="both"/>
        <w:rPr>
          <w:rFonts w:ascii="Arial" w:hAnsi="Arial" w:cs="Arial"/>
          <w:lang w:val="en-GB"/>
        </w:rPr>
      </w:pPr>
    </w:p>
    <w:p w14:paraId="63D37EEE" w14:textId="77777777" w:rsidR="00857F5D" w:rsidRPr="00857F5D" w:rsidRDefault="00857F5D" w:rsidP="00857F5D">
      <w:pPr>
        <w:numPr>
          <w:ilvl w:val="0"/>
          <w:numId w:val="27"/>
        </w:numPr>
        <w:jc w:val="both"/>
        <w:rPr>
          <w:rFonts w:ascii="Arial" w:hAnsi="Arial" w:cs="Arial"/>
          <w:color w:val="000000"/>
        </w:rPr>
      </w:pPr>
      <w:r w:rsidRPr="00857F5D">
        <w:rPr>
          <w:rFonts w:ascii="Arial" w:hAnsi="Arial" w:cs="Arial"/>
          <w:color w:val="000000"/>
        </w:rPr>
        <w:t>The Division of Budget and Finance offers a key support service to the COMESA Secretariat. The mandate of the division is to provide Member States, Management, Secretariat and other stakeholders with the financial services and advice they need and ensure that all the financial resources, both budgetary and extra budgetary, are properly accounted for efficiently and effectively in a secure and appropriately controlled financial environment. The Extra Budgetary Resources Section within the Division of Budget and Finance manages funds from Cooperating partners by undertaking the following functions:</w:t>
      </w:r>
    </w:p>
    <w:p w14:paraId="43B94CFF" w14:textId="77777777" w:rsidR="00857F5D" w:rsidRPr="00857F5D" w:rsidRDefault="00857F5D" w:rsidP="00857F5D">
      <w:pPr>
        <w:jc w:val="both"/>
        <w:rPr>
          <w:rFonts w:ascii="Arial" w:hAnsi="Arial" w:cs="Arial"/>
          <w:color w:val="000000"/>
          <w:lang w:val="en-GB"/>
        </w:rPr>
      </w:pPr>
    </w:p>
    <w:p w14:paraId="36CBB8FD" w14:textId="77777777" w:rsidR="00857F5D" w:rsidRPr="00857F5D" w:rsidRDefault="00857F5D" w:rsidP="00857F5D">
      <w:pPr>
        <w:numPr>
          <w:ilvl w:val="0"/>
          <w:numId w:val="26"/>
        </w:numPr>
        <w:jc w:val="both"/>
        <w:rPr>
          <w:rFonts w:ascii="Arial" w:hAnsi="Arial" w:cs="Arial"/>
          <w:color w:val="000000"/>
        </w:rPr>
      </w:pPr>
      <w:r w:rsidRPr="00857F5D">
        <w:rPr>
          <w:rFonts w:ascii="Arial" w:hAnsi="Arial" w:cs="Arial"/>
          <w:color w:val="000000"/>
        </w:rPr>
        <w:t>Preparation of annual budgets for the Projects.</w:t>
      </w:r>
    </w:p>
    <w:p w14:paraId="4084A065" w14:textId="77777777" w:rsidR="00857F5D" w:rsidRPr="00857F5D" w:rsidRDefault="00857F5D" w:rsidP="00857F5D">
      <w:pPr>
        <w:jc w:val="both"/>
        <w:rPr>
          <w:rFonts w:ascii="Arial" w:hAnsi="Arial" w:cs="Arial"/>
          <w:color w:val="000000"/>
        </w:rPr>
      </w:pPr>
    </w:p>
    <w:p w14:paraId="3B0A1E67" w14:textId="77777777" w:rsidR="00857F5D" w:rsidRPr="00857F5D" w:rsidRDefault="00857F5D" w:rsidP="00857F5D">
      <w:pPr>
        <w:numPr>
          <w:ilvl w:val="0"/>
          <w:numId w:val="26"/>
        </w:numPr>
        <w:jc w:val="both"/>
        <w:rPr>
          <w:rFonts w:ascii="Arial" w:hAnsi="Arial" w:cs="Arial"/>
          <w:color w:val="000000"/>
        </w:rPr>
      </w:pPr>
      <w:r w:rsidRPr="00857F5D">
        <w:rPr>
          <w:rFonts w:ascii="Arial" w:hAnsi="Arial" w:cs="Arial"/>
          <w:color w:val="000000"/>
        </w:rPr>
        <w:t>Preparation of monthly Management Accounts.</w:t>
      </w:r>
    </w:p>
    <w:p w14:paraId="0E3D3BD9" w14:textId="77777777" w:rsidR="00857F5D" w:rsidRPr="00857F5D" w:rsidRDefault="00857F5D" w:rsidP="00857F5D">
      <w:pPr>
        <w:jc w:val="both"/>
        <w:rPr>
          <w:rFonts w:ascii="Arial" w:hAnsi="Arial" w:cs="Arial"/>
          <w:color w:val="000000"/>
          <w:lang w:val="en-GB"/>
        </w:rPr>
      </w:pPr>
    </w:p>
    <w:p w14:paraId="5E2DB2EC" w14:textId="77777777" w:rsidR="00857F5D" w:rsidRPr="00857F5D" w:rsidRDefault="00857F5D" w:rsidP="00857F5D">
      <w:pPr>
        <w:numPr>
          <w:ilvl w:val="0"/>
          <w:numId w:val="26"/>
        </w:numPr>
        <w:jc w:val="both"/>
        <w:rPr>
          <w:rFonts w:ascii="Arial" w:hAnsi="Arial" w:cs="Arial"/>
          <w:color w:val="000000"/>
        </w:rPr>
      </w:pPr>
      <w:r w:rsidRPr="00857F5D">
        <w:rPr>
          <w:rFonts w:ascii="Arial" w:hAnsi="Arial" w:cs="Arial"/>
          <w:color w:val="000000"/>
        </w:rPr>
        <w:t xml:space="preserve">Ensure timely replenishment of funds from the donors for various Projects above mentioned </w:t>
      </w:r>
      <w:proofErr w:type="gramStart"/>
      <w:r w:rsidRPr="00857F5D">
        <w:rPr>
          <w:rFonts w:ascii="Arial" w:hAnsi="Arial" w:cs="Arial"/>
          <w:color w:val="000000"/>
        </w:rPr>
        <w:t>projects;</w:t>
      </w:r>
      <w:proofErr w:type="gramEnd"/>
    </w:p>
    <w:p w14:paraId="1A35DF54" w14:textId="77777777" w:rsidR="00857F5D" w:rsidRPr="00857F5D" w:rsidRDefault="00857F5D" w:rsidP="00857F5D">
      <w:pPr>
        <w:jc w:val="both"/>
        <w:rPr>
          <w:rFonts w:ascii="Arial" w:hAnsi="Arial" w:cs="Arial"/>
          <w:color w:val="000000"/>
          <w:lang w:val="en-GB"/>
        </w:rPr>
      </w:pPr>
    </w:p>
    <w:p w14:paraId="1FC559F5" w14:textId="77777777" w:rsidR="00857F5D" w:rsidRPr="00857F5D" w:rsidRDefault="00857F5D" w:rsidP="00857F5D">
      <w:pPr>
        <w:numPr>
          <w:ilvl w:val="0"/>
          <w:numId w:val="26"/>
        </w:numPr>
        <w:jc w:val="both"/>
        <w:rPr>
          <w:rFonts w:ascii="Arial" w:hAnsi="Arial" w:cs="Arial"/>
          <w:color w:val="000000"/>
        </w:rPr>
      </w:pPr>
      <w:r w:rsidRPr="00857F5D">
        <w:rPr>
          <w:rFonts w:ascii="Arial" w:hAnsi="Arial" w:cs="Arial"/>
          <w:color w:val="000000"/>
        </w:rPr>
        <w:t xml:space="preserve">Responsible for disbursements in regard to goods and services purchased by the Projects ensuring strict compliance with cooperating partners </w:t>
      </w:r>
      <w:proofErr w:type="gramStart"/>
      <w:r w:rsidRPr="00857F5D">
        <w:rPr>
          <w:rFonts w:ascii="Arial" w:hAnsi="Arial" w:cs="Arial"/>
          <w:color w:val="000000"/>
        </w:rPr>
        <w:t>requirements;</w:t>
      </w:r>
      <w:proofErr w:type="gramEnd"/>
    </w:p>
    <w:p w14:paraId="7118C792" w14:textId="77777777" w:rsidR="00857F5D" w:rsidRPr="00857F5D" w:rsidRDefault="00857F5D" w:rsidP="00857F5D">
      <w:pPr>
        <w:jc w:val="both"/>
        <w:rPr>
          <w:rFonts w:ascii="Arial" w:hAnsi="Arial" w:cs="Arial"/>
          <w:color w:val="000000"/>
          <w:lang w:val="en-GB"/>
        </w:rPr>
      </w:pPr>
    </w:p>
    <w:p w14:paraId="5EAD1563" w14:textId="77777777" w:rsidR="00857F5D" w:rsidRPr="00857F5D" w:rsidRDefault="00857F5D" w:rsidP="00857F5D">
      <w:pPr>
        <w:numPr>
          <w:ilvl w:val="0"/>
          <w:numId w:val="26"/>
        </w:numPr>
        <w:jc w:val="both"/>
        <w:rPr>
          <w:rFonts w:ascii="Arial" w:hAnsi="Arial" w:cs="Arial"/>
          <w:color w:val="000000"/>
        </w:rPr>
      </w:pPr>
      <w:r w:rsidRPr="00857F5D">
        <w:rPr>
          <w:rFonts w:ascii="Arial" w:hAnsi="Arial" w:cs="Arial"/>
          <w:color w:val="000000"/>
        </w:rPr>
        <w:t xml:space="preserve">Participate in the successful implementation of project activities in the above projects while each payment is released on time and correctly and supported by relevant </w:t>
      </w:r>
      <w:proofErr w:type="gramStart"/>
      <w:r w:rsidRPr="00857F5D">
        <w:rPr>
          <w:rFonts w:ascii="Arial" w:hAnsi="Arial" w:cs="Arial"/>
          <w:color w:val="000000"/>
        </w:rPr>
        <w:t>documents;</w:t>
      </w:r>
      <w:proofErr w:type="gramEnd"/>
    </w:p>
    <w:p w14:paraId="311A5FCA" w14:textId="77777777" w:rsidR="00857F5D" w:rsidRPr="00857F5D" w:rsidRDefault="00857F5D" w:rsidP="00857F5D">
      <w:pPr>
        <w:jc w:val="both"/>
        <w:rPr>
          <w:rFonts w:ascii="Arial" w:hAnsi="Arial" w:cs="Arial"/>
          <w:color w:val="000000"/>
          <w:lang w:val="en-GB"/>
        </w:rPr>
      </w:pPr>
    </w:p>
    <w:p w14:paraId="5BD9A6A4" w14:textId="77777777" w:rsidR="00857F5D" w:rsidRPr="00857F5D" w:rsidRDefault="00857F5D" w:rsidP="00857F5D">
      <w:pPr>
        <w:numPr>
          <w:ilvl w:val="0"/>
          <w:numId w:val="26"/>
        </w:numPr>
        <w:jc w:val="both"/>
        <w:rPr>
          <w:rFonts w:ascii="Arial" w:hAnsi="Arial" w:cs="Arial"/>
          <w:color w:val="000000"/>
        </w:rPr>
      </w:pPr>
      <w:r w:rsidRPr="00857F5D">
        <w:rPr>
          <w:rFonts w:ascii="Arial" w:hAnsi="Arial" w:cs="Arial"/>
          <w:color w:val="000000"/>
        </w:rPr>
        <w:t xml:space="preserve">Preparation of accurate of annual financial reports for the external audit of </w:t>
      </w:r>
      <w:proofErr w:type="gramStart"/>
      <w:r w:rsidRPr="00857F5D">
        <w:rPr>
          <w:rFonts w:ascii="Arial" w:hAnsi="Arial" w:cs="Arial"/>
          <w:color w:val="000000"/>
        </w:rPr>
        <w:t>projects;</w:t>
      </w:r>
      <w:proofErr w:type="gramEnd"/>
    </w:p>
    <w:p w14:paraId="47DACEC0" w14:textId="77777777" w:rsidR="00857F5D" w:rsidRPr="00857F5D" w:rsidRDefault="00857F5D" w:rsidP="00857F5D">
      <w:pPr>
        <w:jc w:val="both"/>
        <w:rPr>
          <w:rFonts w:ascii="Arial" w:hAnsi="Arial" w:cs="Arial"/>
          <w:color w:val="000000"/>
          <w:lang w:val="en-GB"/>
        </w:rPr>
      </w:pPr>
    </w:p>
    <w:p w14:paraId="303A682E" w14:textId="77777777" w:rsidR="00857F5D" w:rsidRPr="00857F5D" w:rsidRDefault="00857F5D" w:rsidP="00857F5D">
      <w:pPr>
        <w:numPr>
          <w:ilvl w:val="0"/>
          <w:numId w:val="26"/>
        </w:numPr>
        <w:jc w:val="both"/>
        <w:rPr>
          <w:rFonts w:ascii="Arial" w:hAnsi="Arial" w:cs="Arial"/>
          <w:color w:val="000000"/>
        </w:rPr>
      </w:pPr>
      <w:r w:rsidRPr="00857F5D">
        <w:rPr>
          <w:rFonts w:ascii="Arial" w:hAnsi="Arial" w:cs="Arial"/>
          <w:color w:val="000000"/>
        </w:rPr>
        <w:t>Co-ordinate audits, monitoring and evaluations of Projects; and</w:t>
      </w:r>
    </w:p>
    <w:p w14:paraId="4BBB6AAD" w14:textId="77777777" w:rsidR="00857F5D" w:rsidRPr="00857F5D" w:rsidRDefault="00857F5D" w:rsidP="00857F5D">
      <w:pPr>
        <w:jc w:val="both"/>
        <w:rPr>
          <w:rFonts w:ascii="Arial" w:hAnsi="Arial" w:cs="Arial"/>
          <w:color w:val="000000"/>
          <w:lang w:val="en-GB"/>
        </w:rPr>
      </w:pPr>
    </w:p>
    <w:p w14:paraId="6FF85100" w14:textId="77777777" w:rsidR="00857F5D" w:rsidRPr="00857F5D" w:rsidRDefault="00857F5D" w:rsidP="00857F5D">
      <w:pPr>
        <w:numPr>
          <w:ilvl w:val="0"/>
          <w:numId w:val="26"/>
        </w:numPr>
        <w:jc w:val="both"/>
        <w:rPr>
          <w:rFonts w:ascii="Arial" w:hAnsi="Arial" w:cs="Arial"/>
          <w:color w:val="000000"/>
        </w:rPr>
      </w:pPr>
      <w:r w:rsidRPr="00857F5D">
        <w:rPr>
          <w:rFonts w:ascii="Arial" w:hAnsi="Arial" w:cs="Arial"/>
          <w:color w:val="000000"/>
        </w:rPr>
        <w:t>Monitoring cash flows of Projects.</w:t>
      </w:r>
    </w:p>
    <w:p w14:paraId="24486B42" w14:textId="77777777" w:rsidR="00857F5D" w:rsidRPr="00857F5D" w:rsidRDefault="00857F5D" w:rsidP="00857F5D">
      <w:pPr>
        <w:jc w:val="both"/>
        <w:rPr>
          <w:rFonts w:ascii="Arial" w:hAnsi="Arial" w:cs="Arial"/>
          <w:color w:val="000000"/>
          <w:lang w:val="en-GB"/>
        </w:rPr>
      </w:pPr>
    </w:p>
    <w:p w14:paraId="09477901" w14:textId="77777777" w:rsidR="00857F5D" w:rsidRPr="00857F5D" w:rsidRDefault="00857F5D" w:rsidP="00857F5D">
      <w:pPr>
        <w:numPr>
          <w:ilvl w:val="0"/>
          <w:numId w:val="27"/>
        </w:numPr>
        <w:jc w:val="both"/>
        <w:rPr>
          <w:rFonts w:ascii="Arial" w:hAnsi="Arial" w:cs="Arial"/>
          <w:color w:val="000000"/>
        </w:rPr>
      </w:pPr>
      <w:r w:rsidRPr="00857F5D">
        <w:rPr>
          <w:rFonts w:ascii="Arial" w:hAnsi="Arial" w:cs="Arial"/>
          <w:color w:val="000000"/>
        </w:rPr>
        <w:t>European Union grants are being implemented through subgrants, sub delegation and co delegation arrangements. Where these arrangements apply, the Section is responsible for the financial management of sub grantees, sub delegates and co delegates and will perform the following functions:</w:t>
      </w:r>
    </w:p>
    <w:p w14:paraId="15F9CD6B" w14:textId="77777777" w:rsidR="00857F5D" w:rsidRPr="00857F5D" w:rsidRDefault="00857F5D" w:rsidP="00857F5D">
      <w:pPr>
        <w:jc w:val="both"/>
        <w:rPr>
          <w:rFonts w:ascii="Arial" w:hAnsi="Arial" w:cs="Arial"/>
          <w:color w:val="000000"/>
          <w:lang w:val="en-GB"/>
        </w:rPr>
      </w:pPr>
    </w:p>
    <w:p w14:paraId="2B4A423C" w14:textId="77777777" w:rsidR="00857F5D" w:rsidRPr="00857F5D" w:rsidRDefault="00857F5D" w:rsidP="00857F5D">
      <w:pPr>
        <w:numPr>
          <w:ilvl w:val="0"/>
          <w:numId w:val="25"/>
        </w:numPr>
        <w:jc w:val="both"/>
        <w:rPr>
          <w:rFonts w:ascii="Arial" w:hAnsi="Arial" w:cs="Arial"/>
          <w:color w:val="000000"/>
          <w:lang w:val="en-GB"/>
        </w:rPr>
      </w:pPr>
      <w:r w:rsidRPr="00857F5D">
        <w:rPr>
          <w:rFonts w:ascii="Arial" w:hAnsi="Arial" w:cs="Arial"/>
          <w:color w:val="000000"/>
          <w:lang w:val="en-GB"/>
        </w:rPr>
        <w:t xml:space="preserve">Reviewing, </w:t>
      </w:r>
      <w:proofErr w:type="gramStart"/>
      <w:r w:rsidRPr="00857F5D">
        <w:rPr>
          <w:rFonts w:ascii="Arial" w:hAnsi="Arial" w:cs="Arial"/>
          <w:color w:val="000000"/>
          <w:lang w:val="en-GB"/>
        </w:rPr>
        <w:t>appraising</w:t>
      </w:r>
      <w:proofErr w:type="gramEnd"/>
      <w:r w:rsidRPr="00857F5D">
        <w:rPr>
          <w:rFonts w:ascii="Arial" w:hAnsi="Arial" w:cs="Arial"/>
          <w:color w:val="000000"/>
          <w:lang w:val="en-GB"/>
        </w:rPr>
        <w:t xml:space="preserve"> and reporting upon:</w:t>
      </w:r>
    </w:p>
    <w:p w14:paraId="5ADBD2C2" w14:textId="77777777" w:rsidR="00857F5D" w:rsidRPr="00857F5D" w:rsidRDefault="00857F5D" w:rsidP="00857F5D">
      <w:pPr>
        <w:jc w:val="both"/>
        <w:rPr>
          <w:rFonts w:ascii="Arial" w:hAnsi="Arial" w:cs="Arial"/>
          <w:color w:val="000000"/>
          <w:lang w:val="en-GB"/>
        </w:rPr>
      </w:pPr>
    </w:p>
    <w:p w14:paraId="3E3149F2" w14:textId="77777777" w:rsidR="00857F5D" w:rsidRPr="00857F5D" w:rsidRDefault="00857F5D" w:rsidP="00857F5D">
      <w:pPr>
        <w:numPr>
          <w:ilvl w:val="1"/>
          <w:numId w:val="25"/>
        </w:numPr>
        <w:jc w:val="both"/>
        <w:rPr>
          <w:rFonts w:ascii="Arial" w:hAnsi="Arial" w:cs="Arial"/>
          <w:color w:val="000000"/>
          <w:lang w:val="en-GB"/>
        </w:rPr>
      </w:pPr>
      <w:r w:rsidRPr="00857F5D">
        <w:rPr>
          <w:rFonts w:ascii="Arial" w:hAnsi="Arial" w:cs="Arial"/>
          <w:color w:val="000000"/>
          <w:lang w:val="en-GB"/>
        </w:rPr>
        <w:t xml:space="preserve">the soundness, adequacy and application of financial and other management controls of subgrantee, sub delegates and co </w:t>
      </w:r>
      <w:proofErr w:type="gramStart"/>
      <w:r w:rsidRPr="00857F5D">
        <w:rPr>
          <w:rFonts w:ascii="Arial" w:hAnsi="Arial" w:cs="Arial"/>
          <w:color w:val="000000"/>
          <w:lang w:val="en-GB"/>
        </w:rPr>
        <w:t>delegates;</w:t>
      </w:r>
      <w:proofErr w:type="gramEnd"/>
    </w:p>
    <w:p w14:paraId="03EEB138" w14:textId="77777777" w:rsidR="00857F5D" w:rsidRPr="00857F5D" w:rsidRDefault="00857F5D" w:rsidP="00857F5D">
      <w:pPr>
        <w:numPr>
          <w:ilvl w:val="1"/>
          <w:numId w:val="25"/>
        </w:numPr>
        <w:jc w:val="both"/>
        <w:rPr>
          <w:rFonts w:ascii="Arial" w:hAnsi="Arial" w:cs="Arial"/>
          <w:color w:val="000000"/>
          <w:lang w:val="en-GB"/>
        </w:rPr>
      </w:pPr>
      <w:r w:rsidRPr="00857F5D">
        <w:rPr>
          <w:rFonts w:ascii="Arial" w:hAnsi="Arial" w:cs="Arial"/>
          <w:color w:val="000000"/>
          <w:lang w:val="en-GB"/>
        </w:rPr>
        <w:t xml:space="preserve">suitability and reliability of financial and other management data developed within the </w:t>
      </w:r>
      <w:proofErr w:type="gramStart"/>
      <w:r w:rsidRPr="00857F5D">
        <w:rPr>
          <w:rFonts w:ascii="Arial" w:hAnsi="Arial" w:cs="Arial"/>
          <w:color w:val="000000"/>
          <w:lang w:val="en-GB"/>
        </w:rPr>
        <w:t>organisation;</w:t>
      </w:r>
      <w:proofErr w:type="gramEnd"/>
    </w:p>
    <w:p w14:paraId="77115ED2" w14:textId="77777777" w:rsidR="00857F5D" w:rsidRPr="00857F5D" w:rsidRDefault="00857F5D" w:rsidP="00857F5D">
      <w:pPr>
        <w:jc w:val="both"/>
        <w:rPr>
          <w:rFonts w:ascii="Arial" w:hAnsi="Arial" w:cs="Arial"/>
          <w:color w:val="000000"/>
          <w:lang w:val="en-GB"/>
        </w:rPr>
      </w:pPr>
    </w:p>
    <w:p w14:paraId="706FA84E" w14:textId="77777777" w:rsidR="00857F5D" w:rsidRPr="00857F5D" w:rsidRDefault="00857F5D" w:rsidP="00857F5D">
      <w:pPr>
        <w:numPr>
          <w:ilvl w:val="0"/>
          <w:numId w:val="25"/>
        </w:numPr>
        <w:jc w:val="both"/>
        <w:rPr>
          <w:rFonts w:ascii="Arial" w:hAnsi="Arial" w:cs="Arial"/>
          <w:color w:val="000000"/>
          <w:lang w:val="en-GB"/>
        </w:rPr>
      </w:pPr>
      <w:r w:rsidRPr="00857F5D">
        <w:rPr>
          <w:rFonts w:ascii="Arial" w:hAnsi="Arial" w:cs="Arial"/>
          <w:color w:val="000000"/>
          <w:lang w:val="en-GB"/>
        </w:rPr>
        <w:t xml:space="preserve">Advising on controls to be incorporated into new or revised financial and accounting systems and </w:t>
      </w:r>
      <w:proofErr w:type="gramStart"/>
      <w:r w:rsidRPr="00857F5D">
        <w:rPr>
          <w:rFonts w:ascii="Arial" w:hAnsi="Arial" w:cs="Arial"/>
          <w:color w:val="000000"/>
          <w:lang w:val="en-GB"/>
        </w:rPr>
        <w:t>procedures;</w:t>
      </w:r>
      <w:proofErr w:type="gramEnd"/>
    </w:p>
    <w:p w14:paraId="0698A8A8" w14:textId="77777777" w:rsidR="00857F5D" w:rsidRPr="00857F5D" w:rsidRDefault="00857F5D" w:rsidP="00857F5D">
      <w:pPr>
        <w:jc w:val="both"/>
        <w:rPr>
          <w:rFonts w:ascii="Arial" w:hAnsi="Arial" w:cs="Arial"/>
          <w:color w:val="000000"/>
          <w:lang w:val="en-GB"/>
        </w:rPr>
      </w:pPr>
    </w:p>
    <w:p w14:paraId="298AF34C" w14:textId="77777777" w:rsidR="00857F5D" w:rsidRPr="00857F5D" w:rsidRDefault="00857F5D" w:rsidP="00857F5D">
      <w:pPr>
        <w:numPr>
          <w:ilvl w:val="0"/>
          <w:numId w:val="25"/>
        </w:numPr>
        <w:jc w:val="both"/>
        <w:rPr>
          <w:rFonts w:ascii="Arial" w:hAnsi="Arial" w:cs="Arial"/>
          <w:color w:val="000000"/>
          <w:lang w:val="en-GB"/>
        </w:rPr>
      </w:pPr>
      <w:r w:rsidRPr="00857F5D">
        <w:rPr>
          <w:rFonts w:ascii="Arial" w:hAnsi="Arial" w:cs="Arial"/>
          <w:color w:val="000000"/>
          <w:lang w:val="en-GB"/>
        </w:rPr>
        <w:t>Review financial reports and financial statements for consolidation with the Secretariat’s financial reports</w:t>
      </w:r>
    </w:p>
    <w:p w14:paraId="52A48246" w14:textId="77777777" w:rsidR="00857F5D" w:rsidRPr="00857F5D" w:rsidRDefault="00857F5D" w:rsidP="00857F5D">
      <w:pPr>
        <w:jc w:val="both"/>
        <w:rPr>
          <w:rFonts w:ascii="Arial" w:hAnsi="Arial" w:cs="Arial"/>
          <w:color w:val="000000"/>
          <w:lang w:val="en-GB"/>
        </w:rPr>
      </w:pPr>
    </w:p>
    <w:p w14:paraId="0C26A534" w14:textId="49A898FF" w:rsidR="00857F5D" w:rsidRPr="00857F5D" w:rsidRDefault="00857F5D" w:rsidP="00857F5D">
      <w:pPr>
        <w:numPr>
          <w:ilvl w:val="0"/>
          <w:numId w:val="25"/>
        </w:numPr>
        <w:jc w:val="both"/>
        <w:rPr>
          <w:rFonts w:ascii="Arial" w:hAnsi="Arial" w:cs="Arial"/>
          <w:color w:val="000000"/>
          <w:lang w:val="en-GB"/>
        </w:rPr>
      </w:pPr>
      <w:r w:rsidRPr="00857F5D">
        <w:rPr>
          <w:rFonts w:ascii="Arial" w:hAnsi="Arial" w:cs="Arial"/>
          <w:color w:val="000000"/>
          <w:lang w:val="en-GB"/>
        </w:rPr>
        <w:t xml:space="preserve">Conduct verifications of all disbursement transactions verifying their compliance with relevant legislative rules, </w:t>
      </w:r>
      <w:proofErr w:type="gramStart"/>
      <w:r w:rsidRPr="00857F5D">
        <w:rPr>
          <w:rFonts w:ascii="Arial" w:hAnsi="Arial" w:cs="Arial"/>
          <w:color w:val="000000"/>
          <w:lang w:val="en-GB"/>
        </w:rPr>
        <w:t>regulations</w:t>
      </w:r>
      <w:proofErr w:type="gramEnd"/>
      <w:r w:rsidRPr="00857F5D">
        <w:rPr>
          <w:rFonts w:ascii="Arial" w:hAnsi="Arial" w:cs="Arial"/>
          <w:color w:val="000000"/>
          <w:lang w:val="en-GB"/>
        </w:rPr>
        <w:t xml:space="preserve"> and administrative decisions. </w:t>
      </w:r>
    </w:p>
    <w:p w14:paraId="419C7356" w14:textId="77777777" w:rsidR="00857F5D" w:rsidRPr="00857F5D" w:rsidRDefault="00857F5D" w:rsidP="00857F5D">
      <w:pPr>
        <w:jc w:val="both"/>
        <w:rPr>
          <w:rFonts w:ascii="Arial" w:hAnsi="Arial" w:cs="Arial"/>
          <w:color w:val="000000"/>
        </w:rPr>
      </w:pPr>
    </w:p>
    <w:p w14:paraId="2A0193F8" w14:textId="77777777" w:rsidR="00857F5D" w:rsidRPr="00857F5D" w:rsidRDefault="00857F5D" w:rsidP="00857F5D">
      <w:pPr>
        <w:numPr>
          <w:ilvl w:val="0"/>
          <w:numId w:val="25"/>
        </w:numPr>
        <w:jc w:val="both"/>
        <w:rPr>
          <w:rFonts w:ascii="Arial" w:hAnsi="Arial" w:cs="Arial"/>
          <w:color w:val="000000"/>
        </w:rPr>
      </w:pPr>
      <w:r w:rsidRPr="00857F5D">
        <w:rPr>
          <w:rFonts w:ascii="Arial" w:hAnsi="Arial" w:cs="Arial"/>
          <w:color w:val="000000"/>
        </w:rPr>
        <w:t>Check retirements’ legitimacy, reasonableness, completeness, accuracy, approvals, supporting documentation and total compliance with established policies and procedures; and</w:t>
      </w:r>
    </w:p>
    <w:p w14:paraId="19964FE3" w14:textId="77777777" w:rsidR="00857F5D" w:rsidRPr="00857F5D" w:rsidRDefault="00857F5D" w:rsidP="00857F5D">
      <w:pPr>
        <w:jc w:val="both"/>
        <w:rPr>
          <w:rFonts w:ascii="Arial" w:hAnsi="Arial" w:cs="Arial"/>
          <w:color w:val="000000"/>
        </w:rPr>
      </w:pPr>
    </w:p>
    <w:p w14:paraId="3683732F" w14:textId="77777777" w:rsidR="00857F5D" w:rsidRPr="00857F5D" w:rsidRDefault="00857F5D" w:rsidP="00857F5D">
      <w:pPr>
        <w:numPr>
          <w:ilvl w:val="0"/>
          <w:numId w:val="25"/>
        </w:numPr>
        <w:jc w:val="both"/>
        <w:rPr>
          <w:rFonts w:ascii="Arial" w:hAnsi="Arial" w:cs="Arial"/>
          <w:color w:val="000000"/>
        </w:rPr>
      </w:pPr>
      <w:r w:rsidRPr="00857F5D">
        <w:rPr>
          <w:rFonts w:ascii="Arial" w:hAnsi="Arial" w:cs="Arial"/>
          <w:color w:val="000000"/>
        </w:rPr>
        <w:t xml:space="preserve">Recommends retirements to Director or follow up action as necessary and monitor implementation of </w:t>
      </w:r>
      <w:proofErr w:type="gramStart"/>
      <w:r w:rsidRPr="00857F5D">
        <w:rPr>
          <w:rFonts w:ascii="Arial" w:hAnsi="Arial" w:cs="Arial"/>
          <w:color w:val="000000"/>
        </w:rPr>
        <w:t>latter;</w:t>
      </w:r>
      <w:proofErr w:type="gramEnd"/>
    </w:p>
    <w:p w14:paraId="6A24C538" w14:textId="77777777" w:rsidR="009B57ED" w:rsidRPr="009B57ED" w:rsidRDefault="009B57ED" w:rsidP="009B57ED">
      <w:pPr>
        <w:jc w:val="both"/>
        <w:rPr>
          <w:rFonts w:ascii="Arial" w:hAnsi="Arial" w:cs="Arial"/>
          <w:color w:val="000000"/>
          <w:lang w:val="en-ZW"/>
        </w:rPr>
      </w:pPr>
    </w:p>
    <w:p w14:paraId="62462FE7" w14:textId="77777777" w:rsidR="000D78D7" w:rsidRPr="000D78D7" w:rsidRDefault="000D78D7" w:rsidP="000D78D7">
      <w:pPr>
        <w:keepNext/>
        <w:outlineLvl w:val="1"/>
        <w:rPr>
          <w:rFonts w:ascii="Arial" w:eastAsia="Calibri" w:hAnsi="Arial" w:cs="Arial"/>
          <w:b/>
          <w:lang w:val="en-ZW"/>
        </w:rPr>
      </w:pPr>
      <w:r w:rsidRPr="000D78D7">
        <w:rPr>
          <w:rFonts w:ascii="Arial" w:eastAsia="Calibri" w:hAnsi="Arial"/>
          <w:b/>
          <w:snapToGrid w:val="0"/>
          <w:color w:val="000000"/>
          <w:sz w:val="22"/>
          <w:szCs w:val="20"/>
          <w:lang w:val="en-GB"/>
        </w:rPr>
        <w:t xml:space="preserve">2. </w:t>
      </w:r>
      <w:r w:rsidRPr="000D78D7">
        <w:rPr>
          <w:rFonts w:ascii="Arial" w:eastAsia="Calibri" w:hAnsi="Arial"/>
          <w:b/>
          <w:snapToGrid w:val="0"/>
          <w:color w:val="000000"/>
          <w:sz w:val="22"/>
          <w:szCs w:val="20"/>
          <w:lang w:val="en-GB"/>
        </w:rPr>
        <w:tab/>
      </w:r>
      <w:r w:rsidRPr="000D78D7">
        <w:rPr>
          <w:rFonts w:ascii="Arial" w:eastAsia="Calibri" w:hAnsi="Arial" w:cs="Arial"/>
          <w:b/>
          <w:lang w:val="en-ZW"/>
        </w:rPr>
        <w:t>OBJECTIVE</w:t>
      </w:r>
    </w:p>
    <w:p w14:paraId="39A88A02" w14:textId="77777777" w:rsidR="000D78D7" w:rsidRPr="000D78D7" w:rsidRDefault="000D78D7" w:rsidP="000D78D7">
      <w:pPr>
        <w:rPr>
          <w:rFonts w:ascii="Arial" w:eastAsia="Calibri" w:hAnsi="Arial" w:cs="Arial"/>
          <w:b/>
          <w:lang w:val="en-ZW"/>
        </w:rPr>
      </w:pPr>
    </w:p>
    <w:p w14:paraId="387C98AD" w14:textId="25230D76" w:rsidR="00857F5D" w:rsidRDefault="006B0DE1" w:rsidP="00030674">
      <w:pPr>
        <w:pStyle w:val="ListParagraph"/>
        <w:rPr>
          <w:rFonts w:ascii="Arial" w:hAnsi="Arial" w:cs="Arial"/>
          <w:color w:val="000000"/>
        </w:rPr>
      </w:pPr>
      <w:r w:rsidRPr="00E80A9B">
        <w:rPr>
          <w:rFonts w:ascii="Arial" w:hAnsi="Arial" w:cs="Arial"/>
          <w:color w:val="000000"/>
          <w:lang w:val="en-ZW"/>
        </w:rPr>
        <w:t xml:space="preserve">The overall project goal is </w:t>
      </w:r>
      <w:r w:rsidR="00857F5D" w:rsidRPr="00030674">
        <w:rPr>
          <w:rFonts w:ascii="Arial" w:hAnsi="Arial" w:cs="Arial"/>
          <w:color w:val="000000"/>
        </w:rPr>
        <w:t>to</w:t>
      </w:r>
      <w:r w:rsidR="00857F5D">
        <w:rPr>
          <w:rFonts w:ascii="Arial" w:hAnsi="Arial" w:cs="Arial"/>
          <w:color w:val="000000"/>
        </w:rPr>
        <w:t>.</w:t>
      </w:r>
      <w:r w:rsidR="00030674" w:rsidRPr="00030674">
        <w:rPr>
          <w:rFonts w:ascii="Arial" w:hAnsi="Arial" w:cs="Arial"/>
          <w:color w:val="000000"/>
        </w:rPr>
        <w:t xml:space="preserve"> </w:t>
      </w:r>
    </w:p>
    <w:p w14:paraId="2741C943" w14:textId="77777777" w:rsidR="00857F5D" w:rsidRDefault="00857F5D" w:rsidP="00030674">
      <w:pPr>
        <w:pStyle w:val="ListParagraph"/>
        <w:rPr>
          <w:rFonts w:ascii="Arial" w:hAnsi="Arial" w:cs="Arial"/>
          <w:color w:val="000000"/>
        </w:rPr>
      </w:pPr>
    </w:p>
    <w:p w14:paraId="34B87204" w14:textId="77777777" w:rsidR="00857F5D" w:rsidRPr="00857F5D" w:rsidRDefault="00857F5D" w:rsidP="00857F5D">
      <w:pPr>
        <w:pStyle w:val="ListParagraph"/>
        <w:numPr>
          <w:ilvl w:val="0"/>
          <w:numId w:val="28"/>
        </w:numPr>
        <w:rPr>
          <w:rFonts w:ascii="Arial" w:hAnsi="Arial" w:cs="Arial"/>
          <w:color w:val="000000"/>
        </w:rPr>
      </w:pPr>
      <w:r w:rsidRPr="00857F5D">
        <w:rPr>
          <w:rFonts w:ascii="Arial" w:hAnsi="Arial" w:cs="Arial"/>
          <w:color w:val="000000"/>
        </w:rPr>
        <w:t>Enhance compliance with cooperating partners administrative and financial requirements</w:t>
      </w:r>
    </w:p>
    <w:p w14:paraId="22FAD9FF" w14:textId="77777777" w:rsidR="00857F5D" w:rsidRPr="00857F5D" w:rsidRDefault="00857F5D" w:rsidP="00857F5D">
      <w:pPr>
        <w:pStyle w:val="ListParagraph"/>
        <w:numPr>
          <w:ilvl w:val="0"/>
          <w:numId w:val="28"/>
        </w:numPr>
        <w:rPr>
          <w:rFonts w:ascii="Arial" w:hAnsi="Arial" w:cs="Arial"/>
          <w:color w:val="000000"/>
        </w:rPr>
      </w:pPr>
      <w:r w:rsidRPr="00857F5D">
        <w:rPr>
          <w:rFonts w:ascii="Arial" w:hAnsi="Arial" w:cs="Arial"/>
          <w:color w:val="000000"/>
        </w:rPr>
        <w:t xml:space="preserve">Ensure timely replenishment of funds from donors </w:t>
      </w:r>
    </w:p>
    <w:p w14:paraId="0C89DD9D" w14:textId="77777777" w:rsidR="00857F5D" w:rsidRPr="00857F5D" w:rsidRDefault="00857F5D" w:rsidP="00857F5D">
      <w:pPr>
        <w:pStyle w:val="ListParagraph"/>
        <w:numPr>
          <w:ilvl w:val="0"/>
          <w:numId w:val="28"/>
        </w:numPr>
        <w:rPr>
          <w:rFonts w:ascii="Arial" w:hAnsi="Arial" w:cs="Arial"/>
          <w:color w:val="000000"/>
        </w:rPr>
      </w:pPr>
      <w:r w:rsidRPr="00857F5D">
        <w:rPr>
          <w:rFonts w:ascii="Arial" w:hAnsi="Arial" w:cs="Arial"/>
          <w:color w:val="000000"/>
        </w:rPr>
        <w:t>Enhance timely preparation of management accounts that are reconciled to the general ledger</w:t>
      </w:r>
    </w:p>
    <w:p w14:paraId="20077893" w14:textId="77777777" w:rsidR="00857F5D" w:rsidRPr="00857F5D" w:rsidRDefault="00857F5D" w:rsidP="00857F5D">
      <w:pPr>
        <w:pStyle w:val="ListParagraph"/>
        <w:numPr>
          <w:ilvl w:val="0"/>
          <w:numId w:val="28"/>
        </w:numPr>
        <w:rPr>
          <w:rFonts w:ascii="Arial" w:hAnsi="Arial" w:cs="Arial"/>
          <w:color w:val="000000"/>
        </w:rPr>
      </w:pPr>
      <w:r w:rsidRPr="00857F5D">
        <w:rPr>
          <w:rFonts w:ascii="Arial" w:hAnsi="Arial" w:cs="Arial"/>
          <w:color w:val="000000"/>
        </w:rPr>
        <w:t>Support timely submission of quarterly, bi-</w:t>
      </w:r>
      <w:proofErr w:type="gramStart"/>
      <w:r w:rsidRPr="00857F5D">
        <w:rPr>
          <w:rFonts w:ascii="Arial" w:hAnsi="Arial" w:cs="Arial"/>
          <w:color w:val="000000"/>
        </w:rPr>
        <w:t>annual</w:t>
      </w:r>
      <w:proofErr w:type="gramEnd"/>
      <w:r w:rsidRPr="00857F5D">
        <w:rPr>
          <w:rFonts w:ascii="Arial" w:hAnsi="Arial" w:cs="Arial"/>
          <w:color w:val="000000"/>
        </w:rPr>
        <w:t xml:space="preserve"> and annual reports to Cooperating partners</w:t>
      </w:r>
    </w:p>
    <w:p w14:paraId="6D49B999" w14:textId="34DDC26C" w:rsidR="003D0EFF" w:rsidRPr="00857F5D" w:rsidRDefault="00857F5D" w:rsidP="00857F5D">
      <w:pPr>
        <w:pStyle w:val="ListParagraph"/>
        <w:numPr>
          <w:ilvl w:val="0"/>
          <w:numId w:val="28"/>
        </w:numPr>
        <w:rPr>
          <w:rFonts w:ascii="Arial" w:hAnsi="Arial" w:cs="Arial"/>
          <w:color w:val="000000"/>
        </w:rPr>
      </w:pPr>
      <w:r w:rsidRPr="00857F5D">
        <w:rPr>
          <w:rFonts w:ascii="Arial" w:hAnsi="Arial" w:cs="Arial"/>
          <w:color w:val="000000"/>
        </w:rPr>
        <w:t>Improve control and monitoring of sub grant and subdelegated activities financial performance</w:t>
      </w:r>
      <w:r>
        <w:rPr>
          <w:rFonts w:ascii="Arial" w:hAnsi="Arial" w:cs="Arial"/>
          <w:color w:val="000000"/>
        </w:rPr>
        <w:t>.</w:t>
      </w:r>
    </w:p>
    <w:p w14:paraId="3C805B7C" w14:textId="08F1741C" w:rsidR="003D0EFF" w:rsidRDefault="003D0EFF" w:rsidP="00030674">
      <w:pPr>
        <w:pStyle w:val="ListParagraph"/>
        <w:rPr>
          <w:rFonts w:ascii="Arial" w:hAnsi="Arial" w:cs="Arial"/>
          <w:color w:val="000000"/>
        </w:rPr>
      </w:pPr>
    </w:p>
    <w:p w14:paraId="111431FA" w14:textId="4F468858" w:rsidR="003C6E6E" w:rsidRDefault="000D78D7" w:rsidP="00857F5D">
      <w:pPr>
        <w:autoSpaceDE w:val="0"/>
        <w:autoSpaceDN w:val="0"/>
        <w:adjustRightInd w:val="0"/>
        <w:jc w:val="both"/>
        <w:rPr>
          <w:rFonts w:ascii="Arial" w:eastAsia="Calibri" w:hAnsi="Arial" w:cs="Arial"/>
        </w:rPr>
      </w:pPr>
      <w:r w:rsidRPr="000D78D7">
        <w:rPr>
          <w:rFonts w:ascii="Arial" w:eastAsia="Calibri" w:hAnsi="Arial" w:cs="Arial"/>
          <w:b/>
          <w:bCs/>
        </w:rPr>
        <w:t>3.</w:t>
      </w:r>
      <w:r w:rsidRPr="000D78D7">
        <w:rPr>
          <w:rFonts w:ascii="Arial" w:eastAsia="Calibri" w:hAnsi="Arial" w:cs="Arial"/>
          <w:b/>
          <w:bCs/>
        </w:rPr>
        <w:tab/>
      </w:r>
      <w:r w:rsidR="003C6E6E">
        <w:rPr>
          <w:rFonts w:ascii="Arial" w:eastAsia="Calibri" w:hAnsi="Arial" w:cs="Arial"/>
          <w:b/>
          <w:bCs/>
        </w:rPr>
        <w:t>SCOPE OF WORK</w:t>
      </w:r>
    </w:p>
    <w:p w14:paraId="4ECE035C" w14:textId="77777777" w:rsidR="003C6E6E" w:rsidRDefault="003C6E6E" w:rsidP="003C6E6E">
      <w:pPr>
        <w:autoSpaceDE w:val="0"/>
        <w:autoSpaceDN w:val="0"/>
        <w:adjustRightInd w:val="0"/>
        <w:jc w:val="both"/>
        <w:rPr>
          <w:rFonts w:ascii="Arial" w:eastAsia="Calibri" w:hAnsi="Arial" w:cs="Arial"/>
        </w:rPr>
      </w:pPr>
    </w:p>
    <w:p w14:paraId="0CF4522C" w14:textId="77777777" w:rsidR="00857F5D" w:rsidRPr="00857F5D" w:rsidRDefault="00857F5D" w:rsidP="00857F5D">
      <w:pPr>
        <w:autoSpaceDE w:val="0"/>
        <w:autoSpaceDN w:val="0"/>
        <w:adjustRightInd w:val="0"/>
        <w:jc w:val="both"/>
        <w:rPr>
          <w:rFonts w:ascii="Arial" w:hAnsi="Arial" w:cs="Arial"/>
          <w:color w:val="000000"/>
        </w:rPr>
      </w:pPr>
      <w:r w:rsidRPr="00857F5D">
        <w:rPr>
          <w:rFonts w:ascii="Arial" w:hAnsi="Arial" w:cs="Arial"/>
          <w:color w:val="000000"/>
        </w:rPr>
        <w:t>The Expert will gain an understanding of the requirements of grant agreements entered between COMESA and various cooperating partners as well as grants manuals and specifically design templates and performance indicators in the following areas:</w:t>
      </w:r>
    </w:p>
    <w:p w14:paraId="14010F18" w14:textId="77777777" w:rsidR="00857F5D" w:rsidRPr="00857F5D" w:rsidRDefault="00857F5D" w:rsidP="00857F5D">
      <w:pPr>
        <w:spacing w:after="200"/>
        <w:ind w:left="720"/>
        <w:contextualSpacing/>
        <w:jc w:val="both"/>
        <w:rPr>
          <w:rFonts w:ascii="Arial" w:eastAsia="Calibri" w:hAnsi="Arial" w:cs="Arial"/>
        </w:rPr>
      </w:pPr>
    </w:p>
    <w:p w14:paraId="07ACCC89" w14:textId="77777777" w:rsidR="00857F5D" w:rsidRPr="00857F5D" w:rsidRDefault="00857F5D" w:rsidP="00857F5D">
      <w:pPr>
        <w:numPr>
          <w:ilvl w:val="0"/>
          <w:numId w:val="29"/>
        </w:numPr>
        <w:contextualSpacing/>
        <w:jc w:val="both"/>
        <w:rPr>
          <w:rFonts w:ascii="Arial" w:eastAsia="Calibri" w:hAnsi="Arial" w:cs="Arial"/>
          <w:b/>
          <w:bCs/>
        </w:rPr>
      </w:pPr>
      <w:r w:rsidRPr="00857F5D">
        <w:rPr>
          <w:rFonts w:ascii="Arial" w:eastAsia="Calibri" w:hAnsi="Arial" w:cs="Arial"/>
          <w:b/>
          <w:bCs/>
        </w:rPr>
        <w:t>Budget Preparation</w:t>
      </w:r>
    </w:p>
    <w:p w14:paraId="0B2F5BD2" w14:textId="77777777" w:rsidR="00857F5D" w:rsidRPr="00857F5D" w:rsidRDefault="00857F5D" w:rsidP="00857F5D">
      <w:pPr>
        <w:ind w:left="1260"/>
        <w:contextualSpacing/>
        <w:jc w:val="both"/>
        <w:rPr>
          <w:rFonts w:ascii="Arial" w:eastAsia="Calibri" w:hAnsi="Arial" w:cs="Arial"/>
        </w:rPr>
      </w:pPr>
    </w:p>
    <w:p w14:paraId="32E235AC" w14:textId="77777777" w:rsidR="00857F5D" w:rsidRPr="00857F5D" w:rsidRDefault="00857F5D" w:rsidP="00857F5D">
      <w:pPr>
        <w:ind w:left="1260"/>
        <w:contextualSpacing/>
        <w:jc w:val="both"/>
        <w:rPr>
          <w:rFonts w:ascii="Arial" w:eastAsia="Calibri" w:hAnsi="Arial" w:cs="Arial"/>
        </w:rPr>
      </w:pPr>
      <w:r w:rsidRPr="00857F5D">
        <w:rPr>
          <w:rFonts w:ascii="Arial" w:eastAsia="Calibri" w:hAnsi="Arial" w:cs="Arial"/>
        </w:rPr>
        <w:t>Review budget preparation templates that are currently in use and align these to standard templates contained in specific grant agreements</w:t>
      </w:r>
    </w:p>
    <w:p w14:paraId="2B31CBAC" w14:textId="77777777" w:rsidR="00857F5D" w:rsidRPr="00857F5D" w:rsidRDefault="00857F5D" w:rsidP="00857F5D">
      <w:pPr>
        <w:ind w:left="1260"/>
        <w:contextualSpacing/>
        <w:jc w:val="both"/>
        <w:rPr>
          <w:rFonts w:ascii="Arial" w:eastAsia="Calibri" w:hAnsi="Arial" w:cs="Arial"/>
        </w:rPr>
      </w:pPr>
    </w:p>
    <w:p w14:paraId="305F4433" w14:textId="77777777" w:rsidR="00857F5D" w:rsidRPr="00857F5D" w:rsidRDefault="00857F5D" w:rsidP="00857F5D">
      <w:pPr>
        <w:ind w:left="1260"/>
        <w:contextualSpacing/>
        <w:jc w:val="both"/>
        <w:rPr>
          <w:rFonts w:ascii="Arial" w:eastAsia="Calibri" w:hAnsi="Arial" w:cs="Arial"/>
        </w:rPr>
      </w:pPr>
      <w:r w:rsidRPr="00857F5D">
        <w:rPr>
          <w:rFonts w:ascii="Arial" w:eastAsia="Calibri" w:hAnsi="Arial" w:cs="Arial"/>
        </w:rPr>
        <w:t>Review approved budgets as contained in the grant agreements for conformity with budget performance reports that were prepared during the reporting period</w:t>
      </w:r>
    </w:p>
    <w:p w14:paraId="51C833A4" w14:textId="77777777" w:rsidR="00857F5D" w:rsidRPr="00857F5D" w:rsidRDefault="00857F5D" w:rsidP="00857F5D">
      <w:pPr>
        <w:ind w:left="1260"/>
        <w:contextualSpacing/>
        <w:jc w:val="both"/>
        <w:rPr>
          <w:rFonts w:ascii="Arial" w:eastAsia="Calibri" w:hAnsi="Arial" w:cs="Arial"/>
        </w:rPr>
      </w:pPr>
    </w:p>
    <w:p w14:paraId="0871EFA0" w14:textId="77777777" w:rsidR="00857F5D" w:rsidRPr="00857F5D" w:rsidRDefault="00857F5D" w:rsidP="00857F5D">
      <w:pPr>
        <w:ind w:left="1260"/>
        <w:contextualSpacing/>
        <w:jc w:val="both"/>
        <w:rPr>
          <w:rFonts w:ascii="Arial" w:eastAsia="Calibri" w:hAnsi="Arial" w:cs="Arial"/>
        </w:rPr>
      </w:pPr>
      <w:r w:rsidRPr="00857F5D">
        <w:rPr>
          <w:rFonts w:ascii="Arial" w:eastAsia="Calibri" w:hAnsi="Arial" w:cs="Arial"/>
        </w:rPr>
        <w:t>Design templates for consolidation of budgets for grants being implemented for alignment with organizational strategic pillars being supported</w:t>
      </w:r>
    </w:p>
    <w:p w14:paraId="160286D3" w14:textId="77777777" w:rsidR="00857F5D" w:rsidRPr="00857F5D" w:rsidRDefault="00857F5D" w:rsidP="00857F5D">
      <w:pPr>
        <w:jc w:val="both"/>
        <w:rPr>
          <w:rFonts w:ascii="Arial" w:hAnsi="Arial" w:cs="Arial"/>
          <w:lang w:val="en-GB"/>
        </w:rPr>
      </w:pPr>
    </w:p>
    <w:p w14:paraId="79FAFAE1" w14:textId="77777777" w:rsidR="00857F5D" w:rsidRPr="00857F5D" w:rsidRDefault="00857F5D" w:rsidP="00857F5D">
      <w:pPr>
        <w:numPr>
          <w:ilvl w:val="0"/>
          <w:numId w:val="29"/>
        </w:numPr>
        <w:contextualSpacing/>
        <w:jc w:val="both"/>
        <w:rPr>
          <w:rFonts w:ascii="Arial" w:eastAsia="Calibri" w:hAnsi="Arial" w:cs="Arial"/>
          <w:b/>
          <w:bCs/>
        </w:rPr>
      </w:pPr>
      <w:r w:rsidRPr="00857F5D">
        <w:rPr>
          <w:rFonts w:ascii="Arial" w:eastAsia="Calibri" w:hAnsi="Arial" w:cs="Arial"/>
          <w:b/>
          <w:bCs/>
        </w:rPr>
        <w:t>Preparation of monthly Management Accounts.</w:t>
      </w:r>
    </w:p>
    <w:p w14:paraId="2C778CB7" w14:textId="77777777" w:rsidR="00857F5D" w:rsidRPr="00857F5D" w:rsidRDefault="00857F5D" w:rsidP="00857F5D">
      <w:pPr>
        <w:ind w:left="1454" w:hanging="547"/>
        <w:jc w:val="both"/>
        <w:rPr>
          <w:rFonts w:ascii="Arial" w:hAnsi="Arial" w:cs="Arial"/>
          <w:lang w:val="en-GB"/>
        </w:rPr>
      </w:pPr>
    </w:p>
    <w:p w14:paraId="015E0F71"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 xml:space="preserve">Review monthly management account template currently in use and align these to standard templates for quarterly, </w:t>
      </w:r>
      <w:proofErr w:type="gramStart"/>
      <w:r w:rsidRPr="00857F5D">
        <w:rPr>
          <w:rFonts w:ascii="Arial" w:hAnsi="Arial" w:cs="Arial"/>
          <w:lang w:val="en-GB"/>
        </w:rPr>
        <w:t>biannual</w:t>
      </w:r>
      <w:proofErr w:type="gramEnd"/>
      <w:r w:rsidRPr="00857F5D">
        <w:rPr>
          <w:rFonts w:ascii="Arial" w:hAnsi="Arial" w:cs="Arial"/>
          <w:lang w:val="en-GB"/>
        </w:rPr>
        <w:t xml:space="preserve"> and annual reporting in specific grant agreements</w:t>
      </w:r>
    </w:p>
    <w:p w14:paraId="1083160E" w14:textId="77777777" w:rsidR="00857F5D" w:rsidRPr="00857F5D" w:rsidRDefault="00857F5D" w:rsidP="00857F5D">
      <w:pPr>
        <w:ind w:left="1454"/>
        <w:jc w:val="both"/>
        <w:rPr>
          <w:rFonts w:ascii="Arial" w:hAnsi="Arial" w:cs="Arial"/>
          <w:lang w:val="en-GB"/>
        </w:rPr>
      </w:pPr>
    </w:p>
    <w:p w14:paraId="0FF1CCD0" w14:textId="77777777" w:rsidR="00857F5D" w:rsidRPr="004D607D" w:rsidRDefault="00857F5D" w:rsidP="00857F5D">
      <w:pPr>
        <w:ind w:left="1454"/>
        <w:jc w:val="both"/>
        <w:rPr>
          <w:rFonts w:ascii="Arial" w:eastAsia="Calibri" w:hAnsi="Arial" w:cs="Arial"/>
        </w:rPr>
      </w:pPr>
      <w:r w:rsidRPr="00857F5D">
        <w:rPr>
          <w:rFonts w:ascii="Arial" w:hAnsi="Arial" w:cs="Arial"/>
          <w:lang w:val="en-GB"/>
        </w:rPr>
        <w:t xml:space="preserve">Design a dashboard for reporting deadlines and have these </w:t>
      </w:r>
      <w:r w:rsidRPr="004D607D">
        <w:rPr>
          <w:rFonts w:ascii="Arial" w:eastAsia="Calibri" w:hAnsi="Arial" w:cs="Arial"/>
        </w:rPr>
        <w:t>consolidated for management use</w:t>
      </w:r>
    </w:p>
    <w:p w14:paraId="4A4B0F9B" w14:textId="77777777" w:rsidR="00857F5D" w:rsidRPr="00857F5D" w:rsidRDefault="00857F5D" w:rsidP="00857F5D">
      <w:pPr>
        <w:ind w:left="1454"/>
        <w:jc w:val="both"/>
        <w:rPr>
          <w:rFonts w:ascii="Arial" w:hAnsi="Arial" w:cs="Arial"/>
          <w:lang w:val="en-GB"/>
        </w:rPr>
      </w:pPr>
    </w:p>
    <w:p w14:paraId="3CA28CCE"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 xml:space="preserve">Design a template for consolidation of various grants management accounts that align to organizational strategic pillars and period expenditures    </w:t>
      </w:r>
    </w:p>
    <w:p w14:paraId="430094C0" w14:textId="77777777" w:rsidR="00857F5D" w:rsidRPr="00857F5D" w:rsidRDefault="00857F5D" w:rsidP="00857F5D">
      <w:pPr>
        <w:ind w:left="1454" w:hanging="547"/>
        <w:jc w:val="both"/>
        <w:rPr>
          <w:rFonts w:ascii="Arial" w:hAnsi="Arial" w:cs="Arial"/>
          <w:lang w:val="en-GB"/>
        </w:rPr>
      </w:pPr>
    </w:p>
    <w:p w14:paraId="08576265" w14:textId="77777777" w:rsidR="00857F5D" w:rsidRPr="00857F5D" w:rsidRDefault="00857F5D" w:rsidP="00857F5D">
      <w:pPr>
        <w:numPr>
          <w:ilvl w:val="0"/>
          <w:numId w:val="29"/>
        </w:numPr>
        <w:ind w:left="1454" w:hanging="547"/>
        <w:jc w:val="both"/>
        <w:rPr>
          <w:rFonts w:ascii="Arial" w:hAnsi="Arial" w:cs="Arial"/>
          <w:b/>
          <w:bCs/>
          <w:lang w:val="en-GB"/>
        </w:rPr>
      </w:pPr>
      <w:r w:rsidRPr="00857F5D">
        <w:rPr>
          <w:rFonts w:ascii="Arial" w:hAnsi="Arial" w:cs="Arial"/>
          <w:b/>
          <w:bCs/>
          <w:lang w:val="en-GB"/>
        </w:rPr>
        <w:t xml:space="preserve">Replenishment of funds </w:t>
      </w:r>
    </w:p>
    <w:p w14:paraId="1B666B99" w14:textId="77777777" w:rsidR="00857F5D" w:rsidRPr="00857F5D" w:rsidRDefault="00857F5D" w:rsidP="00857F5D">
      <w:pPr>
        <w:ind w:left="1454"/>
        <w:jc w:val="both"/>
        <w:rPr>
          <w:rFonts w:ascii="Arial" w:hAnsi="Arial" w:cs="Arial"/>
          <w:lang w:val="en-GB"/>
        </w:rPr>
      </w:pPr>
    </w:p>
    <w:p w14:paraId="433A9B2F"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Identify funds replenishment thresholds for various grants and check compliance</w:t>
      </w:r>
    </w:p>
    <w:p w14:paraId="3A60224E" w14:textId="77777777" w:rsidR="00857F5D" w:rsidRPr="00857F5D" w:rsidRDefault="00857F5D" w:rsidP="00857F5D">
      <w:pPr>
        <w:ind w:left="1454"/>
        <w:jc w:val="both"/>
        <w:rPr>
          <w:rFonts w:ascii="Arial" w:hAnsi="Arial" w:cs="Arial"/>
          <w:lang w:val="en-GB"/>
        </w:rPr>
      </w:pPr>
    </w:p>
    <w:p w14:paraId="1510E813"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 xml:space="preserve">Prepare dashboards of replenishment thresholds and timelines for various grants. </w:t>
      </w:r>
    </w:p>
    <w:p w14:paraId="44A3DD4B" w14:textId="77777777" w:rsidR="00857F5D" w:rsidRPr="00857F5D" w:rsidRDefault="00857F5D" w:rsidP="00857F5D">
      <w:pPr>
        <w:ind w:left="1454"/>
        <w:jc w:val="both"/>
        <w:rPr>
          <w:rFonts w:ascii="Arial" w:hAnsi="Arial" w:cs="Arial"/>
          <w:lang w:val="en-GB"/>
        </w:rPr>
      </w:pPr>
    </w:p>
    <w:p w14:paraId="5D6D6F85"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Consolidate various dashboards for regular review and enforcement with compliance requirements of various grants</w:t>
      </w:r>
    </w:p>
    <w:p w14:paraId="4A5C2306" w14:textId="77777777" w:rsidR="00857F5D" w:rsidRPr="00857F5D" w:rsidRDefault="00857F5D" w:rsidP="00857F5D">
      <w:pPr>
        <w:ind w:left="1454"/>
        <w:jc w:val="both"/>
        <w:rPr>
          <w:rFonts w:ascii="Arial" w:hAnsi="Arial" w:cs="Arial"/>
          <w:lang w:val="en-GB"/>
        </w:rPr>
      </w:pPr>
    </w:p>
    <w:p w14:paraId="4BB871A0" w14:textId="77777777" w:rsidR="00857F5D" w:rsidRPr="00857F5D" w:rsidRDefault="00857F5D" w:rsidP="00857F5D">
      <w:pPr>
        <w:numPr>
          <w:ilvl w:val="0"/>
          <w:numId w:val="29"/>
        </w:numPr>
        <w:ind w:left="1454" w:hanging="547"/>
        <w:jc w:val="both"/>
        <w:rPr>
          <w:rFonts w:ascii="Arial" w:hAnsi="Arial" w:cs="Arial"/>
          <w:lang w:val="en-GB"/>
        </w:rPr>
      </w:pPr>
      <w:r w:rsidRPr="00857F5D">
        <w:rPr>
          <w:rFonts w:ascii="Arial" w:hAnsi="Arial" w:cs="Arial"/>
          <w:b/>
          <w:bCs/>
          <w:lang w:val="en-GB"/>
        </w:rPr>
        <w:t xml:space="preserve">Compliance with cooperating partners </w:t>
      </w:r>
      <w:proofErr w:type="gramStart"/>
      <w:r w:rsidRPr="00857F5D">
        <w:rPr>
          <w:rFonts w:ascii="Arial" w:hAnsi="Arial" w:cs="Arial"/>
          <w:b/>
          <w:bCs/>
          <w:lang w:val="en-GB"/>
        </w:rPr>
        <w:t>requirements</w:t>
      </w:r>
      <w:r w:rsidRPr="00857F5D">
        <w:rPr>
          <w:rFonts w:ascii="Arial" w:hAnsi="Arial" w:cs="Arial"/>
          <w:lang w:val="en-GB"/>
        </w:rPr>
        <w:t>;</w:t>
      </w:r>
      <w:proofErr w:type="gramEnd"/>
    </w:p>
    <w:p w14:paraId="7DEBD5CC" w14:textId="77777777" w:rsidR="00857F5D" w:rsidRPr="00857F5D" w:rsidRDefault="00857F5D" w:rsidP="00857F5D">
      <w:pPr>
        <w:ind w:left="1454"/>
        <w:jc w:val="both"/>
        <w:rPr>
          <w:rFonts w:ascii="Arial" w:hAnsi="Arial" w:cs="Arial"/>
          <w:lang w:val="en-GB"/>
        </w:rPr>
      </w:pPr>
    </w:p>
    <w:p w14:paraId="5B75E8AC"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Identify administrative compliance requirements of every grant for enforcement by the compliance and Procurement Units</w:t>
      </w:r>
    </w:p>
    <w:p w14:paraId="556BE82C" w14:textId="77777777" w:rsidR="00857F5D" w:rsidRPr="00857F5D" w:rsidRDefault="00857F5D" w:rsidP="00857F5D">
      <w:pPr>
        <w:jc w:val="both"/>
        <w:rPr>
          <w:rFonts w:ascii="Arial" w:hAnsi="Arial" w:cs="Arial"/>
          <w:lang w:val="en-GB"/>
        </w:rPr>
      </w:pPr>
    </w:p>
    <w:p w14:paraId="27B6CA16" w14:textId="77777777" w:rsidR="00857F5D" w:rsidRPr="00857F5D" w:rsidRDefault="00857F5D" w:rsidP="00857F5D">
      <w:pPr>
        <w:numPr>
          <w:ilvl w:val="0"/>
          <w:numId w:val="29"/>
        </w:numPr>
        <w:ind w:left="1454" w:hanging="547"/>
        <w:jc w:val="both"/>
        <w:rPr>
          <w:rFonts w:ascii="Arial" w:hAnsi="Arial" w:cs="Arial"/>
          <w:b/>
          <w:bCs/>
          <w:lang w:val="en-GB"/>
        </w:rPr>
      </w:pPr>
      <w:r w:rsidRPr="00857F5D">
        <w:rPr>
          <w:rFonts w:ascii="Arial" w:hAnsi="Arial" w:cs="Arial"/>
          <w:b/>
          <w:bCs/>
          <w:lang w:val="en-GB"/>
        </w:rPr>
        <w:t>Cash management</w:t>
      </w:r>
    </w:p>
    <w:p w14:paraId="2A736943" w14:textId="77777777" w:rsidR="00857F5D" w:rsidRPr="00857F5D" w:rsidRDefault="00857F5D" w:rsidP="00857F5D">
      <w:pPr>
        <w:ind w:left="1454"/>
        <w:jc w:val="both"/>
        <w:rPr>
          <w:rFonts w:ascii="Arial" w:hAnsi="Arial" w:cs="Arial"/>
          <w:b/>
          <w:bCs/>
          <w:lang w:val="en-GB"/>
        </w:rPr>
      </w:pPr>
    </w:p>
    <w:p w14:paraId="2899FCD1"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Design quarterly cashflow templates for various grants to assist in monitoring of cashflows</w:t>
      </w:r>
    </w:p>
    <w:p w14:paraId="3684B0B9"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Design consolidated cashflow template for all grants for management decision making purposes</w:t>
      </w:r>
    </w:p>
    <w:p w14:paraId="1B7C7809" w14:textId="77777777" w:rsidR="00857F5D" w:rsidRPr="00857F5D" w:rsidRDefault="00857F5D" w:rsidP="00857F5D">
      <w:pPr>
        <w:jc w:val="both"/>
        <w:rPr>
          <w:rFonts w:ascii="Arial" w:hAnsi="Arial" w:cs="Arial"/>
          <w:b/>
          <w:bCs/>
          <w:lang w:val="en-GB"/>
        </w:rPr>
      </w:pPr>
    </w:p>
    <w:p w14:paraId="1115A80C" w14:textId="617C5498" w:rsidR="00857F5D" w:rsidRPr="00857F5D" w:rsidRDefault="00857F5D" w:rsidP="00857F5D">
      <w:pPr>
        <w:numPr>
          <w:ilvl w:val="0"/>
          <w:numId w:val="29"/>
        </w:numPr>
        <w:ind w:left="1454" w:hanging="547"/>
        <w:jc w:val="both"/>
        <w:rPr>
          <w:rFonts w:ascii="Arial" w:hAnsi="Arial" w:cs="Arial"/>
          <w:b/>
          <w:bCs/>
          <w:lang w:val="en-GB"/>
        </w:rPr>
      </w:pPr>
      <w:r w:rsidRPr="00857F5D">
        <w:rPr>
          <w:rFonts w:ascii="Arial" w:hAnsi="Arial" w:cs="Arial"/>
          <w:b/>
          <w:bCs/>
          <w:lang w:val="en-GB"/>
        </w:rPr>
        <w:t>Subgrantee/Delegate Management</w:t>
      </w:r>
    </w:p>
    <w:p w14:paraId="06DC7F5F" w14:textId="77777777" w:rsidR="00857F5D" w:rsidRPr="00857F5D" w:rsidRDefault="00857F5D" w:rsidP="00857F5D">
      <w:pPr>
        <w:ind w:left="1454"/>
        <w:jc w:val="both"/>
        <w:rPr>
          <w:rFonts w:ascii="Arial" w:hAnsi="Arial" w:cs="Arial"/>
          <w:b/>
          <w:bCs/>
          <w:lang w:val="en-GB"/>
        </w:rPr>
      </w:pPr>
    </w:p>
    <w:p w14:paraId="540F1D07"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Review all agreements entered with the Subgrantees and Subdelegates</w:t>
      </w:r>
    </w:p>
    <w:p w14:paraId="62D97440" w14:textId="77777777" w:rsidR="00857F5D" w:rsidRPr="00857F5D" w:rsidRDefault="00857F5D" w:rsidP="00857F5D">
      <w:pPr>
        <w:ind w:left="1454"/>
        <w:jc w:val="both"/>
        <w:rPr>
          <w:rFonts w:ascii="Arial" w:hAnsi="Arial" w:cs="Arial"/>
          <w:lang w:val="en-GB"/>
        </w:rPr>
      </w:pPr>
    </w:p>
    <w:p w14:paraId="4B4DABDE"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Identify reporting deadlines and check compliance</w:t>
      </w:r>
    </w:p>
    <w:p w14:paraId="7DC73DB5" w14:textId="77777777" w:rsidR="00857F5D" w:rsidRPr="00857F5D" w:rsidRDefault="00857F5D" w:rsidP="00857F5D">
      <w:pPr>
        <w:ind w:left="1454"/>
        <w:jc w:val="both"/>
        <w:rPr>
          <w:rFonts w:ascii="Arial" w:hAnsi="Arial" w:cs="Arial"/>
          <w:lang w:val="en-GB"/>
        </w:rPr>
      </w:pPr>
    </w:p>
    <w:p w14:paraId="5F9755B1"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Identify administrative compliance requirements and check compliance. Prepare compliance checklist for day-to-day use</w:t>
      </w:r>
    </w:p>
    <w:p w14:paraId="4BBF5AC4" w14:textId="77777777" w:rsidR="00857F5D" w:rsidRPr="00857F5D" w:rsidRDefault="00857F5D" w:rsidP="00857F5D">
      <w:pPr>
        <w:ind w:left="1454"/>
        <w:jc w:val="both"/>
        <w:rPr>
          <w:rFonts w:ascii="Arial" w:hAnsi="Arial" w:cs="Arial"/>
          <w:lang w:val="en-GB"/>
        </w:rPr>
      </w:pPr>
    </w:p>
    <w:p w14:paraId="0709E786" w14:textId="77777777" w:rsidR="00857F5D" w:rsidRPr="00857F5D" w:rsidRDefault="00857F5D" w:rsidP="00857F5D">
      <w:pPr>
        <w:ind w:left="1454"/>
        <w:jc w:val="both"/>
        <w:rPr>
          <w:rFonts w:ascii="Arial" w:hAnsi="Arial" w:cs="Arial"/>
          <w:lang w:val="en-GB"/>
        </w:rPr>
      </w:pPr>
      <w:r w:rsidRPr="00857F5D">
        <w:rPr>
          <w:rFonts w:ascii="Arial" w:hAnsi="Arial" w:cs="Arial"/>
          <w:lang w:val="en-GB"/>
        </w:rPr>
        <w:t>Review subgrantee and sub delegation manuals and establish extent to which requirements of these manuals are being complied with</w:t>
      </w:r>
    </w:p>
    <w:p w14:paraId="2203BCC0" w14:textId="77777777" w:rsidR="00857F5D" w:rsidRPr="00857F5D" w:rsidRDefault="00857F5D" w:rsidP="00857F5D">
      <w:pPr>
        <w:ind w:left="1454"/>
        <w:jc w:val="both"/>
        <w:rPr>
          <w:rFonts w:ascii="Arial" w:hAnsi="Arial" w:cs="Arial"/>
          <w:lang w:val="en-GB"/>
        </w:rPr>
      </w:pPr>
    </w:p>
    <w:p w14:paraId="046CC6A7" w14:textId="77777777" w:rsidR="00857F5D" w:rsidRPr="00857F5D" w:rsidRDefault="00857F5D" w:rsidP="00857F5D">
      <w:pPr>
        <w:ind w:left="1454"/>
        <w:jc w:val="both"/>
        <w:rPr>
          <w:rFonts w:ascii="Arial" w:hAnsi="Arial" w:cs="Arial"/>
          <w:lang w:val="en-GB"/>
        </w:rPr>
      </w:pPr>
      <w:r w:rsidRPr="00857F5D">
        <w:rPr>
          <w:rFonts w:ascii="Arial" w:hAnsi="Arial" w:cs="Arial"/>
          <w:lang w:val="en-GB"/>
        </w:rPr>
        <w:lastRenderedPageBreak/>
        <w:t>Prepare individual and consolidated dashboard for monitoring of subgrantee/subdelegate performance indicators</w:t>
      </w:r>
    </w:p>
    <w:p w14:paraId="2966C789" w14:textId="0A21978E" w:rsidR="003C6E6E" w:rsidRDefault="003C6E6E" w:rsidP="003C6E6E">
      <w:pPr>
        <w:autoSpaceDE w:val="0"/>
        <w:autoSpaceDN w:val="0"/>
        <w:adjustRightInd w:val="0"/>
        <w:jc w:val="both"/>
        <w:rPr>
          <w:rFonts w:ascii="Arial" w:eastAsia="Calibri" w:hAnsi="Arial" w:cs="Arial"/>
          <w:b/>
          <w:lang w:val="en-GB"/>
        </w:rPr>
      </w:pPr>
    </w:p>
    <w:p w14:paraId="6412C5C3" w14:textId="425A58AE" w:rsidR="000D78D7" w:rsidRPr="000D78D7" w:rsidRDefault="00857F5D" w:rsidP="000D78D7">
      <w:pPr>
        <w:jc w:val="both"/>
        <w:rPr>
          <w:rFonts w:ascii="Arial" w:hAnsi="Arial" w:cs="Arial"/>
          <w:b/>
        </w:rPr>
      </w:pPr>
      <w:r>
        <w:rPr>
          <w:rFonts w:ascii="Arial" w:hAnsi="Arial" w:cs="Arial"/>
          <w:b/>
        </w:rPr>
        <w:t>4</w:t>
      </w:r>
      <w:r w:rsidR="000D78D7" w:rsidRPr="000D78D7">
        <w:rPr>
          <w:rFonts w:ascii="Arial" w:hAnsi="Arial" w:cs="Arial"/>
          <w:b/>
        </w:rPr>
        <w:t xml:space="preserve">. </w:t>
      </w:r>
      <w:r w:rsidR="000D78D7" w:rsidRPr="000D78D7">
        <w:rPr>
          <w:rFonts w:ascii="Arial" w:hAnsi="Arial" w:cs="Arial"/>
          <w:b/>
        </w:rPr>
        <w:tab/>
        <w:t xml:space="preserve">Eligibility of Consultants </w:t>
      </w:r>
    </w:p>
    <w:p w14:paraId="3F39C71F" w14:textId="77777777" w:rsidR="000D78D7" w:rsidRPr="000D78D7" w:rsidRDefault="000D78D7" w:rsidP="000D78D7">
      <w:pPr>
        <w:jc w:val="both"/>
        <w:rPr>
          <w:rFonts w:ascii="Arial" w:hAnsi="Arial" w:cs="Arial"/>
          <w:b/>
        </w:rPr>
      </w:pPr>
    </w:p>
    <w:p w14:paraId="2698BEB7" w14:textId="0B4FC3C2" w:rsidR="000D78D7" w:rsidRPr="000D78D7" w:rsidRDefault="000D78D7" w:rsidP="000D78D7">
      <w:pPr>
        <w:ind w:left="720"/>
        <w:jc w:val="both"/>
        <w:rPr>
          <w:rFonts w:ascii="Arial" w:hAnsi="Arial" w:cs="Arial"/>
        </w:rPr>
      </w:pPr>
      <w:r w:rsidRPr="000D78D7">
        <w:rPr>
          <w:rFonts w:ascii="Arial" w:hAnsi="Arial" w:cs="Arial"/>
        </w:rPr>
        <w:t xml:space="preserve">This consultancy is open to reputable international and </w:t>
      </w:r>
      <w:r w:rsidR="008A22CE">
        <w:rPr>
          <w:rFonts w:ascii="Arial" w:hAnsi="Arial" w:cs="Arial"/>
        </w:rPr>
        <w:t>l</w:t>
      </w:r>
      <w:r w:rsidRPr="000D78D7">
        <w:rPr>
          <w:rFonts w:ascii="Arial" w:hAnsi="Arial" w:cs="Arial"/>
        </w:rPr>
        <w:t xml:space="preserve">ocal </w:t>
      </w:r>
      <w:r w:rsidR="008A22CE">
        <w:rPr>
          <w:rFonts w:ascii="Arial" w:hAnsi="Arial" w:cs="Arial"/>
        </w:rPr>
        <w:t>c</w:t>
      </w:r>
      <w:r w:rsidR="008A22CE" w:rsidRPr="000D78D7">
        <w:rPr>
          <w:rFonts w:ascii="Arial" w:hAnsi="Arial" w:cs="Arial"/>
        </w:rPr>
        <w:t xml:space="preserve">onsultants </w:t>
      </w:r>
      <w:r w:rsidR="008A22CE">
        <w:rPr>
          <w:rFonts w:ascii="Arial" w:hAnsi="Arial" w:cs="Arial"/>
        </w:rPr>
        <w:t>from</w:t>
      </w:r>
      <w:r w:rsidR="008A22CE" w:rsidRPr="000D78D7">
        <w:rPr>
          <w:rFonts w:ascii="Arial" w:hAnsi="Arial" w:cs="Arial"/>
        </w:rPr>
        <w:t xml:space="preserve"> </w:t>
      </w:r>
      <w:r w:rsidRPr="000D78D7">
        <w:rPr>
          <w:rFonts w:ascii="Arial" w:hAnsi="Arial" w:cs="Arial"/>
        </w:rPr>
        <w:t xml:space="preserve">COMESA member States that have sufficient experience to undertake this assignment. </w:t>
      </w:r>
    </w:p>
    <w:p w14:paraId="4CD92CC6" w14:textId="77777777" w:rsidR="000D78D7" w:rsidRPr="000D78D7" w:rsidRDefault="000D78D7" w:rsidP="000D78D7">
      <w:pPr>
        <w:jc w:val="both"/>
        <w:rPr>
          <w:rFonts w:ascii="Arial" w:hAnsi="Arial" w:cs="Arial"/>
          <w:b/>
        </w:rPr>
      </w:pPr>
    </w:p>
    <w:p w14:paraId="5B8BADB2" w14:textId="6A828E6E" w:rsidR="00BB67D6" w:rsidRPr="00BB67D6" w:rsidRDefault="00982A1E" w:rsidP="00BB67D6">
      <w:pPr>
        <w:rPr>
          <w:rFonts w:ascii="Arial" w:hAnsi="Arial" w:cs="Arial"/>
          <w:b/>
        </w:rPr>
      </w:pPr>
      <w:bookmarkStart w:id="1" w:name="_Hlk39522609"/>
      <w:r>
        <w:rPr>
          <w:rFonts w:ascii="Arial" w:hAnsi="Arial" w:cs="Arial"/>
          <w:b/>
        </w:rPr>
        <w:t>5</w:t>
      </w:r>
      <w:r w:rsidR="000D78D7" w:rsidRPr="000D78D7">
        <w:rPr>
          <w:rFonts w:ascii="Arial" w:hAnsi="Arial" w:cs="Arial"/>
          <w:b/>
        </w:rPr>
        <w:t>.</w:t>
      </w:r>
      <w:r w:rsidR="000D78D7" w:rsidRPr="000D78D7">
        <w:rPr>
          <w:rFonts w:ascii="Arial" w:hAnsi="Arial" w:cs="Arial"/>
          <w:b/>
        </w:rPr>
        <w:tab/>
      </w:r>
      <w:r w:rsidR="00BB67D6" w:rsidRPr="00BB67D6">
        <w:rPr>
          <w:rFonts w:ascii="Arial" w:hAnsi="Arial" w:cs="Arial"/>
          <w:b/>
          <w:bCs/>
        </w:rPr>
        <w:t>Duration of the Assignment</w:t>
      </w:r>
    </w:p>
    <w:p w14:paraId="4B2BDF49" w14:textId="18937A2E" w:rsidR="000D78D7" w:rsidRPr="000D78D7" w:rsidRDefault="000D78D7" w:rsidP="000D78D7">
      <w:pPr>
        <w:jc w:val="both"/>
        <w:rPr>
          <w:rFonts w:ascii="Arial" w:hAnsi="Arial" w:cs="Arial"/>
        </w:rPr>
      </w:pPr>
    </w:p>
    <w:bookmarkEnd w:id="1"/>
    <w:p w14:paraId="73C9CFC3" w14:textId="3DAE94C7" w:rsidR="00BB67D6" w:rsidRPr="00BB67D6" w:rsidRDefault="003C6E6E" w:rsidP="00BB67D6">
      <w:pPr>
        <w:ind w:left="720"/>
        <w:jc w:val="both"/>
        <w:rPr>
          <w:rFonts w:ascii="Arial" w:eastAsia="Calibri" w:hAnsi="Arial" w:cs="Arial"/>
        </w:rPr>
      </w:pPr>
      <w:r w:rsidRPr="003C6E6E">
        <w:rPr>
          <w:rFonts w:ascii="Arial" w:eastAsia="Calibri" w:hAnsi="Arial" w:cs="Arial"/>
        </w:rPr>
        <w:t xml:space="preserve">The </w:t>
      </w:r>
      <w:r w:rsidR="00B4378A">
        <w:rPr>
          <w:rFonts w:ascii="Arial" w:eastAsia="Calibri" w:hAnsi="Arial" w:cs="Arial"/>
        </w:rPr>
        <w:t xml:space="preserve">assignment is expected </w:t>
      </w:r>
      <w:r w:rsidR="00A8334D">
        <w:rPr>
          <w:rFonts w:ascii="Arial" w:eastAsia="Calibri" w:hAnsi="Arial" w:cs="Arial"/>
        </w:rPr>
        <w:t>to</w:t>
      </w:r>
      <w:r w:rsidR="00BB67D6" w:rsidRPr="00BB67D6">
        <w:rPr>
          <w:rFonts w:ascii="Arial" w:eastAsia="Calibri" w:hAnsi="Arial" w:cs="Arial"/>
        </w:rPr>
        <w:t xml:space="preserve"> be undertaken in two Months. </w:t>
      </w:r>
    </w:p>
    <w:p w14:paraId="1559B34F" w14:textId="20346826" w:rsidR="000D78D7" w:rsidRPr="000D78D7" w:rsidRDefault="000D78D7" w:rsidP="00BB67D6">
      <w:pPr>
        <w:ind w:left="720"/>
        <w:jc w:val="both"/>
        <w:rPr>
          <w:rFonts w:ascii="Arial" w:hAnsi="Arial" w:cs="Arial"/>
        </w:rPr>
      </w:pPr>
    </w:p>
    <w:p w14:paraId="08F4F303" w14:textId="46EB1093" w:rsidR="000D78D7" w:rsidRPr="000D78D7" w:rsidRDefault="00982A1E" w:rsidP="000D78D7">
      <w:pPr>
        <w:jc w:val="both"/>
        <w:rPr>
          <w:rFonts w:ascii="Arial" w:hAnsi="Arial" w:cs="Arial"/>
          <w:b/>
        </w:rPr>
      </w:pPr>
      <w:r>
        <w:rPr>
          <w:rFonts w:ascii="Arial" w:hAnsi="Arial" w:cs="Arial"/>
          <w:b/>
        </w:rPr>
        <w:t>6</w:t>
      </w:r>
      <w:r w:rsidR="000D78D7" w:rsidRPr="000D78D7">
        <w:rPr>
          <w:rFonts w:ascii="Arial" w:hAnsi="Arial" w:cs="Arial"/>
          <w:b/>
        </w:rPr>
        <w:t>.</w:t>
      </w:r>
      <w:r w:rsidR="000D78D7" w:rsidRPr="000D78D7">
        <w:rPr>
          <w:rFonts w:ascii="Arial" w:hAnsi="Arial" w:cs="Arial"/>
          <w:b/>
        </w:rPr>
        <w:tab/>
        <w:t>REPORTING AND ACCOUNTABILITY</w:t>
      </w:r>
    </w:p>
    <w:p w14:paraId="381B79DB" w14:textId="77777777" w:rsidR="000D78D7" w:rsidRPr="000D78D7" w:rsidRDefault="000D78D7" w:rsidP="000D78D7">
      <w:pPr>
        <w:jc w:val="both"/>
        <w:rPr>
          <w:rFonts w:ascii="Arial" w:hAnsi="Arial" w:cs="Arial"/>
        </w:rPr>
      </w:pPr>
    </w:p>
    <w:p w14:paraId="790FA816" w14:textId="56F2C3A8" w:rsidR="00602623" w:rsidRPr="00602623" w:rsidRDefault="00602623" w:rsidP="00602623">
      <w:pPr>
        <w:spacing w:after="160" w:line="259" w:lineRule="auto"/>
        <w:ind w:left="720"/>
        <w:jc w:val="both"/>
        <w:rPr>
          <w:rFonts w:ascii="Arial" w:eastAsia="Calibri" w:hAnsi="Arial" w:cs="Arial"/>
        </w:rPr>
      </w:pPr>
      <w:r w:rsidRPr="00602623">
        <w:rPr>
          <w:rFonts w:ascii="Arial" w:eastAsia="Calibri" w:hAnsi="Arial" w:cs="Arial"/>
        </w:rPr>
        <w:t>The Consultant will report to the COMESA</w:t>
      </w:r>
      <w:r w:rsidR="00982A1E">
        <w:rPr>
          <w:rFonts w:ascii="Arial" w:eastAsia="Calibri" w:hAnsi="Arial" w:cs="Arial"/>
        </w:rPr>
        <w:t xml:space="preserve"> Director of the division of Budget and Finance.</w:t>
      </w:r>
      <w:r w:rsidRPr="00602623">
        <w:rPr>
          <w:rFonts w:ascii="Arial" w:eastAsia="Calibri" w:hAnsi="Arial" w:cs="Arial"/>
        </w:rPr>
        <w:t xml:space="preserve"> </w:t>
      </w:r>
    </w:p>
    <w:p w14:paraId="1E0C3513" w14:textId="4B1A8521" w:rsidR="000D78D7" w:rsidRPr="000D78D7" w:rsidRDefault="00982A1E" w:rsidP="000D78D7">
      <w:pPr>
        <w:jc w:val="both"/>
        <w:rPr>
          <w:rFonts w:ascii="Arial" w:hAnsi="Arial" w:cs="Arial"/>
        </w:rPr>
      </w:pPr>
      <w:r>
        <w:rPr>
          <w:rFonts w:ascii="Arial" w:hAnsi="Arial" w:cs="Arial"/>
          <w:b/>
        </w:rPr>
        <w:t>7</w:t>
      </w:r>
      <w:r w:rsidR="000D78D7" w:rsidRPr="000D78D7">
        <w:rPr>
          <w:rFonts w:ascii="Arial" w:hAnsi="Arial" w:cs="Arial"/>
          <w:b/>
        </w:rPr>
        <w:t xml:space="preserve">. </w:t>
      </w:r>
      <w:r w:rsidR="000D78D7" w:rsidRPr="000D78D7">
        <w:rPr>
          <w:rFonts w:ascii="Arial" w:hAnsi="Arial" w:cs="Arial"/>
          <w:b/>
        </w:rPr>
        <w:tab/>
        <w:t>QUALIFICATIONS/EXPERIENCE</w:t>
      </w:r>
    </w:p>
    <w:p w14:paraId="555CE355" w14:textId="77777777" w:rsidR="000D78D7" w:rsidRPr="004430FB" w:rsidRDefault="000D78D7" w:rsidP="000D78D7">
      <w:pPr>
        <w:jc w:val="both"/>
        <w:rPr>
          <w:rFonts w:ascii="Arial" w:hAnsi="Arial" w:cs="Arial"/>
          <w:sz w:val="20"/>
          <w:szCs w:val="20"/>
        </w:rPr>
      </w:pPr>
    </w:p>
    <w:p w14:paraId="75920550" w14:textId="5C4C97DC" w:rsidR="00982A1E" w:rsidRPr="00982A1E" w:rsidRDefault="00982A1E" w:rsidP="00982A1E">
      <w:pPr>
        <w:ind w:left="567"/>
        <w:jc w:val="both"/>
        <w:rPr>
          <w:rFonts w:ascii="Arial" w:hAnsi="Arial" w:cs="Arial"/>
          <w:lang w:val="en-GB"/>
        </w:rPr>
      </w:pPr>
      <w:r w:rsidRPr="00982A1E">
        <w:rPr>
          <w:rFonts w:ascii="Arial" w:hAnsi="Arial" w:cs="Arial"/>
          <w:lang w:val="en-GB"/>
        </w:rPr>
        <w:t xml:space="preserve">The Expert should be a fully professionally qualified Accountant, coupled with both </w:t>
      </w:r>
      <w:r w:rsidR="00AA478C" w:rsidRPr="00982A1E">
        <w:rPr>
          <w:rFonts w:ascii="Arial" w:hAnsi="Arial" w:cs="Arial"/>
          <w:lang w:val="en-GB"/>
        </w:rPr>
        <w:t>bachelor’s degree in accounting</w:t>
      </w:r>
      <w:r w:rsidRPr="00982A1E">
        <w:rPr>
          <w:rFonts w:ascii="Arial" w:hAnsi="Arial" w:cs="Arial"/>
          <w:lang w:val="en-GB"/>
        </w:rPr>
        <w:t xml:space="preserve"> and </w:t>
      </w:r>
      <w:proofErr w:type="gramStart"/>
      <w:r w:rsidR="00AA478C" w:rsidRPr="00982A1E">
        <w:rPr>
          <w:rFonts w:ascii="Arial" w:hAnsi="Arial" w:cs="Arial"/>
          <w:lang w:val="en-GB"/>
        </w:rPr>
        <w:t>Master’s</w:t>
      </w:r>
      <w:proofErr w:type="gramEnd"/>
      <w:r w:rsidRPr="00982A1E">
        <w:rPr>
          <w:rFonts w:ascii="Arial" w:hAnsi="Arial" w:cs="Arial"/>
          <w:lang w:val="en-GB"/>
        </w:rPr>
        <w:t xml:space="preserve"> degree in Finance or Business </w:t>
      </w:r>
      <w:r w:rsidR="008E45BF" w:rsidRPr="00982A1E">
        <w:rPr>
          <w:rFonts w:ascii="Arial" w:hAnsi="Arial" w:cs="Arial"/>
          <w:lang w:val="en-GB"/>
        </w:rPr>
        <w:t>Administration.</w:t>
      </w:r>
      <w:r w:rsidR="008E45BF">
        <w:rPr>
          <w:rFonts w:ascii="Arial" w:hAnsi="Arial" w:cs="Arial"/>
          <w:lang w:val="en-GB"/>
        </w:rPr>
        <w:t xml:space="preserve"> The</w:t>
      </w:r>
      <w:r>
        <w:rPr>
          <w:rFonts w:ascii="Arial" w:hAnsi="Arial" w:cs="Arial"/>
          <w:lang w:val="en-GB"/>
        </w:rPr>
        <w:t xml:space="preserve"> consultant</w:t>
      </w:r>
      <w:r w:rsidRPr="00982A1E">
        <w:rPr>
          <w:rFonts w:ascii="Arial" w:hAnsi="Arial" w:cs="Arial"/>
          <w:lang w:val="en-GB"/>
        </w:rPr>
        <w:t xml:space="preserve"> should possess at least 7 years of experience in grants management. Exposition in the use of the sun accounting system will be an added advantage. </w:t>
      </w:r>
    </w:p>
    <w:p w14:paraId="524B0BBA" w14:textId="77777777" w:rsidR="000659BC" w:rsidRDefault="000659BC" w:rsidP="000659BC">
      <w:pPr>
        <w:spacing w:line="259" w:lineRule="auto"/>
        <w:jc w:val="both"/>
        <w:rPr>
          <w:rFonts w:ascii="Arial" w:eastAsia="Calibri" w:hAnsi="Arial" w:cs="Arial"/>
          <w:b/>
          <w:bCs/>
        </w:rPr>
      </w:pPr>
    </w:p>
    <w:p w14:paraId="6ED00DD6" w14:textId="20867317" w:rsidR="005735D1" w:rsidRPr="005735D1" w:rsidRDefault="00982A1E" w:rsidP="005735D1">
      <w:pPr>
        <w:ind w:left="720" w:hanging="720"/>
        <w:rPr>
          <w:rFonts w:ascii="Arial" w:hAnsi="Arial" w:cs="Arial"/>
          <w:color w:val="000000"/>
          <w:lang w:val="en-ZW"/>
        </w:rPr>
      </w:pPr>
      <w:r>
        <w:rPr>
          <w:rFonts w:ascii="Arial" w:hAnsi="Arial" w:cs="Arial"/>
          <w:b/>
          <w:bCs/>
        </w:rPr>
        <w:t>8</w:t>
      </w:r>
      <w:r w:rsidR="000D78D7" w:rsidRPr="000D78D7">
        <w:rPr>
          <w:rFonts w:ascii="Arial" w:hAnsi="Arial" w:cs="Arial"/>
          <w:b/>
          <w:bCs/>
        </w:rPr>
        <w:t>.</w:t>
      </w:r>
      <w:r w:rsidR="000D78D7" w:rsidRPr="000D78D7">
        <w:rPr>
          <w:rFonts w:ascii="Arial" w:hAnsi="Arial" w:cs="Arial"/>
          <w:b/>
          <w:bCs/>
        </w:rPr>
        <w:tab/>
      </w:r>
      <w:r w:rsidR="005735D1" w:rsidRPr="005735D1">
        <w:rPr>
          <w:rFonts w:ascii="Arial" w:hAnsi="Arial" w:cs="Arial"/>
          <w:color w:val="000000"/>
          <w:lang w:val="en-ZW"/>
        </w:rPr>
        <w:t>Common Market for Eastern and Southern Africa (COMESA) now invites eligible Individual Consultants to indicate their interest in providing these services for duration of Tw</w:t>
      </w:r>
      <w:r w:rsidR="00053247">
        <w:rPr>
          <w:rFonts w:ascii="Arial" w:hAnsi="Arial" w:cs="Arial"/>
          <w:color w:val="000000"/>
          <w:lang w:val="en-ZW"/>
        </w:rPr>
        <w:t>o</w:t>
      </w:r>
      <w:r w:rsidR="005735D1" w:rsidRPr="005735D1">
        <w:rPr>
          <w:rFonts w:ascii="Arial" w:hAnsi="Arial" w:cs="Arial"/>
          <w:color w:val="000000"/>
          <w:lang w:val="en-ZW"/>
        </w:rPr>
        <w:t xml:space="preserve"> (2) months. Interested consultants must provide information through their Curriculum Vitae indicating that they are qualified to perform the services (description of similar assignments, experience in similar conditions, availability of appropriate skills, etc...). </w:t>
      </w:r>
    </w:p>
    <w:p w14:paraId="3EAFBD75" w14:textId="77777777" w:rsidR="005735D1" w:rsidRPr="005735D1" w:rsidRDefault="005735D1" w:rsidP="005735D1">
      <w:pPr>
        <w:rPr>
          <w:rFonts w:ascii="Arial" w:hAnsi="Arial" w:cs="Arial"/>
          <w:color w:val="000000"/>
          <w:lang w:val="en-ZW"/>
        </w:rPr>
      </w:pPr>
    </w:p>
    <w:p w14:paraId="77040EF0" w14:textId="1BCFAAAF" w:rsidR="005735D1" w:rsidRPr="005735D1" w:rsidRDefault="005735D1" w:rsidP="005735D1">
      <w:pPr>
        <w:ind w:left="720"/>
        <w:rPr>
          <w:rFonts w:ascii="Arial" w:hAnsi="Arial" w:cs="Arial"/>
          <w:color w:val="000000"/>
          <w:lang w:val="en-ZW"/>
        </w:rPr>
      </w:pPr>
      <w:r w:rsidRPr="005735D1">
        <w:rPr>
          <w:rFonts w:ascii="Arial" w:hAnsi="Arial" w:cs="Arial"/>
          <w:color w:val="000000"/>
          <w:lang w:val="en-ZW"/>
        </w:rPr>
        <w:t xml:space="preserve">Eligibility criteria, establishment of the short-list and the selection procedure shall be in accordance with </w:t>
      </w:r>
      <w:r>
        <w:rPr>
          <w:rFonts w:ascii="Arial" w:hAnsi="Arial" w:cs="Arial"/>
          <w:color w:val="000000"/>
          <w:lang w:val="en-ZW"/>
        </w:rPr>
        <w:t xml:space="preserve">COMESA rules and procedures. </w:t>
      </w:r>
    </w:p>
    <w:p w14:paraId="71BDFA6E" w14:textId="77777777" w:rsidR="005735D1" w:rsidRPr="005735D1" w:rsidRDefault="005735D1" w:rsidP="005735D1">
      <w:pPr>
        <w:rPr>
          <w:rFonts w:ascii="Arial" w:hAnsi="Arial" w:cs="Arial"/>
          <w:color w:val="000000"/>
          <w:lang w:val="en-ZW"/>
        </w:rPr>
      </w:pPr>
    </w:p>
    <w:p w14:paraId="203D47DF" w14:textId="56C7F7E9" w:rsidR="005735D1" w:rsidRPr="005735D1" w:rsidRDefault="005735D1" w:rsidP="005735D1">
      <w:pPr>
        <w:ind w:left="720"/>
        <w:rPr>
          <w:rFonts w:ascii="Arial" w:hAnsi="Arial" w:cs="Arial"/>
          <w:color w:val="000000"/>
          <w:lang w:val="en-ZW"/>
        </w:rPr>
      </w:pPr>
      <w:r w:rsidRPr="005735D1">
        <w:rPr>
          <w:rFonts w:ascii="Arial" w:hAnsi="Arial" w:cs="Arial"/>
          <w:color w:val="000000"/>
          <w:lang w:val="en-ZW"/>
        </w:rPr>
        <w:t xml:space="preserve">Interested consultants may obtain further information </w:t>
      </w:r>
      <w:r>
        <w:rPr>
          <w:rFonts w:ascii="Arial" w:hAnsi="Arial" w:cs="Arial"/>
          <w:color w:val="000000"/>
          <w:lang w:val="en-ZW"/>
        </w:rPr>
        <w:t xml:space="preserve">by writing to </w:t>
      </w:r>
      <w:hyperlink r:id="rId12" w:history="1">
        <w:r w:rsidRPr="004430FB">
          <w:rPr>
            <w:rStyle w:val="Hyperlink"/>
            <w:rFonts w:ascii="Arial" w:hAnsi="Arial" w:cs="Arial"/>
            <w:b/>
            <w:bCs/>
          </w:rPr>
          <w:t>procurement@comesa.int</w:t>
        </w:r>
      </w:hyperlink>
      <w:r w:rsidRPr="000D78D7">
        <w:rPr>
          <w:rFonts w:ascii="Arial" w:hAnsi="Arial" w:cs="Arial"/>
        </w:rPr>
        <w:t xml:space="preserve"> with a copy to </w:t>
      </w:r>
      <w:hyperlink r:id="rId13" w:history="1">
        <w:r w:rsidR="00982A1E">
          <w:rPr>
            <w:rFonts w:ascii="Arial" w:hAnsi="Arial" w:cs="Arial"/>
            <w:b/>
            <w:bCs/>
            <w:color w:val="0000FF"/>
            <w:u w:val="single"/>
          </w:rPr>
          <w:t>ehara@comesa.int</w:t>
        </w:r>
      </w:hyperlink>
      <w:r w:rsidRPr="005735D1">
        <w:rPr>
          <w:rFonts w:ascii="Arial" w:hAnsi="Arial" w:cs="Arial"/>
          <w:color w:val="000000"/>
          <w:lang w:val="en-ZW"/>
        </w:rPr>
        <w:t xml:space="preserve"> during office hours from Monday to Friday, 08:00 hours to 17:30 hours.</w:t>
      </w:r>
    </w:p>
    <w:p w14:paraId="69FAFDDE" w14:textId="77777777" w:rsidR="005735D1" w:rsidRPr="004430FB" w:rsidRDefault="005735D1" w:rsidP="005735D1">
      <w:pPr>
        <w:rPr>
          <w:rFonts w:ascii="Arial" w:hAnsi="Arial" w:cs="Arial"/>
          <w:color w:val="000000"/>
          <w:sz w:val="20"/>
          <w:szCs w:val="20"/>
          <w:lang w:val="en-ZW"/>
        </w:rPr>
      </w:pPr>
    </w:p>
    <w:p w14:paraId="1A4AAB48" w14:textId="7575ACF1" w:rsidR="005735D1" w:rsidRPr="004430FB" w:rsidRDefault="005735D1" w:rsidP="00F760FB">
      <w:pPr>
        <w:ind w:left="720"/>
        <w:rPr>
          <w:rFonts w:ascii="Arial" w:hAnsi="Arial" w:cs="Arial"/>
          <w:b/>
          <w:bCs/>
          <w:color w:val="000000"/>
          <w:sz w:val="20"/>
          <w:szCs w:val="20"/>
          <w:lang w:val="en-ZW"/>
        </w:rPr>
      </w:pPr>
      <w:r w:rsidRPr="00CB78A0">
        <w:rPr>
          <w:rFonts w:ascii="Arial" w:hAnsi="Arial" w:cs="Arial"/>
          <w:color w:val="000000"/>
          <w:lang w:val="en-ZW"/>
        </w:rPr>
        <w:t xml:space="preserve">Expressions of interest must be delivered to the address below by </w:t>
      </w:r>
      <w:r w:rsidR="00982A1E">
        <w:rPr>
          <w:rFonts w:ascii="Arial" w:hAnsi="Arial" w:cs="Arial"/>
          <w:b/>
          <w:bCs/>
          <w:color w:val="000000"/>
          <w:lang w:val="en-ZW"/>
        </w:rPr>
        <w:t>1</w:t>
      </w:r>
      <w:r w:rsidR="00AA478C">
        <w:rPr>
          <w:rFonts w:ascii="Arial" w:hAnsi="Arial" w:cs="Arial"/>
          <w:b/>
          <w:bCs/>
          <w:color w:val="000000"/>
          <w:lang w:val="en-ZW"/>
        </w:rPr>
        <w:t>0</w:t>
      </w:r>
      <w:r w:rsidR="00982A1E">
        <w:rPr>
          <w:rFonts w:ascii="Arial" w:hAnsi="Arial" w:cs="Arial"/>
          <w:b/>
          <w:bCs/>
          <w:color w:val="000000"/>
          <w:vertAlign w:val="superscript"/>
          <w:lang w:val="en-ZW"/>
        </w:rPr>
        <w:t>th</w:t>
      </w:r>
      <w:r w:rsidR="00DE43A7">
        <w:rPr>
          <w:rFonts w:ascii="Arial" w:hAnsi="Arial" w:cs="Arial"/>
          <w:b/>
          <w:bCs/>
          <w:color w:val="000000"/>
          <w:lang w:val="en-ZW"/>
        </w:rPr>
        <w:t xml:space="preserve"> </w:t>
      </w:r>
      <w:r w:rsidR="00AA478C">
        <w:rPr>
          <w:rFonts w:ascii="Arial" w:hAnsi="Arial" w:cs="Arial"/>
          <w:b/>
          <w:bCs/>
          <w:color w:val="000000"/>
          <w:lang w:val="en-ZW"/>
        </w:rPr>
        <w:t>JANUARY</w:t>
      </w:r>
      <w:r w:rsidR="00CB78A0" w:rsidRPr="007A4BE1">
        <w:rPr>
          <w:rFonts w:ascii="Arial" w:hAnsi="Arial" w:cs="Arial"/>
          <w:b/>
          <w:bCs/>
          <w:color w:val="000000"/>
          <w:lang w:val="en-ZW"/>
        </w:rPr>
        <w:t xml:space="preserve"> </w:t>
      </w:r>
      <w:r w:rsidRPr="007A4BE1">
        <w:rPr>
          <w:rFonts w:ascii="Arial" w:hAnsi="Arial" w:cs="Arial"/>
          <w:b/>
          <w:bCs/>
          <w:color w:val="000000"/>
          <w:lang w:val="en-ZW"/>
        </w:rPr>
        <w:t>202</w:t>
      </w:r>
      <w:r w:rsidR="00755519">
        <w:rPr>
          <w:rFonts w:ascii="Arial" w:hAnsi="Arial" w:cs="Arial"/>
          <w:b/>
          <w:bCs/>
          <w:color w:val="000000"/>
          <w:lang w:val="en-ZW"/>
        </w:rPr>
        <w:t>3</w:t>
      </w:r>
      <w:r w:rsidRPr="007A4BE1">
        <w:rPr>
          <w:rFonts w:ascii="Arial" w:hAnsi="Arial" w:cs="Arial"/>
          <w:b/>
          <w:bCs/>
          <w:color w:val="000000"/>
          <w:lang w:val="en-ZW"/>
        </w:rPr>
        <w:t xml:space="preserve"> at 12.00hrs</w:t>
      </w:r>
      <w:r w:rsidRPr="00CB78A0">
        <w:rPr>
          <w:rFonts w:ascii="Arial" w:hAnsi="Arial" w:cs="Arial"/>
          <w:color w:val="000000"/>
          <w:lang w:val="en-ZW"/>
        </w:rPr>
        <w:t xml:space="preserve">, Lusaka Time (C.A.T) and mention </w:t>
      </w:r>
      <w:r w:rsidRPr="00755519">
        <w:rPr>
          <w:rFonts w:ascii="Arial" w:hAnsi="Arial" w:cs="Arial"/>
          <w:b/>
          <w:bCs/>
          <w:color w:val="000000"/>
          <w:lang w:val="en-ZW"/>
        </w:rPr>
        <w:t>“EOI –</w:t>
      </w:r>
      <w:r w:rsidRPr="00CB78A0">
        <w:rPr>
          <w:rFonts w:ascii="Arial" w:hAnsi="Arial" w:cs="Arial"/>
          <w:color w:val="000000"/>
          <w:lang w:val="en-ZW"/>
        </w:rPr>
        <w:t xml:space="preserve"> </w:t>
      </w:r>
      <w:r w:rsidR="00F760FB" w:rsidRPr="00F760FB">
        <w:rPr>
          <w:rFonts w:ascii="Arial" w:hAnsi="Arial" w:cs="Arial"/>
          <w:b/>
          <w:bCs/>
          <w:color w:val="000000"/>
          <w:lang w:val="en-ZW"/>
        </w:rPr>
        <w:t>Consultancy</w:t>
      </w:r>
      <w:r w:rsidR="00F760FB">
        <w:rPr>
          <w:rFonts w:ascii="Arial" w:hAnsi="Arial" w:cs="Arial"/>
          <w:color w:val="000000"/>
          <w:lang w:val="en-ZW"/>
        </w:rPr>
        <w:t xml:space="preserve"> </w:t>
      </w:r>
      <w:r w:rsidR="00F760FB">
        <w:rPr>
          <w:rFonts w:ascii="Arial" w:hAnsi="Arial" w:cs="Arial"/>
          <w:b/>
          <w:bCs/>
          <w:color w:val="000000"/>
          <w:lang w:val="en-ZW"/>
        </w:rPr>
        <w:t>t</w:t>
      </w:r>
      <w:r w:rsidR="00F760FB" w:rsidRPr="00F760FB">
        <w:rPr>
          <w:rFonts w:ascii="Arial" w:hAnsi="Arial" w:cs="Arial"/>
          <w:b/>
          <w:bCs/>
          <w:color w:val="000000"/>
          <w:lang w:val="en-ZW"/>
        </w:rPr>
        <w:t>o design and implement key performance indicators for effective monitoring and control of grants on weekly, monthly and quarterly basis</w:t>
      </w:r>
      <w:r w:rsidR="00755519">
        <w:rPr>
          <w:rFonts w:ascii="Arial" w:hAnsi="Arial" w:cs="Arial"/>
          <w:b/>
          <w:bCs/>
          <w:color w:val="000000"/>
          <w:lang w:val="en-ZW"/>
        </w:rPr>
        <w:t>”</w:t>
      </w:r>
      <w:r w:rsidR="004E580D">
        <w:rPr>
          <w:rFonts w:ascii="Arial" w:hAnsi="Arial" w:cs="Arial"/>
          <w:b/>
          <w:bCs/>
          <w:color w:val="000000"/>
          <w:lang w:val="en-ZW"/>
        </w:rPr>
        <w:t>.</w:t>
      </w:r>
    </w:p>
    <w:p w14:paraId="4F799AE5" w14:textId="77777777" w:rsidR="000659BC" w:rsidRDefault="000659BC" w:rsidP="004430FB">
      <w:pPr>
        <w:ind w:firstLine="720"/>
        <w:jc w:val="both"/>
        <w:rPr>
          <w:rFonts w:ascii="Arial" w:hAnsi="Arial" w:cs="Arial"/>
          <w:b/>
          <w:bCs/>
          <w:lang w:val="en-ZW"/>
        </w:rPr>
      </w:pPr>
    </w:p>
    <w:p w14:paraId="0F28E8CC" w14:textId="3303CBF0" w:rsidR="000659BC" w:rsidRDefault="000659BC" w:rsidP="004430FB">
      <w:pPr>
        <w:ind w:firstLine="720"/>
        <w:jc w:val="both"/>
        <w:rPr>
          <w:rFonts w:ascii="Arial" w:hAnsi="Arial" w:cs="Arial"/>
          <w:b/>
          <w:bCs/>
          <w:lang w:val="en-ZW"/>
        </w:rPr>
      </w:pPr>
    </w:p>
    <w:p w14:paraId="33B385D6" w14:textId="77777777" w:rsidR="007A4BE1" w:rsidRDefault="007A4BE1" w:rsidP="004430FB">
      <w:pPr>
        <w:ind w:firstLine="720"/>
        <w:jc w:val="both"/>
        <w:rPr>
          <w:rFonts w:ascii="Arial" w:hAnsi="Arial" w:cs="Arial"/>
          <w:b/>
          <w:bCs/>
          <w:lang w:val="en-ZW"/>
        </w:rPr>
      </w:pPr>
    </w:p>
    <w:p w14:paraId="1893A443" w14:textId="77777777" w:rsidR="000659BC" w:rsidRDefault="000659BC" w:rsidP="004430FB">
      <w:pPr>
        <w:ind w:firstLine="720"/>
        <w:jc w:val="both"/>
        <w:rPr>
          <w:rFonts w:ascii="Arial" w:hAnsi="Arial" w:cs="Arial"/>
          <w:b/>
          <w:bCs/>
          <w:lang w:val="en-ZW"/>
        </w:rPr>
      </w:pPr>
    </w:p>
    <w:p w14:paraId="3D830CDA" w14:textId="2F778E1C" w:rsidR="004430FB" w:rsidRPr="000D78D7" w:rsidRDefault="004430FB" w:rsidP="004430FB">
      <w:pPr>
        <w:ind w:firstLine="720"/>
        <w:jc w:val="both"/>
        <w:rPr>
          <w:rFonts w:ascii="Arial" w:hAnsi="Arial" w:cs="Arial"/>
          <w:b/>
          <w:bCs/>
        </w:rPr>
      </w:pPr>
      <w:r w:rsidRPr="000D78D7">
        <w:rPr>
          <w:rFonts w:ascii="Arial" w:hAnsi="Arial" w:cs="Arial"/>
          <w:b/>
          <w:bCs/>
        </w:rPr>
        <w:lastRenderedPageBreak/>
        <w:t>THE HEAD OF PROCUREMENT</w:t>
      </w:r>
    </w:p>
    <w:p w14:paraId="6790E767" w14:textId="77777777" w:rsidR="004430FB" w:rsidRPr="000D78D7" w:rsidRDefault="004430FB" w:rsidP="004430FB">
      <w:pPr>
        <w:ind w:firstLine="720"/>
        <w:jc w:val="both"/>
        <w:rPr>
          <w:rFonts w:ascii="Arial" w:hAnsi="Arial" w:cs="Arial"/>
          <w:b/>
          <w:bCs/>
        </w:rPr>
      </w:pPr>
      <w:r w:rsidRPr="000D78D7">
        <w:rPr>
          <w:rFonts w:ascii="Arial" w:hAnsi="Arial" w:cs="Arial"/>
          <w:b/>
          <w:bCs/>
        </w:rPr>
        <w:t>COMESA SECRETARIAT</w:t>
      </w:r>
    </w:p>
    <w:p w14:paraId="3D0A3CF3" w14:textId="77777777" w:rsidR="004430FB" w:rsidRPr="000D78D7" w:rsidRDefault="004430FB" w:rsidP="004430FB">
      <w:pPr>
        <w:ind w:firstLine="720"/>
        <w:jc w:val="both"/>
        <w:rPr>
          <w:rFonts w:ascii="Arial" w:hAnsi="Arial" w:cs="Arial"/>
          <w:b/>
          <w:bCs/>
        </w:rPr>
      </w:pPr>
      <w:r w:rsidRPr="000D78D7">
        <w:rPr>
          <w:rFonts w:ascii="Arial" w:hAnsi="Arial" w:cs="Arial"/>
          <w:b/>
          <w:bCs/>
        </w:rPr>
        <w:t>BEN BELLA ROAD</w:t>
      </w:r>
    </w:p>
    <w:p w14:paraId="4CD10AA5" w14:textId="77777777" w:rsidR="004430FB" w:rsidRPr="000D78D7" w:rsidRDefault="004430FB" w:rsidP="004430FB">
      <w:pPr>
        <w:ind w:firstLine="720"/>
        <w:jc w:val="both"/>
        <w:rPr>
          <w:rFonts w:ascii="Arial" w:hAnsi="Arial" w:cs="Arial"/>
          <w:b/>
          <w:bCs/>
        </w:rPr>
      </w:pPr>
      <w:r w:rsidRPr="000D78D7">
        <w:rPr>
          <w:rFonts w:ascii="Arial" w:hAnsi="Arial" w:cs="Arial"/>
          <w:b/>
          <w:bCs/>
        </w:rPr>
        <w:t>P.O BOX 30051</w:t>
      </w:r>
    </w:p>
    <w:p w14:paraId="0A924A04" w14:textId="77777777" w:rsidR="004430FB" w:rsidRPr="000D78D7" w:rsidRDefault="004430FB" w:rsidP="004430FB">
      <w:pPr>
        <w:ind w:firstLine="720"/>
        <w:jc w:val="both"/>
        <w:rPr>
          <w:rFonts w:ascii="Arial" w:hAnsi="Arial" w:cs="Arial"/>
          <w:b/>
          <w:bCs/>
        </w:rPr>
      </w:pPr>
      <w:r w:rsidRPr="000D78D7">
        <w:rPr>
          <w:rFonts w:ascii="Arial" w:hAnsi="Arial" w:cs="Arial"/>
          <w:b/>
          <w:bCs/>
        </w:rPr>
        <w:t>LUSAKA, ZAMBIA</w:t>
      </w:r>
    </w:p>
    <w:p w14:paraId="292E2869" w14:textId="77777777" w:rsidR="004430FB" w:rsidRPr="000D78D7" w:rsidRDefault="004430FB" w:rsidP="004430FB">
      <w:pPr>
        <w:ind w:firstLine="720"/>
        <w:jc w:val="both"/>
        <w:rPr>
          <w:rFonts w:ascii="Arial" w:hAnsi="Arial" w:cs="Arial"/>
          <w:b/>
          <w:bCs/>
        </w:rPr>
      </w:pPr>
      <w:r w:rsidRPr="000D78D7">
        <w:rPr>
          <w:rFonts w:ascii="Arial" w:hAnsi="Arial" w:cs="Arial"/>
          <w:b/>
          <w:bCs/>
        </w:rPr>
        <w:t>Tel: 260 211 229725 – 32</w:t>
      </w:r>
      <w:r w:rsidRPr="000D78D7">
        <w:rPr>
          <w:rFonts w:ascii="Arial" w:hAnsi="Arial" w:cs="Arial"/>
          <w:b/>
          <w:bCs/>
        </w:rPr>
        <w:tab/>
      </w:r>
    </w:p>
    <w:p w14:paraId="6AD11D62" w14:textId="77777777" w:rsidR="004430FB" w:rsidRPr="000D78D7" w:rsidRDefault="004430FB" w:rsidP="004430FB">
      <w:pPr>
        <w:ind w:firstLine="720"/>
        <w:jc w:val="both"/>
        <w:rPr>
          <w:rFonts w:ascii="Arial" w:hAnsi="Arial" w:cs="Arial"/>
          <w:b/>
          <w:bCs/>
        </w:rPr>
      </w:pPr>
      <w:r w:rsidRPr="000D78D7">
        <w:rPr>
          <w:rFonts w:ascii="Arial" w:hAnsi="Arial" w:cs="Arial"/>
          <w:b/>
          <w:bCs/>
        </w:rPr>
        <w:t>Attention: Mr. Silver Mwesigwa</w:t>
      </w:r>
    </w:p>
    <w:p w14:paraId="7DBAA2BE" w14:textId="77777777" w:rsidR="005735D1" w:rsidRPr="004430FB" w:rsidRDefault="005735D1" w:rsidP="005735D1">
      <w:pPr>
        <w:tabs>
          <w:tab w:val="left" w:pos="-720"/>
        </w:tabs>
        <w:ind w:left="428"/>
        <w:rPr>
          <w:rFonts w:ascii="Arial" w:hAnsi="Arial" w:cs="Arial"/>
          <w:color w:val="000000"/>
        </w:rPr>
      </w:pPr>
    </w:p>
    <w:p w14:paraId="4579AC13" w14:textId="36F05A02" w:rsidR="00537EE7" w:rsidRPr="0095462E" w:rsidRDefault="00537EE7" w:rsidP="00537EE7">
      <w:pPr>
        <w:tabs>
          <w:tab w:val="left" w:pos="720"/>
          <w:tab w:val="center" w:pos="4320"/>
          <w:tab w:val="right" w:pos="8640"/>
        </w:tabs>
        <w:jc w:val="both"/>
        <w:rPr>
          <w:rFonts w:ascii="Arial" w:eastAsia="Calibri" w:hAnsi="Arial" w:cs="Arial"/>
          <w:b/>
        </w:rPr>
      </w:pPr>
      <w:r>
        <w:rPr>
          <w:rFonts w:ascii="Arial" w:eastAsia="Calibri" w:hAnsi="Arial" w:cs="Arial"/>
          <w:b/>
        </w:rPr>
        <w:t>10.</w:t>
      </w:r>
      <w:r>
        <w:rPr>
          <w:rFonts w:ascii="Arial" w:eastAsia="Calibri" w:hAnsi="Arial" w:cs="Arial"/>
          <w:b/>
        </w:rPr>
        <w:tab/>
      </w:r>
      <w:r w:rsidRPr="0095462E">
        <w:rPr>
          <w:rFonts w:ascii="Arial" w:eastAsia="Calibri" w:hAnsi="Arial" w:cs="Arial"/>
          <w:b/>
        </w:rPr>
        <w:t>Pricing</w:t>
      </w:r>
    </w:p>
    <w:p w14:paraId="67CB4179" w14:textId="77777777" w:rsidR="00537EE7" w:rsidRPr="0095462E" w:rsidRDefault="00537EE7" w:rsidP="00537EE7">
      <w:pPr>
        <w:tabs>
          <w:tab w:val="left" w:pos="720"/>
          <w:tab w:val="center" w:pos="4320"/>
          <w:tab w:val="right" w:pos="8640"/>
        </w:tabs>
        <w:jc w:val="both"/>
        <w:rPr>
          <w:rFonts w:ascii="Arial" w:eastAsia="Calibri" w:hAnsi="Arial" w:cs="Arial"/>
        </w:rPr>
      </w:pPr>
    </w:p>
    <w:p w14:paraId="7B9BA05C" w14:textId="6A6EE829" w:rsidR="00537EE7" w:rsidRPr="0095462E" w:rsidRDefault="00537EE7" w:rsidP="00537EE7">
      <w:pPr>
        <w:tabs>
          <w:tab w:val="left" w:pos="720"/>
          <w:tab w:val="center" w:pos="4320"/>
          <w:tab w:val="right" w:pos="8640"/>
        </w:tabs>
        <w:jc w:val="both"/>
        <w:rPr>
          <w:rFonts w:ascii="Arial" w:eastAsia="Calibri" w:hAnsi="Arial" w:cs="Arial"/>
        </w:rPr>
      </w:pPr>
      <w:r>
        <w:rPr>
          <w:rFonts w:ascii="Arial" w:eastAsia="Calibri" w:hAnsi="Arial" w:cs="Arial"/>
        </w:rPr>
        <w:tab/>
      </w:r>
      <w:r w:rsidRPr="0095462E">
        <w:rPr>
          <w:rFonts w:ascii="Arial" w:eastAsia="Calibri" w:hAnsi="Arial" w:cs="Arial"/>
        </w:rPr>
        <w:t>The budget for this consultancy will be</w:t>
      </w:r>
      <w:r w:rsidRPr="0095462E">
        <w:rPr>
          <w:rFonts w:ascii="Arial" w:eastAsia="Calibri" w:hAnsi="Arial" w:cs="Arial"/>
          <w:b/>
          <w:bCs/>
        </w:rPr>
        <w:t xml:space="preserve"> $</w:t>
      </w:r>
      <w:r w:rsidR="007A4BE1">
        <w:rPr>
          <w:rFonts w:ascii="Arial" w:eastAsia="Calibri" w:hAnsi="Arial" w:cs="Arial"/>
          <w:b/>
          <w:bCs/>
        </w:rPr>
        <w:t>6</w:t>
      </w:r>
      <w:r w:rsidRPr="0095462E">
        <w:rPr>
          <w:rFonts w:ascii="Arial" w:eastAsia="Calibri" w:hAnsi="Arial" w:cs="Arial"/>
          <w:b/>
          <w:bCs/>
        </w:rPr>
        <w:t>,000 (all inclusive)</w:t>
      </w:r>
      <w:r w:rsidRPr="0095462E">
        <w:rPr>
          <w:rFonts w:ascii="Arial" w:eastAsia="Calibri" w:hAnsi="Arial" w:cs="Arial"/>
        </w:rPr>
        <w:t>.</w:t>
      </w:r>
    </w:p>
    <w:p w14:paraId="1C63EEB9" w14:textId="77777777" w:rsidR="00537EE7" w:rsidRPr="0095462E" w:rsidRDefault="00537EE7" w:rsidP="00537EE7">
      <w:pPr>
        <w:tabs>
          <w:tab w:val="left" w:pos="720"/>
          <w:tab w:val="center" w:pos="4320"/>
          <w:tab w:val="right" w:pos="8640"/>
        </w:tabs>
        <w:jc w:val="both"/>
        <w:rPr>
          <w:rFonts w:ascii="Arial" w:eastAsia="Calibri" w:hAnsi="Arial" w:cs="Arial"/>
        </w:rPr>
      </w:pPr>
    </w:p>
    <w:p w14:paraId="40C9E814" w14:textId="02FE1617" w:rsidR="00537EE7" w:rsidRPr="0095462E" w:rsidRDefault="00537EE7" w:rsidP="00537EE7">
      <w:pPr>
        <w:tabs>
          <w:tab w:val="left" w:pos="720"/>
          <w:tab w:val="center" w:pos="4320"/>
          <w:tab w:val="right" w:pos="8640"/>
        </w:tabs>
        <w:ind w:left="720"/>
        <w:jc w:val="both"/>
        <w:rPr>
          <w:rFonts w:ascii="Arial" w:eastAsia="Calibri" w:hAnsi="Arial" w:cs="Arial"/>
        </w:rPr>
      </w:pPr>
      <w:r>
        <w:rPr>
          <w:rFonts w:ascii="Arial" w:eastAsia="Calibri" w:hAnsi="Arial" w:cs="Arial"/>
        </w:rPr>
        <w:tab/>
      </w:r>
      <w:r w:rsidRPr="0095462E">
        <w:rPr>
          <w:rFonts w:ascii="Arial" w:eastAsia="Calibri" w:hAnsi="Arial" w:cs="Arial"/>
        </w:rPr>
        <w:t>There will be no price variation after signing of contract except upon a mutual written agreement between the two parties</w:t>
      </w:r>
      <w:r w:rsidR="002763C9">
        <w:rPr>
          <w:rFonts w:ascii="Arial" w:eastAsia="Calibri" w:hAnsi="Arial" w:cs="Arial"/>
        </w:rPr>
        <w:t xml:space="preserve">. </w:t>
      </w:r>
    </w:p>
    <w:p w14:paraId="1CD91BF0" w14:textId="77777777" w:rsidR="00537EE7" w:rsidRPr="000D78D7" w:rsidRDefault="00537EE7" w:rsidP="00537EE7">
      <w:pPr>
        <w:jc w:val="both"/>
        <w:rPr>
          <w:rFonts w:ascii="Arial" w:hAnsi="Arial" w:cs="Arial"/>
          <w:b/>
        </w:rPr>
      </w:pPr>
    </w:p>
    <w:p w14:paraId="50118367" w14:textId="1AC7C61B" w:rsidR="00537EE7" w:rsidRPr="000D78D7" w:rsidRDefault="00537EE7" w:rsidP="00537EE7">
      <w:pPr>
        <w:jc w:val="both"/>
        <w:rPr>
          <w:rFonts w:ascii="Arial" w:hAnsi="Arial" w:cs="Arial"/>
        </w:rPr>
      </w:pPr>
      <w:r w:rsidRPr="000D78D7">
        <w:rPr>
          <w:rFonts w:ascii="Arial" w:hAnsi="Arial" w:cs="Arial"/>
          <w:b/>
        </w:rPr>
        <w:t>1</w:t>
      </w:r>
      <w:r>
        <w:rPr>
          <w:rFonts w:ascii="Arial" w:hAnsi="Arial" w:cs="Arial"/>
          <w:b/>
        </w:rPr>
        <w:t>1</w:t>
      </w:r>
      <w:r w:rsidRPr="000D78D7">
        <w:rPr>
          <w:rFonts w:ascii="Arial" w:hAnsi="Arial" w:cs="Arial"/>
          <w:b/>
        </w:rPr>
        <w:t>.</w:t>
      </w:r>
      <w:r w:rsidRPr="000D78D7">
        <w:rPr>
          <w:rFonts w:ascii="Arial" w:hAnsi="Arial" w:cs="Arial"/>
          <w:b/>
        </w:rPr>
        <w:tab/>
        <w:t>Payment</w:t>
      </w:r>
      <w:r w:rsidRPr="000D78D7">
        <w:rPr>
          <w:rFonts w:ascii="Arial" w:hAnsi="Arial" w:cs="Arial"/>
        </w:rPr>
        <w:t>:</w:t>
      </w:r>
    </w:p>
    <w:p w14:paraId="4AEAEF9E" w14:textId="77777777" w:rsidR="00537EE7" w:rsidRPr="000D78D7" w:rsidRDefault="00537EE7" w:rsidP="00537EE7">
      <w:pPr>
        <w:jc w:val="both"/>
        <w:rPr>
          <w:rFonts w:ascii="Arial" w:hAnsi="Arial" w:cs="Arial"/>
        </w:rPr>
      </w:pPr>
    </w:p>
    <w:p w14:paraId="31F75B23" w14:textId="77777777" w:rsidR="00537EE7" w:rsidRPr="000D78D7" w:rsidRDefault="00537EE7" w:rsidP="00537EE7">
      <w:pPr>
        <w:ind w:left="720"/>
        <w:jc w:val="both"/>
        <w:rPr>
          <w:rFonts w:ascii="Arial" w:hAnsi="Arial" w:cs="Arial"/>
        </w:rPr>
      </w:pPr>
      <w:bookmarkStart w:id="2" w:name="_Hlk39603454"/>
      <w:r w:rsidRPr="000D78D7">
        <w:rPr>
          <w:rFonts w:ascii="Arial" w:hAnsi="Arial" w:cs="Arial"/>
        </w:rPr>
        <w:t>Payment terms and conditions shall be as per COMESA’s procurement Rules and Regulations payment guidelines</w:t>
      </w:r>
      <w:bookmarkEnd w:id="2"/>
      <w:r w:rsidRPr="000D78D7">
        <w:rPr>
          <w:rFonts w:ascii="Arial" w:hAnsi="Arial" w:cs="Arial"/>
        </w:rPr>
        <w:t>.</w:t>
      </w:r>
    </w:p>
    <w:p w14:paraId="79702647" w14:textId="77777777" w:rsidR="00537EE7" w:rsidRPr="000D78D7" w:rsidRDefault="00537EE7" w:rsidP="00537EE7">
      <w:pPr>
        <w:jc w:val="both"/>
        <w:rPr>
          <w:rFonts w:ascii="Arial" w:hAnsi="Arial" w:cs="Arial"/>
        </w:rPr>
      </w:pPr>
    </w:p>
    <w:p w14:paraId="6C22830A" w14:textId="77777777" w:rsidR="00461F5A" w:rsidRDefault="00461F5A" w:rsidP="00461F5A">
      <w:pPr>
        <w:jc w:val="both"/>
        <w:rPr>
          <w:rFonts w:ascii="Arial" w:hAnsi="Arial" w:cs="Arial"/>
          <w:b/>
          <w:bCs/>
        </w:rPr>
      </w:pPr>
    </w:p>
    <w:p w14:paraId="37EE472A" w14:textId="77777777" w:rsidR="008A30DF" w:rsidRPr="00461F5A" w:rsidRDefault="008A30DF" w:rsidP="005B255E">
      <w:pPr>
        <w:jc w:val="both"/>
        <w:rPr>
          <w:rFonts w:ascii="Arial" w:hAnsi="Arial" w:cs="Arial"/>
        </w:rPr>
      </w:pPr>
    </w:p>
    <w:sectPr w:rsidR="008A30DF" w:rsidRPr="00461F5A" w:rsidSect="00D47025">
      <w:footerReference w:type="default" r:id="rId14"/>
      <w:pgSz w:w="12240" w:h="15840"/>
      <w:pgMar w:top="1080" w:right="1440" w:bottom="99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A30B" w14:textId="77777777" w:rsidR="00A8206F" w:rsidRDefault="00A8206F" w:rsidP="004010A9">
      <w:r>
        <w:separator/>
      </w:r>
    </w:p>
  </w:endnote>
  <w:endnote w:type="continuationSeparator" w:id="0">
    <w:p w14:paraId="297FF0C0" w14:textId="77777777" w:rsidR="00A8206F" w:rsidRDefault="00A8206F" w:rsidP="004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5987" w14:textId="77777777" w:rsidR="008A30DF" w:rsidRDefault="00000000" w:rsidP="004010A9">
    <w:pPr>
      <w:pStyle w:val="Footer"/>
      <w:tabs>
        <w:tab w:val="clear" w:pos="4680"/>
        <w:tab w:val="clear" w:pos="9360"/>
        <w:tab w:val="left" w:pos="3690"/>
      </w:tabs>
      <w:jc w:val="center"/>
    </w:pPr>
    <w:sdt>
      <w:sdtPr>
        <w:rPr>
          <w:b/>
          <w:color w:val="002060"/>
          <w:sz w:val="20"/>
          <w:szCs w:val="20"/>
        </w:rPr>
        <w:alias w:val="Author"/>
        <w:id w:val="54214575"/>
        <w:placeholder>
          <w:docPart w:val="887B6944EB474969A2D6FCBE5CBA2AE0"/>
        </w:placeholder>
        <w:dataBinding w:prefixMappings="xmlns:ns0='http://schemas.openxmlformats.org/package/2006/metadata/core-properties' xmlns:ns1='http://purl.org/dc/elements/1.1/'" w:xpath="/ns0:coreProperties[1]/ns1:creator[1]" w:storeItemID="{6C3C8BC8-F283-45AE-878A-BAB7291924A1}"/>
        <w:text/>
      </w:sdtPr>
      <w:sdtContent>
        <w:r w:rsidR="004010A9" w:rsidRPr="004010A9">
          <w:rPr>
            <w:b/>
            <w:color w:val="002060"/>
            <w:sz w:val="20"/>
            <w:szCs w:val="20"/>
          </w:rPr>
          <w:t>Growing Together, for Prosperity</w:t>
        </w:r>
      </w:sdtContent>
    </w:sdt>
    <w:r w:rsidR="008A30DF" w:rsidRPr="008A30DF">
      <w:t xml:space="preserve"> </w:t>
    </w:r>
  </w:p>
  <w:p w14:paraId="5E37910C" w14:textId="77777777" w:rsidR="004010A9" w:rsidRDefault="004010A9">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4126049A" wp14:editId="6A8B690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ADA296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50A3" w14:textId="77777777" w:rsidR="00A8206F" w:rsidRDefault="00A8206F" w:rsidP="004010A9">
      <w:r>
        <w:separator/>
      </w:r>
    </w:p>
  </w:footnote>
  <w:footnote w:type="continuationSeparator" w:id="0">
    <w:p w14:paraId="08F085E0" w14:textId="77777777" w:rsidR="00A8206F" w:rsidRDefault="00A8206F" w:rsidP="0040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6AA"/>
    <w:multiLevelType w:val="hybridMultilevel"/>
    <w:tmpl w:val="67405E24"/>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C07A46"/>
    <w:multiLevelType w:val="hybridMultilevel"/>
    <w:tmpl w:val="21A039E4"/>
    <w:lvl w:ilvl="0" w:tplc="6BD06486">
      <w:start w:val="1"/>
      <w:numFmt w:val="lowerLetter"/>
      <w:lvlText w:val="%1)"/>
      <w:lvlJc w:val="right"/>
      <w:pPr>
        <w:tabs>
          <w:tab w:val="num" w:pos="1260"/>
        </w:tabs>
        <w:ind w:left="1260" w:hanging="360"/>
      </w:pPr>
      <w:rPr>
        <w:rFonts w:ascii="Arial" w:eastAsiaTheme="minorHAnsi" w:hAnsi="Arial" w:cs="Arial"/>
      </w:rPr>
    </w:lvl>
    <w:lvl w:ilvl="1" w:tplc="79BA7148">
      <w:start w:val="2"/>
      <w:numFmt w:val="upperRoman"/>
      <w:lvlText w:val="%2."/>
      <w:lvlJc w:val="left"/>
      <w:pPr>
        <w:tabs>
          <w:tab w:val="num" w:pos="1271"/>
        </w:tabs>
        <w:ind w:left="1271" w:hanging="720"/>
      </w:pPr>
      <w:rPr>
        <w:rFonts w:hint="default"/>
      </w:rPr>
    </w:lvl>
    <w:lvl w:ilvl="2" w:tplc="0409001B" w:tentative="1">
      <w:start w:val="1"/>
      <w:numFmt w:val="lowerRoman"/>
      <w:lvlText w:val="%3."/>
      <w:lvlJc w:val="right"/>
      <w:pPr>
        <w:tabs>
          <w:tab w:val="num" w:pos="1631"/>
        </w:tabs>
        <w:ind w:left="1631" w:hanging="180"/>
      </w:pPr>
    </w:lvl>
    <w:lvl w:ilvl="3" w:tplc="0409000F" w:tentative="1">
      <w:start w:val="1"/>
      <w:numFmt w:val="decimal"/>
      <w:lvlText w:val="%4."/>
      <w:lvlJc w:val="left"/>
      <w:pPr>
        <w:tabs>
          <w:tab w:val="num" w:pos="2351"/>
        </w:tabs>
        <w:ind w:left="2351" w:hanging="360"/>
      </w:pPr>
    </w:lvl>
    <w:lvl w:ilvl="4" w:tplc="04090019" w:tentative="1">
      <w:start w:val="1"/>
      <w:numFmt w:val="lowerLetter"/>
      <w:lvlText w:val="%5."/>
      <w:lvlJc w:val="left"/>
      <w:pPr>
        <w:tabs>
          <w:tab w:val="num" w:pos="3071"/>
        </w:tabs>
        <w:ind w:left="3071" w:hanging="360"/>
      </w:pPr>
    </w:lvl>
    <w:lvl w:ilvl="5" w:tplc="0409001B" w:tentative="1">
      <w:start w:val="1"/>
      <w:numFmt w:val="lowerRoman"/>
      <w:lvlText w:val="%6."/>
      <w:lvlJc w:val="right"/>
      <w:pPr>
        <w:tabs>
          <w:tab w:val="num" w:pos="3791"/>
        </w:tabs>
        <w:ind w:left="3791" w:hanging="180"/>
      </w:pPr>
    </w:lvl>
    <w:lvl w:ilvl="6" w:tplc="0409000F" w:tentative="1">
      <w:start w:val="1"/>
      <w:numFmt w:val="decimal"/>
      <w:lvlText w:val="%7."/>
      <w:lvlJc w:val="left"/>
      <w:pPr>
        <w:tabs>
          <w:tab w:val="num" w:pos="4511"/>
        </w:tabs>
        <w:ind w:left="4511" w:hanging="360"/>
      </w:pPr>
    </w:lvl>
    <w:lvl w:ilvl="7" w:tplc="04090019" w:tentative="1">
      <w:start w:val="1"/>
      <w:numFmt w:val="lowerLetter"/>
      <w:lvlText w:val="%8."/>
      <w:lvlJc w:val="left"/>
      <w:pPr>
        <w:tabs>
          <w:tab w:val="num" w:pos="5231"/>
        </w:tabs>
        <w:ind w:left="5231" w:hanging="360"/>
      </w:pPr>
    </w:lvl>
    <w:lvl w:ilvl="8" w:tplc="0409001B" w:tentative="1">
      <w:start w:val="1"/>
      <w:numFmt w:val="lowerRoman"/>
      <w:lvlText w:val="%9."/>
      <w:lvlJc w:val="right"/>
      <w:pPr>
        <w:tabs>
          <w:tab w:val="num" w:pos="5951"/>
        </w:tabs>
        <w:ind w:left="5951" w:hanging="180"/>
      </w:pPr>
    </w:lvl>
  </w:abstractNum>
  <w:abstractNum w:abstractNumId="2" w15:restartNumberingAfterBreak="0">
    <w:nsid w:val="0977586D"/>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CD3B87"/>
    <w:multiLevelType w:val="hybridMultilevel"/>
    <w:tmpl w:val="DC4AB78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10D74992"/>
    <w:multiLevelType w:val="hybridMultilevel"/>
    <w:tmpl w:val="5132661C"/>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4741"/>
    <w:multiLevelType w:val="hybridMultilevel"/>
    <w:tmpl w:val="72161D34"/>
    <w:lvl w:ilvl="0" w:tplc="FFFFFFFF">
      <w:start w:val="1"/>
      <w:numFmt w:val="decimal"/>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6" w15:restartNumberingAfterBreak="0">
    <w:nsid w:val="19F46678"/>
    <w:multiLevelType w:val="hybridMultilevel"/>
    <w:tmpl w:val="FC723F3A"/>
    <w:lvl w:ilvl="0" w:tplc="1B12C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724CC"/>
    <w:multiLevelType w:val="hybridMultilevel"/>
    <w:tmpl w:val="CAEC5F70"/>
    <w:lvl w:ilvl="0" w:tplc="20000019">
      <w:start w:val="1"/>
      <w:numFmt w:val="lowerLetter"/>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235817F7"/>
    <w:multiLevelType w:val="hybridMultilevel"/>
    <w:tmpl w:val="44ACCF0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AD5676"/>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80338A"/>
    <w:multiLevelType w:val="hybridMultilevel"/>
    <w:tmpl w:val="2DFEE8A4"/>
    <w:lvl w:ilvl="0" w:tplc="A168BB9C">
      <w:start w:val="1"/>
      <w:numFmt w:val="lowerLetter"/>
      <w:lvlText w:val="%1)"/>
      <w:lvlJc w:val="right"/>
      <w:pPr>
        <w:tabs>
          <w:tab w:val="num" w:pos="1260"/>
        </w:tabs>
        <w:ind w:left="1260" w:hanging="360"/>
      </w:pPr>
      <w:rPr>
        <w:rFonts w:ascii="Arial" w:eastAsiaTheme="minorHAnsi" w:hAnsi="Arial" w:cs="Arial"/>
        <w:b/>
        <w:bCs/>
      </w:rPr>
    </w:lvl>
    <w:lvl w:ilvl="1" w:tplc="FFFFFFFF">
      <w:start w:val="2"/>
      <w:numFmt w:val="upperRoman"/>
      <w:lvlText w:val="%2."/>
      <w:lvlJc w:val="left"/>
      <w:pPr>
        <w:tabs>
          <w:tab w:val="num" w:pos="1271"/>
        </w:tabs>
        <w:ind w:left="1271" w:hanging="720"/>
      </w:pPr>
      <w:rPr>
        <w:rFonts w:hint="default"/>
      </w:rPr>
    </w:lvl>
    <w:lvl w:ilvl="2" w:tplc="FFFFFFFF" w:tentative="1">
      <w:start w:val="1"/>
      <w:numFmt w:val="lowerRoman"/>
      <w:lvlText w:val="%3."/>
      <w:lvlJc w:val="right"/>
      <w:pPr>
        <w:tabs>
          <w:tab w:val="num" w:pos="1631"/>
        </w:tabs>
        <w:ind w:left="1631" w:hanging="180"/>
      </w:pPr>
    </w:lvl>
    <w:lvl w:ilvl="3" w:tplc="FFFFFFFF" w:tentative="1">
      <w:start w:val="1"/>
      <w:numFmt w:val="decimal"/>
      <w:lvlText w:val="%4."/>
      <w:lvlJc w:val="left"/>
      <w:pPr>
        <w:tabs>
          <w:tab w:val="num" w:pos="2351"/>
        </w:tabs>
        <w:ind w:left="2351" w:hanging="360"/>
      </w:pPr>
    </w:lvl>
    <w:lvl w:ilvl="4" w:tplc="FFFFFFFF" w:tentative="1">
      <w:start w:val="1"/>
      <w:numFmt w:val="lowerLetter"/>
      <w:lvlText w:val="%5."/>
      <w:lvlJc w:val="left"/>
      <w:pPr>
        <w:tabs>
          <w:tab w:val="num" w:pos="3071"/>
        </w:tabs>
        <w:ind w:left="3071" w:hanging="360"/>
      </w:pPr>
    </w:lvl>
    <w:lvl w:ilvl="5" w:tplc="FFFFFFFF" w:tentative="1">
      <w:start w:val="1"/>
      <w:numFmt w:val="lowerRoman"/>
      <w:lvlText w:val="%6."/>
      <w:lvlJc w:val="right"/>
      <w:pPr>
        <w:tabs>
          <w:tab w:val="num" w:pos="3791"/>
        </w:tabs>
        <w:ind w:left="3791" w:hanging="180"/>
      </w:pPr>
    </w:lvl>
    <w:lvl w:ilvl="6" w:tplc="FFFFFFFF" w:tentative="1">
      <w:start w:val="1"/>
      <w:numFmt w:val="decimal"/>
      <w:lvlText w:val="%7."/>
      <w:lvlJc w:val="left"/>
      <w:pPr>
        <w:tabs>
          <w:tab w:val="num" w:pos="4511"/>
        </w:tabs>
        <w:ind w:left="4511" w:hanging="360"/>
      </w:pPr>
    </w:lvl>
    <w:lvl w:ilvl="7" w:tplc="FFFFFFFF" w:tentative="1">
      <w:start w:val="1"/>
      <w:numFmt w:val="lowerLetter"/>
      <w:lvlText w:val="%8."/>
      <w:lvlJc w:val="left"/>
      <w:pPr>
        <w:tabs>
          <w:tab w:val="num" w:pos="5231"/>
        </w:tabs>
        <w:ind w:left="5231" w:hanging="360"/>
      </w:pPr>
    </w:lvl>
    <w:lvl w:ilvl="8" w:tplc="FFFFFFFF" w:tentative="1">
      <w:start w:val="1"/>
      <w:numFmt w:val="lowerRoman"/>
      <w:lvlText w:val="%9."/>
      <w:lvlJc w:val="right"/>
      <w:pPr>
        <w:tabs>
          <w:tab w:val="num" w:pos="5951"/>
        </w:tabs>
        <w:ind w:left="5951" w:hanging="180"/>
      </w:pPr>
    </w:lvl>
  </w:abstractNum>
  <w:abstractNum w:abstractNumId="11" w15:restartNumberingAfterBreak="0">
    <w:nsid w:val="32CD3208"/>
    <w:multiLevelType w:val="hybridMultilevel"/>
    <w:tmpl w:val="03DA0EE0"/>
    <w:lvl w:ilvl="0" w:tplc="F538F7AC">
      <w:start w:val="1"/>
      <w:numFmt w:val="decimal"/>
      <w:lvlText w:val="%1."/>
      <w:lvlJc w:val="left"/>
      <w:pPr>
        <w:ind w:left="810" w:hanging="360"/>
      </w:pPr>
      <w:rPr>
        <w:rFonts w:ascii="Arial" w:hAnsi="Arial" w:cs="Arial"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4BF35D5"/>
    <w:multiLevelType w:val="multilevel"/>
    <w:tmpl w:val="F9BAE8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73814A6"/>
    <w:multiLevelType w:val="hybridMultilevel"/>
    <w:tmpl w:val="A56A491A"/>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39FD56DF"/>
    <w:multiLevelType w:val="hybridMultilevel"/>
    <w:tmpl w:val="ED1E1AB0"/>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29608D"/>
    <w:multiLevelType w:val="hybridMultilevel"/>
    <w:tmpl w:val="AEF8157E"/>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72499"/>
    <w:multiLevelType w:val="hybridMultilevel"/>
    <w:tmpl w:val="7EDE9A6A"/>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0E1E4C"/>
    <w:multiLevelType w:val="hybridMultilevel"/>
    <w:tmpl w:val="9970FB9C"/>
    <w:lvl w:ilvl="0" w:tplc="5A2CAC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616AAB"/>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404C26"/>
    <w:multiLevelType w:val="hybridMultilevel"/>
    <w:tmpl w:val="BB3A1B4C"/>
    <w:lvl w:ilvl="0" w:tplc="20000017">
      <w:start w:val="1"/>
      <w:numFmt w:val="lowerLetter"/>
      <w:lvlText w:val="%1)"/>
      <w:lvlJc w:val="left"/>
      <w:pPr>
        <w:ind w:left="1080" w:hanging="360"/>
      </w:pPr>
    </w:lvl>
    <w:lvl w:ilvl="1" w:tplc="9DDA4EDA">
      <w:start w:val="1"/>
      <w:numFmt w:val="lowerRoman"/>
      <w:lvlText w:val="(%2)"/>
      <w:lvlJc w:val="left"/>
      <w:pPr>
        <w:ind w:left="2160" w:hanging="72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576D4065"/>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4B0FED"/>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1AF3C91"/>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F4163F"/>
    <w:multiLevelType w:val="hybridMultilevel"/>
    <w:tmpl w:val="DD20974E"/>
    <w:lvl w:ilvl="0" w:tplc="1B38AC0C">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63A04ECF"/>
    <w:multiLevelType w:val="hybridMultilevel"/>
    <w:tmpl w:val="7248B962"/>
    <w:lvl w:ilvl="0" w:tplc="04090017">
      <w:start w:val="1"/>
      <w:numFmt w:val="lowerLetter"/>
      <w:lvlText w:val="%1)"/>
      <w:lvlJc w:val="left"/>
      <w:pPr>
        <w:tabs>
          <w:tab w:val="num" w:pos="1080"/>
        </w:tabs>
        <w:ind w:left="1080" w:hanging="360"/>
      </w:pPr>
    </w:lvl>
    <w:lvl w:ilvl="1" w:tplc="97D0AEBA">
      <w:start w:val="1"/>
      <w:numFmt w:val="lowerRoman"/>
      <w:lvlText w:val="(%2)"/>
      <w:lvlJc w:val="left"/>
      <w:pPr>
        <w:tabs>
          <w:tab w:val="num" w:pos="2160"/>
        </w:tabs>
        <w:ind w:left="2160" w:hanging="720"/>
      </w:pPr>
      <w:rPr>
        <w:rFonts w:cs="Arial" w:hint="default"/>
        <w:color w:val="0000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5386C9B"/>
    <w:multiLevelType w:val="hybridMultilevel"/>
    <w:tmpl w:val="8062BE2A"/>
    <w:lvl w:ilvl="0" w:tplc="11429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80534"/>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B413CD5"/>
    <w:multiLevelType w:val="hybridMultilevel"/>
    <w:tmpl w:val="FD7E7B62"/>
    <w:lvl w:ilvl="0" w:tplc="20000019">
      <w:start w:val="1"/>
      <w:numFmt w:val="lowerLetter"/>
      <w:lvlText w:val="%1."/>
      <w:lvlJc w:val="left"/>
      <w:pPr>
        <w:ind w:left="1211"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D684863"/>
    <w:multiLevelType w:val="hybridMultilevel"/>
    <w:tmpl w:val="69E4CE5E"/>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05411866">
    <w:abstractNumId w:val="17"/>
  </w:num>
  <w:num w:numId="2" w16cid:durableId="155998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1403790">
    <w:abstractNumId w:val="13"/>
  </w:num>
  <w:num w:numId="4" w16cid:durableId="1560943741">
    <w:abstractNumId w:val="0"/>
  </w:num>
  <w:num w:numId="5" w16cid:durableId="1105155645">
    <w:abstractNumId w:val="28"/>
  </w:num>
  <w:num w:numId="6" w16cid:durableId="1930193038">
    <w:abstractNumId w:val="8"/>
  </w:num>
  <w:num w:numId="7" w16cid:durableId="433325467">
    <w:abstractNumId w:val="26"/>
  </w:num>
  <w:num w:numId="8" w16cid:durableId="1724140792">
    <w:abstractNumId w:val="21"/>
  </w:num>
  <w:num w:numId="9" w16cid:durableId="1514879931">
    <w:abstractNumId w:val="9"/>
  </w:num>
  <w:num w:numId="10" w16cid:durableId="14416870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36919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0771171">
    <w:abstractNumId w:val="5"/>
  </w:num>
  <w:num w:numId="13" w16cid:durableId="2085104804">
    <w:abstractNumId w:val="3"/>
  </w:num>
  <w:num w:numId="14" w16cid:durableId="8839032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7371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9646253">
    <w:abstractNumId w:val="25"/>
  </w:num>
  <w:num w:numId="17" w16cid:durableId="133063037">
    <w:abstractNumId w:val="27"/>
  </w:num>
  <w:num w:numId="18" w16cid:durableId="1274359394">
    <w:abstractNumId w:val="7"/>
  </w:num>
  <w:num w:numId="19" w16cid:durableId="1368144460">
    <w:abstractNumId w:val="15"/>
  </w:num>
  <w:num w:numId="20" w16cid:durableId="1727988416">
    <w:abstractNumId w:val="19"/>
  </w:num>
  <w:num w:numId="21" w16cid:durableId="1128937745">
    <w:abstractNumId w:val="12"/>
  </w:num>
  <w:num w:numId="22" w16cid:durableId="1970625850">
    <w:abstractNumId w:val="16"/>
  </w:num>
  <w:num w:numId="23" w16cid:durableId="1960139414">
    <w:abstractNumId w:val="14"/>
  </w:num>
  <w:num w:numId="24" w16cid:durableId="1148938126">
    <w:abstractNumId w:val="4"/>
  </w:num>
  <w:num w:numId="25" w16cid:durableId="540284107">
    <w:abstractNumId w:val="24"/>
  </w:num>
  <w:num w:numId="26" w16cid:durableId="1457144087">
    <w:abstractNumId w:val="1"/>
  </w:num>
  <w:num w:numId="27" w16cid:durableId="1244805069">
    <w:abstractNumId w:val="23"/>
  </w:num>
  <w:num w:numId="28" w16cid:durableId="815882182">
    <w:abstractNumId w:val="6"/>
  </w:num>
  <w:num w:numId="29" w16cid:durableId="906919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E8"/>
    <w:rsid w:val="0002600D"/>
    <w:rsid w:val="00030674"/>
    <w:rsid w:val="00047393"/>
    <w:rsid w:val="00053247"/>
    <w:rsid w:val="000659BC"/>
    <w:rsid w:val="0007403B"/>
    <w:rsid w:val="000C06AE"/>
    <w:rsid w:val="000D2198"/>
    <w:rsid w:val="000D78D7"/>
    <w:rsid w:val="000F2DE1"/>
    <w:rsid w:val="001634FA"/>
    <w:rsid w:val="001B3524"/>
    <w:rsid w:val="001B56A3"/>
    <w:rsid w:val="001D5A4D"/>
    <w:rsid w:val="002206F2"/>
    <w:rsid w:val="002431FC"/>
    <w:rsid w:val="002763C9"/>
    <w:rsid w:val="00282504"/>
    <w:rsid w:val="002D7A53"/>
    <w:rsid w:val="00300D69"/>
    <w:rsid w:val="00336DAA"/>
    <w:rsid w:val="00357675"/>
    <w:rsid w:val="003762F2"/>
    <w:rsid w:val="00376400"/>
    <w:rsid w:val="003B0FCC"/>
    <w:rsid w:val="003B6F63"/>
    <w:rsid w:val="003C1085"/>
    <w:rsid w:val="003C6E6E"/>
    <w:rsid w:val="003D0EFF"/>
    <w:rsid w:val="003F4E0D"/>
    <w:rsid w:val="004010A9"/>
    <w:rsid w:val="004430FB"/>
    <w:rsid w:val="00452E7A"/>
    <w:rsid w:val="00461F5A"/>
    <w:rsid w:val="00486236"/>
    <w:rsid w:val="004C75B6"/>
    <w:rsid w:val="004D607D"/>
    <w:rsid w:val="004E4BED"/>
    <w:rsid w:val="004E580D"/>
    <w:rsid w:val="005315CF"/>
    <w:rsid w:val="00537EE7"/>
    <w:rsid w:val="005735D1"/>
    <w:rsid w:val="00594C46"/>
    <w:rsid w:val="00596519"/>
    <w:rsid w:val="005A366B"/>
    <w:rsid w:val="005B255E"/>
    <w:rsid w:val="005E17F1"/>
    <w:rsid w:val="00602623"/>
    <w:rsid w:val="00684727"/>
    <w:rsid w:val="00695A43"/>
    <w:rsid w:val="00696DB6"/>
    <w:rsid w:val="006B0DE1"/>
    <w:rsid w:val="006C64F4"/>
    <w:rsid w:val="006D2107"/>
    <w:rsid w:val="00733692"/>
    <w:rsid w:val="00755519"/>
    <w:rsid w:val="0078111A"/>
    <w:rsid w:val="00784A46"/>
    <w:rsid w:val="007A49A0"/>
    <w:rsid w:val="007A4BE1"/>
    <w:rsid w:val="007B41AD"/>
    <w:rsid w:val="00807D57"/>
    <w:rsid w:val="00820646"/>
    <w:rsid w:val="008236A0"/>
    <w:rsid w:val="00825432"/>
    <w:rsid w:val="008266F7"/>
    <w:rsid w:val="0083397D"/>
    <w:rsid w:val="00857F5D"/>
    <w:rsid w:val="00877533"/>
    <w:rsid w:val="008A22CE"/>
    <w:rsid w:val="008A30DF"/>
    <w:rsid w:val="008A51E4"/>
    <w:rsid w:val="008D3CA1"/>
    <w:rsid w:val="008E45BF"/>
    <w:rsid w:val="00935C8D"/>
    <w:rsid w:val="0093796D"/>
    <w:rsid w:val="0095462E"/>
    <w:rsid w:val="009602B4"/>
    <w:rsid w:val="00982A1E"/>
    <w:rsid w:val="009B57ED"/>
    <w:rsid w:val="00A00AAD"/>
    <w:rsid w:val="00A04780"/>
    <w:rsid w:val="00A77B32"/>
    <w:rsid w:val="00A8206F"/>
    <w:rsid w:val="00A8334D"/>
    <w:rsid w:val="00A930B7"/>
    <w:rsid w:val="00AA478C"/>
    <w:rsid w:val="00AB699E"/>
    <w:rsid w:val="00B10EBD"/>
    <w:rsid w:val="00B377D2"/>
    <w:rsid w:val="00B4378A"/>
    <w:rsid w:val="00B55052"/>
    <w:rsid w:val="00B555A0"/>
    <w:rsid w:val="00B92DB8"/>
    <w:rsid w:val="00BA7C50"/>
    <w:rsid w:val="00BB67D6"/>
    <w:rsid w:val="00BD7993"/>
    <w:rsid w:val="00C158E8"/>
    <w:rsid w:val="00C5715D"/>
    <w:rsid w:val="00C955A7"/>
    <w:rsid w:val="00CA5204"/>
    <w:rsid w:val="00CB78A0"/>
    <w:rsid w:val="00CD0ABE"/>
    <w:rsid w:val="00CE3B80"/>
    <w:rsid w:val="00CF3C1A"/>
    <w:rsid w:val="00D47025"/>
    <w:rsid w:val="00DA203A"/>
    <w:rsid w:val="00DA35D3"/>
    <w:rsid w:val="00DE36EB"/>
    <w:rsid w:val="00DE43A7"/>
    <w:rsid w:val="00DE5E54"/>
    <w:rsid w:val="00E545B0"/>
    <w:rsid w:val="00E80A9B"/>
    <w:rsid w:val="00E82AC3"/>
    <w:rsid w:val="00E874F7"/>
    <w:rsid w:val="00EC32BB"/>
    <w:rsid w:val="00ED3765"/>
    <w:rsid w:val="00EE4CE6"/>
    <w:rsid w:val="00F00E82"/>
    <w:rsid w:val="00F05008"/>
    <w:rsid w:val="00F323B2"/>
    <w:rsid w:val="00F366DA"/>
    <w:rsid w:val="00F50B8A"/>
    <w:rsid w:val="00F623DA"/>
    <w:rsid w:val="00F714D5"/>
    <w:rsid w:val="00F760FB"/>
    <w:rsid w:val="00F8096F"/>
    <w:rsid w:val="00F914F1"/>
    <w:rsid w:val="00FB7F3D"/>
    <w:rsid w:val="00FC5B1A"/>
    <w:rsid w:val="00FF3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5ADC"/>
  <w15:docId w15:val="{B15910F1-FC4B-4FDA-A861-27E10F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58E8"/>
    <w:pPr>
      <w:keepNext/>
      <w:jc w:val="center"/>
      <w:outlineLvl w:val="0"/>
    </w:pPr>
    <w:rPr>
      <w:b/>
      <w:sz w:val="28"/>
      <w:szCs w:val="20"/>
      <w:lang w:val="en-GB"/>
    </w:rPr>
  </w:style>
  <w:style w:type="paragraph" w:styleId="Heading2">
    <w:name w:val="heading 2"/>
    <w:basedOn w:val="Normal"/>
    <w:next w:val="Normal"/>
    <w:link w:val="Heading2Char"/>
    <w:uiPriority w:val="9"/>
    <w:semiHidden/>
    <w:unhideWhenUsed/>
    <w:qFormat/>
    <w:rsid w:val="000D78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158E8"/>
  </w:style>
  <w:style w:type="character" w:customStyle="1" w:styleId="Heading1Char">
    <w:name w:val="Heading 1 Char"/>
    <w:basedOn w:val="DefaultParagraphFont"/>
    <w:link w:val="Heading1"/>
    <w:rsid w:val="00C158E8"/>
    <w:rPr>
      <w:rFonts w:ascii="Times New Roman" w:eastAsia="Times New Roman" w:hAnsi="Times New Roman" w:cs="Times New Roman"/>
      <w:b/>
      <w:sz w:val="28"/>
      <w:szCs w:val="20"/>
      <w:lang w:val="en-GB"/>
    </w:rPr>
  </w:style>
  <w:style w:type="paragraph" w:styleId="Title">
    <w:name w:val="Title"/>
    <w:basedOn w:val="Normal"/>
    <w:link w:val="TitleChar"/>
    <w:qFormat/>
    <w:rsid w:val="00C158E8"/>
    <w:pPr>
      <w:jc w:val="center"/>
    </w:pPr>
    <w:rPr>
      <w:b/>
      <w:sz w:val="28"/>
      <w:szCs w:val="20"/>
      <w:lang w:val="en-GB"/>
    </w:rPr>
  </w:style>
  <w:style w:type="character" w:customStyle="1" w:styleId="TitleChar">
    <w:name w:val="Title Char"/>
    <w:basedOn w:val="DefaultParagraphFont"/>
    <w:link w:val="Title"/>
    <w:rsid w:val="00C158E8"/>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C158E8"/>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sz w:val="16"/>
      <w:szCs w:val="16"/>
    </w:rPr>
  </w:style>
  <w:style w:type="paragraph" w:styleId="Revision">
    <w:name w:val="Revision"/>
    <w:hidden/>
    <w:uiPriority w:val="99"/>
    <w:semiHidden/>
    <w:rsid w:val="003764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D2"/>
    <w:rPr>
      <w:color w:val="0000FF" w:themeColor="hyperlink"/>
      <w:u w:val="single"/>
    </w:rPr>
  </w:style>
  <w:style w:type="paragraph" w:styleId="Header">
    <w:name w:val="header"/>
    <w:basedOn w:val="Normal"/>
    <w:link w:val="HeaderChar"/>
    <w:uiPriority w:val="99"/>
    <w:unhideWhenUsed/>
    <w:rsid w:val="004010A9"/>
    <w:pPr>
      <w:tabs>
        <w:tab w:val="center" w:pos="4680"/>
        <w:tab w:val="right" w:pos="9360"/>
      </w:tabs>
    </w:pPr>
  </w:style>
  <w:style w:type="character" w:customStyle="1" w:styleId="HeaderChar">
    <w:name w:val="Header Char"/>
    <w:basedOn w:val="DefaultParagraphFont"/>
    <w:link w:val="Header"/>
    <w:uiPriority w:val="99"/>
    <w:rsid w:val="00401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A9"/>
    <w:pPr>
      <w:tabs>
        <w:tab w:val="center" w:pos="4680"/>
        <w:tab w:val="right" w:pos="9360"/>
      </w:tabs>
    </w:pPr>
  </w:style>
  <w:style w:type="character" w:customStyle="1" w:styleId="FooterChar">
    <w:name w:val="Footer Char"/>
    <w:basedOn w:val="DefaultParagraphFont"/>
    <w:link w:val="Footer"/>
    <w:uiPriority w:val="99"/>
    <w:rsid w:val="004010A9"/>
    <w:rPr>
      <w:rFonts w:ascii="Times New Roman" w:eastAsia="Times New Roman" w:hAnsi="Times New Roman" w:cs="Times New Roman"/>
      <w:sz w:val="24"/>
      <w:szCs w:val="24"/>
    </w:rPr>
  </w:style>
  <w:style w:type="paragraph" w:customStyle="1" w:styleId="DE7B8801F2B1483F98D539CC92927118">
    <w:name w:val="DE7B8801F2B1483F98D539CC92927118"/>
    <w:rsid w:val="004010A9"/>
    <w:rPr>
      <w:rFonts w:eastAsiaTheme="minorEastAsia"/>
      <w:lang w:eastAsia="ja-JP"/>
    </w:rPr>
  </w:style>
  <w:style w:type="character" w:customStyle="1" w:styleId="Heading2Char">
    <w:name w:val="Heading 2 Char"/>
    <w:basedOn w:val="DefaultParagraphFont"/>
    <w:link w:val="Heading2"/>
    <w:uiPriority w:val="9"/>
    <w:semiHidden/>
    <w:rsid w:val="000D78D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80A9B"/>
    <w:pPr>
      <w:ind w:left="720"/>
      <w:contextualSpacing/>
    </w:pPr>
  </w:style>
  <w:style w:type="paragraph" w:styleId="BodyText">
    <w:name w:val="Body Text"/>
    <w:basedOn w:val="Normal"/>
    <w:link w:val="BodyTextChar"/>
    <w:uiPriority w:val="99"/>
    <w:semiHidden/>
    <w:unhideWhenUsed/>
    <w:rsid w:val="00B4378A"/>
    <w:pPr>
      <w:spacing w:after="120"/>
    </w:pPr>
  </w:style>
  <w:style w:type="character" w:customStyle="1" w:styleId="BodyTextChar">
    <w:name w:val="Body Text Char"/>
    <w:basedOn w:val="DefaultParagraphFont"/>
    <w:link w:val="BodyText"/>
    <w:uiPriority w:val="99"/>
    <w:semiHidden/>
    <w:rsid w:val="00B4378A"/>
    <w:rPr>
      <w:rFonts w:ascii="Times New Roman" w:eastAsia="Times New Roman" w:hAnsi="Times New Roman" w:cs="Times New Roman"/>
      <w:sz w:val="24"/>
      <w:szCs w:val="24"/>
    </w:rPr>
  </w:style>
  <w:style w:type="paragraph" w:customStyle="1" w:styleId="Default">
    <w:name w:val="Default"/>
    <w:rsid w:val="005735D1"/>
    <w:pPr>
      <w:autoSpaceDE w:val="0"/>
      <w:autoSpaceDN w:val="0"/>
      <w:adjustRightInd w:val="0"/>
      <w:spacing w:after="0" w:line="240" w:lineRule="auto"/>
    </w:pPr>
    <w:rPr>
      <w:rFonts w:ascii="Calibri" w:eastAsia="Calibri" w:hAnsi="Calibri" w:cs="Calibri"/>
      <w:color w:val="000000"/>
      <w:sz w:val="24"/>
      <w:szCs w:val="24"/>
      <w:lang w:val="en-GB"/>
    </w:rPr>
  </w:style>
  <w:style w:type="character" w:styleId="UnresolvedMention">
    <w:name w:val="Unresolved Mention"/>
    <w:basedOn w:val="DefaultParagraphFont"/>
    <w:uiPriority w:val="99"/>
    <w:semiHidden/>
    <w:unhideWhenUsed/>
    <w:rsid w:val="005735D1"/>
    <w:rPr>
      <w:color w:val="605E5C"/>
      <w:shd w:val="clear" w:color="auto" w:fill="E1DFDD"/>
    </w:rPr>
  </w:style>
  <w:style w:type="table" w:styleId="TableGrid">
    <w:name w:val="Table Grid"/>
    <w:basedOn w:val="TableNormal"/>
    <w:uiPriority w:val="39"/>
    <w:rsid w:val="00BB67D6"/>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57F5D"/>
    <w:pPr>
      <w:spacing w:after="120" w:line="480" w:lineRule="auto"/>
      <w:ind w:left="360"/>
    </w:pPr>
  </w:style>
  <w:style w:type="character" w:customStyle="1" w:styleId="BodyTextIndent2Char">
    <w:name w:val="Body Text Indent 2 Char"/>
    <w:basedOn w:val="DefaultParagraphFont"/>
    <w:link w:val="BodyTextIndent2"/>
    <w:uiPriority w:val="99"/>
    <w:semiHidden/>
    <w:rsid w:val="00857F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9419">
      <w:bodyDiv w:val="1"/>
      <w:marLeft w:val="0"/>
      <w:marRight w:val="0"/>
      <w:marTop w:val="0"/>
      <w:marBottom w:val="0"/>
      <w:divBdr>
        <w:top w:val="none" w:sz="0" w:space="0" w:color="auto"/>
        <w:left w:val="none" w:sz="0" w:space="0" w:color="auto"/>
        <w:bottom w:val="none" w:sz="0" w:space="0" w:color="auto"/>
        <w:right w:val="none" w:sz="0" w:space="0" w:color="auto"/>
      </w:divBdr>
    </w:div>
    <w:div w:id="169612283">
      <w:bodyDiv w:val="1"/>
      <w:marLeft w:val="0"/>
      <w:marRight w:val="0"/>
      <w:marTop w:val="0"/>
      <w:marBottom w:val="0"/>
      <w:divBdr>
        <w:top w:val="none" w:sz="0" w:space="0" w:color="auto"/>
        <w:left w:val="none" w:sz="0" w:space="0" w:color="auto"/>
        <w:bottom w:val="none" w:sz="0" w:space="0" w:color="auto"/>
        <w:right w:val="none" w:sz="0" w:space="0" w:color="auto"/>
      </w:divBdr>
    </w:div>
    <w:div w:id="361974808">
      <w:bodyDiv w:val="1"/>
      <w:marLeft w:val="0"/>
      <w:marRight w:val="0"/>
      <w:marTop w:val="0"/>
      <w:marBottom w:val="0"/>
      <w:divBdr>
        <w:top w:val="none" w:sz="0" w:space="0" w:color="auto"/>
        <w:left w:val="none" w:sz="0" w:space="0" w:color="auto"/>
        <w:bottom w:val="none" w:sz="0" w:space="0" w:color="auto"/>
        <w:right w:val="none" w:sz="0" w:space="0" w:color="auto"/>
      </w:divBdr>
    </w:div>
    <w:div w:id="444469212">
      <w:bodyDiv w:val="1"/>
      <w:marLeft w:val="0"/>
      <w:marRight w:val="0"/>
      <w:marTop w:val="0"/>
      <w:marBottom w:val="0"/>
      <w:divBdr>
        <w:top w:val="none" w:sz="0" w:space="0" w:color="auto"/>
        <w:left w:val="none" w:sz="0" w:space="0" w:color="auto"/>
        <w:bottom w:val="none" w:sz="0" w:space="0" w:color="auto"/>
        <w:right w:val="none" w:sz="0" w:space="0" w:color="auto"/>
      </w:divBdr>
    </w:div>
    <w:div w:id="924655212">
      <w:bodyDiv w:val="1"/>
      <w:marLeft w:val="0"/>
      <w:marRight w:val="0"/>
      <w:marTop w:val="0"/>
      <w:marBottom w:val="0"/>
      <w:divBdr>
        <w:top w:val="none" w:sz="0" w:space="0" w:color="auto"/>
        <w:left w:val="none" w:sz="0" w:space="0" w:color="auto"/>
        <w:bottom w:val="none" w:sz="0" w:space="0" w:color="auto"/>
        <w:right w:val="none" w:sz="0" w:space="0" w:color="auto"/>
      </w:divBdr>
    </w:div>
    <w:div w:id="20993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B6944EB474969A2D6FCBE5CBA2AE0"/>
        <w:category>
          <w:name w:val="General"/>
          <w:gallery w:val="placeholder"/>
        </w:category>
        <w:types>
          <w:type w:val="bbPlcHdr"/>
        </w:types>
        <w:behaviors>
          <w:behavior w:val="content"/>
        </w:behaviors>
        <w:guid w:val="{E470404D-0AD1-4DCD-8C81-A59D414828CC}"/>
      </w:docPartPr>
      <w:docPartBody>
        <w:p w:rsidR="004B5B31" w:rsidRDefault="00016145" w:rsidP="00016145">
          <w:pPr>
            <w:pStyle w:val="887B6944EB474969A2D6FCBE5CBA2AE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145"/>
    <w:rsid w:val="00016145"/>
    <w:rsid w:val="000A778C"/>
    <w:rsid w:val="0026556B"/>
    <w:rsid w:val="002C4681"/>
    <w:rsid w:val="002E1275"/>
    <w:rsid w:val="00371FCA"/>
    <w:rsid w:val="003935E8"/>
    <w:rsid w:val="00433C7F"/>
    <w:rsid w:val="004A55C7"/>
    <w:rsid w:val="004B5B31"/>
    <w:rsid w:val="005159FD"/>
    <w:rsid w:val="00615E0D"/>
    <w:rsid w:val="006D3D3B"/>
    <w:rsid w:val="00737220"/>
    <w:rsid w:val="008171E5"/>
    <w:rsid w:val="0083064F"/>
    <w:rsid w:val="00870A97"/>
    <w:rsid w:val="008A13BC"/>
    <w:rsid w:val="008C1A61"/>
    <w:rsid w:val="00A73851"/>
    <w:rsid w:val="00AE6FEB"/>
    <w:rsid w:val="00BD15E7"/>
    <w:rsid w:val="00BF6D14"/>
    <w:rsid w:val="00D228D9"/>
    <w:rsid w:val="00D76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B6944EB474969A2D6FCBE5CBA2AE0">
    <w:name w:val="887B6944EB474969A2D6FCBE5CBA2AE0"/>
    <w:rsid w:val="00016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3131432815AC4B9BEE710FF7A93866" ma:contentTypeVersion="12" ma:contentTypeDescription="Create a new document." ma:contentTypeScope="" ma:versionID="0984bac833f2097866f3ec8ca5e6ce61">
  <xsd:schema xmlns:xsd="http://www.w3.org/2001/XMLSchema" xmlns:xs="http://www.w3.org/2001/XMLSchema" xmlns:p="http://schemas.microsoft.com/office/2006/metadata/properties" xmlns:ns3="7e76cb0c-0cee-476a-ab26-971f9a600232" xmlns:ns4="46d6f18e-5f5f-4a35-a04a-e862b07d3910" targetNamespace="http://schemas.microsoft.com/office/2006/metadata/properties" ma:root="true" ma:fieldsID="d240dc76836f3f459a01a76c35e916cd" ns3:_="" ns4:_="">
    <xsd:import namespace="7e76cb0c-0cee-476a-ab26-971f9a600232"/>
    <xsd:import namespace="46d6f18e-5f5f-4a35-a04a-e862b07d39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cb0c-0cee-476a-ab26-971f9a60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6f18e-5f5f-4a35-a04a-e862b07d39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16D95-3FE7-4325-9E3D-F652A2221AFA}">
  <ds:schemaRefs>
    <ds:schemaRef ds:uri="http://schemas.openxmlformats.org/officeDocument/2006/bibliography"/>
  </ds:schemaRefs>
</ds:datastoreItem>
</file>

<file path=customXml/itemProps2.xml><?xml version="1.0" encoding="utf-8"?>
<ds:datastoreItem xmlns:ds="http://schemas.openxmlformats.org/officeDocument/2006/customXml" ds:itemID="{3B6E71C9-B32F-4EF9-8D47-DBB5BE3E3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3F1FB-51BD-4E41-B52B-8E8EA6C461B5}">
  <ds:schemaRefs>
    <ds:schemaRef ds:uri="http://schemas.microsoft.com/sharepoint/v3/contenttype/forms"/>
  </ds:schemaRefs>
</ds:datastoreItem>
</file>

<file path=customXml/itemProps4.xml><?xml version="1.0" encoding="utf-8"?>
<ds:datastoreItem xmlns:ds="http://schemas.openxmlformats.org/officeDocument/2006/customXml" ds:itemID="{9EDA7251-9052-4506-97A4-6287F8A8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cb0c-0cee-476a-ab26-971f9a600232"/>
    <ds:schemaRef ds:uri="46d6f18e-5f5f-4a35-a04a-e862b07d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Growing Together, for Prosperity</dc:creator>
  <cp:lastModifiedBy>Estella Hara Mumba</cp:lastModifiedBy>
  <cp:revision>11</cp:revision>
  <dcterms:created xsi:type="dcterms:W3CDTF">2022-12-01T14:02:00Z</dcterms:created>
  <dcterms:modified xsi:type="dcterms:W3CDTF">2022-12-05T11:17:00Z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0x010100E93131432815AC4B9BEE710FF7A93866</vt:lpwstr>
  </property>
</Properties>
</file>