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FA2B" w14:textId="77777777" w:rsidR="00DE6D1A" w:rsidRPr="00D06BE9" w:rsidRDefault="00DE6D1A" w:rsidP="00DE6D1A">
      <w:pPr>
        <w:spacing w:after="0" w:line="240" w:lineRule="auto"/>
        <w:jc w:val="center"/>
        <w:rPr>
          <w:rFonts w:ascii="Arial" w:eastAsia="Times New Roman" w:hAnsi="Arial" w:cs="Arial"/>
          <w:b/>
          <w:lang w:val="en-GB"/>
        </w:rPr>
      </w:pPr>
      <w:r w:rsidRPr="00D06BE9">
        <w:rPr>
          <w:rFonts w:ascii="Arial" w:eastAsia="Times New Roman" w:hAnsi="Arial" w:cs="Arial"/>
          <w:b/>
          <w:lang w:val="en-GB"/>
        </w:rPr>
        <w:t>COMMON MARKET FOR EASTERN AND</w:t>
      </w:r>
    </w:p>
    <w:p w14:paraId="159A22B5" w14:textId="77777777" w:rsidR="00DE6D1A" w:rsidRPr="00D06BE9" w:rsidRDefault="00DE6D1A" w:rsidP="00DE6D1A">
      <w:pPr>
        <w:jc w:val="center"/>
        <w:rPr>
          <w:rFonts w:ascii="Arial" w:eastAsia="MS Mincho" w:hAnsi="Arial" w:cs="Arial"/>
          <w:b/>
          <w:lang w:val="en-GB"/>
        </w:rPr>
      </w:pPr>
      <w:r w:rsidRPr="00D06BE9">
        <w:rPr>
          <w:rFonts w:ascii="Arial" w:eastAsia="MS Mincho" w:hAnsi="Arial" w:cs="Arial"/>
          <w:b/>
          <w:lang w:val="en-GB"/>
        </w:rPr>
        <w:t>SOUTHERN AFRICA</w:t>
      </w:r>
    </w:p>
    <w:p w14:paraId="5532407C" w14:textId="77777777" w:rsidR="00DE6D1A" w:rsidRPr="00D06BE9" w:rsidRDefault="00DE6D1A" w:rsidP="00DE6D1A">
      <w:pPr>
        <w:jc w:val="center"/>
        <w:rPr>
          <w:rFonts w:ascii="Arial" w:eastAsia="MS Mincho" w:hAnsi="Arial" w:cs="Arial"/>
          <w:lang w:val="en-GB"/>
        </w:rPr>
      </w:pPr>
      <w:r w:rsidRPr="00D06BE9">
        <w:rPr>
          <w:rFonts w:ascii="Arial" w:eastAsia="MS Mincho" w:hAnsi="Arial" w:cs="Arial"/>
          <w:noProof/>
          <w:lang w:val="en-US"/>
        </w:rPr>
        <mc:AlternateContent>
          <mc:Choice Requires="wps">
            <w:drawing>
              <wp:anchor distT="0" distB="0" distL="114300" distR="114300" simplePos="0" relativeHeight="251659264" behindDoc="0" locked="0" layoutInCell="1" allowOverlap="1" wp14:anchorId="13005CCC" wp14:editId="0FF4C991">
                <wp:simplePos x="0" y="0"/>
                <wp:positionH relativeFrom="column">
                  <wp:posOffset>4105275</wp:posOffset>
                </wp:positionH>
                <wp:positionV relativeFrom="paragraph">
                  <wp:posOffset>280035</wp:posOffset>
                </wp:positionV>
                <wp:extent cx="2085975" cy="549275"/>
                <wp:effectExtent l="0" t="0" r="9525"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492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B171CD" w14:textId="77777777" w:rsidR="00DE6D1A" w:rsidRDefault="00DE6D1A" w:rsidP="00DE6D1A">
                            <w:pPr>
                              <w:pStyle w:val="NoSpacing1"/>
                              <w:jc w:val="right"/>
                              <w:rPr>
                                <w:b/>
                              </w:rPr>
                            </w:pPr>
                            <w:r>
                              <w:rPr>
                                <w:b/>
                              </w:rPr>
                              <w:t>MERCADO COMUM PARA</w:t>
                            </w:r>
                          </w:p>
                          <w:p w14:paraId="716792A5" w14:textId="77777777" w:rsidR="00DE6D1A" w:rsidRDefault="00DE6D1A" w:rsidP="00DE6D1A">
                            <w:pPr>
                              <w:pStyle w:val="NoSpacing1"/>
                              <w:jc w:val="right"/>
                              <w:rPr>
                                <w:b/>
                              </w:rPr>
                            </w:pPr>
                            <w:r>
                              <w:rPr>
                                <w:b/>
                              </w:rPr>
                              <w:t>AFRICA ORIENTAL E</w:t>
                            </w:r>
                          </w:p>
                          <w:p w14:paraId="2D71C798" w14:textId="77777777" w:rsidR="00DE6D1A" w:rsidRDefault="00DE6D1A" w:rsidP="00DE6D1A">
                            <w:pPr>
                              <w:pStyle w:val="NoSpacing1"/>
                              <w:jc w:val="right"/>
                              <w:rPr>
                                <w:rFonts w:ascii="Arial" w:hAnsi="Arial" w:cs="Arial"/>
                                <w:b/>
                              </w:rPr>
                            </w:pPr>
                            <w:r>
                              <w:rPr>
                                <w:rFonts w:ascii="Arial" w:hAnsi="Arial" w:cs="Arial"/>
                                <w:b/>
                                <w:sz w:val="18"/>
                              </w:rPr>
                              <w:t>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05CCC" id="Rectangle 10" o:spid="_x0000_s1026" style="position:absolute;left:0;text-align:left;margin-left:323.25pt;margin-top:22.05pt;width:164.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" stroked="f">
                <v:textbox inset="1pt,1pt,1pt,1pt">
                  <w:txbxContent>
                    <w:p w14:paraId="4BB171CD" w14:textId="77777777" w:rsidR="00DE6D1A" w:rsidRDefault="00DE6D1A" w:rsidP="00DE6D1A">
                      <w:pPr>
                        <w:pStyle w:val="NoSpacing1"/>
                        <w:jc w:val="right"/>
                        <w:rPr>
                          <w:b/>
                        </w:rPr>
                      </w:pPr>
                      <w:r>
                        <w:rPr>
                          <w:b/>
                        </w:rPr>
                        <w:t>MERCADO COMUM PARA</w:t>
                      </w:r>
                    </w:p>
                    <w:p w14:paraId="716792A5" w14:textId="77777777" w:rsidR="00DE6D1A" w:rsidRDefault="00DE6D1A" w:rsidP="00DE6D1A">
                      <w:pPr>
                        <w:pStyle w:val="NoSpacing1"/>
                        <w:jc w:val="right"/>
                        <w:rPr>
                          <w:b/>
                        </w:rPr>
                      </w:pPr>
                      <w:r>
                        <w:rPr>
                          <w:b/>
                        </w:rPr>
                        <w:t>AFRICA ORIENTAL E</w:t>
                      </w:r>
                    </w:p>
                    <w:p w14:paraId="2D71C798" w14:textId="77777777" w:rsidR="00DE6D1A" w:rsidRDefault="00DE6D1A" w:rsidP="00DE6D1A">
                      <w:pPr>
                        <w:pStyle w:val="NoSpacing1"/>
                        <w:jc w:val="right"/>
                        <w:rPr>
                          <w:rFonts w:ascii="Arial" w:hAnsi="Arial" w:cs="Arial"/>
                          <w:b/>
                        </w:rPr>
                      </w:pPr>
                      <w:r>
                        <w:rPr>
                          <w:rFonts w:ascii="Arial" w:hAnsi="Arial" w:cs="Arial"/>
                          <w:b/>
                          <w:sz w:val="18"/>
                        </w:rPr>
                        <w:t>AUSTRALE</w:t>
                      </w:r>
                    </w:p>
                  </w:txbxContent>
                </v:textbox>
              </v:rect>
            </w:pict>
          </mc:Fallback>
        </mc:AlternateContent>
      </w:r>
      <w:r w:rsidRPr="00D06BE9">
        <w:rPr>
          <w:rFonts w:ascii="Arial" w:eastAsia="MS Mincho" w:hAnsi="Arial" w:cs="Arial"/>
          <w:noProof/>
          <w:lang w:val="en-US"/>
        </w:rPr>
        <mc:AlternateContent>
          <mc:Choice Requires="wps">
            <w:drawing>
              <wp:anchor distT="0" distB="0" distL="114300" distR="114300" simplePos="0" relativeHeight="251660288" behindDoc="0" locked="0" layoutInCell="1" allowOverlap="1" wp14:anchorId="3CE56FC8" wp14:editId="48FE16A9">
                <wp:simplePos x="0" y="0"/>
                <wp:positionH relativeFrom="column">
                  <wp:posOffset>-62865</wp:posOffset>
                </wp:positionH>
                <wp:positionV relativeFrom="paragraph">
                  <wp:posOffset>1085850</wp:posOffset>
                </wp:positionV>
                <wp:extent cx="1943100" cy="6858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3BC5C4" w14:textId="77777777" w:rsidR="00DE6D1A" w:rsidRDefault="00DE6D1A" w:rsidP="00DE6D1A">
                            <w:pPr>
                              <w:pStyle w:val="NoSpacing1"/>
                              <w:rPr>
                                <w:b/>
                              </w:rPr>
                            </w:pPr>
                            <w:r>
                              <w:rPr>
                                <w:b/>
                              </w:rPr>
                              <w:t xml:space="preserve">Tel      </w:t>
                            </w:r>
                            <w:proofErr w:type="gramStart"/>
                            <w:r>
                              <w:rPr>
                                <w:b/>
                              </w:rPr>
                              <w:t xml:space="preserve">  :</w:t>
                            </w:r>
                            <w:proofErr w:type="gramEnd"/>
                            <w:r>
                              <w:rPr>
                                <w:b/>
                              </w:rPr>
                              <w:t xml:space="preserve">    +260 122 9725/32</w:t>
                            </w:r>
                          </w:p>
                          <w:p w14:paraId="071ECB8C" w14:textId="77777777" w:rsidR="00DE6D1A" w:rsidRDefault="00DE6D1A" w:rsidP="00DE6D1A">
                            <w:pPr>
                              <w:pStyle w:val="NoSpacing1"/>
                              <w:rPr>
                                <w:b/>
                              </w:rPr>
                            </w:pPr>
                            <w:r>
                              <w:rPr>
                                <w:b/>
                              </w:rPr>
                              <w:t xml:space="preserve">Fax     </w:t>
                            </w:r>
                            <w:proofErr w:type="gramStart"/>
                            <w:r>
                              <w:rPr>
                                <w:b/>
                              </w:rPr>
                              <w:t xml:space="preserve">  :</w:t>
                            </w:r>
                            <w:proofErr w:type="gramEnd"/>
                            <w:r>
                              <w:rPr>
                                <w:b/>
                              </w:rPr>
                              <w:t xml:space="preserve">    +260 122 7318</w:t>
                            </w:r>
                          </w:p>
                          <w:p w14:paraId="4373628C" w14:textId="77777777" w:rsidR="00DE6D1A" w:rsidRDefault="00DE6D1A" w:rsidP="00DE6D1A">
                            <w:pPr>
                              <w:pStyle w:val="NoSpacing1"/>
                              <w:rPr>
                                <w:b/>
                              </w:rPr>
                            </w:pPr>
                            <w:r>
                              <w:rPr>
                                <w:b/>
                              </w:rPr>
                              <w:t xml:space="preserve">Email  </w:t>
                            </w:r>
                            <w:proofErr w:type="gramStart"/>
                            <w:r>
                              <w:rPr>
                                <w:b/>
                              </w:rPr>
                              <w:t xml:space="preserve">  :</w:t>
                            </w:r>
                            <w:proofErr w:type="gramEnd"/>
                            <w:r>
                              <w:rPr>
                                <w:b/>
                              </w:rPr>
                              <w:t xml:space="preserve">    secgen@comesa.int</w:t>
                            </w:r>
                          </w:p>
                          <w:p w14:paraId="3C98608A" w14:textId="77777777" w:rsidR="00DE6D1A" w:rsidRDefault="00DE6D1A" w:rsidP="00DE6D1A">
                            <w:pPr>
                              <w:pStyle w:val="NoSpacing1"/>
                              <w:rPr>
                                <w:b/>
                                <w:sz w:val="16"/>
                              </w:rPr>
                            </w:pPr>
                            <w:r>
                              <w:rPr>
                                <w:rFonts w:ascii="Arial" w:hAnsi="Arial" w:cs="Arial"/>
                                <w:b/>
                                <w:sz w:val="18"/>
                              </w:rPr>
                              <w:t xml:space="preserve">Web    </w:t>
                            </w:r>
                            <w:proofErr w:type="gramStart"/>
                            <w:r>
                              <w:rPr>
                                <w:rFonts w:ascii="Arial" w:hAnsi="Arial" w:cs="Arial"/>
                                <w:b/>
                                <w:sz w:val="18"/>
                              </w:rPr>
                              <w:t xml:space="preserve">  :</w:t>
                            </w:r>
                            <w:proofErr w:type="gramEnd"/>
                            <w:r>
                              <w:rPr>
                                <w:rFonts w:ascii="Arial" w:hAnsi="Arial" w:cs="Arial"/>
                                <w:b/>
                                <w:sz w:val="18"/>
                              </w:rPr>
                              <w:t xml:space="preserve">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56FC8" id="Rectangle 9" o:spid="_x0000_s1027" style="position:absolute;left:0;text-align:left;margin-left:-4.95pt;margin-top:85.5pt;width:15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" stroked="f">
                <v:textbox inset="1pt,1pt,1pt,1pt">
                  <w:txbxContent>
                    <w:p w14:paraId="633BC5C4" w14:textId="77777777" w:rsidR="00DE6D1A" w:rsidRDefault="00DE6D1A" w:rsidP="00DE6D1A">
                      <w:pPr>
                        <w:pStyle w:val="NoSpacing1"/>
                        <w:rPr>
                          <w:b/>
                        </w:rPr>
                      </w:pPr>
                      <w:r>
                        <w:rPr>
                          <w:b/>
                        </w:rPr>
                        <w:t xml:space="preserve">Tel      </w:t>
                      </w:r>
                      <w:proofErr w:type="gramStart"/>
                      <w:r>
                        <w:rPr>
                          <w:b/>
                        </w:rPr>
                        <w:t xml:space="preserve">  :</w:t>
                      </w:r>
                      <w:proofErr w:type="gramEnd"/>
                      <w:r>
                        <w:rPr>
                          <w:b/>
                        </w:rPr>
                        <w:t xml:space="preserve">    +260 122 9725/32</w:t>
                      </w:r>
                    </w:p>
                    <w:p w14:paraId="071ECB8C" w14:textId="77777777" w:rsidR="00DE6D1A" w:rsidRDefault="00DE6D1A" w:rsidP="00DE6D1A">
                      <w:pPr>
                        <w:pStyle w:val="NoSpacing1"/>
                        <w:rPr>
                          <w:b/>
                        </w:rPr>
                      </w:pPr>
                      <w:r>
                        <w:rPr>
                          <w:b/>
                        </w:rPr>
                        <w:t xml:space="preserve">Fax     </w:t>
                      </w:r>
                      <w:proofErr w:type="gramStart"/>
                      <w:r>
                        <w:rPr>
                          <w:b/>
                        </w:rPr>
                        <w:t xml:space="preserve">  :</w:t>
                      </w:r>
                      <w:proofErr w:type="gramEnd"/>
                      <w:r>
                        <w:rPr>
                          <w:b/>
                        </w:rPr>
                        <w:t xml:space="preserve">    +260 122 7318</w:t>
                      </w:r>
                    </w:p>
                    <w:p w14:paraId="4373628C" w14:textId="77777777" w:rsidR="00DE6D1A" w:rsidRDefault="00DE6D1A" w:rsidP="00DE6D1A">
                      <w:pPr>
                        <w:pStyle w:val="NoSpacing1"/>
                        <w:rPr>
                          <w:b/>
                        </w:rPr>
                      </w:pPr>
                      <w:r>
                        <w:rPr>
                          <w:b/>
                        </w:rPr>
                        <w:t xml:space="preserve">Email  </w:t>
                      </w:r>
                      <w:proofErr w:type="gramStart"/>
                      <w:r>
                        <w:rPr>
                          <w:b/>
                        </w:rPr>
                        <w:t xml:space="preserve">  :</w:t>
                      </w:r>
                      <w:proofErr w:type="gramEnd"/>
                      <w:r>
                        <w:rPr>
                          <w:b/>
                        </w:rPr>
                        <w:t xml:space="preserve">    secgen@comesa.int</w:t>
                      </w:r>
                    </w:p>
                    <w:p w14:paraId="3C98608A" w14:textId="77777777" w:rsidR="00DE6D1A" w:rsidRDefault="00DE6D1A" w:rsidP="00DE6D1A">
                      <w:pPr>
                        <w:pStyle w:val="NoSpacing1"/>
                        <w:rPr>
                          <w:b/>
                          <w:sz w:val="16"/>
                        </w:rPr>
                      </w:pPr>
                      <w:r>
                        <w:rPr>
                          <w:rFonts w:ascii="Arial" w:hAnsi="Arial" w:cs="Arial"/>
                          <w:b/>
                          <w:sz w:val="18"/>
                        </w:rPr>
                        <w:t xml:space="preserve">Web    </w:t>
                      </w:r>
                      <w:proofErr w:type="gramStart"/>
                      <w:r>
                        <w:rPr>
                          <w:rFonts w:ascii="Arial" w:hAnsi="Arial" w:cs="Arial"/>
                          <w:b/>
                          <w:sz w:val="18"/>
                        </w:rPr>
                        <w:t xml:space="preserve">  :</w:t>
                      </w:r>
                      <w:proofErr w:type="gramEnd"/>
                      <w:r>
                        <w:rPr>
                          <w:rFonts w:ascii="Arial" w:hAnsi="Arial" w:cs="Arial"/>
                          <w:b/>
                          <w:sz w:val="18"/>
                        </w:rPr>
                        <w:t xml:space="preserve">    http://www.comesa.int</w:t>
                      </w:r>
                    </w:p>
                  </w:txbxContent>
                </v:textbox>
              </v:rect>
            </w:pict>
          </mc:Fallback>
        </mc:AlternateContent>
      </w:r>
    </w:p>
    <w:p w14:paraId="03E0C0DF" w14:textId="77777777" w:rsidR="00DE6D1A" w:rsidRPr="00D06BE9" w:rsidRDefault="00DE6D1A" w:rsidP="00DE6D1A">
      <w:pPr>
        <w:jc w:val="center"/>
        <w:rPr>
          <w:rFonts w:ascii="Arial" w:eastAsia="MS Mincho" w:hAnsi="Arial" w:cs="Arial"/>
          <w:lang w:val="en-GB"/>
        </w:rPr>
      </w:pPr>
      <w:r w:rsidRPr="00D06BE9">
        <w:rPr>
          <w:rFonts w:ascii="Arial" w:eastAsia="MS Mincho" w:hAnsi="Arial" w:cs="Arial"/>
          <w:noProof/>
          <w:lang w:val="en-US"/>
        </w:rPr>
        <mc:AlternateContent>
          <mc:Choice Requires="wps">
            <w:drawing>
              <wp:anchor distT="0" distB="0" distL="114300" distR="114300" simplePos="0" relativeHeight="251661312" behindDoc="0" locked="0" layoutInCell="1" allowOverlap="1" wp14:anchorId="56B8246A" wp14:editId="7159DA3C">
                <wp:simplePos x="0" y="0"/>
                <wp:positionH relativeFrom="column">
                  <wp:posOffset>4505325</wp:posOffset>
                </wp:positionH>
                <wp:positionV relativeFrom="paragraph">
                  <wp:posOffset>654050</wp:posOffset>
                </wp:positionV>
                <wp:extent cx="1600200" cy="9239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239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CE7115" w14:textId="77777777" w:rsidR="00DE6D1A" w:rsidRDefault="00DE6D1A" w:rsidP="00DE6D1A">
                            <w:pPr>
                              <w:pStyle w:val="NoSpacing1"/>
                              <w:jc w:val="right"/>
                              <w:rPr>
                                <w:b/>
                              </w:rPr>
                            </w:pPr>
                            <w:r>
                              <w:rPr>
                                <w:b/>
                              </w:rPr>
                              <w:t>COMESA Centre</w:t>
                            </w:r>
                          </w:p>
                          <w:p w14:paraId="4DD506C6" w14:textId="77777777" w:rsidR="00DE6D1A" w:rsidRDefault="00DE6D1A" w:rsidP="00DE6D1A">
                            <w:pPr>
                              <w:pStyle w:val="NoSpacing1"/>
                              <w:jc w:val="right"/>
                              <w:rPr>
                                <w:b/>
                              </w:rPr>
                            </w:pPr>
                            <w:r>
                              <w:rPr>
                                <w:b/>
                              </w:rPr>
                              <w:t>Ben Bella Road</w:t>
                            </w:r>
                          </w:p>
                          <w:p w14:paraId="0071B319" w14:textId="77777777" w:rsidR="00DE6D1A" w:rsidRDefault="00DE6D1A" w:rsidP="00DE6D1A">
                            <w:pPr>
                              <w:pStyle w:val="NoSpacing1"/>
                              <w:jc w:val="right"/>
                              <w:rPr>
                                <w:b/>
                              </w:rPr>
                            </w:pPr>
                            <w:r>
                              <w:rPr>
                                <w:b/>
                              </w:rPr>
                              <w:t>P O Box 30051</w:t>
                            </w:r>
                          </w:p>
                          <w:p w14:paraId="24F07F67" w14:textId="77777777" w:rsidR="00DE6D1A" w:rsidRDefault="00DE6D1A" w:rsidP="00DE6D1A">
                            <w:pPr>
                              <w:pStyle w:val="NoSpacing1"/>
                              <w:jc w:val="right"/>
                              <w:rPr>
                                <w:b/>
                              </w:rPr>
                            </w:pPr>
                            <w:r>
                              <w:rPr>
                                <w:b/>
                              </w:rPr>
                              <w:t>LUSAKA 10101</w:t>
                            </w:r>
                          </w:p>
                          <w:p w14:paraId="39546A89" w14:textId="77777777" w:rsidR="00DE6D1A" w:rsidRDefault="00DE6D1A" w:rsidP="00DE6D1A">
                            <w:pPr>
                              <w:pStyle w:val="NoSpacing1"/>
                              <w:jc w:val="right"/>
                            </w:pPr>
                            <w:r>
                              <w:rPr>
                                <w:b/>
                              </w:rPr>
                              <w:t xml:space="preserve"> Zambia</w:t>
                            </w:r>
                          </w:p>
                          <w:p w14:paraId="7687E01F" w14:textId="77777777" w:rsidR="00DE6D1A" w:rsidRDefault="00DE6D1A" w:rsidP="00DE6D1A">
                            <w:pPr>
                              <w:jc w:val="right"/>
                            </w:pPr>
                          </w:p>
                          <w:p w14:paraId="55ADFF65" w14:textId="77777777" w:rsidR="00DE6D1A" w:rsidRDefault="00DE6D1A" w:rsidP="00DE6D1A">
                            <w:pPr>
                              <w:jc w:val="right"/>
                            </w:pPr>
                          </w:p>
                          <w:p w14:paraId="0F2BA288" w14:textId="77777777" w:rsidR="00DE6D1A" w:rsidRDefault="00DE6D1A" w:rsidP="00DE6D1A">
                            <w:pPr>
                              <w:jc w:val="righ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8246A" id="Rectangle 6" o:spid="_x0000_s1028" style="position:absolute;left:0;text-align:left;margin-left:354.75pt;margin-top:51.5pt;width:126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" stroked="f">
                <v:textbox inset="1pt,1pt,1pt,1pt">
                  <w:txbxContent>
                    <w:p w14:paraId="1FCE7115" w14:textId="77777777" w:rsidR="00DE6D1A" w:rsidRDefault="00DE6D1A" w:rsidP="00DE6D1A">
                      <w:pPr>
                        <w:pStyle w:val="NoSpacing1"/>
                        <w:jc w:val="right"/>
                        <w:rPr>
                          <w:b/>
                        </w:rPr>
                      </w:pPr>
                      <w:r>
                        <w:rPr>
                          <w:b/>
                        </w:rPr>
                        <w:t>COMESA Centre</w:t>
                      </w:r>
                    </w:p>
                    <w:p w14:paraId="4DD506C6" w14:textId="77777777" w:rsidR="00DE6D1A" w:rsidRDefault="00DE6D1A" w:rsidP="00DE6D1A">
                      <w:pPr>
                        <w:pStyle w:val="NoSpacing1"/>
                        <w:jc w:val="right"/>
                        <w:rPr>
                          <w:b/>
                        </w:rPr>
                      </w:pPr>
                      <w:r>
                        <w:rPr>
                          <w:b/>
                        </w:rPr>
                        <w:t>Ben Bella Road</w:t>
                      </w:r>
                    </w:p>
                    <w:p w14:paraId="0071B319" w14:textId="77777777" w:rsidR="00DE6D1A" w:rsidRDefault="00DE6D1A" w:rsidP="00DE6D1A">
                      <w:pPr>
                        <w:pStyle w:val="NoSpacing1"/>
                        <w:jc w:val="right"/>
                        <w:rPr>
                          <w:b/>
                        </w:rPr>
                      </w:pPr>
                      <w:r>
                        <w:rPr>
                          <w:b/>
                        </w:rPr>
                        <w:t>P O Box 30051</w:t>
                      </w:r>
                    </w:p>
                    <w:p w14:paraId="24F07F67" w14:textId="77777777" w:rsidR="00DE6D1A" w:rsidRDefault="00DE6D1A" w:rsidP="00DE6D1A">
                      <w:pPr>
                        <w:pStyle w:val="NoSpacing1"/>
                        <w:jc w:val="right"/>
                        <w:rPr>
                          <w:b/>
                        </w:rPr>
                      </w:pPr>
                      <w:r>
                        <w:rPr>
                          <w:b/>
                        </w:rPr>
                        <w:t>LUSAKA 10101</w:t>
                      </w:r>
                    </w:p>
                    <w:p w14:paraId="39546A89" w14:textId="77777777" w:rsidR="00DE6D1A" w:rsidRDefault="00DE6D1A" w:rsidP="00DE6D1A">
                      <w:pPr>
                        <w:pStyle w:val="NoSpacing1"/>
                        <w:jc w:val="right"/>
                      </w:pPr>
                      <w:r>
                        <w:rPr>
                          <w:b/>
                        </w:rPr>
                        <w:t xml:space="preserve"> Zambia</w:t>
                      </w:r>
                    </w:p>
                    <w:p w14:paraId="7687E01F" w14:textId="77777777" w:rsidR="00DE6D1A" w:rsidRDefault="00DE6D1A" w:rsidP="00DE6D1A">
                      <w:pPr>
                        <w:jc w:val="right"/>
                      </w:pPr>
                    </w:p>
                    <w:p w14:paraId="55ADFF65" w14:textId="77777777" w:rsidR="00DE6D1A" w:rsidRDefault="00DE6D1A" w:rsidP="00DE6D1A">
                      <w:pPr>
                        <w:jc w:val="right"/>
                      </w:pPr>
                    </w:p>
                    <w:p w14:paraId="0F2BA288" w14:textId="77777777" w:rsidR="00DE6D1A" w:rsidRDefault="00DE6D1A" w:rsidP="00DE6D1A">
                      <w:pPr>
                        <w:jc w:val="right"/>
                      </w:pPr>
                    </w:p>
                  </w:txbxContent>
                </v:textbox>
              </v:rect>
            </w:pict>
          </mc:Fallback>
        </mc:AlternateContent>
      </w:r>
      <w:r w:rsidRPr="00D06BE9">
        <w:rPr>
          <w:rFonts w:ascii="Arial" w:eastAsia="MS Mincho" w:hAnsi="Arial" w:cs="Arial"/>
          <w:noProof/>
          <w:lang w:val="en-US"/>
        </w:rPr>
        <mc:AlternateContent>
          <mc:Choice Requires="wps">
            <w:drawing>
              <wp:anchor distT="0" distB="0" distL="114300" distR="114300" simplePos="0" relativeHeight="251662336" behindDoc="0" locked="0" layoutInCell="1" allowOverlap="1" wp14:anchorId="1F1626EF" wp14:editId="2FE07179">
                <wp:simplePos x="0" y="0"/>
                <wp:positionH relativeFrom="column">
                  <wp:posOffset>-66675</wp:posOffset>
                </wp:positionH>
                <wp:positionV relativeFrom="paragraph">
                  <wp:posOffset>82550</wp:posOffset>
                </wp:positionV>
                <wp:extent cx="1465580" cy="68580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54C248" w14:textId="77777777" w:rsidR="00DE6D1A" w:rsidRDefault="00DE6D1A" w:rsidP="00DE6D1A">
                            <w:pPr>
                              <w:pStyle w:val="NoSpacing1"/>
                              <w:rPr>
                                <w:b/>
                                <w:lang w:val="fr-FR"/>
                              </w:rPr>
                            </w:pPr>
                            <w:r>
                              <w:rPr>
                                <w:b/>
                                <w:lang w:val="fr-FR"/>
                              </w:rPr>
                              <w:t>MARCHE COMMUN DE</w:t>
                            </w:r>
                          </w:p>
                          <w:p w14:paraId="17AE215F" w14:textId="77777777" w:rsidR="00DE6D1A" w:rsidRDefault="00DE6D1A" w:rsidP="00DE6D1A">
                            <w:pPr>
                              <w:pStyle w:val="NoSpacing1"/>
                              <w:rPr>
                                <w:b/>
                                <w:lang w:val="fr-FR"/>
                              </w:rPr>
                            </w:pPr>
                            <w:r>
                              <w:rPr>
                                <w:b/>
                                <w:lang w:val="fr-FR"/>
                              </w:rPr>
                              <w:t>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626EF" id="Rectangle 2" o:spid="_x0000_s1029" style="position:absolute;left:0;text-align:left;margin-left:-5.25pt;margin-top:6.5pt;width:11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" stroked="f">
                <v:textbox inset="1pt,1pt,1pt,1pt">
                  <w:txbxContent>
                    <w:p w14:paraId="5D54C248" w14:textId="77777777" w:rsidR="00DE6D1A" w:rsidRDefault="00DE6D1A" w:rsidP="00DE6D1A">
                      <w:pPr>
                        <w:pStyle w:val="NoSpacing1"/>
                        <w:rPr>
                          <w:b/>
                          <w:lang w:val="fr-FR"/>
                        </w:rPr>
                      </w:pPr>
                      <w:r>
                        <w:rPr>
                          <w:b/>
                          <w:lang w:val="fr-FR"/>
                        </w:rPr>
                        <w:t>MARCHE COMMUN DE</w:t>
                      </w:r>
                    </w:p>
                    <w:p w14:paraId="17AE215F" w14:textId="77777777" w:rsidR="00DE6D1A" w:rsidRDefault="00DE6D1A" w:rsidP="00DE6D1A">
                      <w:pPr>
                        <w:pStyle w:val="NoSpacing1"/>
                        <w:rPr>
                          <w:b/>
                          <w:lang w:val="fr-FR"/>
                        </w:rPr>
                      </w:pPr>
                      <w:r>
                        <w:rPr>
                          <w:b/>
                          <w:lang w:val="fr-FR"/>
                        </w:rPr>
                        <w:t>L’AFRIQUE ORIENTALE ET AUSTRALE</w:t>
                      </w:r>
                    </w:p>
                  </w:txbxContent>
                </v:textbox>
              </v:rect>
            </w:pict>
          </mc:Fallback>
        </mc:AlternateContent>
      </w:r>
      <w:r w:rsidRPr="00D06BE9">
        <w:rPr>
          <w:rFonts w:ascii="Arial" w:eastAsia="MS Mincho" w:hAnsi="Arial" w:cs="Arial"/>
          <w:noProof/>
          <w:lang w:val="en-US"/>
        </w:rPr>
        <w:drawing>
          <wp:inline distT="0" distB="0" distL="0" distR="0" wp14:anchorId="506DEFD8" wp14:editId="249716D9">
            <wp:extent cx="991870" cy="991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6053ED19" w14:textId="77777777" w:rsidR="00DE6D1A" w:rsidRPr="00D06BE9" w:rsidRDefault="00DE6D1A" w:rsidP="00DE6D1A">
      <w:pPr>
        <w:jc w:val="center"/>
        <w:rPr>
          <w:rFonts w:ascii="Arial" w:eastAsia="MS Mincho" w:hAnsi="Arial" w:cs="Arial"/>
          <w:lang w:val="en-GB"/>
        </w:rPr>
      </w:pPr>
    </w:p>
    <w:p w14:paraId="0EBBB9DE" w14:textId="77777777" w:rsidR="00DE6D1A" w:rsidRPr="00D06BE9" w:rsidRDefault="00DE6D1A" w:rsidP="00DE6D1A">
      <w:pPr>
        <w:spacing w:after="0" w:line="240" w:lineRule="auto"/>
        <w:rPr>
          <w:rFonts w:ascii="Arial" w:eastAsia="Calibri" w:hAnsi="Arial" w:cs="Arial"/>
          <w:b/>
          <w:bCs/>
        </w:rPr>
      </w:pPr>
    </w:p>
    <w:p w14:paraId="52D62EB2" w14:textId="77777777" w:rsidR="00DE6D1A" w:rsidRPr="00D06BE9" w:rsidRDefault="00DE6D1A" w:rsidP="00DE6D1A">
      <w:pPr>
        <w:spacing w:after="0" w:line="240" w:lineRule="auto"/>
        <w:rPr>
          <w:rFonts w:ascii="Arial" w:eastAsia="Calibri" w:hAnsi="Arial" w:cs="Arial"/>
          <w:b/>
          <w:bCs/>
        </w:rPr>
      </w:pPr>
    </w:p>
    <w:p w14:paraId="7DCA5394" w14:textId="28FD9C55" w:rsidR="00DE6D1A" w:rsidRPr="001E20A1" w:rsidRDefault="00DE6D1A" w:rsidP="0033444A">
      <w:pPr>
        <w:spacing w:after="0" w:line="240" w:lineRule="auto"/>
        <w:jc w:val="center"/>
        <w:rPr>
          <w:rFonts w:ascii="Arial" w:eastAsia="Calibri" w:hAnsi="Arial" w:cs="Arial"/>
          <w:sz w:val="24"/>
          <w:szCs w:val="24"/>
          <w:lang w:val="en-GB"/>
        </w:rPr>
      </w:pPr>
      <w:r w:rsidRPr="001E20A1">
        <w:rPr>
          <w:rFonts w:ascii="Arial" w:eastAsia="Calibri" w:hAnsi="Arial" w:cs="Arial"/>
          <w:b/>
          <w:bCs/>
          <w:sz w:val="24"/>
          <w:szCs w:val="24"/>
        </w:rPr>
        <w:t xml:space="preserve">CALL FOR PAPERS </w:t>
      </w:r>
      <w:r w:rsidR="00015950" w:rsidRPr="001E20A1">
        <w:rPr>
          <w:rFonts w:ascii="Arial" w:eastAsia="Calibri" w:hAnsi="Arial" w:cs="Arial"/>
          <w:b/>
          <w:bCs/>
          <w:sz w:val="24"/>
          <w:szCs w:val="24"/>
          <w:lang w:val="en-GB"/>
        </w:rPr>
        <w:t xml:space="preserve">FOR THE </w:t>
      </w:r>
      <w:r w:rsidR="00AA3602" w:rsidRPr="001E20A1">
        <w:rPr>
          <w:rFonts w:ascii="Arial" w:eastAsia="Calibri" w:hAnsi="Arial" w:cs="Arial"/>
          <w:b/>
          <w:bCs/>
          <w:sz w:val="24"/>
          <w:szCs w:val="24"/>
          <w:lang w:val="en-GB"/>
        </w:rPr>
        <w:t>10</w:t>
      </w:r>
      <w:r w:rsidR="00015950" w:rsidRPr="001E20A1">
        <w:rPr>
          <w:rFonts w:ascii="Arial" w:eastAsia="Calibri" w:hAnsi="Arial" w:cs="Arial"/>
          <w:b/>
          <w:bCs/>
          <w:sz w:val="24"/>
          <w:szCs w:val="24"/>
          <w:vertAlign w:val="superscript"/>
          <w:lang w:val="en-GB"/>
        </w:rPr>
        <w:t>TH</w:t>
      </w:r>
      <w:r w:rsidR="00015950" w:rsidRPr="001E20A1">
        <w:rPr>
          <w:rFonts w:ascii="Arial" w:eastAsia="Calibri" w:hAnsi="Arial" w:cs="Arial"/>
          <w:b/>
          <w:bCs/>
          <w:sz w:val="24"/>
          <w:szCs w:val="24"/>
          <w:lang w:val="en-GB"/>
        </w:rPr>
        <w:t xml:space="preserve"> COMESA ANNUAL RESEARCH FORUM</w:t>
      </w:r>
    </w:p>
    <w:p w14:paraId="55F54AB4" w14:textId="77777777" w:rsidR="00DE6D1A" w:rsidRPr="0011407F" w:rsidRDefault="00DE6D1A" w:rsidP="0033444A">
      <w:pPr>
        <w:spacing w:after="0" w:line="240" w:lineRule="auto"/>
        <w:jc w:val="both"/>
        <w:rPr>
          <w:rFonts w:ascii="Arial" w:eastAsia="Times New Roman" w:hAnsi="Arial" w:cs="Arial"/>
          <w:b/>
        </w:rPr>
      </w:pPr>
    </w:p>
    <w:p w14:paraId="1434A88D" w14:textId="77777777" w:rsidR="009F2732" w:rsidRPr="003B2109" w:rsidRDefault="009F2732" w:rsidP="009F2732">
      <w:pPr>
        <w:rPr>
          <w:rFonts w:ascii="Arial" w:hAnsi="Arial" w:cs="Arial"/>
          <w:b/>
          <w:bCs/>
          <w:sz w:val="24"/>
          <w:szCs w:val="24"/>
        </w:rPr>
      </w:pPr>
      <w:r w:rsidRPr="003B2109">
        <w:rPr>
          <w:rFonts w:ascii="Arial" w:hAnsi="Arial" w:cs="Arial"/>
          <w:b/>
          <w:bCs/>
          <w:sz w:val="24"/>
          <w:szCs w:val="24"/>
        </w:rPr>
        <w:t>Background</w:t>
      </w:r>
    </w:p>
    <w:p w14:paraId="4332ED2F" w14:textId="4B7A615D" w:rsidR="009F2732" w:rsidRPr="003B2109" w:rsidRDefault="009F2732" w:rsidP="009F2732">
      <w:pPr>
        <w:jc w:val="both"/>
        <w:rPr>
          <w:rFonts w:ascii="Arial" w:hAnsi="Arial" w:cs="Arial"/>
          <w:sz w:val="24"/>
          <w:szCs w:val="24"/>
        </w:rPr>
      </w:pPr>
      <w:r w:rsidRPr="003B2109">
        <w:rPr>
          <w:rFonts w:ascii="Arial" w:hAnsi="Arial" w:cs="Arial"/>
          <w:sz w:val="24"/>
          <w:szCs w:val="24"/>
        </w:rPr>
        <w:t>The Common Market for Eastern and Southern Africa (COMESA) comprises 21</w:t>
      </w:r>
      <w:r w:rsidRPr="003B2109">
        <w:rPr>
          <w:rStyle w:val="FootnoteReference"/>
          <w:rFonts w:ascii="Arial" w:hAnsi="Arial" w:cs="Arial"/>
          <w:sz w:val="24"/>
          <w:szCs w:val="24"/>
        </w:rPr>
        <w:footnoteReference w:id="1"/>
      </w:r>
      <w:r w:rsidRPr="003B2109">
        <w:rPr>
          <w:rFonts w:ascii="Arial" w:hAnsi="Arial" w:cs="Arial"/>
          <w:sz w:val="24"/>
          <w:szCs w:val="24"/>
        </w:rPr>
        <w:t xml:space="preserve"> Member States that came together with the aim of promoting regional integration through trade and the development of natural and human resources for the mutual benefit of all people in the region. COMESA was initially established in 1981 as the Preferential Trade Area for Eastern and Southern Africa (PTA), within the framework of the Organization of African Unity’s (OAU) Lagos Plan of Action and the Final Act of Lagos. The PTA was established to take advantage of a larger market size, to share the region’s common heritage and destiny and to allow for greater social and economic co-operation. The PTA transformed into COMESA in 1994. COMESA is one of the eight Regional Economic Communities (RECs) recognized by the African Union (COMESA, 2018).</w:t>
      </w:r>
    </w:p>
    <w:p w14:paraId="13C1F440" w14:textId="6796CE45" w:rsidR="009F2732" w:rsidRPr="003B2109" w:rsidRDefault="009F2732" w:rsidP="009F2732">
      <w:pPr>
        <w:jc w:val="both"/>
        <w:rPr>
          <w:rFonts w:ascii="Arial" w:hAnsi="Arial" w:cs="Arial"/>
          <w:sz w:val="24"/>
          <w:szCs w:val="24"/>
        </w:rPr>
      </w:pPr>
      <w:r w:rsidRPr="003B2109">
        <w:rPr>
          <w:rFonts w:ascii="Arial" w:hAnsi="Arial" w:cs="Arial"/>
          <w:sz w:val="24"/>
          <w:szCs w:val="24"/>
        </w:rPr>
        <w:t>The COMESA Free Trade Area was launched on 31 October 2000 after a sixteen-year period of progressive trade liberalization through reduction of intra-COMESA tariffs</w:t>
      </w:r>
      <w:r w:rsidR="00282B7B" w:rsidRPr="003B2109">
        <w:rPr>
          <w:rFonts w:ascii="Arial" w:hAnsi="Arial" w:cs="Arial"/>
          <w:sz w:val="24"/>
          <w:szCs w:val="24"/>
          <w:lang w:val="en-GB"/>
        </w:rPr>
        <w:t xml:space="preserve"> </w:t>
      </w:r>
      <w:r w:rsidR="00BC3207" w:rsidRPr="003B2109">
        <w:rPr>
          <w:rFonts w:ascii="Arial" w:hAnsi="Arial" w:cs="Arial"/>
          <w:sz w:val="24"/>
          <w:szCs w:val="24"/>
          <w:lang w:val="en-GB"/>
        </w:rPr>
        <w:t>(COMESA, 2018)</w:t>
      </w:r>
      <w:r w:rsidRPr="003B2109">
        <w:rPr>
          <w:rFonts w:ascii="Arial" w:hAnsi="Arial" w:cs="Arial"/>
          <w:sz w:val="24"/>
          <w:szCs w:val="24"/>
        </w:rPr>
        <w:t xml:space="preserve">. As </w:t>
      </w:r>
      <w:r w:rsidR="00CC2766" w:rsidRPr="003B2109">
        <w:rPr>
          <w:rFonts w:ascii="Arial" w:hAnsi="Arial" w:cs="Arial"/>
          <w:sz w:val="24"/>
          <w:szCs w:val="24"/>
          <w:lang w:val="en-GB"/>
        </w:rPr>
        <w:t>of</w:t>
      </w:r>
      <w:r w:rsidRPr="003B2109">
        <w:rPr>
          <w:rFonts w:ascii="Arial" w:hAnsi="Arial" w:cs="Arial"/>
          <w:sz w:val="24"/>
          <w:szCs w:val="24"/>
        </w:rPr>
        <w:t xml:space="preserve"> December 2022, 16 countries were participating in the F</w:t>
      </w:r>
      <w:r w:rsidR="00CC2766" w:rsidRPr="003B2109">
        <w:rPr>
          <w:rFonts w:ascii="Arial" w:hAnsi="Arial" w:cs="Arial"/>
          <w:sz w:val="24"/>
          <w:szCs w:val="24"/>
          <w:lang w:val="en-GB"/>
        </w:rPr>
        <w:t>TA</w:t>
      </w:r>
      <w:r w:rsidRPr="003B2109">
        <w:rPr>
          <w:rFonts w:ascii="Arial" w:hAnsi="Arial" w:cs="Arial"/>
          <w:sz w:val="24"/>
          <w:szCs w:val="24"/>
        </w:rPr>
        <w:t xml:space="preserve">. The other five Member States, namely Ethiopia, Eritrea, Eswatini,  Congo D R and Somalia were at different levels regarding their participation in the FTA. </w:t>
      </w:r>
      <w:r w:rsidR="008200E1" w:rsidRPr="003B2109">
        <w:rPr>
          <w:rFonts w:ascii="Arial" w:hAnsi="Arial" w:cs="Arial"/>
          <w:sz w:val="24"/>
          <w:szCs w:val="24"/>
        </w:rPr>
        <w:t>The COMESA Rules of Origin are used to determine whether goods produced in the COMESA region are eligible for preferential treatment within the FTA (COMESA, 2018).</w:t>
      </w:r>
    </w:p>
    <w:p w14:paraId="12C3FC5E" w14:textId="4073F85D" w:rsidR="009F2732" w:rsidRPr="003B2109" w:rsidRDefault="009F2732" w:rsidP="009F2732">
      <w:pPr>
        <w:pStyle w:val="Pa12"/>
        <w:jc w:val="both"/>
        <w:rPr>
          <w:rFonts w:ascii="Arial" w:hAnsi="Arial" w:cs="Arial"/>
        </w:rPr>
      </w:pPr>
      <w:r w:rsidRPr="003B2109">
        <w:rPr>
          <w:rFonts w:ascii="Arial" w:hAnsi="Arial" w:cs="Arial"/>
        </w:rPr>
        <w:t>Intra-COMESA exports increased from US$1.5 billion in 2000 to US$ 12.8 billion in 2021</w:t>
      </w:r>
      <w:r w:rsidR="007B6A42" w:rsidRPr="003B2109">
        <w:rPr>
          <w:rFonts w:ascii="Arial" w:hAnsi="Arial" w:cs="Arial"/>
        </w:rPr>
        <w:t>(COMSTAT, 2022).</w:t>
      </w:r>
      <w:r w:rsidRPr="003B2109">
        <w:rPr>
          <w:rFonts w:ascii="Arial" w:hAnsi="Arial" w:cs="Arial"/>
        </w:rPr>
        <w:t xml:space="preserve"> Despite the phenomenal increase, intra-COMESA exports </w:t>
      </w:r>
      <w:r w:rsidR="00AE3A66" w:rsidRPr="003B2109">
        <w:rPr>
          <w:rFonts w:ascii="Arial" w:hAnsi="Arial" w:cs="Arial"/>
        </w:rPr>
        <w:t>accounts for</w:t>
      </w:r>
      <w:r w:rsidRPr="003B2109">
        <w:rPr>
          <w:rFonts w:ascii="Arial" w:hAnsi="Arial" w:cs="Arial"/>
        </w:rPr>
        <w:t xml:space="preserve"> about 8 percent of global exports</w:t>
      </w:r>
      <w:r w:rsidR="007B6A42" w:rsidRPr="003B2109">
        <w:rPr>
          <w:rFonts w:ascii="Arial" w:hAnsi="Arial" w:cs="Arial"/>
        </w:rPr>
        <w:t>.</w:t>
      </w:r>
      <w:r w:rsidR="00502DCF" w:rsidRPr="003B2109">
        <w:rPr>
          <w:rFonts w:ascii="Arial" w:hAnsi="Arial" w:cs="Arial"/>
        </w:rPr>
        <w:t xml:space="preserve"> </w:t>
      </w:r>
      <w:r w:rsidR="0075361E" w:rsidRPr="003B2109">
        <w:rPr>
          <w:rFonts w:ascii="Arial" w:hAnsi="Arial" w:cs="Arial"/>
        </w:rPr>
        <w:t xml:space="preserve">Moreover, </w:t>
      </w:r>
      <w:r w:rsidRPr="003B2109">
        <w:rPr>
          <w:rFonts w:ascii="Arial" w:hAnsi="Arial" w:cs="Arial"/>
        </w:rPr>
        <w:t>COMESA</w:t>
      </w:r>
      <w:r w:rsidR="004C1906" w:rsidRPr="003B2109">
        <w:rPr>
          <w:rFonts w:ascii="Arial" w:hAnsi="Arial" w:cs="Arial"/>
        </w:rPr>
        <w:t xml:space="preserve"> has </w:t>
      </w:r>
      <w:r w:rsidRPr="003B2109">
        <w:rPr>
          <w:rFonts w:ascii="Arial" w:hAnsi="Arial" w:cs="Arial"/>
        </w:rPr>
        <w:t xml:space="preserve"> intra- export potential </w:t>
      </w:r>
      <w:r w:rsidR="00E62FED" w:rsidRPr="003B2109">
        <w:rPr>
          <w:rFonts w:ascii="Arial" w:hAnsi="Arial" w:cs="Arial"/>
        </w:rPr>
        <w:t>of</w:t>
      </w:r>
      <w:r w:rsidRPr="003B2109">
        <w:rPr>
          <w:rFonts w:ascii="Arial" w:hAnsi="Arial" w:cs="Arial"/>
        </w:rPr>
        <w:t xml:space="preserve"> US$ 101.1 billion using the 2019 statistics</w:t>
      </w:r>
      <w:r w:rsidR="008A2636" w:rsidRPr="003B2109">
        <w:rPr>
          <w:rFonts w:ascii="Arial" w:hAnsi="Arial" w:cs="Arial"/>
        </w:rPr>
        <w:t xml:space="preserve">. Some of the </w:t>
      </w:r>
      <w:r w:rsidRPr="003B2109">
        <w:rPr>
          <w:rFonts w:ascii="Arial" w:hAnsi="Arial" w:cs="Arial"/>
        </w:rPr>
        <w:t>constraints hindering exploitation of the export potential include weak productive capacities, poor infrastructure connectivity</w:t>
      </w:r>
      <w:r w:rsidR="0049195B" w:rsidRPr="003B2109">
        <w:rPr>
          <w:rFonts w:ascii="Arial" w:hAnsi="Arial" w:cs="Arial"/>
        </w:rPr>
        <w:t xml:space="preserve">, </w:t>
      </w:r>
      <w:r w:rsidRPr="003B2109">
        <w:rPr>
          <w:rFonts w:ascii="Arial" w:hAnsi="Arial" w:cs="Arial"/>
        </w:rPr>
        <w:t>high transport costs, non/slow implementation of COMESA FTA agreement</w:t>
      </w:r>
      <w:r w:rsidR="0049195B" w:rsidRPr="003B2109">
        <w:rPr>
          <w:rFonts w:ascii="Arial" w:hAnsi="Arial" w:cs="Arial"/>
        </w:rPr>
        <w:t>,</w:t>
      </w:r>
      <w:r w:rsidRPr="003B2109">
        <w:rPr>
          <w:rFonts w:ascii="Arial" w:hAnsi="Arial" w:cs="Arial"/>
        </w:rPr>
        <w:t xml:space="preserve"> non-tariff barriers</w:t>
      </w:r>
      <w:r w:rsidR="0049195B" w:rsidRPr="003B2109">
        <w:rPr>
          <w:rFonts w:ascii="Arial" w:hAnsi="Arial" w:cs="Arial"/>
        </w:rPr>
        <w:t>,</w:t>
      </w:r>
      <w:r w:rsidRPr="003B2109">
        <w:rPr>
          <w:rFonts w:ascii="Arial" w:hAnsi="Arial" w:cs="Arial"/>
        </w:rPr>
        <w:t xml:space="preserve"> and trading in similar products</w:t>
      </w:r>
      <w:r w:rsidR="00EC0734" w:rsidRPr="003B2109">
        <w:rPr>
          <w:rFonts w:ascii="Arial" w:hAnsi="Arial" w:cs="Arial"/>
        </w:rPr>
        <w:t xml:space="preserve"> (COMESA, 2021).</w:t>
      </w:r>
    </w:p>
    <w:p w14:paraId="03B54FB5" w14:textId="77777777" w:rsidR="009F2732" w:rsidRPr="003B2109" w:rsidRDefault="009F2732" w:rsidP="009F2732">
      <w:pPr>
        <w:pStyle w:val="Default"/>
        <w:jc w:val="both"/>
        <w:rPr>
          <w:rFonts w:ascii="Arial" w:hAnsi="Arial" w:cs="Arial"/>
          <w:color w:val="auto"/>
        </w:rPr>
      </w:pPr>
    </w:p>
    <w:p w14:paraId="6AED1381" w14:textId="4EEF50EF" w:rsidR="00494AE5" w:rsidRPr="003B2109" w:rsidRDefault="005F09CF" w:rsidP="00BF60CE">
      <w:pPr>
        <w:spacing w:after="40" w:line="240" w:lineRule="auto"/>
        <w:jc w:val="both"/>
        <w:rPr>
          <w:rFonts w:ascii="Arial" w:hAnsi="Arial" w:cs="Arial"/>
          <w:sz w:val="24"/>
          <w:szCs w:val="24"/>
        </w:rPr>
      </w:pPr>
      <w:r w:rsidRPr="003B2109">
        <w:rPr>
          <w:rFonts w:ascii="Arial" w:hAnsi="Arial" w:cs="Arial"/>
          <w:sz w:val="24"/>
          <w:szCs w:val="24"/>
          <w:lang w:val="en-GB"/>
        </w:rPr>
        <w:lastRenderedPageBreak/>
        <w:t>Furthermore, i</w:t>
      </w:r>
      <w:r w:rsidR="00B62407" w:rsidRPr="003B2109">
        <w:rPr>
          <w:rFonts w:ascii="Arial" w:hAnsi="Arial" w:cs="Arial"/>
          <w:sz w:val="24"/>
          <w:szCs w:val="24"/>
          <w:lang w:val="en-GB"/>
        </w:rPr>
        <w:t xml:space="preserve">ntra- COMESA exports </w:t>
      </w:r>
      <w:r w:rsidR="003077C5" w:rsidRPr="003B2109">
        <w:rPr>
          <w:rFonts w:ascii="Arial" w:hAnsi="Arial" w:cs="Arial"/>
          <w:sz w:val="24"/>
          <w:szCs w:val="24"/>
          <w:lang w:val="en-GB"/>
        </w:rPr>
        <w:t xml:space="preserve">mostly exclude </w:t>
      </w:r>
      <w:r w:rsidR="00040AA6" w:rsidRPr="003B2109">
        <w:rPr>
          <w:rFonts w:ascii="Arial" w:hAnsi="Arial" w:cs="Arial"/>
          <w:sz w:val="24"/>
          <w:szCs w:val="24"/>
          <w:lang w:val="en-GB"/>
        </w:rPr>
        <w:t>Small Scale Cross Border Trade (SSCBT)</w:t>
      </w:r>
      <w:r w:rsidR="00D01D4C" w:rsidRPr="003B2109">
        <w:rPr>
          <w:rFonts w:ascii="Arial" w:hAnsi="Arial" w:cs="Arial"/>
          <w:sz w:val="24"/>
          <w:szCs w:val="24"/>
          <w:lang w:val="en-GB"/>
        </w:rPr>
        <w:t xml:space="preserve"> which is estimated at around 40 percent of total trade</w:t>
      </w:r>
      <w:r w:rsidR="00022594" w:rsidRPr="003B2109">
        <w:rPr>
          <w:rFonts w:ascii="Arial" w:hAnsi="Arial" w:cs="Arial"/>
          <w:sz w:val="24"/>
          <w:szCs w:val="24"/>
          <w:lang w:val="en-GB"/>
        </w:rPr>
        <w:t xml:space="preserve">. </w:t>
      </w:r>
      <w:r w:rsidR="00713F12" w:rsidRPr="003B2109">
        <w:rPr>
          <w:rFonts w:ascii="Arial" w:hAnsi="Arial" w:cs="Arial"/>
          <w:sz w:val="24"/>
          <w:szCs w:val="24"/>
          <w:lang w:val="en-GB"/>
        </w:rPr>
        <w:t xml:space="preserve">To facilitate SSCBT, COMESA </w:t>
      </w:r>
      <w:r w:rsidR="00471A1E" w:rsidRPr="003B2109">
        <w:rPr>
          <w:rFonts w:ascii="Arial" w:hAnsi="Arial" w:cs="Arial"/>
          <w:sz w:val="24"/>
          <w:szCs w:val="24"/>
          <w:lang w:val="en-GB"/>
        </w:rPr>
        <w:t xml:space="preserve">launched the </w:t>
      </w:r>
      <w:r w:rsidR="00713F12" w:rsidRPr="003B2109">
        <w:rPr>
          <w:rFonts w:ascii="Arial" w:hAnsi="Arial" w:cs="Arial"/>
          <w:sz w:val="24"/>
          <w:szCs w:val="24"/>
          <w:lang w:val="en-GB"/>
        </w:rPr>
        <w:t xml:space="preserve"> </w:t>
      </w:r>
      <w:r w:rsidR="00471A1E" w:rsidRPr="003B2109">
        <w:rPr>
          <w:rFonts w:ascii="Arial" w:hAnsi="Arial" w:cs="Arial"/>
          <w:sz w:val="24"/>
          <w:szCs w:val="24"/>
          <w:lang w:val="en-GB"/>
        </w:rPr>
        <w:t>S</w:t>
      </w:r>
      <w:r w:rsidR="00713F12" w:rsidRPr="003B2109">
        <w:rPr>
          <w:rFonts w:ascii="Arial" w:hAnsi="Arial" w:cs="Arial"/>
          <w:sz w:val="24"/>
          <w:szCs w:val="24"/>
          <w:lang w:val="en-GB"/>
        </w:rPr>
        <w:t xml:space="preserve">implified </w:t>
      </w:r>
      <w:r w:rsidR="00471A1E" w:rsidRPr="003B2109">
        <w:rPr>
          <w:rFonts w:ascii="Arial" w:hAnsi="Arial" w:cs="Arial"/>
          <w:sz w:val="24"/>
          <w:szCs w:val="24"/>
          <w:lang w:val="en-GB"/>
        </w:rPr>
        <w:t>T</w:t>
      </w:r>
      <w:r w:rsidR="00713F12" w:rsidRPr="003B2109">
        <w:rPr>
          <w:rFonts w:ascii="Arial" w:hAnsi="Arial" w:cs="Arial"/>
          <w:sz w:val="24"/>
          <w:szCs w:val="24"/>
          <w:lang w:val="en-GB"/>
        </w:rPr>
        <w:t xml:space="preserve">rade </w:t>
      </w:r>
      <w:r w:rsidR="00471A1E" w:rsidRPr="003B2109">
        <w:rPr>
          <w:rFonts w:ascii="Arial" w:hAnsi="Arial" w:cs="Arial"/>
          <w:sz w:val="24"/>
          <w:szCs w:val="24"/>
          <w:lang w:val="en-GB"/>
        </w:rPr>
        <w:t>R</w:t>
      </w:r>
      <w:r w:rsidR="00713F12" w:rsidRPr="003B2109">
        <w:rPr>
          <w:rFonts w:ascii="Arial" w:hAnsi="Arial" w:cs="Arial"/>
          <w:sz w:val="24"/>
          <w:szCs w:val="24"/>
          <w:lang w:val="en-GB"/>
        </w:rPr>
        <w:t>egime</w:t>
      </w:r>
      <w:r w:rsidR="00783675" w:rsidRPr="003B2109">
        <w:rPr>
          <w:rFonts w:ascii="Arial" w:hAnsi="Arial" w:cs="Arial"/>
          <w:sz w:val="24"/>
          <w:szCs w:val="24"/>
          <w:lang w:val="en-GB"/>
        </w:rPr>
        <w:t xml:space="preserve"> </w:t>
      </w:r>
      <w:r w:rsidR="00713F12" w:rsidRPr="003B2109">
        <w:rPr>
          <w:rFonts w:ascii="Arial" w:hAnsi="Arial" w:cs="Arial"/>
          <w:sz w:val="24"/>
          <w:szCs w:val="24"/>
          <w:lang w:val="en-GB"/>
        </w:rPr>
        <w:t xml:space="preserve">(STR) </w:t>
      </w:r>
      <w:r w:rsidR="00306321" w:rsidRPr="003B2109">
        <w:rPr>
          <w:rFonts w:ascii="Arial" w:hAnsi="Arial" w:cs="Arial"/>
          <w:sz w:val="24"/>
          <w:szCs w:val="24"/>
          <w:lang w:val="en-GB"/>
        </w:rPr>
        <w:t>in 2010</w:t>
      </w:r>
      <w:r w:rsidR="00713F12" w:rsidRPr="003B2109">
        <w:rPr>
          <w:rFonts w:ascii="Arial" w:hAnsi="Arial" w:cs="Arial"/>
          <w:sz w:val="24"/>
          <w:szCs w:val="24"/>
          <w:lang w:val="en-GB"/>
        </w:rPr>
        <w:t>. The objective</w:t>
      </w:r>
      <w:r w:rsidR="00471A1E" w:rsidRPr="003B2109">
        <w:rPr>
          <w:rFonts w:ascii="Arial" w:hAnsi="Arial" w:cs="Arial"/>
          <w:sz w:val="24"/>
          <w:szCs w:val="24"/>
          <w:lang w:val="en-GB"/>
        </w:rPr>
        <w:t xml:space="preserve">s </w:t>
      </w:r>
      <w:r w:rsidR="00713F12" w:rsidRPr="003B2109">
        <w:rPr>
          <w:rFonts w:ascii="Arial" w:hAnsi="Arial" w:cs="Arial"/>
          <w:sz w:val="24"/>
          <w:szCs w:val="24"/>
          <w:lang w:val="en-GB"/>
        </w:rPr>
        <w:t xml:space="preserve"> of the STR</w:t>
      </w:r>
      <w:r w:rsidR="00471A1E" w:rsidRPr="003B2109">
        <w:rPr>
          <w:rFonts w:ascii="Arial" w:hAnsi="Arial" w:cs="Arial"/>
          <w:sz w:val="24"/>
          <w:szCs w:val="24"/>
          <w:lang w:val="en-GB"/>
        </w:rPr>
        <w:t xml:space="preserve"> include</w:t>
      </w:r>
      <w:r w:rsidR="00306321" w:rsidRPr="003B2109">
        <w:rPr>
          <w:rFonts w:ascii="Arial" w:hAnsi="Arial" w:cs="Arial"/>
          <w:sz w:val="24"/>
          <w:szCs w:val="24"/>
          <w:lang w:val="en-GB"/>
        </w:rPr>
        <w:t>, e</w:t>
      </w:r>
      <w:r w:rsidR="00471A1E" w:rsidRPr="003B2109">
        <w:rPr>
          <w:rFonts w:ascii="Arial" w:hAnsi="Arial" w:cs="Arial"/>
          <w:sz w:val="24"/>
          <w:szCs w:val="24"/>
          <w:lang w:val="en-GB"/>
        </w:rPr>
        <w:t xml:space="preserve">nabling small-scale traders to benefit from </w:t>
      </w:r>
      <w:r w:rsidR="004F0792" w:rsidRPr="003B2109">
        <w:rPr>
          <w:rFonts w:ascii="Arial" w:hAnsi="Arial" w:cs="Arial"/>
          <w:sz w:val="24"/>
          <w:szCs w:val="24"/>
          <w:lang w:val="en-GB"/>
        </w:rPr>
        <w:t xml:space="preserve">COMESA </w:t>
      </w:r>
      <w:r w:rsidR="00471A1E" w:rsidRPr="003B2109">
        <w:rPr>
          <w:rFonts w:ascii="Arial" w:hAnsi="Arial" w:cs="Arial"/>
          <w:sz w:val="24"/>
          <w:szCs w:val="24"/>
          <w:lang w:val="en-GB"/>
        </w:rPr>
        <w:t>Free Trade regime</w:t>
      </w:r>
      <w:r w:rsidR="00306321" w:rsidRPr="003B2109">
        <w:rPr>
          <w:rFonts w:ascii="Arial" w:hAnsi="Arial" w:cs="Arial"/>
          <w:sz w:val="24"/>
          <w:szCs w:val="24"/>
          <w:lang w:val="en-GB"/>
        </w:rPr>
        <w:t>,</w:t>
      </w:r>
      <w:r w:rsidR="004F0792" w:rsidRPr="003B2109">
        <w:rPr>
          <w:rFonts w:ascii="Arial" w:hAnsi="Arial" w:cs="Arial"/>
          <w:sz w:val="24"/>
          <w:szCs w:val="24"/>
          <w:lang w:val="en-GB"/>
        </w:rPr>
        <w:t xml:space="preserve"> </w:t>
      </w:r>
      <w:r w:rsidR="002439FC" w:rsidRPr="003B2109">
        <w:rPr>
          <w:rFonts w:ascii="Arial" w:hAnsi="Arial" w:cs="Arial"/>
          <w:sz w:val="24"/>
          <w:szCs w:val="24"/>
          <w:lang w:val="en-GB"/>
        </w:rPr>
        <w:t>f</w:t>
      </w:r>
      <w:r w:rsidR="00471A1E" w:rsidRPr="003B2109">
        <w:rPr>
          <w:rFonts w:ascii="Arial" w:hAnsi="Arial" w:cs="Arial"/>
          <w:sz w:val="24"/>
          <w:szCs w:val="24"/>
          <w:lang w:val="en-GB"/>
        </w:rPr>
        <w:t>ormalise informal cross border trade</w:t>
      </w:r>
      <w:r w:rsidR="00306321" w:rsidRPr="003B2109">
        <w:rPr>
          <w:rFonts w:ascii="Arial" w:hAnsi="Arial" w:cs="Arial"/>
          <w:sz w:val="24"/>
          <w:szCs w:val="24"/>
          <w:lang w:val="en-GB"/>
        </w:rPr>
        <w:t>,</w:t>
      </w:r>
      <w:r w:rsidR="002439FC" w:rsidRPr="003B2109">
        <w:rPr>
          <w:rFonts w:ascii="Arial" w:hAnsi="Arial" w:cs="Arial"/>
          <w:sz w:val="24"/>
          <w:szCs w:val="24"/>
          <w:lang w:val="en-GB"/>
        </w:rPr>
        <w:t xml:space="preserve"> and s</w:t>
      </w:r>
      <w:r w:rsidR="00471A1E" w:rsidRPr="003B2109">
        <w:rPr>
          <w:rFonts w:ascii="Arial" w:hAnsi="Arial" w:cs="Arial"/>
          <w:sz w:val="24"/>
          <w:szCs w:val="24"/>
          <w:lang w:val="en-GB"/>
        </w:rPr>
        <w:t>implify the trade and customs (and related immigration) processes for small traders</w:t>
      </w:r>
      <w:r w:rsidR="002439FC" w:rsidRPr="003B2109">
        <w:rPr>
          <w:rFonts w:ascii="Arial" w:hAnsi="Arial" w:cs="Arial"/>
          <w:sz w:val="24"/>
          <w:szCs w:val="24"/>
          <w:lang w:val="en-GB"/>
        </w:rPr>
        <w:t>.</w:t>
      </w:r>
      <w:r w:rsidR="00C46E7D" w:rsidRPr="003B2109">
        <w:rPr>
          <w:rFonts w:ascii="Arial" w:hAnsi="Arial" w:cs="Arial"/>
          <w:sz w:val="24"/>
          <w:szCs w:val="24"/>
          <w:lang w:val="en-GB"/>
        </w:rPr>
        <w:t xml:space="preserve"> </w:t>
      </w:r>
      <w:r w:rsidR="00330EBF" w:rsidRPr="003B2109">
        <w:rPr>
          <w:rFonts w:ascii="Arial" w:hAnsi="Arial" w:cs="Arial"/>
          <w:sz w:val="24"/>
          <w:szCs w:val="24"/>
        </w:rPr>
        <w:t xml:space="preserve">The STR </w:t>
      </w:r>
      <w:r w:rsidR="00A35F72" w:rsidRPr="003B2109">
        <w:rPr>
          <w:rFonts w:ascii="Arial" w:hAnsi="Arial" w:cs="Arial"/>
          <w:sz w:val="24"/>
          <w:szCs w:val="24"/>
        </w:rPr>
        <w:t>is based on three elements</w:t>
      </w:r>
      <w:r w:rsidR="008F71F6" w:rsidRPr="003B2109">
        <w:rPr>
          <w:rFonts w:ascii="Arial" w:hAnsi="Arial" w:cs="Arial"/>
          <w:sz w:val="24"/>
          <w:szCs w:val="24"/>
        </w:rPr>
        <w:t xml:space="preserve">; </w:t>
      </w:r>
      <w:r w:rsidR="00783675" w:rsidRPr="003B2109">
        <w:rPr>
          <w:rFonts w:ascii="Arial" w:hAnsi="Arial" w:cs="Arial"/>
          <w:sz w:val="24"/>
          <w:szCs w:val="24"/>
        </w:rPr>
        <w:t>t</w:t>
      </w:r>
      <w:r w:rsidR="00330EBF" w:rsidRPr="003B2109">
        <w:rPr>
          <w:rFonts w:ascii="Arial" w:hAnsi="Arial" w:cs="Arial"/>
          <w:sz w:val="24"/>
          <w:szCs w:val="24"/>
          <w:lang w:val="en-GB"/>
        </w:rPr>
        <w:t xml:space="preserve">he </w:t>
      </w:r>
      <w:r w:rsidR="007B4716" w:rsidRPr="003B2109">
        <w:rPr>
          <w:rFonts w:ascii="Arial" w:hAnsi="Arial" w:cs="Arial"/>
          <w:sz w:val="24"/>
          <w:szCs w:val="24"/>
          <w:lang w:val="en-GB"/>
        </w:rPr>
        <w:t>c</w:t>
      </w:r>
      <w:r w:rsidR="00330EBF" w:rsidRPr="003B2109">
        <w:rPr>
          <w:rFonts w:ascii="Arial" w:hAnsi="Arial" w:cs="Arial"/>
          <w:sz w:val="24"/>
          <w:szCs w:val="24"/>
          <w:lang w:val="en-GB"/>
        </w:rPr>
        <w:t xml:space="preserve">ommon </w:t>
      </w:r>
      <w:r w:rsidR="007B4716" w:rsidRPr="003B2109">
        <w:rPr>
          <w:rFonts w:ascii="Arial" w:hAnsi="Arial" w:cs="Arial"/>
          <w:sz w:val="24"/>
          <w:szCs w:val="24"/>
          <w:lang w:val="en-GB"/>
        </w:rPr>
        <w:t>l</w:t>
      </w:r>
      <w:r w:rsidR="00330EBF" w:rsidRPr="003B2109">
        <w:rPr>
          <w:rFonts w:ascii="Arial" w:hAnsi="Arial" w:cs="Arial"/>
          <w:sz w:val="24"/>
          <w:szCs w:val="24"/>
          <w:lang w:val="en-GB"/>
        </w:rPr>
        <w:t>ist of eligible products (agreed bilaterally)</w:t>
      </w:r>
      <w:r w:rsidR="00A35F72" w:rsidRPr="003B2109">
        <w:rPr>
          <w:rFonts w:ascii="Arial" w:hAnsi="Arial" w:cs="Arial"/>
          <w:sz w:val="24"/>
          <w:szCs w:val="24"/>
          <w:lang w:val="en-GB"/>
        </w:rPr>
        <w:t xml:space="preserve"> between </w:t>
      </w:r>
      <w:r w:rsidR="00306321" w:rsidRPr="003B2109">
        <w:rPr>
          <w:rFonts w:ascii="Arial" w:hAnsi="Arial" w:cs="Arial"/>
          <w:sz w:val="24"/>
          <w:szCs w:val="24"/>
        </w:rPr>
        <w:t xml:space="preserve">two </w:t>
      </w:r>
      <w:r w:rsidR="00A35F72" w:rsidRPr="003B2109">
        <w:rPr>
          <w:rFonts w:ascii="Arial" w:hAnsi="Arial" w:cs="Arial"/>
          <w:sz w:val="24"/>
          <w:szCs w:val="24"/>
          <w:lang w:val="en-GB"/>
        </w:rPr>
        <w:t>neighbouring countries</w:t>
      </w:r>
      <w:r w:rsidR="00783675" w:rsidRPr="003B2109">
        <w:rPr>
          <w:rFonts w:ascii="Arial" w:hAnsi="Arial" w:cs="Arial"/>
          <w:sz w:val="24"/>
          <w:szCs w:val="24"/>
        </w:rPr>
        <w:t>; t</w:t>
      </w:r>
      <w:r w:rsidR="00330EBF" w:rsidRPr="003B2109">
        <w:rPr>
          <w:rFonts w:ascii="Arial" w:hAnsi="Arial" w:cs="Arial"/>
          <w:sz w:val="24"/>
          <w:szCs w:val="24"/>
          <w:lang w:val="en-GB"/>
        </w:rPr>
        <w:t>he simplified customs document and;</w:t>
      </w:r>
      <w:r w:rsidR="00783675" w:rsidRPr="003B2109">
        <w:rPr>
          <w:rFonts w:ascii="Arial" w:hAnsi="Arial" w:cs="Arial"/>
          <w:sz w:val="24"/>
          <w:szCs w:val="24"/>
        </w:rPr>
        <w:t xml:space="preserve"> t</w:t>
      </w:r>
      <w:r w:rsidR="00330EBF" w:rsidRPr="003B2109">
        <w:rPr>
          <w:rFonts w:ascii="Arial" w:hAnsi="Arial" w:cs="Arial"/>
          <w:sz w:val="24"/>
          <w:szCs w:val="24"/>
          <w:lang w:val="en-GB"/>
        </w:rPr>
        <w:t xml:space="preserve">hreshold amount </w:t>
      </w:r>
      <w:r w:rsidR="00634632" w:rsidRPr="003B2109">
        <w:rPr>
          <w:rFonts w:ascii="Arial" w:hAnsi="Arial" w:cs="Arial"/>
          <w:sz w:val="24"/>
          <w:szCs w:val="24"/>
          <w:lang w:val="en-GB"/>
        </w:rPr>
        <w:t>of</w:t>
      </w:r>
      <w:r w:rsidR="00330EBF" w:rsidRPr="003B2109">
        <w:rPr>
          <w:rFonts w:ascii="Arial" w:hAnsi="Arial" w:cs="Arial"/>
          <w:sz w:val="24"/>
          <w:szCs w:val="24"/>
          <w:lang w:val="en-GB"/>
        </w:rPr>
        <w:t xml:space="preserve"> US$2000</w:t>
      </w:r>
      <w:r w:rsidR="00832757" w:rsidRPr="003B2109">
        <w:rPr>
          <w:rFonts w:ascii="Arial" w:hAnsi="Arial" w:cs="Arial"/>
          <w:sz w:val="24"/>
          <w:szCs w:val="24"/>
          <w:lang w:val="en-GB"/>
        </w:rPr>
        <w:t xml:space="preserve"> for originating </w:t>
      </w:r>
      <w:r w:rsidR="00910654" w:rsidRPr="003B2109">
        <w:rPr>
          <w:rFonts w:ascii="Arial" w:hAnsi="Arial" w:cs="Arial"/>
          <w:sz w:val="24"/>
          <w:szCs w:val="24"/>
          <w:lang w:val="en-GB"/>
        </w:rPr>
        <w:t>products</w:t>
      </w:r>
      <w:r w:rsidR="00783675" w:rsidRPr="003B2109">
        <w:rPr>
          <w:rFonts w:ascii="Arial" w:hAnsi="Arial" w:cs="Arial"/>
          <w:sz w:val="24"/>
          <w:szCs w:val="24"/>
        </w:rPr>
        <w:t xml:space="preserve">. </w:t>
      </w:r>
      <w:r w:rsidR="00DD039C" w:rsidRPr="003B2109">
        <w:rPr>
          <w:rFonts w:ascii="Arial" w:hAnsi="Arial" w:cs="Arial"/>
          <w:sz w:val="24"/>
          <w:szCs w:val="24"/>
          <w:lang w:val="en-GB"/>
        </w:rPr>
        <w:t xml:space="preserve">STR is being implemented in 8 out of 21 COMESA </w:t>
      </w:r>
      <w:r w:rsidR="00783675" w:rsidRPr="003B2109">
        <w:rPr>
          <w:rFonts w:ascii="Arial" w:hAnsi="Arial" w:cs="Arial"/>
          <w:sz w:val="24"/>
          <w:szCs w:val="24"/>
        </w:rPr>
        <w:t>Member States</w:t>
      </w:r>
      <w:r w:rsidR="00634632" w:rsidRPr="003B2109">
        <w:rPr>
          <w:rFonts w:ascii="Arial" w:hAnsi="Arial" w:cs="Arial"/>
          <w:sz w:val="24"/>
          <w:szCs w:val="24"/>
          <w:lang w:val="en-GB"/>
        </w:rPr>
        <w:t>.</w:t>
      </w:r>
      <w:r w:rsidR="00BF60CE" w:rsidRPr="003B2109">
        <w:rPr>
          <w:rFonts w:ascii="Arial" w:hAnsi="Arial" w:cs="Arial"/>
          <w:sz w:val="24"/>
          <w:szCs w:val="24"/>
          <w:lang w:val="en-GB"/>
        </w:rPr>
        <w:t xml:space="preserve"> </w:t>
      </w:r>
      <w:r w:rsidR="00494AE5" w:rsidRPr="003B2109">
        <w:rPr>
          <w:rFonts w:ascii="Arial" w:hAnsi="Arial" w:cs="Arial"/>
          <w:sz w:val="24"/>
          <w:szCs w:val="24"/>
        </w:rPr>
        <w:t xml:space="preserve">Digitalizing trade can level the playing field, by promoting cost-efficient, transparent processes that reduce the costs of cross-border business for small-scale and informal traders. </w:t>
      </w:r>
    </w:p>
    <w:p w14:paraId="4C5DB472" w14:textId="1C889D03" w:rsidR="002F7EFD" w:rsidRPr="003B2109" w:rsidRDefault="002F7EFD" w:rsidP="009F2732">
      <w:pPr>
        <w:pStyle w:val="Default"/>
        <w:jc w:val="both"/>
        <w:rPr>
          <w:rFonts w:ascii="Arial" w:hAnsi="Arial" w:cs="Arial"/>
          <w:color w:val="auto"/>
        </w:rPr>
      </w:pPr>
    </w:p>
    <w:p w14:paraId="5DBF9703" w14:textId="283E2E7E" w:rsidR="009F2732" w:rsidRPr="003B2109" w:rsidRDefault="009F2732" w:rsidP="009F2732">
      <w:pPr>
        <w:pStyle w:val="Default"/>
        <w:jc w:val="both"/>
        <w:rPr>
          <w:rFonts w:ascii="Arial" w:hAnsi="Arial" w:cs="Arial"/>
          <w:color w:val="auto"/>
        </w:rPr>
      </w:pPr>
      <w:r w:rsidRPr="003B2109">
        <w:rPr>
          <w:rFonts w:ascii="Arial" w:hAnsi="Arial" w:cs="Arial"/>
          <w:color w:val="auto"/>
        </w:rPr>
        <w:t xml:space="preserve">Commodity dependence remains </w:t>
      </w:r>
      <w:r w:rsidR="00835401" w:rsidRPr="003B2109">
        <w:rPr>
          <w:rFonts w:ascii="Arial" w:hAnsi="Arial" w:cs="Arial"/>
          <w:color w:val="auto"/>
        </w:rPr>
        <w:t>a typical</w:t>
      </w:r>
      <w:r w:rsidRPr="003B2109">
        <w:rPr>
          <w:rFonts w:ascii="Arial" w:hAnsi="Arial" w:cs="Arial"/>
          <w:color w:val="auto"/>
        </w:rPr>
        <w:t xml:space="preserve"> challenge </w:t>
      </w:r>
      <w:r w:rsidR="00835401" w:rsidRPr="003B2109">
        <w:rPr>
          <w:rFonts w:ascii="Arial" w:hAnsi="Arial" w:cs="Arial"/>
          <w:color w:val="auto"/>
        </w:rPr>
        <w:t xml:space="preserve">leading to trading </w:t>
      </w:r>
      <w:r w:rsidR="008C1C57" w:rsidRPr="003B2109">
        <w:rPr>
          <w:rFonts w:ascii="Arial" w:hAnsi="Arial" w:cs="Arial"/>
          <w:color w:val="auto"/>
        </w:rPr>
        <w:t>in</w:t>
      </w:r>
      <w:r w:rsidR="00835401" w:rsidRPr="003B2109">
        <w:rPr>
          <w:rFonts w:ascii="Arial" w:hAnsi="Arial" w:cs="Arial"/>
          <w:color w:val="auto"/>
        </w:rPr>
        <w:t xml:space="preserve"> similar products in the region. </w:t>
      </w:r>
      <w:r w:rsidRPr="003B2109">
        <w:rPr>
          <w:rFonts w:ascii="Arial" w:hAnsi="Arial" w:cs="Arial"/>
          <w:color w:val="auto"/>
        </w:rPr>
        <w:t>About 65 percent of developing countries are commodity dependent (UNCTAD, 2019). A country is commodity dependent if it derives at least 60 percent of its merchandise export revenues from the commodity sector (UNCTAD, 2021). Twelve of the seventeen COMESA Member States covered in the Commodities and Development Report, 2021 are commodity dependent. According to UNCTAD, 2021, new technologies are essential for technological upgrade of traditional product sectors in commodity dependent countries as well as diversification into other sectors. Regional integration creates larger markets which attract more foreign direct investments that provides a channel for technology transmission, it also fosters productivity increases from better allocation of productive resources.</w:t>
      </w:r>
    </w:p>
    <w:p w14:paraId="44509642" w14:textId="77777777" w:rsidR="00D84E72" w:rsidRPr="003B2109" w:rsidRDefault="00D84E72" w:rsidP="00D84E72">
      <w:pPr>
        <w:autoSpaceDE w:val="0"/>
        <w:autoSpaceDN w:val="0"/>
        <w:adjustRightInd w:val="0"/>
        <w:spacing w:after="0" w:line="240" w:lineRule="auto"/>
        <w:rPr>
          <w:rFonts w:ascii="Arial" w:hAnsi="Arial" w:cs="Arial"/>
          <w:sz w:val="24"/>
          <w:szCs w:val="24"/>
          <w:lang w:val="en-GB"/>
        </w:rPr>
      </w:pPr>
    </w:p>
    <w:p w14:paraId="25DD779A" w14:textId="53CCC2C1" w:rsidR="00973083" w:rsidRPr="003B2109" w:rsidRDefault="00A63ECA" w:rsidP="005D5942">
      <w:pPr>
        <w:autoSpaceDE w:val="0"/>
        <w:autoSpaceDN w:val="0"/>
        <w:adjustRightInd w:val="0"/>
        <w:spacing w:after="0" w:line="240" w:lineRule="auto"/>
        <w:jc w:val="both"/>
        <w:rPr>
          <w:rFonts w:ascii="Arial" w:hAnsi="Arial" w:cs="Arial"/>
          <w:sz w:val="24"/>
          <w:szCs w:val="24"/>
          <w:lang w:val="en-GB"/>
        </w:rPr>
      </w:pPr>
      <w:r w:rsidRPr="003B2109">
        <w:rPr>
          <w:rFonts w:ascii="Arial" w:hAnsi="Arial" w:cs="Arial"/>
          <w:sz w:val="24"/>
          <w:szCs w:val="24"/>
          <w:lang w:val="en-GB"/>
        </w:rPr>
        <w:t>Trade enhances growth</w:t>
      </w:r>
      <w:r w:rsidR="003A308E" w:rsidRPr="003B2109">
        <w:rPr>
          <w:rFonts w:ascii="Arial" w:hAnsi="Arial" w:cs="Arial"/>
          <w:sz w:val="24"/>
          <w:szCs w:val="24"/>
          <w:lang w:val="en-GB"/>
        </w:rPr>
        <w:t xml:space="preserve"> which is essential in </w:t>
      </w:r>
      <w:r w:rsidR="00AC5E26" w:rsidRPr="003B2109">
        <w:rPr>
          <w:rFonts w:ascii="Arial" w:hAnsi="Arial" w:cs="Arial"/>
          <w:sz w:val="24"/>
          <w:szCs w:val="24"/>
          <w:lang w:val="en-GB"/>
        </w:rPr>
        <w:t>eliminating extreme poverty</w:t>
      </w:r>
      <w:r w:rsidR="002E6D98">
        <w:rPr>
          <w:rFonts w:ascii="Arial" w:hAnsi="Arial" w:cs="Arial"/>
          <w:sz w:val="24"/>
          <w:szCs w:val="24"/>
          <w:lang w:val="en-GB"/>
        </w:rPr>
        <w:t>.</w:t>
      </w:r>
      <w:r w:rsidR="00E45D72">
        <w:rPr>
          <w:rFonts w:ascii="Arial" w:hAnsi="Arial" w:cs="Arial"/>
          <w:sz w:val="24"/>
          <w:szCs w:val="24"/>
          <w:lang w:val="en-GB"/>
        </w:rPr>
        <w:t xml:space="preserve"> </w:t>
      </w:r>
      <w:r w:rsidR="002E6D98">
        <w:rPr>
          <w:rFonts w:ascii="Arial" w:hAnsi="Arial" w:cs="Arial"/>
          <w:sz w:val="24"/>
          <w:szCs w:val="24"/>
          <w:lang w:val="en-GB"/>
        </w:rPr>
        <w:t>H</w:t>
      </w:r>
      <w:r w:rsidR="00AC5E26" w:rsidRPr="003B2109">
        <w:rPr>
          <w:rFonts w:ascii="Arial" w:hAnsi="Arial" w:cs="Arial"/>
          <w:sz w:val="24"/>
          <w:szCs w:val="24"/>
          <w:lang w:val="en-GB"/>
        </w:rPr>
        <w:t>owever</w:t>
      </w:r>
      <w:r w:rsidR="002E6D98">
        <w:rPr>
          <w:rFonts w:ascii="Arial" w:hAnsi="Arial" w:cs="Arial"/>
          <w:sz w:val="24"/>
          <w:szCs w:val="24"/>
          <w:lang w:val="en-GB"/>
        </w:rPr>
        <w:t>,</w:t>
      </w:r>
      <w:r w:rsidR="00A27ABC" w:rsidRPr="003B2109">
        <w:rPr>
          <w:rFonts w:ascii="Arial" w:hAnsi="Arial" w:cs="Arial"/>
          <w:sz w:val="24"/>
          <w:szCs w:val="24"/>
          <w:lang w:val="en-GB"/>
        </w:rPr>
        <w:t xml:space="preserve"> given the</w:t>
      </w:r>
      <w:r w:rsidR="00AC5E26" w:rsidRPr="003B2109">
        <w:rPr>
          <w:rFonts w:ascii="Arial" w:hAnsi="Arial" w:cs="Arial"/>
          <w:sz w:val="24"/>
          <w:szCs w:val="24"/>
          <w:lang w:val="en-GB"/>
        </w:rPr>
        <w:t xml:space="preserve"> existing structures of production, this growth </w:t>
      </w:r>
      <w:r w:rsidR="00CB61B0" w:rsidRPr="003B2109">
        <w:rPr>
          <w:rFonts w:ascii="Arial" w:hAnsi="Arial" w:cs="Arial"/>
          <w:sz w:val="24"/>
          <w:szCs w:val="24"/>
          <w:lang w:val="en-GB"/>
        </w:rPr>
        <w:t xml:space="preserve">may </w:t>
      </w:r>
      <w:r w:rsidR="00AC5E26" w:rsidRPr="003B2109">
        <w:rPr>
          <w:rFonts w:ascii="Arial" w:hAnsi="Arial" w:cs="Arial"/>
          <w:sz w:val="24"/>
          <w:szCs w:val="24"/>
          <w:lang w:val="en-GB"/>
        </w:rPr>
        <w:t>also drive</w:t>
      </w:r>
      <w:r w:rsidR="00CB61B0" w:rsidRPr="003B2109">
        <w:rPr>
          <w:rFonts w:ascii="Arial" w:hAnsi="Arial" w:cs="Arial"/>
          <w:sz w:val="24"/>
          <w:szCs w:val="24"/>
          <w:lang w:val="en-GB"/>
        </w:rPr>
        <w:t xml:space="preserve"> </w:t>
      </w:r>
      <w:r w:rsidR="00AC5E26" w:rsidRPr="003B2109">
        <w:rPr>
          <w:rFonts w:ascii="Arial" w:hAnsi="Arial" w:cs="Arial"/>
          <w:sz w:val="24"/>
          <w:szCs w:val="24"/>
          <w:lang w:val="en-GB"/>
        </w:rPr>
        <w:t>increasing emissions</w:t>
      </w:r>
      <w:r w:rsidR="00BA6AB6" w:rsidRPr="003B2109">
        <w:rPr>
          <w:rFonts w:ascii="Arial" w:hAnsi="Arial" w:cs="Arial"/>
          <w:sz w:val="24"/>
          <w:szCs w:val="24"/>
          <w:lang w:val="en-GB"/>
        </w:rPr>
        <w:t xml:space="preserve"> (</w:t>
      </w:r>
      <w:r w:rsidR="00013C49" w:rsidRPr="003B2109">
        <w:rPr>
          <w:rFonts w:ascii="Arial" w:hAnsi="Arial" w:cs="Arial"/>
          <w:sz w:val="24"/>
          <w:szCs w:val="24"/>
          <w:lang w:val="en-GB"/>
        </w:rPr>
        <w:t xml:space="preserve">Brenton </w:t>
      </w:r>
      <w:r w:rsidR="005F7E61" w:rsidRPr="003B2109">
        <w:rPr>
          <w:rFonts w:ascii="Arial" w:hAnsi="Arial" w:cs="Arial"/>
          <w:sz w:val="24"/>
          <w:szCs w:val="24"/>
          <w:lang w:val="en-GB"/>
        </w:rPr>
        <w:t>&amp;</w:t>
      </w:r>
      <w:r w:rsidR="00013C49" w:rsidRPr="003B2109">
        <w:rPr>
          <w:rFonts w:ascii="Arial" w:hAnsi="Arial" w:cs="Arial"/>
          <w:sz w:val="24"/>
          <w:szCs w:val="24"/>
          <w:lang w:val="en-GB"/>
        </w:rPr>
        <w:t xml:space="preserve"> Chemtai (2021). </w:t>
      </w:r>
      <w:r w:rsidR="002D71AD" w:rsidRPr="003B2109">
        <w:rPr>
          <w:rFonts w:ascii="Arial" w:hAnsi="Arial" w:cs="Arial"/>
          <w:sz w:val="24"/>
          <w:szCs w:val="24"/>
          <w:lang w:val="en-GB"/>
        </w:rPr>
        <w:t>Climate change can negatively impact trade by disrupting distribution and supply chains and raising trade costs.</w:t>
      </w:r>
      <w:r w:rsidR="001722AB" w:rsidRPr="003B2109">
        <w:rPr>
          <w:rFonts w:ascii="Arial" w:hAnsi="Arial" w:cs="Arial"/>
          <w:sz w:val="24"/>
          <w:szCs w:val="24"/>
          <w:lang w:val="en-GB"/>
        </w:rPr>
        <w:t xml:space="preserve"> </w:t>
      </w:r>
      <w:r w:rsidR="00846272" w:rsidRPr="003B2109">
        <w:rPr>
          <w:rFonts w:ascii="Arial" w:hAnsi="Arial" w:cs="Arial"/>
          <w:sz w:val="24"/>
          <w:szCs w:val="24"/>
          <w:lang w:val="en-GB"/>
        </w:rPr>
        <w:t xml:space="preserve">According to </w:t>
      </w:r>
      <w:r w:rsidR="00B4541A" w:rsidRPr="003B2109">
        <w:rPr>
          <w:rFonts w:ascii="Arial" w:hAnsi="Arial" w:cs="Arial"/>
          <w:sz w:val="24"/>
          <w:szCs w:val="24"/>
          <w:lang w:val="en-GB"/>
        </w:rPr>
        <w:t>(</w:t>
      </w:r>
      <w:r w:rsidR="00846272" w:rsidRPr="003B2109">
        <w:rPr>
          <w:rFonts w:ascii="Arial" w:hAnsi="Arial" w:cs="Arial"/>
          <w:sz w:val="24"/>
          <w:szCs w:val="24"/>
          <w:lang w:val="en-GB"/>
        </w:rPr>
        <w:t xml:space="preserve">Brenton </w:t>
      </w:r>
      <w:r w:rsidR="00C21C02" w:rsidRPr="003B2109">
        <w:rPr>
          <w:rFonts w:ascii="Arial" w:hAnsi="Arial" w:cs="Arial"/>
          <w:sz w:val="24"/>
          <w:szCs w:val="24"/>
          <w:lang w:val="en-GB"/>
        </w:rPr>
        <w:t>&amp;</w:t>
      </w:r>
      <w:r w:rsidR="00846272" w:rsidRPr="003B2109">
        <w:rPr>
          <w:rFonts w:ascii="Arial" w:hAnsi="Arial" w:cs="Arial"/>
          <w:sz w:val="24"/>
          <w:szCs w:val="24"/>
          <w:lang w:val="en-GB"/>
        </w:rPr>
        <w:t xml:space="preserve"> Chemtai, 2001</w:t>
      </w:r>
      <w:r w:rsidR="00B4541A" w:rsidRPr="003B2109">
        <w:rPr>
          <w:rFonts w:ascii="Arial" w:hAnsi="Arial" w:cs="Arial"/>
          <w:sz w:val="24"/>
          <w:szCs w:val="24"/>
          <w:lang w:val="en-GB"/>
        </w:rPr>
        <w:t>)</w:t>
      </w:r>
      <w:r w:rsidR="00846272" w:rsidRPr="003B2109">
        <w:rPr>
          <w:rFonts w:ascii="Arial" w:hAnsi="Arial" w:cs="Arial"/>
          <w:sz w:val="24"/>
          <w:szCs w:val="24"/>
          <w:lang w:val="en-GB"/>
        </w:rPr>
        <w:t>,</w:t>
      </w:r>
      <w:r w:rsidR="00710AC4" w:rsidRPr="003B2109">
        <w:rPr>
          <w:rFonts w:ascii="Arial" w:hAnsi="Arial" w:cs="Arial"/>
          <w:sz w:val="24"/>
          <w:szCs w:val="24"/>
          <w:lang w:val="en-GB"/>
        </w:rPr>
        <w:t xml:space="preserve"> “</w:t>
      </w:r>
      <w:r w:rsidR="00846272" w:rsidRPr="003B2109">
        <w:rPr>
          <w:rFonts w:ascii="Arial" w:hAnsi="Arial" w:cs="Arial"/>
          <w:sz w:val="24"/>
          <w:szCs w:val="24"/>
          <w:lang w:val="en-GB"/>
        </w:rPr>
        <w:t>t</w:t>
      </w:r>
      <w:r w:rsidR="00B4524E" w:rsidRPr="003B2109">
        <w:rPr>
          <w:rFonts w:ascii="Arial" w:hAnsi="Arial" w:cs="Arial"/>
          <w:sz w:val="24"/>
          <w:szCs w:val="24"/>
          <w:lang w:val="en-GB"/>
        </w:rPr>
        <w:t xml:space="preserve">rade is also a </w:t>
      </w:r>
      <w:r w:rsidR="008F214A" w:rsidRPr="003B2109">
        <w:rPr>
          <w:rFonts w:ascii="Arial" w:hAnsi="Arial" w:cs="Arial"/>
          <w:sz w:val="24"/>
          <w:szCs w:val="24"/>
          <w:lang w:val="en-GB"/>
        </w:rPr>
        <w:t>central element of the solution to climate change</w:t>
      </w:r>
      <w:r w:rsidR="00CF7A74" w:rsidRPr="003B2109">
        <w:rPr>
          <w:rFonts w:ascii="Arial" w:hAnsi="Arial" w:cs="Arial"/>
          <w:sz w:val="24"/>
          <w:szCs w:val="24"/>
          <w:lang w:val="en-GB"/>
        </w:rPr>
        <w:t xml:space="preserve"> due to its </w:t>
      </w:r>
      <w:r w:rsidR="008F214A" w:rsidRPr="003B2109">
        <w:rPr>
          <w:rFonts w:ascii="Arial" w:hAnsi="Arial" w:cs="Arial"/>
          <w:sz w:val="24"/>
          <w:szCs w:val="24"/>
          <w:lang w:val="en-GB"/>
        </w:rPr>
        <w:t xml:space="preserve"> potential to enhance mitigation</w:t>
      </w:r>
      <w:r w:rsidR="00B4524E" w:rsidRPr="003B2109">
        <w:rPr>
          <w:rFonts w:ascii="Arial" w:hAnsi="Arial" w:cs="Arial"/>
          <w:sz w:val="24"/>
          <w:szCs w:val="24"/>
          <w:lang w:val="en-GB"/>
        </w:rPr>
        <w:t xml:space="preserve"> </w:t>
      </w:r>
      <w:r w:rsidR="008F214A" w:rsidRPr="003B2109">
        <w:rPr>
          <w:rFonts w:ascii="Arial" w:hAnsi="Arial" w:cs="Arial"/>
          <w:sz w:val="24"/>
          <w:szCs w:val="24"/>
          <w:lang w:val="en-GB"/>
        </w:rPr>
        <w:t>as well as adaptation efforts</w:t>
      </w:r>
      <w:r w:rsidR="00973083" w:rsidRPr="003B2109">
        <w:rPr>
          <w:rFonts w:ascii="Arial" w:hAnsi="Arial" w:cs="Arial"/>
          <w:sz w:val="24"/>
          <w:szCs w:val="24"/>
          <w:lang w:val="en-GB"/>
        </w:rPr>
        <w:t>; trade shifts production to areas with cleaner production techniques; trade promotes the spread of</w:t>
      </w:r>
      <w:r w:rsidR="00B4524E" w:rsidRPr="003B2109">
        <w:rPr>
          <w:rFonts w:ascii="Arial" w:hAnsi="Arial" w:cs="Arial"/>
          <w:sz w:val="24"/>
          <w:szCs w:val="24"/>
          <w:lang w:val="en-GB"/>
        </w:rPr>
        <w:t xml:space="preserve"> </w:t>
      </w:r>
      <w:r w:rsidR="00973083" w:rsidRPr="003B2109">
        <w:rPr>
          <w:rFonts w:ascii="Arial" w:hAnsi="Arial" w:cs="Arial"/>
          <w:sz w:val="24"/>
          <w:szCs w:val="24"/>
          <w:lang w:val="en-GB"/>
        </w:rPr>
        <w:t>environmental goods and services necessary for transitioning to low-carbon production; and trade delivers critical goods and services that are vital in periods of recovery from extreme weather events</w:t>
      </w:r>
      <w:r w:rsidR="000F0154" w:rsidRPr="003B2109">
        <w:rPr>
          <w:rFonts w:ascii="Arial" w:hAnsi="Arial" w:cs="Arial"/>
          <w:sz w:val="24"/>
          <w:szCs w:val="24"/>
          <w:lang w:val="en-GB"/>
        </w:rPr>
        <w:t>”</w:t>
      </w:r>
      <w:r w:rsidR="00973083" w:rsidRPr="003B2109">
        <w:rPr>
          <w:rFonts w:ascii="Arial" w:hAnsi="Arial" w:cs="Arial"/>
          <w:sz w:val="24"/>
          <w:szCs w:val="24"/>
          <w:lang w:val="en-GB"/>
        </w:rPr>
        <w:t>.</w:t>
      </w:r>
      <w:r w:rsidR="005D5942" w:rsidRPr="003B2109">
        <w:rPr>
          <w:rFonts w:ascii="Arial" w:hAnsi="Arial" w:cs="Arial"/>
          <w:sz w:val="24"/>
          <w:szCs w:val="24"/>
          <w:lang w:val="en-GB"/>
        </w:rPr>
        <w:t xml:space="preserve"> The 2021 Asia-Pacific Trade and Investment Report underscore</w:t>
      </w:r>
      <w:r w:rsidR="00F15DB6" w:rsidRPr="003B2109">
        <w:rPr>
          <w:rFonts w:ascii="Arial" w:hAnsi="Arial" w:cs="Arial"/>
          <w:sz w:val="24"/>
          <w:szCs w:val="24"/>
          <w:lang w:val="en-GB"/>
        </w:rPr>
        <w:t>s</w:t>
      </w:r>
      <w:r w:rsidR="005D5942" w:rsidRPr="003B2109">
        <w:rPr>
          <w:rFonts w:ascii="Arial" w:hAnsi="Arial" w:cs="Arial"/>
          <w:sz w:val="24"/>
          <w:szCs w:val="24"/>
          <w:lang w:val="en-GB"/>
        </w:rPr>
        <w:t xml:space="preserve"> the importance of making international trade and investment climate smart.</w:t>
      </w:r>
    </w:p>
    <w:p w14:paraId="4019FE3E" w14:textId="05B69981" w:rsidR="004235DD" w:rsidRPr="003B2109" w:rsidRDefault="004235DD" w:rsidP="000E6DDD">
      <w:pPr>
        <w:pStyle w:val="NormalWeb"/>
        <w:shd w:val="clear" w:color="auto" w:fill="FFFFFF"/>
        <w:spacing w:before="0" w:beforeAutospacing="0" w:after="0" w:afterAutospacing="0"/>
        <w:rPr>
          <w:rFonts w:ascii="Arial" w:hAnsi="Arial" w:cs="Arial"/>
          <w:color w:val="454545"/>
          <w:spacing w:val="-5"/>
        </w:rPr>
      </w:pPr>
    </w:p>
    <w:p w14:paraId="3575598B" w14:textId="3D2763CF" w:rsidR="00267BFE" w:rsidRPr="003B2109" w:rsidRDefault="009A7394" w:rsidP="000E6DDD">
      <w:pPr>
        <w:pStyle w:val="NormalWeb"/>
        <w:shd w:val="clear" w:color="auto" w:fill="FFFFFF"/>
        <w:spacing w:before="0" w:beforeAutospacing="0" w:after="0" w:afterAutospacing="0"/>
        <w:jc w:val="both"/>
        <w:rPr>
          <w:rFonts w:ascii="Arial" w:eastAsiaTheme="minorHAnsi" w:hAnsi="Arial" w:cs="Arial"/>
          <w:lang w:eastAsia="en-US"/>
        </w:rPr>
      </w:pPr>
      <w:r w:rsidRPr="003B2109">
        <w:rPr>
          <w:rFonts w:ascii="Arial" w:eastAsiaTheme="minorHAnsi" w:hAnsi="Arial" w:cs="Arial"/>
          <w:lang w:eastAsia="en-US"/>
        </w:rPr>
        <w:t>Unsustainable production, consumption and disposal of the world’s resources are primary causes of the triple threat of pollution, climate change and biodiversity loss</w:t>
      </w:r>
      <w:r w:rsidR="000E5931" w:rsidRPr="003B2109">
        <w:rPr>
          <w:rFonts w:ascii="Arial" w:eastAsiaTheme="minorHAnsi" w:hAnsi="Arial" w:cs="Arial"/>
          <w:lang w:eastAsia="en-US"/>
        </w:rPr>
        <w:t>. A transition to an inclusive circular economy is essential to help address these challenges</w:t>
      </w:r>
      <w:r w:rsidR="008E3A8A" w:rsidRPr="003B2109">
        <w:rPr>
          <w:rFonts w:ascii="Arial" w:eastAsiaTheme="minorHAnsi" w:hAnsi="Arial" w:cs="Arial"/>
          <w:lang w:eastAsia="en-US"/>
        </w:rPr>
        <w:t xml:space="preserve"> </w:t>
      </w:r>
      <w:r w:rsidR="000E5931" w:rsidRPr="003B2109">
        <w:rPr>
          <w:rFonts w:ascii="Arial" w:eastAsiaTheme="minorHAnsi" w:hAnsi="Arial" w:cs="Arial"/>
          <w:lang w:eastAsia="en-US"/>
        </w:rPr>
        <w:t>(</w:t>
      </w:r>
      <w:r w:rsidR="008E3A8A" w:rsidRPr="003B2109">
        <w:rPr>
          <w:rFonts w:ascii="Arial" w:eastAsiaTheme="minorHAnsi" w:hAnsi="Arial" w:cs="Arial"/>
          <w:lang w:eastAsia="en-US"/>
        </w:rPr>
        <w:t>Barrie et al, 2022).</w:t>
      </w:r>
      <w:r w:rsidR="00E45D72">
        <w:rPr>
          <w:rFonts w:ascii="Arial" w:eastAsiaTheme="minorHAnsi" w:hAnsi="Arial" w:cs="Arial"/>
          <w:lang w:eastAsia="en-US"/>
        </w:rPr>
        <w:t xml:space="preserve"> </w:t>
      </w:r>
      <w:r w:rsidR="00CE3E4F" w:rsidRPr="003B2109">
        <w:rPr>
          <w:rFonts w:ascii="Arial" w:eastAsiaTheme="minorHAnsi" w:hAnsi="Arial" w:cs="Arial"/>
          <w:lang w:eastAsia="en-US"/>
        </w:rPr>
        <w:t xml:space="preserve">According to the United States </w:t>
      </w:r>
      <w:r w:rsidR="006D42A0" w:rsidRPr="003B2109">
        <w:rPr>
          <w:rFonts w:ascii="Arial" w:eastAsiaTheme="minorHAnsi" w:hAnsi="Arial" w:cs="Arial"/>
          <w:lang w:eastAsia="en-US"/>
        </w:rPr>
        <w:t xml:space="preserve">Environmental Protection Agency, a </w:t>
      </w:r>
      <w:r w:rsidR="00D26565" w:rsidRPr="003B2109">
        <w:rPr>
          <w:rFonts w:ascii="Arial" w:eastAsiaTheme="minorHAnsi" w:hAnsi="Arial" w:cs="Arial"/>
          <w:lang w:eastAsia="en-US"/>
        </w:rPr>
        <w:t xml:space="preserve"> circular economy keeps materials, products, and services in circulation for as long possible</w:t>
      </w:r>
      <w:r w:rsidR="00CE3E4F" w:rsidRPr="003B2109">
        <w:rPr>
          <w:rFonts w:ascii="Arial" w:eastAsiaTheme="minorHAnsi" w:hAnsi="Arial" w:cs="Arial"/>
          <w:lang w:eastAsia="en-US"/>
        </w:rPr>
        <w:t>. It reduces material use, redesigns materials, products, and services to be less resource intensive, and recaptures waste as a resource to manufacture new materials and products.</w:t>
      </w:r>
      <w:r w:rsidR="00946840" w:rsidRPr="003B2109">
        <w:rPr>
          <w:rFonts w:ascii="Arial" w:eastAsiaTheme="minorHAnsi" w:hAnsi="Arial" w:cs="Arial"/>
          <w:lang w:eastAsia="en-US"/>
        </w:rPr>
        <w:t xml:space="preserve"> Circular trade is important in enabling the efficient redistribution of the materials, </w:t>
      </w:r>
      <w:proofErr w:type="gramStart"/>
      <w:r w:rsidR="00946840" w:rsidRPr="003B2109">
        <w:rPr>
          <w:rFonts w:ascii="Arial" w:eastAsiaTheme="minorHAnsi" w:hAnsi="Arial" w:cs="Arial"/>
          <w:lang w:eastAsia="en-US"/>
        </w:rPr>
        <w:t>goods</w:t>
      </w:r>
      <w:proofErr w:type="gramEnd"/>
      <w:r w:rsidR="00946840" w:rsidRPr="003B2109">
        <w:rPr>
          <w:rFonts w:ascii="Arial" w:eastAsiaTheme="minorHAnsi" w:hAnsi="Arial" w:cs="Arial"/>
          <w:lang w:eastAsia="en-US"/>
        </w:rPr>
        <w:t xml:space="preserve"> and services necessary to make circular activities economical</w:t>
      </w:r>
      <w:r w:rsidR="00FB01B4" w:rsidRPr="003B2109">
        <w:rPr>
          <w:rFonts w:ascii="Arial" w:eastAsiaTheme="minorHAnsi" w:hAnsi="Arial" w:cs="Arial"/>
          <w:lang w:eastAsia="en-US"/>
        </w:rPr>
        <w:t xml:space="preserve"> including reducing exposure to, and the impact of supply-chain shocks</w:t>
      </w:r>
      <w:r w:rsidR="005527C8" w:rsidRPr="003B2109">
        <w:rPr>
          <w:rFonts w:ascii="Arial" w:eastAsiaTheme="minorHAnsi" w:hAnsi="Arial" w:cs="Arial"/>
          <w:lang w:eastAsia="en-US"/>
        </w:rPr>
        <w:t xml:space="preserve"> (Barrie </w:t>
      </w:r>
      <w:r w:rsidR="00A25584" w:rsidRPr="003B2109">
        <w:rPr>
          <w:rFonts w:ascii="Arial" w:eastAsiaTheme="minorHAnsi" w:hAnsi="Arial" w:cs="Arial"/>
          <w:lang w:eastAsia="en-US"/>
        </w:rPr>
        <w:t>e</w:t>
      </w:r>
      <w:r w:rsidR="005527C8" w:rsidRPr="003B2109">
        <w:rPr>
          <w:rFonts w:ascii="Arial" w:eastAsiaTheme="minorHAnsi" w:hAnsi="Arial" w:cs="Arial"/>
          <w:lang w:eastAsia="en-US"/>
        </w:rPr>
        <w:t xml:space="preserve">t al, 2022). </w:t>
      </w:r>
    </w:p>
    <w:p w14:paraId="20B757B2" w14:textId="642B2BBE" w:rsidR="00EE2110" w:rsidRPr="003B2109" w:rsidRDefault="00EE2110" w:rsidP="000E6DDD">
      <w:pPr>
        <w:pStyle w:val="NormalWeb"/>
        <w:shd w:val="clear" w:color="auto" w:fill="FFFFFF"/>
        <w:spacing w:before="0" w:beforeAutospacing="0" w:after="0" w:afterAutospacing="0"/>
        <w:jc w:val="both"/>
        <w:rPr>
          <w:rFonts w:ascii="Arial" w:eastAsiaTheme="minorHAnsi" w:hAnsi="Arial" w:cs="Arial"/>
          <w:lang w:eastAsia="en-US"/>
        </w:rPr>
      </w:pPr>
    </w:p>
    <w:p w14:paraId="6E8DE1CD" w14:textId="20F53804" w:rsidR="00444373" w:rsidRPr="003B2109" w:rsidRDefault="00EE2110" w:rsidP="002B2897">
      <w:pPr>
        <w:pStyle w:val="NormalWeb"/>
        <w:shd w:val="clear" w:color="auto" w:fill="FFFFFF"/>
        <w:spacing w:before="0" w:beforeAutospacing="0" w:after="0" w:afterAutospacing="0"/>
        <w:jc w:val="both"/>
        <w:rPr>
          <w:rFonts w:ascii="Arial" w:hAnsi="Arial" w:cs="Arial"/>
        </w:rPr>
      </w:pPr>
      <w:r w:rsidRPr="003B2109">
        <w:rPr>
          <w:rFonts w:ascii="Arial" w:eastAsiaTheme="minorHAnsi" w:hAnsi="Arial" w:cs="Arial"/>
          <w:lang w:eastAsia="en-US"/>
        </w:rPr>
        <w:lastRenderedPageBreak/>
        <w:t>COMESA has been holding Annual research forums to deliberate various topical integration issues</w:t>
      </w:r>
      <w:r w:rsidR="00386287" w:rsidRPr="003B2109">
        <w:rPr>
          <w:rFonts w:ascii="Arial" w:eastAsiaTheme="minorHAnsi" w:hAnsi="Arial" w:cs="Arial"/>
          <w:lang w:eastAsia="en-US"/>
        </w:rPr>
        <w:t xml:space="preserve"> since 2014</w:t>
      </w:r>
      <w:r w:rsidRPr="003B2109">
        <w:rPr>
          <w:rFonts w:ascii="Arial" w:eastAsiaTheme="minorHAnsi" w:hAnsi="Arial" w:cs="Arial"/>
          <w:lang w:eastAsia="en-US"/>
        </w:rPr>
        <w:t xml:space="preserve">. The forum brings together various stakeholders, including policy makers, academia, </w:t>
      </w:r>
      <w:r w:rsidR="00F66495" w:rsidRPr="003B2109">
        <w:rPr>
          <w:rFonts w:ascii="Arial" w:eastAsiaTheme="minorHAnsi" w:hAnsi="Arial" w:cs="Arial"/>
          <w:lang w:eastAsia="en-US"/>
        </w:rPr>
        <w:t xml:space="preserve">think tanks, </w:t>
      </w:r>
      <w:r w:rsidRPr="003B2109">
        <w:rPr>
          <w:rFonts w:ascii="Arial" w:eastAsiaTheme="minorHAnsi" w:hAnsi="Arial" w:cs="Arial"/>
          <w:lang w:eastAsia="en-US"/>
        </w:rPr>
        <w:t xml:space="preserve">private </w:t>
      </w:r>
      <w:proofErr w:type="gramStart"/>
      <w:r w:rsidRPr="003B2109">
        <w:rPr>
          <w:rFonts w:ascii="Arial" w:eastAsiaTheme="minorHAnsi" w:hAnsi="Arial" w:cs="Arial"/>
          <w:lang w:eastAsia="en-US"/>
        </w:rPr>
        <w:t>sector</w:t>
      </w:r>
      <w:proofErr w:type="gramEnd"/>
      <w:r w:rsidRPr="003B2109">
        <w:rPr>
          <w:rFonts w:ascii="Arial" w:eastAsiaTheme="minorHAnsi" w:hAnsi="Arial" w:cs="Arial"/>
          <w:lang w:eastAsia="en-US"/>
        </w:rPr>
        <w:t xml:space="preserve"> and young professionals. </w:t>
      </w:r>
      <w:r w:rsidR="00F66495" w:rsidRPr="003B2109">
        <w:rPr>
          <w:rFonts w:ascii="Arial" w:eastAsiaTheme="minorHAnsi" w:hAnsi="Arial" w:cs="Arial"/>
          <w:lang w:eastAsia="en-US"/>
        </w:rPr>
        <w:t xml:space="preserve">Successful research papers are published in </w:t>
      </w:r>
      <w:r w:rsidR="00810663" w:rsidRPr="003B2109">
        <w:rPr>
          <w:rFonts w:ascii="Arial" w:eastAsiaTheme="minorHAnsi" w:hAnsi="Arial" w:cs="Arial"/>
          <w:lang w:eastAsia="en-US"/>
        </w:rPr>
        <w:t>COMESA flagship publication “Key Issues in Regional Integration</w:t>
      </w:r>
      <w:r w:rsidR="001C7CC0" w:rsidRPr="003B2109">
        <w:rPr>
          <w:rFonts w:ascii="Arial" w:eastAsiaTheme="minorHAnsi" w:hAnsi="Arial" w:cs="Arial"/>
          <w:lang w:eastAsia="en-US"/>
        </w:rPr>
        <w:t>”</w:t>
      </w:r>
      <w:r w:rsidR="00810663" w:rsidRPr="003B2109">
        <w:rPr>
          <w:rFonts w:ascii="Arial" w:eastAsiaTheme="minorHAnsi" w:hAnsi="Arial" w:cs="Arial"/>
          <w:lang w:eastAsia="en-US"/>
        </w:rPr>
        <w:t xml:space="preserve">. </w:t>
      </w:r>
    </w:p>
    <w:p w14:paraId="0DD37F85" w14:textId="77777777" w:rsidR="00E66672" w:rsidRDefault="00E66672" w:rsidP="0033444A">
      <w:pPr>
        <w:spacing w:after="0" w:line="240" w:lineRule="auto"/>
        <w:jc w:val="both"/>
        <w:rPr>
          <w:rFonts w:ascii="Arial" w:eastAsia="Calibri" w:hAnsi="Arial" w:cs="Arial"/>
          <w:b/>
          <w:bCs/>
          <w:sz w:val="24"/>
          <w:szCs w:val="24"/>
        </w:rPr>
      </w:pPr>
    </w:p>
    <w:p w14:paraId="315ECD94" w14:textId="64362FC5" w:rsidR="00DE6D1A" w:rsidRPr="003B2109" w:rsidRDefault="00DE6D1A" w:rsidP="0033444A">
      <w:pPr>
        <w:spacing w:after="0" w:line="240" w:lineRule="auto"/>
        <w:jc w:val="both"/>
        <w:rPr>
          <w:rFonts w:ascii="Arial" w:eastAsia="Calibri" w:hAnsi="Arial" w:cs="Arial"/>
          <w:b/>
          <w:bCs/>
          <w:sz w:val="24"/>
          <w:szCs w:val="24"/>
        </w:rPr>
      </w:pPr>
      <w:r w:rsidRPr="003B2109">
        <w:rPr>
          <w:rFonts w:ascii="Arial" w:eastAsia="Calibri" w:hAnsi="Arial" w:cs="Arial"/>
          <w:b/>
          <w:bCs/>
          <w:sz w:val="24"/>
          <w:szCs w:val="24"/>
        </w:rPr>
        <w:t xml:space="preserve">Objective of the call for papers </w:t>
      </w:r>
    </w:p>
    <w:p w14:paraId="43D14257" w14:textId="2D0B4D1B" w:rsidR="00CB2CE1" w:rsidRPr="003B2109" w:rsidRDefault="00DE6D1A" w:rsidP="0033444A">
      <w:pPr>
        <w:spacing w:after="0" w:line="240" w:lineRule="auto"/>
        <w:jc w:val="both"/>
        <w:rPr>
          <w:rFonts w:ascii="Arial" w:hAnsi="Arial" w:cs="Arial"/>
          <w:bCs/>
          <w:sz w:val="24"/>
          <w:szCs w:val="24"/>
          <w:lang w:val="en-GB"/>
        </w:rPr>
      </w:pPr>
      <w:r w:rsidRPr="003B2109">
        <w:rPr>
          <w:rFonts w:ascii="Arial" w:eastAsia="Calibri" w:hAnsi="Arial" w:cs="Arial"/>
          <w:sz w:val="24"/>
          <w:szCs w:val="24"/>
        </w:rPr>
        <w:t xml:space="preserve">The objective of this call is to seek empirical and/or policy-oriented research papers to address issues pertinent </w:t>
      </w:r>
      <w:r w:rsidR="006559A4" w:rsidRPr="003B2109">
        <w:rPr>
          <w:rFonts w:ascii="Arial" w:eastAsia="Calibri" w:hAnsi="Arial" w:cs="Arial"/>
          <w:sz w:val="24"/>
          <w:szCs w:val="24"/>
          <w:lang w:val="en-GB"/>
        </w:rPr>
        <w:t xml:space="preserve">to </w:t>
      </w:r>
      <w:r w:rsidRPr="003B2109">
        <w:rPr>
          <w:rFonts w:ascii="Arial" w:eastAsia="Calibri" w:hAnsi="Arial" w:cs="Arial"/>
          <w:sz w:val="24"/>
          <w:szCs w:val="24"/>
        </w:rPr>
        <w:t xml:space="preserve">regional integration </w:t>
      </w:r>
      <w:r w:rsidR="006559A4" w:rsidRPr="003B2109">
        <w:rPr>
          <w:rFonts w:ascii="Arial" w:eastAsia="Calibri" w:hAnsi="Arial" w:cs="Arial"/>
          <w:sz w:val="24"/>
          <w:szCs w:val="24"/>
          <w:lang w:val="en-GB"/>
        </w:rPr>
        <w:t xml:space="preserve">agenda </w:t>
      </w:r>
      <w:r w:rsidRPr="003B2109">
        <w:rPr>
          <w:rFonts w:ascii="Arial" w:eastAsia="Calibri" w:hAnsi="Arial" w:cs="Arial"/>
          <w:sz w:val="24"/>
          <w:szCs w:val="24"/>
        </w:rPr>
        <w:t xml:space="preserve">in the context of </w:t>
      </w:r>
      <w:r w:rsidR="00F917A3" w:rsidRPr="003B2109">
        <w:rPr>
          <w:rFonts w:ascii="Arial" w:eastAsia="Calibri" w:hAnsi="Arial" w:cs="Arial"/>
          <w:sz w:val="24"/>
          <w:szCs w:val="24"/>
          <w:lang w:val="en-US"/>
        </w:rPr>
        <w:t xml:space="preserve">implemented programmes </w:t>
      </w:r>
      <w:r w:rsidR="009A571B" w:rsidRPr="003B2109">
        <w:rPr>
          <w:rFonts w:ascii="Arial" w:eastAsia="Calibri" w:hAnsi="Arial" w:cs="Arial"/>
          <w:sz w:val="24"/>
          <w:szCs w:val="24"/>
          <w:lang w:val="en-US"/>
        </w:rPr>
        <w:t xml:space="preserve">and </w:t>
      </w:r>
      <w:r w:rsidR="00F917A3" w:rsidRPr="003B2109">
        <w:rPr>
          <w:rFonts w:ascii="Arial" w:hAnsi="Arial" w:cs="Arial"/>
          <w:bCs/>
          <w:sz w:val="24"/>
          <w:szCs w:val="24"/>
          <w:lang w:val="en-GB"/>
        </w:rPr>
        <w:t>past experiences of tariff liberalization and trade facilitation.</w:t>
      </w:r>
      <w:r w:rsidR="00D90FB7" w:rsidRPr="003B2109">
        <w:rPr>
          <w:rFonts w:ascii="Arial" w:hAnsi="Arial" w:cs="Arial"/>
          <w:bCs/>
          <w:sz w:val="24"/>
          <w:szCs w:val="24"/>
          <w:lang w:val="en-GB"/>
        </w:rPr>
        <w:t xml:space="preserve"> Selected papers will be presented at the </w:t>
      </w:r>
      <w:r w:rsidR="00494947" w:rsidRPr="003B2109">
        <w:rPr>
          <w:rFonts w:ascii="Arial" w:hAnsi="Arial" w:cs="Arial"/>
          <w:bCs/>
          <w:sz w:val="24"/>
          <w:szCs w:val="24"/>
          <w:lang w:val="en-GB"/>
        </w:rPr>
        <w:t>10</w:t>
      </w:r>
      <w:r w:rsidR="00D90FB7" w:rsidRPr="003B2109">
        <w:rPr>
          <w:rFonts w:ascii="Arial" w:hAnsi="Arial" w:cs="Arial"/>
          <w:bCs/>
          <w:sz w:val="24"/>
          <w:szCs w:val="24"/>
          <w:vertAlign w:val="superscript"/>
          <w:lang w:val="en-GB"/>
        </w:rPr>
        <w:t>th</w:t>
      </w:r>
      <w:r w:rsidR="00D90FB7" w:rsidRPr="003B2109">
        <w:rPr>
          <w:rFonts w:ascii="Arial" w:hAnsi="Arial" w:cs="Arial"/>
          <w:bCs/>
          <w:sz w:val="24"/>
          <w:szCs w:val="24"/>
          <w:lang w:val="en-GB"/>
        </w:rPr>
        <w:t xml:space="preserve"> COMESA Annual Research Forum to be held in September 202</w:t>
      </w:r>
      <w:r w:rsidR="00494947" w:rsidRPr="003B2109">
        <w:rPr>
          <w:rFonts w:ascii="Arial" w:hAnsi="Arial" w:cs="Arial"/>
          <w:bCs/>
          <w:sz w:val="24"/>
          <w:szCs w:val="24"/>
          <w:lang w:val="en-GB"/>
        </w:rPr>
        <w:t>3</w:t>
      </w:r>
      <w:r w:rsidR="00D90FB7" w:rsidRPr="003B2109">
        <w:rPr>
          <w:rFonts w:ascii="Arial" w:hAnsi="Arial" w:cs="Arial"/>
          <w:bCs/>
          <w:sz w:val="24"/>
          <w:szCs w:val="24"/>
          <w:lang w:val="en-GB"/>
        </w:rPr>
        <w:t>.</w:t>
      </w:r>
    </w:p>
    <w:p w14:paraId="5C8A592C" w14:textId="4DEAE4F0" w:rsidR="00DE6D1A" w:rsidRPr="003B2109" w:rsidRDefault="00DE6D1A" w:rsidP="0033444A">
      <w:pPr>
        <w:spacing w:after="0" w:line="240" w:lineRule="auto"/>
        <w:jc w:val="both"/>
        <w:rPr>
          <w:rFonts w:ascii="Arial" w:eastAsia="Calibri" w:hAnsi="Arial" w:cs="Arial"/>
          <w:sz w:val="24"/>
          <w:szCs w:val="24"/>
        </w:rPr>
      </w:pPr>
    </w:p>
    <w:p w14:paraId="428BC4BA" w14:textId="77777777" w:rsidR="00DE6D1A" w:rsidRPr="003B2109" w:rsidRDefault="00DE6D1A" w:rsidP="0033444A">
      <w:pPr>
        <w:spacing w:after="0" w:line="240" w:lineRule="auto"/>
        <w:jc w:val="both"/>
        <w:rPr>
          <w:rFonts w:ascii="Arial" w:eastAsia="Calibri" w:hAnsi="Arial" w:cs="Arial"/>
          <w:b/>
          <w:bCs/>
          <w:sz w:val="24"/>
          <w:szCs w:val="24"/>
        </w:rPr>
      </w:pPr>
      <w:r w:rsidRPr="003B2109">
        <w:rPr>
          <w:rFonts w:ascii="Arial" w:eastAsia="Calibri" w:hAnsi="Arial" w:cs="Arial"/>
          <w:b/>
          <w:bCs/>
          <w:sz w:val="24"/>
          <w:szCs w:val="24"/>
        </w:rPr>
        <w:t>Research Theme</w:t>
      </w:r>
    </w:p>
    <w:p w14:paraId="3A692904" w14:textId="465EDE4B" w:rsidR="000621D7" w:rsidRPr="003B2109" w:rsidRDefault="00DE6D1A" w:rsidP="00B7647D">
      <w:pPr>
        <w:spacing w:after="0" w:line="240" w:lineRule="auto"/>
        <w:jc w:val="both"/>
        <w:rPr>
          <w:rFonts w:ascii="Arial" w:hAnsi="Arial" w:cs="Arial"/>
          <w:b/>
          <w:bCs/>
          <w:sz w:val="24"/>
          <w:szCs w:val="24"/>
          <w:lang w:val="en-GB"/>
        </w:rPr>
      </w:pPr>
      <w:r w:rsidRPr="003B2109">
        <w:rPr>
          <w:rFonts w:ascii="Arial" w:eastAsia="Calibri" w:hAnsi="Arial" w:cs="Arial"/>
          <w:sz w:val="24"/>
          <w:szCs w:val="24"/>
        </w:rPr>
        <w:t xml:space="preserve">COMESA therefore calls for papers under the theme; </w:t>
      </w:r>
      <w:r w:rsidRPr="003B2109">
        <w:rPr>
          <w:rFonts w:ascii="Arial" w:eastAsia="Calibri" w:hAnsi="Arial" w:cs="Arial"/>
          <w:b/>
          <w:sz w:val="24"/>
          <w:szCs w:val="24"/>
          <w:lang w:val="en-GB"/>
        </w:rPr>
        <w:t>“</w:t>
      </w:r>
      <w:bookmarkStart w:id="0" w:name="_Hlk121824745"/>
      <w:r w:rsidR="000621D7" w:rsidRPr="003B2109">
        <w:rPr>
          <w:rFonts w:ascii="Arial" w:hAnsi="Arial" w:cs="Arial"/>
          <w:b/>
          <w:bCs/>
          <w:sz w:val="24"/>
          <w:szCs w:val="24"/>
        </w:rPr>
        <w:t>30</w:t>
      </w:r>
      <w:r w:rsidR="000621D7" w:rsidRPr="003B2109">
        <w:rPr>
          <w:rFonts w:ascii="Arial" w:hAnsi="Arial" w:cs="Arial"/>
          <w:b/>
          <w:bCs/>
          <w:sz w:val="24"/>
          <w:szCs w:val="24"/>
          <w:lang w:val="en-GB"/>
        </w:rPr>
        <w:t xml:space="preserve"> YEARS OF COMESA REGIONAL INTEGRATION</w:t>
      </w:r>
      <w:r w:rsidR="00A86669" w:rsidRPr="003B2109">
        <w:rPr>
          <w:rFonts w:ascii="Arial" w:hAnsi="Arial" w:cs="Arial"/>
          <w:b/>
          <w:bCs/>
          <w:sz w:val="24"/>
          <w:szCs w:val="24"/>
          <w:lang w:val="en-GB"/>
        </w:rPr>
        <w:t>:</w:t>
      </w:r>
      <w:r w:rsidR="000621D7" w:rsidRPr="003B2109">
        <w:rPr>
          <w:rFonts w:ascii="Arial" w:hAnsi="Arial" w:cs="Arial"/>
          <w:b/>
          <w:bCs/>
          <w:sz w:val="24"/>
          <w:szCs w:val="24"/>
        </w:rPr>
        <w:t xml:space="preserve"> </w:t>
      </w:r>
      <w:r w:rsidR="00A86669" w:rsidRPr="003B2109">
        <w:rPr>
          <w:rFonts w:ascii="Arial" w:hAnsi="Arial" w:cs="Arial"/>
          <w:b/>
          <w:bCs/>
          <w:sz w:val="24"/>
          <w:szCs w:val="24"/>
          <w:lang w:val="en-GB"/>
        </w:rPr>
        <w:t>RETROSPECT AND PROSPECTS</w:t>
      </w:r>
      <w:r w:rsidR="000621D7" w:rsidRPr="003B2109">
        <w:rPr>
          <w:rFonts w:ascii="Arial" w:hAnsi="Arial" w:cs="Arial"/>
          <w:b/>
          <w:bCs/>
          <w:sz w:val="24"/>
          <w:szCs w:val="24"/>
        </w:rPr>
        <w:t xml:space="preserve"> </w:t>
      </w:r>
      <w:r w:rsidR="000621D7" w:rsidRPr="003B2109">
        <w:rPr>
          <w:rFonts w:ascii="Arial" w:hAnsi="Arial" w:cs="Arial"/>
          <w:b/>
          <w:bCs/>
          <w:sz w:val="24"/>
          <w:szCs w:val="24"/>
          <w:lang w:val="en-GB"/>
        </w:rPr>
        <w:t>“</w:t>
      </w:r>
    </w:p>
    <w:bookmarkEnd w:id="0"/>
    <w:p w14:paraId="46DA59DC" w14:textId="77777777" w:rsidR="00B7647D" w:rsidRPr="003B2109" w:rsidRDefault="00B7647D" w:rsidP="00B7647D">
      <w:pPr>
        <w:spacing w:after="0" w:line="240" w:lineRule="auto"/>
        <w:rPr>
          <w:rFonts w:ascii="Arial" w:hAnsi="Arial" w:cs="Arial"/>
          <w:sz w:val="24"/>
          <w:szCs w:val="24"/>
        </w:rPr>
      </w:pPr>
    </w:p>
    <w:p w14:paraId="6F5757D7" w14:textId="2A48D32E" w:rsidR="000621D7" w:rsidRPr="003B2109" w:rsidRDefault="000621D7" w:rsidP="00B7647D">
      <w:pPr>
        <w:spacing w:after="0" w:line="240" w:lineRule="auto"/>
        <w:rPr>
          <w:rFonts w:ascii="Arial" w:hAnsi="Arial" w:cs="Arial"/>
          <w:sz w:val="24"/>
          <w:szCs w:val="24"/>
        </w:rPr>
      </w:pPr>
      <w:r w:rsidRPr="003B2109">
        <w:rPr>
          <w:rFonts w:ascii="Arial" w:hAnsi="Arial" w:cs="Arial"/>
          <w:sz w:val="24"/>
          <w:szCs w:val="24"/>
        </w:rPr>
        <w:t>Sub-themes:</w:t>
      </w:r>
    </w:p>
    <w:p w14:paraId="04D1C7B3" w14:textId="15B931A0" w:rsidR="000621D7" w:rsidRPr="003B2109" w:rsidRDefault="000621D7" w:rsidP="00B7647D">
      <w:pPr>
        <w:pStyle w:val="ListParagraph"/>
        <w:numPr>
          <w:ilvl w:val="0"/>
          <w:numId w:val="7"/>
        </w:numPr>
        <w:spacing w:after="0" w:line="240" w:lineRule="auto"/>
        <w:rPr>
          <w:rFonts w:ascii="Arial" w:hAnsi="Arial" w:cs="Arial"/>
          <w:sz w:val="24"/>
          <w:szCs w:val="24"/>
        </w:rPr>
      </w:pPr>
      <w:r w:rsidRPr="003B2109">
        <w:rPr>
          <w:rFonts w:ascii="Arial" w:hAnsi="Arial" w:cs="Arial"/>
          <w:sz w:val="24"/>
          <w:szCs w:val="24"/>
        </w:rPr>
        <w:t xml:space="preserve">The role of the COMESA </w:t>
      </w:r>
      <w:r w:rsidR="0031676C" w:rsidRPr="003B2109">
        <w:rPr>
          <w:rFonts w:ascii="Arial" w:hAnsi="Arial" w:cs="Arial"/>
          <w:sz w:val="24"/>
          <w:szCs w:val="24"/>
          <w:lang w:val="en-GB"/>
        </w:rPr>
        <w:t>Free Trade Area (</w:t>
      </w:r>
      <w:r w:rsidRPr="003B2109">
        <w:rPr>
          <w:rFonts w:ascii="Arial" w:hAnsi="Arial" w:cs="Arial"/>
          <w:sz w:val="24"/>
          <w:szCs w:val="24"/>
        </w:rPr>
        <w:t>FTA</w:t>
      </w:r>
      <w:r w:rsidR="0031676C" w:rsidRPr="003B2109">
        <w:rPr>
          <w:rFonts w:ascii="Arial" w:hAnsi="Arial" w:cs="Arial"/>
          <w:sz w:val="24"/>
          <w:szCs w:val="24"/>
          <w:lang w:val="en-GB"/>
        </w:rPr>
        <w:t xml:space="preserve">) </w:t>
      </w:r>
      <w:r w:rsidRPr="003B2109">
        <w:rPr>
          <w:rFonts w:ascii="Arial" w:hAnsi="Arial" w:cs="Arial"/>
          <w:sz w:val="24"/>
          <w:szCs w:val="24"/>
        </w:rPr>
        <w:t xml:space="preserve"> in promoting trade efficiency</w:t>
      </w:r>
      <w:r w:rsidR="00723DF1">
        <w:rPr>
          <w:rFonts w:ascii="Arial" w:hAnsi="Arial" w:cs="Arial"/>
          <w:sz w:val="24"/>
          <w:szCs w:val="24"/>
          <w:lang w:val="en-GB"/>
        </w:rPr>
        <w:t>;</w:t>
      </w:r>
      <w:r w:rsidRPr="003B2109">
        <w:rPr>
          <w:rFonts w:ascii="Arial" w:hAnsi="Arial" w:cs="Arial"/>
          <w:sz w:val="24"/>
          <w:szCs w:val="24"/>
        </w:rPr>
        <w:t xml:space="preserve"> </w:t>
      </w:r>
    </w:p>
    <w:p w14:paraId="7EE6C36A" w14:textId="7CB192A6" w:rsidR="000621D7" w:rsidRPr="003B2109" w:rsidRDefault="000621D7" w:rsidP="00B7647D">
      <w:pPr>
        <w:pStyle w:val="ListParagraph"/>
        <w:numPr>
          <w:ilvl w:val="0"/>
          <w:numId w:val="7"/>
        </w:numPr>
        <w:spacing w:after="0" w:line="240" w:lineRule="auto"/>
        <w:rPr>
          <w:rFonts w:ascii="Arial" w:hAnsi="Arial" w:cs="Arial"/>
          <w:sz w:val="24"/>
          <w:szCs w:val="24"/>
        </w:rPr>
      </w:pPr>
      <w:r w:rsidRPr="003B2109">
        <w:rPr>
          <w:rFonts w:ascii="Arial" w:hAnsi="Arial" w:cs="Arial"/>
          <w:sz w:val="24"/>
          <w:szCs w:val="24"/>
        </w:rPr>
        <w:t>Value added production and market linkages in COMESA</w:t>
      </w:r>
      <w:r w:rsidR="00723DF1">
        <w:rPr>
          <w:rFonts w:ascii="Arial" w:hAnsi="Arial" w:cs="Arial"/>
          <w:sz w:val="24"/>
          <w:szCs w:val="24"/>
          <w:lang w:val="en-GB"/>
        </w:rPr>
        <w:t>;</w:t>
      </w:r>
    </w:p>
    <w:p w14:paraId="75E3ABD8" w14:textId="4353EE1B" w:rsidR="000621D7" w:rsidRPr="003B2109" w:rsidRDefault="000621D7" w:rsidP="00B7647D">
      <w:pPr>
        <w:pStyle w:val="ListParagraph"/>
        <w:numPr>
          <w:ilvl w:val="0"/>
          <w:numId w:val="7"/>
        </w:numPr>
        <w:spacing w:after="0" w:line="240" w:lineRule="auto"/>
        <w:rPr>
          <w:rFonts w:ascii="Arial" w:hAnsi="Arial" w:cs="Arial"/>
          <w:sz w:val="24"/>
          <w:szCs w:val="24"/>
        </w:rPr>
      </w:pPr>
      <w:r w:rsidRPr="003B2109">
        <w:rPr>
          <w:rFonts w:ascii="Arial" w:hAnsi="Arial" w:cs="Arial"/>
          <w:sz w:val="24"/>
          <w:szCs w:val="24"/>
        </w:rPr>
        <w:t xml:space="preserve">Nexus between </w:t>
      </w:r>
      <w:r w:rsidR="00087097" w:rsidRPr="003B2109">
        <w:rPr>
          <w:rFonts w:ascii="Arial" w:hAnsi="Arial" w:cs="Arial"/>
          <w:sz w:val="24"/>
          <w:szCs w:val="24"/>
          <w:lang w:val="en-GB"/>
        </w:rPr>
        <w:t>t</w:t>
      </w:r>
      <w:r w:rsidRPr="003B2109">
        <w:rPr>
          <w:rFonts w:ascii="Arial" w:hAnsi="Arial" w:cs="Arial"/>
          <w:sz w:val="24"/>
          <w:szCs w:val="24"/>
        </w:rPr>
        <w:t xml:space="preserve">rade, </w:t>
      </w:r>
      <w:r w:rsidR="00087097" w:rsidRPr="003B2109">
        <w:rPr>
          <w:rFonts w:ascii="Arial" w:hAnsi="Arial" w:cs="Arial"/>
          <w:sz w:val="24"/>
          <w:szCs w:val="24"/>
          <w:lang w:val="en-GB"/>
        </w:rPr>
        <w:t>t</w:t>
      </w:r>
      <w:r w:rsidRPr="003B2109">
        <w:rPr>
          <w:rFonts w:ascii="Arial" w:hAnsi="Arial" w:cs="Arial"/>
          <w:sz w:val="24"/>
          <w:szCs w:val="24"/>
        </w:rPr>
        <w:t xml:space="preserve">rade </w:t>
      </w:r>
      <w:r w:rsidR="00087097" w:rsidRPr="003B2109">
        <w:rPr>
          <w:rFonts w:ascii="Arial" w:hAnsi="Arial" w:cs="Arial"/>
          <w:sz w:val="24"/>
          <w:szCs w:val="24"/>
          <w:lang w:val="en-GB"/>
        </w:rPr>
        <w:t>p</w:t>
      </w:r>
      <w:r w:rsidRPr="003B2109">
        <w:rPr>
          <w:rFonts w:ascii="Arial" w:hAnsi="Arial" w:cs="Arial"/>
          <w:sz w:val="24"/>
          <w:szCs w:val="24"/>
        </w:rPr>
        <w:t xml:space="preserve">olicy and </w:t>
      </w:r>
      <w:r w:rsidR="00087097" w:rsidRPr="003B2109">
        <w:rPr>
          <w:rFonts w:ascii="Arial" w:hAnsi="Arial" w:cs="Arial"/>
          <w:sz w:val="24"/>
          <w:szCs w:val="24"/>
          <w:lang w:val="en-GB"/>
        </w:rPr>
        <w:t>c</w:t>
      </w:r>
      <w:r w:rsidRPr="003B2109">
        <w:rPr>
          <w:rFonts w:ascii="Arial" w:hAnsi="Arial" w:cs="Arial"/>
          <w:sz w:val="24"/>
          <w:szCs w:val="24"/>
        </w:rPr>
        <w:t xml:space="preserve">limate </w:t>
      </w:r>
      <w:r w:rsidR="00087097" w:rsidRPr="003B2109">
        <w:rPr>
          <w:rFonts w:ascii="Arial" w:hAnsi="Arial" w:cs="Arial"/>
          <w:sz w:val="24"/>
          <w:szCs w:val="24"/>
          <w:lang w:val="en-GB"/>
        </w:rPr>
        <w:t>c</w:t>
      </w:r>
      <w:r w:rsidRPr="003B2109">
        <w:rPr>
          <w:rFonts w:ascii="Arial" w:hAnsi="Arial" w:cs="Arial"/>
          <w:sz w:val="24"/>
          <w:szCs w:val="24"/>
        </w:rPr>
        <w:t xml:space="preserve">hange </w:t>
      </w:r>
      <w:r w:rsidR="00087097" w:rsidRPr="003B2109">
        <w:rPr>
          <w:rFonts w:ascii="Arial" w:hAnsi="Arial" w:cs="Arial"/>
          <w:sz w:val="24"/>
          <w:szCs w:val="24"/>
          <w:lang w:val="en-GB"/>
        </w:rPr>
        <w:t>a</w:t>
      </w:r>
      <w:r w:rsidRPr="003B2109">
        <w:rPr>
          <w:rFonts w:ascii="Arial" w:hAnsi="Arial" w:cs="Arial"/>
          <w:sz w:val="24"/>
          <w:szCs w:val="24"/>
        </w:rPr>
        <w:t>daptability</w:t>
      </w:r>
      <w:r w:rsidR="00723DF1">
        <w:rPr>
          <w:rFonts w:ascii="Arial" w:hAnsi="Arial" w:cs="Arial"/>
          <w:sz w:val="24"/>
          <w:szCs w:val="24"/>
          <w:lang w:val="en-GB"/>
        </w:rPr>
        <w:t>;</w:t>
      </w:r>
      <w:r w:rsidRPr="003B2109">
        <w:rPr>
          <w:rFonts w:ascii="Arial" w:hAnsi="Arial" w:cs="Arial"/>
          <w:sz w:val="24"/>
          <w:szCs w:val="24"/>
        </w:rPr>
        <w:t xml:space="preserve"> </w:t>
      </w:r>
    </w:p>
    <w:p w14:paraId="3A4484DD" w14:textId="7D996C6D" w:rsidR="000621D7" w:rsidRPr="003B2109" w:rsidRDefault="002E053E" w:rsidP="00B7647D">
      <w:pPr>
        <w:pStyle w:val="ListParagraph"/>
        <w:numPr>
          <w:ilvl w:val="0"/>
          <w:numId w:val="7"/>
        </w:numPr>
        <w:spacing w:after="0" w:line="240" w:lineRule="auto"/>
        <w:rPr>
          <w:rFonts w:ascii="Arial" w:hAnsi="Arial" w:cs="Arial"/>
          <w:sz w:val="24"/>
          <w:szCs w:val="24"/>
        </w:rPr>
      </w:pPr>
      <w:r w:rsidRPr="003B2109">
        <w:rPr>
          <w:rFonts w:ascii="Arial" w:hAnsi="Arial" w:cs="Arial"/>
          <w:sz w:val="24"/>
          <w:szCs w:val="24"/>
          <w:lang w:val="en-GB"/>
        </w:rPr>
        <w:t>T</w:t>
      </w:r>
      <w:r w:rsidR="000621D7" w:rsidRPr="003B2109">
        <w:rPr>
          <w:rFonts w:ascii="Arial" w:hAnsi="Arial" w:cs="Arial"/>
          <w:sz w:val="24"/>
          <w:szCs w:val="24"/>
        </w:rPr>
        <w:t xml:space="preserve">ransport (road/rail/air/maritime) </w:t>
      </w:r>
      <w:r w:rsidRPr="003B2109">
        <w:rPr>
          <w:rFonts w:ascii="Arial" w:hAnsi="Arial" w:cs="Arial"/>
          <w:sz w:val="24"/>
          <w:szCs w:val="24"/>
          <w:lang w:val="en-GB"/>
        </w:rPr>
        <w:t>and</w:t>
      </w:r>
      <w:r w:rsidR="000621D7" w:rsidRPr="003B2109">
        <w:rPr>
          <w:rFonts w:ascii="Arial" w:hAnsi="Arial" w:cs="Arial"/>
          <w:sz w:val="24"/>
          <w:szCs w:val="24"/>
        </w:rPr>
        <w:t xml:space="preserve"> intra-COMESA </w:t>
      </w:r>
      <w:r w:rsidR="007F4E65">
        <w:rPr>
          <w:rFonts w:ascii="Arial" w:hAnsi="Arial" w:cs="Arial"/>
          <w:sz w:val="24"/>
          <w:szCs w:val="24"/>
          <w:lang w:val="en-GB"/>
        </w:rPr>
        <w:t>t</w:t>
      </w:r>
      <w:r w:rsidR="000621D7" w:rsidRPr="003B2109">
        <w:rPr>
          <w:rFonts w:ascii="Arial" w:hAnsi="Arial" w:cs="Arial"/>
          <w:sz w:val="24"/>
          <w:szCs w:val="24"/>
        </w:rPr>
        <w:t>rade</w:t>
      </w:r>
      <w:r w:rsidR="00723DF1">
        <w:rPr>
          <w:rFonts w:ascii="Arial" w:hAnsi="Arial" w:cs="Arial"/>
          <w:sz w:val="24"/>
          <w:szCs w:val="24"/>
          <w:lang w:val="en-GB"/>
        </w:rPr>
        <w:t>;</w:t>
      </w:r>
    </w:p>
    <w:p w14:paraId="71A9F4D0" w14:textId="17B1AF06" w:rsidR="000621D7" w:rsidRPr="003B2109" w:rsidRDefault="000621D7" w:rsidP="000621D7">
      <w:pPr>
        <w:pStyle w:val="ListParagraph"/>
        <w:numPr>
          <w:ilvl w:val="0"/>
          <w:numId w:val="7"/>
        </w:numPr>
        <w:rPr>
          <w:rFonts w:ascii="Arial" w:hAnsi="Arial" w:cs="Arial"/>
          <w:sz w:val="24"/>
          <w:szCs w:val="24"/>
        </w:rPr>
      </w:pPr>
      <w:r w:rsidRPr="003B2109">
        <w:rPr>
          <w:rStyle w:val="elementtoproof"/>
          <w:rFonts w:ascii="Arial" w:hAnsi="Arial" w:cs="Arial"/>
          <w:sz w:val="24"/>
          <w:szCs w:val="24"/>
        </w:rPr>
        <w:t xml:space="preserve">Digitalization </w:t>
      </w:r>
      <w:r w:rsidR="00B7647D" w:rsidRPr="003B2109">
        <w:rPr>
          <w:rStyle w:val="elementtoproof"/>
          <w:rFonts w:ascii="Arial" w:hAnsi="Arial" w:cs="Arial"/>
          <w:sz w:val="24"/>
          <w:szCs w:val="24"/>
          <w:lang w:val="en-GB"/>
        </w:rPr>
        <w:t xml:space="preserve">and </w:t>
      </w:r>
      <w:r w:rsidRPr="003B2109">
        <w:rPr>
          <w:rStyle w:val="elementtoproof"/>
          <w:rFonts w:ascii="Arial" w:hAnsi="Arial" w:cs="Arial"/>
          <w:sz w:val="24"/>
          <w:szCs w:val="24"/>
        </w:rPr>
        <w:t>small scale enterprises/ cross border trade in COMESA</w:t>
      </w:r>
      <w:r w:rsidR="00723DF1">
        <w:rPr>
          <w:rStyle w:val="elementtoproof"/>
          <w:rFonts w:ascii="Arial" w:hAnsi="Arial" w:cs="Arial"/>
          <w:sz w:val="24"/>
          <w:szCs w:val="24"/>
          <w:lang w:val="en-GB"/>
        </w:rPr>
        <w:t>; and</w:t>
      </w:r>
    </w:p>
    <w:p w14:paraId="2021CA4C" w14:textId="169442C3" w:rsidR="000621D7" w:rsidRPr="003B2109" w:rsidRDefault="000621D7" w:rsidP="000621D7">
      <w:pPr>
        <w:pStyle w:val="ListParagraph"/>
        <w:numPr>
          <w:ilvl w:val="0"/>
          <w:numId w:val="7"/>
        </w:numPr>
        <w:rPr>
          <w:rFonts w:ascii="Arial" w:hAnsi="Arial" w:cs="Arial"/>
          <w:sz w:val="24"/>
          <w:szCs w:val="24"/>
        </w:rPr>
      </w:pPr>
      <w:r w:rsidRPr="003B2109">
        <w:rPr>
          <w:rFonts w:ascii="Arial" w:hAnsi="Arial" w:cs="Arial"/>
          <w:sz w:val="24"/>
          <w:szCs w:val="24"/>
        </w:rPr>
        <w:t>Emerging trends in circular economy in COMESA</w:t>
      </w:r>
      <w:r w:rsidR="00723DF1">
        <w:rPr>
          <w:rFonts w:ascii="Arial" w:hAnsi="Arial" w:cs="Arial"/>
          <w:sz w:val="24"/>
          <w:szCs w:val="24"/>
          <w:lang w:val="en-GB"/>
        </w:rPr>
        <w:t>.</w:t>
      </w:r>
    </w:p>
    <w:p w14:paraId="6E5F4413" w14:textId="2A25E582" w:rsidR="00DE6D1A" w:rsidRPr="003B2109" w:rsidRDefault="00DE6D1A" w:rsidP="0033444A">
      <w:pPr>
        <w:spacing w:after="0" w:line="240" w:lineRule="auto"/>
        <w:jc w:val="both"/>
        <w:rPr>
          <w:rFonts w:ascii="Arial" w:hAnsi="Arial" w:cs="Arial"/>
          <w:b/>
          <w:sz w:val="24"/>
          <w:szCs w:val="24"/>
        </w:rPr>
      </w:pPr>
      <w:r w:rsidRPr="003B2109">
        <w:rPr>
          <w:rFonts w:ascii="Arial" w:hAnsi="Arial" w:cs="Arial"/>
          <w:b/>
          <w:sz w:val="24"/>
          <w:szCs w:val="24"/>
        </w:rPr>
        <w:t xml:space="preserve">Proposed Structure </w:t>
      </w:r>
    </w:p>
    <w:p w14:paraId="57C38DDA" w14:textId="53EF9277" w:rsidR="00DE6D1A" w:rsidRPr="003B2109" w:rsidRDefault="00DE6D1A" w:rsidP="0033444A">
      <w:pPr>
        <w:spacing w:after="0" w:line="240" w:lineRule="auto"/>
        <w:jc w:val="both"/>
        <w:rPr>
          <w:rFonts w:ascii="Arial" w:hAnsi="Arial" w:cs="Arial"/>
          <w:sz w:val="24"/>
          <w:szCs w:val="24"/>
        </w:rPr>
      </w:pPr>
      <w:r w:rsidRPr="003B2109">
        <w:rPr>
          <w:rFonts w:ascii="Arial" w:hAnsi="Arial" w:cs="Arial"/>
          <w:sz w:val="24"/>
          <w:szCs w:val="24"/>
        </w:rPr>
        <w:t>It is expected that each paper will have the following structure:</w:t>
      </w:r>
    </w:p>
    <w:p w14:paraId="0425D544" w14:textId="77777777" w:rsidR="00DE6D1A" w:rsidRPr="003B2109" w:rsidRDefault="00DE6D1A" w:rsidP="0033444A">
      <w:pPr>
        <w:spacing w:after="0" w:line="240" w:lineRule="auto"/>
        <w:jc w:val="both"/>
        <w:rPr>
          <w:rFonts w:ascii="Arial" w:hAnsi="Arial" w:cs="Arial"/>
          <w:sz w:val="24"/>
          <w:szCs w:val="24"/>
        </w:rPr>
      </w:pPr>
    </w:p>
    <w:p w14:paraId="3B2100F1" w14:textId="492F6E2B" w:rsidR="00FB638F" w:rsidRPr="003B2109" w:rsidRDefault="00DE6D1A" w:rsidP="00FB638F">
      <w:pPr>
        <w:spacing w:after="0" w:line="240" w:lineRule="auto"/>
        <w:jc w:val="both"/>
        <w:rPr>
          <w:rFonts w:ascii="Arial" w:hAnsi="Arial" w:cs="Arial"/>
          <w:b/>
          <w:bCs/>
          <w:sz w:val="24"/>
          <w:szCs w:val="24"/>
          <w:lang w:val="en-GB"/>
        </w:rPr>
      </w:pPr>
      <w:r w:rsidRPr="003B2109">
        <w:rPr>
          <w:rFonts w:ascii="Arial" w:hAnsi="Arial" w:cs="Arial"/>
          <w:b/>
          <w:sz w:val="24"/>
          <w:szCs w:val="24"/>
        </w:rPr>
        <w:t>Title of the study</w:t>
      </w:r>
      <w:r w:rsidRPr="003B2109">
        <w:rPr>
          <w:rFonts w:ascii="Arial" w:hAnsi="Arial" w:cs="Arial"/>
          <w:sz w:val="24"/>
          <w:szCs w:val="24"/>
        </w:rPr>
        <w:t xml:space="preserve">: topical issues drawing from the sub-thematic areas in the context of </w:t>
      </w:r>
      <w:r w:rsidR="00FB638F" w:rsidRPr="003B2109">
        <w:rPr>
          <w:rFonts w:ascii="Arial" w:hAnsi="Arial" w:cs="Arial"/>
          <w:b/>
          <w:bCs/>
          <w:sz w:val="24"/>
          <w:szCs w:val="24"/>
        </w:rPr>
        <w:t>30</w:t>
      </w:r>
      <w:r w:rsidR="00FB638F" w:rsidRPr="003B2109">
        <w:rPr>
          <w:rFonts w:ascii="Arial" w:hAnsi="Arial" w:cs="Arial"/>
          <w:b/>
          <w:bCs/>
          <w:sz w:val="24"/>
          <w:szCs w:val="24"/>
          <w:lang w:val="en-GB"/>
        </w:rPr>
        <w:t xml:space="preserve"> Years of COMESA Regional Integration:</w:t>
      </w:r>
      <w:r w:rsidR="00FB638F" w:rsidRPr="003B2109">
        <w:rPr>
          <w:rFonts w:ascii="Arial" w:hAnsi="Arial" w:cs="Arial"/>
          <w:b/>
          <w:bCs/>
          <w:sz w:val="24"/>
          <w:szCs w:val="24"/>
        </w:rPr>
        <w:t xml:space="preserve"> </w:t>
      </w:r>
      <w:r w:rsidR="00FB638F" w:rsidRPr="003B2109">
        <w:rPr>
          <w:rFonts w:ascii="Arial" w:hAnsi="Arial" w:cs="Arial"/>
          <w:b/>
          <w:bCs/>
          <w:sz w:val="24"/>
          <w:szCs w:val="24"/>
          <w:lang w:val="en-GB"/>
        </w:rPr>
        <w:t>Retrospect and Prospects</w:t>
      </w:r>
      <w:r w:rsidR="00FB638F" w:rsidRPr="003B2109">
        <w:rPr>
          <w:rFonts w:ascii="Arial" w:hAnsi="Arial" w:cs="Arial"/>
          <w:b/>
          <w:bCs/>
          <w:sz w:val="24"/>
          <w:szCs w:val="24"/>
        </w:rPr>
        <w:t xml:space="preserve"> </w:t>
      </w:r>
    </w:p>
    <w:p w14:paraId="73BEA10B" w14:textId="7C2DF9C9" w:rsidR="00DE6D1A" w:rsidRPr="003B2109" w:rsidRDefault="00DE6D1A" w:rsidP="0033444A">
      <w:pPr>
        <w:spacing w:after="0" w:line="240" w:lineRule="auto"/>
        <w:jc w:val="both"/>
        <w:rPr>
          <w:rFonts w:ascii="Arial" w:hAnsi="Arial" w:cs="Arial"/>
          <w:sz w:val="24"/>
          <w:szCs w:val="24"/>
          <w:lang w:val="en-GB"/>
        </w:rPr>
      </w:pPr>
    </w:p>
    <w:p w14:paraId="733518A1" w14:textId="77777777" w:rsidR="00DE6D1A" w:rsidRPr="003B2109" w:rsidRDefault="00DE6D1A" w:rsidP="0033444A">
      <w:pPr>
        <w:spacing w:after="0" w:line="240" w:lineRule="auto"/>
        <w:jc w:val="both"/>
        <w:rPr>
          <w:rFonts w:ascii="Arial" w:hAnsi="Arial" w:cs="Arial"/>
          <w:sz w:val="24"/>
          <w:szCs w:val="24"/>
        </w:rPr>
      </w:pPr>
      <w:r w:rsidRPr="003B2109">
        <w:rPr>
          <w:rFonts w:ascii="Arial" w:hAnsi="Arial" w:cs="Arial"/>
          <w:b/>
          <w:sz w:val="24"/>
          <w:szCs w:val="24"/>
        </w:rPr>
        <w:t>Background:</w:t>
      </w:r>
      <w:r w:rsidRPr="003B2109">
        <w:rPr>
          <w:rFonts w:ascii="Arial" w:hAnsi="Arial" w:cs="Arial"/>
          <w:sz w:val="24"/>
          <w:szCs w:val="24"/>
        </w:rPr>
        <w:t xml:space="preserve"> The context of the research underlining the issues that necessitate investigation, existing gaps of knowledge that the research paper attempts to fill, stating clearly the problem/issue being investigated;</w:t>
      </w:r>
    </w:p>
    <w:p w14:paraId="56FEDF95" w14:textId="4EE57613" w:rsidR="00DE6D1A" w:rsidRPr="003B2109" w:rsidRDefault="00DE6D1A" w:rsidP="0033444A">
      <w:pPr>
        <w:spacing w:after="0" w:line="240" w:lineRule="auto"/>
        <w:jc w:val="both"/>
        <w:rPr>
          <w:rFonts w:ascii="Arial" w:hAnsi="Arial" w:cs="Arial"/>
          <w:sz w:val="24"/>
          <w:szCs w:val="24"/>
        </w:rPr>
      </w:pPr>
    </w:p>
    <w:p w14:paraId="0AD44427" w14:textId="77777777" w:rsidR="00DE6D1A" w:rsidRPr="003B2109" w:rsidRDefault="00DE6D1A" w:rsidP="0033444A">
      <w:pPr>
        <w:spacing w:after="0" w:line="240" w:lineRule="auto"/>
        <w:jc w:val="both"/>
        <w:rPr>
          <w:rFonts w:ascii="Arial" w:hAnsi="Arial" w:cs="Arial"/>
          <w:sz w:val="24"/>
          <w:szCs w:val="24"/>
        </w:rPr>
      </w:pPr>
      <w:r w:rsidRPr="003B2109">
        <w:rPr>
          <w:rFonts w:ascii="Arial" w:hAnsi="Arial" w:cs="Arial"/>
          <w:b/>
          <w:sz w:val="24"/>
          <w:szCs w:val="24"/>
        </w:rPr>
        <w:t>Objective(s):</w:t>
      </w:r>
      <w:r w:rsidRPr="003B2109">
        <w:rPr>
          <w:rFonts w:ascii="Arial" w:hAnsi="Arial" w:cs="Arial"/>
          <w:sz w:val="24"/>
          <w:szCs w:val="24"/>
        </w:rPr>
        <w:t xml:space="preserve"> A clear statement of the specific research objective/s, the issues addressed or to be addressed. The Research questions or hypothesis that the paper attempts to answer; </w:t>
      </w:r>
    </w:p>
    <w:p w14:paraId="0C474AA9" w14:textId="77777777" w:rsidR="00DE6D1A" w:rsidRPr="003B2109" w:rsidRDefault="00DE6D1A" w:rsidP="0033444A">
      <w:pPr>
        <w:spacing w:after="0" w:line="240" w:lineRule="auto"/>
        <w:jc w:val="both"/>
        <w:rPr>
          <w:rFonts w:ascii="Arial" w:hAnsi="Arial" w:cs="Arial"/>
          <w:sz w:val="24"/>
          <w:szCs w:val="24"/>
        </w:rPr>
      </w:pPr>
    </w:p>
    <w:p w14:paraId="2607FB9B" w14:textId="50439231" w:rsidR="00DE6D1A" w:rsidRPr="003B2109" w:rsidRDefault="00DE6D1A" w:rsidP="0033444A">
      <w:pPr>
        <w:spacing w:after="0" w:line="240" w:lineRule="auto"/>
        <w:jc w:val="both"/>
        <w:rPr>
          <w:rFonts w:ascii="Arial" w:hAnsi="Arial" w:cs="Arial"/>
          <w:sz w:val="24"/>
          <w:szCs w:val="24"/>
        </w:rPr>
      </w:pPr>
      <w:r w:rsidRPr="003B2109">
        <w:rPr>
          <w:rFonts w:ascii="Arial" w:hAnsi="Arial" w:cs="Arial"/>
          <w:b/>
          <w:sz w:val="24"/>
          <w:szCs w:val="24"/>
        </w:rPr>
        <w:t>Existing knowledge:</w:t>
      </w:r>
      <w:r w:rsidRPr="003B2109">
        <w:rPr>
          <w:rFonts w:ascii="Arial" w:hAnsi="Arial" w:cs="Arial"/>
          <w:sz w:val="24"/>
          <w:szCs w:val="24"/>
        </w:rPr>
        <w:t xml:space="preserve"> a review of the relevant literature</w:t>
      </w:r>
      <w:r w:rsidR="00CE525D" w:rsidRPr="003B2109">
        <w:rPr>
          <w:rFonts w:ascii="Arial" w:hAnsi="Arial" w:cs="Arial"/>
          <w:sz w:val="24"/>
          <w:szCs w:val="24"/>
          <w:lang w:val="en-US"/>
        </w:rPr>
        <w:t xml:space="preserve"> </w:t>
      </w:r>
      <w:r w:rsidR="001E15C7" w:rsidRPr="003B2109">
        <w:rPr>
          <w:rFonts w:ascii="Arial" w:hAnsi="Arial" w:cs="Arial"/>
          <w:sz w:val="24"/>
          <w:szCs w:val="24"/>
          <w:lang w:val="en-GB"/>
        </w:rPr>
        <w:t>(theoretical and empirical</w:t>
      </w:r>
      <w:r w:rsidR="00525861" w:rsidRPr="003B2109">
        <w:rPr>
          <w:rFonts w:ascii="Arial" w:hAnsi="Arial" w:cs="Arial"/>
          <w:sz w:val="24"/>
          <w:szCs w:val="24"/>
          <w:lang w:val="en-GB"/>
        </w:rPr>
        <w:t>)</w:t>
      </w:r>
      <w:r w:rsidRPr="003B2109">
        <w:rPr>
          <w:rFonts w:ascii="Arial" w:hAnsi="Arial" w:cs="Arial"/>
          <w:sz w:val="24"/>
          <w:szCs w:val="24"/>
        </w:rPr>
        <w:t xml:space="preserve">, on the </w:t>
      </w:r>
      <w:r w:rsidR="00525861" w:rsidRPr="003B2109">
        <w:rPr>
          <w:rFonts w:ascii="Arial" w:hAnsi="Arial" w:cs="Arial"/>
          <w:sz w:val="24"/>
          <w:szCs w:val="24"/>
          <w:lang w:val="en-GB"/>
        </w:rPr>
        <w:t>research issue</w:t>
      </w:r>
      <w:r w:rsidRPr="003B2109">
        <w:rPr>
          <w:rFonts w:ascii="Arial" w:hAnsi="Arial" w:cs="Arial"/>
          <w:sz w:val="24"/>
          <w:szCs w:val="24"/>
        </w:rPr>
        <w:t xml:space="preserve"> including methodological approach, scope, parameters, and </w:t>
      </w:r>
      <w:r w:rsidR="00FE45CC" w:rsidRPr="003B2109">
        <w:rPr>
          <w:rFonts w:ascii="Arial" w:hAnsi="Arial" w:cs="Arial"/>
          <w:sz w:val="24"/>
          <w:szCs w:val="24"/>
          <w:lang w:val="en-GB"/>
        </w:rPr>
        <w:t>findings</w:t>
      </w:r>
      <w:r w:rsidRPr="003B2109">
        <w:rPr>
          <w:rFonts w:ascii="Arial" w:hAnsi="Arial" w:cs="Arial"/>
          <w:sz w:val="24"/>
          <w:szCs w:val="24"/>
        </w:rPr>
        <w:t xml:space="preserve"> among others. </w:t>
      </w:r>
    </w:p>
    <w:p w14:paraId="1B4C245B" w14:textId="77777777" w:rsidR="00DE6D1A" w:rsidRPr="003B2109" w:rsidRDefault="00DE6D1A" w:rsidP="0033444A">
      <w:pPr>
        <w:spacing w:after="0" w:line="240" w:lineRule="auto"/>
        <w:jc w:val="both"/>
        <w:rPr>
          <w:rFonts w:ascii="Arial" w:hAnsi="Arial" w:cs="Arial"/>
          <w:sz w:val="24"/>
          <w:szCs w:val="24"/>
        </w:rPr>
      </w:pPr>
    </w:p>
    <w:p w14:paraId="531B6FA1" w14:textId="6D56DD14" w:rsidR="00DE6D1A" w:rsidRPr="003B2109" w:rsidRDefault="00DE6D1A" w:rsidP="0033444A">
      <w:pPr>
        <w:spacing w:after="0" w:line="240" w:lineRule="auto"/>
        <w:jc w:val="both"/>
        <w:rPr>
          <w:rFonts w:ascii="Arial" w:hAnsi="Arial" w:cs="Arial"/>
          <w:sz w:val="24"/>
          <w:szCs w:val="24"/>
        </w:rPr>
      </w:pPr>
      <w:r w:rsidRPr="003B2109">
        <w:rPr>
          <w:rFonts w:ascii="Arial" w:hAnsi="Arial" w:cs="Arial"/>
          <w:b/>
          <w:sz w:val="24"/>
          <w:szCs w:val="24"/>
        </w:rPr>
        <w:t>Methodology:</w:t>
      </w:r>
      <w:r w:rsidRPr="003B2109">
        <w:rPr>
          <w:rFonts w:ascii="Arial" w:hAnsi="Arial" w:cs="Arial"/>
          <w:sz w:val="24"/>
          <w:szCs w:val="24"/>
        </w:rPr>
        <w:t xml:space="preserve"> a description of the research methodology including econometric and/or survey tools where applicable, a discussion of </w:t>
      </w:r>
      <w:r w:rsidR="00520FC1" w:rsidRPr="003B2109">
        <w:rPr>
          <w:rFonts w:ascii="Arial" w:hAnsi="Arial" w:cs="Arial"/>
          <w:sz w:val="24"/>
          <w:szCs w:val="24"/>
          <w:lang w:val="en-GB"/>
        </w:rPr>
        <w:t xml:space="preserve"> estimation technique, </w:t>
      </w:r>
      <w:r w:rsidRPr="003B2109">
        <w:rPr>
          <w:rFonts w:ascii="Arial" w:hAnsi="Arial" w:cs="Arial"/>
          <w:sz w:val="24"/>
          <w:szCs w:val="24"/>
        </w:rPr>
        <w:t xml:space="preserve">data </w:t>
      </w:r>
      <w:r w:rsidR="00B01331" w:rsidRPr="003B2109">
        <w:rPr>
          <w:rFonts w:ascii="Arial" w:hAnsi="Arial" w:cs="Arial"/>
          <w:sz w:val="24"/>
          <w:szCs w:val="24"/>
          <w:lang w:val="en-GB"/>
        </w:rPr>
        <w:t>type and</w:t>
      </w:r>
      <w:r w:rsidRPr="003B2109">
        <w:rPr>
          <w:rFonts w:ascii="Arial" w:hAnsi="Arial" w:cs="Arial"/>
          <w:sz w:val="24"/>
          <w:szCs w:val="24"/>
        </w:rPr>
        <w:t xml:space="preserve"> sources, and data analysis tools and methods used and, where necessary, data collection strategy; </w:t>
      </w:r>
    </w:p>
    <w:p w14:paraId="5E9652A5" w14:textId="77777777" w:rsidR="00DE6D1A" w:rsidRPr="003B2109" w:rsidRDefault="00DE6D1A" w:rsidP="0033444A">
      <w:pPr>
        <w:spacing w:after="0" w:line="240" w:lineRule="auto"/>
        <w:jc w:val="both"/>
        <w:rPr>
          <w:rFonts w:ascii="Arial" w:hAnsi="Arial" w:cs="Arial"/>
          <w:sz w:val="24"/>
          <w:szCs w:val="24"/>
        </w:rPr>
      </w:pPr>
    </w:p>
    <w:p w14:paraId="47ED7801" w14:textId="77777777" w:rsidR="00DE6D1A" w:rsidRPr="003B2109" w:rsidRDefault="00DE6D1A" w:rsidP="0033444A">
      <w:pPr>
        <w:spacing w:after="0" w:line="240" w:lineRule="auto"/>
        <w:jc w:val="both"/>
        <w:rPr>
          <w:rFonts w:ascii="Arial" w:hAnsi="Arial" w:cs="Arial"/>
          <w:sz w:val="24"/>
          <w:szCs w:val="24"/>
        </w:rPr>
      </w:pPr>
      <w:r w:rsidRPr="003B2109">
        <w:rPr>
          <w:rFonts w:ascii="Arial" w:hAnsi="Arial" w:cs="Arial"/>
          <w:b/>
          <w:sz w:val="24"/>
          <w:szCs w:val="24"/>
        </w:rPr>
        <w:t>Results/Findings:</w:t>
      </w:r>
      <w:r w:rsidRPr="003B2109">
        <w:rPr>
          <w:rFonts w:ascii="Arial" w:hAnsi="Arial" w:cs="Arial"/>
          <w:sz w:val="24"/>
          <w:szCs w:val="24"/>
        </w:rPr>
        <w:t xml:space="preserve"> a succinct discussion of the research findings and how they compare to findings of similar studies; and </w:t>
      </w:r>
    </w:p>
    <w:p w14:paraId="7C21A610" w14:textId="77777777" w:rsidR="00DE6D1A" w:rsidRPr="003B2109" w:rsidRDefault="00DE6D1A" w:rsidP="0033444A">
      <w:pPr>
        <w:spacing w:after="0" w:line="240" w:lineRule="auto"/>
        <w:jc w:val="both"/>
        <w:rPr>
          <w:rFonts w:ascii="Arial" w:hAnsi="Arial" w:cs="Arial"/>
          <w:sz w:val="24"/>
          <w:szCs w:val="24"/>
        </w:rPr>
      </w:pPr>
    </w:p>
    <w:p w14:paraId="31EC9CA3" w14:textId="16915078" w:rsidR="00DE6D1A" w:rsidRPr="003B2109" w:rsidRDefault="00DE6D1A" w:rsidP="0033444A">
      <w:pPr>
        <w:spacing w:after="0" w:line="240" w:lineRule="auto"/>
        <w:jc w:val="both"/>
        <w:rPr>
          <w:rFonts w:ascii="Arial" w:hAnsi="Arial" w:cs="Arial"/>
          <w:sz w:val="24"/>
          <w:szCs w:val="24"/>
        </w:rPr>
      </w:pPr>
      <w:r w:rsidRPr="003B2109">
        <w:rPr>
          <w:rFonts w:ascii="Arial" w:hAnsi="Arial" w:cs="Arial"/>
          <w:b/>
          <w:sz w:val="24"/>
          <w:szCs w:val="24"/>
        </w:rPr>
        <w:t>Policy Implications:</w:t>
      </w:r>
      <w:r w:rsidRPr="003B2109">
        <w:rPr>
          <w:rFonts w:ascii="Arial" w:hAnsi="Arial" w:cs="Arial"/>
          <w:sz w:val="24"/>
          <w:szCs w:val="24"/>
        </w:rPr>
        <w:t xml:space="preserve"> a detailed discussion </w:t>
      </w:r>
      <w:r w:rsidR="008C55E5" w:rsidRPr="003B2109">
        <w:rPr>
          <w:rFonts w:ascii="Arial" w:hAnsi="Arial" w:cs="Arial"/>
          <w:sz w:val="24"/>
          <w:szCs w:val="24"/>
          <w:lang w:val="en-GB"/>
        </w:rPr>
        <w:t xml:space="preserve">policy implications </w:t>
      </w:r>
      <w:r w:rsidR="00041EFA" w:rsidRPr="003B2109">
        <w:rPr>
          <w:rFonts w:ascii="Arial" w:hAnsi="Arial" w:cs="Arial"/>
          <w:sz w:val="24"/>
          <w:szCs w:val="24"/>
          <w:lang w:val="en-GB"/>
        </w:rPr>
        <w:t>emanating from the study findings</w:t>
      </w:r>
      <w:r w:rsidR="00E910C7" w:rsidRPr="003B2109">
        <w:rPr>
          <w:rFonts w:ascii="Arial" w:hAnsi="Arial" w:cs="Arial"/>
          <w:sz w:val="24"/>
          <w:szCs w:val="24"/>
          <w:lang w:val="en-GB"/>
        </w:rPr>
        <w:t xml:space="preserve"> which </w:t>
      </w:r>
      <w:r w:rsidR="009461C8" w:rsidRPr="003B2109">
        <w:rPr>
          <w:rFonts w:ascii="Arial" w:hAnsi="Arial" w:cs="Arial"/>
          <w:sz w:val="24"/>
          <w:szCs w:val="24"/>
          <w:lang w:val="en-GB"/>
        </w:rPr>
        <w:t xml:space="preserve">should be </w:t>
      </w:r>
      <w:r w:rsidR="00E910C7" w:rsidRPr="003B2109">
        <w:rPr>
          <w:rFonts w:ascii="Arial" w:hAnsi="Arial" w:cs="Arial"/>
          <w:sz w:val="24"/>
          <w:szCs w:val="24"/>
          <w:lang w:val="en-GB"/>
        </w:rPr>
        <w:t>clear</w:t>
      </w:r>
      <w:r w:rsidR="009461C8" w:rsidRPr="003B2109">
        <w:rPr>
          <w:rFonts w:ascii="Arial" w:hAnsi="Arial" w:cs="Arial"/>
          <w:sz w:val="24"/>
          <w:szCs w:val="24"/>
          <w:lang w:val="en-GB"/>
        </w:rPr>
        <w:t xml:space="preserve"> and practical</w:t>
      </w:r>
      <w:r w:rsidRPr="003B2109">
        <w:rPr>
          <w:rFonts w:ascii="Arial" w:hAnsi="Arial" w:cs="Arial"/>
          <w:sz w:val="24"/>
          <w:szCs w:val="24"/>
        </w:rPr>
        <w:t xml:space="preserve"> </w:t>
      </w:r>
    </w:p>
    <w:p w14:paraId="5D41F78C" w14:textId="77777777" w:rsidR="00DE6D1A" w:rsidRPr="003B2109" w:rsidRDefault="00DE6D1A" w:rsidP="0033444A">
      <w:pPr>
        <w:spacing w:after="0" w:line="240" w:lineRule="auto"/>
        <w:jc w:val="both"/>
        <w:rPr>
          <w:rFonts w:ascii="Arial" w:hAnsi="Arial" w:cs="Arial"/>
          <w:sz w:val="24"/>
          <w:szCs w:val="24"/>
        </w:rPr>
      </w:pPr>
    </w:p>
    <w:p w14:paraId="35008A4F" w14:textId="27962914" w:rsidR="00DE6D1A" w:rsidRPr="003B2109" w:rsidRDefault="00DE6D1A" w:rsidP="0033444A">
      <w:pPr>
        <w:spacing w:after="0" w:line="240" w:lineRule="auto"/>
        <w:jc w:val="both"/>
        <w:rPr>
          <w:rFonts w:ascii="Arial" w:hAnsi="Arial" w:cs="Arial"/>
          <w:b/>
          <w:sz w:val="24"/>
          <w:szCs w:val="24"/>
        </w:rPr>
      </w:pPr>
      <w:r w:rsidRPr="003B2109">
        <w:rPr>
          <w:rFonts w:ascii="Arial" w:hAnsi="Arial" w:cs="Arial"/>
          <w:b/>
          <w:sz w:val="24"/>
          <w:szCs w:val="24"/>
        </w:rPr>
        <w:t xml:space="preserve">The Call </w:t>
      </w:r>
    </w:p>
    <w:p w14:paraId="70C6B709" w14:textId="140C823C" w:rsidR="00DE6D1A" w:rsidRPr="003B2109" w:rsidRDefault="00DE6D1A" w:rsidP="0033444A">
      <w:pPr>
        <w:spacing w:after="0" w:line="240" w:lineRule="auto"/>
        <w:jc w:val="both"/>
        <w:rPr>
          <w:rFonts w:ascii="Arial" w:hAnsi="Arial" w:cs="Arial"/>
          <w:sz w:val="24"/>
          <w:szCs w:val="24"/>
          <w:lang w:val="en-GB"/>
        </w:rPr>
      </w:pPr>
      <w:r w:rsidRPr="003B2109">
        <w:rPr>
          <w:rFonts w:ascii="Arial" w:hAnsi="Arial" w:cs="Arial"/>
          <w:sz w:val="24"/>
          <w:szCs w:val="24"/>
        </w:rPr>
        <w:t xml:space="preserve">COMESA now invites researchers to submit extended abstracts under the different </w:t>
      </w:r>
      <w:r w:rsidR="00E57243" w:rsidRPr="003B2109">
        <w:rPr>
          <w:rFonts w:ascii="Arial" w:hAnsi="Arial" w:cs="Arial"/>
          <w:sz w:val="24"/>
          <w:szCs w:val="24"/>
          <w:lang w:val="en-GB"/>
        </w:rPr>
        <w:t>sub</w:t>
      </w:r>
      <w:r w:rsidR="0048313E" w:rsidRPr="003B2109">
        <w:rPr>
          <w:rFonts w:ascii="Arial" w:hAnsi="Arial" w:cs="Arial"/>
          <w:sz w:val="24"/>
          <w:szCs w:val="24"/>
          <w:lang w:val="en-GB"/>
        </w:rPr>
        <w:t>-</w:t>
      </w:r>
      <w:r w:rsidR="00E57243" w:rsidRPr="003B2109">
        <w:rPr>
          <w:rFonts w:ascii="Arial" w:hAnsi="Arial" w:cs="Arial"/>
          <w:sz w:val="24"/>
          <w:szCs w:val="24"/>
          <w:lang w:val="en-GB"/>
        </w:rPr>
        <w:t xml:space="preserve"> themes.</w:t>
      </w:r>
      <w:r w:rsidRPr="003B2109">
        <w:rPr>
          <w:rFonts w:ascii="Arial" w:hAnsi="Arial" w:cs="Arial"/>
          <w:sz w:val="24"/>
          <w:szCs w:val="24"/>
        </w:rPr>
        <w:t xml:space="preserve"> The abstracts and papers will be reviewed, and successful authors invited to make presentations at the </w:t>
      </w:r>
      <w:r w:rsidR="004658EB" w:rsidRPr="003B2109">
        <w:rPr>
          <w:rFonts w:ascii="Arial" w:hAnsi="Arial" w:cs="Arial"/>
          <w:sz w:val="24"/>
          <w:szCs w:val="24"/>
          <w:lang w:val="en-GB"/>
        </w:rPr>
        <w:t>10</w:t>
      </w:r>
      <w:r w:rsidRPr="003B2109">
        <w:rPr>
          <w:rFonts w:ascii="Arial" w:hAnsi="Arial" w:cs="Arial"/>
          <w:sz w:val="24"/>
          <w:szCs w:val="24"/>
          <w:lang w:val="en-GB"/>
        </w:rPr>
        <w:t>th</w:t>
      </w:r>
      <w:r w:rsidRPr="003B2109">
        <w:rPr>
          <w:rFonts w:ascii="Arial" w:hAnsi="Arial" w:cs="Arial"/>
          <w:sz w:val="24"/>
          <w:szCs w:val="24"/>
        </w:rPr>
        <w:t xml:space="preserve"> COMESA </w:t>
      </w:r>
      <w:r w:rsidR="00E57243" w:rsidRPr="003B2109">
        <w:rPr>
          <w:rFonts w:ascii="Arial" w:hAnsi="Arial" w:cs="Arial"/>
          <w:sz w:val="24"/>
          <w:szCs w:val="24"/>
          <w:lang w:val="en-GB"/>
        </w:rPr>
        <w:t xml:space="preserve">Annual </w:t>
      </w:r>
      <w:r w:rsidRPr="003B2109">
        <w:rPr>
          <w:rFonts w:ascii="Arial" w:hAnsi="Arial" w:cs="Arial"/>
          <w:sz w:val="24"/>
          <w:szCs w:val="24"/>
        </w:rPr>
        <w:t xml:space="preserve">Research Forum </w:t>
      </w:r>
      <w:r w:rsidR="0048313E" w:rsidRPr="003B2109">
        <w:rPr>
          <w:rFonts w:ascii="Arial" w:hAnsi="Arial" w:cs="Arial"/>
          <w:sz w:val="24"/>
          <w:szCs w:val="24"/>
          <w:lang w:val="en-GB"/>
        </w:rPr>
        <w:t>scheduled for</w:t>
      </w:r>
      <w:r w:rsidRPr="003B2109">
        <w:rPr>
          <w:rFonts w:ascii="Arial" w:hAnsi="Arial" w:cs="Arial"/>
          <w:sz w:val="24"/>
          <w:szCs w:val="24"/>
        </w:rPr>
        <w:t xml:space="preserve"> </w:t>
      </w:r>
      <w:r w:rsidR="008E17CA" w:rsidRPr="003B2109">
        <w:rPr>
          <w:rFonts w:ascii="Arial" w:hAnsi="Arial" w:cs="Arial"/>
          <w:sz w:val="24"/>
          <w:szCs w:val="24"/>
          <w:lang w:val="en-GB"/>
        </w:rPr>
        <w:t>September</w:t>
      </w:r>
      <w:r w:rsidRPr="003B2109">
        <w:rPr>
          <w:rFonts w:ascii="Arial" w:hAnsi="Arial" w:cs="Arial"/>
          <w:sz w:val="24"/>
          <w:szCs w:val="24"/>
        </w:rPr>
        <w:t xml:space="preserve"> 202</w:t>
      </w:r>
      <w:r w:rsidR="004658EB" w:rsidRPr="003B2109">
        <w:rPr>
          <w:rFonts w:ascii="Arial" w:hAnsi="Arial" w:cs="Arial"/>
          <w:sz w:val="24"/>
          <w:szCs w:val="24"/>
          <w:lang w:val="en-GB"/>
        </w:rPr>
        <w:t>3</w:t>
      </w:r>
      <w:r w:rsidRPr="003B2109">
        <w:rPr>
          <w:rFonts w:ascii="Arial" w:hAnsi="Arial" w:cs="Arial"/>
          <w:sz w:val="24"/>
          <w:szCs w:val="24"/>
          <w:lang w:val="en-GB"/>
        </w:rPr>
        <w:t>.</w:t>
      </w:r>
      <w:r w:rsidRPr="003B2109">
        <w:rPr>
          <w:rFonts w:ascii="Arial" w:hAnsi="Arial" w:cs="Arial"/>
          <w:sz w:val="24"/>
          <w:szCs w:val="24"/>
        </w:rPr>
        <w:t xml:space="preserve"> Selected papers will be peer reviewed and considered for publication in the COMESA flagship publication “Key Issues in Regional Integration”</w:t>
      </w:r>
      <w:r w:rsidR="006D4358" w:rsidRPr="003B2109">
        <w:rPr>
          <w:rFonts w:ascii="Arial" w:hAnsi="Arial" w:cs="Arial"/>
          <w:sz w:val="24"/>
          <w:szCs w:val="24"/>
          <w:lang w:val="en-GB"/>
        </w:rPr>
        <w:t xml:space="preserve">, </w:t>
      </w:r>
      <w:r w:rsidRPr="003B2109">
        <w:rPr>
          <w:rFonts w:ascii="Arial" w:hAnsi="Arial" w:cs="Arial"/>
          <w:sz w:val="24"/>
          <w:szCs w:val="24"/>
        </w:rPr>
        <w:t xml:space="preserve">Volume </w:t>
      </w:r>
      <w:r w:rsidR="003D6EC2" w:rsidRPr="003B2109">
        <w:rPr>
          <w:rFonts w:ascii="Arial" w:hAnsi="Arial" w:cs="Arial"/>
          <w:sz w:val="24"/>
          <w:szCs w:val="24"/>
          <w:lang w:val="en-GB"/>
        </w:rPr>
        <w:t>XI</w:t>
      </w:r>
      <w:r w:rsidR="004658EB" w:rsidRPr="003B2109">
        <w:rPr>
          <w:rFonts w:ascii="Arial" w:hAnsi="Arial" w:cs="Arial"/>
          <w:sz w:val="24"/>
          <w:szCs w:val="24"/>
          <w:lang w:val="en-GB"/>
        </w:rPr>
        <w:t>I</w:t>
      </w:r>
      <w:r w:rsidR="005A6F26" w:rsidRPr="003B2109">
        <w:rPr>
          <w:rFonts w:ascii="Arial" w:hAnsi="Arial" w:cs="Arial"/>
          <w:sz w:val="24"/>
          <w:szCs w:val="24"/>
          <w:lang w:val="en-GB"/>
        </w:rPr>
        <w:t>.</w:t>
      </w:r>
    </w:p>
    <w:p w14:paraId="1268D945" w14:textId="77777777" w:rsidR="00DE6D1A" w:rsidRPr="003B2109" w:rsidRDefault="00DE6D1A" w:rsidP="0033444A">
      <w:pPr>
        <w:spacing w:after="0" w:line="240" w:lineRule="auto"/>
        <w:jc w:val="both"/>
        <w:rPr>
          <w:rFonts w:ascii="Arial" w:hAnsi="Arial" w:cs="Arial"/>
          <w:sz w:val="24"/>
          <w:szCs w:val="24"/>
        </w:rPr>
      </w:pPr>
    </w:p>
    <w:p w14:paraId="24889C4E" w14:textId="77777777" w:rsidR="00DE6D1A" w:rsidRPr="003B2109" w:rsidRDefault="00DE6D1A" w:rsidP="0033444A">
      <w:pPr>
        <w:spacing w:after="0" w:line="240" w:lineRule="auto"/>
        <w:jc w:val="both"/>
        <w:rPr>
          <w:rFonts w:ascii="Arial" w:hAnsi="Arial" w:cs="Arial"/>
          <w:b/>
          <w:sz w:val="24"/>
          <w:szCs w:val="24"/>
        </w:rPr>
      </w:pPr>
      <w:r w:rsidRPr="003B2109">
        <w:rPr>
          <w:rFonts w:ascii="Arial" w:hAnsi="Arial" w:cs="Arial"/>
          <w:b/>
          <w:sz w:val="24"/>
          <w:szCs w:val="24"/>
        </w:rPr>
        <w:t>Important Deadlines</w:t>
      </w:r>
    </w:p>
    <w:p w14:paraId="27E11668" w14:textId="417D63B4" w:rsidR="00DE6D1A" w:rsidRPr="003B2109" w:rsidRDefault="00DE6D1A" w:rsidP="0033444A">
      <w:pPr>
        <w:spacing w:after="0" w:line="240" w:lineRule="auto"/>
        <w:jc w:val="both"/>
        <w:rPr>
          <w:rFonts w:ascii="Arial" w:hAnsi="Arial" w:cs="Arial"/>
          <w:sz w:val="24"/>
          <w:szCs w:val="24"/>
        </w:rPr>
      </w:pPr>
      <w:r w:rsidRPr="003B2109">
        <w:rPr>
          <w:rFonts w:ascii="Arial" w:hAnsi="Arial" w:cs="Arial"/>
          <w:sz w:val="24"/>
          <w:szCs w:val="24"/>
        </w:rPr>
        <w:t xml:space="preserve">Submission of extended abstracts: </w:t>
      </w:r>
      <w:r w:rsidR="00FD49BB" w:rsidRPr="003B2109">
        <w:rPr>
          <w:rFonts w:ascii="Arial" w:hAnsi="Arial" w:cs="Arial"/>
          <w:sz w:val="24"/>
          <w:szCs w:val="24"/>
          <w:lang w:val="en-GB"/>
        </w:rPr>
        <w:t>1</w:t>
      </w:r>
      <w:r w:rsidR="00FC0888" w:rsidRPr="003B2109">
        <w:rPr>
          <w:rFonts w:ascii="Arial" w:hAnsi="Arial" w:cs="Arial"/>
          <w:sz w:val="24"/>
          <w:szCs w:val="24"/>
          <w:lang w:val="en-GB"/>
        </w:rPr>
        <w:t>5</w:t>
      </w:r>
      <w:r w:rsidR="00A87098" w:rsidRPr="003B2109">
        <w:rPr>
          <w:rFonts w:ascii="Arial" w:hAnsi="Arial" w:cs="Arial"/>
          <w:sz w:val="24"/>
          <w:szCs w:val="24"/>
          <w:lang w:val="en-GB"/>
        </w:rPr>
        <w:t>th</w:t>
      </w:r>
      <w:r w:rsidR="00FD49BB" w:rsidRPr="003B2109">
        <w:rPr>
          <w:rFonts w:ascii="Arial" w:hAnsi="Arial" w:cs="Arial"/>
          <w:sz w:val="24"/>
          <w:szCs w:val="24"/>
          <w:lang w:val="en-GB"/>
        </w:rPr>
        <w:t xml:space="preserve"> March</w:t>
      </w:r>
      <w:r w:rsidR="005B35AE" w:rsidRPr="003B2109">
        <w:rPr>
          <w:rFonts w:ascii="Arial" w:hAnsi="Arial" w:cs="Arial"/>
          <w:sz w:val="24"/>
          <w:szCs w:val="24"/>
          <w:lang w:val="en-GB"/>
        </w:rPr>
        <w:t xml:space="preserve"> </w:t>
      </w:r>
      <w:r w:rsidRPr="003B2109">
        <w:rPr>
          <w:rFonts w:ascii="Arial" w:hAnsi="Arial" w:cs="Arial"/>
          <w:sz w:val="24"/>
          <w:szCs w:val="24"/>
        </w:rPr>
        <w:t>202</w:t>
      </w:r>
      <w:r w:rsidR="009A2064" w:rsidRPr="003B2109">
        <w:rPr>
          <w:rFonts w:ascii="Arial" w:hAnsi="Arial" w:cs="Arial"/>
          <w:sz w:val="24"/>
          <w:szCs w:val="24"/>
          <w:lang w:val="en-GB"/>
        </w:rPr>
        <w:t>3</w:t>
      </w:r>
    </w:p>
    <w:p w14:paraId="129AED91" w14:textId="4FA9A132" w:rsidR="00DE6D1A" w:rsidRPr="003B2109" w:rsidRDefault="00DE6D1A" w:rsidP="0033444A">
      <w:pPr>
        <w:spacing w:after="0" w:line="240" w:lineRule="auto"/>
        <w:jc w:val="both"/>
        <w:rPr>
          <w:rFonts w:ascii="Arial" w:hAnsi="Arial" w:cs="Arial"/>
          <w:sz w:val="24"/>
          <w:szCs w:val="24"/>
          <w:lang w:val="en-GB"/>
        </w:rPr>
      </w:pPr>
      <w:r w:rsidRPr="003B2109">
        <w:rPr>
          <w:rFonts w:ascii="Arial" w:hAnsi="Arial" w:cs="Arial"/>
          <w:sz w:val="24"/>
          <w:szCs w:val="24"/>
        </w:rPr>
        <w:t xml:space="preserve">Submission of </w:t>
      </w:r>
      <w:r w:rsidR="000F0AB4" w:rsidRPr="003B2109">
        <w:rPr>
          <w:rFonts w:ascii="Arial" w:hAnsi="Arial" w:cs="Arial"/>
          <w:sz w:val="24"/>
          <w:szCs w:val="24"/>
          <w:lang w:val="en-GB"/>
        </w:rPr>
        <w:t>draft papers</w:t>
      </w:r>
      <w:r w:rsidRPr="003B2109">
        <w:rPr>
          <w:rFonts w:ascii="Arial" w:hAnsi="Arial" w:cs="Arial"/>
          <w:sz w:val="24"/>
          <w:szCs w:val="24"/>
        </w:rPr>
        <w:t xml:space="preserve">: </w:t>
      </w:r>
      <w:r w:rsidR="00183D3D" w:rsidRPr="003B2109">
        <w:rPr>
          <w:rFonts w:ascii="Arial" w:hAnsi="Arial" w:cs="Arial"/>
          <w:sz w:val="24"/>
          <w:szCs w:val="24"/>
          <w:lang w:val="en-GB"/>
        </w:rPr>
        <w:t>30th</w:t>
      </w:r>
      <w:r w:rsidR="00CC490F" w:rsidRPr="003B2109">
        <w:rPr>
          <w:rFonts w:ascii="Arial" w:hAnsi="Arial" w:cs="Arial"/>
          <w:sz w:val="24"/>
          <w:szCs w:val="24"/>
          <w:lang w:val="en-GB"/>
        </w:rPr>
        <w:t xml:space="preserve"> </w:t>
      </w:r>
      <w:r w:rsidRPr="003B2109">
        <w:rPr>
          <w:rFonts w:ascii="Arial" w:hAnsi="Arial" w:cs="Arial"/>
          <w:sz w:val="24"/>
          <w:szCs w:val="24"/>
        </w:rPr>
        <w:t>May 202</w:t>
      </w:r>
      <w:r w:rsidR="009A2064" w:rsidRPr="003B2109">
        <w:rPr>
          <w:rFonts w:ascii="Arial" w:hAnsi="Arial" w:cs="Arial"/>
          <w:sz w:val="24"/>
          <w:szCs w:val="24"/>
          <w:lang w:val="en-GB"/>
        </w:rPr>
        <w:t>3</w:t>
      </w:r>
    </w:p>
    <w:p w14:paraId="7ED7B5CD" w14:textId="648C8F61" w:rsidR="005962FD" w:rsidRPr="003B2109" w:rsidRDefault="005962FD" w:rsidP="0033444A">
      <w:pPr>
        <w:spacing w:after="0" w:line="240" w:lineRule="auto"/>
        <w:jc w:val="both"/>
        <w:rPr>
          <w:rFonts w:ascii="Arial" w:hAnsi="Arial" w:cs="Arial"/>
          <w:sz w:val="24"/>
          <w:szCs w:val="24"/>
        </w:rPr>
      </w:pPr>
      <w:r w:rsidRPr="003B2109">
        <w:rPr>
          <w:rFonts w:ascii="Arial" w:hAnsi="Arial" w:cs="Arial"/>
          <w:sz w:val="24"/>
          <w:szCs w:val="24"/>
          <w:lang w:val="en-GB"/>
        </w:rPr>
        <w:t>Submission of final papers:</w:t>
      </w:r>
      <w:r w:rsidR="00A262D8" w:rsidRPr="003B2109">
        <w:rPr>
          <w:rFonts w:ascii="Arial" w:hAnsi="Arial" w:cs="Arial"/>
          <w:sz w:val="24"/>
          <w:szCs w:val="24"/>
          <w:lang w:val="en-GB"/>
        </w:rPr>
        <w:t>10th July</w:t>
      </w:r>
      <w:r w:rsidR="00D67443" w:rsidRPr="003B2109">
        <w:rPr>
          <w:rFonts w:ascii="Arial" w:hAnsi="Arial" w:cs="Arial"/>
          <w:sz w:val="24"/>
          <w:szCs w:val="24"/>
          <w:lang w:val="en-GB"/>
        </w:rPr>
        <w:t xml:space="preserve">  2023</w:t>
      </w:r>
    </w:p>
    <w:p w14:paraId="5C989C81" w14:textId="77777777" w:rsidR="00DE6D1A" w:rsidRPr="003B2109" w:rsidRDefault="00DE6D1A" w:rsidP="0033444A">
      <w:pPr>
        <w:spacing w:after="0" w:line="240" w:lineRule="auto"/>
        <w:jc w:val="both"/>
        <w:rPr>
          <w:rFonts w:ascii="Arial" w:hAnsi="Arial" w:cs="Arial"/>
          <w:sz w:val="24"/>
          <w:szCs w:val="24"/>
        </w:rPr>
      </w:pPr>
    </w:p>
    <w:p w14:paraId="65B8FB7B" w14:textId="77777777" w:rsidR="00DE6D1A" w:rsidRPr="003B2109" w:rsidRDefault="00DE6D1A" w:rsidP="0033444A">
      <w:pPr>
        <w:spacing w:after="0" w:line="240" w:lineRule="auto"/>
        <w:jc w:val="both"/>
        <w:rPr>
          <w:rFonts w:ascii="Arial" w:hAnsi="Arial" w:cs="Arial"/>
          <w:b/>
          <w:sz w:val="24"/>
          <w:szCs w:val="24"/>
        </w:rPr>
      </w:pPr>
      <w:r w:rsidRPr="003B2109">
        <w:rPr>
          <w:rFonts w:ascii="Arial" w:hAnsi="Arial" w:cs="Arial"/>
          <w:b/>
          <w:sz w:val="24"/>
          <w:szCs w:val="24"/>
        </w:rPr>
        <w:t>Editorial Policy</w:t>
      </w:r>
    </w:p>
    <w:p w14:paraId="04949486" w14:textId="77777777" w:rsidR="00DE6D1A" w:rsidRPr="003B2109" w:rsidRDefault="00DE6D1A" w:rsidP="0033444A">
      <w:pPr>
        <w:spacing w:after="0" w:line="240" w:lineRule="auto"/>
        <w:jc w:val="both"/>
        <w:rPr>
          <w:rFonts w:ascii="Arial" w:hAnsi="Arial" w:cs="Arial"/>
          <w:sz w:val="24"/>
          <w:szCs w:val="24"/>
        </w:rPr>
      </w:pPr>
      <w:r w:rsidRPr="003B2109">
        <w:rPr>
          <w:rFonts w:ascii="Arial" w:hAnsi="Arial" w:cs="Arial"/>
          <w:sz w:val="24"/>
          <w:szCs w:val="24"/>
        </w:rPr>
        <w:t xml:space="preserve">The papers shall be written and presented in accordance with the COMESA Editorial Policy and should not exceed 10,000 words. </w:t>
      </w:r>
    </w:p>
    <w:p w14:paraId="53128F4D" w14:textId="77777777" w:rsidR="00DE6D1A" w:rsidRPr="003B2109" w:rsidRDefault="00DE6D1A" w:rsidP="0033444A">
      <w:pPr>
        <w:spacing w:after="0" w:line="240" w:lineRule="auto"/>
        <w:jc w:val="both"/>
        <w:rPr>
          <w:rFonts w:ascii="Arial" w:hAnsi="Arial" w:cs="Arial"/>
          <w:sz w:val="24"/>
          <w:szCs w:val="24"/>
        </w:rPr>
      </w:pPr>
    </w:p>
    <w:p w14:paraId="628660E5" w14:textId="77777777" w:rsidR="00DE6D1A" w:rsidRPr="003B2109" w:rsidRDefault="00DE6D1A" w:rsidP="0033444A">
      <w:pPr>
        <w:spacing w:after="0" w:line="240" w:lineRule="auto"/>
        <w:jc w:val="both"/>
        <w:rPr>
          <w:rFonts w:ascii="Arial" w:hAnsi="Arial" w:cs="Arial"/>
          <w:b/>
          <w:sz w:val="24"/>
          <w:szCs w:val="24"/>
        </w:rPr>
      </w:pPr>
      <w:r w:rsidRPr="003B2109">
        <w:rPr>
          <w:rFonts w:ascii="Arial" w:hAnsi="Arial" w:cs="Arial"/>
          <w:b/>
          <w:sz w:val="24"/>
          <w:szCs w:val="24"/>
        </w:rPr>
        <w:t xml:space="preserve">Submission </w:t>
      </w:r>
    </w:p>
    <w:p w14:paraId="310C3910" w14:textId="1031F3AE" w:rsidR="009C3264" w:rsidRPr="003B2109" w:rsidRDefault="00DE6D1A" w:rsidP="008E17CA">
      <w:pPr>
        <w:spacing w:after="0" w:line="240" w:lineRule="auto"/>
        <w:jc w:val="both"/>
        <w:rPr>
          <w:rFonts w:ascii="Arial" w:hAnsi="Arial" w:cs="Arial"/>
          <w:sz w:val="24"/>
          <w:szCs w:val="24"/>
          <w:lang w:val="en-US"/>
        </w:rPr>
      </w:pPr>
      <w:r w:rsidRPr="003B2109">
        <w:rPr>
          <w:rFonts w:ascii="Arial" w:hAnsi="Arial" w:cs="Arial"/>
          <w:sz w:val="24"/>
          <w:szCs w:val="24"/>
        </w:rPr>
        <w:t xml:space="preserve">Please submit extended abstracts and </w:t>
      </w:r>
      <w:r w:rsidR="0091228A">
        <w:rPr>
          <w:rFonts w:ascii="Arial" w:hAnsi="Arial" w:cs="Arial"/>
          <w:sz w:val="24"/>
          <w:szCs w:val="24"/>
          <w:lang w:val="en-GB"/>
        </w:rPr>
        <w:t xml:space="preserve">draft </w:t>
      </w:r>
      <w:r w:rsidRPr="003B2109">
        <w:rPr>
          <w:rFonts w:ascii="Arial" w:hAnsi="Arial" w:cs="Arial"/>
          <w:sz w:val="24"/>
          <w:szCs w:val="24"/>
        </w:rPr>
        <w:t xml:space="preserve">papers in </w:t>
      </w:r>
      <w:r w:rsidR="00845A66">
        <w:rPr>
          <w:rFonts w:ascii="Arial" w:hAnsi="Arial" w:cs="Arial"/>
          <w:sz w:val="24"/>
          <w:szCs w:val="24"/>
          <w:lang w:val="en-GB"/>
        </w:rPr>
        <w:t>w</w:t>
      </w:r>
      <w:proofErr w:type="spellStart"/>
      <w:r w:rsidRPr="003B2109">
        <w:rPr>
          <w:rFonts w:ascii="Arial" w:hAnsi="Arial" w:cs="Arial"/>
          <w:sz w:val="24"/>
          <w:szCs w:val="24"/>
        </w:rPr>
        <w:t>ord</w:t>
      </w:r>
      <w:proofErr w:type="spellEnd"/>
      <w:r w:rsidRPr="003B2109">
        <w:rPr>
          <w:rFonts w:ascii="Arial" w:hAnsi="Arial" w:cs="Arial"/>
          <w:sz w:val="24"/>
          <w:szCs w:val="24"/>
        </w:rPr>
        <w:t xml:space="preserve"> electronic form to</w:t>
      </w:r>
      <w:r w:rsidR="00957858">
        <w:rPr>
          <w:rFonts w:ascii="Arial" w:hAnsi="Arial" w:cs="Arial"/>
          <w:sz w:val="24"/>
          <w:szCs w:val="24"/>
          <w:lang w:val="en-GB"/>
        </w:rPr>
        <w:t xml:space="preserve">: </w:t>
      </w:r>
      <w:r w:rsidR="00466024" w:rsidRPr="0095006F">
        <w:rPr>
          <w:rFonts w:ascii="Arial" w:eastAsia="Times New Roman" w:hAnsi="Arial" w:cs="Arial"/>
          <w:lang w:val="en-GB"/>
        </w:rPr>
        <w:t>Dr Christopher Onyango</w:t>
      </w:r>
      <w:r w:rsidR="004C468D">
        <w:rPr>
          <w:rFonts w:ascii="Arial" w:eastAsia="Times New Roman" w:hAnsi="Arial" w:cs="Arial"/>
          <w:lang w:val="en-GB"/>
        </w:rPr>
        <w:t xml:space="preserve"> at </w:t>
      </w:r>
      <w:hyperlink r:id="rId12" w:history="1">
        <w:r w:rsidR="004C468D" w:rsidRPr="00DE4CD7">
          <w:rPr>
            <w:rStyle w:val="Hyperlink"/>
            <w:rFonts w:ascii="Arial" w:eastAsia="Times New Roman" w:hAnsi="Arial" w:cs="Arial"/>
            <w:lang w:val="en-GB"/>
          </w:rPr>
          <w:t>Conyango@comesa.</w:t>
        </w:r>
      </w:hyperlink>
      <w:r w:rsidR="00466024" w:rsidRPr="0095006F">
        <w:rPr>
          <w:rFonts w:ascii="Arial" w:eastAsia="Times New Roman" w:hAnsi="Arial" w:cs="Arial"/>
          <w:color w:val="0000FF"/>
          <w:u w:val="single"/>
          <w:lang w:val="en-GB"/>
        </w:rPr>
        <w:t>int</w:t>
      </w:r>
      <w:r w:rsidR="00466024" w:rsidRPr="0095006F">
        <w:rPr>
          <w:rFonts w:ascii="Arial" w:eastAsia="Times New Roman" w:hAnsi="Arial" w:cs="Arial"/>
          <w:lang w:val="en-GB"/>
        </w:rPr>
        <w:t xml:space="preserve"> </w:t>
      </w:r>
      <w:r w:rsidR="00466024">
        <w:rPr>
          <w:rFonts w:ascii="Arial" w:eastAsia="Times New Roman" w:hAnsi="Arial" w:cs="Arial"/>
          <w:lang w:val="en-GB"/>
        </w:rPr>
        <w:t xml:space="preserve">and </w:t>
      </w:r>
      <w:r w:rsidR="0091228A">
        <w:rPr>
          <w:rFonts w:ascii="Arial" w:eastAsia="Times New Roman" w:hAnsi="Arial" w:cs="Arial"/>
          <w:lang w:val="en-GB"/>
        </w:rPr>
        <w:t xml:space="preserve">Jane Kibiru at </w:t>
      </w:r>
      <w:hyperlink r:id="rId13" w:history="1">
        <w:r w:rsidR="00466024" w:rsidRPr="002E2CC6">
          <w:rPr>
            <w:rStyle w:val="Hyperlink"/>
            <w:rFonts w:ascii="Arial" w:eastAsia="Times New Roman" w:hAnsi="Arial" w:cs="Arial"/>
            <w:lang w:val="en-GB"/>
          </w:rPr>
          <w:t>Jkibiru@comes.int</w:t>
        </w:r>
      </w:hyperlink>
      <w:r w:rsidR="00466024">
        <w:rPr>
          <w:rFonts w:ascii="Arial" w:eastAsia="Times New Roman" w:hAnsi="Arial" w:cs="Arial"/>
          <w:color w:val="0000FF"/>
          <w:u w:val="single"/>
          <w:lang w:val="en-GB"/>
        </w:rPr>
        <w:t xml:space="preserve"> </w:t>
      </w:r>
      <w:r w:rsidR="000D1924" w:rsidRPr="004C468D">
        <w:rPr>
          <w:rFonts w:ascii="Arial" w:eastAsia="Times New Roman" w:hAnsi="Arial" w:cs="Arial"/>
          <w:lang w:val="en-GB"/>
        </w:rPr>
        <w:t>with</w:t>
      </w:r>
      <w:r w:rsidR="004C468D" w:rsidRPr="004C468D">
        <w:rPr>
          <w:rFonts w:ascii="Arial" w:eastAsia="Times New Roman" w:hAnsi="Arial" w:cs="Arial"/>
          <w:lang w:val="en-GB"/>
        </w:rPr>
        <w:t xml:space="preserve"> copies to </w:t>
      </w:r>
      <w:hyperlink r:id="rId14" w:history="1">
        <w:r w:rsidR="000D1924" w:rsidRPr="00DE4CD7">
          <w:rPr>
            <w:rStyle w:val="Hyperlink"/>
            <w:rFonts w:ascii="Arial" w:eastAsia="Times New Roman" w:hAnsi="Arial" w:cs="Arial"/>
            <w:b/>
            <w:lang w:val="en-GB"/>
          </w:rPr>
          <w:t xml:space="preserve"> </w:t>
        </w:r>
        <w:r w:rsidR="000D1924" w:rsidRPr="00DE4CD7">
          <w:rPr>
            <w:rStyle w:val="Hyperlink"/>
            <w:rFonts w:ascii="Arial" w:eastAsia="Times New Roman" w:hAnsi="Arial" w:cs="Arial"/>
            <w:lang w:val="en-GB"/>
          </w:rPr>
          <w:t>Ekandeo@comesa.int</w:t>
        </w:r>
      </w:hyperlink>
      <w:r w:rsidR="00466024">
        <w:rPr>
          <w:rStyle w:val="Hyperlink"/>
          <w:rFonts w:ascii="Arial" w:eastAsia="Times New Roman" w:hAnsi="Arial" w:cs="Arial"/>
          <w:lang w:val="en-GB"/>
        </w:rPr>
        <w:t xml:space="preserve"> </w:t>
      </w:r>
      <w:r w:rsidR="00466024" w:rsidRPr="004718D7">
        <w:rPr>
          <w:rStyle w:val="Hyperlink"/>
          <w:rFonts w:ascii="Arial" w:eastAsia="Times New Roman" w:hAnsi="Arial" w:cs="Arial"/>
          <w:lang w:val="en-GB"/>
        </w:rPr>
        <w:t xml:space="preserve"> </w:t>
      </w:r>
    </w:p>
    <w:p w14:paraId="04112785" w14:textId="6E3F5D45" w:rsidR="00E56992" w:rsidRPr="003B2109" w:rsidRDefault="00E56992" w:rsidP="0033444A">
      <w:pPr>
        <w:spacing w:after="0" w:line="240" w:lineRule="auto"/>
        <w:jc w:val="both"/>
        <w:rPr>
          <w:rFonts w:ascii="Arial" w:hAnsi="Arial" w:cs="Arial"/>
          <w:sz w:val="24"/>
          <w:szCs w:val="24"/>
          <w:lang w:val="en-US"/>
        </w:rPr>
      </w:pPr>
    </w:p>
    <w:sectPr w:rsidR="00E56992" w:rsidRPr="003B2109" w:rsidSect="00A2746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E1E6" w14:textId="77777777" w:rsidR="00A5753F" w:rsidRDefault="00A5753F" w:rsidP="009F2732">
      <w:pPr>
        <w:spacing w:after="0" w:line="240" w:lineRule="auto"/>
      </w:pPr>
      <w:r>
        <w:separator/>
      </w:r>
    </w:p>
  </w:endnote>
  <w:endnote w:type="continuationSeparator" w:id="0">
    <w:p w14:paraId="5D7550D4" w14:textId="77777777" w:rsidR="00A5753F" w:rsidRDefault="00A5753F" w:rsidP="009F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Roboto Light">
    <w:altName w:val="Roboto Light"/>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441336"/>
      <w:docPartObj>
        <w:docPartGallery w:val="Page Numbers (Bottom of Page)"/>
        <w:docPartUnique/>
      </w:docPartObj>
    </w:sdtPr>
    <w:sdtEndPr>
      <w:rPr>
        <w:noProof/>
      </w:rPr>
    </w:sdtEndPr>
    <w:sdtContent>
      <w:p w14:paraId="2424276A" w14:textId="2FD75515" w:rsidR="00A27467" w:rsidRDefault="00A27467">
        <w:pPr>
          <w:pStyle w:val="Footer"/>
          <w:jc w:val="right"/>
        </w:pPr>
        <w:r>
          <w:fldChar w:fldCharType="begin"/>
        </w:r>
        <w:r>
          <w:instrText xml:space="preserve"> PAGE   \* MERGEFORMAT </w:instrText>
        </w:r>
        <w:r>
          <w:fldChar w:fldCharType="separate"/>
        </w:r>
        <w:r w:rsidR="00F917A3">
          <w:rPr>
            <w:noProof/>
          </w:rPr>
          <w:t>3</w:t>
        </w:r>
        <w:r>
          <w:rPr>
            <w:noProof/>
          </w:rPr>
          <w:fldChar w:fldCharType="end"/>
        </w:r>
      </w:p>
    </w:sdtContent>
  </w:sdt>
  <w:p w14:paraId="49466E9B" w14:textId="77777777" w:rsidR="00A27467" w:rsidRDefault="00A2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AFAB" w14:textId="77777777" w:rsidR="00A5753F" w:rsidRDefault="00A5753F" w:rsidP="009F2732">
      <w:pPr>
        <w:spacing w:after="0" w:line="240" w:lineRule="auto"/>
      </w:pPr>
      <w:r>
        <w:separator/>
      </w:r>
    </w:p>
  </w:footnote>
  <w:footnote w:type="continuationSeparator" w:id="0">
    <w:p w14:paraId="319BBD55" w14:textId="77777777" w:rsidR="00A5753F" w:rsidRDefault="00A5753F" w:rsidP="009F2732">
      <w:pPr>
        <w:spacing w:after="0" w:line="240" w:lineRule="auto"/>
      </w:pPr>
      <w:r>
        <w:continuationSeparator/>
      </w:r>
    </w:p>
  </w:footnote>
  <w:footnote w:id="1">
    <w:p w14:paraId="1A113A24" w14:textId="6EAB8244" w:rsidR="009F2732" w:rsidRDefault="002B3EE6" w:rsidP="009F2732">
      <w:pPr>
        <w:pStyle w:val="FootnoteText"/>
      </w:pPr>
      <w:r>
        <w:rPr>
          <w:rFonts w:ascii="Arial" w:hAnsi="Arial" w:cs="Arial"/>
          <w:color w:val="202124"/>
          <w:shd w:val="clear" w:color="auto" w:fill="FFFFFF"/>
        </w:rPr>
        <w:t xml:space="preserve">Burundi, Comoros, Democratic Republic of Congo, Djibouti, Egypt, Eritrea, Eswatini, Ethiopia, Kenya, Libya, Madagascar, Malawi, Mauritius, Rwanda, Seychelles, Somalia, Sudan, Tunisia, Uganda, </w:t>
      </w:r>
      <w:proofErr w:type="gramStart"/>
      <w:r>
        <w:rPr>
          <w:rFonts w:ascii="Arial" w:hAnsi="Arial" w:cs="Arial"/>
          <w:color w:val="202124"/>
          <w:shd w:val="clear" w:color="auto" w:fill="FFFFFF"/>
        </w:rPr>
        <w:t>Zambia</w:t>
      </w:r>
      <w:proofErr w:type="gramEnd"/>
      <w:r>
        <w:rPr>
          <w:rFonts w:ascii="Arial" w:hAnsi="Arial" w:cs="Arial"/>
          <w:color w:val="202124"/>
          <w:shd w:val="clear" w:color="auto" w:fill="FFFFFF"/>
        </w:rPr>
        <w:t xml:space="preserve"> and Zimbabwe.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53C2"/>
    <w:multiLevelType w:val="hybridMultilevel"/>
    <w:tmpl w:val="E18EB65E"/>
    <w:lvl w:ilvl="0" w:tplc="E1BA1B0E">
      <w:start w:val="1"/>
      <w:numFmt w:val="bullet"/>
      <w:lvlText w:val=""/>
      <w:lvlJc w:val="left"/>
      <w:pPr>
        <w:tabs>
          <w:tab w:val="num" w:pos="720"/>
        </w:tabs>
        <w:ind w:left="720" w:hanging="360"/>
      </w:pPr>
      <w:rPr>
        <w:rFonts w:ascii="Wingdings" w:hAnsi="Wingdings" w:hint="default"/>
      </w:rPr>
    </w:lvl>
    <w:lvl w:ilvl="1" w:tplc="71AAF76A" w:tentative="1">
      <w:start w:val="1"/>
      <w:numFmt w:val="bullet"/>
      <w:lvlText w:val=""/>
      <w:lvlJc w:val="left"/>
      <w:pPr>
        <w:tabs>
          <w:tab w:val="num" w:pos="1440"/>
        </w:tabs>
        <w:ind w:left="1440" w:hanging="360"/>
      </w:pPr>
      <w:rPr>
        <w:rFonts w:ascii="Wingdings" w:hAnsi="Wingdings" w:hint="default"/>
      </w:rPr>
    </w:lvl>
    <w:lvl w:ilvl="2" w:tplc="496AD75C" w:tentative="1">
      <w:start w:val="1"/>
      <w:numFmt w:val="bullet"/>
      <w:lvlText w:val=""/>
      <w:lvlJc w:val="left"/>
      <w:pPr>
        <w:tabs>
          <w:tab w:val="num" w:pos="2160"/>
        </w:tabs>
        <w:ind w:left="2160" w:hanging="360"/>
      </w:pPr>
      <w:rPr>
        <w:rFonts w:ascii="Wingdings" w:hAnsi="Wingdings" w:hint="default"/>
      </w:rPr>
    </w:lvl>
    <w:lvl w:ilvl="3" w:tplc="7CC4CEFA" w:tentative="1">
      <w:start w:val="1"/>
      <w:numFmt w:val="bullet"/>
      <w:lvlText w:val=""/>
      <w:lvlJc w:val="left"/>
      <w:pPr>
        <w:tabs>
          <w:tab w:val="num" w:pos="2880"/>
        </w:tabs>
        <w:ind w:left="2880" w:hanging="360"/>
      </w:pPr>
      <w:rPr>
        <w:rFonts w:ascii="Wingdings" w:hAnsi="Wingdings" w:hint="default"/>
      </w:rPr>
    </w:lvl>
    <w:lvl w:ilvl="4" w:tplc="FB4E7444" w:tentative="1">
      <w:start w:val="1"/>
      <w:numFmt w:val="bullet"/>
      <w:lvlText w:val=""/>
      <w:lvlJc w:val="left"/>
      <w:pPr>
        <w:tabs>
          <w:tab w:val="num" w:pos="3600"/>
        </w:tabs>
        <w:ind w:left="3600" w:hanging="360"/>
      </w:pPr>
      <w:rPr>
        <w:rFonts w:ascii="Wingdings" w:hAnsi="Wingdings" w:hint="default"/>
      </w:rPr>
    </w:lvl>
    <w:lvl w:ilvl="5" w:tplc="C3C87502" w:tentative="1">
      <w:start w:val="1"/>
      <w:numFmt w:val="bullet"/>
      <w:lvlText w:val=""/>
      <w:lvlJc w:val="left"/>
      <w:pPr>
        <w:tabs>
          <w:tab w:val="num" w:pos="4320"/>
        </w:tabs>
        <w:ind w:left="4320" w:hanging="360"/>
      </w:pPr>
      <w:rPr>
        <w:rFonts w:ascii="Wingdings" w:hAnsi="Wingdings" w:hint="default"/>
      </w:rPr>
    </w:lvl>
    <w:lvl w:ilvl="6" w:tplc="5E124AD2" w:tentative="1">
      <w:start w:val="1"/>
      <w:numFmt w:val="bullet"/>
      <w:lvlText w:val=""/>
      <w:lvlJc w:val="left"/>
      <w:pPr>
        <w:tabs>
          <w:tab w:val="num" w:pos="5040"/>
        </w:tabs>
        <w:ind w:left="5040" w:hanging="360"/>
      </w:pPr>
      <w:rPr>
        <w:rFonts w:ascii="Wingdings" w:hAnsi="Wingdings" w:hint="default"/>
      </w:rPr>
    </w:lvl>
    <w:lvl w:ilvl="7" w:tplc="CCC64DA0" w:tentative="1">
      <w:start w:val="1"/>
      <w:numFmt w:val="bullet"/>
      <w:lvlText w:val=""/>
      <w:lvlJc w:val="left"/>
      <w:pPr>
        <w:tabs>
          <w:tab w:val="num" w:pos="5760"/>
        </w:tabs>
        <w:ind w:left="5760" w:hanging="360"/>
      </w:pPr>
      <w:rPr>
        <w:rFonts w:ascii="Wingdings" w:hAnsi="Wingdings" w:hint="default"/>
      </w:rPr>
    </w:lvl>
    <w:lvl w:ilvl="8" w:tplc="6AC8DC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E2591C"/>
    <w:multiLevelType w:val="hybridMultilevel"/>
    <w:tmpl w:val="7F7AEB2C"/>
    <w:lvl w:ilvl="0" w:tplc="802ED242">
      <w:start w:val="1"/>
      <w:numFmt w:val="bullet"/>
      <w:lvlText w:val=""/>
      <w:lvlJc w:val="left"/>
      <w:pPr>
        <w:tabs>
          <w:tab w:val="num" w:pos="720"/>
        </w:tabs>
        <w:ind w:left="720" w:hanging="360"/>
      </w:pPr>
      <w:rPr>
        <w:rFonts w:ascii="Wingdings" w:hAnsi="Wingdings" w:hint="default"/>
      </w:rPr>
    </w:lvl>
    <w:lvl w:ilvl="1" w:tplc="BE92784E" w:tentative="1">
      <w:start w:val="1"/>
      <w:numFmt w:val="bullet"/>
      <w:lvlText w:val=""/>
      <w:lvlJc w:val="left"/>
      <w:pPr>
        <w:tabs>
          <w:tab w:val="num" w:pos="1440"/>
        </w:tabs>
        <w:ind w:left="1440" w:hanging="360"/>
      </w:pPr>
      <w:rPr>
        <w:rFonts w:ascii="Wingdings" w:hAnsi="Wingdings" w:hint="default"/>
      </w:rPr>
    </w:lvl>
    <w:lvl w:ilvl="2" w:tplc="C9DECE80" w:tentative="1">
      <w:start w:val="1"/>
      <w:numFmt w:val="bullet"/>
      <w:lvlText w:val=""/>
      <w:lvlJc w:val="left"/>
      <w:pPr>
        <w:tabs>
          <w:tab w:val="num" w:pos="2160"/>
        </w:tabs>
        <w:ind w:left="2160" w:hanging="360"/>
      </w:pPr>
      <w:rPr>
        <w:rFonts w:ascii="Wingdings" w:hAnsi="Wingdings" w:hint="default"/>
      </w:rPr>
    </w:lvl>
    <w:lvl w:ilvl="3" w:tplc="BF6E68D6" w:tentative="1">
      <w:start w:val="1"/>
      <w:numFmt w:val="bullet"/>
      <w:lvlText w:val=""/>
      <w:lvlJc w:val="left"/>
      <w:pPr>
        <w:tabs>
          <w:tab w:val="num" w:pos="2880"/>
        </w:tabs>
        <w:ind w:left="2880" w:hanging="360"/>
      </w:pPr>
      <w:rPr>
        <w:rFonts w:ascii="Wingdings" w:hAnsi="Wingdings" w:hint="default"/>
      </w:rPr>
    </w:lvl>
    <w:lvl w:ilvl="4" w:tplc="34BCA150" w:tentative="1">
      <w:start w:val="1"/>
      <w:numFmt w:val="bullet"/>
      <w:lvlText w:val=""/>
      <w:lvlJc w:val="left"/>
      <w:pPr>
        <w:tabs>
          <w:tab w:val="num" w:pos="3600"/>
        </w:tabs>
        <w:ind w:left="3600" w:hanging="360"/>
      </w:pPr>
      <w:rPr>
        <w:rFonts w:ascii="Wingdings" w:hAnsi="Wingdings" w:hint="default"/>
      </w:rPr>
    </w:lvl>
    <w:lvl w:ilvl="5" w:tplc="13564B18" w:tentative="1">
      <w:start w:val="1"/>
      <w:numFmt w:val="bullet"/>
      <w:lvlText w:val=""/>
      <w:lvlJc w:val="left"/>
      <w:pPr>
        <w:tabs>
          <w:tab w:val="num" w:pos="4320"/>
        </w:tabs>
        <w:ind w:left="4320" w:hanging="360"/>
      </w:pPr>
      <w:rPr>
        <w:rFonts w:ascii="Wingdings" w:hAnsi="Wingdings" w:hint="default"/>
      </w:rPr>
    </w:lvl>
    <w:lvl w:ilvl="6" w:tplc="4906D794" w:tentative="1">
      <w:start w:val="1"/>
      <w:numFmt w:val="bullet"/>
      <w:lvlText w:val=""/>
      <w:lvlJc w:val="left"/>
      <w:pPr>
        <w:tabs>
          <w:tab w:val="num" w:pos="5040"/>
        </w:tabs>
        <w:ind w:left="5040" w:hanging="360"/>
      </w:pPr>
      <w:rPr>
        <w:rFonts w:ascii="Wingdings" w:hAnsi="Wingdings" w:hint="default"/>
      </w:rPr>
    </w:lvl>
    <w:lvl w:ilvl="7" w:tplc="D8EA2C06" w:tentative="1">
      <w:start w:val="1"/>
      <w:numFmt w:val="bullet"/>
      <w:lvlText w:val=""/>
      <w:lvlJc w:val="left"/>
      <w:pPr>
        <w:tabs>
          <w:tab w:val="num" w:pos="5760"/>
        </w:tabs>
        <w:ind w:left="5760" w:hanging="360"/>
      </w:pPr>
      <w:rPr>
        <w:rFonts w:ascii="Wingdings" w:hAnsi="Wingdings" w:hint="default"/>
      </w:rPr>
    </w:lvl>
    <w:lvl w:ilvl="8" w:tplc="3C0E51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C6E56"/>
    <w:multiLevelType w:val="hybridMultilevel"/>
    <w:tmpl w:val="4D669D4A"/>
    <w:lvl w:ilvl="0" w:tplc="B6742290">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CF109C3"/>
    <w:multiLevelType w:val="hybridMultilevel"/>
    <w:tmpl w:val="72324FC6"/>
    <w:lvl w:ilvl="0" w:tplc="C840E4D6">
      <w:start w:val="1"/>
      <w:numFmt w:val="bullet"/>
      <w:lvlText w:val=""/>
      <w:lvlJc w:val="left"/>
      <w:pPr>
        <w:tabs>
          <w:tab w:val="num" w:pos="720"/>
        </w:tabs>
        <w:ind w:left="720" w:hanging="360"/>
      </w:pPr>
      <w:rPr>
        <w:rFonts w:ascii="Wingdings" w:hAnsi="Wingdings" w:hint="default"/>
      </w:rPr>
    </w:lvl>
    <w:lvl w:ilvl="1" w:tplc="7A2C661A" w:tentative="1">
      <w:start w:val="1"/>
      <w:numFmt w:val="bullet"/>
      <w:lvlText w:val=""/>
      <w:lvlJc w:val="left"/>
      <w:pPr>
        <w:tabs>
          <w:tab w:val="num" w:pos="1440"/>
        </w:tabs>
        <w:ind w:left="1440" w:hanging="360"/>
      </w:pPr>
      <w:rPr>
        <w:rFonts w:ascii="Wingdings" w:hAnsi="Wingdings" w:hint="default"/>
      </w:rPr>
    </w:lvl>
    <w:lvl w:ilvl="2" w:tplc="6C568E22" w:tentative="1">
      <w:start w:val="1"/>
      <w:numFmt w:val="bullet"/>
      <w:lvlText w:val=""/>
      <w:lvlJc w:val="left"/>
      <w:pPr>
        <w:tabs>
          <w:tab w:val="num" w:pos="2160"/>
        </w:tabs>
        <w:ind w:left="2160" w:hanging="360"/>
      </w:pPr>
      <w:rPr>
        <w:rFonts w:ascii="Wingdings" w:hAnsi="Wingdings" w:hint="default"/>
      </w:rPr>
    </w:lvl>
    <w:lvl w:ilvl="3" w:tplc="51E065AE" w:tentative="1">
      <w:start w:val="1"/>
      <w:numFmt w:val="bullet"/>
      <w:lvlText w:val=""/>
      <w:lvlJc w:val="left"/>
      <w:pPr>
        <w:tabs>
          <w:tab w:val="num" w:pos="2880"/>
        </w:tabs>
        <w:ind w:left="2880" w:hanging="360"/>
      </w:pPr>
      <w:rPr>
        <w:rFonts w:ascii="Wingdings" w:hAnsi="Wingdings" w:hint="default"/>
      </w:rPr>
    </w:lvl>
    <w:lvl w:ilvl="4" w:tplc="279E49F8" w:tentative="1">
      <w:start w:val="1"/>
      <w:numFmt w:val="bullet"/>
      <w:lvlText w:val=""/>
      <w:lvlJc w:val="left"/>
      <w:pPr>
        <w:tabs>
          <w:tab w:val="num" w:pos="3600"/>
        </w:tabs>
        <w:ind w:left="3600" w:hanging="360"/>
      </w:pPr>
      <w:rPr>
        <w:rFonts w:ascii="Wingdings" w:hAnsi="Wingdings" w:hint="default"/>
      </w:rPr>
    </w:lvl>
    <w:lvl w:ilvl="5" w:tplc="004A97EE" w:tentative="1">
      <w:start w:val="1"/>
      <w:numFmt w:val="bullet"/>
      <w:lvlText w:val=""/>
      <w:lvlJc w:val="left"/>
      <w:pPr>
        <w:tabs>
          <w:tab w:val="num" w:pos="4320"/>
        </w:tabs>
        <w:ind w:left="4320" w:hanging="360"/>
      </w:pPr>
      <w:rPr>
        <w:rFonts w:ascii="Wingdings" w:hAnsi="Wingdings" w:hint="default"/>
      </w:rPr>
    </w:lvl>
    <w:lvl w:ilvl="6" w:tplc="0C2076D8" w:tentative="1">
      <w:start w:val="1"/>
      <w:numFmt w:val="bullet"/>
      <w:lvlText w:val=""/>
      <w:lvlJc w:val="left"/>
      <w:pPr>
        <w:tabs>
          <w:tab w:val="num" w:pos="5040"/>
        </w:tabs>
        <w:ind w:left="5040" w:hanging="360"/>
      </w:pPr>
      <w:rPr>
        <w:rFonts w:ascii="Wingdings" w:hAnsi="Wingdings" w:hint="default"/>
      </w:rPr>
    </w:lvl>
    <w:lvl w:ilvl="7" w:tplc="D3A278AC" w:tentative="1">
      <w:start w:val="1"/>
      <w:numFmt w:val="bullet"/>
      <w:lvlText w:val=""/>
      <w:lvlJc w:val="left"/>
      <w:pPr>
        <w:tabs>
          <w:tab w:val="num" w:pos="5760"/>
        </w:tabs>
        <w:ind w:left="5760" w:hanging="360"/>
      </w:pPr>
      <w:rPr>
        <w:rFonts w:ascii="Wingdings" w:hAnsi="Wingdings" w:hint="default"/>
      </w:rPr>
    </w:lvl>
    <w:lvl w:ilvl="8" w:tplc="F98E4AC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3013A3"/>
    <w:multiLevelType w:val="hybridMultilevel"/>
    <w:tmpl w:val="F42001F0"/>
    <w:lvl w:ilvl="0" w:tplc="2000001B">
      <w:start w:val="1"/>
      <w:numFmt w:val="lowerRoman"/>
      <w:lvlText w:val="%1."/>
      <w:lvlJc w:val="right"/>
      <w:pPr>
        <w:ind w:left="1080" w:hanging="360"/>
      </w:pPr>
      <w:rPr>
        <w:rFont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5BAE753E"/>
    <w:multiLevelType w:val="hybridMultilevel"/>
    <w:tmpl w:val="4BF67A74"/>
    <w:lvl w:ilvl="0" w:tplc="FEEC674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D617E59"/>
    <w:multiLevelType w:val="hybridMultilevel"/>
    <w:tmpl w:val="DCAE9A1A"/>
    <w:lvl w:ilvl="0" w:tplc="0000001B">
      <w:start w:val="1"/>
      <w:numFmt w:val="low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8760CF"/>
    <w:multiLevelType w:val="hybridMultilevel"/>
    <w:tmpl w:val="4D10E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96A08"/>
    <w:multiLevelType w:val="multilevel"/>
    <w:tmpl w:val="24EE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F50C2D"/>
    <w:multiLevelType w:val="multilevel"/>
    <w:tmpl w:val="90DA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577726">
    <w:abstractNumId w:val="7"/>
  </w:num>
  <w:num w:numId="2" w16cid:durableId="1485320939">
    <w:abstractNumId w:val="4"/>
  </w:num>
  <w:num w:numId="3" w16cid:durableId="318266966">
    <w:abstractNumId w:val="2"/>
  </w:num>
  <w:num w:numId="4" w16cid:durableId="1778141616">
    <w:abstractNumId w:val="6"/>
  </w:num>
  <w:num w:numId="5" w16cid:durableId="1379085440">
    <w:abstractNumId w:val="9"/>
  </w:num>
  <w:num w:numId="6" w16cid:durableId="36438689">
    <w:abstractNumId w:val="8"/>
  </w:num>
  <w:num w:numId="7" w16cid:durableId="1443960328">
    <w:abstractNumId w:val="5"/>
  </w:num>
  <w:num w:numId="8" w16cid:durableId="453792200">
    <w:abstractNumId w:val="0"/>
  </w:num>
  <w:num w:numId="9" w16cid:durableId="1120107528">
    <w:abstractNumId w:val="3"/>
  </w:num>
  <w:num w:numId="10" w16cid:durableId="325981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5D0"/>
    <w:rsid w:val="00003380"/>
    <w:rsid w:val="00013C49"/>
    <w:rsid w:val="00015950"/>
    <w:rsid w:val="0002048B"/>
    <w:rsid w:val="00022594"/>
    <w:rsid w:val="00023FA2"/>
    <w:rsid w:val="00031CE8"/>
    <w:rsid w:val="00034E53"/>
    <w:rsid w:val="00040AA6"/>
    <w:rsid w:val="00041EFA"/>
    <w:rsid w:val="000621D7"/>
    <w:rsid w:val="00076FA1"/>
    <w:rsid w:val="0008238D"/>
    <w:rsid w:val="00087097"/>
    <w:rsid w:val="000916FA"/>
    <w:rsid w:val="00091A84"/>
    <w:rsid w:val="00093BAE"/>
    <w:rsid w:val="000A0BCB"/>
    <w:rsid w:val="000A1CCC"/>
    <w:rsid w:val="000A4757"/>
    <w:rsid w:val="000D1924"/>
    <w:rsid w:val="000D303F"/>
    <w:rsid w:val="000D5FCF"/>
    <w:rsid w:val="000D7A47"/>
    <w:rsid w:val="000E382F"/>
    <w:rsid w:val="000E5931"/>
    <w:rsid w:val="000E6DDD"/>
    <w:rsid w:val="000F0154"/>
    <w:rsid w:val="000F0A2E"/>
    <w:rsid w:val="000F0AB4"/>
    <w:rsid w:val="00114548"/>
    <w:rsid w:val="00114E72"/>
    <w:rsid w:val="00116FF5"/>
    <w:rsid w:val="00117D07"/>
    <w:rsid w:val="00127F3F"/>
    <w:rsid w:val="00135197"/>
    <w:rsid w:val="00143311"/>
    <w:rsid w:val="00146FEF"/>
    <w:rsid w:val="00154EAB"/>
    <w:rsid w:val="001708B1"/>
    <w:rsid w:val="001722AB"/>
    <w:rsid w:val="001759D2"/>
    <w:rsid w:val="00183225"/>
    <w:rsid w:val="00183D3D"/>
    <w:rsid w:val="0019278C"/>
    <w:rsid w:val="001C1E4A"/>
    <w:rsid w:val="001C7CC0"/>
    <w:rsid w:val="001E15C7"/>
    <w:rsid w:val="001E20A1"/>
    <w:rsid w:val="002243D4"/>
    <w:rsid w:val="00232149"/>
    <w:rsid w:val="00236167"/>
    <w:rsid w:val="002439FC"/>
    <w:rsid w:val="0024433F"/>
    <w:rsid w:val="00245DCE"/>
    <w:rsid w:val="0026151F"/>
    <w:rsid w:val="00264F33"/>
    <w:rsid w:val="00267BFE"/>
    <w:rsid w:val="00282B7B"/>
    <w:rsid w:val="002A0ADD"/>
    <w:rsid w:val="002A2198"/>
    <w:rsid w:val="002A3BB1"/>
    <w:rsid w:val="002B2897"/>
    <w:rsid w:val="002B3364"/>
    <w:rsid w:val="002B3EE6"/>
    <w:rsid w:val="002B5B43"/>
    <w:rsid w:val="002D0290"/>
    <w:rsid w:val="002D71AD"/>
    <w:rsid w:val="002E053E"/>
    <w:rsid w:val="002E12D8"/>
    <w:rsid w:val="002E515D"/>
    <w:rsid w:val="002E6D98"/>
    <w:rsid w:val="002F7EFD"/>
    <w:rsid w:val="00302B89"/>
    <w:rsid w:val="00306321"/>
    <w:rsid w:val="003077C5"/>
    <w:rsid w:val="0031451A"/>
    <w:rsid w:val="0031676C"/>
    <w:rsid w:val="0032194B"/>
    <w:rsid w:val="003268FB"/>
    <w:rsid w:val="00330EBF"/>
    <w:rsid w:val="0033444A"/>
    <w:rsid w:val="00343827"/>
    <w:rsid w:val="00344414"/>
    <w:rsid w:val="00347F22"/>
    <w:rsid w:val="00352C71"/>
    <w:rsid w:val="00374AB9"/>
    <w:rsid w:val="00375FA7"/>
    <w:rsid w:val="003775E5"/>
    <w:rsid w:val="0038336D"/>
    <w:rsid w:val="00386287"/>
    <w:rsid w:val="00391A1C"/>
    <w:rsid w:val="00392F60"/>
    <w:rsid w:val="003A042B"/>
    <w:rsid w:val="003A10F3"/>
    <w:rsid w:val="003A308E"/>
    <w:rsid w:val="003B2109"/>
    <w:rsid w:val="003B6803"/>
    <w:rsid w:val="003B79F2"/>
    <w:rsid w:val="003D0796"/>
    <w:rsid w:val="003D6EC2"/>
    <w:rsid w:val="003F2FEB"/>
    <w:rsid w:val="003F4A8D"/>
    <w:rsid w:val="0040579D"/>
    <w:rsid w:val="004065BD"/>
    <w:rsid w:val="004168B9"/>
    <w:rsid w:val="00417E54"/>
    <w:rsid w:val="004235DD"/>
    <w:rsid w:val="0043240D"/>
    <w:rsid w:val="00444373"/>
    <w:rsid w:val="00445EC6"/>
    <w:rsid w:val="004658EB"/>
    <w:rsid w:val="00466024"/>
    <w:rsid w:val="00471A1E"/>
    <w:rsid w:val="004737FA"/>
    <w:rsid w:val="004758DC"/>
    <w:rsid w:val="0048313E"/>
    <w:rsid w:val="00487EF2"/>
    <w:rsid w:val="0049195B"/>
    <w:rsid w:val="00494947"/>
    <w:rsid w:val="00494AE5"/>
    <w:rsid w:val="00494FD8"/>
    <w:rsid w:val="00495D91"/>
    <w:rsid w:val="004A483E"/>
    <w:rsid w:val="004B518A"/>
    <w:rsid w:val="004B5A18"/>
    <w:rsid w:val="004C1906"/>
    <w:rsid w:val="004C468D"/>
    <w:rsid w:val="004E2490"/>
    <w:rsid w:val="004E3241"/>
    <w:rsid w:val="004E7554"/>
    <w:rsid w:val="004F02A6"/>
    <w:rsid w:val="004F02E1"/>
    <w:rsid w:val="004F0780"/>
    <w:rsid w:val="004F0792"/>
    <w:rsid w:val="004F0F09"/>
    <w:rsid w:val="004F20F3"/>
    <w:rsid w:val="004F2F2A"/>
    <w:rsid w:val="00502DCF"/>
    <w:rsid w:val="00520FC1"/>
    <w:rsid w:val="00525861"/>
    <w:rsid w:val="00527464"/>
    <w:rsid w:val="00533948"/>
    <w:rsid w:val="005411F8"/>
    <w:rsid w:val="00544C3C"/>
    <w:rsid w:val="00545CC4"/>
    <w:rsid w:val="005527C8"/>
    <w:rsid w:val="00554208"/>
    <w:rsid w:val="0057296D"/>
    <w:rsid w:val="0059451C"/>
    <w:rsid w:val="005962FD"/>
    <w:rsid w:val="005A5331"/>
    <w:rsid w:val="005A6F26"/>
    <w:rsid w:val="005B35AE"/>
    <w:rsid w:val="005C3248"/>
    <w:rsid w:val="005C557D"/>
    <w:rsid w:val="005C5B35"/>
    <w:rsid w:val="005C73EF"/>
    <w:rsid w:val="005D5942"/>
    <w:rsid w:val="005E0220"/>
    <w:rsid w:val="005E3548"/>
    <w:rsid w:val="005F09CF"/>
    <w:rsid w:val="005F6A67"/>
    <w:rsid w:val="005F7E61"/>
    <w:rsid w:val="00600925"/>
    <w:rsid w:val="00603510"/>
    <w:rsid w:val="006107DF"/>
    <w:rsid w:val="0061525B"/>
    <w:rsid w:val="006158F1"/>
    <w:rsid w:val="006172E2"/>
    <w:rsid w:val="00621CAA"/>
    <w:rsid w:val="006311C8"/>
    <w:rsid w:val="00634632"/>
    <w:rsid w:val="00637FDC"/>
    <w:rsid w:val="00645C60"/>
    <w:rsid w:val="0065333B"/>
    <w:rsid w:val="00654085"/>
    <w:rsid w:val="006559A4"/>
    <w:rsid w:val="006B1BE6"/>
    <w:rsid w:val="006B2D6E"/>
    <w:rsid w:val="006B38D1"/>
    <w:rsid w:val="006C3687"/>
    <w:rsid w:val="006D1768"/>
    <w:rsid w:val="006D1D46"/>
    <w:rsid w:val="006D42A0"/>
    <w:rsid w:val="006D4358"/>
    <w:rsid w:val="006D6A70"/>
    <w:rsid w:val="00710AC4"/>
    <w:rsid w:val="00712310"/>
    <w:rsid w:val="00713F12"/>
    <w:rsid w:val="00714092"/>
    <w:rsid w:val="00722035"/>
    <w:rsid w:val="00723DF1"/>
    <w:rsid w:val="007275CC"/>
    <w:rsid w:val="0073149B"/>
    <w:rsid w:val="00741079"/>
    <w:rsid w:val="007425E1"/>
    <w:rsid w:val="00747FA3"/>
    <w:rsid w:val="007505AC"/>
    <w:rsid w:val="0075361E"/>
    <w:rsid w:val="0076298A"/>
    <w:rsid w:val="0076316B"/>
    <w:rsid w:val="0076638C"/>
    <w:rsid w:val="00775AD6"/>
    <w:rsid w:val="00783347"/>
    <w:rsid w:val="00783675"/>
    <w:rsid w:val="007A410E"/>
    <w:rsid w:val="007A426C"/>
    <w:rsid w:val="007A669E"/>
    <w:rsid w:val="007B09FE"/>
    <w:rsid w:val="007B1E98"/>
    <w:rsid w:val="007B4628"/>
    <w:rsid w:val="007B4716"/>
    <w:rsid w:val="007B6A42"/>
    <w:rsid w:val="007C3B7B"/>
    <w:rsid w:val="007C4494"/>
    <w:rsid w:val="007C5B43"/>
    <w:rsid w:val="007E21CC"/>
    <w:rsid w:val="007E2CBB"/>
    <w:rsid w:val="007E3F65"/>
    <w:rsid w:val="007E7206"/>
    <w:rsid w:val="007E72C1"/>
    <w:rsid w:val="007F4E65"/>
    <w:rsid w:val="00806813"/>
    <w:rsid w:val="00810663"/>
    <w:rsid w:val="00812A81"/>
    <w:rsid w:val="008200E1"/>
    <w:rsid w:val="00824113"/>
    <w:rsid w:val="0082462B"/>
    <w:rsid w:val="008250FD"/>
    <w:rsid w:val="008258B4"/>
    <w:rsid w:val="00832757"/>
    <w:rsid w:val="00835401"/>
    <w:rsid w:val="00841E0D"/>
    <w:rsid w:val="00844AE8"/>
    <w:rsid w:val="00845A66"/>
    <w:rsid w:val="00846272"/>
    <w:rsid w:val="008504F2"/>
    <w:rsid w:val="00870DF7"/>
    <w:rsid w:val="0087657C"/>
    <w:rsid w:val="00883E93"/>
    <w:rsid w:val="00890EF7"/>
    <w:rsid w:val="00893A3C"/>
    <w:rsid w:val="00896B93"/>
    <w:rsid w:val="008A08E7"/>
    <w:rsid w:val="008A2636"/>
    <w:rsid w:val="008A615F"/>
    <w:rsid w:val="008B2BCF"/>
    <w:rsid w:val="008C1C57"/>
    <w:rsid w:val="008C55E5"/>
    <w:rsid w:val="008E17CA"/>
    <w:rsid w:val="008E1CFE"/>
    <w:rsid w:val="008E3A8A"/>
    <w:rsid w:val="008E434F"/>
    <w:rsid w:val="008E612A"/>
    <w:rsid w:val="008F214A"/>
    <w:rsid w:val="008F71F6"/>
    <w:rsid w:val="00903D5F"/>
    <w:rsid w:val="00910654"/>
    <w:rsid w:val="0091228A"/>
    <w:rsid w:val="00920EFE"/>
    <w:rsid w:val="009213B3"/>
    <w:rsid w:val="0093577C"/>
    <w:rsid w:val="0094396D"/>
    <w:rsid w:val="009461C8"/>
    <w:rsid w:val="00946840"/>
    <w:rsid w:val="009545B6"/>
    <w:rsid w:val="00955A0B"/>
    <w:rsid w:val="009574C3"/>
    <w:rsid w:val="00957858"/>
    <w:rsid w:val="00972CDE"/>
    <w:rsid w:val="00973083"/>
    <w:rsid w:val="00986FB0"/>
    <w:rsid w:val="00994699"/>
    <w:rsid w:val="0099554F"/>
    <w:rsid w:val="009A2064"/>
    <w:rsid w:val="009A3F6D"/>
    <w:rsid w:val="009A571B"/>
    <w:rsid w:val="009A72C9"/>
    <w:rsid w:val="009A7394"/>
    <w:rsid w:val="009B2A12"/>
    <w:rsid w:val="009B3F41"/>
    <w:rsid w:val="009B62E1"/>
    <w:rsid w:val="009B66AD"/>
    <w:rsid w:val="009C3264"/>
    <w:rsid w:val="009C6C16"/>
    <w:rsid w:val="009C751C"/>
    <w:rsid w:val="009E69F4"/>
    <w:rsid w:val="009E6F7C"/>
    <w:rsid w:val="009F2732"/>
    <w:rsid w:val="009F4C0E"/>
    <w:rsid w:val="009F66D2"/>
    <w:rsid w:val="009F75D0"/>
    <w:rsid w:val="00A04191"/>
    <w:rsid w:val="00A07868"/>
    <w:rsid w:val="00A11878"/>
    <w:rsid w:val="00A13917"/>
    <w:rsid w:val="00A23BF8"/>
    <w:rsid w:val="00A25584"/>
    <w:rsid w:val="00A262D8"/>
    <w:rsid w:val="00A27467"/>
    <w:rsid w:val="00A27ABC"/>
    <w:rsid w:val="00A35F72"/>
    <w:rsid w:val="00A36B29"/>
    <w:rsid w:val="00A46B72"/>
    <w:rsid w:val="00A5753F"/>
    <w:rsid w:val="00A60E51"/>
    <w:rsid w:val="00A63E4F"/>
    <w:rsid w:val="00A63ECA"/>
    <w:rsid w:val="00A644F1"/>
    <w:rsid w:val="00A65D3F"/>
    <w:rsid w:val="00A671B2"/>
    <w:rsid w:val="00A73E2E"/>
    <w:rsid w:val="00A75472"/>
    <w:rsid w:val="00A86669"/>
    <w:rsid w:val="00A87098"/>
    <w:rsid w:val="00A919ED"/>
    <w:rsid w:val="00A9320E"/>
    <w:rsid w:val="00A97BC3"/>
    <w:rsid w:val="00AA1CB6"/>
    <w:rsid w:val="00AA3602"/>
    <w:rsid w:val="00AA5272"/>
    <w:rsid w:val="00AA5B24"/>
    <w:rsid w:val="00AB4C01"/>
    <w:rsid w:val="00AC5E26"/>
    <w:rsid w:val="00AC60C8"/>
    <w:rsid w:val="00AD0DA0"/>
    <w:rsid w:val="00AD2600"/>
    <w:rsid w:val="00AD2656"/>
    <w:rsid w:val="00AD76AC"/>
    <w:rsid w:val="00AE3A66"/>
    <w:rsid w:val="00B01331"/>
    <w:rsid w:val="00B04B40"/>
    <w:rsid w:val="00B21FE6"/>
    <w:rsid w:val="00B44EE4"/>
    <w:rsid w:val="00B4524E"/>
    <w:rsid w:val="00B4541A"/>
    <w:rsid w:val="00B45722"/>
    <w:rsid w:val="00B4625D"/>
    <w:rsid w:val="00B471C5"/>
    <w:rsid w:val="00B5760A"/>
    <w:rsid w:val="00B62407"/>
    <w:rsid w:val="00B71AF0"/>
    <w:rsid w:val="00B72832"/>
    <w:rsid w:val="00B7647D"/>
    <w:rsid w:val="00BA6AB6"/>
    <w:rsid w:val="00BB043C"/>
    <w:rsid w:val="00BB06A9"/>
    <w:rsid w:val="00BB5B99"/>
    <w:rsid w:val="00BC3207"/>
    <w:rsid w:val="00BD54D0"/>
    <w:rsid w:val="00BE2BB1"/>
    <w:rsid w:val="00BE2EF9"/>
    <w:rsid w:val="00BE3ED2"/>
    <w:rsid w:val="00BF2E6C"/>
    <w:rsid w:val="00BF4281"/>
    <w:rsid w:val="00BF60CE"/>
    <w:rsid w:val="00BF7421"/>
    <w:rsid w:val="00C01592"/>
    <w:rsid w:val="00C05476"/>
    <w:rsid w:val="00C10805"/>
    <w:rsid w:val="00C13A4A"/>
    <w:rsid w:val="00C17A0E"/>
    <w:rsid w:val="00C21C02"/>
    <w:rsid w:val="00C22E8A"/>
    <w:rsid w:val="00C31901"/>
    <w:rsid w:val="00C46E7D"/>
    <w:rsid w:val="00C506FD"/>
    <w:rsid w:val="00C54AED"/>
    <w:rsid w:val="00C633FE"/>
    <w:rsid w:val="00C73D4C"/>
    <w:rsid w:val="00C74A48"/>
    <w:rsid w:val="00C77576"/>
    <w:rsid w:val="00C80639"/>
    <w:rsid w:val="00C8695A"/>
    <w:rsid w:val="00CA0D24"/>
    <w:rsid w:val="00CB2CE1"/>
    <w:rsid w:val="00CB4537"/>
    <w:rsid w:val="00CB61B0"/>
    <w:rsid w:val="00CC2766"/>
    <w:rsid w:val="00CC490F"/>
    <w:rsid w:val="00CD6375"/>
    <w:rsid w:val="00CE0C66"/>
    <w:rsid w:val="00CE3E4F"/>
    <w:rsid w:val="00CE525D"/>
    <w:rsid w:val="00CF7A74"/>
    <w:rsid w:val="00D01D4C"/>
    <w:rsid w:val="00D0744A"/>
    <w:rsid w:val="00D25F77"/>
    <w:rsid w:val="00D26565"/>
    <w:rsid w:val="00D26D45"/>
    <w:rsid w:val="00D4363D"/>
    <w:rsid w:val="00D50CBF"/>
    <w:rsid w:val="00D562B3"/>
    <w:rsid w:val="00D63C4E"/>
    <w:rsid w:val="00D67443"/>
    <w:rsid w:val="00D7330F"/>
    <w:rsid w:val="00D82138"/>
    <w:rsid w:val="00D84E72"/>
    <w:rsid w:val="00D90FB7"/>
    <w:rsid w:val="00D97499"/>
    <w:rsid w:val="00DA49C5"/>
    <w:rsid w:val="00DA6C5E"/>
    <w:rsid w:val="00DB259A"/>
    <w:rsid w:val="00DC0043"/>
    <w:rsid w:val="00DC2A51"/>
    <w:rsid w:val="00DC4035"/>
    <w:rsid w:val="00DD039C"/>
    <w:rsid w:val="00DD4B16"/>
    <w:rsid w:val="00DD6858"/>
    <w:rsid w:val="00DE6D1A"/>
    <w:rsid w:val="00DF0DFD"/>
    <w:rsid w:val="00E1414B"/>
    <w:rsid w:val="00E2044B"/>
    <w:rsid w:val="00E4130B"/>
    <w:rsid w:val="00E4514A"/>
    <w:rsid w:val="00E45D72"/>
    <w:rsid w:val="00E54DF3"/>
    <w:rsid w:val="00E56992"/>
    <w:rsid w:val="00E57243"/>
    <w:rsid w:val="00E62FED"/>
    <w:rsid w:val="00E66672"/>
    <w:rsid w:val="00E7568C"/>
    <w:rsid w:val="00E83F55"/>
    <w:rsid w:val="00E910C7"/>
    <w:rsid w:val="00E97508"/>
    <w:rsid w:val="00E97FEF"/>
    <w:rsid w:val="00EA002B"/>
    <w:rsid w:val="00EA6786"/>
    <w:rsid w:val="00EC0734"/>
    <w:rsid w:val="00EC5852"/>
    <w:rsid w:val="00ED5592"/>
    <w:rsid w:val="00ED7B09"/>
    <w:rsid w:val="00EE2110"/>
    <w:rsid w:val="00EE62CE"/>
    <w:rsid w:val="00F026E0"/>
    <w:rsid w:val="00F04E52"/>
    <w:rsid w:val="00F14E1C"/>
    <w:rsid w:val="00F15DB6"/>
    <w:rsid w:val="00F204DA"/>
    <w:rsid w:val="00F63A00"/>
    <w:rsid w:val="00F66495"/>
    <w:rsid w:val="00F90480"/>
    <w:rsid w:val="00F917A3"/>
    <w:rsid w:val="00FA735C"/>
    <w:rsid w:val="00FB01B4"/>
    <w:rsid w:val="00FB2B59"/>
    <w:rsid w:val="00FB638F"/>
    <w:rsid w:val="00FC0888"/>
    <w:rsid w:val="00FC0E43"/>
    <w:rsid w:val="00FC6FDF"/>
    <w:rsid w:val="00FC73EA"/>
    <w:rsid w:val="00FD3950"/>
    <w:rsid w:val="00FD3F58"/>
    <w:rsid w:val="00FD49BB"/>
    <w:rsid w:val="00FE45CC"/>
  </w:rsids>
  <m:mathPr>
    <m:mathFont m:val="Cambria Math"/>
    <m:brkBin m:val="before"/>
    <m:brkBinSub m:val="--"/>
    <m:smallFrac m:val="0"/>
    <m:dispDef/>
    <m:lMargin m:val="0"/>
    <m:rMargin m:val="0"/>
    <m:defJc m:val="centerGroup"/>
    <m:wrapIndent m:val="1440"/>
    <m:intLim m:val="subSup"/>
    <m:naryLim m:val="undOvr"/>
  </m:mathPr>
  <w:themeFontLang w:val="en-ZW"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0424"/>
  <w15:chartTrackingRefBased/>
  <w15:docId w15:val="{BEF27DE4-5AE6-418E-8E0F-898F6F2E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80"/>
    <w:rPr>
      <w:rFonts w:ascii="Segoe UI" w:hAnsi="Segoe UI" w:cs="Segoe UI"/>
      <w:sz w:val="18"/>
      <w:szCs w:val="18"/>
    </w:rPr>
  </w:style>
  <w:style w:type="character" w:styleId="Hyperlink">
    <w:name w:val="Hyperlink"/>
    <w:basedOn w:val="DefaultParagraphFont"/>
    <w:unhideWhenUsed/>
    <w:rsid w:val="00DE6D1A"/>
    <w:rPr>
      <w:color w:val="0000FF"/>
      <w:u w:val="single"/>
    </w:rPr>
  </w:style>
  <w:style w:type="paragraph" w:customStyle="1" w:styleId="NoSpacing1">
    <w:name w:val="No Spacing1"/>
    <w:next w:val="NoSpacing"/>
    <w:uiPriority w:val="1"/>
    <w:qFormat/>
    <w:rsid w:val="00DE6D1A"/>
    <w:pPr>
      <w:spacing w:after="0" w:line="240" w:lineRule="auto"/>
    </w:pPr>
    <w:rPr>
      <w:lang w:val="en-US"/>
    </w:rPr>
  </w:style>
  <w:style w:type="paragraph" w:styleId="NoSpacing">
    <w:name w:val="No Spacing"/>
    <w:uiPriority w:val="1"/>
    <w:qFormat/>
    <w:rsid w:val="00DE6D1A"/>
    <w:pPr>
      <w:spacing w:after="0" w:line="240" w:lineRule="auto"/>
    </w:pPr>
  </w:style>
  <w:style w:type="paragraph" w:styleId="ListParagraph">
    <w:name w:val="List Paragraph"/>
    <w:basedOn w:val="Normal"/>
    <w:uiPriority w:val="34"/>
    <w:qFormat/>
    <w:rsid w:val="00DE6D1A"/>
    <w:pPr>
      <w:ind w:left="720"/>
      <w:contextualSpacing/>
    </w:pPr>
  </w:style>
  <w:style w:type="character" w:customStyle="1" w:styleId="A4">
    <w:name w:val="A4"/>
    <w:uiPriority w:val="99"/>
    <w:rsid w:val="009B2A12"/>
    <w:rPr>
      <w:rFonts w:cs="HelveticaNeueLT Pro 45 Lt"/>
      <w:color w:val="00529B"/>
      <w:sz w:val="20"/>
      <w:szCs w:val="20"/>
    </w:rPr>
  </w:style>
  <w:style w:type="paragraph" w:styleId="Revision">
    <w:name w:val="Revision"/>
    <w:hidden/>
    <w:uiPriority w:val="99"/>
    <w:semiHidden/>
    <w:rsid w:val="001708B1"/>
    <w:pPr>
      <w:spacing w:after="0" w:line="240" w:lineRule="auto"/>
    </w:pPr>
  </w:style>
  <w:style w:type="character" w:styleId="CommentReference">
    <w:name w:val="annotation reference"/>
    <w:basedOn w:val="DefaultParagraphFont"/>
    <w:uiPriority w:val="99"/>
    <w:semiHidden/>
    <w:unhideWhenUsed/>
    <w:rsid w:val="00015950"/>
    <w:rPr>
      <w:sz w:val="16"/>
      <w:szCs w:val="16"/>
    </w:rPr>
  </w:style>
  <w:style w:type="paragraph" w:styleId="CommentText">
    <w:name w:val="annotation text"/>
    <w:basedOn w:val="Normal"/>
    <w:link w:val="CommentTextChar"/>
    <w:uiPriority w:val="99"/>
    <w:semiHidden/>
    <w:unhideWhenUsed/>
    <w:rsid w:val="00015950"/>
    <w:pPr>
      <w:spacing w:line="240" w:lineRule="auto"/>
    </w:pPr>
    <w:rPr>
      <w:sz w:val="20"/>
      <w:szCs w:val="20"/>
    </w:rPr>
  </w:style>
  <w:style w:type="character" w:customStyle="1" w:styleId="CommentTextChar">
    <w:name w:val="Comment Text Char"/>
    <w:basedOn w:val="DefaultParagraphFont"/>
    <w:link w:val="CommentText"/>
    <w:uiPriority w:val="99"/>
    <w:semiHidden/>
    <w:rsid w:val="00015950"/>
    <w:rPr>
      <w:sz w:val="20"/>
      <w:szCs w:val="20"/>
    </w:rPr>
  </w:style>
  <w:style w:type="paragraph" w:styleId="CommentSubject">
    <w:name w:val="annotation subject"/>
    <w:basedOn w:val="CommentText"/>
    <w:next w:val="CommentText"/>
    <w:link w:val="CommentSubjectChar"/>
    <w:uiPriority w:val="99"/>
    <w:semiHidden/>
    <w:unhideWhenUsed/>
    <w:rsid w:val="00015950"/>
    <w:rPr>
      <w:b/>
      <w:bCs/>
    </w:rPr>
  </w:style>
  <w:style w:type="character" w:customStyle="1" w:styleId="CommentSubjectChar">
    <w:name w:val="Comment Subject Char"/>
    <w:basedOn w:val="CommentTextChar"/>
    <w:link w:val="CommentSubject"/>
    <w:uiPriority w:val="99"/>
    <w:semiHidden/>
    <w:rsid w:val="00015950"/>
    <w:rPr>
      <w:b/>
      <w:bCs/>
      <w:sz w:val="20"/>
      <w:szCs w:val="20"/>
    </w:rPr>
  </w:style>
  <w:style w:type="character" w:customStyle="1" w:styleId="UnresolvedMention1">
    <w:name w:val="Unresolved Mention1"/>
    <w:basedOn w:val="DefaultParagraphFont"/>
    <w:uiPriority w:val="99"/>
    <w:semiHidden/>
    <w:unhideWhenUsed/>
    <w:rsid w:val="008E17CA"/>
    <w:rPr>
      <w:color w:val="605E5C"/>
      <w:shd w:val="clear" w:color="auto" w:fill="E1DFDD"/>
    </w:rPr>
  </w:style>
  <w:style w:type="character" w:customStyle="1" w:styleId="elementtoproof">
    <w:name w:val="elementtoproof"/>
    <w:basedOn w:val="DefaultParagraphFont"/>
    <w:rsid w:val="000621D7"/>
  </w:style>
  <w:style w:type="paragraph" w:styleId="FootnoteText">
    <w:name w:val="footnote text"/>
    <w:basedOn w:val="Normal"/>
    <w:link w:val="FootnoteTextChar"/>
    <w:uiPriority w:val="99"/>
    <w:semiHidden/>
    <w:unhideWhenUsed/>
    <w:rsid w:val="009F2732"/>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9F2732"/>
    <w:rPr>
      <w:sz w:val="20"/>
      <w:szCs w:val="20"/>
      <w:lang w:val="en-GB"/>
    </w:rPr>
  </w:style>
  <w:style w:type="character" w:styleId="FootnoteReference">
    <w:name w:val="footnote reference"/>
    <w:basedOn w:val="DefaultParagraphFont"/>
    <w:uiPriority w:val="99"/>
    <w:semiHidden/>
    <w:unhideWhenUsed/>
    <w:rsid w:val="009F2732"/>
    <w:rPr>
      <w:vertAlign w:val="superscript"/>
    </w:rPr>
  </w:style>
  <w:style w:type="paragraph" w:customStyle="1" w:styleId="Default">
    <w:name w:val="Default"/>
    <w:rsid w:val="009F2732"/>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Pa12">
    <w:name w:val="Pa12"/>
    <w:basedOn w:val="Default"/>
    <w:next w:val="Default"/>
    <w:uiPriority w:val="99"/>
    <w:rsid w:val="009F2732"/>
    <w:pPr>
      <w:spacing w:line="241" w:lineRule="atLeast"/>
    </w:pPr>
    <w:rPr>
      <w:rFonts w:ascii="Roboto Light" w:hAnsi="Roboto Light" w:cstheme="minorBidi"/>
      <w:color w:val="auto"/>
    </w:rPr>
  </w:style>
  <w:style w:type="paragraph" w:styleId="NormalWeb">
    <w:name w:val="Normal (Web)"/>
    <w:basedOn w:val="Normal"/>
    <w:uiPriority w:val="99"/>
    <w:unhideWhenUsed/>
    <w:rsid w:val="00330EB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27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467"/>
  </w:style>
  <w:style w:type="paragraph" w:styleId="Footer">
    <w:name w:val="footer"/>
    <w:basedOn w:val="Normal"/>
    <w:link w:val="FooterChar"/>
    <w:uiPriority w:val="99"/>
    <w:unhideWhenUsed/>
    <w:rsid w:val="00A27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467"/>
  </w:style>
  <w:style w:type="character" w:styleId="UnresolvedMention">
    <w:name w:val="Unresolved Mention"/>
    <w:basedOn w:val="DefaultParagraphFont"/>
    <w:uiPriority w:val="99"/>
    <w:semiHidden/>
    <w:unhideWhenUsed/>
    <w:rsid w:val="00CB4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602864">
      <w:bodyDiv w:val="1"/>
      <w:marLeft w:val="0"/>
      <w:marRight w:val="0"/>
      <w:marTop w:val="0"/>
      <w:marBottom w:val="0"/>
      <w:divBdr>
        <w:top w:val="none" w:sz="0" w:space="0" w:color="auto"/>
        <w:left w:val="none" w:sz="0" w:space="0" w:color="auto"/>
        <w:bottom w:val="none" w:sz="0" w:space="0" w:color="auto"/>
        <w:right w:val="none" w:sz="0" w:space="0" w:color="auto"/>
      </w:divBdr>
    </w:div>
    <w:div w:id="1473058204">
      <w:bodyDiv w:val="1"/>
      <w:marLeft w:val="0"/>
      <w:marRight w:val="0"/>
      <w:marTop w:val="0"/>
      <w:marBottom w:val="0"/>
      <w:divBdr>
        <w:top w:val="none" w:sz="0" w:space="0" w:color="auto"/>
        <w:left w:val="none" w:sz="0" w:space="0" w:color="auto"/>
        <w:bottom w:val="none" w:sz="0" w:space="0" w:color="auto"/>
        <w:right w:val="none" w:sz="0" w:space="0" w:color="auto"/>
      </w:divBdr>
      <w:divsChild>
        <w:div w:id="227807587">
          <w:marLeft w:val="562"/>
          <w:marRight w:val="0"/>
          <w:marTop w:val="240"/>
          <w:marBottom w:val="40"/>
          <w:divBdr>
            <w:top w:val="none" w:sz="0" w:space="0" w:color="auto"/>
            <w:left w:val="none" w:sz="0" w:space="0" w:color="auto"/>
            <w:bottom w:val="none" w:sz="0" w:space="0" w:color="auto"/>
            <w:right w:val="none" w:sz="0" w:space="0" w:color="auto"/>
          </w:divBdr>
        </w:div>
        <w:div w:id="1524323239">
          <w:marLeft w:val="562"/>
          <w:marRight w:val="0"/>
          <w:marTop w:val="240"/>
          <w:marBottom w:val="40"/>
          <w:divBdr>
            <w:top w:val="none" w:sz="0" w:space="0" w:color="auto"/>
            <w:left w:val="none" w:sz="0" w:space="0" w:color="auto"/>
            <w:bottom w:val="none" w:sz="0" w:space="0" w:color="auto"/>
            <w:right w:val="none" w:sz="0" w:space="0" w:color="auto"/>
          </w:divBdr>
        </w:div>
      </w:divsChild>
    </w:div>
    <w:div w:id="1638532878">
      <w:bodyDiv w:val="1"/>
      <w:marLeft w:val="0"/>
      <w:marRight w:val="0"/>
      <w:marTop w:val="0"/>
      <w:marBottom w:val="0"/>
      <w:divBdr>
        <w:top w:val="none" w:sz="0" w:space="0" w:color="auto"/>
        <w:left w:val="none" w:sz="0" w:space="0" w:color="auto"/>
        <w:bottom w:val="none" w:sz="0" w:space="0" w:color="auto"/>
        <w:right w:val="none" w:sz="0" w:space="0" w:color="auto"/>
      </w:divBdr>
    </w:div>
    <w:div w:id="1958104325">
      <w:bodyDiv w:val="1"/>
      <w:marLeft w:val="0"/>
      <w:marRight w:val="0"/>
      <w:marTop w:val="0"/>
      <w:marBottom w:val="0"/>
      <w:divBdr>
        <w:top w:val="none" w:sz="0" w:space="0" w:color="auto"/>
        <w:left w:val="none" w:sz="0" w:space="0" w:color="auto"/>
        <w:bottom w:val="none" w:sz="0" w:space="0" w:color="auto"/>
        <w:right w:val="none" w:sz="0" w:space="0" w:color="auto"/>
      </w:divBdr>
      <w:divsChild>
        <w:div w:id="926117614">
          <w:marLeft w:val="562"/>
          <w:marRight w:val="0"/>
          <w:marTop w:val="120"/>
          <w:marBottom w:val="40"/>
          <w:divBdr>
            <w:top w:val="none" w:sz="0" w:space="0" w:color="auto"/>
            <w:left w:val="none" w:sz="0" w:space="0" w:color="auto"/>
            <w:bottom w:val="none" w:sz="0" w:space="0" w:color="auto"/>
            <w:right w:val="none" w:sz="0" w:space="0" w:color="auto"/>
          </w:divBdr>
        </w:div>
        <w:div w:id="1135951493">
          <w:marLeft w:val="562"/>
          <w:marRight w:val="0"/>
          <w:marTop w:val="120"/>
          <w:marBottom w:val="40"/>
          <w:divBdr>
            <w:top w:val="none" w:sz="0" w:space="0" w:color="auto"/>
            <w:left w:val="none" w:sz="0" w:space="0" w:color="auto"/>
            <w:bottom w:val="none" w:sz="0" w:space="0" w:color="auto"/>
            <w:right w:val="none" w:sz="0" w:space="0" w:color="auto"/>
          </w:divBdr>
        </w:div>
        <w:div w:id="2102606571">
          <w:marLeft w:val="562"/>
          <w:marRight w:val="0"/>
          <w:marTop w:val="120"/>
          <w:marBottom w:val="40"/>
          <w:divBdr>
            <w:top w:val="none" w:sz="0" w:space="0" w:color="auto"/>
            <w:left w:val="none" w:sz="0" w:space="0" w:color="auto"/>
            <w:bottom w:val="none" w:sz="0" w:space="0" w:color="auto"/>
            <w:right w:val="none" w:sz="0" w:space="0" w:color="auto"/>
          </w:divBdr>
        </w:div>
        <w:div w:id="522935229">
          <w:marLeft w:val="562"/>
          <w:marRight w:val="0"/>
          <w:marTop w:val="12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ibiru@comes.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yango@comes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20Ekandeo@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070588DCD7CB4CB4215888A9EB5EE9" ma:contentTypeVersion="14" ma:contentTypeDescription="Create a new document." ma:contentTypeScope="" ma:versionID="26ec6c56e8be358817cfcdce5f5f4558">
  <xsd:schema xmlns:xsd="http://www.w3.org/2001/XMLSchema" xmlns:xs="http://www.w3.org/2001/XMLSchema" xmlns:p="http://schemas.microsoft.com/office/2006/metadata/properties" xmlns:ns3="fb830ed4-a07e-4da9-b098-bfd16c63476f" xmlns:ns4="f82f53cb-1b11-4da4-9314-1b6699be3b1e" targetNamespace="http://schemas.microsoft.com/office/2006/metadata/properties" ma:root="true" ma:fieldsID="001bf44ef6c8220ed43ff5bb97fe0677" ns3:_="" ns4:_="">
    <xsd:import namespace="fb830ed4-a07e-4da9-b098-bfd16c63476f"/>
    <xsd:import namespace="f82f53cb-1b11-4da4-9314-1b6699be3b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30ed4-a07e-4da9-b098-bfd16c634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f53cb-1b11-4da4-9314-1b6699be3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E4A1B-0A4E-44C1-B68E-20D83DBCE0D9}">
  <ds:schemaRefs>
    <ds:schemaRef ds:uri="http://schemas.openxmlformats.org/officeDocument/2006/bibliography"/>
  </ds:schemaRefs>
</ds:datastoreItem>
</file>

<file path=customXml/itemProps2.xml><?xml version="1.0" encoding="utf-8"?>
<ds:datastoreItem xmlns:ds="http://schemas.openxmlformats.org/officeDocument/2006/customXml" ds:itemID="{121B44D6-E554-4246-86BC-8E4514EEB359}">
  <ds:schemaRefs>
    <ds:schemaRef ds:uri="http://schemas.microsoft.com/sharepoint/v3/contenttype/forms"/>
  </ds:schemaRefs>
</ds:datastoreItem>
</file>

<file path=customXml/itemProps3.xml><?xml version="1.0" encoding="utf-8"?>
<ds:datastoreItem xmlns:ds="http://schemas.openxmlformats.org/officeDocument/2006/customXml" ds:itemID="{3D614754-B360-4162-9D30-D713F6C668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F2E2DB-1BD5-4527-8D76-BC8EC10DB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30ed4-a07e-4da9-b098-bfd16c63476f"/>
    <ds:schemaRef ds:uri="f82f53cb-1b11-4da4-9314-1b6699be3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Kibiru</dc:creator>
  <cp:keywords/>
  <dc:description/>
  <cp:lastModifiedBy>COMESA</cp:lastModifiedBy>
  <cp:revision>6</cp:revision>
  <dcterms:created xsi:type="dcterms:W3CDTF">2023-01-30T10:48:00Z</dcterms:created>
  <dcterms:modified xsi:type="dcterms:W3CDTF">2023-01-30T10:50:00Z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0x01010018070588DCD7CB4CB4215888A9EB5EE9</vt:lpwstr>
  </property>
</Properties>
</file>