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010E" w14:textId="77777777" w:rsidR="000B0A8B" w:rsidRPr="00F229A6" w:rsidRDefault="000B0A8B" w:rsidP="000B0A8B">
      <w:pPr>
        <w:spacing w:after="0" w:line="240" w:lineRule="auto"/>
        <w:jc w:val="center"/>
        <w:rPr>
          <w:rFonts w:ascii="Arial" w:eastAsia="Times New Roman" w:hAnsi="Arial" w:cs="Arial"/>
          <w:b/>
          <w:lang w:val="fr-FR"/>
        </w:rPr>
      </w:pPr>
      <w:r w:rsidRPr="00F229A6">
        <w:rPr>
          <w:rFonts w:ascii="Arial" w:eastAsia="Times New Roman" w:hAnsi="Arial" w:cs="Arial"/>
          <w:b/>
          <w:lang w:val="fr-FR"/>
        </w:rPr>
        <w:t>COMMON MARKET FOR EASTERN AND</w:t>
      </w:r>
    </w:p>
    <w:p w14:paraId="295F60A3" w14:textId="77777777" w:rsidR="000B0A8B" w:rsidRPr="00F229A6" w:rsidRDefault="000B0A8B" w:rsidP="000B0A8B">
      <w:pPr>
        <w:jc w:val="center"/>
        <w:rPr>
          <w:rFonts w:ascii="Arial" w:eastAsia="MS Mincho" w:hAnsi="Arial" w:cs="Arial"/>
          <w:b/>
          <w:lang w:val="fr-FR"/>
        </w:rPr>
      </w:pPr>
      <w:r w:rsidRPr="00F229A6">
        <w:rPr>
          <w:rFonts w:ascii="Arial" w:eastAsia="MS Mincho" w:hAnsi="Arial" w:cs="Arial"/>
          <w:b/>
          <w:lang w:val="fr-FR"/>
        </w:rPr>
        <w:t>SOUTHERN AFRICA</w:t>
      </w:r>
    </w:p>
    <w:p w14:paraId="4B0B0BEE" w14:textId="112AFE15" w:rsidR="000B0A8B" w:rsidRPr="00F229A6" w:rsidRDefault="000B0A8B" w:rsidP="000B0A8B">
      <w:pPr>
        <w:jc w:val="center"/>
        <w:rPr>
          <w:rFonts w:ascii="Arial" w:eastAsia="MS Mincho" w:hAnsi="Arial" w:cs="Arial"/>
          <w:lang w:val="fr-FR"/>
        </w:rPr>
      </w:pPr>
      <w:r w:rsidRPr="00F229A6">
        <w:rPr>
          <w:rFonts w:eastAsia="Times New Roman" w:cs="Arial"/>
          <w:noProof/>
          <w:lang w:val="fr-FR"/>
        </w:rPr>
        <mc:AlternateContent>
          <mc:Choice Requires="wps">
            <w:drawing>
              <wp:anchor distT="0" distB="0" distL="114300" distR="114300" simplePos="0" relativeHeight="251659264" behindDoc="0" locked="0" layoutInCell="1" allowOverlap="1" wp14:anchorId="154F9307" wp14:editId="489B8430">
                <wp:simplePos x="0" y="0"/>
                <wp:positionH relativeFrom="column">
                  <wp:posOffset>4105275</wp:posOffset>
                </wp:positionH>
                <wp:positionV relativeFrom="paragraph">
                  <wp:posOffset>280035</wp:posOffset>
                </wp:positionV>
                <wp:extent cx="2085975" cy="549275"/>
                <wp:effectExtent l="0" t="0" r="9525"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wps:spPr>
                      <wps:txbx>
                        <w:txbxContent>
                          <w:p w14:paraId="1B27AA6B" w14:textId="77777777" w:rsidR="000B0A8B" w:rsidRDefault="000B0A8B" w:rsidP="000B0A8B">
                            <w:pPr>
                              <w:pStyle w:val="NoSpacing1"/>
                              <w:jc w:val="right"/>
                              <w:rPr>
                                <w:b/>
                              </w:rPr>
                            </w:pPr>
                            <w:r>
                              <w:rPr>
                                <w:b/>
                              </w:rPr>
                              <w:t>MERCADO COMUM PARA</w:t>
                            </w:r>
                          </w:p>
                          <w:p w14:paraId="5BC18996" w14:textId="77777777" w:rsidR="000B0A8B" w:rsidRDefault="000B0A8B" w:rsidP="000B0A8B">
                            <w:pPr>
                              <w:pStyle w:val="NoSpacing1"/>
                              <w:jc w:val="right"/>
                              <w:rPr>
                                <w:b/>
                              </w:rPr>
                            </w:pPr>
                            <w:r>
                              <w:rPr>
                                <w:b/>
                              </w:rPr>
                              <w:t>AFRICA ORIENTAL E</w:t>
                            </w:r>
                          </w:p>
                          <w:p w14:paraId="2AC81A9B" w14:textId="77777777" w:rsidR="000B0A8B" w:rsidRDefault="000B0A8B" w:rsidP="000B0A8B">
                            <w:pPr>
                              <w:pStyle w:val="NoSpacing1"/>
                              <w:jc w:val="right"/>
                              <w:rPr>
                                <w:rFonts w:ascii="Arial" w:hAnsi="Arial"/>
                                <w:b/>
                              </w:rPr>
                            </w:pPr>
                            <w:r>
                              <w:rPr>
                                <w:rFonts w:ascii="Arial" w:hAnsi="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F9307" id="Rectangle 8"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" stroked="f">
                <v:textbox inset="1pt,1pt,1pt,1pt">
                  <w:txbxContent>
                    <w:p w14:paraId="1B27AA6B" w14:textId="77777777" w:rsidR="000B0A8B" w:rsidRDefault="000B0A8B" w:rsidP="000B0A8B">
                      <w:pPr>
                        <w:pStyle w:val="NoSpacing1"/>
                        <w:jc w:val="right"/>
                        <w:rPr>
                          <w:b/>
                        </w:rPr>
                      </w:pPr>
                      <w:r>
                        <w:rPr>
                          <w:b/>
                        </w:rPr>
                        <w:t>MERCADO COMUM PARA</w:t>
                      </w:r>
                    </w:p>
                    <w:p w14:paraId="5BC18996" w14:textId="77777777" w:rsidR="000B0A8B" w:rsidRDefault="000B0A8B" w:rsidP="000B0A8B">
                      <w:pPr>
                        <w:pStyle w:val="NoSpacing1"/>
                        <w:jc w:val="right"/>
                        <w:rPr>
                          <w:b/>
                        </w:rPr>
                      </w:pPr>
                      <w:r>
                        <w:rPr>
                          <w:b/>
                        </w:rPr>
                        <w:t>AFRICA ORIENTAL E</w:t>
                      </w:r>
                    </w:p>
                    <w:p w14:paraId="2AC81A9B" w14:textId="77777777" w:rsidR="000B0A8B" w:rsidRDefault="000B0A8B" w:rsidP="000B0A8B">
                      <w:pPr>
                        <w:pStyle w:val="NoSpacing1"/>
                        <w:jc w:val="right"/>
                        <w:rPr>
                          <w:rFonts w:ascii="Arial" w:hAnsi="Arial"/>
                          <w:b/>
                        </w:rPr>
                      </w:pPr>
                      <w:r>
                        <w:rPr>
                          <w:rFonts w:ascii="Arial" w:hAnsi="Arial"/>
                          <w:b/>
                          <w:sz w:val="18"/>
                        </w:rPr>
                        <w:t>AUSTRALE</w:t>
                      </w:r>
                    </w:p>
                  </w:txbxContent>
                </v:textbox>
              </v:rect>
            </w:pict>
          </mc:Fallback>
        </mc:AlternateContent>
      </w:r>
      <w:r w:rsidRPr="00F229A6">
        <w:rPr>
          <w:rFonts w:eastAsia="Times New Roman" w:cs="Arial"/>
          <w:noProof/>
          <w:lang w:val="fr-FR"/>
        </w:rPr>
        <mc:AlternateContent>
          <mc:Choice Requires="wps">
            <w:drawing>
              <wp:anchor distT="0" distB="0" distL="114300" distR="114300" simplePos="0" relativeHeight="251660288" behindDoc="0" locked="0" layoutInCell="1" allowOverlap="1" wp14:anchorId="28C820A7" wp14:editId="160D25B1">
                <wp:simplePos x="0" y="0"/>
                <wp:positionH relativeFrom="column">
                  <wp:posOffset>-62865</wp:posOffset>
                </wp:positionH>
                <wp:positionV relativeFrom="paragraph">
                  <wp:posOffset>1085850</wp:posOffset>
                </wp:positionV>
                <wp:extent cx="1943100" cy="6858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wps:spPr>
                      <wps:txbx>
                        <w:txbxContent>
                          <w:p w14:paraId="59B1815A" w14:textId="77777777" w:rsidR="000B0A8B" w:rsidRDefault="000B0A8B" w:rsidP="000B0A8B">
                            <w:pPr>
                              <w:pStyle w:val="NoSpacing1"/>
                              <w:rPr>
                                <w:b/>
                              </w:rPr>
                            </w:pPr>
                            <w:r>
                              <w:rPr>
                                <w:b/>
                              </w:rPr>
                              <w:t xml:space="preserve">Tel     </w:t>
                            </w:r>
                            <w:proofErr w:type="gramStart"/>
                            <w:r>
                              <w:rPr>
                                <w:b/>
                              </w:rPr>
                              <w:t xml:space="preserve">   :</w:t>
                            </w:r>
                            <w:proofErr w:type="gramEnd"/>
                            <w:r>
                              <w:rPr>
                                <w:b/>
                              </w:rPr>
                              <w:t xml:space="preserve">    +260 122 9725/32</w:t>
                            </w:r>
                          </w:p>
                          <w:p w14:paraId="09BC39C2" w14:textId="77777777" w:rsidR="000B0A8B" w:rsidRDefault="000B0A8B" w:rsidP="000B0A8B">
                            <w:pPr>
                              <w:pStyle w:val="NoSpacing1"/>
                              <w:rPr>
                                <w:b/>
                              </w:rPr>
                            </w:pPr>
                            <w:r>
                              <w:rPr>
                                <w:b/>
                              </w:rPr>
                              <w:t xml:space="preserve">Fax    </w:t>
                            </w:r>
                            <w:proofErr w:type="gramStart"/>
                            <w:r>
                              <w:rPr>
                                <w:b/>
                              </w:rPr>
                              <w:t xml:space="preserve">   :</w:t>
                            </w:r>
                            <w:proofErr w:type="gramEnd"/>
                            <w:r>
                              <w:rPr>
                                <w:b/>
                              </w:rPr>
                              <w:t xml:space="preserve">    +260 122 7318</w:t>
                            </w:r>
                          </w:p>
                          <w:p w14:paraId="150075B6" w14:textId="77777777" w:rsidR="000B0A8B" w:rsidRDefault="000B0A8B" w:rsidP="000B0A8B">
                            <w:pPr>
                              <w:pStyle w:val="NoSpacing1"/>
                              <w:rPr>
                                <w:b/>
                              </w:rPr>
                            </w:pPr>
                            <w:r>
                              <w:rPr>
                                <w:b/>
                              </w:rPr>
                              <w:t xml:space="preserve">Email </w:t>
                            </w:r>
                            <w:proofErr w:type="gramStart"/>
                            <w:r>
                              <w:rPr>
                                <w:b/>
                              </w:rPr>
                              <w:t xml:space="preserve">   :</w:t>
                            </w:r>
                            <w:proofErr w:type="gramEnd"/>
                            <w:r>
                              <w:rPr>
                                <w:b/>
                              </w:rPr>
                              <w:t xml:space="preserve">    secgen@comesa.int</w:t>
                            </w:r>
                          </w:p>
                          <w:p w14:paraId="4DB07D5D" w14:textId="77777777" w:rsidR="000B0A8B" w:rsidRDefault="000B0A8B" w:rsidP="000B0A8B">
                            <w:pPr>
                              <w:pStyle w:val="NoSpacing1"/>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20A7" id="Rectangle 7"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" stroked="f">
                <v:textbox inset="1pt,1pt,1pt,1pt">
                  <w:txbxContent>
                    <w:p w14:paraId="59B1815A" w14:textId="77777777" w:rsidR="000B0A8B" w:rsidRDefault="000B0A8B" w:rsidP="000B0A8B">
                      <w:pPr>
                        <w:pStyle w:val="NoSpacing1"/>
                        <w:rPr>
                          <w:b/>
                        </w:rPr>
                      </w:pPr>
                      <w:r>
                        <w:rPr>
                          <w:b/>
                        </w:rPr>
                        <w:t xml:space="preserve">Tel     </w:t>
                      </w:r>
                      <w:proofErr w:type="gramStart"/>
                      <w:r>
                        <w:rPr>
                          <w:b/>
                        </w:rPr>
                        <w:t xml:space="preserve">   :</w:t>
                      </w:r>
                      <w:proofErr w:type="gramEnd"/>
                      <w:r>
                        <w:rPr>
                          <w:b/>
                        </w:rPr>
                        <w:t xml:space="preserve">    +260 122 9725/32</w:t>
                      </w:r>
                    </w:p>
                    <w:p w14:paraId="09BC39C2" w14:textId="77777777" w:rsidR="000B0A8B" w:rsidRDefault="000B0A8B" w:rsidP="000B0A8B">
                      <w:pPr>
                        <w:pStyle w:val="NoSpacing1"/>
                        <w:rPr>
                          <w:b/>
                        </w:rPr>
                      </w:pPr>
                      <w:r>
                        <w:rPr>
                          <w:b/>
                        </w:rPr>
                        <w:t xml:space="preserve">Fax    </w:t>
                      </w:r>
                      <w:proofErr w:type="gramStart"/>
                      <w:r>
                        <w:rPr>
                          <w:b/>
                        </w:rPr>
                        <w:t xml:space="preserve">   :</w:t>
                      </w:r>
                      <w:proofErr w:type="gramEnd"/>
                      <w:r>
                        <w:rPr>
                          <w:b/>
                        </w:rPr>
                        <w:t xml:space="preserve">    +260 122 7318</w:t>
                      </w:r>
                    </w:p>
                    <w:p w14:paraId="150075B6" w14:textId="77777777" w:rsidR="000B0A8B" w:rsidRDefault="000B0A8B" w:rsidP="000B0A8B">
                      <w:pPr>
                        <w:pStyle w:val="NoSpacing1"/>
                        <w:rPr>
                          <w:b/>
                        </w:rPr>
                      </w:pPr>
                      <w:r>
                        <w:rPr>
                          <w:b/>
                        </w:rPr>
                        <w:t xml:space="preserve">Email </w:t>
                      </w:r>
                      <w:proofErr w:type="gramStart"/>
                      <w:r>
                        <w:rPr>
                          <w:b/>
                        </w:rPr>
                        <w:t xml:space="preserve">   :</w:t>
                      </w:r>
                      <w:proofErr w:type="gramEnd"/>
                      <w:r>
                        <w:rPr>
                          <w:b/>
                        </w:rPr>
                        <w:t xml:space="preserve">    secgen@comesa.int</w:t>
                      </w:r>
                    </w:p>
                    <w:p w14:paraId="4DB07D5D" w14:textId="77777777" w:rsidR="000B0A8B" w:rsidRDefault="000B0A8B" w:rsidP="000B0A8B">
                      <w:pPr>
                        <w:pStyle w:val="NoSpacing1"/>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p>
    <w:p w14:paraId="01D58494" w14:textId="2F493502" w:rsidR="000B0A8B" w:rsidRPr="00F229A6" w:rsidRDefault="000B0A8B" w:rsidP="000B0A8B">
      <w:pPr>
        <w:jc w:val="center"/>
        <w:rPr>
          <w:rFonts w:ascii="Arial" w:eastAsia="MS Mincho" w:hAnsi="Arial" w:cs="Arial"/>
          <w:lang w:val="fr-FR"/>
        </w:rPr>
      </w:pPr>
      <w:r w:rsidRPr="00F229A6">
        <w:rPr>
          <w:rFonts w:eastAsia="Times New Roman" w:cs="Arial"/>
          <w:noProof/>
          <w:lang w:val="fr-FR"/>
        </w:rPr>
        <mc:AlternateContent>
          <mc:Choice Requires="wps">
            <w:drawing>
              <wp:anchor distT="0" distB="0" distL="114300" distR="114300" simplePos="0" relativeHeight="251661312" behindDoc="0" locked="0" layoutInCell="1" allowOverlap="1" wp14:anchorId="2099677C" wp14:editId="4874435D">
                <wp:simplePos x="0" y="0"/>
                <wp:positionH relativeFrom="column">
                  <wp:posOffset>4505325</wp:posOffset>
                </wp:positionH>
                <wp:positionV relativeFrom="paragraph">
                  <wp:posOffset>654050</wp:posOffset>
                </wp:positionV>
                <wp:extent cx="1600200" cy="923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wps:spPr>
                      <wps:txbx>
                        <w:txbxContent>
                          <w:p w14:paraId="06C6461C" w14:textId="77777777" w:rsidR="000B0A8B" w:rsidRPr="00F229A6" w:rsidRDefault="000B0A8B" w:rsidP="000B0A8B">
                            <w:pPr>
                              <w:pStyle w:val="NoSpacing1"/>
                              <w:jc w:val="right"/>
                              <w:rPr>
                                <w:b/>
                                <w:lang w:val="en-GB"/>
                              </w:rPr>
                            </w:pPr>
                            <w:r w:rsidRPr="00F229A6">
                              <w:rPr>
                                <w:b/>
                                <w:lang w:val="en-GB"/>
                              </w:rPr>
                              <w:t>COMESA Centre</w:t>
                            </w:r>
                          </w:p>
                          <w:p w14:paraId="7F7C542B" w14:textId="77777777" w:rsidR="000B0A8B" w:rsidRPr="00F229A6" w:rsidRDefault="000B0A8B" w:rsidP="000B0A8B">
                            <w:pPr>
                              <w:pStyle w:val="NoSpacing1"/>
                              <w:jc w:val="right"/>
                              <w:rPr>
                                <w:b/>
                                <w:lang w:val="en-GB"/>
                              </w:rPr>
                            </w:pPr>
                            <w:r w:rsidRPr="00F229A6">
                              <w:rPr>
                                <w:b/>
                                <w:lang w:val="en-GB"/>
                              </w:rPr>
                              <w:t>Ben Bella Road</w:t>
                            </w:r>
                          </w:p>
                          <w:p w14:paraId="5FB5F812" w14:textId="77777777" w:rsidR="000B0A8B" w:rsidRPr="00F229A6" w:rsidRDefault="000B0A8B" w:rsidP="000B0A8B">
                            <w:pPr>
                              <w:pStyle w:val="NoSpacing1"/>
                              <w:jc w:val="right"/>
                              <w:rPr>
                                <w:b/>
                                <w:lang w:val="en-GB"/>
                              </w:rPr>
                            </w:pPr>
                            <w:r w:rsidRPr="00F229A6">
                              <w:rPr>
                                <w:b/>
                                <w:lang w:val="en-GB"/>
                              </w:rPr>
                              <w:t>P O Box 30051</w:t>
                            </w:r>
                          </w:p>
                          <w:p w14:paraId="62FAAD84" w14:textId="77777777" w:rsidR="000B0A8B" w:rsidRDefault="000B0A8B" w:rsidP="000B0A8B">
                            <w:pPr>
                              <w:pStyle w:val="NoSpacing1"/>
                              <w:jc w:val="right"/>
                              <w:rPr>
                                <w:b/>
                              </w:rPr>
                            </w:pPr>
                            <w:r>
                              <w:rPr>
                                <w:b/>
                              </w:rPr>
                              <w:t>LUSAKA 10101</w:t>
                            </w:r>
                          </w:p>
                          <w:p w14:paraId="45DF9F22" w14:textId="77777777" w:rsidR="000B0A8B" w:rsidRDefault="000B0A8B" w:rsidP="000B0A8B">
                            <w:pPr>
                              <w:pStyle w:val="NoSpacing1"/>
                              <w:jc w:val="right"/>
                            </w:pPr>
                            <w:r>
                              <w:rPr>
                                <w:b/>
                              </w:rPr>
                              <w:t xml:space="preserve"> </w:t>
                            </w:r>
                            <w:proofErr w:type="spellStart"/>
                            <w:r>
                              <w:rPr>
                                <w:b/>
                              </w:rPr>
                              <w:t>Zambia</w:t>
                            </w:r>
                            <w:proofErr w:type="spellEnd"/>
                          </w:p>
                          <w:p w14:paraId="2EE8B0B2" w14:textId="77777777" w:rsidR="000B0A8B" w:rsidRDefault="000B0A8B" w:rsidP="000B0A8B">
                            <w:pPr>
                              <w:jc w:val="right"/>
                            </w:pPr>
                          </w:p>
                          <w:p w14:paraId="2FCF723C" w14:textId="77777777" w:rsidR="000B0A8B" w:rsidRDefault="000B0A8B" w:rsidP="000B0A8B">
                            <w:pPr>
                              <w:jc w:val="right"/>
                            </w:pPr>
                          </w:p>
                          <w:p w14:paraId="445E2BE8" w14:textId="77777777" w:rsidR="000B0A8B" w:rsidRDefault="000B0A8B" w:rsidP="000B0A8B">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677C" id="Rectangle 5"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" stroked="f">
                <v:textbox inset="1pt,1pt,1pt,1pt">
                  <w:txbxContent>
                    <w:p w14:paraId="06C6461C" w14:textId="77777777" w:rsidR="000B0A8B" w:rsidRPr="00F229A6" w:rsidRDefault="000B0A8B" w:rsidP="000B0A8B">
                      <w:pPr>
                        <w:pStyle w:val="NoSpacing1"/>
                        <w:jc w:val="right"/>
                        <w:rPr>
                          <w:b/>
                          <w:lang w:val="en-GB"/>
                        </w:rPr>
                      </w:pPr>
                      <w:r w:rsidRPr="00F229A6">
                        <w:rPr>
                          <w:b/>
                          <w:lang w:val="en-GB"/>
                        </w:rPr>
                        <w:t>COMESA Centre</w:t>
                      </w:r>
                    </w:p>
                    <w:p w14:paraId="7F7C542B" w14:textId="77777777" w:rsidR="000B0A8B" w:rsidRPr="00F229A6" w:rsidRDefault="000B0A8B" w:rsidP="000B0A8B">
                      <w:pPr>
                        <w:pStyle w:val="NoSpacing1"/>
                        <w:jc w:val="right"/>
                        <w:rPr>
                          <w:b/>
                          <w:lang w:val="en-GB"/>
                        </w:rPr>
                      </w:pPr>
                      <w:r w:rsidRPr="00F229A6">
                        <w:rPr>
                          <w:b/>
                          <w:lang w:val="en-GB"/>
                        </w:rPr>
                        <w:t>Ben Bella Road</w:t>
                      </w:r>
                    </w:p>
                    <w:p w14:paraId="5FB5F812" w14:textId="77777777" w:rsidR="000B0A8B" w:rsidRPr="00F229A6" w:rsidRDefault="000B0A8B" w:rsidP="000B0A8B">
                      <w:pPr>
                        <w:pStyle w:val="NoSpacing1"/>
                        <w:jc w:val="right"/>
                        <w:rPr>
                          <w:b/>
                          <w:lang w:val="en-GB"/>
                        </w:rPr>
                      </w:pPr>
                      <w:r w:rsidRPr="00F229A6">
                        <w:rPr>
                          <w:b/>
                          <w:lang w:val="en-GB"/>
                        </w:rPr>
                        <w:t>P O Box 30051</w:t>
                      </w:r>
                    </w:p>
                    <w:p w14:paraId="62FAAD84" w14:textId="77777777" w:rsidR="000B0A8B" w:rsidRDefault="000B0A8B" w:rsidP="000B0A8B">
                      <w:pPr>
                        <w:pStyle w:val="NoSpacing1"/>
                        <w:jc w:val="right"/>
                        <w:rPr>
                          <w:b/>
                        </w:rPr>
                      </w:pPr>
                      <w:r>
                        <w:rPr>
                          <w:b/>
                        </w:rPr>
                        <w:t>LUSAKA 10101</w:t>
                      </w:r>
                    </w:p>
                    <w:p w14:paraId="45DF9F22" w14:textId="77777777" w:rsidR="000B0A8B" w:rsidRDefault="000B0A8B" w:rsidP="000B0A8B">
                      <w:pPr>
                        <w:pStyle w:val="NoSpacing1"/>
                        <w:jc w:val="right"/>
                      </w:pPr>
                      <w:r>
                        <w:rPr>
                          <w:b/>
                        </w:rPr>
                        <w:t xml:space="preserve"> </w:t>
                      </w:r>
                      <w:proofErr w:type="spellStart"/>
                      <w:r>
                        <w:rPr>
                          <w:b/>
                        </w:rPr>
                        <w:t>Zambia</w:t>
                      </w:r>
                      <w:proofErr w:type="spellEnd"/>
                    </w:p>
                    <w:p w14:paraId="2EE8B0B2" w14:textId="77777777" w:rsidR="000B0A8B" w:rsidRDefault="000B0A8B" w:rsidP="000B0A8B">
                      <w:pPr>
                        <w:jc w:val="right"/>
                      </w:pPr>
                    </w:p>
                    <w:p w14:paraId="2FCF723C" w14:textId="77777777" w:rsidR="000B0A8B" w:rsidRDefault="000B0A8B" w:rsidP="000B0A8B">
                      <w:pPr>
                        <w:jc w:val="right"/>
                      </w:pPr>
                    </w:p>
                    <w:p w14:paraId="445E2BE8" w14:textId="77777777" w:rsidR="000B0A8B" w:rsidRDefault="000B0A8B" w:rsidP="000B0A8B">
                      <w:pPr>
                        <w:jc w:val="right"/>
                      </w:pPr>
                    </w:p>
                  </w:txbxContent>
                </v:textbox>
              </v:rect>
            </w:pict>
          </mc:Fallback>
        </mc:AlternateContent>
      </w:r>
      <w:r w:rsidRPr="00F229A6">
        <w:rPr>
          <w:rFonts w:eastAsia="Times New Roman" w:cs="Arial"/>
          <w:noProof/>
          <w:lang w:val="fr-FR"/>
        </w:rPr>
        <mc:AlternateContent>
          <mc:Choice Requires="wps">
            <w:drawing>
              <wp:anchor distT="0" distB="0" distL="114300" distR="114300" simplePos="0" relativeHeight="251662336" behindDoc="0" locked="0" layoutInCell="1" allowOverlap="1" wp14:anchorId="3823B818" wp14:editId="6E31B4AC">
                <wp:simplePos x="0" y="0"/>
                <wp:positionH relativeFrom="column">
                  <wp:posOffset>-66675</wp:posOffset>
                </wp:positionH>
                <wp:positionV relativeFrom="paragraph">
                  <wp:posOffset>82550</wp:posOffset>
                </wp:positionV>
                <wp:extent cx="1465580" cy="685800"/>
                <wp:effectExtent l="0" t="0" r="127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wps:spPr>
                      <wps:txbx>
                        <w:txbxContent>
                          <w:p w14:paraId="6BC74164" w14:textId="77777777" w:rsidR="000B0A8B" w:rsidRDefault="000B0A8B" w:rsidP="000B0A8B">
                            <w:pPr>
                              <w:pStyle w:val="NoSpacing1"/>
                              <w:rPr>
                                <w:b/>
                                <w:lang w:val="fr-FR"/>
                              </w:rPr>
                            </w:pPr>
                            <w:r>
                              <w:rPr>
                                <w:b/>
                                <w:lang w:val="fr-FR"/>
                              </w:rPr>
                              <w:t>MARCHE COMMUN DE</w:t>
                            </w:r>
                          </w:p>
                          <w:p w14:paraId="56247890" w14:textId="77777777" w:rsidR="000B0A8B" w:rsidRDefault="000B0A8B" w:rsidP="000B0A8B">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3B818" id="Rectangle 4"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" stroked="f">
                <v:textbox inset="1pt,1pt,1pt,1pt">
                  <w:txbxContent>
                    <w:p w14:paraId="6BC74164" w14:textId="77777777" w:rsidR="000B0A8B" w:rsidRDefault="000B0A8B" w:rsidP="000B0A8B">
                      <w:pPr>
                        <w:pStyle w:val="NoSpacing1"/>
                        <w:rPr>
                          <w:b/>
                          <w:lang w:val="fr-FR"/>
                        </w:rPr>
                      </w:pPr>
                      <w:r>
                        <w:rPr>
                          <w:b/>
                          <w:lang w:val="fr-FR"/>
                        </w:rPr>
                        <w:t>MARCHE COMMUN DE</w:t>
                      </w:r>
                    </w:p>
                    <w:p w14:paraId="56247890" w14:textId="77777777" w:rsidR="000B0A8B" w:rsidRDefault="000B0A8B" w:rsidP="000B0A8B">
                      <w:pPr>
                        <w:pStyle w:val="NoSpacing1"/>
                        <w:rPr>
                          <w:b/>
                          <w:lang w:val="fr-FR"/>
                        </w:rPr>
                      </w:pPr>
                      <w:r>
                        <w:rPr>
                          <w:b/>
                          <w:lang w:val="fr-FR"/>
                        </w:rPr>
                        <w:t>L’AFRIQUE ORIENTALE ET AUSTRALE</w:t>
                      </w:r>
                    </w:p>
                  </w:txbxContent>
                </v:textbox>
              </v:rect>
            </w:pict>
          </mc:Fallback>
        </mc:AlternateContent>
      </w:r>
      <w:r w:rsidRPr="00F229A6">
        <w:rPr>
          <w:rFonts w:ascii="Arial" w:eastAsia="MS Mincho" w:hAnsi="Arial" w:cs="Arial"/>
          <w:noProof/>
          <w:lang w:val="fr-FR"/>
        </w:rPr>
        <w:drawing>
          <wp:inline distT="0" distB="0" distL="0" distR="0" wp14:anchorId="4D5A4576" wp14:editId="40D3B52D">
            <wp:extent cx="991870" cy="99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774BD071" w14:textId="77777777" w:rsidR="000B0A8B" w:rsidRPr="00F229A6" w:rsidRDefault="000B0A8B" w:rsidP="000B0A8B">
      <w:pPr>
        <w:jc w:val="center"/>
        <w:rPr>
          <w:rFonts w:ascii="Arial" w:eastAsia="MS Mincho" w:hAnsi="Arial" w:cs="Arial"/>
          <w:lang w:val="fr-FR"/>
        </w:rPr>
      </w:pPr>
    </w:p>
    <w:p w14:paraId="3288857A" w14:textId="77777777" w:rsidR="000B0A8B" w:rsidRPr="00F229A6" w:rsidRDefault="000B0A8B" w:rsidP="000B0A8B">
      <w:pPr>
        <w:spacing w:after="0" w:line="240" w:lineRule="auto"/>
        <w:rPr>
          <w:rFonts w:ascii="Arial" w:eastAsia="Times New Roman" w:hAnsi="Arial" w:cs="Arial"/>
          <w:b/>
          <w:bCs/>
          <w:lang w:val="fr-FR"/>
        </w:rPr>
      </w:pPr>
    </w:p>
    <w:p w14:paraId="3A755EA1" w14:textId="77777777" w:rsidR="000B0A8B" w:rsidRPr="00F229A6" w:rsidRDefault="000B0A8B" w:rsidP="000B0A8B">
      <w:pPr>
        <w:spacing w:after="0" w:line="240" w:lineRule="auto"/>
        <w:rPr>
          <w:rFonts w:ascii="Arial" w:eastAsia="Times New Roman" w:hAnsi="Arial" w:cs="Arial"/>
          <w:b/>
          <w:bCs/>
          <w:lang w:val="fr-FR"/>
        </w:rPr>
      </w:pPr>
    </w:p>
    <w:p w14:paraId="43BC2100" w14:textId="77777777" w:rsidR="000B0A8B" w:rsidRPr="00F229A6" w:rsidRDefault="000B0A8B" w:rsidP="000B0A8B">
      <w:pPr>
        <w:jc w:val="center"/>
        <w:rPr>
          <w:rFonts w:ascii="Arial" w:eastAsia="Times New Roman" w:hAnsi="Arial" w:cs="Arial"/>
          <w:b/>
          <w:bCs/>
          <w:sz w:val="32"/>
          <w:szCs w:val="32"/>
          <w:lang w:val="fr-FR"/>
        </w:rPr>
      </w:pPr>
    </w:p>
    <w:p w14:paraId="76B133E8" w14:textId="77777777" w:rsidR="008B1EC9" w:rsidRPr="00F229A6" w:rsidRDefault="008B1EC9" w:rsidP="008B1EC9">
      <w:pPr>
        <w:jc w:val="center"/>
        <w:rPr>
          <w:rFonts w:ascii="Arial" w:eastAsia="Calibri" w:hAnsi="Arial" w:cs="Arial"/>
          <w:b/>
          <w:bCs/>
          <w:sz w:val="32"/>
          <w:szCs w:val="32"/>
          <w:lang w:val="fr-FR"/>
        </w:rPr>
      </w:pPr>
    </w:p>
    <w:p w14:paraId="1FADB003" w14:textId="77777777" w:rsidR="008B1EC9" w:rsidRPr="00F229A6" w:rsidRDefault="008B1EC9" w:rsidP="008B1EC9">
      <w:pPr>
        <w:jc w:val="center"/>
        <w:rPr>
          <w:rFonts w:ascii="Arial" w:eastAsia="Calibri" w:hAnsi="Arial" w:cs="Arial"/>
          <w:b/>
          <w:bCs/>
          <w:sz w:val="32"/>
          <w:szCs w:val="32"/>
          <w:lang w:val="fr-FR"/>
        </w:rPr>
      </w:pPr>
    </w:p>
    <w:p w14:paraId="4D8622B8" w14:textId="77777777" w:rsidR="008B1EC9" w:rsidRPr="00F229A6" w:rsidRDefault="008B1EC9" w:rsidP="008B1EC9">
      <w:pPr>
        <w:jc w:val="center"/>
        <w:rPr>
          <w:rFonts w:ascii="Arial" w:eastAsia="Calibri" w:hAnsi="Arial" w:cs="Arial"/>
          <w:b/>
          <w:bCs/>
          <w:sz w:val="32"/>
          <w:szCs w:val="32"/>
          <w:lang w:val="fr-FR"/>
        </w:rPr>
      </w:pPr>
    </w:p>
    <w:p w14:paraId="3A467065" w14:textId="77777777" w:rsidR="008B1EC9" w:rsidRPr="00F229A6" w:rsidRDefault="008B1EC9" w:rsidP="008B1EC9">
      <w:pPr>
        <w:jc w:val="center"/>
        <w:rPr>
          <w:rFonts w:ascii="Arial" w:eastAsia="Calibri" w:hAnsi="Arial" w:cs="Arial"/>
          <w:b/>
          <w:bCs/>
          <w:sz w:val="32"/>
          <w:szCs w:val="32"/>
          <w:lang w:val="fr-FR"/>
        </w:rPr>
      </w:pPr>
    </w:p>
    <w:p w14:paraId="52B8C3D4" w14:textId="773AC0CA" w:rsidR="008B1EC9" w:rsidRPr="00F94317" w:rsidRDefault="000B0A8B" w:rsidP="008B1EC9">
      <w:pPr>
        <w:jc w:val="center"/>
        <w:rPr>
          <w:rFonts w:ascii="Arial Black" w:eastAsia="Calibri" w:hAnsi="Arial Black" w:cs="Arial"/>
          <w:b/>
          <w:bCs/>
          <w:sz w:val="28"/>
          <w:szCs w:val="28"/>
          <w:lang w:val="fr-FR"/>
        </w:rPr>
      </w:pPr>
      <w:r w:rsidRPr="00F94317">
        <w:rPr>
          <w:rFonts w:ascii="Arial Black" w:eastAsia="Calibri" w:hAnsi="Arial Black" w:cs="Arial"/>
          <w:b/>
          <w:bCs/>
          <w:sz w:val="28"/>
          <w:szCs w:val="28"/>
          <w:lang w:val="fr-FR"/>
        </w:rPr>
        <w:t>Appel à innovations 2023 devant être exposées et présentées au 10</w:t>
      </w:r>
      <w:r w:rsidRPr="00F94317">
        <w:rPr>
          <w:rFonts w:ascii="Arial Black" w:eastAsia="Calibri" w:hAnsi="Arial Black" w:cs="Arial"/>
          <w:b/>
          <w:bCs/>
          <w:sz w:val="28"/>
          <w:szCs w:val="28"/>
          <w:vertAlign w:val="superscript"/>
          <w:lang w:val="fr-FR"/>
        </w:rPr>
        <w:t>e</w:t>
      </w:r>
      <w:r w:rsidR="00F229A6" w:rsidRPr="00F94317">
        <w:rPr>
          <w:rFonts w:ascii="Arial Black" w:eastAsia="Calibri" w:hAnsi="Arial Black" w:cs="Arial"/>
          <w:b/>
          <w:bCs/>
          <w:sz w:val="28"/>
          <w:szCs w:val="28"/>
          <w:lang w:val="fr-FR"/>
        </w:rPr>
        <w:t xml:space="preserve"> F</w:t>
      </w:r>
      <w:r w:rsidRPr="00F94317">
        <w:rPr>
          <w:rFonts w:ascii="Arial Black" w:eastAsia="Calibri" w:hAnsi="Arial Black" w:cs="Arial"/>
          <w:b/>
          <w:bCs/>
          <w:sz w:val="28"/>
          <w:szCs w:val="28"/>
          <w:lang w:val="fr-FR"/>
        </w:rPr>
        <w:t xml:space="preserve">orum annuel de recherche du </w:t>
      </w:r>
      <w:r w:rsidR="005A1325" w:rsidRPr="00F94317">
        <w:rPr>
          <w:rFonts w:ascii="Arial Black" w:eastAsia="Calibri" w:hAnsi="Arial Black" w:cs="Arial"/>
          <w:b/>
          <w:bCs/>
          <w:sz w:val="28"/>
          <w:szCs w:val="28"/>
          <w:lang w:val="fr-FR"/>
        </w:rPr>
        <w:t>COMESA</w:t>
      </w:r>
    </w:p>
    <w:p w14:paraId="153D8E0F" w14:textId="77777777" w:rsidR="008B1EC9" w:rsidRPr="00F229A6" w:rsidRDefault="008B1EC9" w:rsidP="008B1EC9">
      <w:pPr>
        <w:jc w:val="center"/>
        <w:rPr>
          <w:rFonts w:ascii="Arial" w:eastAsia="Calibri" w:hAnsi="Arial" w:cs="Arial"/>
          <w:b/>
          <w:bCs/>
          <w:sz w:val="32"/>
          <w:szCs w:val="32"/>
          <w:lang w:val="fr-FR"/>
        </w:rPr>
      </w:pPr>
    </w:p>
    <w:p w14:paraId="757F9A75" w14:textId="71C8F8CC" w:rsidR="008B1EC9" w:rsidRPr="00F229A6" w:rsidRDefault="008B1EC9" w:rsidP="008B1EC9">
      <w:pPr>
        <w:jc w:val="center"/>
        <w:rPr>
          <w:sz w:val="32"/>
          <w:szCs w:val="32"/>
          <w:lang w:val="fr-FR"/>
        </w:rPr>
      </w:pPr>
      <w:r w:rsidRPr="00F229A6">
        <w:rPr>
          <w:rFonts w:ascii="Arial" w:eastAsia="Calibri" w:hAnsi="Arial" w:cs="Arial"/>
          <w:b/>
          <w:bCs/>
          <w:sz w:val="32"/>
          <w:szCs w:val="32"/>
          <w:lang w:val="fr-FR"/>
        </w:rPr>
        <w:t>Date limite de soumission</w:t>
      </w:r>
      <w:r w:rsidR="00F94317">
        <w:rPr>
          <w:rFonts w:ascii="Arial" w:eastAsia="Calibri" w:hAnsi="Arial" w:cs="Arial"/>
          <w:b/>
          <w:bCs/>
          <w:sz w:val="32"/>
          <w:szCs w:val="32"/>
          <w:lang w:val="fr-FR"/>
        </w:rPr>
        <w:t xml:space="preserve"> : </w:t>
      </w:r>
      <w:r w:rsidRPr="00F229A6">
        <w:rPr>
          <w:rFonts w:ascii="Arial" w:eastAsia="Calibri" w:hAnsi="Arial" w:cs="Arial"/>
          <w:b/>
          <w:bCs/>
          <w:sz w:val="32"/>
          <w:szCs w:val="32"/>
          <w:lang w:val="fr-FR"/>
        </w:rPr>
        <w:t>30</w:t>
      </w:r>
      <w:r w:rsidR="00F94317">
        <w:rPr>
          <w:rFonts w:ascii="Arial" w:eastAsia="Calibri" w:hAnsi="Arial" w:cs="Arial"/>
          <w:b/>
          <w:bCs/>
          <w:sz w:val="32"/>
          <w:szCs w:val="32"/>
          <w:lang w:val="fr-FR"/>
        </w:rPr>
        <w:t xml:space="preserve"> avril </w:t>
      </w:r>
      <w:r w:rsidRPr="00F229A6">
        <w:rPr>
          <w:rFonts w:ascii="Arial" w:eastAsia="Calibri" w:hAnsi="Arial" w:cs="Arial"/>
          <w:b/>
          <w:bCs/>
          <w:sz w:val="32"/>
          <w:szCs w:val="32"/>
          <w:lang w:val="fr-FR"/>
        </w:rPr>
        <w:t>202 3</w:t>
      </w:r>
    </w:p>
    <w:p w14:paraId="55F54AB4" w14:textId="77777777" w:rsidR="00DE6D1A" w:rsidRPr="00F229A6" w:rsidRDefault="00DE6D1A" w:rsidP="0033444A">
      <w:pPr>
        <w:spacing w:after="0" w:line="240" w:lineRule="auto"/>
        <w:jc w:val="both"/>
        <w:rPr>
          <w:rFonts w:ascii="Arial" w:eastAsia="Times New Roman" w:hAnsi="Arial" w:cs="Arial"/>
          <w:b/>
          <w:lang w:val="fr-FR"/>
        </w:rPr>
      </w:pPr>
    </w:p>
    <w:p w14:paraId="6EF0C0B8" w14:textId="77777777" w:rsidR="008B1EC9" w:rsidRPr="00F229A6" w:rsidRDefault="008B1EC9">
      <w:pPr>
        <w:rPr>
          <w:rFonts w:ascii="Arial" w:hAnsi="Arial" w:cs="Arial"/>
          <w:b/>
          <w:bCs/>
          <w:sz w:val="24"/>
          <w:szCs w:val="24"/>
          <w:lang w:val="fr-FR"/>
        </w:rPr>
      </w:pPr>
      <w:r w:rsidRPr="00F229A6">
        <w:rPr>
          <w:rFonts w:ascii="Arial" w:hAnsi="Arial" w:cs="Arial"/>
          <w:b/>
          <w:bCs/>
          <w:sz w:val="24"/>
          <w:szCs w:val="24"/>
          <w:lang w:val="fr-FR"/>
        </w:rPr>
        <w:br w:type="page"/>
      </w:r>
    </w:p>
    <w:p w14:paraId="1434A88D" w14:textId="3D2D2DC5" w:rsidR="009F2732" w:rsidRPr="00F229A6" w:rsidRDefault="0000768B" w:rsidP="009F2732">
      <w:pPr>
        <w:rPr>
          <w:rFonts w:ascii="Arial" w:hAnsi="Arial" w:cs="Arial"/>
          <w:b/>
          <w:bCs/>
          <w:lang w:val="fr-FR"/>
        </w:rPr>
      </w:pPr>
      <w:r>
        <w:rPr>
          <w:rFonts w:ascii="Arial" w:hAnsi="Arial" w:cs="Arial"/>
          <w:b/>
          <w:bCs/>
          <w:lang w:val="fr-FR"/>
        </w:rPr>
        <w:lastRenderedPageBreak/>
        <w:t>Contexte</w:t>
      </w:r>
      <w:r w:rsidR="009F2732" w:rsidRPr="00F229A6">
        <w:rPr>
          <w:rFonts w:ascii="Arial" w:hAnsi="Arial" w:cs="Arial"/>
          <w:b/>
          <w:bCs/>
          <w:lang w:val="fr-FR"/>
        </w:rPr>
        <w:t>-</w:t>
      </w:r>
    </w:p>
    <w:p w14:paraId="5A37776E" w14:textId="071FC584" w:rsidR="00665760" w:rsidRPr="00F229A6" w:rsidRDefault="00665760" w:rsidP="00665760">
      <w:pPr>
        <w:autoSpaceDE w:val="0"/>
        <w:autoSpaceDN w:val="0"/>
        <w:adjustRightInd w:val="0"/>
        <w:spacing w:after="0" w:line="240" w:lineRule="auto"/>
        <w:jc w:val="both"/>
        <w:rPr>
          <w:rFonts w:ascii="Arial" w:eastAsiaTheme="minorEastAsia" w:hAnsi="Arial" w:cs="Arial"/>
          <w:color w:val="000000"/>
          <w:lang w:val="fr-FR"/>
        </w:rPr>
      </w:pPr>
      <w:r w:rsidRPr="00F229A6">
        <w:rPr>
          <w:rFonts w:ascii="Arial" w:eastAsiaTheme="minorEastAsia" w:hAnsi="Arial" w:cs="Arial"/>
          <w:color w:val="000000"/>
          <w:lang w:val="fr-FR"/>
        </w:rPr>
        <w:t xml:space="preserve">Les </w:t>
      </w:r>
      <w:r w:rsidR="009F2659">
        <w:rPr>
          <w:rFonts w:ascii="Arial" w:eastAsiaTheme="minorEastAsia" w:hAnsi="Arial" w:cs="Arial"/>
          <w:color w:val="000000"/>
          <w:lang w:val="fr-FR"/>
        </w:rPr>
        <w:t>p</w:t>
      </w:r>
      <w:r w:rsidRPr="00F229A6">
        <w:rPr>
          <w:rFonts w:ascii="Arial" w:eastAsiaTheme="minorEastAsia" w:hAnsi="Arial" w:cs="Arial"/>
          <w:color w:val="000000"/>
          <w:lang w:val="fr-FR"/>
        </w:rPr>
        <w:t>rix de l'innovation du COMESA ont été lancés en 2013 pour célébrer le 50</w:t>
      </w:r>
      <w:r w:rsidRPr="006B0EFA">
        <w:rPr>
          <w:rFonts w:ascii="Arial" w:eastAsiaTheme="minorEastAsia" w:hAnsi="Arial" w:cs="Arial"/>
          <w:color w:val="000000"/>
          <w:vertAlign w:val="superscript"/>
          <w:lang w:val="fr-FR"/>
        </w:rPr>
        <w:t>e</w:t>
      </w:r>
      <w:r w:rsidR="006B0EFA">
        <w:rPr>
          <w:rFonts w:ascii="Arial" w:eastAsiaTheme="minorEastAsia" w:hAnsi="Arial" w:cs="Arial"/>
          <w:color w:val="000000"/>
          <w:lang w:val="fr-FR"/>
        </w:rPr>
        <w:t xml:space="preserve"> </w:t>
      </w:r>
      <w:r w:rsidRPr="00F229A6">
        <w:rPr>
          <w:rFonts w:ascii="Arial" w:eastAsiaTheme="minorEastAsia" w:hAnsi="Arial" w:cs="Arial"/>
          <w:color w:val="000000"/>
          <w:lang w:val="fr-FR"/>
        </w:rPr>
        <w:t xml:space="preserve">anniversaire de l'Union africaine. Les prix visent à reconnaître et à célébrer les individus et les institutions qui ont utilisé la science, la technologie et l'innovation pour faire avancer le programme d'intégration régionale. La cérémonie inaugurale des </w:t>
      </w:r>
      <w:r w:rsidR="00273640">
        <w:rPr>
          <w:rFonts w:ascii="Arial" w:eastAsiaTheme="minorEastAsia" w:hAnsi="Arial" w:cs="Arial"/>
          <w:color w:val="000000"/>
          <w:lang w:val="fr-FR"/>
        </w:rPr>
        <w:t>p</w:t>
      </w:r>
      <w:r w:rsidRPr="00F229A6">
        <w:rPr>
          <w:rFonts w:ascii="Arial" w:eastAsiaTheme="minorEastAsia" w:hAnsi="Arial" w:cs="Arial"/>
          <w:color w:val="000000"/>
          <w:lang w:val="fr-FR"/>
        </w:rPr>
        <w:t>rix de l'Innovation a eu lieu lors du 17</w:t>
      </w:r>
      <w:r w:rsidRPr="00467E60">
        <w:rPr>
          <w:rFonts w:ascii="Arial" w:eastAsiaTheme="minorEastAsia" w:hAnsi="Arial" w:cs="Arial"/>
          <w:color w:val="000000"/>
          <w:vertAlign w:val="superscript"/>
          <w:lang w:val="fr-FR"/>
        </w:rPr>
        <w:t>e</w:t>
      </w:r>
      <w:r w:rsidR="00467E60">
        <w:rPr>
          <w:rFonts w:ascii="Arial" w:eastAsiaTheme="minorEastAsia" w:hAnsi="Arial" w:cs="Arial"/>
          <w:color w:val="000000"/>
          <w:lang w:val="fr-FR"/>
        </w:rPr>
        <w:t xml:space="preserve"> </w:t>
      </w:r>
      <w:r w:rsidRPr="00F229A6">
        <w:rPr>
          <w:rFonts w:ascii="Arial" w:eastAsiaTheme="minorEastAsia" w:hAnsi="Arial" w:cs="Arial"/>
          <w:color w:val="000000"/>
          <w:lang w:val="fr-FR"/>
        </w:rPr>
        <w:t xml:space="preserve">Sommet des Chefs d'Etat et de </w:t>
      </w:r>
      <w:r w:rsidR="00467E60">
        <w:rPr>
          <w:rFonts w:ascii="Arial" w:eastAsiaTheme="minorEastAsia" w:hAnsi="Arial" w:cs="Arial"/>
          <w:color w:val="000000"/>
          <w:lang w:val="fr-FR"/>
        </w:rPr>
        <w:t>g</w:t>
      </w:r>
      <w:r w:rsidRPr="00F229A6">
        <w:rPr>
          <w:rFonts w:ascii="Arial" w:eastAsiaTheme="minorEastAsia" w:hAnsi="Arial" w:cs="Arial"/>
          <w:color w:val="000000"/>
          <w:lang w:val="fr-FR"/>
        </w:rPr>
        <w:t xml:space="preserve">ouvernement du COMESA tenu à Kinshasa </w:t>
      </w:r>
      <w:r w:rsidR="00467E60">
        <w:rPr>
          <w:rFonts w:ascii="Arial" w:eastAsiaTheme="minorEastAsia" w:hAnsi="Arial" w:cs="Arial"/>
          <w:color w:val="000000"/>
          <w:lang w:val="fr-FR"/>
        </w:rPr>
        <w:t>(</w:t>
      </w:r>
      <w:r w:rsidRPr="00F229A6">
        <w:rPr>
          <w:rFonts w:ascii="Arial" w:eastAsiaTheme="minorEastAsia" w:hAnsi="Arial" w:cs="Arial"/>
          <w:color w:val="000000"/>
          <w:lang w:val="fr-FR"/>
        </w:rPr>
        <w:t>R</w:t>
      </w:r>
      <w:r w:rsidR="00467E60">
        <w:rPr>
          <w:rFonts w:ascii="Arial" w:eastAsiaTheme="minorEastAsia" w:hAnsi="Arial" w:cs="Arial"/>
          <w:color w:val="000000"/>
          <w:lang w:val="fr-FR"/>
        </w:rPr>
        <w:t>DC)</w:t>
      </w:r>
      <w:r w:rsidRPr="00F229A6">
        <w:rPr>
          <w:rFonts w:ascii="Arial" w:eastAsiaTheme="minorEastAsia" w:hAnsi="Arial" w:cs="Arial"/>
          <w:color w:val="000000"/>
          <w:lang w:val="fr-FR"/>
        </w:rPr>
        <w:t xml:space="preserve"> en février 2014.</w:t>
      </w:r>
    </w:p>
    <w:p w14:paraId="1CED9599" w14:textId="77777777" w:rsidR="00665760" w:rsidRPr="00F229A6" w:rsidRDefault="00665760" w:rsidP="00665760">
      <w:pPr>
        <w:autoSpaceDE w:val="0"/>
        <w:autoSpaceDN w:val="0"/>
        <w:adjustRightInd w:val="0"/>
        <w:spacing w:after="0" w:line="240" w:lineRule="auto"/>
        <w:jc w:val="both"/>
        <w:rPr>
          <w:rFonts w:ascii="Arial" w:eastAsiaTheme="minorEastAsia" w:hAnsi="Arial" w:cs="Arial"/>
          <w:color w:val="000000"/>
          <w:lang w:val="fr-FR"/>
        </w:rPr>
      </w:pPr>
    </w:p>
    <w:p w14:paraId="2889529D" w14:textId="4FC5E382" w:rsidR="009E7876" w:rsidRPr="00F229A6" w:rsidRDefault="00665760" w:rsidP="004D7207">
      <w:pPr>
        <w:spacing w:after="0" w:line="240" w:lineRule="auto"/>
        <w:jc w:val="both"/>
        <w:rPr>
          <w:rFonts w:ascii="Arial" w:hAnsi="Arial" w:cs="Arial"/>
          <w:b/>
          <w:bCs/>
          <w:lang w:val="fr-FR"/>
        </w:rPr>
      </w:pPr>
      <w:r w:rsidRPr="00F229A6">
        <w:rPr>
          <w:rFonts w:ascii="Arial" w:hAnsi="Arial" w:cs="Arial"/>
          <w:lang w:val="fr-FR"/>
        </w:rPr>
        <w:t xml:space="preserve">L'appel à innovations s'inscrit dans la lignée de l'appel à communications </w:t>
      </w:r>
      <w:r w:rsidR="005D7B4E">
        <w:rPr>
          <w:rFonts w:ascii="Arial" w:hAnsi="Arial" w:cs="Arial"/>
          <w:lang w:val="fr-FR"/>
        </w:rPr>
        <w:t xml:space="preserve">2023 </w:t>
      </w:r>
      <w:r w:rsidRPr="00F229A6">
        <w:rPr>
          <w:rFonts w:ascii="Arial" w:hAnsi="Arial" w:cs="Arial"/>
          <w:lang w:val="fr-FR"/>
        </w:rPr>
        <w:t xml:space="preserve">du </w:t>
      </w:r>
      <w:r w:rsidR="00E70452" w:rsidRPr="00F229A6">
        <w:rPr>
          <w:rFonts w:ascii="Arial" w:hAnsi="Arial" w:cs="Arial"/>
          <w:lang w:val="fr-FR"/>
        </w:rPr>
        <w:t>COMESA</w:t>
      </w:r>
      <w:r w:rsidR="00E70452">
        <w:rPr>
          <w:rFonts w:ascii="Arial" w:hAnsi="Arial" w:cs="Arial"/>
          <w:lang w:val="fr-FR"/>
        </w:rPr>
        <w:t xml:space="preserve">, </w:t>
      </w:r>
      <w:r w:rsidR="00E70452" w:rsidRPr="00F229A6">
        <w:rPr>
          <w:rFonts w:ascii="Arial" w:hAnsi="Arial" w:cs="Arial"/>
          <w:lang w:val="fr-FR"/>
        </w:rPr>
        <w:t>sous</w:t>
      </w:r>
      <w:r w:rsidRPr="00F229A6">
        <w:rPr>
          <w:rFonts w:ascii="Arial" w:hAnsi="Arial" w:cs="Arial"/>
          <w:lang w:val="fr-FR"/>
        </w:rPr>
        <w:t xml:space="preserve"> le thème </w:t>
      </w:r>
      <w:r w:rsidRPr="00C20B3A">
        <w:rPr>
          <w:rFonts w:ascii="Arial" w:eastAsia="Calibri" w:hAnsi="Arial" w:cs="Arial"/>
          <w:b/>
          <w:i/>
          <w:iCs/>
          <w:lang w:val="fr-FR"/>
        </w:rPr>
        <w:t xml:space="preserve">« </w:t>
      </w:r>
      <w:r w:rsidRPr="00C20B3A">
        <w:rPr>
          <w:rFonts w:ascii="Arial" w:hAnsi="Arial" w:cs="Arial"/>
          <w:b/>
          <w:bCs/>
          <w:i/>
          <w:iCs/>
          <w:lang w:val="fr-FR"/>
        </w:rPr>
        <w:t xml:space="preserve">30 </w:t>
      </w:r>
      <w:r w:rsidR="00F32A10" w:rsidRPr="00C20B3A">
        <w:rPr>
          <w:rFonts w:ascii="Arial" w:hAnsi="Arial" w:cs="Arial"/>
          <w:b/>
          <w:bCs/>
          <w:i/>
          <w:iCs/>
          <w:lang w:val="fr-FR"/>
        </w:rPr>
        <w:t xml:space="preserve">ans d'intégration régionale du </w:t>
      </w:r>
      <w:r w:rsidRPr="00C20B3A">
        <w:rPr>
          <w:rFonts w:ascii="Arial" w:hAnsi="Arial" w:cs="Arial"/>
          <w:b/>
          <w:bCs/>
          <w:i/>
          <w:iCs/>
          <w:lang w:val="fr-FR"/>
        </w:rPr>
        <w:t>COMESA : R</w:t>
      </w:r>
      <w:r w:rsidR="00F32A10" w:rsidRPr="00C20B3A">
        <w:rPr>
          <w:rFonts w:ascii="Arial" w:hAnsi="Arial" w:cs="Arial"/>
          <w:b/>
          <w:bCs/>
          <w:i/>
          <w:iCs/>
          <w:lang w:val="fr-FR"/>
        </w:rPr>
        <w:t xml:space="preserve">étrospective et </w:t>
      </w:r>
      <w:r w:rsidRPr="00C20B3A">
        <w:rPr>
          <w:rFonts w:ascii="Arial" w:hAnsi="Arial" w:cs="Arial"/>
          <w:b/>
          <w:bCs/>
          <w:i/>
          <w:iCs/>
          <w:lang w:val="fr-FR"/>
        </w:rPr>
        <w:t>P</w:t>
      </w:r>
      <w:r w:rsidR="00F353A9" w:rsidRPr="00C20B3A">
        <w:rPr>
          <w:rFonts w:ascii="Arial" w:hAnsi="Arial" w:cs="Arial"/>
          <w:b/>
          <w:bCs/>
          <w:i/>
          <w:iCs/>
          <w:lang w:val="fr-FR"/>
        </w:rPr>
        <w:t>erspectives</w:t>
      </w:r>
      <w:r w:rsidRPr="00C20B3A">
        <w:rPr>
          <w:rFonts w:ascii="Arial" w:hAnsi="Arial" w:cs="Arial"/>
          <w:b/>
          <w:bCs/>
          <w:i/>
          <w:iCs/>
          <w:lang w:val="fr-FR"/>
        </w:rPr>
        <w:t xml:space="preserve"> »</w:t>
      </w:r>
      <w:r w:rsidRPr="00F229A6">
        <w:rPr>
          <w:rFonts w:ascii="Arial" w:hAnsi="Arial" w:cs="Arial"/>
          <w:lang w:val="fr-FR"/>
        </w:rPr>
        <w:t>.</w:t>
      </w:r>
      <w:r w:rsidRPr="00F229A6">
        <w:rPr>
          <w:rFonts w:ascii="Arial" w:hAnsi="Arial" w:cs="Arial"/>
          <w:b/>
          <w:bCs/>
          <w:lang w:val="fr-FR"/>
        </w:rPr>
        <w:t xml:space="preserve"> </w:t>
      </w:r>
      <w:r w:rsidR="001770A2" w:rsidRPr="00F229A6">
        <w:rPr>
          <w:rFonts w:ascii="Arial" w:hAnsi="Arial" w:cs="Arial"/>
          <w:lang w:val="fr-FR"/>
        </w:rPr>
        <w:t>Les sous thèmes sont :</w:t>
      </w:r>
      <w:r w:rsidR="001770A2" w:rsidRPr="00F229A6">
        <w:rPr>
          <w:rFonts w:ascii="Arial" w:hAnsi="Arial" w:cs="Arial"/>
          <w:b/>
          <w:bCs/>
          <w:lang w:val="fr-FR"/>
        </w:rPr>
        <w:t xml:space="preserve"> </w:t>
      </w:r>
    </w:p>
    <w:p w14:paraId="21CE60A1" w14:textId="37ABB40E" w:rsidR="009E7876" w:rsidRPr="00F229A6" w:rsidRDefault="009E7876" w:rsidP="004D7207">
      <w:pPr>
        <w:pStyle w:val="ListParagraph"/>
        <w:numPr>
          <w:ilvl w:val="0"/>
          <w:numId w:val="12"/>
        </w:numPr>
        <w:spacing w:after="0" w:line="240" w:lineRule="auto"/>
        <w:jc w:val="both"/>
        <w:rPr>
          <w:rFonts w:ascii="Arial" w:hAnsi="Arial" w:cs="Arial"/>
          <w:lang w:val="fr-FR"/>
        </w:rPr>
      </w:pPr>
      <w:r w:rsidRPr="00F229A6">
        <w:rPr>
          <w:rFonts w:ascii="Arial" w:hAnsi="Arial" w:cs="Arial"/>
          <w:lang w:val="fr-FR"/>
        </w:rPr>
        <w:t xml:space="preserve">Le rôle de la </w:t>
      </w:r>
      <w:r w:rsidR="00F353A9">
        <w:rPr>
          <w:rFonts w:ascii="Arial" w:hAnsi="Arial" w:cs="Arial"/>
          <w:lang w:val="fr-FR"/>
        </w:rPr>
        <w:t>Z</w:t>
      </w:r>
      <w:r w:rsidRPr="00F229A6">
        <w:rPr>
          <w:rFonts w:ascii="Arial" w:hAnsi="Arial" w:cs="Arial"/>
          <w:lang w:val="fr-FR"/>
        </w:rPr>
        <w:t xml:space="preserve">one de libre-échange (ZLE) du COMESA dans la promotion de l'efficacité </w:t>
      </w:r>
      <w:r w:rsidR="002C22E9">
        <w:rPr>
          <w:rFonts w:ascii="Arial" w:hAnsi="Arial" w:cs="Arial"/>
          <w:lang w:val="fr-FR"/>
        </w:rPr>
        <w:t>des échanges</w:t>
      </w:r>
      <w:r w:rsidRPr="00F229A6">
        <w:rPr>
          <w:rFonts w:ascii="Arial" w:hAnsi="Arial" w:cs="Arial"/>
          <w:lang w:val="fr-FR"/>
        </w:rPr>
        <w:t xml:space="preserve"> ; </w:t>
      </w:r>
    </w:p>
    <w:p w14:paraId="055DC880" w14:textId="1D0DAD4A" w:rsidR="009E7876" w:rsidRPr="00F229A6" w:rsidRDefault="002C22E9" w:rsidP="004D7207">
      <w:pPr>
        <w:pStyle w:val="ListParagraph"/>
        <w:numPr>
          <w:ilvl w:val="0"/>
          <w:numId w:val="12"/>
        </w:numPr>
        <w:spacing w:after="0" w:line="240" w:lineRule="auto"/>
        <w:jc w:val="both"/>
        <w:rPr>
          <w:rFonts w:ascii="Arial" w:hAnsi="Arial" w:cs="Arial"/>
          <w:lang w:val="fr-FR"/>
        </w:rPr>
      </w:pPr>
      <w:r>
        <w:rPr>
          <w:rFonts w:ascii="Arial" w:hAnsi="Arial" w:cs="Arial"/>
          <w:lang w:val="fr-FR"/>
        </w:rPr>
        <w:t xml:space="preserve">La </w:t>
      </w:r>
      <w:r w:rsidR="009F2EEE">
        <w:rPr>
          <w:rFonts w:ascii="Arial" w:hAnsi="Arial" w:cs="Arial"/>
          <w:lang w:val="fr-FR"/>
        </w:rPr>
        <w:t>p</w:t>
      </w:r>
      <w:r w:rsidR="009F2EEE" w:rsidRPr="00F229A6">
        <w:rPr>
          <w:rFonts w:ascii="Arial" w:hAnsi="Arial" w:cs="Arial"/>
          <w:lang w:val="fr-FR"/>
        </w:rPr>
        <w:t>roduction</w:t>
      </w:r>
      <w:r w:rsidR="009E7876" w:rsidRPr="00F229A6">
        <w:rPr>
          <w:rFonts w:ascii="Arial" w:hAnsi="Arial" w:cs="Arial"/>
          <w:lang w:val="fr-FR"/>
        </w:rPr>
        <w:t xml:space="preserve"> à valeur ajoutée et </w:t>
      </w:r>
      <w:r w:rsidR="00DD1450">
        <w:rPr>
          <w:rFonts w:ascii="Arial" w:hAnsi="Arial" w:cs="Arial"/>
          <w:lang w:val="fr-FR"/>
        </w:rPr>
        <w:t xml:space="preserve">les </w:t>
      </w:r>
      <w:r w:rsidR="009E7876" w:rsidRPr="00F229A6">
        <w:rPr>
          <w:rFonts w:ascii="Arial" w:hAnsi="Arial" w:cs="Arial"/>
          <w:lang w:val="fr-FR"/>
        </w:rPr>
        <w:t xml:space="preserve">liens commerciaux </w:t>
      </w:r>
      <w:r w:rsidR="00DD1450">
        <w:rPr>
          <w:rFonts w:ascii="Arial" w:hAnsi="Arial" w:cs="Arial"/>
          <w:lang w:val="fr-FR"/>
        </w:rPr>
        <w:t>au sein du</w:t>
      </w:r>
      <w:r w:rsidR="009E7876" w:rsidRPr="00F229A6">
        <w:rPr>
          <w:rFonts w:ascii="Arial" w:hAnsi="Arial" w:cs="Arial"/>
          <w:lang w:val="fr-FR"/>
        </w:rPr>
        <w:t xml:space="preserve"> COMESA ;</w:t>
      </w:r>
    </w:p>
    <w:p w14:paraId="79E178F7" w14:textId="4A0335F0" w:rsidR="009E7876" w:rsidRPr="00F229A6" w:rsidRDefault="009E7876" w:rsidP="004D7207">
      <w:pPr>
        <w:pStyle w:val="ListParagraph"/>
        <w:numPr>
          <w:ilvl w:val="0"/>
          <w:numId w:val="12"/>
        </w:numPr>
        <w:spacing w:after="0" w:line="240" w:lineRule="auto"/>
        <w:jc w:val="both"/>
        <w:rPr>
          <w:rFonts w:ascii="Arial" w:hAnsi="Arial" w:cs="Arial"/>
          <w:lang w:val="fr-FR"/>
        </w:rPr>
      </w:pPr>
      <w:r w:rsidRPr="00F229A6">
        <w:rPr>
          <w:rFonts w:ascii="Arial" w:hAnsi="Arial" w:cs="Arial"/>
          <w:lang w:val="fr-FR"/>
        </w:rPr>
        <w:t>L</w:t>
      </w:r>
      <w:r w:rsidR="00DD1450">
        <w:rPr>
          <w:rFonts w:ascii="Arial" w:hAnsi="Arial" w:cs="Arial"/>
          <w:lang w:val="fr-FR"/>
        </w:rPr>
        <w:t>e l</w:t>
      </w:r>
      <w:r w:rsidRPr="00F229A6">
        <w:rPr>
          <w:rFonts w:ascii="Arial" w:hAnsi="Arial" w:cs="Arial"/>
          <w:lang w:val="fr-FR"/>
        </w:rPr>
        <w:t xml:space="preserve">ien entre le commerce, la politique commerciale et l'adaptabilité au changement climatique ; </w:t>
      </w:r>
    </w:p>
    <w:p w14:paraId="59EA8AD9" w14:textId="79E0AAAE" w:rsidR="009E7876" w:rsidRPr="00F229A6" w:rsidRDefault="006B01F2" w:rsidP="004D7207">
      <w:pPr>
        <w:pStyle w:val="ListParagraph"/>
        <w:numPr>
          <w:ilvl w:val="0"/>
          <w:numId w:val="12"/>
        </w:numPr>
        <w:spacing w:after="0" w:line="240" w:lineRule="auto"/>
        <w:jc w:val="both"/>
        <w:rPr>
          <w:rFonts w:ascii="Arial" w:hAnsi="Arial" w:cs="Arial"/>
          <w:lang w:val="fr-FR"/>
        </w:rPr>
      </w:pPr>
      <w:r>
        <w:rPr>
          <w:rFonts w:ascii="Arial" w:hAnsi="Arial" w:cs="Arial"/>
          <w:lang w:val="fr-FR"/>
        </w:rPr>
        <w:t>Le t</w:t>
      </w:r>
      <w:r w:rsidR="009E7876" w:rsidRPr="00F229A6">
        <w:rPr>
          <w:rFonts w:ascii="Arial" w:hAnsi="Arial" w:cs="Arial"/>
          <w:lang w:val="fr-FR"/>
        </w:rPr>
        <w:t xml:space="preserve">ransport (routier/ferroviaire/aérien/maritime) et </w:t>
      </w:r>
      <w:r w:rsidR="004665B3">
        <w:rPr>
          <w:rFonts w:ascii="Arial" w:hAnsi="Arial" w:cs="Arial"/>
          <w:lang w:val="fr-FR"/>
        </w:rPr>
        <w:t xml:space="preserve">le </w:t>
      </w:r>
      <w:r w:rsidR="009E7876" w:rsidRPr="00F229A6">
        <w:rPr>
          <w:rFonts w:ascii="Arial" w:hAnsi="Arial" w:cs="Arial"/>
          <w:lang w:val="fr-FR"/>
        </w:rPr>
        <w:t>commerce intra-COMESA ;</w:t>
      </w:r>
    </w:p>
    <w:p w14:paraId="15DD8F0F" w14:textId="7C0E2CBE" w:rsidR="009E7876" w:rsidRPr="00F229A6" w:rsidRDefault="004665B3" w:rsidP="004D7207">
      <w:pPr>
        <w:pStyle w:val="ListParagraph"/>
        <w:numPr>
          <w:ilvl w:val="0"/>
          <w:numId w:val="12"/>
        </w:numPr>
        <w:jc w:val="both"/>
        <w:rPr>
          <w:rFonts w:ascii="Arial" w:hAnsi="Arial" w:cs="Arial"/>
          <w:lang w:val="fr-FR"/>
        </w:rPr>
      </w:pPr>
      <w:r>
        <w:rPr>
          <w:rStyle w:val="elementtoproof"/>
          <w:rFonts w:ascii="Arial" w:hAnsi="Arial" w:cs="Arial"/>
          <w:lang w:val="fr-FR"/>
        </w:rPr>
        <w:t>La n</w:t>
      </w:r>
      <w:r w:rsidR="009E7876" w:rsidRPr="00F229A6">
        <w:rPr>
          <w:rStyle w:val="elementtoproof"/>
          <w:rFonts w:ascii="Arial" w:hAnsi="Arial" w:cs="Arial"/>
          <w:lang w:val="fr-FR"/>
        </w:rPr>
        <w:t xml:space="preserve">umérisation et </w:t>
      </w:r>
      <w:r>
        <w:rPr>
          <w:rStyle w:val="elementtoproof"/>
          <w:rFonts w:ascii="Arial" w:hAnsi="Arial" w:cs="Arial"/>
          <w:lang w:val="fr-FR"/>
        </w:rPr>
        <w:t xml:space="preserve">les </w:t>
      </w:r>
      <w:r w:rsidR="009E7876" w:rsidRPr="00F229A6">
        <w:rPr>
          <w:rStyle w:val="elementtoproof"/>
          <w:rFonts w:ascii="Arial" w:hAnsi="Arial" w:cs="Arial"/>
          <w:lang w:val="fr-FR"/>
        </w:rPr>
        <w:t xml:space="preserve">petites entreprises/commerce transfrontalier </w:t>
      </w:r>
      <w:r w:rsidR="00C8350F">
        <w:rPr>
          <w:rStyle w:val="elementtoproof"/>
          <w:rFonts w:ascii="Arial" w:hAnsi="Arial" w:cs="Arial"/>
          <w:lang w:val="fr-FR"/>
        </w:rPr>
        <w:t xml:space="preserve">au sein du </w:t>
      </w:r>
      <w:r w:rsidR="009E7876" w:rsidRPr="00F229A6">
        <w:rPr>
          <w:rStyle w:val="elementtoproof"/>
          <w:rFonts w:ascii="Arial" w:hAnsi="Arial" w:cs="Arial"/>
          <w:lang w:val="fr-FR"/>
        </w:rPr>
        <w:t>COMESA ; et</w:t>
      </w:r>
    </w:p>
    <w:p w14:paraId="6FC5FF53" w14:textId="4C49CD4A" w:rsidR="009E7876" w:rsidRPr="00F229A6" w:rsidRDefault="00C8350F" w:rsidP="004D7207">
      <w:pPr>
        <w:pStyle w:val="ListParagraph"/>
        <w:numPr>
          <w:ilvl w:val="0"/>
          <w:numId w:val="12"/>
        </w:numPr>
        <w:jc w:val="both"/>
        <w:rPr>
          <w:rFonts w:ascii="Arial" w:hAnsi="Arial" w:cs="Arial"/>
          <w:lang w:val="fr-FR"/>
        </w:rPr>
      </w:pPr>
      <w:r>
        <w:rPr>
          <w:rFonts w:ascii="Arial" w:hAnsi="Arial" w:cs="Arial"/>
          <w:lang w:val="fr-FR"/>
        </w:rPr>
        <w:t>Les t</w:t>
      </w:r>
      <w:r w:rsidR="009E7876" w:rsidRPr="00F229A6">
        <w:rPr>
          <w:rFonts w:ascii="Arial" w:hAnsi="Arial" w:cs="Arial"/>
          <w:lang w:val="fr-FR"/>
        </w:rPr>
        <w:t xml:space="preserve">endances émergentes de l'économie circulaire </w:t>
      </w:r>
      <w:r>
        <w:rPr>
          <w:rFonts w:ascii="Arial" w:hAnsi="Arial" w:cs="Arial"/>
          <w:lang w:val="fr-FR"/>
        </w:rPr>
        <w:t>au sein du</w:t>
      </w:r>
      <w:r w:rsidR="009E7876" w:rsidRPr="00F229A6">
        <w:rPr>
          <w:rFonts w:ascii="Arial" w:hAnsi="Arial" w:cs="Arial"/>
          <w:lang w:val="fr-FR"/>
        </w:rPr>
        <w:t xml:space="preserve"> </w:t>
      </w:r>
      <w:r w:rsidRPr="00F229A6">
        <w:rPr>
          <w:rFonts w:ascii="Arial" w:hAnsi="Arial" w:cs="Arial"/>
          <w:lang w:val="fr-FR"/>
        </w:rPr>
        <w:t>COMESA.</w:t>
      </w:r>
    </w:p>
    <w:p w14:paraId="4332ED2F" w14:textId="71A991EA" w:rsidR="009F2732" w:rsidRPr="00F229A6" w:rsidRDefault="009F2732" w:rsidP="00665760">
      <w:pPr>
        <w:spacing w:after="0" w:line="240" w:lineRule="auto"/>
        <w:jc w:val="both"/>
        <w:rPr>
          <w:rFonts w:ascii="Arial" w:hAnsi="Arial" w:cs="Arial"/>
          <w:lang w:val="fr-FR"/>
        </w:rPr>
      </w:pPr>
      <w:r w:rsidRPr="00F229A6">
        <w:rPr>
          <w:rFonts w:ascii="Arial" w:hAnsi="Arial" w:cs="Arial"/>
          <w:lang w:val="fr-FR"/>
        </w:rPr>
        <w:t xml:space="preserve">Le Marché commun de l'Afrique orientale et australe (COMESA) </w:t>
      </w:r>
      <w:r w:rsidR="004F2327">
        <w:rPr>
          <w:rFonts w:ascii="Arial" w:hAnsi="Arial" w:cs="Arial"/>
          <w:lang w:val="fr-FR"/>
        </w:rPr>
        <w:t>est composé de</w:t>
      </w:r>
      <w:r w:rsidRPr="00F229A6">
        <w:rPr>
          <w:rFonts w:ascii="Arial" w:hAnsi="Arial" w:cs="Arial"/>
          <w:lang w:val="fr-FR"/>
        </w:rPr>
        <w:t xml:space="preserve"> 21 </w:t>
      </w:r>
      <w:r w:rsidRPr="00F229A6">
        <w:rPr>
          <w:rStyle w:val="FootnoteReference"/>
          <w:rFonts w:ascii="Arial" w:hAnsi="Arial" w:cs="Arial"/>
          <w:lang w:val="fr-FR"/>
        </w:rPr>
        <w:footnoteReference w:id="2"/>
      </w:r>
      <w:r w:rsidRPr="00F229A6">
        <w:rPr>
          <w:rFonts w:ascii="Arial" w:hAnsi="Arial" w:cs="Arial"/>
          <w:lang w:val="fr-FR"/>
        </w:rPr>
        <w:t xml:space="preserve">États membres qui se sont réunis dans le but de promouvoir l'intégration régionale par le commerce et le développement des ressources naturelles et humaines pour le bénéfice mutuel de tous les habitants de la région. Le COMESA a été initialement créé en 1981 en tant que </w:t>
      </w:r>
      <w:r w:rsidR="00DA0FA0">
        <w:rPr>
          <w:rFonts w:ascii="Arial" w:hAnsi="Arial" w:cs="Arial"/>
          <w:lang w:val="fr-FR"/>
        </w:rPr>
        <w:t>Z</w:t>
      </w:r>
      <w:r w:rsidRPr="00F229A6">
        <w:rPr>
          <w:rFonts w:ascii="Arial" w:hAnsi="Arial" w:cs="Arial"/>
          <w:lang w:val="fr-FR"/>
        </w:rPr>
        <w:t xml:space="preserve">one </w:t>
      </w:r>
      <w:r w:rsidR="0053192D">
        <w:rPr>
          <w:rFonts w:ascii="Arial" w:hAnsi="Arial" w:cs="Arial"/>
          <w:lang w:val="fr-FR"/>
        </w:rPr>
        <w:t>d’échanges</w:t>
      </w:r>
      <w:r w:rsidRPr="00F229A6">
        <w:rPr>
          <w:rFonts w:ascii="Arial" w:hAnsi="Arial" w:cs="Arial"/>
          <w:lang w:val="fr-FR"/>
        </w:rPr>
        <w:t xml:space="preserve"> préférentiel</w:t>
      </w:r>
      <w:r w:rsidR="00176050">
        <w:rPr>
          <w:rFonts w:ascii="Arial" w:hAnsi="Arial" w:cs="Arial"/>
          <w:lang w:val="fr-FR"/>
        </w:rPr>
        <w:t>s</w:t>
      </w:r>
      <w:r w:rsidRPr="00F229A6">
        <w:rPr>
          <w:rFonts w:ascii="Arial" w:hAnsi="Arial" w:cs="Arial"/>
          <w:lang w:val="fr-FR"/>
        </w:rPr>
        <w:t xml:space="preserve"> pour l'Afrique orientale et australe (</w:t>
      </w:r>
      <w:r w:rsidR="00176050">
        <w:rPr>
          <w:rFonts w:ascii="Arial" w:hAnsi="Arial" w:cs="Arial"/>
          <w:lang w:val="fr-FR"/>
        </w:rPr>
        <w:t>ZEP</w:t>
      </w:r>
      <w:r w:rsidRPr="00F229A6">
        <w:rPr>
          <w:rFonts w:ascii="Arial" w:hAnsi="Arial" w:cs="Arial"/>
          <w:lang w:val="fr-FR"/>
        </w:rPr>
        <w:t>), dans le cadre du Plan d'action de Lagos de l'Organisation de l'</w:t>
      </w:r>
      <w:r w:rsidR="00176050">
        <w:rPr>
          <w:rFonts w:ascii="Arial" w:hAnsi="Arial" w:cs="Arial"/>
          <w:lang w:val="fr-FR"/>
        </w:rPr>
        <w:t>U</w:t>
      </w:r>
      <w:r w:rsidRPr="00F229A6">
        <w:rPr>
          <w:rFonts w:ascii="Arial" w:hAnsi="Arial" w:cs="Arial"/>
          <w:lang w:val="fr-FR"/>
        </w:rPr>
        <w:t xml:space="preserve">nité africaine (OUA) et de l'Acte final de Lagos. La ZEP a été créée pour tirer parti d'un marché de plus grande taille, pour partager le patrimoine et le destin communs de la région et pour </w:t>
      </w:r>
      <w:r w:rsidR="000F416B">
        <w:rPr>
          <w:rFonts w:ascii="Arial" w:hAnsi="Arial" w:cs="Arial"/>
          <w:lang w:val="fr-FR"/>
        </w:rPr>
        <w:t>favoriser</w:t>
      </w:r>
      <w:r w:rsidRPr="00F229A6">
        <w:rPr>
          <w:rFonts w:ascii="Arial" w:hAnsi="Arial" w:cs="Arial"/>
          <w:lang w:val="fr-FR"/>
        </w:rPr>
        <w:t xml:space="preserve"> une plus grande coopération sociale et économique. L</w:t>
      </w:r>
      <w:r w:rsidR="00994C1A">
        <w:rPr>
          <w:rFonts w:ascii="Arial" w:hAnsi="Arial" w:cs="Arial"/>
          <w:lang w:val="fr-FR"/>
        </w:rPr>
        <w:t>a</w:t>
      </w:r>
      <w:r w:rsidRPr="00F229A6">
        <w:rPr>
          <w:rFonts w:ascii="Arial" w:hAnsi="Arial" w:cs="Arial"/>
          <w:lang w:val="fr-FR"/>
        </w:rPr>
        <w:t xml:space="preserve"> ZEP s'est transformé</w:t>
      </w:r>
      <w:r w:rsidR="00994C1A">
        <w:rPr>
          <w:rFonts w:ascii="Arial" w:hAnsi="Arial" w:cs="Arial"/>
          <w:lang w:val="fr-FR"/>
        </w:rPr>
        <w:t>e</w:t>
      </w:r>
      <w:r w:rsidRPr="00F229A6">
        <w:rPr>
          <w:rFonts w:ascii="Arial" w:hAnsi="Arial" w:cs="Arial"/>
          <w:lang w:val="fr-FR"/>
        </w:rPr>
        <w:t xml:space="preserve"> en COMESA en 1994. Le COMESA est l'une des huit communautés économiques régionales (CER) reconnues par l'Union africaine (COMESA, 2018).</w:t>
      </w:r>
    </w:p>
    <w:p w14:paraId="202C8AC7" w14:textId="77777777" w:rsidR="00857A08" w:rsidRPr="00F229A6" w:rsidRDefault="00857A08" w:rsidP="00665760">
      <w:pPr>
        <w:spacing w:after="0" w:line="240" w:lineRule="auto"/>
        <w:jc w:val="both"/>
        <w:rPr>
          <w:rFonts w:ascii="Arial" w:hAnsi="Arial" w:cs="Arial"/>
          <w:lang w:val="fr-FR"/>
        </w:rPr>
      </w:pPr>
    </w:p>
    <w:p w14:paraId="13C1F440" w14:textId="2B377305" w:rsidR="009F2732" w:rsidRPr="00F229A6" w:rsidRDefault="009F2732" w:rsidP="009F2732">
      <w:pPr>
        <w:jc w:val="both"/>
        <w:rPr>
          <w:rFonts w:ascii="Arial" w:hAnsi="Arial" w:cs="Arial"/>
          <w:lang w:val="fr-FR"/>
        </w:rPr>
      </w:pPr>
      <w:r w:rsidRPr="00F229A6">
        <w:rPr>
          <w:rFonts w:ascii="Arial" w:hAnsi="Arial" w:cs="Arial"/>
          <w:lang w:val="fr-FR"/>
        </w:rPr>
        <w:t xml:space="preserve">La </w:t>
      </w:r>
      <w:r w:rsidR="008E2F77">
        <w:rPr>
          <w:rFonts w:ascii="Arial" w:hAnsi="Arial" w:cs="Arial"/>
          <w:lang w:val="fr-FR"/>
        </w:rPr>
        <w:t>Z</w:t>
      </w:r>
      <w:r w:rsidRPr="00F229A6">
        <w:rPr>
          <w:rFonts w:ascii="Arial" w:hAnsi="Arial" w:cs="Arial"/>
          <w:lang w:val="fr-FR"/>
        </w:rPr>
        <w:t xml:space="preserve">one de libre-échange du COMESA a été lancée le 31 octobre 2000 après une période de seize </w:t>
      </w:r>
      <w:r w:rsidR="0072419D">
        <w:rPr>
          <w:rFonts w:ascii="Arial" w:hAnsi="Arial" w:cs="Arial"/>
          <w:lang w:val="fr-FR"/>
        </w:rPr>
        <w:t xml:space="preserve">(16) </w:t>
      </w:r>
      <w:r w:rsidRPr="00F229A6">
        <w:rPr>
          <w:rFonts w:ascii="Arial" w:hAnsi="Arial" w:cs="Arial"/>
          <w:lang w:val="fr-FR"/>
        </w:rPr>
        <w:t xml:space="preserve">ans de libéralisation progressive des échanges par la réduction des tarifs intra-COMESA </w:t>
      </w:r>
      <w:r w:rsidR="00282B7B" w:rsidRPr="00F229A6">
        <w:rPr>
          <w:rFonts w:ascii="Arial" w:hAnsi="Arial" w:cs="Arial"/>
          <w:lang w:val="fr-FR"/>
        </w:rPr>
        <w:t xml:space="preserve">(COMESA, 2018) </w:t>
      </w:r>
      <w:r w:rsidRPr="00F229A6">
        <w:rPr>
          <w:rFonts w:ascii="Arial" w:hAnsi="Arial" w:cs="Arial"/>
          <w:lang w:val="fr-FR"/>
        </w:rPr>
        <w:t>. En décembre 2022, 16 pays participaient à l</w:t>
      </w:r>
      <w:r w:rsidR="004C59FB">
        <w:rPr>
          <w:rFonts w:ascii="Arial" w:hAnsi="Arial" w:cs="Arial"/>
          <w:lang w:val="fr-FR"/>
        </w:rPr>
        <w:t>a Z</w:t>
      </w:r>
      <w:r w:rsidR="00CC2766" w:rsidRPr="00F229A6">
        <w:rPr>
          <w:rFonts w:ascii="Arial" w:hAnsi="Arial" w:cs="Arial"/>
          <w:lang w:val="fr-FR"/>
        </w:rPr>
        <w:t xml:space="preserve">LE. </w:t>
      </w:r>
      <w:r w:rsidRPr="00F229A6">
        <w:rPr>
          <w:rFonts w:ascii="Arial" w:hAnsi="Arial" w:cs="Arial"/>
          <w:lang w:val="fr-FR"/>
        </w:rPr>
        <w:t>Les cinq autres États membres, à savoir l'Éthiopie, l'Érythrée, l'Eswatini, la République démocratique du Congo et la Somalie, se trouvaient à des niveaux différents concernant leur participation à l</w:t>
      </w:r>
      <w:r w:rsidR="00AF07EC">
        <w:rPr>
          <w:rFonts w:ascii="Arial" w:hAnsi="Arial" w:cs="Arial"/>
          <w:lang w:val="fr-FR"/>
        </w:rPr>
        <w:t>a Z</w:t>
      </w:r>
      <w:r w:rsidRPr="00F229A6">
        <w:rPr>
          <w:rFonts w:ascii="Arial" w:hAnsi="Arial" w:cs="Arial"/>
          <w:lang w:val="fr-FR"/>
        </w:rPr>
        <w:t xml:space="preserve">LE. Les </w:t>
      </w:r>
      <w:r w:rsidR="00AF07EC">
        <w:rPr>
          <w:rFonts w:ascii="Arial" w:hAnsi="Arial" w:cs="Arial"/>
          <w:lang w:val="fr-FR"/>
        </w:rPr>
        <w:t>R</w:t>
      </w:r>
      <w:r w:rsidRPr="00F229A6">
        <w:rPr>
          <w:rFonts w:ascii="Arial" w:hAnsi="Arial" w:cs="Arial"/>
          <w:lang w:val="fr-FR"/>
        </w:rPr>
        <w:t>ègles d'origine du COMESA sont utilisées pour déterminer si les marchandises produites dans la région du COMESA sont éligibles au traitement préférentiel dans le cadre de la ZLE (COMESA, 2018).</w:t>
      </w:r>
    </w:p>
    <w:p w14:paraId="12C3FC5E" w14:textId="29C9E9DE" w:rsidR="009F2732" w:rsidRPr="00F229A6" w:rsidRDefault="009F2732" w:rsidP="009F2732">
      <w:pPr>
        <w:pStyle w:val="Pa12"/>
        <w:jc w:val="both"/>
        <w:rPr>
          <w:rFonts w:ascii="Arial" w:hAnsi="Arial" w:cs="Arial"/>
          <w:sz w:val="22"/>
          <w:szCs w:val="22"/>
          <w:lang w:val="fr-FR"/>
        </w:rPr>
      </w:pPr>
      <w:r w:rsidRPr="00F229A6">
        <w:rPr>
          <w:rFonts w:ascii="Arial" w:hAnsi="Arial" w:cs="Arial"/>
          <w:sz w:val="22"/>
          <w:szCs w:val="22"/>
          <w:lang w:val="fr-FR"/>
        </w:rPr>
        <w:t xml:space="preserve">Les exportations intra-COMESA sont passées de 1,5 milliard </w:t>
      </w:r>
      <w:r w:rsidR="00F50C39">
        <w:rPr>
          <w:rFonts w:ascii="Arial" w:hAnsi="Arial" w:cs="Arial"/>
          <w:sz w:val="22"/>
          <w:szCs w:val="22"/>
          <w:lang w:val="fr-FR"/>
        </w:rPr>
        <w:t>USD</w:t>
      </w:r>
      <w:r w:rsidRPr="00F229A6">
        <w:rPr>
          <w:rFonts w:ascii="Arial" w:hAnsi="Arial" w:cs="Arial"/>
          <w:sz w:val="22"/>
          <w:szCs w:val="22"/>
          <w:lang w:val="fr-FR"/>
        </w:rPr>
        <w:t xml:space="preserve"> en 2000 à 12,8 milliards </w:t>
      </w:r>
      <w:r w:rsidR="00F50C39">
        <w:rPr>
          <w:rFonts w:ascii="Arial" w:hAnsi="Arial" w:cs="Arial"/>
          <w:sz w:val="22"/>
          <w:szCs w:val="22"/>
          <w:lang w:val="fr-FR"/>
        </w:rPr>
        <w:t>USD</w:t>
      </w:r>
      <w:r w:rsidRPr="00F229A6">
        <w:rPr>
          <w:rFonts w:ascii="Arial" w:hAnsi="Arial" w:cs="Arial"/>
          <w:sz w:val="22"/>
          <w:szCs w:val="22"/>
          <w:lang w:val="fr-FR"/>
        </w:rPr>
        <w:t xml:space="preserve"> en 2021 (COMSTAT, 2022). Malgré l'augmentation phénoménale, les exportations intra-COMESA représentent environ 8% des exportations mondiales. De plus, le COMESA </w:t>
      </w:r>
      <w:r w:rsidR="00057B01">
        <w:rPr>
          <w:rFonts w:ascii="Arial" w:hAnsi="Arial" w:cs="Arial"/>
          <w:sz w:val="22"/>
          <w:szCs w:val="22"/>
          <w:lang w:val="fr-FR"/>
        </w:rPr>
        <w:t>regorge</w:t>
      </w:r>
      <w:r w:rsidRPr="00F229A6">
        <w:rPr>
          <w:rFonts w:ascii="Arial" w:hAnsi="Arial" w:cs="Arial"/>
          <w:sz w:val="22"/>
          <w:szCs w:val="22"/>
          <w:lang w:val="fr-FR"/>
        </w:rPr>
        <w:t xml:space="preserve"> un potentiel d'exportation intracommunautaire de 101,1 milliards </w:t>
      </w:r>
      <w:r w:rsidR="00057B01">
        <w:rPr>
          <w:rFonts w:ascii="Arial" w:hAnsi="Arial" w:cs="Arial"/>
          <w:sz w:val="22"/>
          <w:szCs w:val="22"/>
          <w:lang w:val="fr-FR"/>
        </w:rPr>
        <w:t>USD</w:t>
      </w:r>
      <w:r w:rsidRPr="00F229A6">
        <w:rPr>
          <w:rFonts w:ascii="Arial" w:hAnsi="Arial" w:cs="Arial"/>
          <w:sz w:val="22"/>
          <w:szCs w:val="22"/>
          <w:lang w:val="fr-FR"/>
        </w:rPr>
        <w:t xml:space="preserve"> selon les statistiques de 2019. Certaines des contraintes qui entravent l'exploitation du potentiel d'exportation comprennent les faibles capacités de production, la mauvaise connectivité des infrastructures, les coûts de transport élevés, la mise en œuvre non/lente de l'accord de libre-échange du COMESA, les barrières non tarifaires et le commerce de produits similaires (COMESA, 2021).</w:t>
      </w:r>
    </w:p>
    <w:p w14:paraId="03B54FB5" w14:textId="77777777" w:rsidR="009F2732" w:rsidRPr="00F229A6" w:rsidRDefault="009F2732" w:rsidP="009F2732">
      <w:pPr>
        <w:pStyle w:val="Default"/>
        <w:jc w:val="both"/>
        <w:rPr>
          <w:rFonts w:ascii="Arial" w:hAnsi="Arial" w:cs="Arial"/>
          <w:color w:val="auto"/>
          <w:sz w:val="22"/>
          <w:szCs w:val="22"/>
          <w:lang w:val="fr-FR"/>
        </w:rPr>
      </w:pPr>
    </w:p>
    <w:p w14:paraId="6AED1381" w14:textId="2B7D76E5" w:rsidR="00494AE5" w:rsidRPr="00F229A6" w:rsidRDefault="005F09CF" w:rsidP="00BF60CE">
      <w:pPr>
        <w:spacing w:after="40" w:line="240" w:lineRule="auto"/>
        <w:jc w:val="both"/>
        <w:rPr>
          <w:rFonts w:ascii="Arial" w:hAnsi="Arial" w:cs="Arial"/>
          <w:lang w:val="fr-FR"/>
        </w:rPr>
      </w:pPr>
      <w:r w:rsidRPr="00F229A6">
        <w:rPr>
          <w:rFonts w:ascii="Arial" w:hAnsi="Arial" w:cs="Arial"/>
          <w:lang w:val="fr-FR"/>
        </w:rPr>
        <w:t>En outre, les exportations intra-COMESA excluent principalement le</w:t>
      </w:r>
      <w:r w:rsidR="003E39BA">
        <w:rPr>
          <w:rFonts w:ascii="Arial" w:hAnsi="Arial" w:cs="Arial"/>
          <w:lang w:val="fr-FR"/>
        </w:rPr>
        <w:t xml:space="preserve"> petit</w:t>
      </w:r>
      <w:r w:rsidRPr="00F229A6">
        <w:rPr>
          <w:rFonts w:ascii="Arial" w:hAnsi="Arial" w:cs="Arial"/>
          <w:lang w:val="fr-FR"/>
        </w:rPr>
        <w:t xml:space="preserve"> commerce transfrontalier (</w:t>
      </w:r>
      <w:r w:rsidR="00224CE5">
        <w:rPr>
          <w:rFonts w:ascii="Arial" w:hAnsi="Arial" w:cs="Arial"/>
          <w:lang w:val="fr-FR"/>
        </w:rPr>
        <w:t>PCTF</w:t>
      </w:r>
      <w:r w:rsidRPr="00F229A6">
        <w:rPr>
          <w:rFonts w:ascii="Arial" w:hAnsi="Arial" w:cs="Arial"/>
          <w:lang w:val="fr-FR"/>
        </w:rPr>
        <w:t xml:space="preserve">) qui est estimé à environ 40% du commerce total. Pour faciliter le </w:t>
      </w:r>
      <w:r w:rsidR="00224CE5">
        <w:rPr>
          <w:rFonts w:ascii="Arial" w:hAnsi="Arial" w:cs="Arial"/>
          <w:lang w:val="fr-FR"/>
        </w:rPr>
        <w:t>PCTF</w:t>
      </w:r>
      <w:r w:rsidRPr="00F229A6">
        <w:rPr>
          <w:rFonts w:ascii="Arial" w:hAnsi="Arial" w:cs="Arial"/>
          <w:lang w:val="fr-FR"/>
        </w:rPr>
        <w:t xml:space="preserve">, le COMESA a lancé le </w:t>
      </w:r>
      <w:r w:rsidR="00224CE5">
        <w:rPr>
          <w:rFonts w:ascii="Arial" w:hAnsi="Arial" w:cs="Arial"/>
          <w:lang w:val="fr-FR"/>
        </w:rPr>
        <w:t>R</w:t>
      </w:r>
      <w:r w:rsidRPr="00F229A6">
        <w:rPr>
          <w:rFonts w:ascii="Arial" w:hAnsi="Arial" w:cs="Arial"/>
          <w:lang w:val="fr-FR"/>
        </w:rPr>
        <w:t>égime commercial simplifié (</w:t>
      </w:r>
      <w:r w:rsidR="00224CE5">
        <w:rPr>
          <w:rFonts w:ascii="Arial" w:hAnsi="Arial" w:cs="Arial"/>
          <w:lang w:val="fr-FR"/>
        </w:rPr>
        <w:t>Récos</w:t>
      </w:r>
      <w:r w:rsidRPr="00F229A6">
        <w:rPr>
          <w:rFonts w:ascii="Arial" w:hAnsi="Arial" w:cs="Arial"/>
          <w:lang w:val="fr-FR"/>
        </w:rPr>
        <w:t xml:space="preserve">) en 2010. Les objectifs du </w:t>
      </w:r>
      <w:r w:rsidR="0056771B">
        <w:rPr>
          <w:rFonts w:ascii="Arial" w:hAnsi="Arial" w:cs="Arial"/>
          <w:lang w:val="fr-FR"/>
        </w:rPr>
        <w:t>Récos</w:t>
      </w:r>
      <w:r w:rsidRPr="00F229A6">
        <w:rPr>
          <w:rFonts w:ascii="Arial" w:hAnsi="Arial" w:cs="Arial"/>
          <w:lang w:val="fr-FR"/>
        </w:rPr>
        <w:t xml:space="preserve"> sont notamment de permettre aux petits commerçants de bénéficier du </w:t>
      </w:r>
      <w:r w:rsidR="000C4EC0">
        <w:rPr>
          <w:rFonts w:ascii="Arial" w:hAnsi="Arial" w:cs="Arial"/>
          <w:lang w:val="fr-FR"/>
        </w:rPr>
        <w:t>R</w:t>
      </w:r>
      <w:r w:rsidRPr="00F229A6">
        <w:rPr>
          <w:rFonts w:ascii="Arial" w:hAnsi="Arial" w:cs="Arial"/>
          <w:lang w:val="fr-FR"/>
        </w:rPr>
        <w:t xml:space="preserve">égime de libre-échange du COMESA, de formaliser le commerce transfrontalier informel et de simplifier </w:t>
      </w:r>
      <w:r w:rsidR="0047109C">
        <w:rPr>
          <w:rFonts w:ascii="Arial" w:hAnsi="Arial" w:cs="Arial"/>
          <w:lang w:val="fr-FR"/>
        </w:rPr>
        <w:t>les formalités du</w:t>
      </w:r>
      <w:r w:rsidRPr="00F229A6">
        <w:rPr>
          <w:rFonts w:ascii="Arial" w:hAnsi="Arial" w:cs="Arial"/>
          <w:lang w:val="fr-FR"/>
        </w:rPr>
        <w:t xml:space="preserve"> commerce et </w:t>
      </w:r>
      <w:r w:rsidR="005B414B">
        <w:rPr>
          <w:rFonts w:ascii="Arial" w:hAnsi="Arial" w:cs="Arial"/>
          <w:lang w:val="fr-FR"/>
        </w:rPr>
        <w:t>des</w:t>
      </w:r>
      <w:r w:rsidRPr="00F229A6">
        <w:rPr>
          <w:rFonts w:ascii="Arial" w:hAnsi="Arial" w:cs="Arial"/>
          <w:lang w:val="fr-FR"/>
        </w:rPr>
        <w:t xml:space="preserve"> douanes (</w:t>
      </w:r>
      <w:r w:rsidR="005B414B">
        <w:rPr>
          <w:rFonts w:ascii="Arial" w:hAnsi="Arial" w:cs="Arial"/>
          <w:lang w:val="fr-FR"/>
        </w:rPr>
        <w:t>y compris</w:t>
      </w:r>
      <w:r w:rsidRPr="00F229A6">
        <w:rPr>
          <w:rFonts w:ascii="Arial" w:hAnsi="Arial" w:cs="Arial"/>
          <w:lang w:val="fr-FR"/>
        </w:rPr>
        <w:t xml:space="preserve"> </w:t>
      </w:r>
      <w:r w:rsidR="005B414B">
        <w:rPr>
          <w:rFonts w:ascii="Arial" w:hAnsi="Arial" w:cs="Arial"/>
          <w:lang w:val="fr-FR"/>
        </w:rPr>
        <w:t>de l’</w:t>
      </w:r>
      <w:r w:rsidRPr="00F229A6">
        <w:rPr>
          <w:rFonts w:ascii="Arial" w:hAnsi="Arial" w:cs="Arial"/>
          <w:lang w:val="fr-FR"/>
        </w:rPr>
        <w:t xml:space="preserve">immigration) pour les petits commerçants. </w:t>
      </w:r>
      <w:r w:rsidR="00330EBF" w:rsidRPr="00F229A6">
        <w:rPr>
          <w:rFonts w:ascii="Arial" w:hAnsi="Arial" w:cs="Arial"/>
          <w:lang w:val="fr-FR"/>
        </w:rPr>
        <w:t xml:space="preserve">Le </w:t>
      </w:r>
      <w:r w:rsidR="00592E6F">
        <w:rPr>
          <w:rFonts w:ascii="Arial" w:hAnsi="Arial" w:cs="Arial"/>
          <w:lang w:val="fr-FR"/>
        </w:rPr>
        <w:t>Récos</w:t>
      </w:r>
      <w:r w:rsidR="00330EBF" w:rsidRPr="00F229A6">
        <w:rPr>
          <w:rFonts w:ascii="Arial" w:hAnsi="Arial" w:cs="Arial"/>
          <w:lang w:val="fr-FR"/>
        </w:rPr>
        <w:t xml:space="preserve"> </w:t>
      </w:r>
      <w:r w:rsidR="00592E6F">
        <w:rPr>
          <w:rFonts w:ascii="Arial" w:hAnsi="Arial" w:cs="Arial"/>
          <w:lang w:val="fr-FR"/>
        </w:rPr>
        <w:t>repose</w:t>
      </w:r>
      <w:r w:rsidR="00330EBF" w:rsidRPr="00F229A6">
        <w:rPr>
          <w:rFonts w:ascii="Arial" w:hAnsi="Arial" w:cs="Arial"/>
          <w:lang w:val="fr-FR"/>
        </w:rPr>
        <w:t xml:space="preserve"> sur trois éléments</w:t>
      </w:r>
      <w:r w:rsidR="00592E6F">
        <w:rPr>
          <w:rFonts w:ascii="Arial" w:hAnsi="Arial" w:cs="Arial"/>
          <w:lang w:val="fr-FR"/>
        </w:rPr>
        <w:t> :</w:t>
      </w:r>
      <w:r w:rsidR="00330EBF" w:rsidRPr="00F229A6">
        <w:rPr>
          <w:rFonts w:ascii="Arial" w:hAnsi="Arial" w:cs="Arial"/>
          <w:lang w:val="fr-FR"/>
        </w:rPr>
        <w:t xml:space="preserve"> la liste commune des produits éligibles (convenu bilatéralement) </w:t>
      </w:r>
      <w:r w:rsidR="00A35F72" w:rsidRPr="00F229A6">
        <w:rPr>
          <w:rFonts w:ascii="Arial" w:hAnsi="Arial" w:cs="Arial"/>
          <w:lang w:val="fr-FR"/>
        </w:rPr>
        <w:t xml:space="preserve">entre </w:t>
      </w:r>
      <w:r w:rsidR="00306321" w:rsidRPr="00F229A6">
        <w:rPr>
          <w:rFonts w:ascii="Arial" w:hAnsi="Arial" w:cs="Arial"/>
          <w:lang w:val="fr-FR"/>
        </w:rPr>
        <w:t xml:space="preserve">deux </w:t>
      </w:r>
      <w:r w:rsidR="00A35F72" w:rsidRPr="00F229A6">
        <w:rPr>
          <w:rFonts w:ascii="Arial" w:hAnsi="Arial" w:cs="Arial"/>
          <w:lang w:val="fr-FR"/>
        </w:rPr>
        <w:t>pays voisins</w:t>
      </w:r>
      <w:r w:rsidR="003D79CF">
        <w:rPr>
          <w:rFonts w:ascii="Arial" w:hAnsi="Arial" w:cs="Arial"/>
          <w:lang w:val="fr-FR"/>
        </w:rPr>
        <w:t>,</w:t>
      </w:r>
      <w:r w:rsidR="00783675" w:rsidRPr="00F229A6">
        <w:rPr>
          <w:rFonts w:ascii="Arial" w:hAnsi="Arial" w:cs="Arial"/>
          <w:lang w:val="fr-FR"/>
        </w:rPr>
        <w:t xml:space="preserve"> le </w:t>
      </w:r>
      <w:r w:rsidR="00330EBF" w:rsidRPr="00F229A6">
        <w:rPr>
          <w:rFonts w:ascii="Arial" w:hAnsi="Arial" w:cs="Arial"/>
          <w:lang w:val="fr-FR"/>
        </w:rPr>
        <w:t xml:space="preserve">document douanier simplifié et </w:t>
      </w:r>
      <w:r w:rsidR="00783675" w:rsidRPr="00F229A6">
        <w:rPr>
          <w:rFonts w:ascii="Arial" w:hAnsi="Arial" w:cs="Arial"/>
          <w:lang w:val="fr-FR"/>
        </w:rPr>
        <w:t xml:space="preserve">le </w:t>
      </w:r>
      <w:r w:rsidR="00330EBF" w:rsidRPr="00F229A6">
        <w:rPr>
          <w:rFonts w:ascii="Arial" w:hAnsi="Arial" w:cs="Arial"/>
          <w:lang w:val="fr-FR"/>
        </w:rPr>
        <w:t xml:space="preserve">montant seuil de 2 000 </w:t>
      </w:r>
      <w:r w:rsidR="003D79CF">
        <w:rPr>
          <w:rFonts w:ascii="Arial" w:hAnsi="Arial" w:cs="Arial"/>
          <w:lang w:val="fr-FR"/>
        </w:rPr>
        <w:t>USD</w:t>
      </w:r>
      <w:r w:rsidR="00330EBF" w:rsidRPr="00F229A6">
        <w:rPr>
          <w:rFonts w:ascii="Arial" w:hAnsi="Arial" w:cs="Arial"/>
          <w:lang w:val="fr-FR"/>
        </w:rPr>
        <w:t xml:space="preserve"> pour les produits originaires</w:t>
      </w:r>
      <w:r w:rsidR="00783675" w:rsidRPr="00F229A6">
        <w:rPr>
          <w:rFonts w:ascii="Arial" w:hAnsi="Arial" w:cs="Arial"/>
          <w:lang w:val="fr-FR"/>
        </w:rPr>
        <w:t xml:space="preserve">. </w:t>
      </w:r>
      <w:r w:rsidR="00DD039C" w:rsidRPr="00F229A6">
        <w:rPr>
          <w:rFonts w:ascii="Arial" w:hAnsi="Arial" w:cs="Arial"/>
          <w:lang w:val="fr-FR"/>
        </w:rPr>
        <w:t xml:space="preserve">Le </w:t>
      </w:r>
      <w:r w:rsidR="00F74D3B">
        <w:rPr>
          <w:rFonts w:ascii="Arial" w:hAnsi="Arial" w:cs="Arial"/>
          <w:lang w:val="fr-FR"/>
        </w:rPr>
        <w:t>Récos</w:t>
      </w:r>
      <w:r w:rsidR="00DD039C" w:rsidRPr="00F229A6">
        <w:rPr>
          <w:rFonts w:ascii="Arial" w:hAnsi="Arial" w:cs="Arial"/>
          <w:lang w:val="fr-FR"/>
        </w:rPr>
        <w:t xml:space="preserve"> est mis en œuvre dans 8 des 21 </w:t>
      </w:r>
      <w:r w:rsidR="00783675" w:rsidRPr="00F229A6">
        <w:rPr>
          <w:rFonts w:ascii="Arial" w:hAnsi="Arial" w:cs="Arial"/>
          <w:lang w:val="fr-FR"/>
        </w:rPr>
        <w:t>États membres du COMESA</w:t>
      </w:r>
      <w:r w:rsidR="00634632" w:rsidRPr="00F229A6">
        <w:rPr>
          <w:rFonts w:ascii="Arial" w:hAnsi="Arial" w:cs="Arial"/>
          <w:lang w:val="fr-FR"/>
        </w:rPr>
        <w:t xml:space="preserve">. </w:t>
      </w:r>
      <w:r w:rsidR="00494AE5" w:rsidRPr="00F229A6">
        <w:rPr>
          <w:rFonts w:ascii="Arial" w:hAnsi="Arial" w:cs="Arial"/>
          <w:lang w:val="fr-FR"/>
        </w:rPr>
        <w:t>La numérisation du commerce peut uniformiser les règles du jeu, en promouvant des processus rentables et transparents qui réduisent les coûts des activités transfrontalières pour les petits commerçants et les commerçants informels.</w:t>
      </w:r>
    </w:p>
    <w:p w14:paraId="4C5DB472" w14:textId="1C889D03" w:rsidR="002F7EFD" w:rsidRPr="00F229A6" w:rsidRDefault="002F7EFD" w:rsidP="009F2732">
      <w:pPr>
        <w:pStyle w:val="Default"/>
        <w:jc w:val="both"/>
        <w:rPr>
          <w:rFonts w:ascii="Arial" w:hAnsi="Arial" w:cs="Arial"/>
          <w:color w:val="auto"/>
          <w:sz w:val="22"/>
          <w:szCs w:val="22"/>
          <w:lang w:val="fr-FR"/>
        </w:rPr>
      </w:pPr>
    </w:p>
    <w:p w14:paraId="5DBF9703" w14:textId="3A644E39" w:rsidR="009F2732" w:rsidRPr="00F229A6" w:rsidRDefault="009F2732" w:rsidP="009F2732">
      <w:pPr>
        <w:pStyle w:val="Default"/>
        <w:jc w:val="both"/>
        <w:rPr>
          <w:rFonts w:ascii="Arial" w:hAnsi="Arial" w:cs="Arial"/>
          <w:color w:val="auto"/>
          <w:sz w:val="22"/>
          <w:szCs w:val="22"/>
          <w:lang w:val="fr-FR"/>
        </w:rPr>
      </w:pPr>
      <w:r w:rsidRPr="00F229A6">
        <w:rPr>
          <w:rFonts w:ascii="Arial" w:hAnsi="Arial" w:cs="Arial"/>
          <w:color w:val="auto"/>
          <w:sz w:val="22"/>
          <w:szCs w:val="22"/>
          <w:lang w:val="fr-FR"/>
        </w:rPr>
        <w:t>La dépendance vis-à-vis des produits de base reste un défi typique conduisant au commerce de produits similaires dans la région. Environ 65% des pays en développement dépendent des produits de base (CNUCED, 2019). Un pays est dépendant des produits de base s'il tire au moins 60% de ses revenus d'exportation de marchandises du secteur des produits de base (CNUCED, 2021). Douze des dix-sept États membres du COMESA couverts dans le Rapport sur les produits de base et le développement, 2021 dépendent des produits de base. Selon la CNUCED, 2021, les nouvelles technologies sont essentielles pour la mise à niveau technologique des secteurs de produits traditionnels dans les pays dépendants des produits de base ainsi que la diversification dans d'autres secteurs. L'intégration régionale crée des marchés plus vastes qui attirent davantage d'investissements directs étrangers qui fournissent un canal pour la transmission de la technologie, elle favorise également les augmentations de productivité grâce à une meilleure allocation des ressources productives.</w:t>
      </w:r>
    </w:p>
    <w:p w14:paraId="44509642" w14:textId="77777777" w:rsidR="00D84E72" w:rsidRPr="00F229A6" w:rsidRDefault="00D84E72" w:rsidP="00D84E72">
      <w:pPr>
        <w:autoSpaceDE w:val="0"/>
        <w:autoSpaceDN w:val="0"/>
        <w:adjustRightInd w:val="0"/>
        <w:spacing w:after="0" w:line="240" w:lineRule="auto"/>
        <w:rPr>
          <w:rFonts w:ascii="Arial" w:hAnsi="Arial" w:cs="Arial"/>
          <w:lang w:val="fr-FR"/>
        </w:rPr>
      </w:pPr>
    </w:p>
    <w:p w14:paraId="3575598B" w14:textId="211D89BF" w:rsidR="00267BFE" w:rsidRPr="00F229A6" w:rsidRDefault="009A7394" w:rsidP="00A648FD">
      <w:pPr>
        <w:pStyle w:val="NormalWeb"/>
        <w:shd w:val="clear" w:color="auto" w:fill="FFFFFF"/>
        <w:spacing w:before="0" w:beforeAutospacing="0" w:after="0" w:afterAutospacing="0"/>
        <w:jc w:val="both"/>
        <w:rPr>
          <w:rFonts w:ascii="Arial" w:eastAsiaTheme="minorHAnsi" w:hAnsi="Arial" w:cs="Arial"/>
          <w:sz w:val="22"/>
          <w:szCs w:val="22"/>
          <w:lang w:val="fr-FR" w:eastAsia="en-US"/>
        </w:rPr>
      </w:pPr>
      <w:r w:rsidRPr="00F229A6">
        <w:rPr>
          <w:rFonts w:ascii="Arial" w:eastAsiaTheme="minorHAnsi" w:hAnsi="Arial" w:cs="Arial"/>
          <w:sz w:val="22"/>
          <w:szCs w:val="22"/>
          <w:lang w:val="fr-FR" w:eastAsia="en-US"/>
        </w:rPr>
        <w:t xml:space="preserve">La production, la consommation et l'élimination non durables des ressources mondiales sont les principales causes de la triple menace </w:t>
      </w:r>
      <w:r w:rsidR="00C2717E">
        <w:rPr>
          <w:rFonts w:ascii="Arial" w:eastAsiaTheme="minorHAnsi" w:hAnsi="Arial" w:cs="Arial"/>
          <w:sz w:val="22"/>
          <w:szCs w:val="22"/>
          <w:lang w:val="fr-FR" w:eastAsia="en-US"/>
        </w:rPr>
        <w:t xml:space="preserve">à savoir : </w:t>
      </w:r>
      <w:r w:rsidRPr="00F229A6">
        <w:rPr>
          <w:rFonts w:ascii="Arial" w:eastAsiaTheme="minorHAnsi" w:hAnsi="Arial" w:cs="Arial"/>
          <w:sz w:val="22"/>
          <w:szCs w:val="22"/>
          <w:lang w:val="fr-FR" w:eastAsia="en-US"/>
        </w:rPr>
        <w:t xml:space="preserve">la pollution, le changement climatique et la perte de biodiversité. Une transition vers une économie circulaire inclusive est essentielle pour aider à relever ces défis (Barrie et al, 2022). Selon </w:t>
      </w:r>
      <w:r w:rsidR="00A648FD">
        <w:rPr>
          <w:rFonts w:ascii="Arial" w:eastAsiaTheme="minorHAnsi" w:hAnsi="Arial" w:cs="Arial"/>
          <w:sz w:val="22"/>
          <w:szCs w:val="22"/>
          <w:lang w:val="fr-FR" w:eastAsia="en-US"/>
        </w:rPr>
        <w:t>l</w:t>
      </w:r>
      <w:r w:rsidR="00A648FD" w:rsidRPr="00A648FD">
        <w:rPr>
          <w:rFonts w:ascii="Arial" w:eastAsiaTheme="minorHAnsi" w:hAnsi="Arial" w:cs="Arial"/>
          <w:sz w:val="22"/>
          <w:szCs w:val="22"/>
          <w:lang w:eastAsia="en-US"/>
        </w:rPr>
        <w:t>'Agence américaine pour la protection de l'environnement</w:t>
      </w:r>
      <w:r w:rsidR="00AD10A2">
        <w:rPr>
          <w:rFonts w:ascii="Arial" w:eastAsiaTheme="minorHAnsi" w:hAnsi="Arial" w:cs="Arial"/>
          <w:sz w:val="22"/>
          <w:szCs w:val="22"/>
          <w:lang w:eastAsia="en-US"/>
        </w:rPr>
        <w:t xml:space="preserve">, </w:t>
      </w:r>
      <w:r w:rsidRPr="00F229A6">
        <w:rPr>
          <w:rFonts w:ascii="Arial" w:eastAsiaTheme="minorHAnsi" w:hAnsi="Arial" w:cs="Arial"/>
          <w:sz w:val="22"/>
          <w:szCs w:val="22"/>
          <w:lang w:val="fr-FR" w:eastAsia="en-US"/>
        </w:rPr>
        <w:t xml:space="preserve">une économie circulaire maintient les matériaux, les produits et les services en circulation aussi longtemps que possible. Il réduit l'utilisation de matériaux, redéfinit les matériaux, les produits et les services pour qu'ils consomment moins de ressources et récupère les déchets en tant que ressource pour fabriquer de nouveaux matériaux et produits. Le commerce circulaire est important pour permettre la redistribution efficace des matériaux, </w:t>
      </w:r>
      <w:r w:rsidR="00946840" w:rsidRPr="00F229A6">
        <w:rPr>
          <w:rFonts w:ascii="Arial" w:eastAsiaTheme="minorHAnsi" w:hAnsi="Arial" w:cs="Arial"/>
          <w:sz w:val="22"/>
          <w:szCs w:val="22"/>
          <w:lang w:val="fr-FR" w:eastAsia="en-US"/>
        </w:rPr>
        <w:t>biens et services nécessaires pour rendre les activités circulaires économiques, notamment en réduisant l'exposition et l'impact des chocs de la chaîne d'approvisionnement (Barrie et al, 2022).</w:t>
      </w:r>
    </w:p>
    <w:p w14:paraId="20B757B2" w14:textId="642B2BBE" w:rsidR="00EE2110" w:rsidRPr="00F229A6" w:rsidRDefault="00EE2110" w:rsidP="000E6DDD">
      <w:pPr>
        <w:pStyle w:val="NormalWeb"/>
        <w:shd w:val="clear" w:color="auto" w:fill="FFFFFF"/>
        <w:spacing w:before="0" w:beforeAutospacing="0" w:after="0" w:afterAutospacing="0"/>
        <w:jc w:val="both"/>
        <w:rPr>
          <w:rFonts w:ascii="Arial" w:eastAsiaTheme="minorHAnsi" w:hAnsi="Arial" w:cs="Arial"/>
          <w:sz w:val="22"/>
          <w:szCs w:val="22"/>
          <w:lang w:val="fr-FR" w:eastAsia="en-US"/>
        </w:rPr>
      </w:pPr>
    </w:p>
    <w:p w14:paraId="75577798" w14:textId="51E9A500" w:rsidR="00620743" w:rsidRPr="00F229A6" w:rsidRDefault="00620743" w:rsidP="00943296">
      <w:pPr>
        <w:spacing w:after="0" w:line="240" w:lineRule="auto"/>
        <w:jc w:val="both"/>
        <w:rPr>
          <w:rFonts w:ascii="Arial" w:hAnsi="Arial" w:cs="Arial"/>
          <w:lang w:val="fr-FR"/>
        </w:rPr>
      </w:pPr>
      <w:r w:rsidRPr="00F229A6">
        <w:rPr>
          <w:rFonts w:ascii="Arial" w:hAnsi="Arial" w:cs="Arial"/>
          <w:lang w:val="fr-FR"/>
        </w:rPr>
        <w:t xml:space="preserve">Conformément au thème du Forum annuel de recherche, le COMESA demande que les concepts </w:t>
      </w:r>
      <w:r w:rsidR="002142F9" w:rsidRPr="00F229A6">
        <w:rPr>
          <w:rFonts w:ascii="Arial" w:hAnsi="Arial" w:cs="Arial"/>
          <w:lang w:val="fr-FR"/>
        </w:rPr>
        <w:t>d’innovation</w:t>
      </w:r>
      <w:r w:rsidR="00A11A81" w:rsidRPr="00F229A6">
        <w:rPr>
          <w:rFonts w:ascii="Arial" w:hAnsi="Arial" w:cs="Arial"/>
          <w:lang w:val="fr-FR"/>
        </w:rPr>
        <w:t xml:space="preserve"> </w:t>
      </w:r>
      <w:r w:rsidRPr="00F229A6">
        <w:rPr>
          <w:rFonts w:ascii="Arial" w:hAnsi="Arial" w:cs="Arial"/>
          <w:lang w:val="fr-FR"/>
        </w:rPr>
        <w:t xml:space="preserve">soient exposés et présentés lors </w:t>
      </w:r>
      <w:r w:rsidR="00943296" w:rsidRPr="00F229A6">
        <w:rPr>
          <w:rFonts w:ascii="Arial" w:eastAsia="Times New Roman" w:hAnsi="Arial" w:cs="Arial"/>
          <w:lang w:val="fr-FR"/>
        </w:rPr>
        <w:t xml:space="preserve">du </w:t>
      </w:r>
      <w:r w:rsidR="00152D14">
        <w:rPr>
          <w:rFonts w:ascii="Arial" w:eastAsia="Times New Roman" w:hAnsi="Arial" w:cs="Arial"/>
          <w:lang w:val="fr-FR"/>
        </w:rPr>
        <w:t>10</w:t>
      </w:r>
      <w:r w:rsidR="00152D14" w:rsidRPr="00152D14">
        <w:rPr>
          <w:rFonts w:ascii="Arial" w:eastAsia="Times New Roman" w:hAnsi="Arial" w:cs="Arial"/>
          <w:vertAlign w:val="superscript"/>
          <w:lang w:val="fr-FR"/>
        </w:rPr>
        <w:t>e</w:t>
      </w:r>
      <w:r w:rsidR="00152D14">
        <w:rPr>
          <w:rFonts w:ascii="Arial" w:eastAsia="Times New Roman" w:hAnsi="Arial" w:cs="Arial"/>
          <w:lang w:val="fr-FR"/>
        </w:rPr>
        <w:t xml:space="preserve"> </w:t>
      </w:r>
      <w:r w:rsidR="00943296" w:rsidRPr="00F229A6">
        <w:rPr>
          <w:rFonts w:ascii="Arial" w:eastAsia="Times New Roman" w:hAnsi="Arial" w:cs="Arial"/>
          <w:lang w:val="fr-FR"/>
        </w:rPr>
        <w:t xml:space="preserve">Forum annuel de recherche du COMESA prévu en septembre 2023. </w:t>
      </w:r>
    </w:p>
    <w:p w14:paraId="37940AD0" w14:textId="77777777" w:rsidR="00620743" w:rsidRPr="00F229A6" w:rsidRDefault="00620743" w:rsidP="00620743">
      <w:pPr>
        <w:widowControl w:val="0"/>
        <w:autoSpaceDE w:val="0"/>
        <w:autoSpaceDN w:val="0"/>
        <w:adjustRightInd w:val="0"/>
        <w:spacing w:after="0" w:line="240" w:lineRule="auto"/>
        <w:jc w:val="both"/>
        <w:rPr>
          <w:rFonts w:ascii="Arial" w:hAnsi="Arial" w:cs="Arial"/>
          <w:lang w:val="fr-FR"/>
        </w:rPr>
      </w:pPr>
    </w:p>
    <w:p w14:paraId="4A288D7A" w14:textId="6B1C3C45" w:rsidR="007C291D" w:rsidRPr="00F229A6" w:rsidRDefault="007C291D" w:rsidP="00620743">
      <w:pPr>
        <w:spacing w:after="0" w:line="240" w:lineRule="auto"/>
        <w:rPr>
          <w:rFonts w:ascii="Arial" w:hAnsi="Arial" w:cs="Arial"/>
          <w:b/>
          <w:bCs/>
          <w:lang w:val="fr-FR"/>
        </w:rPr>
      </w:pPr>
      <w:r w:rsidRPr="00F229A6">
        <w:rPr>
          <w:rFonts w:ascii="Arial" w:hAnsi="Arial" w:cs="Arial"/>
          <w:b/>
          <w:bCs/>
          <w:lang w:val="fr-FR"/>
        </w:rPr>
        <w:t>Admissibilité</w:t>
      </w:r>
    </w:p>
    <w:p w14:paraId="236BA0A1" w14:textId="7AD4C346" w:rsidR="00620743" w:rsidRPr="00F229A6" w:rsidRDefault="00620743" w:rsidP="00620743">
      <w:pPr>
        <w:spacing w:after="0" w:line="240" w:lineRule="auto"/>
        <w:rPr>
          <w:rFonts w:ascii="Arial" w:hAnsi="Arial" w:cs="Arial"/>
          <w:lang w:val="fr-FR"/>
        </w:rPr>
      </w:pPr>
      <w:r w:rsidRPr="00F229A6">
        <w:rPr>
          <w:rFonts w:ascii="Arial" w:hAnsi="Arial" w:cs="Arial"/>
          <w:lang w:val="fr-FR"/>
        </w:rPr>
        <w:t xml:space="preserve">Le Secrétariat du COMESA </w:t>
      </w:r>
      <w:r w:rsidR="00F976BB">
        <w:rPr>
          <w:rFonts w:ascii="Arial" w:hAnsi="Arial" w:cs="Arial"/>
          <w:lang w:val="fr-FR"/>
        </w:rPr>
        <w:t>sollicite</w:t>
      </w:r>
      <w:r w:rsidRPr="00F229A6">
        <w:rPr>
          <w:rFonts w:ascii="Arial" w:hAnsi="Arial" w:cs="Arial"/>
          <w:lang w:val="fr-FR"/>
        </w:rPr>
        <w:t xml:space="preserve"> les concepts d'innovation des catégories suivantes :</w:t>
      </w:r>
    </w:p>
    <w:p w14:paraId="72FDFE74" w14:textId="475ED3A7" w:rsidR="00620743" w:rsidRPr="00F229A6" w:rsidRDefault="00620743" w:rsidP="00620743">
      <w:pPr>
        <w:autoSpaceDE w:val="0"/>
        <w:autoSpaceDN w:val="0"/>
        <w:adjustRightInd w:val="0"/>
        <w:spacing w:after="0" w:line="240" w:lineRule="auto"/>
        <w:ind w:left="720"/>
        <w:rPr>
          <w:rFonts w:ascii="Arial" w:eastAsiaTheme="minorEastAsia" w:hAnsi="Arial" w:cs="Arial"/>
          <w:color w:val="000000"/>
          <w:lang w:val="fr-FR"/>
        </w:rPr>
      </w:pPr>
      <w:r w:rsidRPr="00F229A6">
        <w:rPr>
          <w:rFonts w:ascii="Arial" w:eastAsiaTheme="minorEastAsia" w:hAnsi="Arial" w:cs="Arial"/>
          <w:color w:val="000000"/>
          <w:lang w:val="fr-FR"/>
        </w:rPr>
        <w:t>1.</w:t>
      </w:r>
      <w:r w:rsidR="00DA3B64">
        <w:rPr>
          <w:rFonts w:ascii="Arial" w:eastAsiaTheme="minorEastAsia" w:hAnsi="Arial" w:cs="Arial"/>
          <w:color w:val="000000"/>
          <w:lang w:val="fr-FR"/>
        </w:rPr>
        <w:t xml:space="preserve"> Les j</w:t>
      </w:r>
      <w:r w:rsidRPr="00F229A6">
        <w:rPr>
          <w:rFonts w:ascii="Arial" w:eastAsiaTheme="minorEastAsia" w:hAnsi="Arial" w:cs="Arial"/>
          <w:color w:val="000000"/>
          <w:lang w:val="fr-FR"/>
        </w:rPr>
        <w:t>eunes (hommes et femmes de 35 ans et moins)</w:t>
      </w:r>
      <w:r w:rsidR="00DA3B64">
        <w:rPr>
          <w:rFonts w:ascii="Arial" w:eastAsiaTheme="minorEastAsia" w:hAnsi="Arial" w:cs="Arial"/>
          <w:color w:val="000000"/>
          <w:lang w:val="fr-FR"/>
        </w:rPr>
        <w:t> ;</w:t>
      </w:r>
    </w:p>
    <w:p w14:paraId="15178A4D" w14:textId="28776D21" w:rsidR="00620743" w:rsidRPr="00F229A6" w:rsidRDefault="00620743" w:rsidP="00620743">
      <w:pPr>
        <w:autoSpaceDE w:val="0"/>
        <w:autoSpaceDN w:val="0"/>
        <w:adjustRightInd w:val="0"/>
        <w:spacing w:after="0" w:line="240" w:lineRule="auto"/>
        <w:ind w:left="720"/>
        <w:rPr>
          <w:rFonts w:ascii="Arial" w:eastAsiaTheme="minorEastAsia" w:hAnsi="Arial" w:cs="Arial"/>
          <w:color w:val="000000"/>
          <w:lang w:val="fr-FR"/>
        </w:rPr>
      </w:pPr>
      <w:r w:rsidRPr="00F229A6">
        <w:rPr>
          <w:rFonts w:ascii="Arial" w:eastAsiaTheme="minorEastAsia" w:hAnsi="Arial" w:cs="Arial"/>
          <w:color w:val="000000"/>
          <w:lang w:val="fr-FR"/>
        </w:rPr>
        <w:t xml:space="preserve">2. </w:t>
      </w:r>
      <w:r w:rsidR="00DA3B64">
        <w:rPr>
          <w:rFonts w:ascii="Arial" w:eastAsiaTheme="minorEastAsia" w:hAnsi="Arial" w:cs="Arial"/>
          <w:color w:val="000000"/>
          <w:lang w:val="fr-FR"/>
        </w:rPr>
        <w:t>Les f</w:t>
      </w:r>
      <w:r w:rsidRPr="00F229A6">
        <w:rPr>
          <w:rFonts w:ascii="Arial" w:eastAsiaTheme="minorEastAsia" w:hAnsi="Arial" w:cs="Arial"/>
          <w:color w:val="000000"/>
          <w:lang w:val="fr-FR"/>
        </w:rPr>
        <w:t>emmes (</w:t>
      </w:r>
      <w:r w:rsidR="00D112A4">
        <w:rPr>
          <w:rFonts w:ascii="Arial" w:eastAsiaTheme="minorEastAsia" w:hAnsi="Arial" w:cs="Arial"/>
          <w:color w:val="000000"/>
          <w:lang w:val="fr-FR"/>
        </w:rPr>
        <w:t>o</w:t>
      </w:r>
      <w:r w:rsidRPr="00F229A6">
        <w:rPr>
          <w:rFonts w:ascii="Arial" w:eastAsiaTheme="minorEastAsia" w:hAnsi="Arial" w:cs="Arial"/>
          <w:color w:val="000000"/>
          <w:lang w:val="fr-FR"/>
        </w:rPr>
        <w:t>uvert à toutes les candidates)</w:t>
      </w:r>
      <w:r w:rsidR="00D112A4">
        <w:rPr>
          <w:rFonts w:ascii="Arial" w:eastAsiaTheme="minorEastAsia" w:hAnsi="Arial" w:cs="Arial"/>
          <w:color w:val="000000"/>
          <w:lang w:val="fr-FR"/>
        </w:rPr>
        <w:t> ;</w:t>
      </w:r>
    </w:p>
    <w:p w14:paraId="43215DA6" w14:textId="2BAD0A10" w:rsidR="00620743" w:rsidRPr="00F229A6" w:rsidRDefault="00620743" w:rsidP="00620743">
      <w:pPr>
        <w:autoSpaceDE w:val="0"/>
        <w:autoSpaceDN w:val="0"/>
        <w:adjustRightInd w:val="0"/>
        <w:spacing w:after="0" w:line="240" w:lineRule="auto"/>
        <w:ind w:left="720"/>
        <w:rPr>
          <w:rFonts w:ascii="Arial" w:eastAsiaTheme="minorEastAsia" w:hAnsi="Arial" w:cs="Arial"/>
          <w:color w:val="000000"/>
          <w:lang w:val="fr-FR"/>
        </w:rPr>
      </w:pPr>
      <w:r w:rsidRPr="00F229A6">
        <w:rPr>
          <w:rFonts w:ascii="Arial" w:eastAsiaTheme="minorEastAsia" w:hAnsi="Arial" w:cs="Arial"/>
          <w:color w:val="000000"/>
          <w:lang w:val="fr-FR"/>
        </w:rPr>
        <w:t xml:space="preserve">3. </w:t>
      </w:r>
      <w:r w:rsidR="00D112A4">
        <w:rPr>
          <w:rFonts w:ascii="Arial" w:eastAsiaTheme="minorEastAsia" w:hAnsi="Arial" w:cs="Arial"/>
          <w:color w:val="000000"/>
          <w:lang w:val="fr-FR"/>
        </w:rPr>
        <w:t xml:space="preserve">Les </w:t>
      </w:r>
      <w:r w:rsidRPr="00F229A6">
        <w:rPr>
          <w:rFonts w:ascii="Arial" w:eastAsiaTheme="minorEastAsia" w:hAnsi="Arial" w:cs="Arial"/>
          <w:color w:val="000000"/>
          <w:lang w:val="fr-FR"/>
        </w:rPr>
        <w:t>PME (PME répondant à la définition des PME d'un État membre du COMESA)</w:t>
      </w:r>
      <w:r w:rsidR="00D112A4">
        <w:rPr>
          <w:rFonts w:ascii="Arial" w:eastAsiaTheme="minorEastAsia" w:hAnsi="Arial" w:cs="Arial"/>
          <w:color w:val="000000"/>
          <w:lang w:val="fr-FR"/>
        </w:rPr>
        <w:t> ;</w:t>
      </w:r>
    </w:p>
    <w:p w14:paraId="7212938D" w14:textId="5D11F0DB" w:rsidR="00620743" w:rsidRPr="00F229A6" w:rsidRDefault="00620743" w:rsidP="00620743">
      <w:pPr>
        <w:autoSpaceDE w:val="0"/>
        <w:autoSpaceDN w:val="0"/>
        <w:adjustRightInd w:val="0"/>
        <w:spacing w:after="0" w:line="240" w:lineRule="auto"/>
        <w:ind w:left="720"/>
        <w:rPr>
          <w:rFonts w:ascii="Arial" w:eastAsiaTheme="minorEastAsia" w:hAnsi="Arial" w:cs="Arial"/>
          <w:color w:val="000000"/>
          <w:lang w:val="fr-FR"/>
        </w:rPr>
      </w:pPr>
      <w:r w:rsidRPr="00F229A6">
        <w:rPr>
          <w:rFonts w:ascii="Arial" w:eastAsiaTheme="minorEastAsia" w:hAnsi="Arial" w:cs="Arial"/>
          <w:color w:val="000000"/>
          <w:lang w:val="fr-FR"/>
        </w:rPr>
        <w:t xml:space="preserve">4. </w:t>
      </w:r>
      <w:r w:rsidR="008842DF">
        <w:rPr>
          <w:rFonts w:ascii="Arial" w:eastAsiaTheme="minorEastAsia" w:hAnsi="Arial" w:cs="Arial"/>
          <w:color w:val="000000"/>
          <w:lang w:val="fr-FR"/>
        </w:rPr>
        <w:t>Le g</w:t>
      </w:r>
      <w:r w:rsidRPr="00F229A6">
        <w:rPr>
          <w:rFonts w:ascii="Arial" w:eastAsiaTheme="minorEastAsia" w:hAnsi="Arial" w:cs="Arial"/>
          <w:color w:val="000000"/>
          <w:lang w:val="fr-FR"/>
        </w:rPr>
        <w:t>roupe (ouvert à tous les efforts collaboratifs)</w:t>
      </w:r>
      <w:r w:rsidR="008842DF">
        <w:rPr>
          <w:rFonts w:ascii="Arial" w:eastAsiaTheme="minorEastAsia" w:hAnsi="Arial" w:cs="Arial"/>
          <w:color w:val="000000"/>
          <w:lang w:val="fr-FR"/>
        </w:rPr>
        <w:t> ;</w:t>
      </w:r>
    </w:p>
    <w:p w14:paraId="4DB377CA" w14:textId="4B0478C4" w:rsidR="00620743" w:rsidRPr="00F229A6" w:rsidRDefault="00620743" w:rsidP="00620743">
      <w:pPr>
        <w:autoSpaceDE w:val="0"/>
        <w:autoSpaceDN w:val="0"/>
        <w:adjustRightInd w:val="0"/>
        <w:spacing w:after="0" w:line="240" w:lineRule="auto"/>
        <w:ind w:left="720"/>
        <w:rPr>
          <w:rFonts w:ascii="Arial" w:eastAsiaTheme="minorEastAsia" w:hAnsi="Arial" w:cs="Arial"/>
          <w:color w:val="000000"/>
          <w:lang w:val="fr-FR"/>
        </w:rPr>
      </w:pPr>
      <w:r w:rsidRPr="00F229A6">
        <w:rPr>
          <w:rFonts w:ascii="Arial" w:eastAsiaTheme="minorEastAsia" w:hAnsi="Arial" w:cs="Arial"/>
          <w:color w:val="000000"/>
          <w:lang w:val="fr-FR"/>
        </w:rPr>
        <w:t xml:space="preserve">5. </w:t>
      </w:r>
      <w:r w:rsidR="008842DF">
        <w:rPr>
          <w:rFonts w:ascii="Arial" w:eastAsiaTheme="minorEastAsia" w:hAnsi="Arial" w:cs="Arial"/>
          <w:color w:val="000000"/>
          <w:lang w:val="fr-FR"/>
        </w:rPr>
        <w:t>L’</w:t>
      </w:r>
      <w:r w:rsidRPr="00F229A6">
        <w:rPr>
          <w:rFonts w:ascii="Arial" w:eastAsiaTheme="minorEastAsia" w:hAnsi="Arial" w:cs="Arial"/>
          <w:color w:val="000000"/>
          <w:lang w:val="fr-FR"/>
        </w:rPr>
        <w:t>Institution (Ouvert à toutes les institutions de tout type)</w:t>
      </w:r>
      <w:r w:rsidR="00EE3F65">
        <w:rPr>
          <w:rFonts w:ascii="Arial" w:eastAsiaTheme="minorEastAsia" w:hAnsi="Arial" w:cs="Arial"/>
          <w:color w:val="000000"/>
          <w:lang w:val="fr-FR"/>
        </w:rPr>
        <w:t>.</w:t>
      </w:r>
    </w:p>
    <w:p w14:paraId="79076C0D" w14:textId="77777777" w:rsidR="00620743" w:rsidRPr="00F229A6" w:rsidRDefault="00620743" w:rsidP="00620743">
      <w:pPr>
        <w:spacing w:after="0" w:line="240" w:lineRule="auto"/>
        <w:rPr>
          <w:rFonts w:ascii="Arial" w:hAnsi="Arial" w:cs="Arial"/>
          <w:lang w:val="fr-FR"/>
        </w:rPr>
      </w:pPr>
    </w:p>
    <w:p w14:paraId="3D33EA9B" w14:textId="794C7C3A" w:rsidR="00620743" w:rsidRPr="00F229A6" w:rsidRDefault="008C4DAE" w:rsidP="00620743">
      <w:pPr>
        <w:spacing w:after="0" w:line="240" w:lineRule="auto"/>
        <w:rPr>
          <w:rFonts w:ascii="Arial" w:hAnsi="Arial" w:cs="Arial"/>
          <w:lang w:val="fr-FR"/>
        </w:rPr>
      </w:pPr>
      <w:r w:rsidRPr="00F229A6">
        <w:rPr>
          <w:rFonts w:ascii="Arial" w:hAnsi="Arial" w:cs="Arial"/>
          <w:lang w:val="fr-FR"/>
        </w:rPr>
        <w:t xml:space="preserve">Les </w:t>
      </w:r>
      <w:r w:rsidR="00620743" w:rsidRPr="00F229A6">
        <w:rPr>
          <w:rFonts w:ascii="Arial" w:hAnsi="Arial" w:cs="Arial"/>
          <w:lang w:val="fr-FR"/>
        </w:rPr>
        <w:t xml:space="preserve">catégories suivantes sont </w:t>
      </w:r>
      <w:r w:rsidR="00FB2B98">
        <w:rPr>
          <w:rFonts w:ascii="Arial" w:hAnsi="Arial" w:cs="Arial"/>
          <w:lang w:val="fr-FR"/>
        </w:rPr>
        <w:t>admi</w:t>
      </w:r>
      <w:r w:rsidR="007B1342">
        <w:rPr>
          <w:rFonts w:ascii="Arial" w:hAnsi="Arial" w:cs="Arial"/>
          <w:lang w:val="fr-FR"/>
        </w:rPr>
        <w:t>ss</w:t>
      </w:r>
      <w:r w:rsidR="003A2FED" w:rsidRPr="00F229A6">
        <w:rPr>
          <w:rFonts w:ascii="Arial" w:hAnsi="Arial" w:cs="Arial"/>
          <w:lang w:val="fr-FR"/>
        </w:rPr>
        <w:t xml:space="preserve">ibles pour </w:t>
      </w:r>
      <w:r w:rsidR="00620743" w:rsidRPr="00F229A6">
        <w:rPr>
          <w:rFonts w:ascii="Arial" w:hAnsi="Arial" w:cs="Arial"/>
          <w:lang w:val="fr-FR"/>
        </w:rPr>
        <w:t>soumettre des concepts d'innovation :</w:t>
      </w:r>
    </w:p>
    <w:p w14:paraId="0BBC16FA" w14:textId="2213F722" w:rsidR="00620743" w:rsidRPr="00F229A6" w:rsidRDefault="002F484F" w:rsidP="00620743">
      <w:pPr>
        <w:numPr>
          <w:ilvl w:val="0"/>
          <w:numId w:val="11"/>
        </w:numPr>
        <w:spacing w:after="0" w:line="240" w:lineRule="auto"/>
        <w:rPr>
          <w:rFonts w:ascii="Arial" w:hAnsi="Arial" w:cs="Arial"/>
          <w:lang w:val="fr-FR"/>
        </w:rPr>
      </w:pPr>
      <w:r>
        <w:rPr>
          <w:rFonts w:ascii="Arial" w:hAnsi="Arial" w:cs="Arial"/>
          <w:lang w:val="fr-FR"/>
        </w:rPr>
        <w:lastRenderedPageBreak/>
        <w:t>Les c</w:t>
      </w:r>
      <w:r w:rsidR="00620743" w:rsidRPr="00F229A6">
        <w:rPr>
          <w:rFonts w:ascii="Arial" w:hAnsi="Arial" w:cs="Arial"/>
          <w:lang w:val="fr-FR"/>
        </w:rPr>
        <w:t>itoyens ou résidents légaux de longue durée des États membres</w:t>
      </w:r>
      <w:r>
        <w:rPr>
          <w:rFonts w:ascii="Arial" w:hAnsi="Arial" w:cs="Arial"/>
          <w:lang w:val="fr-FR"/>
        </w:rPr>
        <w:t> ;</w:t>
      </w:r>
    </w:p>
    <w:p w14:paraId="49CA200E" w14:textId="443999A6" w:rsidR="00620743" w:rsidRPr="00F229A6" w:rsidRDefault="002F484F" w:rsidP="00620743">
      <w:pPr>
        <w:numPr>
          <w:ilvl w:val="0"/>
          <w:numId w:val="11"/>
        </w:numPr>
        <w:spacing w:after="0" w:line="240" w:lineRule="auto"/>
        <w:rPr>
          <w:rFonts w:ascii="Arial" w:hAnsi="Arial" w:cs="Arial"/>
          <w:lang w:val="fr-FR"/>
        </w:rPr>
      </w:pPr>
      <w:r>
        <w:rPr>
          <w:rFonts w:ascii="Arial" w:hAnsi="Arial" w:cs="Arial"/>
          <w:lang w:val="fr-FR"/>
        </w:rPr>
        <w:t>Les é</w:t>
      </w:r>
      <w:r w:rsidR="00620743" w:rsidRPr="00F229A6">
        <w:rPr>
          <w:rFonts w:ascii="Arial" w:hAnsi="Arial" w:cs="Arial"/>
          <w:lang w:val="fr-FR"/>
        </w:rPr>
        <w:t xml:space="preserve">quipes de moins de quatre membres </w:t>
      </w:r>
      <w:r w:rsidR="007A05FF">
        <w:rPr>
          <w:rFonts w:ascii="Arial" w:hAnsi="Arial" w:cs="Arial"/>
          <w:lang w:val="fr-FR"/>
        </w:rPr>
        <w:t>ayant</w:t>
      </w:r>
      <w:r w:rsidR="00620743" w:rsidRPr="00F229A6">
        <w:rPr>
          <w:rFonts w:ascii="Arial" w:hAnsi="Arial" w:cs="Arial"/>
          <w:lang w:val="fr-FR"/>
        </w:rPr>
        <w:t xml:space="preserve"> au moins un citoyen d'un État membre</w:t>
      </w:r>
      <w:r w:rsidR="007A05FF">
        <w:rPr>
          <w:rFonts w:ascii="Arial" w:hAnsi="Arial" w:cs="Arial"/>
          <w:lang w:val="fr-FR"/>
        </w:rPr>
        <w:t> ;</w:t>
      </w:r>
    </w:p>
    <w:p w14:paraId="6A3C8B81" w14:textId="01E15E32" w:rsidR="00620743" w:rsidRPr="00F229A6" w:rsidRDefault="007A05FF" w:rsidP="00620743">
      <w:pPr>
        <w:numPr>
          <w:ilvl w:val="0"/>
          <w:numId w:val="11"/>
        </w:numPr>
        <w:spacing w:after="0" w:line="240" w:lineRule="auto"/>
        <w:rPr>
          <w:rFonts w:ascii="Arial" w:hAnsi="Arial" w:cs="Arial"/>
          <w:lang w:val="fr-FR"/>
        </w:rPr>
      </w:pPr>
      <w:r>
        <w:rPr>
          <w:rFonts w:ascii="Arial" w:hAnsi="Arial" w:cs="Arial"/>
          <w:lang w:val="fr-FR"/>
        </w:rPr>
        <w:t>Les é</w:t>
      </w:r>
      <w:r w:rsidR="00620743" w:rsidRPr="00F229A6">
        <w:rPr>
          <w:rFonts w:ascii="Arial" w:hAnsi="Arial" w:cs="Arial"/>
          <w:lang w:val="fr-FR"/>
        </w:rPr>
        <w:t xml:space="preserve">quipes de 5 ou plus </w:t>
      </w:r>
      <w:r w:rsidR="00622F9C">
        <w:rPr>
          <w:rFonts w:ascii="Arial" w:hAnsi="Arial" w:cs="Arial"/>
          <w:lang w:val="fr-FR"/>
        </w:rPr>
        <w:t>ayant</w:t>
      </w:r>
      <w:r w:rsidR="00620743" w:rsidRPr="00F229A6">
        <w:rPr>
          <w:rFonts w:ascii="Arial" w:hAnsi="Arial" w:cs="Arial"/>
          <w:lang w:val="fr-FR"/>
        </w:rPr>
        <w:t xml:space="preserve"> au moins 3 citoyens </w:t>
      </w:r>
      <w:r w:rsidR="0070773E" w:rsidRPr="00F229A6">
        <w:rPr>
          <w:rFonts w:ascii="Arial" w:hAnsi="Arial" w:cs="Arial"/>
          <w:lang w:val="fr-FR"/>
        </w:rPr>
        <w:t>d'</w:t>
      </w:r>
      <w:r w:rsidR="00620743" w:rsidRPr="00F229A6">
        <w:rPr>
          <w:rFonts w:ascii="Arial" w:hAnsi="Arial" w:cs="Arial"/>
          <w:lang w:val="fr-FR"/>
        </w:rPr>
        <w:t xml:space="preserve">un </w:t>
      </w:r>
      <w:r w:rsidR="00D46CEA" w:rsidRPr="00F229A6">
        <w:rPr>
          <w:rFonts w:ascii="Arial" w:hAnsi="Arial" w:cs="Arial"/>
          <w:lang w:val="fr-FR"/>
        </w:rPr>
        <w:t xml:space="preserve">État </w:t>
      </w:r>
      <w:r w:rsidR="00620743" w:rsidRPr="00F229A6">
        <w:rPr>
          <w:rFonts w:ascii="Arial" w:hAnsi="Arial" w:cs="Arial"/>
          <w:lang w:val="fr-FR"/>
        </w:rPr>
        <w:t>membre</w:t>
      </w:r>
      <w:r w:rsidR="00622F9C">
        <w:rPr>
          <w:rFonts w:ascii="Arial" w:hAnsi="Arial" w:cs="Arial"/>
          <w:lang w:val="fr-FR"/>
        </w:rPr>
        <w:t> ;</w:t>
      </w:r>
    </w:p>
    <w:p w14:paraId="2FC0CC93" w14:textId="31DA9158" w:rsidR="00620743" w:rsidRPr="00F229A6" w:rsidRDefault="00D36854" w:rsidP="00620743">
      <w:pPr>
        <w:numPr>
          <w:ilvl w:val="0"/>
          <w:numId w:val="11"/>
        </w:numPr>
        <w:spacing w:after="0" w:line="240" w:lineRule="auto"/>
        <w:rPr>
          <w:rFonts w:ascii="Arial" w:hAnsi="Arial" w:cs="Arial"/>
          <w:lang w:val="fr-FR"/>
        </w:rPr>
      </w:pPr>
      <w:r w:rsidRPr="00D36854">
        <w:rPr>
          <w:rFonts w:ascii="Arial" w:hAnsi="Arial" w:cs="Arial"/>
          <w:lang w:val="fr-FR"/>
        </w:rPr>
        <w:t>Une équipe membre non citoyenne sera considérée si tous ses membres résident légalement et si le projet est basé dans un État membre</w:t>
      </w:r>
      <w:r w:rsidR="00791756">
        <w:rPr>
          <w:rFonts w:ascii="Arial" w:hAnsi="Arial" w:cs="Arial"/>
          <w:lang w:val="fr-FR"/>
        </w:rPr>
        <w:t> ;</w:t>
      </w:r>
    </w:p>
    <w:p w14:paraId="1274EEC9" w14:textId="12A8DED3" w:rsidR="00620743" w:rsidRPr="00F229A6" w:rsidRDefault="00620743" w:rsidP="00620743">
      <w:pPr>
        <w:numPr>
          <w:ilvl w:val="0"/>
          <w:numId w:val="11"/>
        </w:numPr>
        <w:spacing w:after="0" w:line="240" w:lineRule="auto"/>
        <w:rPr>
          <w:rFonts w:ascii="Arial" w:hAnsi="Arial" w:cs="Arial"/>
          <w:lang w:val="fr-FR"/>
        </w:rPr>
      </w:pPr>
      <w:r w:rsidRPr="00F229A6">
        <w:rPr>
          <w:rFonts w:ascii="Arial" w:hAnsi="Arial" w:cs="Arial"/>
          <w:lang w:val="fr-FR"/>
        </w:rPr>
        <w:t>Les PME basées et op</w:t>
      </w:r>
      <w:r w:rsidR="00F41629">
        <w:rPr>
          <w:rFonts w:ascii="Arial" w:hAnsi="Arial" w:cs="Arial"/>
          <w:lang w:val="fr-FR"/>
        </w:rPr>
        <w:t>érant</w:t>
      </w:r>
      <w:r w:rsidRPr="00F229A6">
        <w:rPr>
          <w:rFonts w:ascii="Arial" w:hAnsi="Arial" w:cs="Arial"/>
          <w:lang w:val="fr-FR"/>
        </w:rPr>
        <w:t xml:space="preserve"> dans </w:t>
      </w:r>
      <w:r w:rsidR="00913B83" w:rsidRPr="00F229A6">
        <w:rPr>
          <w:rFonts w:ascii="Arial" w:hAnsi="Arial" w:cs="Arial"/>
          <w:lang w:val="fr-FR"/>
        </w:rPr>
        <w:t xml:space="preserve">les États </w:t>
      </w:r>
      <w:r w:rsidRPr="00F229A6">
        <w:rPr>
          <w:rFonts w:ascii="Arial" w:hAnsi="Arial" w:cs="Arial"/>
          <w:lang w:val="fr-FR"/>
        </w:rPr>
        <w:t xml:space="preserve">membres </w:t>
      </w:r>
      <w:r w:rsidR="00913B83" w:rsidRPr="00F229A6">
        <w:rPr>
          <w:rFonts w:ascii="Arial" w:hAnsi="Arial" w:cs="Arial"/>
          <w:lang w:val="fr-FR"/>
        </w:rPr>
        <w:t>du COMESA</w:t>
      </w:r>
      <w:r w:rsidR="00B40094">
        <w:rPr>
          <w:rFonts w:ascii="Arial" w:hAnsi="Arial" w:cs="Arial"/>
          <w:lang w:val="fr-FR"/>
        </w:rPr>
        <w:t xml:space="preserve"> ; </w:t>
      </w:r>
    </w:p>
    <w:p w14:paraId="2AF93E28" w14:textId="0DF2E845" w:rsidR="00620743" w:rsidRPr="00F229A6" w:rsidRDefault="00620743" w:rsidP="00620743">
      <w:pPr>
        <w:numPr>
          <w:ilvl w:val="0"/>
          <w:numId w:val="11"/>
        </w:numPr>
        <w:spacing w:after="0" w:line="240" w:lineRule="auto"/>
        <w:rPr>
          <w:rFonts w:ascii="Arial" w:hAnsi="Arial" w:cs="Arial"/>
          <w:lang w:val="fr-FR"/>
        </w:rPr>
      </w:pPr>
      <w:r w:rsidRPr="00F229A6">
        <w:rPr>
          <w:rFonts w:ascii="Arial" w:hAnsi="Arial" w:cs="Arial"/>
          <w:lang w:val="fr-FR"/>
        </w:rPr>
        <w:t>Toutes les institutions basées et exerçant une activité substantielle dans les États membres</w:t>
      </w:r>
      <w:r w:rsidR="00B40094">
        <w:rPr>
          <w:rFonts w:ascii="Arial" w:hAnsi="Arial" w:cs="Arial"/>
          <w:lang w:val="fr-FR"/>
        </w:rPr>
        <w:t xml:space="preserve">. </w:t>
      </w:r>
    </w:p>
    <w:p w14:paraId="36D253A8" w14:textId="77777777" w:rsidR="00620743" w:rsidRPr="00F229A6" w:rsidRDefault="00620743" w:rsidP="00620743">
      <w:pPr>
        <w:spacing w:after="0" w:line="240" w:lineRule="auto"/>
        <w:rPr>
          <w:rFonts w:ascii="Arial" w:hAnsi="Arial" w:cs="Arial"/>
          <w:b/>
          <w:lang w:val="fr-FR"/>
        </w:rPr>
      </w:pPr>
    </w:p>
    <w:p w14:paraId="3DE026AD" w14:textId="77777777" w:rsidR="00620743" w:rsidRPr="00F229A6" w:rsidRDefault="00620743" w:rsidP="00620743">
      <w:pPr>
        <w:spacing w:after="0" w:line="240" w:lineRule="auto"/>
        <w:rPr>
          <w:rFonts w:ascii="Arial" w:hAnsi="Arial" w:cs="Arial"/>
          <w:b/>
          <w:lang w:val="fr-FR"/>
        </w:rPr>
      </w:pPr>
      <w:r w:rsidRPr="00F229A6">
        <w:rPr>
          <w:rFonts w:ascii="Arial" w:hAnsi="Arial" w:cs="Arial"/>
          <w:b/>
          <w:lang w:val="fr-FR"/>
        </w:rPr>
        <w:t>Critère</w:t>
      </w:r>
    </w:p>
    <w:p w14:paraId="5B38A219" w14:textId="77777777" w:rsidR="00620743" w:rsidRPr="00F229A6" w:rsidRDefault="00620743" w:rsidP="00620743">
      <w:pPr>
        <w:spacing w:after="0" w:line="240" w:lineRule="auto"/>
        <w:rPr>
          <w:rFonts w:ascii="Arial" w:hAnsi="Arial" w:cs="Arial"/>
          <w:lang w:val="fr-FR"/>
        </w:rPr>
      </w:pPr>
      <w:r w:rsidRPr="00F229A6">
        <w:rPr>
          <w:rFonts w:ascii="Arial" w:hAnsi="Arial" w:cs="Arial"/>
          <w:lang w:val="fr-FR"/>
        </w:rPr>
        <w:t>Chaque soumission sera notée sur les aspects suivants :</w:t>
      </w:r>
    </w:p>
    <w:p w14:paraId="26AF7E76" w14:textId="77777777" w:rsidR="00620743" w:rsidRPr="00F229A6" w:rsidRDefault="00620743" w:rsidP="00620743">
      <w:pPr>
        <w:numPr>
          <w:ilvl w:val="0"/>
          <w:numId w:val="11"/>
        </w:numPr>
        <w:spacing w:after="0" w:line="240" w:lineRule="auto"/>
        <w:rPr>
          <w:rFonts w:ascii="Arial" w:hAnsi="Arial" w:cs="Arial"/>
          <w:lang w:val="fr-FR"/>
        </w:rPr>
      </w:pPr>
      <w:r w:rsidRPr="00F229A6">
        <w:rPr>
          <w:rFonts w:ascii="Arial" w:hAnsi="Arial" w:cs="Arial"/>
          <w:lang w:val="fr-FR"/>
        </w:rPr>
        <w:t>Nouveauté/Avancement significatif dans le domaine</w:t>
      </w:r>
    </w:p>
    <w:p w14:paraId="396FE9E7" w14:textId="77777777" w:rsidR="00783D1A" w:rsidRPr="00F229A6" w:rsidRDefault="00620743" w:rsidP="00783D1A">
      <w:pPr>
        <w:numPr>
          <w:ilvl w:val="0"/>
          <w:numId w:val="11"/>
        </w:numPr>
        <w:spacing w:after="0" w:line="240" w:lineRule="auto"/>
        <w:rPr>
          <w:rFonts w:ascii="Arial" w:hAnsi="Arial" w:cs="Arial"/>
          <w:lang w:val="fr-FR"/>
        </w:rPr>
      </w:pPr>
      <w:r w:rsidRPr="00F229A6">
        <w:rPr>
          <w:rFonts w:ascii="Arial" w:hAnsi="Arial" w:cs="Arial"/>
          <w:lang w:val="fr-FR"/>
        </w:rPr>
        <w:t>Impact économique (réel ou potentiel)</w:t>
      </w:r>
    </w:p>
    <w:p w14:paraId="6B543C46" w14:textId="463F7F46" w:rsidR="00783D1A" w:rsidRPr="00F229A6" w:rsidRDefault="00783D1A" w:rsidP="00783D1A">
      <w:pPr>
        <w:numPr>
          <w:ilvl w:val="0"/>
          <w:numId w:val="11"/>
        </w:numPr>
        <w:spacing w:after="0" w:line="240" w:lineRule="auto"/>
        <w:rPr>
          <w:rFonts w:ascii="Arial" w:hAnsi="Arial" w:cs="Arial"/>
          <w:lang w:val="fr-FR"/>
        </w:rPr>
      </w:pPr>
      <w:r w:rsidRPr="00F229A6">
        <w:rPr>
          <w:rFonts w:ascii="Arial" w:hAnsi="Arial" w:cs="Arial"/>
          <w:lang w:val="fr-FR"/>
        </w:rPr>
        <w:t>Impact social (réel ou potentiel)</w:t>
      </w:r>
    </w:p>
    <w:p w14:paraId="6DCF196F" w14:textId="77777777" w:rsidR="00620743" w:rsidRPr="00F229A6" w:rsidRDefault="00620743" w:rsidP="00620743">
      <w:pPr>
        <w:numPr>
          <w:ilvl w:val="0"/>
          <w:numId w:val="11"/>
        </w:numPr>
        <w:spacing w:after="0" w:line="240" w:lineRule="auto"/>
        <w:rPr>
          <w:rFonts w:ascii="Arial" w:hAnsi="Arial" w:cs="Arial"/>
          <w:lang w:val="fr-FR"/>
        </w:rPr>
      </w:pPr>
      <w:r w:rsidRPr="00F229A6">
        <w:rPr>
          <w:rFonts w:ascii="Arial" w:hAnsi="Arial" w:cs="Arial"/>
          <w:lang w:val="fr-FR"/>
        </w:rPr>
        <w:t>Brevetabilité</w:t>
      </w:r>
    </w:p>
    <w:p w14:paraId="3D0FA458" w14:textId="77777777" w:rsidR="00620743" w:rsidRPr="00F229A6" w:rsidRDefault="00620743" w:rsidP="00620743">
      <w:pPr>
        <w:spacing w:after="0" w:line="240" w:lineRule="auto"/>
        <w:rPr>
          <w:rFonts w:ascii="Arial" w:hAnsi="Arial" w:cs="Arial"/>
          <w:b/>
          <w:lang w:val="fr-FR"/>
        </w:rPr>
      </w:pPr>
    </w:p>
    <w:p w14:paraId="1C20A8E6" w14:textId="77777777" w:rsidR="00620743" w:rsidRPr="00F229A6" w:rsidRDefault="00620743" w:rsidP="00620743">
      <w:pPr>
        <w:spacing w:after="0" w:line="240" w:lineRule="auto"/>
        <w:jc w:val="both"/>
        <w:rPr>
          <w:rFonts w:ascii="Arial" w:eastAsia="Calibri" w:hAnsi="Arial" w:cs="Arial"/>
          <w:b/>
          <w:lang w:val="fr-FR"/>
        </w:rPr>
      </w:pPr>
      <w:r w:rsidRPr="00F229A6">
        <w:rPr>
          <w:rFonts w:ascii="Arial" w:eastAsia="Calibri" w:hAnsi="Arial" w:cs="Arial"/>
          <w:b/>
          <w:lang w:val="fr-FR"/>
        </w:rPr>
        <w:t>L'appel</w:t>
      </w:r>
      <w:r w:rsidRPr="00F229A6">
        <w:rPr>
          <w:rFonts w:ascii="MS Gothic" w:eastAsia="MS Gothic" w:hAnsi="MS Gothic" w:cs="MS Gothic"/>
          <w:b/>
          <w:lang w:val="fr-FR"/>
        </w:rPr>
        <w:t> </w:t>
      </w:r>
    </w:p>
    <w:p w14:paraId="2BFC4CBB" w14:textId="483355C9" w:rsidR="00620743" w:rsidRPr="00F229A6" w:rsidRDefault="00620743" w:rsidP="00620743">
      <w:pPr>
        <w:spacing w:after="0" w:line="240" w:lineRule="auto"/>
        <w:jc w:val="both"/>
        <w:rPr>
          <w:rFonts w:ascii="Arial" w:eastAsia="Calibri" w:hAnsi="Arial" w:cs="Arial"/>
          <w:lang w:val="fr-FR"/>
        </w:rPr>
      </w:pPr>
      <w:r w:rsidRPr="00F229A6">
        <w:rPr>
          <w:rFonts w:ascii="Arial" w:eastAsia="Calibri" w:hAnsi="Arial" w:cs="Arial"/>
          <w:lang w:val="fr-FR"/>
        </w:rPr>
        <w:t>Le COMESA invite les individus et les groupes à soumettre des</w:t>
      </w:r>
      <w:r w:rsidR="00352C74">
        <w:rPr>
          <w:rFonts w:ascii="Arial" w:eastAsia="Calibri" w:hAnsi="Arial" w:cs="Arial"/>
          <w:lang w:val="fr-FR"/>
        </w:rPr>
        <w:t xml:space="preserve"> concep</w:t>
      </w:r>
      <w:r w:rsidR="00361648">
        <w:rPr>
          <w:rFonts w:ascii="Arial" w:eastAsia="Calibri" w:hAnsi="Arial" w:cs="Arial"/>
          <w:lang w:val="fr-FR"/>
        </w:rPr>
        <w:t>ts d’</w:t>
      </w:r>
      <w:r w:rsidRPr="00F229A6">
        <w:rPr>
          <w:rFonts w:ascii="Arial" w:eastAsia="Calibri" w:hAnsi="Arial" w:cs="Arial"/>
          <w:lang w:val="fr-FR"/>
        </w:rPr>
        <w:t xml:space="preserve">innovation. Les concepts seront évalués et les deux premiers de chaque </w:t>
      </w:r>
      <w:r w:rsidR="00E76F4F" w:rsidRPr="00F229A6">
        <w:rPr>
          <w:rFonts w:ascii="Arial" w:eastAsia="Calibri" w:hAnsi="Arial" w:cs="Arial"/>
          <w:lang w:val="fr-FR"/>
        </w:rPr>
        <w:t>catégorie invitée</w:t>
      </w:r>
      <w:r w:rsidRPr="00F229A6">
        <w:rPr>
          <w:rFonts w:ascii="Arial" w:eastAsia="Calibri" w:hAnsi="Arial" w:cs="Arial"/>
          <w:lang w:val="fr-FR"/>
        </w:rPr>
        <w:t xml:space="preserve"> à présenter leurs innovations/concepts lors du dixième Forum annuel de recherche du COMESA prévu en septembre </w:t>
      </w:r>
      <w:r w:rsidR="006C4D31" w:rsidRPr="00F229A6">
        <w:rPr>
          <w:rFonts w:ascii="Arial" w:eastAsia="Calibri" w:hAnsi="Arial" w:cs="Arial"/>
          <w:lang w:val="fr-FR"/>
        </w:rPr>
        <w:t>2023.</w:t>
      </w:r>
      <w:r w:rsidRPr="00F229A6">
        <w:rPr>
          <w:rFonts w:ascii="Arial" w:eastAsia="Calibri" w:hAnsi="Arial" w:cs="Arial"/>
          <w:lang w:val="fr-FR"/>
        </w:rPr>
        <w:t xml:space="preserve"> Le Forum de recherche annuel réunit des </w:t>
      </w:r>
      <w:r w:rsidR="00EF2348" w:rsidRPr="00F229A6">
        <w:rPr>
          <w:rFonts w:ascii="Arial" w:eastAsia="Calibri" w:hAnsi="Arial" w:cs="Arial"/>
          <w:lang w:val="fr-FR"/>
        </w:rPr>
        <w:t>fonctionnaires,</w:t>
      </w:r>
      <w:r w:rsidR="002A3E3B" w:rsidRPr="00F229A6">
        <w:rPr>
          <w:rFonts w:ascii="Arial" w:eastAsia="Calibri" w:hAnsi="Arial" w:cs="Arial"/>
          <w:lang w:val="fr-FR"/>
        </w:rPr>
        <w:t xml:space="preserve"> </w:t>
      </w:r>
      <w:r w:rsidRPr="00F229A6">
        <w:rPr>
          <w:rFonts w:ascii="Arial" w:eastAsia="Calibri" w:hAnsi="Arial" w:cs="Arial"/>
          <w:lang w:val="fr-FR"/>
        </w:rPr>
        <w:t xml:space="preserve">des </w:t>
      </w:r>
      <w:r w:rsidR="009E646C" w:rsidRPr="00F229A6">
        <w:rPr>
          <w:rFonts w:ascii="Arial" w:eastAsia="Calibri" w:hAnsi="Arial" w:cs="Arial"/>
          <w:lang w:val="fr-FR"/>
        </w:rPr>
        <w:t>universitaires,</w:t>
      </w:r>
      <w:r w:rsidRPr="00F229A6">
        <w:rPr>
          <w:rFonts w:ascii="Arial" w:eastAsia="Calibri" w:hAnsi="Arial" w:cs="Arial"/>
          <w:lang w:val="fr-FR"/>
        </w:rPr>
        <w:t xml:space="preserve"> </w:t>
      </w:r>
      <w:r w:rsidR="002A3E3B" w:rsidRPr="00F229A6">
        <w:rPr>
          <w:rFonts w:ascii="Arial" w:eastAsia="Calibri" w:hAnsi="Arial" w:cs="Arial"/>
          <w:lang w:val="fr-FR"/>
        </w:rPr>
        <w:t xml:space="preserve">des </w:t>
      </w:r>
      <w:r w:rsidRPr="00F229A6">
        <w:rPr>
          <w:rFonts w:ascii="Arial" w:eastAsia="Calibri" w:hAnsi="Arial" w:cs="Arial"/>
          <w:lang w:val="fr-FR"/>
        </w:rPr>
        <w:t xml:space="preserve">groupes </w:t>
      </w:r>
      <w:r w:rsidR="002A3E3B" w:rsidRPr="00F229A6">
        <w:rPr>
          <w:rFonts w:ascii="Arial" w:eastAsia="Calibri" w:hAnsi="Arial" w:cs="Arial"/>
          <w:lang w:val="fr-FR"/>
        </w:rPr>
        <w:t xml:space="preserve">de </w:t>
      </w:r>
      <w:r w:rsidRPr="00F229A6">
        <w:rPr>
          <w:rFonts w:ascii="Arial" w:eastAsia="Calibri" w:hAnsi="Arial" w:cs="Arial"/>
          <w:lang w:val="fr-FR"/>
        </w:rPr>
        <w:t xml:space="preserve">réflexion sur </w:t>
      </w:r>
      <w:r w:rsidR="002A3E3B" w:rsidRPr="00F229A6">
        <w:rPr>
          <w:rFonts w:ascii="Arial" w:eastAsia="Calibri" w:hAnsi="Arial" w:cs="Arial"/>
          <w:lang w:val="fr-FR"/>
        </w:rPr>
        <w:t>les politiques</w:t>
      </w:r>
      <w:r w:rsidRPr="00F229A6">
        <w:rPr>
          <w:rFonts w:ascii="Arial" w:eastAsia="Calibri" w:hAnsi="Arial" w:cs="Arial"/>
          <w:lang w:val="fr-FR"/>
        </w:rPr>
        <w:t xml:space="preserve">, </w:t>
      </w:r>
      <w:r w:rsidR="002A3E3B" w:rsidRPr="00F229A6">
        <w:rPr>
          <w:rFonts w:ascii="Arial" w:eastAsia="Calibri" w:hAnsi="Arial" w:cs="Arial"/>
          <w:lang w:val="fr-FR"/>
        </w:rPr>
        <w:t xml:space="preserve">des partenaires au </w:t>
      </w:r>
      <w:r w:rsidRPr="00F229A6">
        <w:rPr>
          <w:rFonts w:ascii="Arial" w:eastAsia="Calibri" w:hAnsi="Arial" w:cs="Arial"/>
          <w:lang w:val="fr-FR"/>
        </w:rPr>
        <w:t xml:space="preserve">développement et le </w:t>
      </w:r>
      <w:r w:rsidR="002A3E3B" w:rsidRPr="00F229A6">
        <w:rPr>
          <w:rFonts w:ascii="Arial" w:eastAsia="Calibri" w:hAnsi="Arial" w:cs="Arial"/>
          <w:lang w:val="fr-FR"/>
        </w:rPr>
        <w:t xml:space="preserve">secteur </w:t>
      </w:r>
      <w:r w:rsidR="009E646C" w:rsidRPr="00F229A6">
        <w:rPr>
          <w:rFonts w:ascii="Arial" w:eastAsia="Calibri" w:hAnsi="Arial" w:cs="Arial"/>
          <w:lang w:val="fr-FR"/>
        </w:rPr>
        <w:t>privé.</w:t>
      </w:r>
    </w:p>
    <w:p w14:paraId="53128F4D" w14:textId="77777777" w:rsidR="00DE6D1A" w:rsidRPr="00F229A6" w:rsidRDefault="00DE6D1A" w:rsidP="0033444A">
      <w:pPr>
        <w:spacing w:after="0" w:line="240" w:lineRule="auto"/>
        <w:jc w:val="both"/>
        <w:rPr>
          <w:rFonts w:ascii="Arial" w:hAnsi="Arial" w:cs="Arial"/>
          <w:lang w:val="fr-FR"/>
        </w:rPr>
      </w:pPr>
    </w:p>
    <w:p w14:paraId="628660E5" w14:textId="77777777" w:rsidR="00DE6D1A" w:rsidRPr="00F229A6" w:rsidRDefault="00DE6D1A" w:rsidP="0033444A">
      <w:pPr>
        <w:spacing w:after="0" w:line="240" w:lineRule="auto"/>
        <w:jc w:val="both"/>
        <w:rPr>
          <w:rFonts w:ascii="Arial" w:hAnsi="Arial" w:cs="Arial"/>
          <w:b/>
          <w:lang w:val="fr-FR"/>
        </w:rPr>
      </w:pPr>
      <w:r w:rsidRPr="00F229A6">
        <w:rPr>
          <w:rFonts w:ascii="Arial" w:hAnsi="Arial" w:cs="Arial"/>
          <w:b/>
          <w:lang w:val="fr-FR"/>
        </w:rPr>
        <w:t>Soumission</w:t>
      </w:r>
    </w:p>
    <w:p w14:paraId="310C3910" w14:textId="04A804F0" w:rsidR="009C3264" w:rsidRPr="00F229A6" w:rsidRDefault="001C56E6" w:rsidP="008E17CA">
      <w:pPr>
        <w:spacing w:after="0" w:line="240" w:lineRule="auto"/>
        <w:jc w:val="both"/>
        <w:rPr>
          <w:rFonts w:ascii="Arial" w:hAnsi="Arial" w:cs="Arial"/>
          <w:lang w:val="fr-FR"/>
        </w:rPr>
      </w:pPr>
      <w:r w:rsidRPr="00F229A6">
        <w:rPr>
          <w:rFonts w:ascii="Arial" w:hAnsi="Arial" w:cs="Arial"/>
          <w:lang w:val="fr-FR"/>
        </w:rPr>
        <w:t xml:space="preserve">Les concepts d'innovation doivent être soumis par voie électronique au format </w:t>
      </w:r>
      <w:r w:rsidR="0082532B">
        <w:rPr>
          <w:rFonts w:ascii="Arial" w:hAnsi="Arial" w:cs="Arial"/>
          <w:lang w:val="fr-FR"/>
        </w:rPr>
        <w:t xml:space="preserve">Microsoft </w:t>
      </w:r>
      <w:r w:rsidRPr="00F229A6">
        <w:rPr>
          <w:rFonts w:ascii="Arial" w:hAnsi="Arial" w:cs="Arial"/>
          <w:lang w:val="fr-FR"/>
        </w:rPr>
        <w:t xml:space="preserve">Word </w:t>
      </w:r>
      <w:r w:rsidR="00DE6D1A" w:rsidRPr="00F229A6">
        <w:rPr>
          <w:rFonts w:ascii="Arial" w:hAnsi="Arial" w:cs="Arial"/>
          <w:lang w:val="fr-FR"/>
        </w:rPr>
        <w:t xml:space="preserve">à </w:t>
      </w:r>
      <w:r w:rsidR="0082532B">
        <w:rPr>
          <w:rFonts w:ascii="Arial" w:hAnsi="Arial" w:cs="Arial"/>
          <w:lang w:val="fr-FR"/>
        </w:rPr>
        <w:t>M</w:t>
      </w:r>
      <w:r w:rsidR="00411F16">
        <w:rPr>
          <w:rFonts w:ascii="Arial" w:hAnsi="Arial" w:cs="Arial"/>
          <w:lang w:val="fr-FR"/>
        </w:rPr>
        <w:t xml:space="preserve">. </w:t>
      </w:r>
      <w:r w:rsidR="00466024" w:rsidRPr="00F229A6">
        <w:rPr>
          <w:rFonts w:ascii="Arial" w:eastAsia="Times New Roman" w:hAnsi="Arial" w:cs="Arial"/>
          <w:lang w:val="fr-FR"/>
        </w:rPr>
        <w:t xml:space="preserve">Christopher Onyango </w:t>
      </w:r>
      <w:r w:rsidR="00411F16">
        <w:rPr>
          <w:rFonts w:ascii="Arial" w:eastAsia="Times New Roman" w:hAnsi="Arial" w:cs="Arial"/>
          <w:lang w:val="fr-FR"/>
        </w:rPr>
        <w:t xml:space="preserve">au courriel : </w:t>
      </w:r>
      <w:hyperlink r:id="rId12" w:history="1">
        <w:r w:rsidR="00EB2B96" w:rsidRPr="00B16135">
          <w:rPr>
            <w:rStyle w:val="Hyperlink"/>
            <w:rFonts w:ascii="Arial" w:eastAsia="Times New Roman" w:hAnsi="Arial" w:cs="Arial"/>
            <w:lang w:val="fr-FR"/>
          </w:rPr>
          <w:t>Conyango@comesa.int</w:t>
        </w:r>
      </w:hyperlink>
      <w:r w:rsidR="00EB2B96">
        <w:rPr>
          <w:rFonts w:ascii="Arial" w:eastAsia="Times New Roman" w:hAnsi="Arial" w:cs="Arial"/>
          <w:lang w:val="fr-FR"/>
        </w:rPr>
        <w:t xml:space="preserve"> </w:t>
      </w:r>
      <w:r w:rsidR="00466024" w:rsidRPr="00F229A6">
        <w:rPr>
          <w:rFonts w:ascii="Arial" w:eastAsia="Times New Roman" w:hAnsi="Arial" w:cs="Arial"/>
          <w:lang w:val="fr-FR"/>
        </w:rPr>
        <w:t>et Jane Kibiru</w:t>
      </w:r>
      <w:r w:rsidR="00EB2B96">
        <w:rPr>
          <w:rFonts w:ascii="Arial" w:eastAsia="Times New Roman" w:hAnsi="Arial" w:cs="Arial"/>
          <w:lang w:val="fr-FR"/>
        </w:rPr>
        <w:t xml:space="preserve"> : </w:t>
      </w:r>
      <w:hyperlink r:id="rId13" w:history="1">
        <w:r w:rsidR="00AC1A02" w:rsidRPr="00B16135">
          <w:rPr>
            <w:rStyle w:val="Hyperlink"/>
            <w:rFonts w:ascii="Arial" w:eastAsia="Times New Roman" w:hAnsi="Arial" w:cs="Arial"/>
            <w:lang w:val="fr-FR"/>
          </w:rPr>
          <w:t>Jkibiru@comesa.int</w:t>
        </w:r>
      </w:hyperlink>
      <w:r w:rsidR="00AC1A02">
        <w:rPr>
          <w:rFonts w:ascii="Arial" w:eastAsia="Times New Roman" w:hAnsi="Arial" w:cs="Arial"/>
          <w:lang w:val="fr-FR"/>
        </w:rPr>
        <w:t xml:space="preserve">, </w:t>
      </w:r>
      <w:r w:rsidR="000D1924" w:rsidRPr="00F229A6">
        <w:rPr>
          <w:rFonts w:ascii="Arial" w:eastAsia="Times New Roman" w:hAnsi="Arial" w:cs="Arial"/>
          <w:lang w:val="fr-FR"/>
        </w:rPr>
        <w:t>avec copie à</w:t>
      </w:r>
      <w:r w:rsidR="00AC1A02">
        <w:rPr>
          <w:rFonts w:ascii="Arial" w:eastAsia="Times New Roman" w:hAnsi="Arial" w:cs="Arial"/>
          <w:lang w:val="fr-FR"/>
        </w:rPr>
        <w:t xml:space="preserve"> : </w:t>
      </w:r>
      <w:hyperlink r:id="rId14" w:history="1">
        <w:r w:rsidR="00AC1A02" w:rsidRPr="00B16135">
          <w:rPr>
            <w:rStyle w:val="Hyperlink"/>
            <w:rFonts w:ascii="Arial" w:eastAsia="Times New Roman" w:hAnsi="Arial" w:cs="Arial"/>
            <w:lang w:val="fr-FR"/>
          </w:rPr>
          <w:t>Ekandeo@comesa.int</w:t>
        </w:r>
      </w:hyperlink>
      <w:r w:rsidR="00AC1A02">
        <w:rPr>
          <w:rFonts w:ascii="Arial" w:eastAsia="Times New Roman" w:hAnsi="Arial" w:cs="Arial"/>
          <w:lang w:val="fr-FR"/>
        </w:rPr>
        <w:t>.</w:t>
      </w:r>
      <w:r w:rsidR="00466024" w:rsidRPr="00F229A6">
        <w:rPr>
          <w:rStyle w:val="Hyperlink"/>
          <w:rFonts w:ascii="Arial" w:eastAsia="Times New Roman" w:hAnsi="Arial" w:cs="Arial"/>
          <w:lang w:val="fr-FR"/>
        </w:rPr>
        <w:t xml:space="preserve"> </w:t>
      </w:r>
    </w:p>
    <w:p w14:paraId="04112785" w14:textId="6E3F5D45" w:rsidR="00E56992" w:rsidRPr="00F229A6" w:rsidRDefault="00E56992" w:rsidP="0033444A">
      <w:pPr>
        <w:spacing w:after="0" w:line="240" w:lineRule="auto"/>
        <w:jc w:val="both"/>
        <w:rPr>
          <w:rFonts w:ascii="Arial" w:hAnsi="Arial" w:cs="Arial"/>
          <w:lang w:val="fr-FR"/>
        </w:rPr>
      </w:pPr>
    </w:p>
    <w:sectPr w:rsidR="00E56992" w:rsidRPr="00F229A6" w:rsidSect="00A274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05D4" w14:textId="77777777" w:rsidR="0037147A" w:rsidRDefault="0037147A" w:rsidP="009F2732">
      <w:pPr>
        <w:spacing w:after="0" w:line="240" w:lineRule="auto"/>
      </w:pPr>
      <w:r>
        <w:separator/>
      </w:r>
    </w:p>
  </w:endnote>
  <w:endnote w:type="continuationSeparator" w:id="0">
    <w:p w14:paraId="0FCBF0F3" w14:textId="77777777" w:rsidR="0037147A" w:rsidRDefault="0037147A" w:rsidP="009F2732">
      <w:pPr>
        <w:spacing w:after="0" w:line="240" w:lineRule="auto"/>
      </w:pPr>
      <w:r>
        <w:continuationSeparator/>
      </w:r>
    </w:p>
  </w:endnote>
  <w:endnote w:type="continuationNotice" w:id="1">
    <w:p w14:paraId="4C3A46D2" w14:textId="77777777" w:rsidR="0037147A" w:rsidRDefault="00371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1336"/>
      <w:docPartObj>
        <w:docPartGallery w:val="Page Numbers (Bottom of Page)"/>
        <w:docPartUnique/>
      </w:docPartObj>
    </w:sdtPr>
    <w:sdtEndPr>
      <w:rPr>
        <w:noProof/>
      </w:rPr>
    </w:sdtEndPr>
    <w:sdtContent>
      <w:p w14:paraId="2424276A" w14:textId="2FD75515" w:rsidR="00A27467" w:rsidRDefault="00A27467">
        <w:pPr>
          <w:pStyle w:val="Footer"/>
          <w:jc w:val="right"/>
        </w:pPr>
        <w:r>
          <w:fldChar w:fldCharType="begin"/>
        </w:r>
        <w:r>
          <w:instrText xml:space="preserve"> PAGE   \* MERGEFORMAT </w:instrText>
        </w:r>
        <w:r>
          <w:fldChar w:fldCharType="separate"/>
        </w:r>
        <w:r w:rsidR="00F917A3">
          <w:rPr>
            <w:noProof/>
          </w:rPr>
          <w:t>3</w:t>
        </w:r>
        <w:r>
          <w:rPr>
            <w:noProof/>
          </w:rPr>
          <w:fldChar w:fldCharType="end"/>
        </w:r>
      </w:p>
    </w:sdtContent>
  </w:sdt>
  <w:p w14:paraId="49466E9B" w14:textId="77777777" w:rsidR="00A27467" w:rsidRDefault="00A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98D" w14:textId="77777777" w:rsidR="0037147A" w:rsidRDefault="0037147A" w:rsidP="009F2732">
      <w:pPr>
        <w:spacing w:after="0" w:line="240" w:lineRule="auto"/>
      </w:pPr>
      <w:r>
        <w:separator/>
      </w:r>
    </w:p>
  </w:footnote>
  <w:footnote w:type="continuationSeparator" w:id="0">
    <w:p w14:paraId="3E6B4029" w14:textId="77777777" w:rsidR="0037147A" w:rsidRDefault="0037147A" w:rsidP="009F2732">
      <w:pPr>
        <w:spacing w:after="0" w:line="240" w:lineRule="auto"/>
      </w:pPr>
      <w:r>
        <w:continuationSeparator/>
      </w:r>
    </w:p>
  </w:footnote>
  <w:footnote w:type="continuationNotice" w:id="1">
    <w:p w14:paraId="3097E23B" w14:textId="77777777" w:rsidR="0037147A" w:rsidRDefault="0037147A">
      <w:pPr>
        <w:spacing w:after="0" w:line="240" w:lineRule="auto"/>
      </w:pPr>
    </w:p>
  </w:footnote>
  <w:footnote w:id="2">
    <w:p w14:paraId="1A113A24" w14:textId="2BC4769D" w:rsidR="009F2732" w:rsidRDefault="002B3EE6" w:rsidP="009F2732">
      <w:pPr>
        <w:pStyle w:val="FootnoteText"/>
      </w:pPr>
      <w:r>
        <w:rPr>
          <w:rFonts w:ascii="Arial" w:hAnsi="Arial" w:cs="Arial"/>
          <w:color w:val="202124"/>
          <w:shd w:val="clear" w:color="auto" w:fill="FFFFFF"/>
        </w:rPr>
        <w:t xml:space="preserve">Burundi, Comores, République démocratique du Congo, Djibouti, Égypte, Érythrée, Eswatini, Éthiopie, Kenya, Libye, Madagascar, Malawi, Maurice, Rwanda, Seychelles, Somalie, Soudan, Tunisie, Ouganda, Zambie et </w:t>
      </w:r>
      <w:r w:rsidR="000B3483">
        <w:rPr>
          <w:rFonts w:ascii="Arial" w:hAnsi="Arial" w:cs="Arial"/>
          <w:color w:val="202124"/>
          <w:shd w:val="clear" w:color="auto" w:fill="FFFFFF"/>
        </w:rPr>
        <w:t>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3C2"/>
    <w:multiLevelType w:val="hybridMultilevel"/>
    <w:tmpl w:val="E18EB65E"/>
    <w:lvl w:ilvl="0" w:tplc="E1BA1B0E">
      <w:start w:val="1"/>
      <w:numFmt w:val="bullet"/>
      <w:lvlText w:val=""/>
      <w:lvlJc w:val="left"/>
      <w:pPr>
        <w:tabs>
          <w:tab w:val="num" w:pos="720"/>
        </w:tabs>
        <w:ind w:left="720" w:hanging="360"/>
      </w:pPr>
      <w:rPr>
        <w:rFonts w:ascii="Wingdings" w:hAnsi="Wingdings" w:hint="default"/>
      </w:rPr>
    </w:lvl>
    <w:lvl w:ilvl="1" w:tplc="71AAF76A" w:tentative="1">
      <w:start w:val="1"/>
      <w:numFmt w:val="bullet"/>
      <w:lvlText w:val=""/>
      <w:lvlJc w:val="left"/>
      <w:pPr>
        <w:tabs>
          <w:tab w:val="num" w:pos="1440"/>
        </w:tabs>
        <w:ind w:left="1440" w:hanging="360"/>
      </w:pPr>
      <w:rPr>
        <w:rFonts w:ascii="Wingdings" w:hAnsi="Wingdings" w:hint="default"/>
      </w:rPr>
    </w:lvl>
    <w:lvl w:ilvl="2" w:tplc="496AD75C" w:tentative="1">
      <w:start w:val="1"/>
      <w:numFmt w:val="bullet"/>
      <w:lvlText w:val=""/>
      <w:lvlJc w:val="left"/>
      <w:pPr>
        <w:tabs>
          <w:tab w:val="num" w:pos="2160"/>
        </w:tabs>
        <w:ind w:left="2160" w:hanging="360"/>
      </w:pPr>
      <w:rPr>
        <w:rFonts w:ascii="Wingdings" w:hAnsi="Wingdings" w:hint="default"/>
      </w:rPr>
    </w:lvl>
    <w:lvl w:ilvl="3" w:tplc="7CC4CEFA" w:tentative="1">
      <w:start w:val="1"/>
      <w:numFmt w:val="bullet"/>
      <w:lvlText w:val=""/>
      <w:lvlJc w:val="left"/>
      <w:pPr>
        <w:tabs>
          <w:tab w:val="num" w:pos="2880"/>
        </w:tabs>
        <w:ind w:left="2880" w:hanging="360"/>
      </w:pPr>
      <w:rPr>
        <w:rFonts w:ascii="Wingdings" w:hAnsi="Wingdings" w:hint="default"/>
      </w:rPr>
    </w:lvl>
    <w:lvl w:ilvl="4" w:tplc="FB4E7444" w:tentative="1">
      <w:start w:val="1"/>
      <w:numFmt w:val="bullet"/>
      <w:lvlText w:val=""/>
      <w:lvlJc w:val="left"/>
      <w:pPr>
        <w:tabs>
          <w:tab w:val="num" w:pos="3600"/>
        </w:tabs>
        <w:ind w:left="3600" w:hanging="360"/>
      </w:pPr>
      <w:rPr>
        <w:rFonts w:ascii="Wingdings" w:hAnsi="Wingdings" w:hint="default"/>
      </w:rPr>
    </w:lvl>
    <w:lvl w:ilvl="5" w:tplc="C3C87502" w:tentative="1">
      <w:start w:val="1"/>
      <w:numFmt w:val="bullet"/>
      <w:lvlText w:val=""/>
      <w:lvlJc w:val="left"/>
      <w:pPr>
        <w:tabs>
          <w:tab w:val="num" w:pos="4320"/>
        </w:tabs>
        <w:ind w:left="4320" w:hanging="360"/>
      </w:pPr>
      <w:rPr>
        <w:rFonts w:ascii="Wingdings" w:hAnsi="Wingdings" w:hint="default"/>
      </w:rPr>
    </w:lvl>
    <w:lvl w:ilvl="6" w:tplc="5E124AD2" w:tentative="1">
      <w:start w:val="1"/>
      <w:numFmt w:val="bullet"/>
      <w:lvlText w:val=""/>
      <w:lvlJc w:val="left"/>
      <w:pPr>
        <w:tabs>
          <w:tab w:val="num" w:pos="5040"/>
        </w:tabs>
        <w:ind w:left="5040" w:hanging="360"/>
      </w:pPr>
      <w:rPr>
        <w:rFonts w:ascii="Wingdings" w:hAnsi="Wingdings" w:hint="default"/>
      </w:rPr>
    </w:lvl>
    <w:lvl w:ilvl="7" w:tplc="CCC64DA0" w:tentative="1">
      <w:start w:val="1"/>
      <w:numFmt w:val="bullet"/>
      <w:lvlText w:val=""/>
      <w:lvlJc w:val="left"/>
      <w:pPr>
        <w:tabs>
          <w:tab w:val="num" w:pos="5760"/>
        </w:tabs>
        <w:ind w:left="5760" w:hanging="360"/>
      </w:pPr>
      <w:rPr>
        <w:rFonts w:ascii="Wingdings" w:hAnsi="Wingdings" w:hint="default"/>
      </w:rPr>
    </w:lvl>
    <w:lvl w:ilvl="8" w:tplc="6AC8DC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2591C"/>
    <w:multiLevelType w:val="hybridMultilevel"/>
    <w:tmpl w:val="7F7AEB2C"/>
    <w:lvl w:ilvl="0" w:tplc="802ED242">
      <w:start w:val="1"/>
      <w:numFmt w:val="bullet"/>
      <w:lvlText w:val=""/>
      <w:lvlJc w:val="left"/>
      <w:pPr>
        <w:tabs>
          <w:tab w:val="num" w:pos="720"/>
        </w:tabs>
        <w:ind w:left="720" w:hanging="360"/>
      </w:pPr>
      <w:rPr>
        <w:rFonts w:ascii="Wingdings" w:hAnsi="Wingdings" w:hint="default"/>
      </w:rPr>
    </w:lvl>
    <w:lvl w:ilvl="1" w:tplc="BE92784E" w:tentative="1">
      <w:start w:val="1"/>
      <w:numFmt w:val="bullet"/>
      <w:lvlText w:val=""/>
      <w:lvlJc w:val="left"/>
      <w:pPr>
        <w:tabs>
          <w:tab w:val="num" w:pos="1440"/>
        </w:tabs>
        <w:ind w:left="1440" w:hanging="360"/>
      </w:pPr>
      <w:rPr>
        <w:rFonts w:ascii="Wingdings" w:hAnsi="Wingdings" w:hint="default"/>
      </w:rPr>
    </w:lvl>
    <w:lvl w:ilvl="2" w:tplc="C9DECE80" w:tentative="1">
      <w:start w:val="1"/>
      <w:numFmt w:val="bullet"/>
      <w:lvlText w:val=""/>
      <w:lvlJc w:val="left"/>
      <w:pPr>
        <w:tabs>
          <w:tab w:val="num" w:pos="2160"/>
        </w:tabs>
        <w:ind w:left="2160" w:hanging="360"/>
      </w:pPr>
      <w:rPr>
        <w:rFonts w:ascii="Wingdings" w:hAnsi="Wingdings" w:hint="default"/>
      </w:rPr>
    </w:lvl>
    <w:lvl w:ilvl="3" w:tplc="BF6E68D6" w:tentative="1">
      <w:start w:val="1"/>
      <w:numFmt w:val="bullet"/>
      <w:lvlText w:val=""/>
      <w:lvlJc w:val="left"/>
      <w:pPr>
        <w:tabs>
          <w:tab w:val="num" w:pos="2880"/>
        </w:tabs>
        <w:ind w:left="2880" w:hanging="360"/>
      </w:pPr>
      <w:rPr>
        <w:rFonts w:ascii="Wingdings" w:hAnsi="Wingdings" w:hint="default"/>
      </w:rPr>
    </w:lvl>
    <w:lvl w:ilvl="4" w:tplc="34BCA150" w:tentative="1">
      <w:start w:val="1"/>
      <w:numFmt w:val="bullet"/>
      <w:lvlText w:val=""/>
      <w:lvlJc w:val="left"/>
      <w:pPr>
        <w:tabs>
          <w:tab w:val="num" w:pos="3600"/>
        </w:tabs>
        <w:ind w:left="3600" w:hanging="360"/>
      </w:pPr>
      <w:rPr>
        <w:rFonts w:ascii="Wingdings" w:hAnsi="Wingdings" w:hint="default"/>
      </w:rPr>
    </w:lvl>
    <w:lvl w:ilvl="5" w:tplc="13564B18" w:tentative="1">
      <w:start w:val="1"/>
      <w:numFmt w:val="bullet"/>
      <w:lvlText w:val=""/>
      <w:lvlJc w:val="left"/>
      <w:pPr>
        <w:tabs>
          <w:tab w:val="num" w:pos="4320"/>
        </w:tabs>
        <w:ind w:left="4320" w:hanging="360"/>
      </w:pPr>
      <w:rPr>
        <w:rFonts w:ascii="Wingdings" w:hAnsi="Wingdings" w:hint="default"/>
      </w:rPr>
    </w:lvl>
    <w:lvl w:ilvl="6" w:tplc="4906D794" w:tentative="1">
      <w:start w:val="1"/>
      <w:numFmt w:val="bullet"/>
      <w:lvlText w:val=""/>
      <w:lvlJc w:val="left"/>
      <w:pPr>
        <w:tabs>
          <w:tab w:val="num" w:pos="5040"/>
        </w:tabs>
        <w:ind w:left="5040" w:hanging="360"/>
      </w:pPr>
      <w:rPr>
        <w:rFonts w:ascii="Wingdings" w:hAnsi="Wingdings" w:hint="default"/>
      </w:rPr>
    </w:lvl>
    <w:lvl w:ilvl="7" w:tplc="D8EA2C06" w:tentative="1">
      <w:start w:val="1"/>
      <w:numFmt w:val="bullet"/>
      <w:lvlText w:val=""/>
      <w:lvlJc w:val="left"/>
      <w:pPr>
        <w:tabs>
          <w:tab w:val="num" w:pos="5760"/>
        </w:tabs>
        <w:ind w:left="5760" w:hanging="360"/>
      </w:pPr>
      <w:rPr>
        <w:rFonts w:ascii="Wingdings" w:hAnsi="Wingdings" w:hint="default"/>
      </w:rPr>
    </w:lvl>
    <w:lvl w:ilvl="8" w:tplc="3C0E51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CF109C3"/>
    <w:multiLevelType w:val="hybridMultilevel"/>
    <w:tmpl w:val="72324FC6"/>
    <w:lvl w:ilvl="0" w:tplc="C840E4D6">
      <w:start w:val="1"/>
      <w:numFmt w:val="bullet"/>
      <w:lvlText w:val=""/>
      <w:lvlJc w:val="left"/>
      <w:pPr>
        <w:tabs>
          <w:tab w:val="num" w:pos="720"/>
        </w:tabs>
        <w:ind w:left="720" w:hanging="360"/>
      </w:pPr>
      <w:rPr>
        <w:rFonts w:ascii="Wingdings" w:hAnsi="Wingdings" w:hint="default"/>
      </w:rPr>
    </w:lvl>
    <w:lvl w:ilvl="1" w:tplc="7A2C661A" w:tentative="1">
      <w:start w:val="1"/>
      <w:numFmt w:val="bullet"/>
      <w:lvlText w:val=""/>
      <w:lvlJc w:val="left"/>
      <w:pPr>
        <w:tabs>
          <w:tab w:val="num" w:pos="1440"/>
        </w:tabs>
        <w:ind w:left="1440" w:hanging="360"/>
      </w:pPr>
      <w:rPr>
        <w:rFonts w:ascii="Wingdings" w:hAnsi="Wingdings" w:hint="default"/>
      </w:rPr>
    </w:lvl>
    <w:lvl w:ilvl="2" w:tplc="6C568E22" w:tentative="1">
      <w:start w:val="1"/>
      <w:numFmt w:val="bullet"/>
      <w:lvlText w:val=""/>
      <w:lvlJc w:val="left"/>
      <w:pPr>
        <w:tabs>
          <w:tab w:val="num" w:pos="2160"/>
        </w:tabs>
        <w:ind w:left="2160" w:hanging="360"/>
      </w:pPr>
      <w:rPr>
        <w:rFonts w:ascii="Wingdings" w:hAnsi="Wingdings" w:hint="default"/>
      </w:rPr>
    </w:lvl>
    <w:lvl w:ilvl="3" w:tplc="51E065AE" w:tentative="1">
      <w:start w:val="1"/>
      <w:numFmt w:val="bullet"/>
      <w:lvlText w:val=""/>
      <w:lvlJc w:val="left"/>
      <w:pPr>
        <w:tabs>
          <w:tab w:val="num" w:pos="2880"/>
        </w:tabs>
        <w:ind w:left="2880" w:hanging="360"/>
      </w:pPr>
      <w:rPr>
        <w:rFonts w:ascii="Wingdings" w:hAnsi="Wingdings" w:hint="default"/>
      </w:rPr>
    </w:lvl>
    <w:lvl w:ilvl="4" w:tplc="279E49F8" w:tentative="1">
      <w:start w:val="1"/>
      <w:numFmt w:val="bullet"/>
      <w:lvlText w:val=""/>
      <w:lvlJc w:val="left"/>
      <w:pPr>
        <w:tabs>
          <w:tab w:val="num" w:pos="3600"/>
        </w:tabs>
        <w:ind w:left="3600" w:hanging="360"/>
      </w:pPr>
      <w:rPr>
        <w:rFonts w:ascii="Wingdings" w:hAnsi="Wingdings" w:hint="default"/>
      </w:rPr>
    </w:lvl>
    <w:lvl w:ilvl="5" w:tplc="004A97EE" w:tentative="1">
      <w:start w:val="1"/>
      <w:numFmt w:val="bullet"/>
      <w:lvlText w:val=""/>
      <w:lvlJc w:val="left"/>
      <w:pPr>
        <w:tabs>
          <w:tab w:val="num" w:pos="4320"/>
        </w:tabs>
        <w:ind w:left="4320" w:hanging="360"/>
      </w:pPr>
      <w:rPr>
        <w:rFonts w:ascii="Wingdings" w:hAnsi="Wingdings" w:hint="default"/>
      </w:rPr>
    </w:lvl>
    <w:lvl w:ilvl="6" w:tplc="0C2076D8" w:tentative="1">
      <w:start w:val="1"/>
      <w:numFmt w:val="bullet"/>
      <w:lvlText w:val=""/>
      <w:lvlJc w:val="left"/>
      <w:pPr>
        <w:tabs>
          <w:tab w:val="num" w:pos="5040"/>
        </w:tabs>
        <w:ind w:left="5040" w:hanging="360"/>
      </w:pPr>
      <w:rPr>
        <w:rFonts w:ascii="Wingdings" w:hAnsi="Wingdings" w:hint="default"/>
      </w:rPr>
    </w:lvl>
    <w:lvl w:ilvl="7" w:tplc="D3A278AC" w:tentative="1">
      <w:start w:val="1"/>
      <w:numFmt w:val="bullet"/>
      <w:lvlText w:val=""/>
      <w:lvlJc w:val="left"/>
      <w:pPr>
        <w:tabs>
          <w:tab w:val="num" w:pos="5760"/>
        </w:tabs>
        <w:ind w:left="5760" w:hanging="360"/>
      </w:pPr>
      <w:rPr>
        <w:rFonts w:ascii="Wingdings" w:hAnsi="Wingdings" w:hint="default"/>
      </w:rPr>
    </w:lvl>
    <w:lvl w:ilvl="8" w:tplc="F98E4A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57F5654"/>
    <w:multiLevelType w:val="hybridMultilevel"/>
    <w:tmpl w:val="1E68C452"/>
    <w:lvl w:ilvl="0" w:tplc="0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E753E"/>
    <w:multiLevelType w:val="hybridMultilevel"/>
    <w:tmpl w:val="4BF67A74"/>
    <w:lvl w:ilvl="0" w:tplc="FEEC674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17E59"/>
    <w:multiLevelType w:val="hybridMultilevel"/>
    <w:tmpl w:val="DCAE9A1A"/>
    <w:lvl w:ilvl="0" w:tplc="0000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77726">
    <w:abstractNumId w:val="9"/>
  </w:num>
  <w:num w:numId="2" w16cid:durableId="1485320939">
    <w:abstractNumId w:val="5"/>
  </w:num>
  <w:num w:numId="3" w16cid:durableId="318266966">
    <w:abstractNumId w:val="2"/>
  </w:num>
  <w:num w:numId="4" w16cid:durableId="1778141616">
    <w:abstractNumId w:val="8"/>
  </w:num>
  <w:num w:numId="5" w16cid:durableId="1379085440">
    <w:abstractNumId w:val="11"/>
  </w:num>
  <w:num w:numId="6" w16cid:durableId="36438689">
    <w:abstractNumId w:val="10"/>
  </w:num>
  <w:num w:numId="7" w16cid:durableId="1443960328">
    <w:abstractNumId w:val="7"/>
  </w:num>
  <w:num w:numId="8" w16cid:durableId="453792200">
    <w:abstractNumId w:val="0"/>
  </w:num>
  <w:num w:numId="9" w16cid:durableId="1120107528">
    <w:abstractNumId w:val="4"/>
  </w:num>
  <w:num w:numId="10" w16cid:durableId="325981847">
    <w:abstractNumId w:val="1"/>
  </w:num>
  <w:num w:numId="11" w16cid:durableId="331839389">
    <w:abstractNumId w:val="3"/>
  </w:num>
  <w:num w:numId="12" w16cid:durableId="662777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16F8"/>
    <w:rsid w:val="00003380"/>
    <w:rsid w:val="0000768B"/>
    <w:rsid w:val="00013C49"/>
    <w:rsid w:val="00015950"/>
    <w:rsid w:val="0002048B"/>
    <w:rsid w:val="00022594"/>
    <w:rsid w:val="00023FA2"/>
    <w:rsid w:val="00031CE8"/>
    <w:rsid w:val="00034E53"/>
    <w:rsid w:val="00040AA6"/>
    <w:rsid w:val="00041EFA"/>
    <w:rsid w:val="00057B01"/>
    <w:rsid w:val="000621D7"/>
    <w:rsid w:val="00076FA1"/>
    <w:rsid w:val="0008238D"/>
    <w:rsid w:val="00087097"/>
    <w:rsid w:val="000916FA"/>
    <w:rsid w:val="00091A84"/>
    <w:rsid w:val="00093BAE"/>
    <w:rsid w:val="000A0BCB"/>
    <w:rsid w:val="000A1CCC"/>
    <w:rsid w:val="000A4757"/>
    <w:rsid w:val="000B0A8B"/>
    <w:rsid w:val="000B17C9"/>
    <w:rsid w:val="000B3483"/>
    <w:rsid w:val="000C4EC0"/>
    <w:rsid w:val="000D1924"/>
    <w:rsid w:val="000D303F"/>
    <w:rsid w:val="000D5FCF"/>
    <w:rsid w:val="000D7A47"/>
    <w:rsid w:val="000E382F"/>
    <w:rsid w:val="000E5931"/>
    <w:rsid w:val="000E6DDD"/>
    <w:rsid w:val="000F0154"/>
    <w:rsid w:val="000F0A2E"/>
    <w:rsid w:val="000F0AB4"/>
    <w:rsid w:val="000F416B"/>
    <w:rsid w:val="000F4605"/>
    <w:rsid w:val="00114548"/>
    <w:rsid w:val="00114E72"/>
    <w:rsid w:val="00116FF5"/>
    <w:rsid w:val="00117D07"/>
    <w:rsid w:val="00127F3F"/>
    <w:rsid w:val="00135197"/>
    <w:rsid w:val="00143311"/>
    <w:rsid w:val="00146FEF"/>
    <w:rsid w:val="00152D14"/>
    <w:rsid w:val="001531DB"/>
    <w:rsid w:val="00154EAB"/>
    <w:rsid w:val="001708B1"/>
    <w:rsid w:val="001722AB"/>
    <w:rsid w:val="001759D2"/>
    <w:rsid w:val="00176050"/>
    <w:rsid w:val="001770A2"/>
    <w:rsid w:val="00183225"/>
    <w:rsid w:val="00183D3D"/>
    <w:rsid w:val="0019278C"/>
    <w:rsid w:val="001C1E4A"/>
    <w:rsid w:val="001C56E6"/>
    <w:rsid w:val="001C7CC0"/>
    <w:rsid w:val="001E15C7"/>
    <w:rsid w:val="001E20A1"/>
    <w:rsid w:val="002142F9"/>
    <w:rsid w:val="002243D4"/>
    <w:rsid w:val="00224CE5"/>
    <w:rsid w:val="00232149"/>
    <w:rsid w:val="00236167"/>
    <w:rsid w:val="002439FC"/>
    <w:rsid w:val="0024433F"/>
    <w:rsid w:val="00245DCE"/>
    <w:rsid w:val="0026151F"/>
    <w:rsid w:val="00264F33"/>
    <w:rsid w:val="00267BFE"/>
    <w:rsid w:val="00273640"/>
    <w:rsid w:val="00282B7B"/>
    <w:rsid w:val="00290E3C"/>
    <w:rsid w:val="002A0ADD"/>
    <w:rsid w:val="002A2198"/>
    <w:rsid w:val="002A3BB1"/>
    <w:rsid w:val="002A3E3B"/>
    <w:rsid w:val="002B2897"/>
    <w:rsid w:val="002B3364"/>
    <w:rsid w:val="002B3EE6"/>
    <w:rsid w:val="002B5B43"/>
    <w:rsid w:val="002C22E9"/>
    <w:rsid w:val="002D0290"/>
    <w:rsid w:val="002D71AD"/>
    <w:rsid w:val="002E053E"/>
    <w:rsid w:val="002E12D8"/>
    <w:rsid w:val="002E515D"/>
    <w:rsid w:val="002E6D98"/>
    <w:rsid w:val="002F484F"/>
    <w:rsid w:val="002F7EFD"/>
    <w:rsid w:val="00302B89"/>
    <w:rsid w:val="00306321"/>
    <w:rsid w:val="003077C5"/>
    <w:rsid w:val="0031451A"/>
    <w:rsid w:val="0031676C"/>
    <w:rsid w:val="0032194B"/>
    <w:rsid w:val="003268FB"/>
    <w:rsid w:val="00330EBF"/>
    <w:rsid w:val="0033444A"/>
    <w:rsid w:val="00343827"/>
    <w:rsid w:val="00344414"/>
    <w:rsid w:val="00347F22"/>
    <w:rsid w:val="00352C71"/>
    <w:rsid w:val="00352C74"/>
    <w:rsid w:val="00361648"/>
    <w:rsid w:val="0037147A"/>
    <w:rsid w:val="00374AB9"/>
    <w:rsid w:val="00375FA7"/>
    <w:rsid w:val="003775E5"/>
    <w:rsid w:val="0038336D"/>
    <w:rsid w:val="00386287"/>
    <w:rsid w:val="00391A1C"/>
    <w:rsid w:val="00392F60"/>
    <w:rsid w:val="003A042B"/>
    <w:rsid w:val="003A10F3"/>
    <w:rsid w:val="003A2FED"/>
    <w:rsid w:val="003A308E"/>
    <w:rsid w:val="003A74A0"/>
    <w:rsid w:val="003B2109"/>
    <w:rsid w:val="003B3BAE"/>
    <w:rsid w:val="003B6803"/>
    <w:rsid w:val="003B79F2"/>
    <w:rsid w:val="003D0796"/>
    <w:rsid w:val="003D6EC2"/>
    <w:rsid w:val="003D79CF"/>
    <w:rsid w:val="003E39BA"/>
    <w:rsid w:val="003F2FEB"/>
    <w:rsid w:val="003F4A8D"/>
    <w:rsid w:val="0040579D"/>
    <w:rsid w:val="004065BD"/>
    <w:rsid w:val="00411F16"/>
    <w:rsid w:val="004168B9"/>
    <w:rsid w:val="00417E54"/>
    <w:rsid w:val="004235DD"/>
    <w:rsid w:val="0043240D"/>
    <w:rsid w:val="00444373"/>
    <w:rsid w:val="00445EC6"/>
    <w:rsid w:val="004658EB"/>
    <w:rsid w:val="00466024"/>
    <w:rsid w:val="004665B3"/>
    <w:rsid w:val="00467E60"/>
    <w:rsid w:val="0047109C"/>
    <w:rsid w:val="00471A1E"/>
    <w:rsid w:val="004737FA"/>
    <w:rsid w:val="004758DC"/>
    <w:rsid w:val="0048313E"/>
    <w:rsid w:val="00487EF2"/>
    <w:rsid w:val="0049195B"/>
    <w:rsid w:val="00493018"/>
    <w:rsid w:val="00494947"/>
    <w:rsid w:val="00494AE5"/>
    <w:rsid w:val="00494FD8"/>
    <w:rsid w:val="00495774"/>
    <w:rsid w:val="00495D91"/>
    <w:rsid w:val="004A483E"/>
    <w:rsid w:val="004B518A"/>
    <w:rsid w:val="004B5A18"/>
    <w:rsid w:val="004C1906"/>
    <w:rsid w:val="004C468D"/>
    <w:rsid w:val="004C59FB"/>
    <w:rsid w:val="004D7207"/>
    <w:rsid w:val="004E2490"/>
    <w:rsid w:val="004E3241"/>
    <w:rsid w:val="004E7554"/>
    <w:rsid w:val="004F02A6"/>
    <w:rsid w:val="004F02E1"/>
    <w:rsid w:val="004F0780"/>
    <w:rsid w:val="004F0792"/>
    <w:rsid w:val="004F0F09"/>
    <w:rsid w:val="004F20F3"/>
    <w:rsid w:val="004F2327"/>
    <w:rsid w:val="004F2F2A"/>
    <w:rsid w:val="00502DCF"/>
    <w:rsid w:val="00520FC1"/>
    <w:rsid w:val="00525861"/>
    <w:rsid w:val="00527464"/>
    <w:rsid w:val="0053192D"/>
    <w:rsid w:val="00533948"/>
    <w:rsid w:val="005411F8"/>
    <w:rsid w:val="00544C3C"/>
    <w:rsid w:val="00545CC4"/>
    <w:rsid w:val="005527C8"/>
    <w:rsid w:val="00554208"/>
    <w:rsid w:val="0056771B"/>
    <w:rsid w:val="0057296D"/>
    <w:rsid w:val="00592E6F"/>
    <w:rsid w:val="0059451C"/>
    <w:rsid w:val="005962FD"/>
    <w:rsid w:val="005A1325"/>
    <w:rsid w:val="005A5331"/>
    <w:rsid w:val="005A6F26"/>
    <w:rsid w:val="005B35AE"/>
    <w:rsid w:val="005B414B"/>
    <w:rsid w:val="005C3248"/>
    <w:rsid w:val="005C557D"/>
    <w:rsid w:val="005C5B35"/>
    <w:rsid w:val="005C73EF"/>
    <w:rsid w:val="005D5942"/>
    <w:rsid w:val="005D7B4E"/>
    <w:rsid w:val="005E0220"/>
    <w:rsid w:val="005E3548"/>
    <w:rsid w:val="005F09CF"/>
    <w:rsid w:val="005F49CF"/>
    <w:rsid w:val="005F6A67"/>
    <w:rsid w:val="005F7E61"/>
    <w:rsid w:val="00600925"/>
    <w:rsid w:val="00603510"/>
    <w:rsid w:val="006107DF"/>
    <w:rsid w:val="0061525B"/>
    <w:rsid w:val="006158F1"/>
    <w:rsid w:val="006172E2"/>
    <w:rsid w:val="00620743"/>
    <w:rsid w:val="00621CAA"/>
    <w:rsid w:val="00622F9C"/>
    <w:rsid w:val="006311C8"/>
    <w:rsid w:val="00634632"/>
    <w:rsid w:val="0063552C"/>
    <w:rsid w:val="00637FDC"/>
    <w:rsid w:val="00645C60"/>
    <w:rsid w:val="0065333B"/>
    <w:rsid w:val="00654085"/>
    <w:rsid w:val="006559A4"/>
    <w:rsid w:val="00665760"/>
    <w:rsid w:val="006B01F2"/>
    <w:rsid w:val="006B0EFA"/>
    <w:rsid w:val="006B1BE6"/>
    <w:rsid w:val="006B29D7"/>
    <w:rsid w:val="006B2D6E"/>
    <w:rsid w:val="006B38D1"/>
    <w:rsid w:val="006C3687"/>
    <w:rsid w:val="006C4D31"/>
    <w:rsid w:val="006D1768"/>
    <w:rsid w:val="006D1D46"/>
    <w:rsid w:val="006D42A0"/>
    <w:rsid w:val="006D4358"/>
    <w:rsid w:val="006D5A23"/>
    <w:rsid w:val="006D6A70"/>
    <w:rsid w:val="0070773E"/>
    <w:rsid w:val="00710AC4"/>
    <w:rsid w:val="00712310"/>
    <w:rsid w:val="00713F12"/>
    <w:rsid w:val="00714092"/>
    <w:rsid w:val="00722035"/>
    <w:rsid w:val="00723DF1"/>
    <w:rsid w:val="0072419D"/>
    <w:rsid w:val="007275CC"/>
    <w:rsid w:val="0073149B"/>
    <w:rsid w:val="00741079"/>
    <w:rsid w:val="00741CF2"/>
    <w:rsid w:val="007425E1"/>
    <w:rsid w:val="00745CEF"/>
    <w:rsid w:val="00747FA3"/>
    <w:rsid w:val="007505AC"/>
    <w:rsid w:val="0075361E"/>
    <w:rsid w:val="0076298A"/>
    <w:rsid w:val="0076316B"/>
    <w:rsid w:val="0076638C"/>
    <w:rsid w:val="00775AD6"/>
    <w:rsid w:val="00783347"/>
    <w:rsid w:val="00783675"/>
    <w:rsid w:val="00783D1A"/>
    <w:rsid w:val="00791756"/>
    <w:rsid w:val="007A05FF"/>
    <w:rsid w:val="007A410E"/>
    <w:rsid w:val="007A426C"/>
    <w:rsid w:val="007A669E"/>
    <w:rsid w:val="007B09FE"/>
    <w:rsid w:val="007B1342"/>
    <w:rsid w:val="007B1E98"/>
    <w:rsid w:val="007B4628"/>
    <w:rsid w:val="007B4716"/>
    <w:rsid w:val="007B6A42"/>
    <w:rsid w:val="007C291D"/>
    <w:rsid w:val="007C3B7B"/>
    <w:rsid w:val="007C4494"/>
    <w:rsid w:val="007C5B43"/>
    <w:rsid w:val="007E2113"/>
    <w:rsid w:val="007E21CC"/>
    <w:rsid w:val="007E2CBB"/>
    <w:rsid w:val="007E3F65"/>
    <w:rsid w:val="007E7206"/>
    <w:rsid w:val="007E72C1"/>
    <w:rsid w:val="007F4E65"/>
    <w:rsid w:val="00806813"/>
    <w:rsid w:val="00810663"/>
    <w:rsid w:val="00812A81"/>
    <w:rsid w:val="008200E1"/>
    <w:rsid w:val="00824113"/>
    <w:rsid w:val="0082462B"/>
    <w:rsid w:val="008250FD"/>
    <w:rsid w:val="0082532B"/>
    <w:rsid w:val="008258B4"/>
    <w:rsid w:val="00832757"/>
    <w:rsid w:val="00835401"/>
    <w:rsid w:val="00841E0D"/>
    <w:rsid w:val="00844AE8"/>
    <w:rsid w:val="00845A66"/>
    <w:rsid w:val="00846272"/>
    <w:rsid w:val="008504F2"/>
    <w:rsid w:val="00851D4D"/>
    <w:rsid w:val="00857A08"/>
    <w:rsid w:val="00870DF7"/>
    <w:rsid w:val="0087657C"/>
    <w:rsid w:val="00883E93"/>
    <w:rsid w:val="008842DF"/>
    <w:rsid w:val="00890EF7"/>
    <w:rsid w:val="00893A3C"/>
    <w:rsid w:val="00896B93"/>
    <w:rsid w:val="008A08E7"/>
    <w:rsid w:val="008A2636"/>
    <w:rsid w:val="008A615F"/>
    <w:rsid w:val="008B1EC9"/>
    <w:rsid w:val="008B2BCF"/>
    <w:rsid w:val="008C1C57"/>
    <w:rsid w:val="008C4DAE"/>
    <w:rsid w:val="008C55E5"/>
    <w:rsid w:val="008E17CA"/>
    <w:rsid w:val="008E1CFE"/>
    <w:rsid w:val="008E2F77"/>
    <w:rsid w:val="008E3A8A"/>
    <w:rsid w:val="008E434F"/>
    <w:rsid w:val="008E612A"/>
    <w:rsid w:val="008F214A"/>
    <w:rsid w:val="008F71F6"/>
    <w:rsid w:val="00903D5F"/>
    <w:rsid w:val="00910654"/>
    <w:rsid w:val="0091228A"/>
    <w:rsid w:val="00913B83"/>
    <w:rsid w:val="00920EFE"/>
    <w:rsid w:val="009213B3"/>
    <w:rsid w:val="0093577C"/>
    <w:rsid w:val="00943296"/>
    <w:rsid w:val="0094396D"/>
    <w:rsid w:val="009461C8"/>
    <w:rsid w:val="00946840"/>
    <w:rsid w:val="009545B6"/>
    <w:rsid w:val="00955A0B"/>
    <w:rsid w:val="009574C3"/>
    <w:rsid w:val="00957858"/>
    <w:rsid w:val="00972CDE"/>
    <w:rsid w:val="00973083"/>
    <w:rsid w:val="00986FB0"/>
    <w:rsid w:val="00994699"/>
    <w:rsid w:val="00994C1A"/>
    <w:rsid w:val="0099554F"/>
    <w:rsid w:val="009A0223"/>
    <w:rsid w:val="009A2064"/>
    <w:rsid w:val="009A3F6D"/>
    <w:rsid w:val="009A571B"/>
    <w:rsid w:val="009A72C9"/>
    <w:rsid w:val="009A7394"/>
    <w:rsid w:val="009B2A12"/>
    <w:rsid w:val="009B3F41"/>
    <w:rsid w:val="009B62E1"/>
    <w:rsid w:val="009B66AD"/>
    <w:rsid w:val="009C3264"/>
    <w:rsid w:val="009C6C16"/>
    <w:rsid w:val="009C751C"/>
    <w:rsid w:val="009E646C"/>
    <w:rsid w:val="009E69F4"/>
    <w:rsid w:val="009E6F7C"/>
    <w:rsid w:val="009E7876"/>
    <w:rsid w:val="009F0F03"/>
    <w:rsid w:val="009F2659"/>
    <w:rsid w:val="009F2732"/>
    <w:rsid w:val="009F2EEE"/>
    <w:rsid w:val="009F4C0E"/>
    <w:rsid w:val="009F66D2"/>
    <w:rsid w:val="009F75D0"/>
    <w:rsid w:val="00A04191"/>
    <w:rsid w:val="00A07868"/>
    <w:rsid w:val="00A11878"/>
    <w:rsid w:val="00A11A81"/>
    <w:rsid w:val="00A13917"/>
    <w:rsid w:val="00A23BF8"/>
    <w:rsid w:val="00A25584"/>
    <w:rsid w:val="00A262D8"/>
    <w:rsid w:val="00A27467"/>
    <w:rsid w:val="00A27ABC"/>
    <w:rsid w:val="00A35F72"/>
    <w:rsid w:val="00A36B29"/>
    <w:rsid w:val="00A46B72"/>
    <w:rsid w:val="00A5753F"/>
    <w:rsid w:val="00A60E51"/>
    <w:rsid w:val="00A63E4F"/>
    <w:rsid w:val="00A63ECA"/>
    <w:rsid w:val="00A644F1"/>
    <w:rsid w:val="00A648FD"/>
    <w:rsid w:val="00A65D3F"/>
    <w:rsid w:val="00A671B2"/>
    <w:rsid w:val="00A71A85"/>
    <w:rsid w:val="00A73E2E"/>
    <w:rsid w:val="00A75472"/>
    <w:rsid w:val="00A86669"/>
    <w:rsid w:val="00A87098"/>
    <w:rsid w:val="00A919ED"/>
    <w:rsid w:val="00A9320E"/>
    <w:rsid w:val="00A97BC3"/>
    <w:rsid w:val="00AA1205"/>
    <w:rsid w:val="00AA1CB6"/>
    <w:rsid w:val="00AA3602"/>
    <w:rsid w:val="00AA5272"/>
    <w:rsid w:val="00AA5B24"/>
    <w:rsid w:val="00AA5DED"/>
    <w:rsid w:val="00AA617A"/>
    <w:rsid w:val="00AB4C01"/>
    <w:rsid w:val="00AC1A02"/>
    <w:rsid w:val="00AC5E26"/>
    <w:rsid w:val="00AC60C8"/>
    <w:rsid w:val="00AD0DA0"/>
    <w:rsid w:val="00AD10A2"/>
    <w:rsid w:val="00AD2600"/>
    <w:rsid w:val="00AD2656"/>
    <w:rsid w:val="00AD76AC"/>
    <w:rsid w:val="00AE1F81"/>
    <w:rsid w:val="00AE3A66"/>
    <w:rsid w:val="00AF07EC"/>
    <w:rsid w:val="00B01331"/>
    <w:rsid w:val="00B04B40"/>
    <w:rsid w:val="00B06397"/>
    <w:rsid w:val="00B21FE6"/>
    <w:rsid w:val="00B40094"/>
    <w:rsid w:val="00B44EE4"/>
    <w:rsid w:val="00B4524E"/>
    <w:rsid w:val="00B4541A"/>
    <w:rsid w:val="00B45722"/>
    <w:rsid w:val="00B4625D"/>
    <w:rsid w:val="00B471C5"/>
    <w:rsid w:val="00B5760A"/>
    <w:rsid w:val="00B62407"/>
    <w:rsid w:val="00B71AF0"/>
    <w:rsid w:val="00B72832"/>
    <w:rsid w:val="00B74655"/>
    <w:rsid w:val="00B7647D"/>
    <w:rsid w:val="00BA16BE"/>
    <w:rsid w:val="00BA62CD"/>
    <w:rsid w:val="00BA6AB6"/>
    <w:rsid w:val="00BB043C"/>
    <w:rsid w:val="00BB06A9"/>
    <w:rsid w:val="00BB5B99"/>
    <w:rsid w:val="00BC3207"/>
    <w:rsid w:val="00BD54D0"/>
    <w:rsid w:val="00BE2BB1"/>
    <w:rsid w:val="00BE2EF9"/>
    <w:rsid w:val="00BE3ED2"/>
    <w:rsid w:val="00BF2E6C"/>
    <w:rsid w:val="00BF4281"/>
    <w:rsid w:val="00BF60CE"/>
    <w:rsid w:val="00BF7421"/>
    <w:rsid w:val="00C01592"/>
    <w:rsid w:val="00C05476"/>
    <w:rsid w:val="00C10805"/>
    <w:rsid w:val="00C13A4A"/>
    <w:rsid w:val="00C17A0E"/>
    <w:rsid w:val="00C20393"/>
    <w:rsid w:val="00C20B3A"/>
    <w:rsid w:val="00C21C02"/>
    <w:rsid w:val="00C22E8A"/>
    <w:rsid w:val="00C2717E"/>
    <w:rsid w:val="00C31901"/>
    <w:rsid w:val="00C46E7D"/>
    <w:rsid w:val="00C506FD"/>
    <w:rsid w:val="00C54AED"/>
    <w:rsid w:val="00C633FE"/>
    <w:rsid w:val="00C73D4C"/>
    <w:rsid w:val="00C74A48"/>
    <w:rsid w:val="00C77576"/>
    <w:rsid w:val="00C80639"/>
    <w:rsid w:val="00C8350F"/>
    <w:rsid w:val="00C8695A"/>
    <w:rsid w:val="00C96737"/>
    <w:rsid w:val="00CA0D24"/>
    <w:rsid w:val="00CB2CE1"/>
    <w:rsid w:val="00CB4537"/>
    <w:rsid w:val="00CB470E"/>
    <w:rsid w:val="00CB61B0"/>
    <w:rsid w:val="00CC2766"/>
    <w:rsid w:val="00CC490F"/>
    <w:rsid w:val="00CD6375"/>
    <w:rsid w:val="00CE0C66"/>
    <w:rsid w:val="00CE3E4F"/>
    <w:rsid w:val="00CE525D"/>
    <w:rsid w:val="00CF7A74"/>
    <w:rsid w:val="00D01D4C"/>
    <w:rsid w:val="00D0744A"/>
    <w:rsid w:val="00D112A4"/>
    <w:rsid w:val="00D2317C"/>
    <w:rsid w:val="00D25F77"/>
    <w:rsid w:val="00D26565"/>
    <w:rsid w:val="00D26D45"/>
    <w:rsid w:val="00D36854"/>
    <w:rsid w:val="00D4363D"/>
    <w:rsid w:val="00D46CEA"/>
    <w:rsid w:val="00D50CBF"/>
    <w:rsid w:val="00D562B3"/>
    <w:rsid w:val="00D61791"/>
    <w:rsid w:val="00D63C4E"/>
    <w:rsid w:val="00D67443"/>
    <w:rsid w:val="00D7330F"/>
    <w:rsid w:val="00D82138"/>
    <w:rsid w:val="00D84E72"/>
    <w:rsid w:val="00D90FB7"/>
    <w:rsid w:val="00D97499"/>
    <w:rsid w:val="00DA0FA0"/>
    <w:rsid w:val="00DA3B64"/>
    <w:rsid w:val="00DA49C5"/>
    <w:rsid w:val="00DA6C5E"/>
    <w:rsid w:val="00DB259A"/>
    <w:rsid w:val="00DC0043"/>
    <w:rsid w:val="00DC2A51"/>
    <w:rsid w:val="00DC4035"/>
    <w:rsid w:val="00DD039C"/>
    <w:rsid w:val="00DD1450"/>
    <w:rsid w:val="00DD4B16"/>
    <w:rsid w:val="00DD501D"/>
    <w:rsid w:val="00DD6858"/>
    <w:rsid w:val="00DE6D1A"/>
    <w:rsid w:val="00DF0DFD"/>
    <w:rsid w:val="00E1414B"/>
    <w:rsid w:val="00E2044B"/>
    <w:rsid w:val="00E4130B"/>
    <w:rsid w:val="00E4514A"/>
    <w:rsid w:val="00E45D72"/>
    <w:rsid w:val="00E54DF3"/>
    <w:rsid w:val="00E56992"/>
    <w:rsid w:val="00E57243"/>
    <w:rsid w:val="00E62FED"/>
    <w:rsid w:val="00E66672"/>
    <w:rsid w:val="00E70452"/>
    <w:rsid w:val="00E7568C"/>
    <w:rsid w:val="00E76F4F"/>
    <w:rsid w:val="00E83F55"/>
    <w:rsid w:val="00E910C7"/>
    <w:rsid w:val="00E91590"/>
    <w:rsid w:val="00E97508"/>
    <w:rsid w:val="00E97FEF"/>
    <w:rsid w:val="00EA002B"/>
    <w:rsid w:val="00EA6786"/>
    <w:rsid w:val="00EA7DFE"/>
    <w:rsid w:val="00EB10C9"/>
    <w:rsid w:val="00EB2B96"/>
    <w:rsid w:val="00EC0734"/>
    <w:rsid w:val="00EC5852"/>
    <w:rsid w:val="00ED5592"/>
    <w:rsid w:val="00ED7B09"/>
    <w:rsid w:val="00EE2110"/>
    <w:rsid w:val="00EE3F65"/>
    <w:rsid w:val="00EE62CE"/>
    <w:rsid w:val="00EF2348"/>
    <w:rsid w:val="00F026E0"/>
    <w:rsid w:val="00F04E52"/>
    <w:rsid w:val="00F14E1C"/>
    <w:rsid w:val="00F15DB6"/>
    <w:rsid w:val="00F204DA"/>
    <w:rsid w:val="00F229A6"/>
    <w:rsid w:val="00F32A10"/>
    <w:rsid w:val="00F353A9"/>
    <w:rsid w:val="00F41629"/>
    <w:rsid w:val="00F50C39"/>
    <w:rsid w:val="00F555E5"/>
    <w:rsid w:val="00F63A00"/>
    <w:rsid w:val="00F66495"/>
    <w:rsid w:val="00F74D3B"/>
    <w:rsid w:val="00F85508"/>
    <w:rsid w:val="00F90480"/>
    <w:rsid w:val="00F917A3"/>
    <w:rsid w:val="00F94317"/>
    <w:rsid w:val="00F976BB"/>
    <w:rsid w:val="00FA735C"/>
    <w:rsid w:val="00FB01B4"/>
    <w:rsid w:val="00FB2B59"/>
    <w:rsid w:val="00FB2B98"/>
    <w:rsid w:val="00FB638F"/>
    <w:rsid w:val="00FC0888"/>
    <w:rsid w:val="00FC0E43"/>
    <w:rsid w:val="00FC2443"/>
    <w:rsid w:val="00FC6FDF"/>
    <w:rsid w:val="00FC73EA"/>
    <w:rsid w:val="00FD3950"/>
    <w:rsid w:val="00FD3F58"/>
    <w:rsid w:val="00FD49BB"/>
    <w:rsid w:val="00FE45CC"/>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D2375E3E-DDA2-4841-B63A-EAFA4ADB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nhideWhenUsed/>
    <w:rsid w:val="00DE6D1A"/>
    <w:rPr>
      <w:color w:val="0000FF"/>
      <w:u w:val="single"/>
    </w:rPr>
  </w:style>
  <w:style w:type="paragraph" w:customStyle="1" w:styleId="NoSpacing1">
    <w:name w:val="No Spacing1"/>
    <w:next w:val="NoSpacing"/>
    <w:uiPriority w:val="1"/>
    <w:qFormat/>
    <w:rsid w:val="00DE6D1A"/>
    <w:pPr>
      <w:spacing w:after="0" w:line="240" w:lineRule="auto"/>
    </w:p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customStyle="1" w:styleId="UnresolvedMention1">
    <w:name w:val="Unresolved Mention1"/>
    <w:basedOn w:val="DefaultParagraphFont"/>
    <w:uiPriority w:val="99"/>
    <w:semiHidden/>
    <w:unhideWhenUsed/>
    <w:rsid w:val="008E17CA"/>
    <w:rPr>
      <w:color w:val="605E5C"/>
      <w:shd w:val="clear" w:color="auto" w:fill="E1DFDD"/>
    </w:rPr>
  </w:style>
  <w:style w:type="character" w:customStyle="1" w:styleId="elementtoproof">
    <w:name w:val="elementtoproof"/>
    <w:basedOn w:val="DefaultParagraphFont"/>
    <w:rsid w:val="000621D7"/>
  </w:style>
  <w:style w:type="paragraph" w:styleId="FootnoteText">
    <w:name w:val="footnote text"/>
    <w:basedOn w:val="Normal"/>
    <w:link w:val="FootnoteTextChar"/>
    <w:uiPriority w:val="99"/>
    <w:semiHidden/>
    <w:unhideWhenUsed/>
    <w:rsid w:val="009F2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732"/>
    <w:rPr>
      <w:sz w:val="20"/>
      <w:szCs w:val="20"/>
      <w:lang w:val="fr"/>
    </w:rPr>
  </w:style>
  <w:style w:type="character" w:styleId="FootnoteReference">
    <w:name w:val="footnote reference"/>
    <w:basedOn w:val="DefaultParagraphFont"/>
    <w:uiPriority w:val="99"/>
    <w:semiHidden/>
    <w:unhideWhenUsed/>
    <w:rsid w:val="009F2732"/>
    <w:rPr>
      <w:vertAlign w:val="superscript"/>
    </w:rPr>
  </w:style>
  <w:style w:type="paragraph" w:customStyle="1" w:styleId="Default">
    <w:name w:val="Default"/>
    <w:rsid w:val="009F27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9F2732"/>
    <w:pPr>
      <w:spacing w:line="241" w:lineRule="atLeast"/>
    </w:pPr>
    <w:rPr>
      <w:rFonts w:ascii="Roboto Light" w:hAnsi="Roboto Light" w:cstheme="minorBidi"/>
      <w:color w:val="auto"/>
    </w:rPr>
  </w:style>
  <w:style w:type="paragraph" w:styleId="NormalWeb">
    <w:name w:val="Normal (Web)"/>
    <w:basedOn w:val="Normal"/>
    <w:uiPriority w:val="99"/>
    <w:unhideWhenUsed/>
    <w:rsid w:val="00330E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7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67"/>
  </w:style>
  <w:style w:type="paragraph" w:styleId="Footer">
    <w:name w:val="footer"/>
    <w:basedOn w:val="Normal"/>
    <w:link w:val="FooterChar"/>
    <w:uiPriority w:val="99"/>
    <w:unhideWhenUsed/>
    <w:rsid w:val="00A27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67"/>
  </w:style>
  <w:style w:type="character" w:styleId="UnresolvedMention">
    <w:name w:val="Unresolved Mention"/>
    <w:basedOn w:val="DefaultParagraphFont"/>
    <w:uiPriority w:val="99"/>
    <w:semiHidden/>
    <w:unhideWhenUsed/>
    <w:rsid w:val="00CB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 w:id="1473058204">
      <w:bodyDiv w:val="1"/>
      <w:marLeft w:val="0"/>
      <w:marRight w:val="0"/>
      <w:marTop w:val="0"/>
      <w:marBottom w:val="0"/>
      <w:divBdr>
        <w:top w:val="none" w:sz="0" w:space="0" w:color="auto"/>
        <w:left w:val="none" w:sz="0" w:space="0" w:color="auto"/>
        <w:bottom w:val="none" w:sz="0" w:space="0" w:color="auto"/>
        <w:right w:val="none" w:sz="0" w:space="0" w:color="auto"/>
      </w:divBdr>
      <w:divsChild>
        <w:div w:id="227807587">
          <w:marLeft w:val="562"/>
          <w:marRight w:val="0"/>
          <w:marTop w:val="240"/>
          <w:marBottom w:val="40"/>
          <w:divBdr>
            <w:top w:val="none" w:sz="0" w:space="0" w:color="auto"/>
            <w:left w:val="none" w:sz="0" w:space="0" w:color="auto"/>
            <w:bottom w:val="none" w:sz="0" w:space="0" w:color="auto"/>
            <w:right w:val="none" w:sz="0" w:space="0" w:color="auto"/>
          </w:divBdr>
        </w:div>
        <w:div w:id="1524323239">
          <w:marLeft w:val="562"/>
          <w:marRight w:val="0"/>
          <w:marTop w:val="240"/>
          <w:marBottom w:val="40"/>
          <w:divBdr>
            <w:top w:val="none" w:sz="0" w:space="0" w:color="auto"/>
            <w:left w:val="none" w:sz="0" w:space="0" w:color="auto"/>
            <w:bottom w:val="none" w:sz="0" w:space="0" w:color="auto"/>
            <w:right w:val="none" w:sz="0" w:space="0" w:color="auto"/>
          </w:divBdr>
        </w:div>
      </w:divsChild>
    </w:div>
    <w:div w:id="1638532878">
      <w:bodyDiv w:val="1"/>
      <w:marLeft w:val="0"/>
      <w:marRight w:val="0"/>
      <w:marTop w:val="0"/>
      <w:marBottom w:val="0"/>
      <w:divBdr>
        <w:top w:val="none" w:sz="0" w:space="0" w:color="auto"/>
        <w:left w:val="none" w:sz="0" w:space="0" w:color="auto"/>
        <w:bottom w:val="none" w:sz="0" w:space="0" w:color="auto"/>
        <w:right w:val="none" w:sz="0" w:space="0" w:color="auto"/>
      </w:divBdr>
    </w:div>
    <w:div w:id="1958104325">
      <w:bodyDiv w:val="1"/>
      <w:marLeft w:val="0"/>
      <w:marRight w:val="0"/>
      <w:marTop w:val="0"/>
      <w:marBottom w:val="0"/>
      <w:divBdr>
        <w:top w:val="none" w:sz="0" w:space="0" w:color="auto"/>
        <w:left w:val="none" w:sz="0" w:space="0" w:color="auto"/>
        <w:bottom w:val="none" w:sz="0" w:space="0" w:color="auto"/>
        <w:right w:val="none" w:sz="0" w:space="0" w:color="auto"/>
      </w:divBdr>
      <w:divsChild>
        <w:div w:id="522935229">
          <w:marLeft w:val="562"/>
          <w:marRight w:val="0"/>
          <w:marTop w:val="120"/>
          <w:marBottom w:val="40"/>
          <w:divBdr>
            <w:top w:val="none" w:sz="0" w:space="0" w:color="auto"/>
            <w:left w:val="none" w:sz="0" w:space="0" w:color="auto"/>
            <w:bottom w:val="none" w:sz="0" w:space="0" w:color="auto"/>
            <w:right w:val="none" w:sz="0" w:space="0" w:color="auto"/>
          </w:divBdr>
        </w:div>
        <w:div w:id="926117614">
          <w:marLeft w:val="562"/>
          <w:marRight w:val="0"/>
          <w:marTop w:val="120"/>
          <w:marBottom w:val="40"/>
          <w:divBdr>
            <w:top w:val="none" w:sz="0" w:space="0" w:color="auto"/>
            <w:left w:val="none" w:sz="0" w:space="0" w:color="auto"/>
            <w:bottom w:val="none" w:sz="0" w:space="0" w:color="auto"/>
            <w:right w:val="none" w:sz="0" w:space="0" w:color="auto"/>
          </w:divBdr>
        </w:div>
        <w:div w:id="1135951493">
          <w:marLeft w:val="562"/>
          <w:marRight w:val="0"/>
          <w:marTop w:val="120"/>
          <w:marBottom w:val="40"/>
          <w:divBdr>
            <w:top w:val="none" w:sz="0" w:space="0" w:color="auto"/>
            <w:left w:val="none" w:sz="0" w:space="0" w:color="auto"/>
            <w:bottom w:val="none" w:sz="0" w:space="0" w:color="auto"/>
            <w:right w:val="none" w:sz="0" w:space="0" w:color="auto"/>
          </w:divBdr>
        </w:div>
        <w:div w:id="2102606571">
          <w:marLeft w:val="562"/>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ibiru@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yango@com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nde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E4A1B-0A4E-44C1-B68E-20D83DBCE0D9}">
  <ds:schemaRefs>
    <ds:schemaRef ds:uri="http://schemas.openxmlformats.org/officeDocument/2006/bibliography"/>
  </ds:schemaRefs>
</ds:datastoreItem>
</file>

<file path=customXml/itemProps3.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B44D6-E554-4246-86BC-8E4514EEB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Links>
    <vt:vector size="18" baseType="variant">
      <vt:variant>
        <vt:i4>2162762</vt:i4>
      </vt:variant>
      <vt:variant>
        <vt:i4>6</vt:i4>
      </vt:variant>
      <vt:variant>
        <vt:i4>0</vt:i4>
      </vt:variant>
      <vt:variant>
        <vt:i4>5</vt:i4>
      </vt:variant>
      <vt:variant>
        <vt:lpwstr>mailto:%20Ekandeo@comesa.int</vt:lpwstr>
      </vt:variant>
      <vt:variant>
        <vt:lpwstr/>
      </vt:variant>
      <vt:variant>
        <vt:i4>1900603</vt:i4>
      </vt:variant>
      <vt:variant>
        <vt:i4>3</vt:i4>
      </vt:variant>
      <vt:variant>
        <vt:i4>0</vt:i4>
      </vt:variant>
      <vt:variant>
        <vt:i4>5</vt:i4>
      </vt:variant>
      <vt:variant>
        <vt:lpwstr>mailto:Jkibiru@comes.int</vt:lpwstr>
      </vt:variant>
      <vt:variant>
        <vt:lpwstr/>
      </vt:variant>
      <vt:variant>
        <vt:i4>4325408</vt:i4>
      </vt:variant>
      <vt:variant>
        <vt:i4>0</vt:i4>
      </vt:variant>
      <vt:variant>
        <vt:i4>0</vt:i4>
      </vt:variant>
      <vt:variant>
        <vt:i4>5</vt:i4>
      </vt:variant>
      <vt:variant>
        <vt:lpwstr>mailto:Conyango@comesa.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Paul Kabasu</cp:lastModifiedBy>
  <cp:revision>2</cp:revision>
  <dcterms:created xsi:type="dcterms:W3CDTF">2023-03-03T11:49:00Z</dcterms:created>
  <dcterms:modified xsi:type="dcterms:W3CDTF">2023-03-03T11:49:00Z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