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4F390" w14:textId="77777777" w:rsidR="00635193" w:rsidRPr="0081144E" w:rsidRDefault="00635193" w:rsidP="00D46860">
      <w:pPr>
        <w:tabs>
          <w:tab w:val="left" w:pos="284"/>
        </w:tabs>
        <w:suppressAutoHyphens/>
        <w:jc w:val="center"/>
        <w:rPr>
          <w:rFonts w:ascii="Arial" w:hAnsi="Arial" w:cs="Arial"/>
          <w:bCs/>
          <w:sz w:val="22"/>
          <w:szCs w:val="22"/>
          <w:lang w:val="en-GB" w:eastAsia="ar-SA"/>
        </w:rPr>
      </w:pPr>
      <w:bookmarkStart w:id="0" w:name="_Toc267378912"/>
      <w:r w:rsidRPr="0081144E">
        <w:rPr>
          <w:rFonts w:ascii="Arial" w:hAnsi="Arial" w:cs="Arial"/>
          <w:bCs/>
          <w:i/>
          <w:noProof/>
          <w:sz w:val="22"/>
          <w:szCs w:val="22"/>
        </w:rPr>
        <w:drawing>
          <wp:anchor distT="0" distB="0" distL="114300" distR="114300" simplePos="0" relativeHeight="251659264" behindDoc="0" locked="0" layoutInCell="1" allowOverlap="1" wp14:anchorId="06BDEDBA" wp14:editId="3F55AEE5">
            <wp:simplePos x="0" y="0"/>
            <wp:positionH relativeFrom="margin">
              <wp:posOffset>200736</wp:posOffset>
            </wp:positionH>
            <wp:positionV relativeFrom="paragraph">
              <wp:posOffset>-1676</wp:posOffset>
            </wp:positionV>
            <wp:extent cx="1204913" cy="1118870"/>
            <wp:effectExtent l="0" t="0" r="0" b="5080"/>
            <wp:wrapNone/>
            <wp:docPr id="1" name="Picture 1" descr="ADF_F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F_F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4913" cy="1118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44E">
        <w:rPr>
          <w:rFonts w:ascii="Arial" w:hAnsi="Arial" w:cs="Arial"/>
          <w:bCs/>
          <w:sz w:val="22"/>
          <w:szCs w:val="22"/>
          <w:lang w:val="en-GB" w:eastAsia="ar-SA"/>
        </w:rPr>
        <w:t xml:space="preserve">                                                                                                              </w:t>
      </w:r>
      <w:r w:rsidRPr="0081144E">
        <w:rPr>
          <w:rFonts w:ascii="Arial" w:hAnsi="Arial" w:cs="Arial"/>
          <w:bCs/>
          <w:noProof/>
          <w:sz w:val="22"/>
          <w:szCs w:val="22"/>
          <w:lang w:val="en-GB" w:eastAsia="ar-SA"/>
        </w:rPr>
        <w:drawing>
          <wp:inline distT="0" distB="0" distL="0" distR="0" wp14:anchorId="5523551E" wp14:editId="47853624">
            <wp:extent cx="1023937" cy="10763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670" cy="1081301"/>
                    </a:xfrm>
                    <a:prstGeom prst="rect">
                      <a:avLst/>
                    </a:prstGeom>
                    <a:noFill/>
                  </pic:spPr>
                </pic:pic>
              </a:graphicData>
            </a:graphic>
          </wp:inline>
        </w:drawing>
      </w:r>
    </w:p>
    <w:p w14:paraId="38E0A9B0" w14:textId="77777777" w:rsidR="00635193" w:rsidRPr="0081144E" w:rsidRDefault="00635193" w:rsidP="00D46860">
      <w:pPr>
        <w:tabs>
          <w:tab w:val="left" w:pos="284"/>
        </w:tabs>
        <w:suppressAutoHyphens/>
        <w:jc w:val="center"/>
        <w:rPr>
          <w:rFonts w:ascii="Arial" w:hAnsi="Arial" w:cs="Arial"/>
          <w:bCs/>
          <w:sz w:val="22"/>
          <w:szCs w:val="22"/>
          <w:lang w:val="en-GB" w:eastAsia="ar-SA"/>
        </w:rPr>
      </w:pPr>
    </w:p>
    <w:p w14:paraId="1DDA9EA1" w14:textId="77777777" w:rsidR="00635193" w:rsidRPr="0081144E" w:rsidRDefault="00635193" w:rsidP="00D46860">
      <w:pPr>
        <w:tabs>
          <w:tab w:val="left" w:pos="284"/>
        </w:tabs>
        <w:suppressAutoHyphens/>
        <w:jc w:val="center"/>
        <w:rPr>
          <w:rFonts w:ascii="Arial" w:hAnsi="Arial" w:cs="Arial"/>
          <w:bCs/>
          <w:sz w:val="22"/>
          <w:szCs w:val="22"/>
          <w:lang w:val="en-GB" w:eastAsia="ar-SA"/>
        </w:rPr>
      </w:pPr>
    </w:p>
    <w:p w14:paraId="67044A39" w14:textId="77777777" w:rsidR="00635193" w:rsidRPr="0081144E" w:rsidRDefault="00635193" w:rsidP="00D46860">
      <w:pPr>
        <w:tabs>
          <w:tab w:val="left" w:pos="284"/>
        </w:tabs>
        <w:suppressAutoHyphens/>
        <w:jc w:val="center"/>
        <w:rPr>
          <w:rFonts w:ascii="Arial" w:hAnsi="Arial" w:cs="Arial"/>
          <w:bCs/>
          <w:sz w:val="22"/>
          <w:szCs w:val="22"/>
          <w:lang w:val="en-GB" w:eastAsia="ar-SA"/>
        </w:rPr>
      </w:pPr>
    </w:p>
    <w:p w14:paraId="2AA04E57" w14:textId="65D43D41" w:rsidR="00635193" w:rsidRPr="0081144E" w:rsidRDefault="00DF08F9" w:rsidP="00D46860">
      <w:pPr>
        <w:tabs>
          <w:tab w:val="left" w:pos="284"/>
        </w:tabs>
        <w:suppressAutoHyphens/>
        <w:jc w:val="center"/>
        <w:rPr>
          <w:rFonts w:ascii="Arial" w:hAnsi="Arial" w:cs="Arial"/>
          <w:bCs/>
          <w:sz w:val="22"/>
          <w:szCs w:val="22"/>
          <w:lang w:val="en-GB" w:eastAsia="ar-SA"/>
        </w:rPr>
      </w:pPr>
      <w:r w:rsidRPr="0081144E">
        <w:rPr>
          <w:rFonts w:ascii="Arial" w:hAnsi="Arial" w:cs="Arial"/>
          <w:bCs/>
          <w:sz w:val="22"/>
          <w:szCs w:val="22"/>
          <w:lang w:val="en-GB" w:eastAsia="ar-SA"/>
        </w:rPr>
        <w:t>SPECIFIC PROCUREMENT NOTICE</w:t>
      </w:r>
    </w:p>
    <w:p w14:paraId="62EA2D14" w14:textId="6B018EBA" w:rsidR="00635193" w:rsidRPr="0081144E" w:rsidRDefault="007B675E" w:rsidP="00D46860">
      <w:pPr>
        <w:tabs>
          <w:tab w:val="left" w:pos="5890"/>
        </w:tabs>
        <w:rPr>
          <w:rFonts w:ascii="Arial" w:hAnsi="Arial" w:cs="Arial"/>
          <w:bCs/>
          <w:sz w:val="22"/>
          <w:szCs w:val="22"/>
          <w:lang w:val="en-GB"/>
        </w:rPr>
      </w:pPr>
      <w:r w:rsidRPr="0081144E">
        <w:rPr>
          <w:rFonts w:ascii="Arial" w:hAnsi="Arial" w:cs="Arial"/>
          <w:bCs/>
          <w:sz w:val="22"/>
          <w:szCs w:val="22"/>
          <w:lang w:val="en-GB"/>
        </w:rPr>
        <w:tab/>
      </w:r>
    </w:p>
    <w:p w14:paraId="4CD0516D" w14:textId="1E5D76E0" w:rsidR="00635193" w:rsidRPr="0081144E" w:rsidRDefault="00635193" w:rsidP="00D46860">
      <w:pPr>
        <w:jc w:val="center"/>
        <w:rPr>
          <w:rFonts w:ascii="Arial" w:hAnsi="Arial" w:cs="Arial"/>
          <w:bCs/>
          <w:sz w:val="22"/>
          <w:szCs w:val="22"/>
          <w:lang w:val="en-GB"/>
        </w:rPr>
      </w:pPr>
      <w:r w:rsidRPr="0081144E">
        <w:rPr>
          <w:rFonts w:ascii="Arial" w:hAnsi="Arial" w:cs="Arial"/>
          <w:bCs/>
          <w:sz w:val="22"/>
          <w:szCs w:val="22"/>
          <w:lang w:val="en-GB"/>
        </w:rPr>
        <w:t xml:space="preserve">SELECTION OF </w:t>
      </w:r>
      <w:r w:rsidR="00400EAC" w:rsidRPr="0081144E">
        <w:rPr>
          <w:rFonts w:ascii="Arial" w:hAnsi="Arial" w:cs="Arial"/>
          <w:bCs/>
          <w:sz w:val="22"/>
          <w:szCs w:val="22"/>
          <w:lang w:val="en-GB"/>
        </w:rPr>
        <w:t xml:space="preserve">ONE </w:t>
      </w:r>
      <w:r w:rsidRPr="0081144E">
        <w:rPr>
          <w:rFonts w:ascii="Arial" w:hAnsi="Arial" w:cs="Arial"/>
          <w:bCs/>
          <w:sz w:val="22"/>
          <w:szCs w:val="22"/>
          <w:lang w:val="en-GB"/>
        </w:rPr>
        <w:t>INDIVIDUAL CONSULTANTS</w:t>
      </w:r>
    </w:p>
    <w:p w14:paraId="6ED0916B" w14:textId="77777777" w:rsidR="00635193" w:rsidRPr="0081144E" w:rsidRDefault="00635193" w:rsidP="00D46860">
      <w:pPr>
        <w:jc w:val="center"/>
        <w:rPr>
          <w:rFonts w:ascii="Arial" w:hAnsi="Arial" w:cs="Arial"/>
          <w:bCs/>
          <w:sz w:val="22"/>
          <w:szCs w:val="22"/>
          <w:lang w:val="en-GB"/>
        </w:rPr>
      </w:pPr>
    </w:p>
    <w:p w14:paraId="5267B95F" w14:textId="4CD8E3D7" w:rsidR="00635193" w:rsidRPr="0081144E" w:rsidRDefault="00635193" w:rsidP="00D46860">
      <w:pPr>
        <w:ind w:left="709"/>
        <w:jc w:val="center"/>
        <w:rPr>
          <w:rFonts w:ascii="Arial" w:hAnsi="Arial" w:cs="Arial"/>
          <w:bCs/>
          <w:sz w:val="22"/>
          <w:szCs w:val="22"/>
          <w:lang w:val="en-GB"/>
        </w:rPr>
      </w:pPr>
      <w:r w:rsidRPr="0081144E">
        <w:rPr>
          <w:rFonts w:ascii="Arial" w:hAnsi="Arial" w:cs="Arial"/>
          <w:bCs/>
          <w:sz w:val="22"/>
          <w:szCs w:val="22"/>
          <w:lang w:val="en-GB"/>
        </w:rPr>
        <w:t xml:space="preserve">REFERENCE NUMBER: </w:t>
      </w:r>
      <w:r w:rsidR="00D46860" w:rsidRPr="0081144E">
        <w:rPr>
          <w:rFonts w:ascii="Arial" w:hAnsi="Arial" w:cs="Arial"/>
          <w:sz w:val="22"/>
          <w:szCs w:val="22"/>
        </w:rPr>
        <w:t>CS/SCBV/23/7/TM/cm</w:t>
      </w:r>
    </w:p>
    <w:p w14:paraId="703F42F5" w14:textId="77777777" w:rsidR="00635193" w:rsidRPr="0081144E" w:rsidRDefault="00635193" w:rsidP="00D46860">
      <w:pPr>
        <w:ind w:left="709"/>
        <w:jc w:val="both"/>
        <w:rPr>
          <w:rFonts w:ascii="Arial" w:hAnsi="Arial" w:cs="Arial"/>
          <w:bCs/>
          <w:sz w:val="22"/>
          <w:szCs w:val="22"/>
          <w:lang w:val="en-GB"/>
        </w:rPr>
      </w:pPr>
    </w:p>
    <w:p w14:paraId="1B3D3704" w14:textId="57BE1C36" w:rsidR="00CC27B8" w:rsidRPr="0081144E" w:rsidRDefault="00635193" w:rsidP="00D46860">
      <w:pPr>
        <w:pStyle w:val="Default"/>
        <w:jc w:val="center"/>
        <w:rPr>
          <w:rFonts w:ascii="Arial" w:eastAsia="DengXian" w:hAnsi="Arial" w:cs="Arial"/>
          <w:sz w:val="22"/>
          <w:szCs w:val="22"/>
          <w:lang w:val="en-GB"/>
          <w14:ligatures w14:val="standardContextual"/>
        </w:rPr>
      </w:pPr>
      <w:r w:rsidRPr="0081144E">
        <w:rPr>
          <w:rFonts w:ascii="Arial" w:hAnsi="Arial" w:cs="Arial"/>
          <w:b/>
          <w:sz w:val="22"/>
          <w:szCs w:val="22"/>
          <w:lang w:val="en-GB"/>
        </w:rPr>
        <w:t>REQUEST FOR SERVICES TITLE:</w:t>
      </w:r>
      <w:r w:rsidRPr="0081144E">
        <w:rPr>
          <w:rFonts w:ascii="Arial" w:eastAsia="Calibri" w:hAnsi="Arial" w:cs="Arial"/>
          <w:b/>
          <w:kern w:val="28"/>
          <w:sz w:val="22"/>
          <w:szCs w:val="22"/>
        </w:rPr>
        <w:t xml:space="preserve">  </w:t>
      </w:r>
      <w:r w:rsidR="00400EAC" w:rsidRPr="0081144E">
        <w:rPr>
          <w:rFonts w:ascii="Arial" w:hAnsi="Arial" w:cs="Arial"/>
          <w:b/>
          <w:iCs/>
          <w:spacing w:val="-2"/>
          <w:sz w:val="22"/>
          <w:szCs w:val="22"/>
        </w:rPr>
        <w:t>ONE</w:t>
      </w:r>
      <w:r w:rsidR="00FD4691" w:rsidRPr="0081144E">
        <w:rPr>
          <w:rFonts w:ascii="Arial" w:hAnsi="Arial" w:cs="Arial"/>
          <w:b/>
          <w:iCs/>
          <w:spacing w:val="-2"/>
          <w:sz w:val="22"/>
          <w:szCs w:val="22"/>
        </w:rPr>
        <w:t xml:space="preserve"> </w:t>
      </w:r>
      <w:r w:rsidR="00CF307F" w:rsidRPr="0081144E">
        <w:rPr>
          <w:rFonts w:ascii="Arial" w:hAnsi="Arial" w:cs="Arial"/>
          <w:b/>
          <w:iCs/>
          <w:spacing w:val="-2"/>
          <w:sz w:val="22"/>
          <w:szCs w:val="22"/>
        </w:rPr>
        <w:t>INDIVIDUAL INTERNATIONAL CONSULTANT</w:t>
      </w:r>
      <w:r w:rsidR="00CC27B8" w:rsidRPr="0081144E">
        <w:rPr>
          <w:rFonts w:ascii="Arial" w:hAnsi="Arial" w:cs="Arial"/>
          <w:b/>
          <w:iCs/>
          <w:spacing w:val="-2"/>
          <w:sz w:val="22"/>
          <w:szCs w:val="22"/>
        </w:rPr>
        <w:t xml:space="preserve"> </w:t>
      </w:r>
      <w:bookmarkStart w:id="1" w:name="_Hlk140581610"/>
      <w:r w:rsidR="00CC27B8" w:rsidRPr="0081144E">
        <w:rPr>
          <w:rFonts w:ascii="Arial" w:hAnsi="Arial" w:cs="Arial"/>
          <w:b/>
          <w:iCs/>
          <w:spacing w:val="-2"/>
          <w:sz w:val="22"/>
          <w:szCs w:val="22"/>
        </w:rPr>
        <w:t xml:space="preserve">TO </w:t>
      </w:r>
      <w:r w:rsidR="00CF307F" w:rsidRPr="0081144E">
        <w:rPr>
          <w:rFonts w:ascii="Arial" w:hAnsi="Arial" w:cs="Arial"/>
          <w:b/>
          <w:iCs/>
          <w:spacing w:val="-2"/>
          <w:sz w:val="22"/>
          <w:szCs w:val="22"/>
        </w:rPr>
        <w:t xml:space="preserve"> </w:t>
      </w:r>
      <w:bookmarkStart w:id="2" w:name="_Hlk140581197"/>
      <w:r w:rsidR="00400EAC" w:rsidRPr="0081144E">
        <w:rPr>
          <w:rFonts w:ascii="Arial" w:hAnsi="Arial" w:cs="Arial"/>
          <w:b/>
          <w:bCs/>
          <w:iCs/>
          <w:color w:val="auto"/>
          <w:spacing w:val="-2"/>
          <w:sz w:val="22"/>
          <w:szCs w:val="22"/>
          <w:lang w:val="en-ZA"/>
        </w:rPr>
        <w:t>DEVELOP</w:t>
      </w:r>
      <w:r w:rsidR="00CC27B8" w:rsidRPr="0081144E">
        <w:rPr>
          <w:rFonts w:ascii="Arial" w:hAnsi="Arial" w:cs="Arial"/>
          <w:b/>
          <w:bCs/>
          <w:iCs/>
          <w:color w:val="auto"/>
          <w:spacing w:val="-2"/>
          <w:sz w:val="22"/>
          <w:szCs w:val="22"/>
          <w:lang w:val="en-ZA"/>
        </w:rPr>
        <w:t xml:space="preserve"> AND PREPARE</w:t>
      </w:r>
      <w:r w:rsidR="00CC27B8" w:rsidRPr="0081144E">
        <w:rPr>
          <w:rFonts w:ascii="Arial" w:eastAsia="DengXian" w:hAnsi="Arial" w:cs="Arial"/>
          <w:b/>
          <w:bCs/>
          <w:sz w:val="22"/>
          <w:szCs w:val="22"/>
          <w:lang w:val="zh-CN"/>
          <w14:ligatures w14:val="standardContextual"/>
        </w:rPr>
        <w:t xml:space="preserve"> A PROJECT COMPLETION REPORT OF THE </w:t>
      </w:r>
      <w:r w:rsidR="00CC27B8" w:rsidRPr="0081144E">
        <w:rPr>
          <w:rFonts w:ascii="Arial" w:eastAsia="DengXian" w:hAnsi="Arial" w:cs="Arial"/>
          <w:b/>
          <w:bCs/>
          <w:sz w:val="22"/>
          <w:szCs w:val="22"/>
          <w:lang w:val="en-GB"/>
          <w14:ligatures w14:val="standardContextual"/>
        </w:rPr>
        <w:t>STATISTCAL CAPACITY BUILDING PROJECT PHASE 5</w:t>
      </w:r>
      <w:r w:rsidR="00CC27B8" w:rsidRPr="0081144E">
        <w:rPr>
          <w:rFonts w:ascii="Arial" w:eastAsia="DengXian" w:hAnsi="Arial" w:cs="Arial"/>
          <w:b/>
          <w:bCs/>
          <w:sz w:val="22"/>
          <w:szCs w:val="22"/>
          <w:lang w:val="zh-CN"/>
          <w14:ligatures w14:val="standardContextual"/>
        </w:rPr>
        <w:t xml:space="preserve"> (</w:t>
      </w:r>
      <w:r w:rsidR="00CC27B8" w:rsidRPr="0081144E">
        <w:rPr>
          <w:rFonts w:ascii="Arial" w:eastAsia="DengXian" w:hAnsi="Arial" w:cs="Arial"/>
          <w:b/>
          <w:bCs/>
          <w:sz w:val="22"/>
          <w:szCs w:val="22"/>
          <w:lang w:val="en-GB"/>
          <w14:ligatures w14:val="standardContextual"/>
        </w:rPr>
        <w:t>SCB V</w:t>
      </w:r>
      <w:r w:rsidR="00CC27B8" w:rsidRPr="0081144E">
        <w:rPr>
          <w:rFonts w:ascii="Arial" w:eastAsia="DengXian" w:hAnsi="Arial" w:cs="Arial"/>
          <w:b/>
          <w:bCs/>
          <w:sz w:val="22"/>
          <w:szCs w:val="22"/>
          <w:lang w:val="zh-CN"/>
          <w14:ligatures w14:val="standardContextual"/>
        </w:rPr>
        <w:t xml:space="preserve">) </w:t>
      </w:r>
      <w:bookmarkEnd w:id="1"/>
      <w:r w:rsidR="00CC27B8" w:rsidRPr="0081144E">
        <w:rPr>
          <w:rFonts w:ascii="Arial" w:eastAsia="DengXian" w:hAnsi="Arial" w:cs="Arial"/>
          <w:b/>
          <w:bCs/>
          <w:sz w:val="22"/>
          <w:szCs w:val="22"/>
          <w:lang w:val="en-GB"/>
          <w14:ligatures w14:val="standardContextual"/>
        </w:rPr>
        <w:t>.</w:t>
      </w:r>
    </w:p>
    <w:p w14:paraId="5CD40378" w14:textId="1674672D" w:rsidR="00FD4691" w:rsidRPr="0081144E" w:rsidRDefault="00400EAC" w:rsidP="00D46860">
      <w:pPr>
        <w:rPr>
          <w:rFonts w:ascii="Arial" w:eastAsia="Calibri" w:hAnsi="Arial" w:cs="Arial"/>
          <w:b/>
          <w:kern w:val="28"/>
          <w:sz w:val="22"/>
          <w:szCs w:val="22"/>
          <w:lang w:val="en-ZA"/>
        </w:rPr>
      </w:pPr>
      <w:r w:rsidRPr="0081144E">
        <w:rPr>
          <w:rFonts w:ascii="Arial" w:hAnsi="Arial" w:cs="Arial"/>
          <w:b/>
          <w:bCs/>
          <w:iCs/>
          <w:spacing w:val="-2"/>
          <w:sz w:val="22"/>
          <w:szCs w:val="22"/>
          <w:lang w:val="en-ZA"/>
        </w:rPr>
        <w:t xml:space="preserve"> </w:t>
      </w:r>
      <w:bookmarkEnd w:id="2"/>
    </w:p>
    <w:p w14:paraId="6D7FD4EE" w14:textId="4C95EAC9" w:rsidR="00635193" w:rsidRPr="0081144E" w:rsidRDefault="00635193" w:rsidP="00D46860">
      <w:pPr>
        <w:jc w:val="both"/>
        <w:rPr>
          <w:rFonts w:ascii="Arial" w:hAnsi="Arial" w:cs="Arial"/>
          <w:bCs/>
          <w:sz w:val="22"/>
          <w:szCs w:val="22"/>
          <w:lang w:val="en-GB"/>
        </w:rPr>
      </w:pPr>
      <w:r w:rsidRPr="0081144E">
        <w:rPr>
          <w:rFonts w:ascii="Arial" w:hAnsi="Arial" w:cs="Arial"/>
          <w:bCs/>
          <w:sz w:val="22"/>
          <w:szCs w:val="22"/>
          <w:lang w:val="en-GB"/>
        </w:rPr>
        <w:t xml:space="preserve"> </w:t>
      </w:r>
    </w:p>
    <w:p w14:paraId="5C18AD63" w14:textId="77777777" w:rsidR="00635193" w:rsidRPr="0081144E" w:rsidRDefault="00635193" w:rsidP="00D46860">
      <w:pPr>
        <w:pStyle w:val="BodyText"/>
        <w:numPr>
          <w:ilvl w:val="0"/>
          <w:numId w:val="0"/>
        </w:numPr>
        <w:spacing w:line="240" w:lineRule="auto"/>
        <w:jc w:val="left"/>
        <w:rPr>
          <w:rFonts w:ascii="Arial" w:hAnsi="Arial" w:cs="Arial"/>
          <w:b w:val="0"/>
          <w:bCs/>
          <w:sz w:val="22"/>
          <w:szCs w:val="22"/>
          <w:lang w:val="en-GB" w:eastAsia="ar-SA"/>
        </w:rPr>
      </w:pPr>
      <w:r w:rsidRPr="0081144E">
        <w:rPr>
          <w:rFonts w:ascii="Arial" w:hAnsi="Arial" w:cs="Arial"/>
          <w:b w:val="0"/>
          <w:bCs/>
          <w:sz w:val="22"/>
          <w:szCs w:val="22"/>
          <w:lang w:val="en-GB" w:eastAsia="ar-SA"/>
        </w:rPr>
        <w:t>STATISTICAL CAPACITY BUILDING PROGRAM, PHASE V</w:t>
      </w:r>
    </w:p>
    <w:p w14:paraId="39C0A3C7" w14:textId="77777777" w:rsidR="00635193" w:rsidRPr="0081144E" w:rsidRDefault="00635193" w:rsidP="00D46860">
      <w:pPr>
        <w:pStyle w:val="BodyText"/>
        <w:numPr>
          <w:ilvl w:val="0"/>
          <w:numId w:val="0"/>
        </w:numPr>
        <w:spacing w:line="240" w:lineRule="auto"/>
        <w:jc w:val="left"/>
        <w:rPr>
          <w:rFonts w:ascii="Arial" w:hAnsi="Arial" w:cs="Arial"/>
          <w:b w:val="0"/>
          <w:bCs/>
          <w:sz w:val="22"/>
          <w:szCs w:val="22"/>
          <w:lang w:val="en-GB" w:eastAsia="ar-SA"/>
        </w:rPr>
      </w:pPr>
      <w:r w:rsidRPr="0081144E">
        <w:rPr>
          <w:rFonts w:ascii="Arial" w:hAnsi="Arial" w:cs="Arial"/>
          <w:b w:val="0"/>
          <w:bCs/>
          <w:sz w:val="22"/>
          <w:szCs w:val="22"/>
          <w:lang w:val="en-GB" w:eastAsia="ar-SA"/>
        </w:rPr>
        <w:t xml:space="preserve">COUNTRY: MULTINATIONAL </w:t>
      </w:r>
    </w:p>
    <w:p w14:paraId="7DB6F540" w14:textId="77777777" w:rsidR="00635193" w:rsidRPr="0081144E" w:rsidRDefault="00635193" w:rsidP="00D46860">
      <w:pPr>
        <w:pStyle w:val="BodyText"/>
        <w:numPr>
          <w:ilvl w:val="0"/>
          <w:numId w:val="0"/>
        </w:numPr>
        <w:spacing w:line="240" w:lineRule="auto"/>
        <w:jc w:val="left"/>
        <w:rPr>
          <w:rFonts w:ascii="Arial" w:hAnsi="Arial" w:cs="Arial"/>
          <w:b w:val="0"/>
          <w:bCs/>
          <w:sz w:val="22"/>
          <w:szCs w:val="22"/>
          <w:lang w:val="en-GB" w:eastAsia="ar-SA"/>
        </w:rPr>
      </w:pPr>
      <w:r w:rsidRPr="0081144E">
        <w:rPr>
          <w:rFonts w:ascii="Arial" w:hAnsi="Arial" w:cs="Arial"/>
          <w:b w:val="0"/>
          <w:bCs/>
          <w:sz w:val="22"/>
          <w:szCs w:val="22"/>
          <w:lang w:val="en-GB" w:eastAsia="ar-SA"/>
        </w:rPr>
        <w:t xml:space="preserve">Financing Agreement reference: </w:t>
      </w:r>
      <w:r w:rsidRPr="0081144E">
        <w:rPr>
          <w:rFonts w:ascii="Arial" w:hAnsi="Arial" w:cs="Arial"/>
          <w:b w:val="0"/>
          <w:bCs/>
          <w:sz w:val="22"/>
          <w:szCs w:val="22"/>
        </w:rPr>
        <w:t>2100155040967</w:t>
      </w:r>
    </w:p>
    <w:p w14:paraId="6EEBA09E" w14:textId="77777777" w:rsidR="00635193" w:rsidRPr="0081144E" w:rsidRDefault="00635193" w:rsidP="00D46860">
      <w:pPr>
        <w:pStyle w:val="BodyText"/>
        <w:numPr>
          <w:ilvl w:val="0"/>
          <w:numId w:val="0"/>
        </w:numPr>
        <w:spacing w:line="240" w:lineRule="auto"/>
        <w:jc w:val="left"/>
        <w:rPr>
          <w:rFonts w:ascii="Arial" w:hAnsi="Arial" w:cs="Arial"/>
          <w:b w:val="0"/>
          <w:bCs/>
          <w:sz w:val="22"/>
          <w:szCs w:val="22"/>
          <w:lang w:val="en-GB" w:eastAsia="ar-SA"/>
        </w:rPr>
      </w:pPr>
      <w:r w:rsidRPr="0081144E">
        <w:rPr>
          <w:rFonts w:ascii="Arial" w:hAnsi="Arial" w:cs="Arial"/>
          <w:b w:val="0"/>
          <w:bCs/>
          <w:sz w:val="22"/>
          <w:szCs w:val="22"/>
          <w:lang w:val="en-GB" w:eastAsia="ar-SA"/>
        </w:rPr>
        <w:t>Project ID No.</w:t>
      </w:r>
      <w:r w:rsidRPr="0081144E">
        <w:rPr>
          <w:rFonts w:ascii="Arial" w:hAnsi="Arial" w:cs="Arial"/>
          <w:b w:val="0"/>
          <w:bCs/>
          <w:sz w:val="22"/>
          <w:szCs w:val="22"/>
          <w:lang w:eastAsia="ar-SA"/>
        </w:rPr>
        <w:t xml:space="preserve">: </w:t>
      </w:r>
      <w:r w:rsidRPr="0081144E">
        <w:rPr>
          <w:rFonts w:ascii="Arial" w:hAnsi="Arial" w:cs="Arial"/>
          <w:b w:val="0"/>
          <w:bCs/>
          <w:sz w:val="22"/>
          <w:szCs w:val="22"/>
          <w:lang w:val="en-GB" w:eastAsia="ar-SA"/>
        </w:rPr>
        <w:t>P-Z1-K00-099</w:t>
      </w:r>
    </w:p>
    <w:p w14:paraId="607DBDB7" w14:textId="77777777" w:rsidR="00635193" w:rsidRPr="0081144E" w:rsidRDefault="00635193" w:rsidP="00D46860">
      <w:pPr>
        <w:tabs>
          <w:tab w:val="left" w:pos="284"/>
        </w:tabs>
        <w:suppressAutoHyphens/>
        <w:jc w:val="both"/>
        <w:rPr>
          <w:rFonts w:ascii="Arial" w:hAnsi="Arial" w:cs="Arial"/>
          <w:bCs/>
          <w:sz w:val="22"/>
          <w:szCs w:val="22"/>
        </w:rPr>
      </w:pPr>
    </w:p>
    <w:p w14:paraId="08AD2146" w14:textId="77777777" w:rsidR="00DB346C" w:rsidRPr="0081144E" w:rsidRDefault="00DB346C" w:rsidP="00DB346C">
      <w:pPr>
        <w:tabs>
          <w:tab w:val="left" w:pos="284"/>
        </w:tabs>
        <w:suppressAutoHyphens/>
        <w:jc w:val="both"/>
        <w:rPr>
          <w:rFonts w:ascii="Arial" w:hAnsi="Arial" w:cs="Arial"/>
          <w:bCs/>
          <w:sz w:val="22"/>
          <w:szCs w:val="22"/>
        </w:rPr>
      </w:pPr>
      <w:r w:rsidRPr="0081144E">
        <w:rPr>
          <w:rFonts w:ascii="Arial" w:hAnsi="Arial" w:cs="Arial"/>
          <w:bCs/>
          <w:sz w:val="22"/>
          <w:szCs w:val="22"/>
        </w:rPr>
        <w:t xml:space="preserve">The Common Market for Eastern and Southern Africa (COMESA) has received financing from the </w:t>
      </w:r>
      <w:r w:rsidRPr="0081144E">
        <w:rPr>
          <w:rFonts w:ascii="Arial" w:hAnsi="Arial" w:cs="Arial"/>
          <w:bCs/>
          <w:i/>
          <w:sz w:val="22"/>
          <w:szCs w:val="22"/>
        </w:rPr>
        <w:t>African Development Fund</w:t>
      </w:r>
      <w:r w:rsidRPr="0081144E">
        <w:rPr>
          <w:rFonts w:ascii="Arial" w:hAnsi="Arial" w:cs="Arial"/>
          <w:bCs/>
          <w:sz w:val="22"/>
          <w:szCs w:val="22"/>
        </w:rPr>
        <w:t xml:space="preserve"> in the form of a </w:t>
      </w:r>
      <w:r w:rsidRPr="0081144E">
        <w:rPr>
          <w:rFonts w:ascii="Arial" w:hAnsi="Arial" w:cs="Arial"/>
          <w:bCs/>
          <w:i/>
          <w:sz w:val="22"/>
          <w:szCs w:val="22"/>
        </w:rPr>
        <w:t>Grant</w:t>
      </w:r>
      <w:r w:rsidRPr="0081144E">
        <w:rPr>
          <w:rFonts w:ascii="Arial" w:hAnsi="Arial" w:cs="Arial"/>
          <w:bCs/>
          <w:sz w:val="22"/>
          <w:szCs w:val="22"/>
        </w:rPr>
        <w:t xml:space="preserve"> towards the cost of implementation of the Statistical Capacity Building Program, Phase V (SCB V). The Common Market for Eastern and Southern Africa (COMESA) intends to apply a portion of the agreed amount for this grant to eligible consultants to undertake different assignments under the SCB V. </w:t>
      </w:r>
    </w:p>
    <w:p w14:paraId="74E224FC" w14:textId="77777777" w:rsidR="00DB346C" w:rsidRPr="0081144E" w:rsidRDefault="00DB346C" w:rsidP="00DB346C">
      <w:pPr>
        <w:tabs>
          <w:tab w:val="left" w:pos="284"/>
        </w:tabs>
        <w:suppressAutoHyphens/>
        <w:jc w:val="both"/>
        <w:rPr>
          <w:rFonts w:ascii="Arial" w:hAnsi="Arial" w:cs="Arial"/>
          <w:bCs/>
          <w:spacing w:val="-2"/>
          <w:sz w:val="22"/>
          <w:szCs w:val="22"/>
          <w:lang w:val="en-GB" w:eastAsia="ar-SA"/>
        </w:rPr>
      </w:pPr>
    </w:p>
    <w:p w14:paraId="05E24C13" w14:textId="33E8463D" w:rsidR="00CC27B8" w:rsidRPr="0081144E" w:rsidRDefault="00DB346C" w:rsidP="00DB346C">
      <w:pPr>
        <w:jc w:val="both"/>
        <w:rPr>
          <w:rFonts w:ascii="Arial" w:eastAsia="DengXian" w:hAnsi="Arial" w:cs="Arial"/>
          <w:kern w:val="2"/>
          <w:sz w:val="22"/>
          <w:szCs w:val="22"/>
          <w:lang w:val="en-GB"/>
          <w14:ligatures w14:val="standardContextual"/>
        </w:rPr>
      </w:pPr>
      <w:r w:rsidRPr="0081144E">
        <w:rPr>
          <w:rFonts w:ascii="Arial" w:hAnsi="Arial" w:cs="Arial"/>
          <w:bCs/>
          <w:sz w:val="22"/>
          <w:szCs w:val="22"/>
        </w:rPr>
        <w:t>The project is implemented in all African Development Fund (ADF) eligible Member states, Regional Economic Communities and Statistical Training Centers.  The SCB program is the fifth (SCB-5) of ADF funded cycles for strengthening statistical capacity in Africa and is anchored on many years of accumulated practical experience and incremental value addition to the African Statistical System. The SCB-5 will be crucial for maintaining the momentum built on past gains whilst shielding against possible reversal of the gains made across the continent in recent years. The program will focus on the following components: Improving the availability and quality of economic statistics, including the measurement of the COVID-19 impact, Improving the quality and availability of Social Statistics and reporting on COVID-19, Data Collection, Management and Dissemination and Strategic Planning, Systems Development, Coordination and Training.</w:t>
      </w:r>
    </w:p>
    <w:p w14:paraId="1A40F5DC" w14:textId="77777777" w:rsidR="00400EAC" w:rsidRPr="0081144E" w:rsidRDefault="00400EAC" w:rsidP="00D46860">
      <w:pPr>
        <w:tabs>
          <w:tab w:val="left" w:pos="284"/>
        </w:tabs>
        <w:suppressAutoHyphens/>
        <w:jc w:val="both"/>
        <w:rPr>
          <w:rFonts w:ascii="Arial" w:hAnsi="Arial" w:cs="Arial"/>
          <w:bCs/>
          <w:sz w:val="22"/>
          <w:szCs w:val="22"/>
          <w:lang w:val="en-GB"/>
        </w:rPr>
      </w:pPr>
      <w:r w:rsidRPr="0081144E">
        <w:rPr>
          <w:rFonts w:ascii="Arial" w:hAnsi="Arial" w:cs="Arial"/>
          <w:bCs/>
          <w:sz w:val="22"/>
          <w:szCs w:val="22"/>
          <w:lang w:val="en-GB"/>
        </w:rPr>
        <w:t xml:space="preserve"> </w:t>
      </w:r>
    </w:p>
    <w:p w14:paraId="259077BD" w14:textId="754908AE" w:rsidR="00DB346C" w:rsidRPr="0081144E" w:rsidRDefault="00DB346C" w:rsidP="00DB346C">
      <w:pPr>
        <w:jc w:val="both"/>
        <w:rPr>
          <w:rFonts w:ascii="Arial" w:hAnsi="Arial" w:cs="Arial"/>
          <w:bCs/>
          <w:iCs/>
          <w:spacing w:val="-2"/>
          <w:sz w:val="22"/>
          <w:szCs w:val="22"/>
          <w:lang w:val="en-GB"/>
        </w:rPr>
      </w:pPr>
      <w:r w:rsidRPr="0081144E">
        <w:rPr>
          <w:rFonts w:ascii="Arial" w:hAnsi="Arial" w:cs="Arial"/>
          <w:bCs/>
          <w:sz w:val="22"/>
          <w:szCs w:val="22"/>
        </w:rPr>
        <w:t>The Common market for Eastern and Southern Africa (COMESA) Secretariat</w:t>
      </w:r>
      <w:r w:rsidRPr="0081144E">
        <w:rPr>
          <w:rFonts w:ascii="Arial" w:hAnsi="Arial" w:cs="Arial"/>
          <w:bCs/>
          <w:spacing w:val="-2"/>
          <w:sz w:val="22"/>
          <w:szCs w:val="22"/>
          <w:lang w:val="en-GB" w:eastAsia="ar-SA"/>
        </w:rPr>
        <w:t xml:space="preserve"> now invites eligible candidates to apply for the consultancy assignment to </w:t>
      </w:r>
      <w:r w:rsidRPr="0081144E">
        <w:rPr>
          <w:rFonts w:ascii="Arial" w:hAnsi="Arial" w:cs="Arial"/>
          <w:bCs/>
          <w:sz w:val="22"/>
          <w:szCs w:val="22"/>
          <w:lang w:val="en-ZW"/>
        </w:rPr>
        <w:t xml:space="preserve">provide </w:t>
      </w:r>
      <w:r w:rsidRPr="0081144E">
        <w:rPr>
          <w:rFonts w:ascii="Arial" w:hAnsi="Arial" w:cs="Arial"/>
          <w:iCs/>
          <w:spacing w:val="-2"/>
          <w:sz w:val="22"/>
          <w:szCs w:val="22"/>
        </w:rPr>
        <w:t xml:space="preserve">consultancy services </w:t>
      </w:r>
      <w:r w:rsidRPr="0081144E">
        <w:rPr>
          <w:rFonts w:ascii="Arial" w:hAnsi="Arial" w:cs="Arial"/>
          <w:iCs/>
          <w:spacing w:val="-2"/>
          <w:sz w:val="22"/>
          <w:szCs w:val="22"/>
        </w:rPr>
        <w:t xml:space="preserve">for </w:t>
      </w:r>
      <w:r w:rsidR="004271A2" w:rsidRPr="0081144E">
        <w:rPr>
          <w:rFonts w:ascii="Arial" w:hAnsi="Arial" w:cs="Arial"/>
          <w:bCs/>
          <w:sz w:val="22"/>
          <w:szCs w:val="22"/>
        </w:rPr>
        <w:t>consultancy</w:t>
      </w:r>
      <w:r w:rsidRPr="0081144E">
        <w:rPr>
          <w:rFonts w:ascii="Arial" w:hAnsi="Arial" w:cs="Arial"/>
          <w:bCs/>
          <w:sz w:val="22"/>
          <w:szCs w:val="22"/>
        </w:rPr>
        <w:t xml:space="preserve"> services to</w:t>
      </w:r>
      <w:r w:rsidRPr="0081144E">
        <w:rPr>
          <w:rFonts w:ascii="Arial" w:hAnsi="Arial" w:cs="Arial"/>
          <w:b/>
          <w:sz w:val="22"/>
          <w:szCs w:val="22"/>
        </w:rPr>
        <w:t xml:space="preserve"> </w:t>
      </w:r>
      <w:r w:rsidR="004271A2" w:rsidRPr="0081144E">
        <w:rPr>
          <w:rFonts w:ascii="Arial" w:hAnsi="Arial" w:cs="Arial"/>
          <w:bCs/>
          <w:sz w:val="22"/>
          <w:szCs w:val="22"/>
          <w:lang w:val="en-ZW"/>
        </w:rPr>
        <w:t xml:space="preserve">provide </w:t>
      </w:r>
      <w:r w:rsidR="004271A2" w:rsidRPr="0081144E">
        <w:rPr>
          <w:rFonts w:ascii="Arial" w:hAnsi="Arial" w:cs="Arial"/>
          <w:bCs/>
          <w:iCs/>
          <w:spacing w:val="-2"/>
          <w:sz w:val="22"/>
          <w:szCs w:val="22"/>
        </w:rPr>
        <w:t xml:space="preserve">consultancy services for the  </w:t>
      </w:r>
      <w:r w:rsidR="004271A2" w:rsidRPr="0081144E">
        <w:rPr>
          <w:rFonts w:ascii="Arial" w:hAnsi="Arial" w:cs="Arial"/>
          <w:bCs/>
          <w:iCs/>
          <w:spacing w:val="-2"/>
          <w:sz w:val="22"/>
          <w:szCs w:val="22"/>
          <w:lang w:val="en-ZA"/>
        </w:rPr>
        <w:t xml:space="preserve">development  and preparation of </w:t>
      </w:r>
      <w:r w:rsidR="004271A2" w:rsidRPr="0081144E">
        <w:rPr>
          <w:rFonts w:ascii="Arial" w:hAnsi="Arial" w:cs="Arial"/>
          <w:bCs/>
          <w:iCs/>
          <w:spacing w:val="-2"/>
          <w:sz w:val="22"/>
          <w:szCs w:val="22"/>
          <w:lang w:val="zh-CN"/>
        </w:rPr>
        <w:t xml:space="preserve">a project completion report of the </w:t>
      </w:r>
      <w:r w:rsidR="004271A2" w:rsidRPr="0081144E">
        <w:rPr>
          <w:rFonts w:ascii="Arial" w:hAnsi="Arial" w:cs="Arial"/>
          <w:bCs/>
          <w:iCs/>
          <w:spacing w:val="-2"/>
          <w:sz w:val="22"/>
          <w:szCs w:val="22"/>
          <w:lang w:val="en-GB"/>
        </w:rPr>
        <w:t>Statistical Capacity Building Project Phase 5</w:t>
      </w:r>
      <w:r w:rsidR="004271A2" w:rsidRPr="0081144E">
        <w:rPr>
          <w:rFonts w:ascii="Arial" w:hAnsi="Arial" w:cs="Arial"/>
          <w:bCs/>
          <w:iCs/>
          <w:spacing w:val="-2"/>
          <w:sz w:val="22"/>
          <w:szCs w:val="22"/>
          <w:lang w:val="zh-CN"/>
        </w:rPr>
        <w:t xml:space="preserve"> (</w:t>
      </w:r>
      <w:r w:rsidR="004271A2" w:rsidRPr="0081144E">
        <w:rPr>
          <w:rFonts w:ascii="Arial" w:hAnsi="Arial" w:cs="Arial"/>
          <w:bCs/>
          <w:iCs/>
          <w:spacing w:val="-2"/>
          <w:sz w:val="22"/>
          <w:szCs w:val="22"/>
          <w:lang w:val="en-GB"/>
        </w:rPr>
        <w:t>SCB V</w:t>
      </w:r>
      <w:r w:rsidR="004271A2" w:rsidRPr="0081144E">
        <w:rPr>
          <w:rFonts w:ascii="Arial" w:hAnsi="Arial" w:cs="Arial"/>
          <w:bCs/>
          <w:iCs/>
          <w:spacing w:val="-2"/>
          <w:sz w:val="22"/>
          <w:szCs w:val="22"/>
          <w:lang w:val="zh-CN"/>
        </w:rPr>
        <w:t>)</w:t>
      </w:r>
      <w:r w:rsidR="00615552" w:rsidRPr="0081144E">
        <w:rPr>
          <w:rFonts w:ascii="Arial" w:hAnsi="Arial" w:cs="Arial"/>
          <w:bCs/>
          <w:iCs/>
          <w:spacing w:val="-2"/>
          <w:sz w:val="22"/>
          <w:szCs w:val="22"/>
          <w:lang w:val="en-GB"/>
        </w:rPr>
        <w:t>.</w:t>
      </w:r>
    </w:p>
    <w:p w14:paraId="3EB05FA2" w14:textId="77777777" w:rsidR="00615552" w:rsidRPr="0081144E" w:rsidRDefault="00615552" w:rsidP="00DB346C">
      <w:pPr>
        <w:jc w:val="both"/>
        <w:rPr>
          <w:rFonts w:ascii="Arial" w:hAnsi="Arial" w:cs="Arial"/>
          <w:bCs/>
          <w:i/>
          <w:sz w:val="22"/>
          <w:szCs w:val="22"/>
          <w:lang w:val="en-GB"/>
        </w:rPr>
      </w:pPr>
    </w:p>
    <w:p w14:paraId="16AA4172" w14:textId="0F51A9EA" w:rsidR="00DB346C" w:rsidRPr="0081144E" w:rsidRDefault="00DB346C" w:rsidP="00DB346C">
      <w:pPr>
        <w:tabs>
          <w:tab w:val="left" w:pos="284"/>
        </w:tabs>
        <w:suppressAutoHyphens/>
        <w:jc w:val="both"/>
        <w:rPr>
          <w:rFonts w:ascii="Arial" w:hAnsi="Arial" w:cs="Arial"/>
          <w:bCs/>
          <w:sz w:val="22"/>
          <w:szCs w:val="22"/>
        </w:rPr>
      </w:pPr>
      <w:r w:rsidRPr="0081144E">
        <w:rPr>
          <w:rFonts w:ascii="Arial" w:hAnsi="Arial" w:cs="Arial"/>
          <w:bCs/>
          <w:sz w:val="22"/>
          <w:szCs w:val="22"/>
        </w:rPr>
        <w:t>Interested consultants must provide information indicating that they are qualified to perform the services. The Expression of Interest shall be evaluated as follows:</w:t>
      </w:r>
    </w:p>
    <w:p w14:paraId="4924B983" w14:textId="7F23ACD4" w:rsidR="00400EAC" w:rsidRPr="0081144E" w:rsidRDefault="00400EAC" w:rsidP="00D46860">
      <w:pPr>
        <w:tabs>
          <w:tab w:val="left" w:pos="284"/>
        </w:tabs>
        <w:suppressAutoHyphens/>
        <w:jc w:val="both"/>
        <w:rPr>
          <w:rFonts w:ascii="Arial" w:hAnsi="Arial" w:cs="Arial"/>
          <w:bCs/>
          <w:sz w:val="22"/>
          <w:szCs w:val="22"/>
          <w:lang w:val="en-GB"/>
        </w:rPr>
      </w:pPr>
    </w:p>
    <w:p w14:paraId="1807CD9D" w14:textId="10528D7C" w:rsidR="00EE2ADB" w:rsidRPr="0081144E" w:rsidRDefault="00EE2ADB" w:rsidP="00D46860">
      <w:pPr>
        <w:tabs>
          <w:tab w:val="left" w:pos="284"/>
        </w:tabs>
        <w:suppressAutoHyphens/>
        <w:jc w:val="both"/>
        <w:rPr>
          <w:rFonts w:ascii="Arial" w:hAnsi="Arial" w:cs="Arial"/>
          <w:bCs/>
          <w:sz w:val="22"/>
          <w:szCs w:val="22"/>
          <w:lang w:val="en-GB"/>
        </w:rPr>
      </w:pPr>
    </w:p>
    <w:tbl>
      <w:tblPr>
        <w:tblW w:w="4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
        <w:gridCol w:w="5111"/>
        <w:gridCol w:w="2822"/>
      </w:tblGrid>
      <w:tr w:rsidR="008C5CD9" w:rsidRPr="0081144E" w14:paraId="193A889B" w14:textId="77777777" w:rsidTr="00D011C6">
        <w:trPr>
          <w:jc w:val="center"/>
        </w:trPr>
        <w:tc>
          <w:tcPr>
            <w:tcW w:w="0" w:type="auto"/>
            <w:shd w:val="clear" w:color="auto" w:fill="BFBFBF"/>
          </w:tcPr>
          <w:p w14:paraId="7655B6C3" w14:textId="77777777" w:rsidR="00D011C6" w:rsidRPr="0081144E" w:rsidRDefault="00D011C6" w:rsidP="00D46860">
            <w:pPr>
              <w:rPr>
                <w:rFonts w:ascii="Arial" w:hAnsi="Arial" w:cs="Arial"/>
                <w:sz w:val="22"/>
                <w:szCs w:val="22"/>
                <w:lang w:val="en-GB"/>
              </w:rPr>
            </w:pPr>
          </w:p>
        </w:tc>
        <w:tc>
          <w:tcPr>
            <w:tcW w:w="0" w:type="auto"/>
            <w:shd w:val="clear" w:color="auto" w:fill="BFBFBF"/>
          </w:tcPr>
          <w:p w14:paraId="51515BB0" w14:textId="77777777" w:rsidR="00D011C6" w:rsidRPr="0081144E" w:rsidRDefault="00D011C6" w:rsidP="00D46860">
            <w:pPr>
              <w:rPr>
                <w:rFonts w:ascii="Arial" w:hAnsi="Arial" w:cs="Arial"/>
                <w:sz w:val="22"/>
                <w:szCs w:val="22"/>
                <w:lang w:val="en-GB"/>
              </w:rPr>
            </w:pPr>
            <w:r w:rsidRPr="0081144E">
              <w:rPr>
                <w:rFonts w:ascii="Arial" w:hAnsi="Arial" w:cs="Arial"/>
                <w:sz w:val="22"/>
                <w:szCs w:val="22"/>
                <w:lang w:val="en-GB"/>
              </w:rPr>
              <w:t xml:space="preserve">Criteria </w:t>
            </w:r>
          </w:p>
        </w:tc>
        <w:tc>
          <w:tcPr>
            <w:tcW w:w="0" w:type="auto"/>
            <w:shd w:val="clear" w:color="auto" w:fill="BFBFBF"/>
          </w:tcPr>
          <w:p w14:paraId="39374ABA" w14:textId="77777777" w:rsidR="00D011C6" w:rsidRPr="0081144E" w:rsidRDefault="00D011C6" w:rsidP="00D46860">
            <w:pPr>
              <w:rPr>
                <w:rFonts w:ascii="Arial" w:hAnsi="Arial" w:cs="Arial"/>
                <w:sz w:val="22"/>
                <w:szCs w:val="22"/>
                <w:lang w:val="en-GB"/>
              </w:rPr>
            </w:pPr>
            <w:r w:rsidRPr="0081144E">
              <w:rPr>
                <w:rFonts w:ascii="Arial" w:hAnsi="Arial" w:cs="Arial"/>
                <w:sz w:val="22"/>
                <w:szCs w:val="22"/>
                <w:lang w:val="en-GB"/>
              </w:rPr>
              <w:t xml:space="preserve">Maximum points allocated </w:t>
            </w:r>
          </w:p>
        </w:tc>
      </w:tr>
      <w:tr w:rsidR="008C5CD9" w:rsidRPr="0081144E" w14:paraId="47A7048B" w14:textId="77777777" w:rsidTr="00D011C6">
        <w:trPr>
          <w:trHeight w:val="330"/>
          <w:jc w:val="center"/>
        </w:trPr>
        <w:tc>
          <w:tcPr>
            <w:tcW w:w="0" w:type="auto"/>
            <w:vAlign w:val="center"/>
          </w:tcPr>
          <w:p w14:paraId="75975D46" w14:textId="77777777" w:rsidR="00D011C6" w:rsidRPr="0081144E" w:rsidRDefault="00D011C6" w:rsidP="00D46860">
            <w:pPr>
              <w:jc w:val="center"/>
              <w:rPr>
                <w:rFonts w:ascii="Arial" w:hAnsi="Arial" w:cs="Arial"/>
                <w:bCs/>
                <w:sz w:val="22"/>
                <w:szCs w:val="22"/>
                <w:lang w:val="en-GB"/>
              </w:rPr>
            </w:pPr>
            <w:r w:rsidRPr="0081144E">
              <w:rPr>
                <w:rFonts w:ascii="Arial" w:hAnsi="Arial" w:cs="Arial"/>
                <w:bCs/>
                <w:sz w:val="22"/>
                <w:szCs w:val="22"/>
                <w:lang w:val="en-GB"/>
              </w:rPr>
              <w:t>1</w:t>
            </w:r>
          </w:p>
        </w:tc>
        <w:tc>
          <w:tcPr>
            <w:tcW w:w="0" w:type="auto"/>
            <w:vAlign w:val="center"/>
          </w:tcPr>
          <w:p w14:paraId="5DB62F85" w14:textId="4CBB676B" w:rsidR="004E518F" w:rsidRPr="0081144E" w:rsidRDefault="004E518F" w:rsidP="00D46860">
            <w:pPr>
              <w:rPr>
                <w:rFonts w:ascii="Arial" w:eastAsia="DengXian" w:hAnsi="Arial" w:cs="Arial"/>
                <w:b/>
                <w:bCs/>
                <w:sz w:val="22"/>
                <w:szCs w:val="22"/>
                <w:lang w:val="zh-CN" w:eastAsia="zh-CN"/>
              </w:rPr>
            </w:pPr>
            <w:r w:rsidRPr="0081144E">
              <w:rPr>
                <w:rFonts w:ascii="Arial" w:hAnsi="Arial" w:cs="Arial"/>
                <w:b/>
                <w:bCs/>
                <w:sz w:val="22"/>
                <w:szCs w:val="22"/>
                <w:lang w:val="zh-CN"/>
              </w:rPr>
              <w:t>Qualifications</w:t>
            </w:r>
          </w:p>
          <w:p w14:paraId="3149E173" w14:textId="77777777" w:rsidR="004E518F" w:rsidRPr="0081144E" w:rsidRDefault="004E518F" w:rsidP="00D46860">
            <w:pPr>
              <w:rPr>
                <w:rFonts w:ascii="Arial" w:hAnsi="Arial" w:cs="Arial"/>
                <w:b/>
                <w:bCs/>
                <w:sz w:val="22"/>
                <w:szCs w:val="22"/>
                <w:lang w:val="zh-CN"/>
              </w:rPr>
            </w:pPr>
          </w:p>
          <w:p w14:paraId="4AE244C2" w14:textId="1AD10A19" w:rsidR="00D011C6" w:rsidRPr="0081144E" w:rsidRDefault="00D011C6" w:rsidP="00D46860">
            <w:pPr>
              <w:rPr>
                <w:rFonts w:ascii="Arial" w:hAnsi="Arial" w:cs="Arial"/>
                <w:sz w:val="22"/>
                <w:szCs w:val="22"/>
                <w:lang w:val="nl-NL"/>
              </w:rPr>
            </w:pPr>
          </w:p>
        </w:tc>
        <w:tc>
          <w:tcPr>
            <w:tcW w:w="0" w:type="auto"/>
            <w:vAlign w:val="center"/>
          </w:tcPr>
          <w:p w14:paraId="6574A9E8" w14:textId="301D18BE" w:rsidR="00D011C6" w:rsidRPr="0081144E" w:rsidRDefault="00315190" w:rsidP="00D46860">
            <w:pPr>
              <w:jc w:val="center"/>
              <w:rPr>
                <w:rFonts w:ascii="Arial" w:hAnsi="Arial" w:cs="Arial"/>
                <w:sz w:val="22"/>
                <w:szCs w:val="22"/>
                <w:lang w:val="nl-NL"/>
              </w:rPr>
            </w:pPr>
            <w:r w:rsidRPr="0081144E">
              <w:rPr>
                <w:rFonts w:ascii="Arial" w:hAnsi="Arial" w:cs="Arial"/>
                <w:sz w:val="22"/>
                <w:szCs w:val="22"/>
                <w:lang w:val="nl-NL"/>
              </w:rPr>
              <w:t xml:space="preserve">  </w:t>
            </w:r>
            <w:r w:rsidR="004A74F6" w:rsidRPr="0081144E">
              <w:rPr>
                <w:rFonts w:ascii="Arial" w:hAnsi="Arial" w:cs="Arial"/>
                <w:sz w:val="22"/>
                <w:szCs w:val="22"/>
                <w:lang w:val="nl-NL"/>
              </w:rPr>
              <w:t>2</w:t>
            </w:r>
            <w:r w:rsidR="00400EAC" w:rsidRPr="0081144E">
              <w:rPr>
                <w:rFonts w:ascii="Arial" w:hAnsi="Arial" w:cs="Arial"/>
                <w:sz w:val="22"/>
                <w:szCs w:val="22"/>
                <w:lang w:val="nl-NL"/>
              </w:rPr>
              <w:t>0</w:t>
            </w:r>
          </w:p>
        </w:tc>
      </w:tr>
      <w:tr w:rsidR="008C5CD9" w:rsidRPr="0081144E" w14:paraId="2B3F5005" w14:textId="77777777" w:rsidTr="00400EAC">
        <w:trPr>
          <w:trHeight w:val="383"/>
          <w:jc w:val="center"/>
        </w:trPr>
        <w:tc>
          <w:tcPr>
            <w:tcW w:w="0" w:type="auto"/>
            <w:vAlign w:val="center"/>
          </w:tcPr>
          <w:p w14:paraId="6D662B79" w14:textId="77777777" w:rsidR="00D011C6" w:rsidRPr="0081144E" w:rsidRDefault="00D011C6" w:rsidP="00D46860">
            <w:pPr>
              <w:jc w:val="center"/>
              <w:rPr>
                <w:rFonts w:ascii="Arial" w:hAnsi="Arial" w:cs="Arial"/>
                <w:sz w:val="22"/>
                <w:szCs w:val="22"/>
                <w:lang w:val="en-GB"/>
              </w:rPr>
            </w:pPr>
            <w:r w:rsidRPr="0081144E">
              <w:rPr>
                <w:rFonts w:ascii="Arial" w:hAnsi="Arial" w:cs="Arial"/>
                <w:sz w:val="22"/>
                <w:szCs w:val="22"/>
                <w:lang w:val="en-GB"/>
              </w:rPr>
              <w:t>2</w:t>
            </w:r>
          </w:p>
        </w:tc>
        <w:tc>
          <w:tcPr>
            <w:tcW w:w="0" w:type="auto"/>
            <w:vAlign w:val="center"/>
          </w:tcPr>
          <w:p w14:paraId="039EBF24" w14:textId="77777777" w:rsidR="00D011C6" w:rsidRPr="0081144E" w:rsidRDefault="00D011C6" w:rsidP="00D46860">
            <w:pPr>
              <w:rPr>
                <w:rFonts w:ascii="Arial" w:hAnsi="Arial" w:cs="Arial"/>
                <w:sz w:val="22"/>
                <w:szCs w:val="22"/>
                <w:lang w:val="nl-NL"/>
              </w:rPr>
            </w:pPr>
            <w:r w:rsidRPr="0081144E">
              <w:rPr>
                <w:rFonts w:ascii="Arial" w:hAnsi="Arial" w:cs="Arial"/>
                <w:sz w:val="22"/>
                <w:szCs w:val="22"/>
                <w:lang w:val="nl-NL"/>
              </w:rPr>
              <w:t>Experience and skills relevant for the assignment</w:t>
            </w:r>
          </w:p>
        </w:tc>
        <w:tc>
          <w:tcPr>
            <w:tcW w:w="0" w:type="auto"/>
            <w:vAlign w:val="center"/>
          </w:tcPr>
          <w:p w14:paraId="7C17770E" w14:textId="1278D8DA" w:rsidR="00D011C6" w:rsidRPr="0081144E" w:rsidRDefault="00400EAC" w:rsidP="00D46860">
            <w:pPr>
              <w:rPr>
                <w:rFonts w:ascii="Arial" w:hAnsi="Arial" w:cs="Arial"/>
                <w:sz w:val="22"/>
                <w:szCs w:val="22"/>
                <w:lang w:val="nl-NL"/>
              </w:rPr>
            </w:pPr>
            <w:r w:rsidRPr="0081144E">
              <w:rPr>
                <w:rFonts w:ascii="Arial" w:hAnsi="Arial" w:cs="Arial"/>
                <w:sz w:val="22"/>
                <w:szCs w:val="22"/>
                <w:lang w:val="nl-NL"/>
              </w:rPr>
              <w:t xml:space="preserve">                    </w:t>
            </w:r>
            <w:r w:rsidR="00582A6C" w:rsidRPr="0081144E">
              <w:rPr>
                <w:rFonts w:ascii="Arial" w:hAnsi="Arial" w:cs="Arial"/>
                <w:sz w:val="22"/>
                <w:szCs w:val="22"/>
                <w:lang w:val="nl-NL"/>
              </w:rPr>
              <w:t>6</w:t>
            </w:r>
            <w:r w:rsidRPr="0081144E">
              <w:rPr>
                <w:rFonts w:ascii="Arial" w:hAnsi="Arial" w:cs="Arial"/>
                <w:sz w:val="22"/>
                <w:szCs w:val="22"/>
                <w:lang w:val="nl-NL"/>
              </w:rPr>
              <w:t>0</w:t>
            </w:r>
          </w:p>
        </w:tc>
      </w:tr>
      <w:tr w:rsidR="008C5CD9" w:rsidRPr="0081144E" w14:paraId="14FA917D" w14:textId="77777777" w:rsidTr="00D011C6">
        <w:trPr>
          <w:jc w:val="center"/>
        </w:trPr>
        <w:tc>
          <w:tcPr>
            <w:tcW w:w="0" w:type="auto"/>
            <w:vAlign w:val="center"/>
          </w:tcPr>
          <w:p w14:paraId="36ED9414" w14:textId="77777777" w:rsidR="00D011C6" w:rsidRPr="0081144E" w:rsidRDefault="00D011C6" w:rsidP="00D46860">
            <w:pPr>
              <w:jc w:val="center"/>
              <w:rPr>
                <w:rFonts w:ascii="Arial" w:hAnsi="Arial" w:cs="Arial"/>
                <w:sz w:val="22"/>
                <w:szCs w:val="22"/>
                <w:lang w:val="en-GB"/>
              </w:rPr>
            </w:pPr>
            <w:r w:rsidRPr="0081144E">
              <w:rPr>
                <w:rFonts w:ascii="Arial" w:hAnsi="Arial" w:cs="Arial"/>
                <w:sz w:val="22"/>
                <w:szCs w:val="22"/>
                <w:lang w:val="en-GB"/>
              </w:rPr>
              <w:t>3</w:t>
            </w:r>
          </w:p>
        </w:tc>
        <w:tc>
          <w:tcPr>
            <w:tcW w:w="0" w:type="auto"/>
            <w:vAlign w:val="center"/>
          </w:tcPr>
          <w:p w14:paraId="535688F3" w14:textId="56DE658D" w:rsidR="00D011C6" w:rsidRPr="0081144E" w:rsidRDefault="00400EAC" w:rsidP="00D46860">
            <w:pPr>
              <w:rPr>
                <w:rFonts w:ascii="Arial" w:hAnsi="Arial" w:cs="Arial"/>
                <w:sz w:val="22"/>
                <w:szCs w:val="22"/>
                <w:lang w:val="nl-NL"/>
              </w:rPr>
            </w:pPr>
            <w:r w:rsidRPr="0081144E">
              <w:rPr>
                <w:rFonts w:ascii="Arial" w:hAnsi="Arial" w:cs="Arial"/>
                <w:sz w:val="22"/>
                <w:szCs w:val="22"/>
                <w:lang w:val="nl-NL"/>
              </w:rPr>
              <w:t>Technical Competencies</w:t>
            </w:r>
            <w:r w:rsidR="00315190" w:rsidRPr="0081144E">
              <w:rPr>
                <w:rFonts w:ascii="Arial" w:hAnsi="Arial" w:cs="Arial"/>
                <w:sz w:val="22"/>
                <w:szCs w:val="22"/>
                <w:lang w:val="nl-NL"/>
              </w:rPr>
              <w:t xml:space="preserve"> </w:t>
            </w:r>
          </w:p>
        </w:tc>
        <w:tc>
          <w:tcPr>
            <w:tcW w:w="0" w:type="auto"/>
            <w:vAlign w:val="center"/>
          </w:tcPr>
          <w:p w14:paraId="39D0A945" w14:textId="674B0B63" w:rsidR="00D011C6" w:rsidRPr="0081144E" w:rsidRDefault="00315190" w:rsidP="00D46860">
            <w:pPr>
              <w:jc w:val="center"/>
              <w:rPr>
                <w:rFonts w:ascii="Arial" w:hAnsi="Arial" w:cs="Arial"/>
                <w:sz w:val="22"/>
                <w:szCs w:val="22"/>
                <w:lang w:val="nl-NL"/>
              </w:rPr>
            </w:pPr>
            <w:r w:rsidRPr="0081144E">
              <w:rPr>
                <w:rFonts w:ascii="Arial" w:hAnsi="Arial" w:cs="Arial"/>
                <w:sz w:val="22"/>
                <w:szCs w:val="22"/>
                <w:lang w:val="nl-NL"/>
              </w:rPr>
              <w:t xml:space="preserve"> </w:t>
            </w:r>
            <w:r w:rsidR="00063D55" w:rsidRPr="0081144E">
              <w:rPr>
                <w:rFonts w:ascii="Arial" w:hAnsi="Arial" w:cs="Arial"/>
                <w:sz w:val="22"/>
                <w:szCs w:val="22"/>
                <w:lang w:val="nl-NL"/>
              </w:rPr>
              <w:t>2</w:t>
            </w:r>
            <w:r w:rsidR="00B07B32" w:rsidRPr="0081144E">
              <w:rPr>
                <w:rFonts w:ascii="Arial" w:hAnsi="Arial" w:cs="Arial"/>
                <w:sz w:val="22"/>
                <w:szCs w:val="22"/>
                <w:lang w:val="nl-NL"/>
              </w:rPr>
              <w:t>0</w:t>
            </w:r>
          </w:p>
        </w:tc>
      </w:tr>
      <w:tr w:rsidR="008C5CD9" w:rsidRPr="0081144E" w14:paraId="7D2D2612" w14:textId="77777777" w:rsidTr="00D011C6">
        <w:trPr>
          <w:jc w:val="center"/>
        </w:trPr>
        <w:tc>
          <w:tcPr>
            <w:tcW w:w="0" w:type="auto"/>
          </w:tcPr>
          <w:p w14:paraId="6BAC1E95" w14:textId="7B119D56" w:rsidR="00D011C6" w:rsidRPr="0081144E" w:rsidRDefault="00D011C6" w:rsidP="00D46860">
            <w:pPr>
              <w:rPr>
                <w:rFonts w:ascii="Arial" w:hAnsi="Arial" w:cs="Arial"/>
                <w:sz w:val="22"/>
                <w:szCs w:val="22"/>
                <w:lang w:val="en-GB"/>
              </w:rPr>
            </w:pPr>
          </w:p>
        </w:tc>
        <w:tc>
          <w:tcPr>
            <w:tcW w:w="0" w:type="auto"/>
            <w:vAlign w:val="center"/>
          </w:tcPr>
          <w:p w14:paraId="451E207B" w14:textId="543555A0" w:rsidR="00D011C6" w:rsidRPr="0081144E" w:rsidRDefault="00B07B32" w:rsidP="00D46860">
            <w:pPr>
              <w:rPr>
                <w:rFonts w:ascii="Arial" w:hAnsi="Arial" w:cs="Arial"/>
                <w:sz w:val="22"/>
                <w:szCs w:val="22"/>
                <w:lang w:val="en-GB"/>
              </w:rPr>
            </w:pPr>
            <w:r w:rsidRPr="0081144E">
              <w:rPr>
                <w:rFonts w:ascii="Arial" w:hAnsi="Arial" w:cs="Arial"/>
                <w:sz w:val="22"/>
                <w:szCs w:val="22"/>
                <w:lang w:val="en-GB"/>
              </w:rPr>
              <w:t xml:space="preserve">Total </w:t>
            </w:r>
          </w:p>
        </w:tc>
        <w:tc>
          <w:tcPr>
            <w:tcW w:w="0" w:type="auto"/>
            <w:vAlign w:val="center"/>
          </w:tcPr>
          <w:p w14:paraId="2FD0ED52" w14:textId="6DCDD37E" w:rsidR="00D011C6" w:rsidRPr="0081144E" w:rsidRDefault="00D011C6" w:rsidP="00D46860">
            <w:pPr>
              <w:rPr>
                <w:rFonts w:ascii="Arial" w:hAnsi="Arial" w:cs="Arial"/>
                <w:sz w:val="22"/>
                <w:szCs w:val="22"/>
                <w:lang w:val="en-GB"/>
              </w:rPr>
            </w:pPr>
          </w:p>
        </w:tc>
      </w:tr>
    </w:tbl>
    <w:p w14:paraId="4A0A9A66" w14:textId="77777777" w:rsidR="00E51C70" w:rsidRPr="0081144E" w:rsidRDefault="00E51C70" w:rsidP="00D46860">
      <w:pPr>
        <w:tabs>
          <w:tab w:val="left" w:pos="284"/>
        </w:tabs>
        <w:suppressAutoHyphens/>
        <w:jc w:val="both"/>
        <w:rPr>
          <w:rFonts w:ascii="Arial" w:hAnsi="Arial" w:cs="Arial"/>
          <w:bCs/>
          <w:sz w:val="22"/>
          <w:szCs w:val="22"/>
        </w:rPr>
      </w:pPr>
    </w:p>
    <w:p w14:paraId="6F97ABD1" w14:textId="77777777" w:rsidR="00635193" w:rsidRPr="0081144E" w:rsidRDefault="00635193" w:rsidP="00D46860">
      <w:pPr>
        <w:tabs>
          <w:tab w:val="left" w:pos="284"/>
        </w:tabs>
        <w:suppressAutoHyphens/>
        <w:jc w:val="both"/>
        <w:rPr>
          <w:rFonts w:ascii="Arial" w:hAnsi="Arial" w:cs="Arial"/>
          <w:bCs/>
          <w:spacing w:val="-2"/>
          <w:sz w:val="22"/>
          <w:szCs w:val="22"/>
          <w:lang w:val="en-GB" w:eastAsia="ar-SA"/>
        </w:rPr>
      </w:pPr>
      <w:r w:rsidRPr="0081144E">
        <w:rPr>
          <w:rFonts w:ascii="Arial" w:hAnsi="Arial" w:cs="Arial"/>
          <w:bCs/>
          <w:spacing w:val="-2"/>
          <w:sz w:val="22"/>
          <w:szCs w:val="22"/>
          <w:lang w:val="en-GB" w:eastAsia="ar-SA"/>
        </w:rPr>
        <w:t xml:space="preserve">Eligibility criteria, and the selection procedure shall be in accordance with the African Development Bank’s “Procurement Policy for the Bank Group-funded Operations”, dated October 2015, which is available on the Bank’s website at </w:t>
      </w:r>
      <w:hyperlink r:id="rId9" w:history="1">
        <w:r w:rsidRPr="0081144E">
          <w:rPr>
            <w:rStyle w:val="Hyperlink"/>
            <w:rFonts w:ascii="Arial" w:hAnsi="Arial" w:cs="Arial"/>
            <w:bCs/>
            <w:color w:val="auto"/>
            <w:spacing w:val="-2"/>
            <w:sz w:val="22"/>
            <w:szCs w:val="22"/>
            <w:lang w:val="en-GB" w:eastAsia="ar-SA"/>
          </w:rPr>
          <w:t>http://www.afdb.org</w:t>
        </w:r>
      </w:hyperlink>
      <w:r w:rsidRPr="0081144E">
        <w:rPr>
          <w:rFonts w:ascii="Arial" w:hAnsi="Arial" w:cs="Arial"/>
          <w:bCs/>
          <w:spacing w:val="-2"/>
          <w:sz w:val="22"/>
          <w:szCs w:val="22"/>
          <w:lang w:val="en-GB" w:eastAsia="ar-SA"/>
        </w:rPr>
        <w:t>.</w:t>
      </w:r>
    </w:p>
    <w:p w14:paraId="28A773FA" w14:textId="77777777" w:rsidR="00635193" w:rsidRPr="0081144E" w:rsidRDefault="00635193" w:rsidP="00D46860">
      <w:pPr>
        <w:tabs>
          <w:tab w:val="left" w:pos="284"/>
        </w:tabs>
        <w:suppressAutoHyphens/>
        <w:jc w:val="both"/>
        <w:rPr>
          <w:rFonts w:ascii="Arial" w:hAnsi="Arial" w:cs="Arial"/>
          <w:bCs/>
          <w:sz w:val="22"/>
          <w:szCs w:val="22"/>
          <w:lang w:val="en-GB" w:eastAsia="ar-SA"/>
        </w:rPr>
      </w:pPr>
    </w:p>
    <w:p w14:paraId="3B190BD2" w14:textId="77777777" w:rsidR="00635193" w:rsidRPr="0081144E" w:rsidRDefault="00635193" w:rsidP="00D46860">
      <w:pPr>
        <w:tabs>
          <w:tab w:val="left" w:pos="284"/>
        </w:tabs>
        <w:suppressAutoHyphens/>
        <w:jc w:val="both"/>
        <w:rPr>
          <w:rFonts w:ascii="Arial" w:hAnsi="Arial" w:cs="Arial"/>
          <w:bCs/>
          <w:spacing w:val="-2"/>
          <w:sz w:val="22"/>
          <w:szCs w:val="22"/>
          <w:lang w:val="en-GB" w:eastAsia="ar-SA"/>
        </w:rPr>
      </w:pPr>
      <w:r w:rsidRPr="0081144E">
        <w:rPr>
          <w:rFonts w:ascii="Arial" w:hAnsi="Arial" w:cs="Arial"/>
          <w:bCs/>
          <w:spacing w:val="-2"/>
          <w:sz w:val="22"/>
          <w:szCs w:val="22"/>
          <w:lang w:val="en-GB" w:eastAsia="ar-SA"/>
        </w:rPr>
        <w:t xml:space="preserve">Detailed description of the assignment including the Terms of Reference defining the minimum technical requirements for these services are provided in the Request for Expression of Interest document which can be downloaded free of charge from the COMESA website on the link alongside this notice: </w:t>
      </w:r>
      <w:hyperlink r:id="rId10" w:history="1">
        <w:r w:rsidRPr="0081144E">
          <w:rPr>
            <w:rStyle w:val="Hyperlink"/>
            <w:rFonts w:ascii="Arial" w:hAnsi="Arial" w:cs="Arial"/>
            <w:bCs/>
            <w:color w:val="auto"/>
            <w:spacing w:val="-2"/>
            <w:sz w:val="22"/>
            <w:szCs w:val="22"/>
            <w:lang w:val="en-GB" w:eastAsia="ar-SA"/>
          </w:rPr>
          <w:t>www.comesa.int</w:t>
        </w:r>
      </w:hyperlink>
      <w:r w:rsidRPr="0081144E">
        <w:rPr>
          <w:rFonts w:ascii="Arial" w:hAnsi="Arial" w:cs="Arial"/>
          <w:bCs/>
          <w:spacing w:val="-2"/>
          <w:sz w:val="22"/>
          <w:szCs w:val="22"/>
          <w:lang w:val="en-GB" w:eastAsia="ar-SA"/>
        </w:rPr>
        <w:t xml:space="preserve"> </w:t>
      </w:r>
    </w:p>
    <w:p w14:paraId="4AE75480" w14:textId="77777777" w:rsidR="00635193" w:rsidRPr="0081144E" w:rsidRDefault="00635193" w:rsidP="00D46860">
      <w:pPr>
        <w:tabs>
          <w:tab w:val="left" w:pos="284"/>
        </w:tabs>
        <w:suppressAutoHyphens/>
        <w:jc w:val="both"/>
        <w:rPr>
          <w:rFonts w:ascii="Arial" w:hAnsi="Arial" w:cs="Arial"/>
          <w:bCs/>
          <w:spacing w:val="-2"/>
          <w:sz w:val="22"/>
          <w:szCs w:val="22"/>
          <w:lang w:val="en-GB" w:eastAsia="ar-SA"/>
        </w:rPr>
      </w:pPr>
    </w:p>
    <w:p w14:paraId="27A18AD8" w14:textId="0B475C34" w:rsidR="00635193" w:rsidRPr="0081144E" w:rsidRDefault="00635193" w:rsidP="00D46860">
      <w:pPr>
        <w:tabs>
          <w:tab w:val="left" w:pos="284"/>
        </w:tabs>
        <w:suppressAutoHyphens/>
        <w:jc w:val="both"/>
        <w:rPr>
          <w:rFonts w:ascii="Arial" w:hAnsi="Arial" w:cs="Arial"/>
          <w:bCs/>
          <w:spacing w:val="-2"/>
          <w:sz w:val="22"/>
          <w:szCs w:val="22"/>
          <w:lang w:val="en-GB" w:eastAsia="ar-SA"/>
        </w:rPr>
      </w:pPr>
      <w:r w:rsidRPr="0081144E">
        <w:rPr>
          <w:rFonts w:ascii="Arial" w:hAnsi="Arial" w:cs="Arial"/>
          <w:bCs/>
          <w:spacing w:val="-2"/>
          <w:sz w:val="22"/>
          <w:szCs w:val="22"/>
          <w:lang w:val="en-GB" w:eastAsia="ar-SA"/>
        </w:rPr>
        <w:t xml:space="preserve">Additional requests for information and clarifications can be made until </w:t>
      </w:r>
      <w:r w:rsidR="009D74EF" w:rsidRPr="0081144E">
        <w:rPr>
          <w:rFonts w:ascii="Arial" w:hAnsi="Arial" w:cs="Arial"/>
          <w:bCs/>
          <w:spacing w:val="-2"/>
          <w:sz w:val="22"/>
          <w:szCs w:val="22"/>
          <w:lang w:val="en-GB" w:eastAsia="ar-SA"/>
        </w:rPr>
        <w:t>3</w:t>
      </w:r>
      <w:r w:rsidRPr="0081144E">
        <w:rPr>
          <w:rFonts w:ascii="Arial" w:hAnsi="Arial" w:cs="Arial"/>
          <w:bCs/>
          <w:spacing w:val="-2"/>
          <w:sz w:val="22"/>
          <w:szCs w:val="22"/>
          <w:lang w:val="en-GB" w:eastAsia="ar-SA"/>
        </w:rPr>
        <w:t xml:space="preserve"> working days prior to deadline at the following addresses: </w:t>
      </w:r>
    </w:p>
    <w:p w14:paraId="7B5839DC" w14:textId="77777777" w:rsidR="00635193" w:rsidRPr="0081144E" w:rsidRDefault="00635193" w:rsidP="00D46860">
      <w:pPr>
        <w:tabs>
          <w:tab w:val="left" w:pos="284"/>
        </w:tabs>
        <w:suppressAutoHyphens/>
        <w:jc w:val="both"/>
        <w:rPr>
          <w:rFonts w:ascii="Arial" w:hAnsi="Arial" w:cs="Arial"/>
          <w:bCs/>
          <w:spacing w:val="-2"/>
          <w:sz w:val="22"/>
          <w:szCs w:val="22"/>
          <w:lang w:val="en-GB" w:eastAsia="ar-SA"/>
        </w:rPr>
      </w:pPr>
    </w:p>
    <w:p w14:paraId="02B0B260" w14:textId="6284CCB0" w:rsidR="00635193" w:rsidRPr="0081144E" w:rsidRDefault="00635193" w:rsidP="00D46860">
      <w:pPr>
        <w:rPr>
          <w:rStyle w:val="Hyperlink"/>
          <w:rFonts w:ascii="Arial" w:hAnsi="Arial" w:cs="Arial"/>
          <w:bCs/>
          <w:color w:val="auto"/>
          <w:sz w:val="22"/>
          <w:szCs w:val="22"/>
          <w:lang w:val="fr-FR"/>
        </w:rPr>
      </w:pPr>
      <w:proofErr w:type="gramStart"/>
      <w:r w:rsidRPr="0081144E">
        <w:rPr>
          <w:rFonts w:ascii="Arial" w:hAnsi="Arial" w:cs="Arial"/>
          <w:bCs/>
          <w:sz w:val="22"/>
          <w:szCs w:val="22"/>
          <w:lang w:val="fr-FR"/>
        </w:rPr>
        <w:t>E-mail:</w:t>
      </w:r>
      <w:proofErr w:type="gramEnd"/>
      <w:r w:rsidRPr="0081144E">
        <w:rPr>
          <w:rFonts w:ascii="Arial" w:hAnsi="Arial" w:cs="Arial"/>
          <w:bCs/>
          <w:sz w:val="22"/>
          <w:szCs w:val="22"/>
          <w:lang w:val="fr-FR"/>
        </w:rPr>
        <w:t xml:space="preserve"> </w:t>
      </w:r>
      <w:hyperlink r:id="rId11" w:history="1">
        <w:r w:rsidR="00D46860" w:rsidRPr="0081144E">
          <w:rPr>
            <w:rStyle w:val="Hyperlink"/>
            <w:rFonts w:ascii="Arial" w:hAnsi="Arial" w:cs="Arial"/>
            <w:bCs/>
            <w:sz w:val="22"/>
            <w:szCs w:val="22"/>
            <w:lang w:val="fr-FR"/>
          </w:rPr>
          <w:t>DMaimbo@comesa.int</w:t>
        </w:r>
      </w:hyperlink>
      <w:r w:rsidR="00D46860" w:rsidRPr="0081144E">
        <w:rPr>
          <w:rFonts w:ascii="Arial" w:hAnsi="Arial" w:cs="Arial"/>
          <w:bCs/>
          <w:sz w:val="22"/>
          <w:szCs w:val="22"/>
          <w:lang w:val="fr-FR"/>
        </w:rPr>
        <w:t xml:space="preserve"> coping </w:t>
      </w:r>
      <w:hyperlink r:id="rId12" w:history="1">
        <w:r w:rsidR="00D46860" w:rsidRPr="0081144E">
          <w:rPr>
            <w:rStyle w:val="Hyperlink"/>
            <w:rFonts w:ascii="Arial" w:hAnsi="Arial" w:cs="Arial"/>
            <w:bCs/>
            <w:sz w:val="22"/>
            <w:szCs w:val="22"/>
            <w:lang w:val="fr-FR"/>
          </w:rPr>
          <w:t>S.Mwesigwa@comesa.int</w:t>
        </w:r>
      </w:hyperlink>
      <w:r w:rsidR="00D46860" w:rsidRPr="0081144E">
        <w:rPr>
          <w:rFonts w:ascii="Arial" w:hAnsi="Arial" w:cs="Arial"/>
          <w:bCs/>
          <w:sz w:val="22"/>
          <w:szCs w:val="22"/>
          <w:lang w:val="fr-FR"/>
        </w:rPr>
        <w:t xml:space="preserve"> </w:t>
      </w:r>
      <w:r w:rsidRPr="0081144E">
        <w:rPr>
          <w:rFonts w:ascii="Arial" w:hAnsi="Arial" w:cs="Arial"/>
          <w:bCs/>
          <w:i/>
          <w:iCs/>
          <w:sz w:val="22"/>
          <w:szCs w:val="22"/>
          <w:lang w:val="fr-FR"/>
        </w:rPr>
        <w:t xml:space="preserve"> </w:t>
      </w:r>
      <w:r w:rsidRPr="0081144E">
        <w:rPr>
          <w:rFonts w:ascii="Arial" w:hAnsi="Arial" w:cs="Arial"/>
          <w:bCs/>
          <w:sz w:val="22"/>
          <w:szCs w:val="22"/>
          <w:lang w:val="fr-FR"/>
        </w:rPr>
        <w:t xml:space="preserve"> </w:t>
      </w:r>
      <w:hyperlink r:id="rId13" w:history="1">
        <w:r w:rsidR="00D46860" w:rsidRPr="0081144E">
          <w:rPr>
            <w:rStyle w:val="Hyperlink"/>
            <w:rFonts w:ascii="Arial" w:hAnsi="Arial" w:cs="Arial"/>
            <w:bCs/>
            <w:i/>
            <w:sz w:val="22"/>
            <w:szCs w:val="22"/>
            <w:lang w:val="fr-FR"/>
          </w:rPr>
          <w:t>procurement@comesa.int</w:t>
        </w:r>
      </w:hyperlink>
      <w:r w:rsidRPr="0081144E">
        <w:rPr>
          <w:rFonts w:ascii="Arial" w:hAnsi="Arial" w:cs="Arial"/>
          <w:bCs/>
          <w:i/>
          <w:sz w:val="22"/>
          <w:szCs w:val="22"/>
          <w:lang w:val="fr-FR"/>
        </w:rPr>
        <w:t xml:space="preserve">; </w:t>
      </w:r>
    </w:p>
    <w:p w14:paraId="4FB7AD51" w14:textId="77777777" w:rsidR="00635193" w:rsidRPr="0081144E" w:rsidRDefault="00635193" w:rsidP="00D46860">
      <w:pPr>
        <w:tabs>
          <w:tab w:val="left" w:pos="284"/>
        </w:tabs>
        <w:suppressAutoHyphens/>
        <w:jc w:val="both"/>
        <w:rPr>
          <w:rFonts w:ascii="Arial" w:hAnsi="Arial" w:cs="Arial"/>
          <w:bCs/>
          <w:spacing w:val="-2"/>
          <w:sz w:val="22"/>
          <w:szCs w:val="22"/>
          <w:lang w:val="fr-FR" w:eastAsia="ar-SA"/>
        </w:rPr>
      </w:pPr>
    </w:p>
    <w:p w14:paraId="5480EF38" w14:textId="77777777" w:rsidR="00635193" w:rsidRPr="0081144E" w:rsidRDefault="00635193" w:rsidP="00D46860">
      <w:pPr>
        <w:jc w:val="both"/>
        <w:rPr>
          <w:rFonts w:ascii="Arial" w:hAnsi="Arial" w:cs="Arial"/>
          <w:bCs/>
          <w:sz w:val="22"/>
          <w:szCs w:val="22"/>
        </w:rPr>
      </w:pPr>
      <w:r w:rsidRPr="0081144E">
        <w:rPr>
          <w:rFonts w:ascii="Arial" w:hAnsi="Arial" w:cs="Arial"/>
          <w:bCs/>
          <w:sz w:val="22"/>
          <w:szCs w:val="22"/>
        </w:rPr>
        <w:t>SUBMISSION OF APPLICATIONS</w:t>
      </w:r>
    </w:p>
    <w:p w14:paraId="71660C4F" w14:textId="77777777" w:rsidR="00635193" w:rsidRPr="0081144E" w:rsidRDefault="00635193" w:rsidP="00D46860">
      <w:pPr>
        <w:jc w:val="both"/>
        <w:rPr>
          <w:rFonts w:ascii="Arial" w:hAnsi="Arial" w:cs="Arial"/>
          <w:bCs/>
          <w:sz w:val="22"/>
          <w:szCs w:val="22"/>
        </w:rPr>
      </w:pPr>
    </w:p>
    <w:p w14:paraId="72F33226" w14:textId="5804583B" w:rsidR="00635193" w:rsidRPr="0081144E" w:rsidRDefault="00F87EF6" w:rsidP="00D46860">
      <w:pPr>
        <w:jc w:val="both"/>
        <w:rPr>
          <w:rFonts w:ascii="Arial" w:hAnsi="Arial" w:cs="Arial"/>
          <w:bCs/>
          <w:sz w:val="22"/>
          <w:szCs w:val="22"/>
        </w:rPr>
      </w:pPr>
      <w:r w:rsidRPr="0081144E">
        <w:rPr>
          <w:rFonts w:ascii="Arial" w:hAnsi="Arial" w:cs="Arial"/>
          <w:bCs/>
          <w:sz w:val="22"/>
          <w:szCs w:val="22"/>
        </w:rPr>
        <w:t xml:space="preserve">The Expression of Interest which must be </w:t>
      </w:r>
      <w:r w:rsidR="007E7018" w:rsidRPr="0081144E">
        <w:rPr>
          <w:rFonts w:ascii="Arial" w:hAnsi="Arial" w:cs="Arial"/>
          <w:bCs/>
          <w:sz w:val="22"/>
          <w:szCs w:val="22"/>
        </w:rPr>
        <w:t>submitted</w:t>
      </w:r>
      <w:r w:rsidRPr="0081144E">
        <w:rPr>
          <w:rFonts w:ascii="Arial" w:hAnsi="Arial" w:cs="Arial"/>
          <w:bCs/>
          <w:sz w:val="22"/>
          <w:szCs w:val="22"/>
        </w:rPr>
        <w:t xml:space="preserve"> using the Expression of Interest Forms attached as Annex 2 to the Request for Expression of Interest document </w:t>
      </w:r>
      <w:r w:rsidR="00A12F7F" w:rsidRPr="0081144E">
        <w:rPr>
          <w:rFonts w:ascii="Arial" w:hAnsi="Arial" w:cs="Arial"/>
          <w:bCs/>
          <w:sz w:val="22"/>
          <w:szCs w:val="22"/>
        </w:rPr>
        <w:t xml:space="preserve">and </w:t>
      </w:r>
      <w:r w:rsidR="00635193" w:rsidRPr="0081144E">
        <w:rPr>
          <w:rFonts w:ascii="Arial" w:hAnsi="Arial" w:cs="Arial"/>
          <w:bCs/>
          <w:sz w:val="22"/>
          <w:szCs w:val="22"/>
        </w:rPr>
        <w:t>clearly marked and email bearing the subject,</w:t>
      </w:r>
    </w:p>
    <w:p w14:paraId="76D7DAF4" w14:textId="77777777" w:rsidR="00635193" w:rsidRPr="0081144E" w:rsidRDefault="00635193" w:rsidP="00D46860">
      <w:pPr>
        <w:jc w:val="both"/>
        <w:rPr>
          <w:rFonts w:ascii="Arial" w:hAnsi="Arial" w:cs="Arial"/>
          <w:b/>
          <w:sz w:val="22"/>
          <w:szCs w:val="22"/>
        </w:rPr>
      </w:pPr>
    </w:p>
    <w:p w14:paraId="51F7CC48" w14:textId="5C7EF337" w:rsidR="00635193" w:rsidRPr="0081144E" w:rsidRDefault="00635193" w:rsidP="00D46860">
      <w:pPr>
        <w:jc w:val="both"/>
        <w:rPr>
          <w:rFonts w:ascii="Arial" w:hAnsi="Arial" w:cs="Arial"/>
          <w:bCs/>
          <w:i/>
          <w:sz w:val="22"/>
          <w:szCs w:val="22"/>
          <w:lang w:val="en-GB"/>
        </w:rPr>
      </w:pPr>
      <w:r w:rsidRPr="0081144E">
        <w:rPr>
          <w:rFonts w:ascii="Arial" w:hAnsi="Arial" w:cs="Arial"/>
          <w:b/>
          <w:sz w:val="22"/>
          <w:szCs w:val="22"/>
        </w:rPr>
        <w:t xml:space="preserve"> “</w:t>
      </w:r>
      <w:r w:rsidR="009718D1" w:rsidRPr="0081144E">
        <w:rPr>
          <w:rFonts w:ascii="Arial" w:hAnsi="Arial" w:cs="Arial"/>
          <w:b/>
          <w:bCs/>
          <w:sz w:val="22"/>
          <w:szCs w:val="22"/>
        </w:rPr>
        <w:t>CS/SCBV/23/7/TM/cm</w:t>
      </w:r>
      <w:r w:rsidR="007E39E3" w:rsidRPr="0081144E">
        <w:rPr>
          <w:rFonts w:ascii="Arial" w:hAnsi="Arial" w:cs="Arial"/>
          <w:b/>
          <w:bCs/>
          <w:sz w:val="22"/>
          <w:szCs w:val="22"/>
        </w:rPr>
        <w:t xml:space="preserve"> -</w:t>
      </w:r>
      <w:r w:rsidR="009718D1" w:rsidRPr="0081144E">
        <w:rPr>
          <w:rFonts w:ascii="Arial" w:hAnsi="Arial" w:cs="Arial"/>
          <w:b/>
          <w:sz w:val="22"/>
          <w:szCs w:val="22"/>
        </w:rPr>
        <w:t xml:space="preserve"> </w:t>
      </w:r>
      <w:r w:rsidR="00783A2B" w:rsidRPr="0081144E">
        <w:rPr>
          <w:rFonts w:ascii="Arial" w:hAnsi="Arial" w:cs="Arial"/>
          <w:b/>
          <w:sz w:val="22"/>
          <w:szCs w:val="22"/>
        </w:rPr>
        <w:t>INDIVIDUAL CONSULTANCY</w:t>
      </w:r>
      <w:r w:rsidR="001A1655" w:rsidRPr="0081144E">
        <w:rPr>
          <w:rFonts w:ascii="Arial" w:hAnsi="Arial" w:cs="Arial"/>
          <w:b/>
          <w:sz w:val="22"/>
          <w:szCs w:val="22"/>
        </w:rPr>
        <w:t>:</w:t>
      </w:r>
      <w:r w:rsidR="007E39E3" w:rsidRPr="0081144E">
        <w:rPr>
          <w:rFonts w:ascii="Arial" w:hAnsi="Arial" w:cs="Arial"/>
          <w:b/>
          <w:sz w:val="22"/>
          <w:szCs w:val="22"/>
        </w:rPr>
        <w:t xml:space="preserve"> </w:t>
      </w:r>
      <w:r w:rsidR="005208B2" w:rsidRPr="0081144E">
        <w:rPr>
          <w:rFonts w:ascii="Arial" w:hAnsi="Arial" w:cs="Arial"/>
          <w:b/>
          <w:sz w:val="22"/>
          <w:szCs w:val="22"/>
          <w:lang w:val="en-ZW"/>
        </w:rPr>
        <w:t xml:space="preserve">PROVISION OF </w:t>
      </w:r>
      <w:r w:rsidR="005208B2" w:rsidRPr="0081144E">
        <w:rPr>
          <w:rFonts w:ascii="Arial" w:hAnsi="Arial" w:cs="Arial"/>
          <w:b/>
          <w:iCs/>
          <w:spacing w:val="-2"/>
          <w:sz w:val="22"/>
          <w:szCs w:val="22"/>
        </w:rPr>
        <w:t xml:space="preserve">CONSULTANCY </w:t>
      </w:r>
      <w:r w:rsidR="005208B2" w:rsidRPr="0081144E">
        <w:rPr>
          <w:rFonts w:ascii="Arial" w:hAnsi="Arial" w:cs="Arial"/>
          <w:b/>
          <w:bCs/>
          <w:iCs/>
          <w:spacing w:val="-2"/>
          <w:sz w:val="22"/>
          <w:szCs w:val="22"/>
        </w:rPr>
        <w:t>SERVICES</w:t>
      </w:r>
      <w:r w:rsidR="005208B2" w:rsidRPr="0081144E">
        <w:rPr>
          <w:rFonts w:ascii="Arial" w:hAnsi="Arial" w:cs="Arial"/>
          <w:iCs/>
          <w:spacing w:val="-2"/>
          <w:sz w:val="22"/>
          <w:szCs w:val="22"/>
        </w:rPr>
        <w:t xml:space="preserve"> </w:t>
      </w:r>
      <w:r w:rsidR="00CC27B8" w:rsidRPr="0081144E">
        <w:rPr>
          <w:rFonts w:ascii="Arial" w:hAnsi="Arial" w:cs="Arial"/>
          <w:b/>
          <w:iCs/>
          <w:spacing w:val="-2"/>
          <w:sz w:val="22"/>
          <w:szCs w:val="22"/>
        </w:rPr>
        <w:t xml:space="preserve">TO  </w:t>
      </w:r>
      <w:r w:rsidR="00CC27B8" w:rsidRPr="0081144E">
        <w:rPr>
          <w:rFonts w:ascii="Arial" w:hAnsi="Arial" w:cs="Arial"/>
          <w:b/>
          <w:bCs/>
          <w:iCs/>
          <w:spacing w:val="-2"/>
          <w:sz w:val="22"/>
          <w:szCs w:val="22"/>
          <w:lang w:val="en-ZA"/>
        </w:rPr>
        <w:t>DEVELOP AND PREPARE</w:t>
      </w:r>
      <w:r w:rsidR="00CC27B8" w:rsidRPr="0081144E">
        <w:rPr>
          <w:rFonts w:ascii="Arial" w:hAnsi="Arial" w:cs="Arial"/>
          <w:b/>
          <w:bCs/>
          <w:iCs/>
          <w:spacing w:val="-2"/>
          <w:sz w:val="22"/>
          <w:szCs w:val="22"/>
          <w:lang w:val="zh-CN"/>
        </w:rPr>
        <w:t xml:space="preserve"> A PROJECT COMPLETION REPORT OF THE </w:t>
      </w:r>
      <w:r w:rsidR="00CC27B8" w:rsidRPr="0081144E">
        <w:rPr>
          <w:rFonts w:ascii="Arial" w:hAnsi="Arial" w:cs="Arial"/>
          <w:b/>
          <w:bCs/>
          <w:iCs/>
          <w:spacing w:val="-2"/>
          <w:sz w:val="22"/>
          <w:szCs w:val="22"/>
          <w:lang w:val="en-GB"/>
        </w:rPr>
        <w:t>STATISTCAL CAPACITY BUILDING PROJECT PHASE 5</w:t>
      </w:r>
      <w:r w:rsidR="00CC27B8" w:rsidRPr="0081144E">
        <w:rPr>
          <w:rFonts w:ascii="Arial" w:hAnsi="Arial" w:cs="Arial"/>
          <w:b/>
          <w:bCs/>
          <w:iCs/>
          <w:spacing w:val="-2"/>
          <w:sz w:val="22"/>
          <w:szCs w:val="22"/>
          <w:lang w:val="zh-CN"/>
        </w:rPr>
        <w:t xml:space="preserve"> (</w:t>
      </w:r>
      <w:r w:rsidR="00CC27B8" w:rsidRPr="0081144E">
        <w:rPr>
          <w:rFonts w:ascii="Arial" w:hAnsi="Arial" w:cs="Arial"/>
          <w:b/>
          <w:bCs/>
          <w:iCs/>
          <w:spacing w:val="-2"/>
          <w:sz w:val="22"/>
          <w:szCs w:val="22"/>
          <w:lang w:val="en-GB"/>
        </w:rPr>
        <w:t>SCB V</w:t>
      </w:r>
      <w:r w:rsidR="00CC27B8" w:rsidRPr="0081144E">
        <w:rPr>
          <w:rFonts w:ascii="Arial" w:hAnsi="Arial" w:cs="Arial"/>
          <w:b/>
          <w:bCs/>
          <w:iCs/>
          <w:spacing w:val="-2"/>
          <w:sz w:val="22"/>
          <w:szCs w:val="22"/>
          <w:lang w:val="zh-CN"/>
        </w:rPr>
        <w:t>)</w:t>
      </w:r>
      <w:r w:rsidR="005B26B8" w:rsidRPr="0081144E">
        <w:rPr>
          <w:rFonts w:ascii="Arial" w:hAnsi="Arial" w:cs="Arial"/>
          <w:b/>
          <w:bCs/>
          <w:iCs/>
          <w:spacing w:val="-2"/>
          <w:sz w:val="22"/>
          <w:szCs w:val="22"/>
          <w:lang w:val="en-GB"/>
        </w:rPr>
        <w:t>”</w:t>
      </w:r>
    </w:p>
    <w:p w14:paraId="2A64D9EC" w14:textId="77777777" w:rsidR="00635193" w:rsidRPr="0081144E" w:rsidRDefault="00635193" w:rsidP="00D46860">
      <w:pPr>
        <w:jc w:val="both"/>
        <w:rPr>
          <w:rFonts w:ascii="Arial" w:hAnsi="Arial" w:cs="Arial"/>
          <w:bCs/>
          <w:sz w:val="22"/>
          <w:szCs w:val="22"/>
          <w:lang w:val="en-GB"/>
        </w:rPr>
      </w:pPr>
    </w:p>
    <w:p w14:paraId="7A08FE8F" w14:textId="77777777" w:rsidR="00635193" w:rsidRPr="0081144E" w:rsidRDefault="00635193" w:rsidP="00D46860">
      <w:pPr>
        <w:jc w:val="both"/>
        <w:rPr>
          <w:rFonts w:ascii="Arial" w:hAnsi="Arial" w:cs="Arial"/>
          <w:bCs/>
          <w:sz w:val="22"/>
          <w:szCs w:val="22"/>
        </w:rPr>
      </w:pPr>
      <w:r w:rsidRPr="0081144E">
        <w:rPr>
          <w:rFonts w:ascii="Arial" w:hAnsi="Arial" w:cs="Arial"/>
          <w:bCs/>
          <w:sz w:val="22"/>
          <w:szCs w:val="22"/>
        </w:rPr>
        <w:t xml:space="preserve">should be emailed to the following address: </w:t>
      </w:r>
    </w:p>
    <w:p w14:paraId="3AF9F5BA" w14:textId="77777777" w:rsidR="001A115F" w:rsidRPr="0081144E" w:rsidRDefault="001A115F" w:rsidP="00D46860">
      <w:pPr>
        <w:jc w:val="both"/>
        <w:rPr>
          <w:rFonts w:ascii="Arial" w:hAnsi="Arial" w:cs="Arial"/>
          <w:bCs/>
          <w:i/>
          <w:iCs/>
          <w:sz w:val="22"/>
          <w:szCs w:val="22"/>
          <w:lang w:val="en-GB"/>
        </w:rPr>
      </w:pPr>
    </w:p>
    <w:p w14:paraId="229A9C6D" w14:textId="4000A8FA" w:rsidR="00635193" w:rsidRPr="0081144E" w:rsidRDefault="0081144E" w:rsidP="00D46860">
      <w:pPr>
        <w:jc w:val="both"/>
        <w:rPr>
          <w:rFonts w:ascii="Arial" w:hAnsi="Arial" w:cs="Arial"/>
          <w:bCs/>
          <w:i/>
          <w:iCs/>
          <w:sz w:val="22"/>
          <w:szCs w:val="22"/>
          <w:lang w:val="en-GB"/>
        </w:rPr>
      </w:pPr>
      <w:hyperlink r:id="rId14" w:history="1">
        <w:r w:rsidR="001A115F" w:rsidRPr="0081144E">
          <w:rPr>
            <w:rStyle w:val="Hyperlink"/>
            <w:rFonts w:ascii="Arial" w:hAnsi="Arial" w:cs="Arial"/>
            <w:bCs/>
            <w:i/>
            <w:iCs/>
            <w:color w:val="auto"/>
            <w:sz w:val="22"/>
            <w:szCs w:val="22"/>
            <w:lang w:val="en-GB"/>
          </w:rPr>
          <w:t>DMaimbo@comesa.int</w:t>
        </w:r>
      </w:hyperlink>
      <w:r w:rsidR="003C5931" w:rsidRPr="0081144E">
        <w:rPr>
          <w:rFonts w:ascii="Arial" w:hAnsi="Arial" w:cs="Arial"/>
          <w:bCs/>
          <w:i/>
          <w:iCs/>
          <w:sz w:val="22"/>
          <w:szCs w:val="22"/>
          <w:lang w:val="en-GB"/>
        </w:rPr>
        <w:t xml:space="preserve"> copied to </w:t>
      </w:r>
      <w:r w:rsidR="00D46860" w:rsidRPr="0081144E">
        <w:rPr>
          <w:rFonts w:ascii="Arial" w:hAnsi="Arial" w:cs="Arial"/>
          <w:bCs/>
          <w:i/>
          <w:iCs/>
          <w:sz w:val="22"/>
          <w:szCs w:val="22"/>
          <w:lang w:val="en-GB"/>
        </w:rPr>
        <w:t>S.Mwesigwa@comesa.int</w:t>
      </w:r>
      <w:r w:rsidR="001D123B" w:rsidRPr="0081144E">
        <w:rPr>
          <w:rFonts w:ascii="Arial" w:hAnsi="Arial" w:cs="Arial"/>
          <w:bCs/>
          <w:i/>
          <w:iCs/>
          <w:sz w:val="22"/>
          <w:szCs w:val="22"/>
          <w:lang w:val="en-GB"/>
        </w:rPr>
        <w:t xml:space="preserve"> and </w:t>
      </w:r>
      <w:hyperlink r:id="rId15" w:history="1">
        <w:r w:rsidR="00D46860" w:rsidRPr="0081144E">
          <w:rPr>
            <w:rStyle w:val="Hyperlink"/>
            <w:rFonts w:ascii="Arial" w:hAnsi="Arial" w:cs="Arial"/>
            <w:bCs/>
            <w:i/>
            <w:iCs/>
            <w:sz w:val="22"/>
            <w:szCs w:val="22"/>
            <w:lang w:val="en-GB"/>
          </w:rPr>
          <w:t>isimonga@comesa.int</w:t>
        </w:r>
      </w:hyperlink>
      <w:r w:rsidR="00A22A4E" w:rsidRPr="0081144E">
        <w:rPr>
          <w:rFonts w:ascii="Arial" w:hAnsi="Arial" w:cs="Arial"/>
          <w:bCs/>
          <w:i/>
          <w:iCs/>
          <w:sz w:val="22"/>
          <w:szCs w:val="22"/>
          <w:lang w:val="en-GB"/>
        </w:rPr>
        <w:t xml:space="preserve"> </w:t>
      </w:r>
    </w:p>
    <w:p w14:paraId="206FCF9A" w14:textId="77777777" w:rsidR="00635193" w:rsidRPr="0081144E" w:rsidRDefault="00635193" w:rsidP="00D46860">
      <w:pPr>
        <w:rPr>
          <w:rFonts w:ascii="Arial" w:hAnsi="Arial" w:cs="Arial"/>
          <w:bCs/>
          <w:iCs/>
          <w:sz w:val="22"/>
          <w:szCs w:val="22"/>
          <w:lang w:val="en-GB"/>
        </w:rPr>
      </w:pPr>
      <w:r w:rsidRPr="0081144E">
        <w:rPr>
          <w:rFonts w:ascii="Arial" w:hAnsi="Arial" w:cs="Arial"/>
          <w:bCs/>
          <w:iCs/>
          <w:sz w:val="22"/>
          <w:szCs w:val="22"/>
          <w:lang w:val="en-GB"/>
        </w:rPr>
        <w:t>P</w:t>
      </w:r>
      <w:r w:rsidRPr="0081144E">
        <w:rPr>
          <w:rFonts w:ascii="Arial" w:hAnsi="Arial" w:cs="Arial"/>
          <w:bCs/>
          <w:iCs/>
          <w:sz w:val="22"/>
          <w:szCs w:val="22"/>
        </w:rPr>
        <w:t xml:space="preserve">hysical submission of applications is NOT allowed. </w:t>
      </w:r>
    </w:p>
    <w:p w14:paraId="7C7BFDCA" w14:textId="77777777" w:rsidR="00635193" w:rsidRPr="0081144E" w:rsidRDefault="00635193" w:rsidP="00D46860">
      <w:pPr>
        <w:pStyle w:val="NoSpacing"/>
        <w:rPr>
          <w:rFonts w:ascii="Arial" w:hAnsi="Arial" w:cs="Arial"/>
          <w:bCs/>
          <w:sz w:val="22"/>
          <w:szCs w:val="22"/>
          <w:lang w:val="en-GB"/>
        </w:rPr>
      </w:pPr>
    </w:p>
    <w:p w14:paraId="3BC42D16" w14:textId="22D0BAAD" w:rsidR="00635193" w:rsidRPr="0081144E" w:rsidRDefault="00635193" w:rsidP="00D46860">
      <w:pPr>
        <w:pStyle w:val="BodyText2"/>
        <w:rPr>
          <w:rFonts w:ascii="Arial" w:hAnsi="Arial" w:cs="Arial"/>
          <w:bCs/>
          <w:sz w:val="22"/>
          <w:szCs w:val="22"/>
          <w:lang w:val="en-GB"/>
        </w:rPr>
      </w:pPr>
      <w:r w:rsidRPr="0081144E">
        <w:rPr>
          <w:rFonts w:ascii="Arial" w:hAnsi="Arial" w:cs="Arial"/>
          <w:bCs/>
          <w:sz w:val="22"/>
          <w:szCs w:val="22"/>
          <w:lang w:val="en-GB"/>
        </w:rPr>
        <w:t xml:space="preserve">The deadline for submission of your application to the submission address indicated above is: </w:t>
      </w:r>
    </w:p>
    <w:p w14:paraId="3C964954" w14:textId="77777777" w:rsidR="00A055E9" w:rsidRPr="0081144E" w:rsidRDefault="00A055E9" w:rsidP="00D46860">
      <w:pPr>
        <w:pStyle w:val="BodyText2"/>
        <w:rPr>
          <w:rFonts w:ascii="Arial" w:hAnsi="Arial" w:cs="Arial"/>
          <w:bCs/>
          <w:sz w:val="22"/>
          <w:szCs w:val="22"/>
          <w:lang w:val="en-GB"/>
        </w:rPr>
      </w:pPr>
    </w:p>
    <w:p w14:paraId="700284D3" w14:textId="48939A86" w:rsidR="00635193" w:rsidRPr="0081144E" w:rsidRDefault="00D46860" w:rsidP="00D46860">
      <w:pPr>
        <w:pStyle w:val="BodyText2"/>
        <w:rPr>
          <w:rFonts w:ascii="Arial" w:hAnsi="Arial" w:cs="Arial"/>
          <w:b/>
          <w:iCs/>
          <w:sz w:val="22"/>
          <w:szCs w:val="22"/>
          <w:u w:val="single"/>
          <w:lang w:val="en-GB"/>
        </w:rPr>
      </w:pPr>
      <w:r w:rsidRPr="0081144E">
        <w:rPr>
          <w:rFonts w:ascii="Arial" w:hAnsi="Arial" w:cs="Arial"/>
          <w:b/>
          <w:iCs/>
          <w:sz w:val="22"/>
          <w:szCs w:val="22"/>
          <w:u w:val="single"/>
          <w:lang w:val="en-GB"/>
        </w:rPr>
        <w:t xml:space="preserve">2 August </w:t>
      </w:r>
      <w:r w:rsidR="00BB527A" w:rsidRPr="0081144E">
        <w:rPr>
          <w:rFonts w:ascii="Arial" w:hAnsi="Arial" w:cs="Arial"/>
          <w:b/>
          <w:iCs/>
          <w:sz w:val="22"/>
          <w:szCs w:val="22"/>
          <w:u w:val="single"/>
          <w:lang w:val="en-GB"/>
        </w:rPr>
        <w:t>2023</w:t>
      </w:r>
      <w:r w:rsidR="00635193" w:rsidRPr="0081144E">
        <w:rPr>
          <w:rFonts w:ascii="Arial" w:hAnsi="Arial" w:cs="Arial"/>
          <w:b/>
          <w:iCs/>
          <w:sz w:val="22"/>
          <w:szCs w:val="22"/>
          <w:u w:val="single"/>
          <w:lang w:val="en-GB"/>
        </w:rPr>
        <w:t xml:space="preserve"> </w:t>
      </w:r>
      <w:r w:rsidR="00BC0D5F" w:rsidRPr="0081144E">
        <w:rPr>
          <w:rFonts w:ascii="Arial" w:hAnsi="Arial" w:cs="Arial"/>
          <w:b/>
          <w:iCs/>
          <w:sz w:val="22"/>
          <w:szCs w:val="22"/>
          <w:u w:val="single"/>
          <w:lang w:val="en-GB"/>
        </w:rPr>
        <w:t>at</w:t>
      </w:r>
      <w:r w:rsidR="00635193" w:rsidRPr="0081144E">
        <w:rPr>
          <w:rFonts w:ascii="Arial" w:hAnsi="Arial" w:cs="Arial"/>
          <w:b/>
          <w:iCs/>
          <w:sz w:val="22"/>
          <w:szCs w:val="22"/>
          <w:u w:val="single"/>
          <w:lang w:val="en-GB"/>
        </w:rPr>
        <w:t xml:space="preserve"> 16:00 hours </w:t>
      </w:r>
    </w:p>
    <w:p w14:paraId="422DB018" w14:textId="77777777" w:rsidR="00B45DD8" w:rsidRPr="0081144E" w:rsidRDefault="00B45DD8" w:rsidP="00D46860">
      <w:pPr>
        <w:pStyle w:val="BodyText2"/>
        <w:rPr>
          <w:rFonts w:ascii="Arial" w:hAnsi="Arial" w:cs="Arial"/>
          <w:b/>
          <w:iCs/>
          <w:sz w:val="22"/>
          <w:szCs w:val="22"/>
          <w:u w:val="single"/>
          <w:lang w:val="en-GB"/>
        </w:rPr>
      </w:pPr>
    </w:p>
    <w:p w14:paraId="62E50D76" w14:textId="77777777" w:rsidR="00B45DD8" w:rsidRPr="0081144E" w:rsidRDefault="00B45DD8" w:rsidP="00D46860">
      <w:pPr>
        <w:pStyle w:val="BodyText2"/>
        <w:rPr>
          <w:rFonts w:ascii="Arial" w:hAnsi="Arial" w:cs="Arial"/>
          <w:b/>
          <w:iCs/>
          <w:sz w:val="22"/>
          <w:szCs w:val="22"/>
          <w:u w:val="single"/>
          <w:lang w:val="en-GB"/>
        </w:rPr>
      </w:pPr>
    </w:p>
    <w:p w14:paraId="75FE5373" w14:textId="77777777" w:rsidR="00B45DD8" w:rsidRPr="0081144E" w:rsidRDefault="00B45DD8" w:rsidP="00D46860">
      <w:pPr>
        <w:pStyle w:val="BodyText2"/>
        <w:rPr>
          <w:rFonts w:ascii="Arial" w:hAnsi="Arial" w:cs="Arial"/>
          <w:b/>
          <w:iCs/>
          <w:sz w:val="22"/>
          <w:szCs w:val="22"/>
          <w:u w:val="single"/>
          <w:lang w:val="en-GB"/>
        </w:rPr>
      </w:pPr>
    </w:p>
    <w:bookmarkEnd w:id="0"/>
    <w:sectPr w:rsidR="00B45DD8" w:rsidRPr="0081144E" w:rsidSect="00974346">
      <w:headerReference w:type="even" r:id="rId16"/>
      <w:headerReference w:type="default" r:id="rId17"/>
      <w:footerReference w:type="default" r:id="rId18"/>
      <w:footnotePr>
        <w:numRestart w:val="eachPage"/>
      </w:footnotePr>
      <w:pgSz w:w="11909" w:h="16834" w:code="9"/>
      <w:pgMar w:top="1440" w:right="1440" w:bottom="1440" w:left="180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DEE3B" w14:textId="77777777" w:rsidR="004756AC" w:rsidRDefault="004756AC" w:rsidP="00FC358D">
      <w:r>
        <w:separator/>
      </w:r>
    </w:p>
  </w:endnote>
  <w:endnote w:type="continuationSeparator" w:id="0">
    <w:p w14:paraId="6947C18B" w14:textId="77777777" w:rsidR="004756AC" w:rsidRDefault="004756AC" w:rsidP="00FC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tima">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712587"/>
      <w:docPartObj>
        <w:docPartGallery w:val="Page Numbers (Bottom of Page)"/>
        <w:docPartUnique/>
      </w:docPartObj>
    </w:sdtPr>
    <w:sdtEndPr/>
    <w:sdtContent>
      <w:sdt>
        <w:sdtPr>
          <w:id w:val="1728636285"/>
          <w:docPartObj>
            <w:docPartGallery w:val="Page Numbers (Top of Page)"/>
            <w:docPartUnique/>
          </w:docPartObj>
        </w:sdtPr>
        <w:sdtEndPr/>
        <w:sdtContent>
          <w:p w14:paraId="1635E56A" w14:textId="4BFFB615" w:rsidR="007B675E" w:rsidRDefault="007B675E">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E55480E" w14:textId="77777777" w:rsidR="007B675E" w:rsidRDefault="007B6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0883C" w14:textId="77777777" w:rsidR="004756AC" w:rsidRDefault="004756AC" w:rsidP="00FC358D">
      <w:r>
        <w:separator/>
      </w:r>
    </w:p>
  </w:footnote>
  <w:footnote w:type="continuationSeparator" w:id="0">
    <w:p w14:paraId="7E4422DC" w14:textId="77777777" w:rsidR="004756AC" w:rsidRDefault="004756AC" w:rsidP="00FC3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A9C4" w14:textId="77777777" w:rsidR="004221E1" w:rsidRDefault="00D91E70">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9658" w14:textId="345FBE88" w:rsidR="007B675E" w:rsidRPr="00D46860" w:rsidRDefault="00D46860" w:rsidP="007B675E">
    <w:pPr>
      <w:pStyle w:val="Header"/>
      <w:jc w:val="right"/>
      <w:rPr>
        <w:i/>
        <w:iCs/>
        <w:sz w:val="18"/>
        <w:szCs w:val="18"/>
      </w:rPr>
    </w:pPr>
    <w:r w:rsidRPr="00D46860">
      <w:rPr>
        <w:rFonts w:ascii="Arial" w:hAnsi="Arial" w:cs="Arial"/>
        <w:i/>
        <w:iCs/>
        <w:sz w:val="18"/>
        <w:szCs w:val="18"/>
      </w:rPr>
      <w:t>CS/SCBV/23/7/TM/cm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752EDE"/>
    <w:multiLevelType w:val="hybridMultilevel"/>
    <w:tmpl w:val="F4F27226"/>
    <w:lvl w:ilvl="0" w:tplc="FBAA43B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15:restartNumberingAfterBreak="0">
    <w:nsid w:val="17234741"/>
    <w:multiLevelType w:val="hybridMultilevel"/>
    <w:tmpl w:val="8CA080F8"/>
    <w:lvl w:ilvl="0" w:tplc="20000019">
      <w:start w:val="1"/>
      <w:numFmt w:val="lowerLetter"/>
      <w:lvlText w:val="%1."/>
      <w:lvlJc w:val="left"/>
      <w:pPr>
        <w:ind w:left="720" w:hanging="360"/>
      </w:pPr>
    </w:lvl>
    <w:lvl w:ilvl="1" w:tplc="FFFFFFFF">
      <w:start w:val="1"/>
      <w:numFmt w:val="lowerLetter"/>
      <w:lvlText w:val="%2."/>
      <w:lvlJc w:val="left"/>
      <w:pPr>
        <w:ind w:left="1211" w:hanging="360"/>
      </w:pPr>
    </w:lvl>
    <w:lvl w:ilvl="2" w:tplc="3F5C3B48">
      <w:start w:val="1"/>
      <w:numFmt w:val="lowerRoman"/>
      <w:lvlText w:val="%3."/>
      <w:lvlJc w:val="right"/>
      <w:pPr>
        <w:ind w:left="2160" w:hanging="180"/>
      </w:pPr>
    </w:lvl>
    <w:lvl w:ilvl="3" w:tplc="ACA011D6">
      <w:start w:val="1"/>
      <w:numFmt w:val="decimal"/>
      <w:lvlText w:val="%4."/>
      <w:lvlJc w:val="left"/>
      <w:pPr>
        <w:ind w:left="2880" w:hanging="360"/>
      </w:pPr>
    </w:lvl>
    <w:lvl w:ilvl="4" w:tplc="B8A4219C">
      <w:start w:val="1"/>
      <w:numFmt w:val="lowerLetter"/>
      <w:lvlText w:val="%5."/>
      <w:lvlJc w:val="left"/>
      <w:pPr>
        <w:ind w:left="3600" w:hanging="360"/>
      </w:pPr>
    </w:lvl>
    <w:lvl w:ilvl="5" w:tplc="BDC82DA4">
      <w:start w:val="1"/>
      <w:numFmt w:val="lowerRoman"/>
      <w:lvlText w:val="%6."/>
      <w:lvlJc w:val="right"/>
      <w:pPr>
        <w:ind w:left="4320" w:hanging="180"/>
      </w:pPr>
    </w:lvl>
    <w:lvl w:ilvl="6" w:tplc="5C86F5B0">
      <w:start w:val="1"/>
      <w:numFmt w:val="decimal"/>
      <w:lvlText w:val="%7."/>
      <w:lvlJc w:val="left"/>
      <w:pPr>
        <w:ind w:left="5040" w:hanging="360"/>
      </w:pPr>
    </w:lvl>
    <w:lvl w:ilvl="7" w:tplc="049E8258">
      <w:start w:val="1"/>
      <w:numFmt w:val="lowerLetter"/>
      <w:lvlText w:val="%8."/>
      <w:lvlJc w:val="left"/>
      <w:pPr>
        <w:ind w:left="5760" w:hanging="360"/>
      </w:pPr>
    </w:lvl>
    <w:lvl w:ilvl="8" w:tplc="F39C3418">
      <w:start w:val="1"/>
      <w:numFmt w:val="lowerRoman"/>
      <w:lvlText w:val="%9."/>
      <w:lvlJc w:val="right"/>
      <w:pPr>
        <w:ind w:left="6480" w:hanging="180"/>
      </w:pPr>
    </w:lvl>
  </w:abstractNum>
  <w:abstractNum w:abstractNumId="3" w15:restartNumberingAfterBreak="0">
    <w:nsid w:val="1AD35213"/>
    <w:multiLevelType w:val="multilevel"/>
    <w:tmpl w:val="2F682E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32B50"/>
    <w:multiLevelType w:val="hybridMultilevel"/>
    <w:tmpl w:val="E83A8B4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5FF527F"/>
    <w:multiLevelType w:val="hybridMultilevel"/>
    <w:tmpl w:val="55029D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76879"/>
    <w:multiLevelType w:val="hybridMultilevel"/>
    <w:tmpl w:val="C25A7C0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67B79C7"/>
    <w:multiLevelType w:val="hybridMultilevel"/>
    <w:tmpl w:val="20FE3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447EF1"/>
    <w:multiLevelType w:val="hybridMultilevel"/>
    <w:tmpl w:val="857EA884"/>
    <w:lvl w:ilvl="0" w:tplc="95520B7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45202E86"/>
    <w:multiLevelType w:val="hybridMultilevel"/>
    <w:tmpl w:val="74844C6C"/>
    <w:lvl w:ilvl="0" w:tplc="1BBE96C4">
      <w:start w:val="1"/>
      <w:numFmt w:val="lowerLetter"/>
      <w:lvlText w:val="%1."/>
      <w:lvlJc w:val="left"/>
      <w:pPr>
        <w:ind w:left="1080" w:hanging="360"/>
      </w:pPr>
      <w:rPr>
        <w:sz w:val="24"/>
        <w:szCs w:val="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15:restartNumberingAfterBreak="0">
    <w:nsid w:val="51754E3D"/>
    <w:multiLevelType w:val="hybridMultilevel"/>
    <w:tmpl w:val="C5725FDC"/>
    <w:lvl w:ilvl="0" w:tplc="4B66EA8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5" w15:restartNumberingAfterBreak="0">
    <w:nsid w:val="5A135F42"/>
    <w:multiLevelType w:val="hybridMultilevel"/>
    <w:tmpl w:val="3CBEA43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AF35438"/>
    <w:multiLevelType w:val="hybridMultilevel"/>
    <w:tmpl w:val="211EC754"/>
    <w:lvl w:ilvl="0" w:tplc="1D72E81C">
      <w:start w:val="5"/>
      <w:numFmt w:val="upperLetter"/>
      <w:lvlText w:val="(%1)"/>
      <w:lvlJc w:val="left"/>
      <w:pPr>
        <w:ind w:left="895" w:hanging="420"/>
      </w:pPr>
      <w:rPr>
        <w:rFonts w:hint="default"/>
      </w:rPr>
    </w:lvl>
    <w:lvl w:ilvl="1" w:tplc="30090019" w:tentative="1">
      <w:start w:val="1"/>
      <w:numFmt w:val="lowerLetter"/>
      <w:lvlText w:val="%2."/>
      <w:lvlJc w:val="left"/>
      <w:pPr>
        <w:ind w:left="1555" w:hanging="360"/>
      </w:pPr>
    </w:lvl>
    <w:lvl w:ilvl="2" w:tplc="3009001B" w:tentative="1">
      <w:start w:val="1"/>
      <w:numFmt w:val="lowerRoman"/>
      <w:lvlText w:val="%3."/>
      <w:lvlJc w:val="right"/>
      <w:pPr>
        <w:ind w:left="2275" w:hanging="180"/>
      </w:pPr>
    </w:lvl>
    <w:lvl w:ilvl="3" w:tplc="3009000F" w:tentative="1">
      <w:start w:val="1"/>
      <w:numFmt w:val="decimal"/>
      <w:lvlText w:val="%4."/>
      <w:lvlJc w:val="left"/>
      <w:pPr>
        <w:ind w:left="2995" w:hanging="360"/>
      </w:pPr>
    </w:lvl>
    <w:lvl w:ilvl="4" w:tplc="30090019" w:tentative="1">
      <w:start w:val="1"/>
      <w:numFmt w:val="lowerLetter"/>
      <w:lvlText w:val="%5."/>
      <w:lvlJc w:val="left"/>
      <w:pPr>
        <w:ind w:left="3715" w:hanging="360"/>
      </w:pPr>
    </w:lvl>
    <w:lvl w:ilvl="5" w:tplc="3009001B" w:tentative="1">
      <w:start w:val="1"/>
      <w:numFmt w:val="lowerRoman"/>
      <w:lvlText w:val="%6."/>
      <w:lvlJc w:val="right"/>
      <w:pPr>
        <w:ind w:left="4435" w:hanging="180"/>
      </w:pPr>
    </w:lvl>
    <w:lvl w:ilvl="6" w:tplc="3009000F" w:tentative="1">
      <w:start w:val="1"/>
      <w:numFmt w:val="decimal"/>
      <w:lvlText w:val="%7."/>
      <w:lvlJc w:val="left"/>
      <w:pPr>
        <w:ind w:left="5155" w:hanging="360"/>
      </w:pPr>
    </w:lvl>
    <w:lvl w:ilvl="7" w:tplc="30090019" w:tentative="1">
      <w:start w:val="1"/>
      <w:numFmt w:val="lowerLetter"/>
      <w:lvlText w:val="%8."/>
      <w:lvlJc w:val="left"/>
      <w:pPr>
        <w:ind w:left="5875" w:hanging="360"/>
      </w:pPr>
    </w:lvl>
    <w:lvl w:ilvl="8" w:tplc="3009001B" w:tentative="1">
      <w:start w:val="1"/>
      <w:numFmt w:val="lowerRoman"/>
      <w:lvlText w:val="%9."/>
      <w:lvlJc w:val="right"/>
      <w:pPr>
        <w:ind w:left="6595" w:hanging="180"/>
      </w:pPr>
    </w:lvl>
  </w:abstractNum>
  <w:abstractNum w:abstractNumId="17" w15:restartNumberingAfterBreak="0">
    <w:nsid w:val="657F77CC"/>
    <w:multiLevelType w:val="hybridMultilevel"/>
    <w:tmpl w:val="3B6E7014"/>
    <w:lvl w:ilvl="0" w:tplc="2000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20398A"/>
    <w:multiLevelType w:val="hybridMultilevel"/>
    <w:tmpl w:val="45C64A7E"/>
    <w:lvl w:ilvl="0" w:tplc="20000017">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6B1D16E9"/>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B413CD5"/>
    <w:multiLevelType w:val="hybridMultilevel"/>
    <w:tmpl w:val="FD7E7B62"/>
    <w:lvl w:ilvl="0" w:tplc="20000019">
      <w:start w:val="1"/>
      <w:numFmt w:val="lowerLetter"/>
      <w:lvlText w:val="%1."/>
      <w:lvlJc w:val="left"/>
      <w:pPr>
        <w:ind w:left="786" w:hanging="360"/>
      </w:pPr>
    </w:lvl>
    <w:lvl w:ilvl="1" w:tplc="20000019" w:tentative="1">
      <w:start w:val="1"/>
      <w:numFmt w:val="lowerLetter"/>
      <w:lvlText w:val="%2."/>
      <w:lvlJc w:val="left"/>
      <w:pPr>
        <w:ind w:left="1015" w:hanging="360"/>
      </w:pPr>
    </w:lvl>
    <w:lvl w:ilvl="2" w:tplc="2000001B" w:tentative="1">
      <w:start w:val="1"/>
      <w:numFmt w:val="lowerRoman"/>
      <w:lvlText w:val="%3."/>
      <w:lvlJc w:val="right"/>
      <w:pPr>
        <w:ind w:left="1735" w:hanging="180"/>
      </w:pPr>
    </w:lvl>
    <w:lvl w:ilvl="3" w:tplc="2000000F" w:tentative="1">
      <w:start w:val="1"/>
      <w:numFmt w:val="decimal"/>
      <w:lvlText w:val="%4."/>
      <w:lvlJc w:val="left"/>
      <w:pPr>
        <w:ind w:left="2455" w:hanging="360"/>
      </w:pPr>
    </w:lvl>
    <w:lvl w:ilvl="4" w:tplc="20000019" w:tentative="1">
      <w:start w:val="1"/>
      <w:numFmt w:val="lowerLetter"/>
      <w:lvlText w:val="%5."/>
      <w:lvlJc w:val="left"/>
      <w:pPr>
        <w:ind w:left="3175" w:hanging="360"/>
      </w:pPr>
    </w:lvl>
    <w:lvl w:ilvl="5" w:tplc="2000001B" w:tentative="1">
      <w:start w:val="1"/>
      <w:numFmt w:val="lowerRoman"/>
      <w:lvlText w:val="%6."/>
      <w:lvlJc w:val="right"/>
      <w:pPr>
        <w:ind w:left="3895" w:hanging="180"/>
      </w:pPr>
    </w:lvl>
    <w:lvl w:ilvl="6" w:tplc="2000000F" w:tentative="1">
      <w:start w:val="1"/>
      <w:numFmt w:val="decimal"/>
      <w:lvlText w:val="%7."/>
      <w:lvlJc w:val="left"/>
      <w:pPr>
        <w:ind w:left="4615" w:hanging="360"/>
      </w:pPr>
    </w:lvl>
    <w:lvl w:ilvl="7" w:tplc="20000019" w:tentative="1">
      <w:start w:val="1"/>
      <w:numFmt w:val="lowerLetter"/>
      <w:lvlText w:val="%8."/>
      <w:lvlJc w:val="left"/>
      <w:pPr>
        <w:ind w:left="5335" w:hanging="360"/>
      </w:pPr>
    </w:lvl>
    <w:lvl w:ilvl="8" w:tplc="2000001B" w:tentative="1">
      <w:start w:val="1"/>
      <w:numFmt w:val="lowerRoman"/>
      <w:lvlText w:val="%9."/>
      <w:lvlJc w:val="right"/>
      <w:pPr>
        <w:ind w:left="6055" w:hanging="180"/>
      </w:pPr>
    </w:lvl>
  </w:abstractNum>
  <w:abstractNum w:abstractNumId="21" w15:restartNumberingAfterBreak="0">
    <w:nsid w:val="7C262450"/>
    <w:multiLevelType w:val="hybridMultilevel"/>
    <w:tmpl w:val="486A6EEC"/>
    <w:lvl w:ilvl="0" w:tplc="0472F06E">
      <w:start w:val="1"/>
      <w:numFmt w:val="lowerLetter"/>
      <w:lvlText w:val="%1)"/>
      <w:lvlJc w:val="left"/>
      <w:pPr>
        <w:ind w:left="1080" w:hanging="360"/>
      </w:pPr>
      <w:rPr>
        <w:rFonts w:hint="default"/>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907108695">
    <w:abstractNumId w:val="12"/>
  </w:num>
  <w:num w:numId="2" w16cid:durableId="1349520399">
    <w:abstractNumId w:val="0"/>
  </w:num>
  <w:num w:numId="3" w16cid:durableId="1451851653">
    <w:abstractNumId w:val="10"/>
  </w:num>
  <w:num w:numId="4" w16cid:durableId="19404571">
    <w:abstractNumId w:val="9"/>
  </w:num>
  <w:num w:numId="5" w16cid:durableId="1589197423">
    <w:abstractNumId w:val="4"/>
  </w:num>
  <w:num w:numId="6" w16cid:durableId="1072431438">
    <w:abstractNumId w:val="19"/>
  </w:num>
  <w:num w:numId="7" w16cid:durableId="1013412077">
    <w:abstractNumId w:val="21"/>
  </w:num>
  <w:num w:numId="8" w16cid:durableId="1644433208">
    <w:abstractNumId w:val="7"/>
  </w:num>
  <w:num w:numId="9" w16cid:durableId="342976566">
    <w:abstractNumId w:val="20"/>
  </w:num>
  <w:num w:numId="10" w16cid:durableId="14489372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1765697">
    <w:abstractNumId w:val="15"/>
  </w:num>
  <w:num w:numId="12" w16cid:durableId="469520069">
    <w:abstractNumId w:val="8"/>
  </w:num>
  <w:num w:numId="13" w16cid:durableId="145585762">
    <w:abstractNumId w:val="5"/>
  </w:num>
  <w:num w:numId="14" w16cid:durableId="1740640386">
    <w:abstractNumId w:val="2"/>
  </w:num>
  <w:num w:numId="15" w16cid:durableId="811481418">
    <w:abstractNumId w:val="17"/>
  </w:num>
  <w:num w:numId="16" w16cid:durableId="1520270346">
    <w:abstractNumId w:val="13"/>
  </w:num>
  <w:num w:numId="17" w16cid:durableId="1444954923">
    <w:abstractNumId w:val="14"/>
  </w:num>
  <w:num w:numId="18" w16cid:durableId="920796608">
    <w:abstractNumId w:val="1"/>
  </w:num>
  <w:num w:numId="19" w16cid:durableId="88278714">
    <w:abstractNumId w:val="16"/>
  </w:num>
  <w:num w:numId="20" w16cid:durableId="497035466">
    <w:abstractNumId w:val="6"/>
  </w:num>
  <w:num w:numId="21" w16cid:durableId="1665471063">
    <w:abstractNumId w:val="3"/>
  </w:num>
  <w:num w:numId="22" w16cid:durableId="1244070692">
    <w:abstractNumId w:val="18"/>
  </w:num>
  <w:num w:numId="23" w16cid:durableId="4786155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8D"/>
    <w:rsid w:val="00004D22"/>
    <w:rsid w:val="000242BC"/>
    <w:rsid w:val="00030749"/>
    <w:rsid w:val="00044895"/>
    <w:rsid w:val="00063D55"/>
    <w:rsid w:val="00072840"/>
    <w:rsid w:val="000764BC"/>
    <w:rsid w:val="00171F35"/>
    <w:rsid w:val="0018005F"/>
    <w:rsid w:val="0018532F"/>
    <w:rsid w:val="001A115F"/>
    <w:rsid w:val="001A1655"/>
    <w:rsid w:val="001C40C9"/>
    <w:rsid w:val="001D123B"/>
    <w:rsid w:val="001D2FEC"/>
    <w:rsid w:val="00212293"/>
    <w:rsid w:val="00212F75"/>
    <w:rsid w:val="00214659"/>
    <w:rsid w:val="00230C0E"/>
    <w:rsid w:val="00255624"/>
    <w:rsid w:val="00267611"/>
    <w:rsid w:val="00281C78"/>
    <w:rsid w:val="00295F99"/>
    <w:rsid w:val="002A537A"/>
    <w:rsid w:val="002D42DA"/>
    <w:rsid w:val="002F1EB4"/>
    <w:rsid w:val="003122FB"/>
    <w:rsid w:val="00315190"/>
    <w:rsid w:val="00340582"/>
    <w:rsid w:val="00347625"/>
    <w:rsid w:val="003668F2"/>
    <w:rsid w:val="003C393A"/>
    <w:rsid w:val="003C5931"/>
    <w:rsid w:val="003D268C"/>
    <w:rsid w:val="003F073A"/>
    <w:rsid w:val="00400EAC"/>
    <w:rsid w:val="004219A1"/>
    <w:rsid w:val="004271A2"/>
    <w:rsid w:val="0043606F"/>
    <w:rsid w:val="004756AC"/>
    <w:rsid w:val="00492494"/>
    <w:rsid w:val="004A74F6"/>
    <w:rsid w:val="004E518F"/>
    <w:rsid w:val="005208B2"/>
    <w:rsid w:val="0053658A"/>
    <w:rsid w:val="00577D5E"/>
    <w:rsid w:val="00582A6C"/>
    <w:rsid w:val="00583A2C"/>
    <w:rsid w:val="0059299C"/>
    <w:rsid w:val="005B26B8"/>
    <w:rsid w:val="005E7E43"/>
    <w:rsid w:val="005F19CA"/>
    <w:rsid w:val="005F66AD"/>
    <w:rsid w:val="00615552"/>
    <w:rsid w:val="00624685"/>
    <w:rsid w:val="00635193"/>
    <w:rsid w:val="006B0F86"/>
    <w:rsid w:val="006D1EC4"/>
    <w:rsid w:val="006F2DE8"/>
    <w:rsid w:val="0072409E"/>
    <w:rsid w:val="00741634"/>
    <w:rsid w:val="00742D51"/>
    <w:rsid w:val="00764349"/>
    <w:rsid w:val="00773FAB"/>
    <w:rsid w:val="00783A2B"/>
    <w:rsid w:val="00784BCB"/>
    <w:rsid w:val="007854E6"/>
    <w:rsid w:val="007B675E"/>
    <w:rsid w:val="007E1133"/>
    <w:rsid w:val="007E11FD"/>
    <w:rsid w:val="007E39E3"/>
    <w:rsid w:val="007E7018"/>
    <w:rsid w:val="0081144E"/>
    <w:rsid w:val="00854C86"/>
    <w:rsid w:val="00867C75"/>
    <w:rsid w:val="008C5CD9"/>
    <w:rsid w:val="008D449A"/>
    <w:rsid w:val="008E10DE"/>
    <w:rsid w:val="009422B6"/>
    <w:rsid w:val="00966F4A"/>
    <w:rsid w:val="009718D1"/>
    <w:rsid w:val="00974346"/>
    <w:rsid w:val="00977496"/>
    <w:rsid w:val="009978E7"/>
    <w:rsid w:val="009B3F28"/>
    <w:rsid w:val="009C6B2E"/>
    <w:rsid w:val="009D74EF"/>
    <w:rsid w:val="009E7F2D"/>
    <w:rsid w:val="009F02DE"/>
    <w:rsid w:val="00A055E9"/>
    <w:rsid w:val="00A1180D"/>
    <w:rsid w:val="00A12F7F"/>
    <w:rsid w:val="00A16AD4"/>
    <w:rsid w:val="00A22A4E"/>
    <w:rsid w:val="00A31FA9"/>
    <w:rsid w:val="00A45AED"/>
    <w:rsid w:val="00A905B4"/>
    <w:rsid w:val="00AD4F22"/>
    <w:rsid w:val="00AF630D"/>
    <w:rsid w:val="00B07B32"/>
    <w:rsid w:val="00B159E3"/>
    <w:rsid w:val="00B34010"/>
    <w:rsid w:val="00B45DD8"/>
    <w:rsid w:val="00BA06FB"/>
    <w:rsid w:val="00BB527A"/>
    <w:rsid w:val="00BC0D5F"/>
    <w:rsid w:val="00BD641F"/>
    <w:rsid w:val="00BE1FEB"/>
    <w:rsid w:val="00BE7FCF"/>
    <w:rsid w:val="00BF6367"/>
    <w:rsid w:val="00C12C1F"/>
    <w:rsid w:val="00C33ED2"/>
    <w:rsid w:val="00C6794B"/>
    <w:rsid w:val="00C67A60"/>
    <w:rsid w:val="00C84BE5"/>
    <w:rsid w:val="00CC27B8"/>
    <w:rsid w:val="00CE493C"/>
    <w:rsid w:val="00CF307F"/>
    <w:rsid w:val="00D011C6"/>
    <w:rsid w:val="00D05C05"/>
    <w:rsid w:val="00D15336"/>
    <w:rsid w:val="00D166A3"/>
    <w:rsid w:val="00D46860"/>
    <w:rsid w:val="00D6592D"/>
    <w:rsid w:val="00D70FFA"/>
    <w:rsid w:val="00D85C43"/>
    <w:rsid w:val="00D91E70"/>
    <w:rsid w:val="00D93874"/>
    <w:rsid w:val="00DB346C"/>
    <w:rsid w:val="00DC7007"/>
    <w:rsid w:val="00DE3D3A"/>
    <w:rsid w:val="00DF08F9"/>
    <w:rsid w:val="00E00AC3"/>
    <w:rsid w:val="00E47A26"/>
    <w:rsid w:val="00E51C70"/>
    <w:rsid w:val="00E56C77"/>
    <w:rsid w:val="00E638A2"/>
    <w:rsid w:val="00E64B87"/>
    <w:rsid w:val="00E7288F"/>
    <w:rsid w:val="00E90177"/>
    <w:rsid w:val="00EB42F2"/>
    <w:rsid w:val="00EC59AE"/>
    <w:rsid w:val="00ED160B"/>
    <w:rsid w:val="00ED4706"/>
    <w:rsid w:val="00EE2ADB"/>
    <w:rsid w:val="00F15E83"/>
    <w:rsid w:val="00F31F78"/>
    <w:rsid w:val="00F35035"/>
    <w:rsid w:val="00F704B4"/>
    <w:rsid w:val="00F711BD"/>
    <w:rsid w:val="00F87EF6"/>
    <w:rsid w:val="00F934A2"/>
    <w:rsid w:val="00FB6210"/>
    <w:rsid w:val="00FC358D"/>
    <w:rsid w:val="00FD4691"/>
    <w:rsid w:val="00FD6700"/>
    <w:rsid w:val="00FE2016"/>
    <w:rsid w:val="00FE2D79"/>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C35EC"/>
  <w15:chartTrackingRefBased/>
  <w15:docId w15:val="{F74F5422-75C8-4503-9339-65B19BCD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58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C358D"/>
    <w:pPr>
      <w:keepNext/>
      <w:jc w:val="right"/>
      <w:outlineLvl w:val="0"/>
    </w:pPr>
    <w:rPr>
      <w:b/>
      <w:bCs/>
    </w:rPr>
  </w:style>
  <w:style w:type="paragraph" w:styleId="Heading2">
    <w:name w:val="heading 2"/>
    <w:basedOn w:val="Heading1"/>
    <w:next w:val="Normal"/>
    <w:link w:val="Heading2Char"/>
    <w:uiPriority w:val="9"/>
    <w:unhideWhenUsed/>
    <w:qFormat/>
    <w:rsid w:val="00400EAC"/>
    <w:pPr>
      <w:keepNext w:val="0"/>
      <w:spacing w:line="360" w:lineRule="auto"/>
      <w:ind w:left="576" w:hanging="576"/>
      <w:jc w:val="left"/>
      <w:outlineLvl w:val="1"/>
    </w:pPr>
    <w:rPr>
      <w:rFonts w:eastAsia="Calibri"/>
      <w:bCs w:val="0"/>
    </w:rPr>
  </w:style>
  <w:style w:type="paragraph" w:styleId="Heading3">
    <w:name w:val="heading 3"/>
    <w:basedOn w:val="Normal"/>
    <w:next w:val="Normal"/>
    <w:link w:val="Heading3Char"/>
    <w:uiPriority w:val="9"/>
    <w:qFormat/>
    <w:rsid w:val="00FC358D"/>
    <w:pPr>
      <w:keepNext/>
      <w:ind w:left="1080"/>
      <w:outlineLvl w:val="2"/>
    </w:pPr>
    <w:rPr>
      <w:u w:val="single"/>
    </w:rPr>
  </w:style>
  <w:style w:type="paragraph" w:styleId="Heading4">
    <w:name w:val="heading 4"/>
    <w:basedOn w:val="Normal"/>
    <w:next w:val="Normal"/>
    <w:link w:val="Heading4Char"/>
    <w:qFormat/>
    <w:rsid w:val="00400EAC"/>
    <w:pPr>
      <w:keepNext/>
      <w:ind w:left="864" w:hanging="864"/>
      <w:jc w:val="center"/>
      <w:outlineLvl w:val="3"/>
    </w:pPr>
    <w:rPr>
      <w:szCs w:val="20"/>
    </w:rPr>
  </w:style>
  <w:style w:type="paragraph" w:styleId="Heading5">
    <w:name w:val="heading 5"/>
    <w:basedOn w:val="Normal"/>
    <w:next w:val="Normal"/>
    <w:link w:val="Heading5Char"/>
    <w:uiPriority w:val="9"/>
    <w:semiHidden/>
    <w:unhideWhenUsed/>
    <w:qFormat/>
    <w:rsid w:val="00400EAC"/>
    <w:pPr>
      <w:keepNext/>
      <w:keepLines/>
      <w:spacing w:before="40"/>
      <w:ind w:left="1008" w:hanging="1008"/>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00EAC"/>
    <w:pPr>
      <w:keepNext/>
      <w:keepLines/>
      <w:spacing w:before="40"/>
      <w:ind w:left="1152" w:hanging="115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00EAC"/>
    <w:pPr>
      <w:keepNext/>
      <w:keepLines/>
      <w:spacing w:before="40"/>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00EAC"/>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00EAC"/>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58D"/>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FC358D"/>
    <w:rPr>
      <w:rFonts w:ascii="Times New Roman" w:eastAsia="Times New Roman" w:hAnsi="Times New Roman" w:cs="Times New Roman"/>
      <w:sz w:val="24"/>
      <w:szCs w:val="24"/>
      <w:u w:val="single"/>
      <w:lang w:val="en-US"/>
    </w:rPr>
  </w:style>
  <w:style w:type="paragraph" w:styleId="FootnoteText">
    <w:name w:val="footnote text"/>
    <w:aliases w:val="fn,FOOTNOTES,single space,Char Char,ALTS FOOTNOTE,Note de bas de page2,Note de bas de page Car Car Car,Note de bas de page Car Car,Note de bas de page Car Car Car2,Note de bas de page Car Car Car3,Note de bas de page Car Car Car4,ft"/>
    <w:basedOn w:val="Normal"/>
    <w:link w:val="FootnoteTextChar"/>
    <w:uiPriority w:val="99"/>
    <w:semiHidden/>
    <w:qFormat/>
    <w:rsid w:val="00FC358D"/>
    <w:rPr>
      <w:sz w:val="20"/>
      <w:szCs w:val="20"/>
    </w:rPr>
  </w:style>
  <w:style w:type="character" w:customStyle="1" w:styleId="FootnoteTextChar">
    <w:name w:val="Footnote Text Char"/>
    <w:aliases w:val="fn Char,FOOTNOTES Char,single space Char,Char Char Char,ALTS FOOTNOTE Char,Note de bas de page2 Char,Note de bas de page Car Car Car Char,Note de bas de page Car Car Char,Note de bas de page Car Car Car2 Char,ft Char"/>
    <w:basedOn w:val="DefaultParagraphFont"/>
    <w:link w:val="FootnoteText"/>
    <w:uiPriority w:val="99"/>
    <w:semiHidden/>
    <w:rsid w:val="00FC358D"/>
    <w:rPr>
      <w:rFonts w:ascii="Times New Roman" w:eastAsia="Times New Roman" w:hAnsi="Times New Roman" w:cs="Times New Roman"/>
      <w:sz w:val="20"/>
      <w:szCs w:val="20"/>
      <w:lang w:val="en-US"/>
    </w:rPr>
  </w:style>
  <w:style w:type="character" w:styleId="FootnoteReference">
    <w:name w:val="footnote reference"/>
    <w:aliases w:val="ftref,Char Char Char Char Car Char,Footnote Reference_LVL6,Footnote Reference Number,Footnote Reference_LVL61,Footnote Reference_LVL62,Footnote Reference_LVL63,Footnote Reference_LVL64,fr,16 Point,Superscript 6 Point,16 Point1"/>
    <w:uiPriority w:val="99"/>
    <w:semiHidden/>
    <w:qFormat/>
    <w:rsid w:val="00FC358D"/>
    <w:rPr>
      <w:vertAlign w:val="superscript"/>
    </w:rPr>
  </w:style>
  <w:style w:type="paragraph" w:customStyle="1" w:styleId="Outline4">
    <w:name w:val="Outline4"/>
    <w:basedOn w:val="Normal"/>
    <w:rsid w:val="00FC358D"/>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FC358D"/>
    <w:pPr>
      <w:numPr>
        <w:ilvl w:val="1"/>
        <w:numId w:val="1"/>
      </w:numPr>
      <w:tabs>
        <w:tab w:val="clear" w:pos="1152"/>
        <w:tab w:val="left" w:pos="1440"/>
      </w:tabs>
      <w:spacing w:before="120"/>
      <w:ind w:left="1440" w:hanging="450"/>
    </w:pPr>
  </w:style>
  <w:style w:type="paragraph" w:styleId="BodyText">
    <w:name w:val="Body Text"/>
    <w:basedOn w:val="Normal"/>
    <w:link w:val="BodyTextChar"/>
    <w:rsid w:val="00FC358D"/>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FC358D"/>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FC358D"/>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FC358D"/>
    <w:rPr>
      <w:rFonts w:ascii="Times New Roman" w:eastAsia="Times New Roman" w:hAnsi="Times New Roman" w:cs="Times New Roman"/>
      <w:sz w:val="24"/>
      <w:szCs w:val="24"/>
      <w:lang w:val="en-US"/>
    </w:rPr>
  </w:style>
  <w:style w:type="paragraph" w:styleId="BodyText2">
    <w:name w:val="Body Text 2"/>
    <w:basedOn w:val="Normal"/>
    <w:link w:val="BodyText2Char"/>
    <w:rsid w:val="00FC358D"/>
    <w:pPr>
      <w:jc w:val="both"/>
    </w:pPr>
  </w:style>
  <w:style w:type="character" w:customStyle="1" w:styleId="BodyText2Char">
    <w:name w:val="Body Text 2 Char"/>
    <w:basedOn w:val="DefaultParagraphFont"/>
    <w:link w:val="BodyText2"/>
    <w:rsid w:val="00FC358D"/>
    <w:rPr>
      <w:rFonts w:ascii="Times New Roman" w:eastAsia="Times New Roman" w:hAnsi="Times New Roman" w:cs="Times New Roman"/>
      <w:sz w:val="24"/>
      <w:szCs w:val="24"/>
      <w:lang w:val="en-US"/>
    </w:rPr>
  </w:style>
  <w:style w:type="paragraph" w:styleId="Header">
    <w:name w:val="header"/>
    <w:basedOn w:val="Normal"/>
    <w:link w:val="HeaderChar"/>
    <w:uiPriority w:val="99"/>
    <w:rsid w:val="00FC358D"/>
    <w:pPr>
      <w:tabs>
        <w:tab w:val="center" w:pos="4320"/>
        <w:tab w:val="right" w:pos="8640"/>
      </w:tabs>
    </w:pPr>
  </w:style>
  <w:style w:type="character" w:customStyle="1" w:styleId="HeaderChar">
    <w:name w:val="Header Char"/>
    <w:basedOn w:val="DefaultParagraphFont"/>
    <w:link w:val="Header"/>
    <w:uiPriority w:val="99"/>
    <w:rsid w:val="00FC358D"/>
    <w:rPr>
      <w:rFonts w:ascii="Times New Roman" w:eastAsia="Times New Roman" w:hAnsi="Times New Roman" w:cs="Times New Roman"/>
      <w:sz w:val="24"/>
      <w:szCs w:val="24"/>
      <w:lang w:val="en-US"/>
    </w:rPr>
  </w:style>
  <w:style w:type="character" w:styleId="PageNumber">
    <w:name w:val="page number"/>
    <w:basedOn w:val="DefaultParagraphFont"/>
    <w:rsid w:val="00FC358D"/>
  </w:style>
  <w:style w:type="paragraph" w:styleId="Footer">
    <w:name w:val="footer"/>
    <w:basedOn w:val="Normal"/>
    <w:link w:val="FooterChar"/>
    <w:uiPriority w:val="99"/>
    <w:rsid w:val="00FC358D"/>
    <w:pPr>
      <w:tabs>
        <w:tab w:val="center" w:pos="4320"/>
        <w:tab w:val="right" w:pos="8640"/>
      </w:tabs>
    </w:pPr>
  </w:style>
  <w:style w:type="character" w:customStyle="1" w:styleId="FooterChar">
    <w:name w:val="Footer Char"/>
    <w:basedOn w:val="DefaultParagraphFont"/>
    <w:link w:val="Footer"/>
    <w:uiPriority w:val="99"/>
    <w:rsid w:val="00FC358D"/>
    <w:rPr>
      <w:rFonts w:ascii="Times New Roman" w:eastAsia="Times New Roman" w:hAnsi="Times New Roman" w:cs="Times New Roman"/>
      <w:sz w:val="24"/>
      <w:szCs w:val="24"/>
      <w:lang w:val="en-US"/>
    </w:rPr>
  </w:style>
  <w:style w:type="paragraph" w:styleId="TOC1">
    <w:name w:val="toc 1"/>
    <w:basedOn w:val="Normal"/>
    <w:next w:val="Normal"/>
    <w:autoRedefine/>
    <w:uiPriority w:val="39"/>
    <w:qFormat/>
    <w:rsid w:val="00FC358D"/>
  </w:style>
  <w:style w:type="character" w:styleId="Hyperlink">
    <w:name w:val="Hyperlink"/>
    <w:uiPriority w:val="99"/>
    <w:rsid w:val="00FC358D"/>
    <w:rPr>
      <w:color w:val="0000FF"/>
      <w:u w:val="single"/>
    </w:rPr>
  </w:style>
  <w:style w:type="paragraph" w:customStyle="1" w:styleId="Fett1">
    <w:name w:val="Fett1"/>
    <w:basedOn w:val="Normal"/>
    <w:rsid w:val="00FC358D"/>
    <w:rPr>
      <w:rFonts w:ascii="Arial" w:hAnsi="Arial"/>
      <w:b/>
      <w:sz w:val="22"/>
      <w:szCs w:val="20"/>
      <w:lang w:val="de-DE" w:eastAsia="de-DE"/>
    </w:rPr>
  </w:style>
  <w:style w:type="paragraph" w:customStyle="1" w:styleId="underline">
    <w:name w:val="underline"/>
    <w:basedOn w:val="Normal"/>
    <w:rsid w:val="00FC358D"/>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FC358D"/>
    <w:pPr>
      <w:spacing w:before="120" w:after="120"/>
      <w:jc w:val="both"/>
    </w:pPr>
    <w:rPr>
      <w:rFonts w:ascii="Optima" w:hAnsi="Optima"/>
      <w:sz w:val="22"/>
      <w:szCs w:val="20"/>
      <w:lang w:val="en-GB"/>
    </w:rPr>
  </w:style>
  <w:style w:type="paragraph" w:customStyle="1" w:styleId="Default">
    <w:name w:val="Default"/>
    <w:rsid w:val="00FC358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Ha"/>
    <w:basedOn w:val="Normal"/>
    <w:link w:val="ListParagraphChar"/>
    <w:uiPriority w:val="34"/>
    <w:qFormat/>
    <w:rsid w:val="00FC358D"/>
    <w:pPr>
      <w:ind w:left="720"/>
      <w:contextualSpacing/>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FC358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C35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58D"/>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C358D"/>
    <w:rPr>
      <w:sz w:val="16"/>
      <w:szCs w:val="16"/>
    </w:rPr>
  </w:style>
  <w:style w:type="paragraph" w:styleId="CommentText">
    <w:name w:val="annotation text"/>
    <w:basedOn w:val="Normal"/>
    <w:link w:val="CommentTextChar"/>
    <w:uiPriority w:val="99"/>
    <w:semiHidden/>
    <w:unhideWhenUsed/>
    <w:rsid w:val="00FC358D"/>
    <w:rPr>
      <w:sz w:val="20"/>
      <w:szCs w:val="20"/>
    </w:rPr>
  </w:style>
  <w:style w:type="character" w:customStyle="1" w:styleId="CommentTextChar">
    <w:name w:val="Comment Text Char"/>
    <w:basedOn w:val="DefaultParagraphFont"/>
    <w:link w:val="CommentText"/>
    <w:uiPriority w:val="99"/>
    <w:semiHidden/>
    <w:rsid w:val="00FC358D"/>
    <w:rPr>
      <w:rFonts w:ascii="Times New Roman" w:eastAsia="Times New Roman" w:hAnsi="Times New Roman" w:cs="Times New Roman"/>
      <w:sz w:val="20"/>
      <w:szCs w:val="20"/>
      <w:lang w:val="en-US"/>
    </w:rPr>
  </w:style>
  <w:style w:type="character" w:styleId="UnresolvedMention">
    <w:name w:val="Unresolved Mention"/>
    <w:basedOn w:val="DefaultParagraphFont"/>
    <w:uiPriority w:val="99"/>
    <w:semiHidden/>
    <w:unhideWhenUsed/>
    <w:rsid w:val="001C40C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6592D"/>
    <w:rPr>
      <w:b/>
      <w:bCs/>
    </w:rPr>
  </w:style>
  <w:style w:type="character" w:customStyle="1" w:styleId="CommentSubjectChar">
    <w:name w:val="Comment Subject Char"/>
    <w:basedOn w:val="CommentTextChar"/>
    <w:link w:val="CommentSubject"/>
    <w:uiPriority w:val="99"/>
    <w:semiHidden/>
    <w:rsid w:val="00D6592D"/>
    <w:rPr>
      <w:rFonts w:ascii="Times New Roman" w:eastAsia="Times New Roman" w:hAnsi="Times New Roman" w:cs="Times New Roman"/>
      <w:b/>
      <w:bCs/>
      <w:sz w:val="20"/>
      <w:szCs w:val="20"/>
      <w:lang w:val="en-US"/>
    </w:rPr>
  </w:style>
  <w:style w:type="paragraph" w:styleId="NoSpacing">
    <w:name w:val="No Spacing"/>
    <w:uiPriority w:val="1"/>
    <w:qFormat/>
    <w:rsid w:val="00635193"/>
    <w:pPr>
      <w:spacing w:after="0" w:line="240" w:lineRule="auto"/>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semiHidden/>
    <w:unhideWhenUsed/>
    <w:qFormat/>
    <w:rsid w:val="00400EAC"/>
    <w:pPr>
      <w:keepLines/>
      <w:spacing w:before="240"/>
      <w:jc w:val="left"/>
      <w:outlineLvl w:val="9"/>
    </w:pPr>
    <w:rPr>
      <w:rFonts w:asciiTheme="majorHAnsi" w:eastAsiaTheme="majorEastAsia" w:hAnsiTheme="majorHAnsi" w:cstheme="majorBidi"/>
      <w:b w:val="0"/>
      <w:bCs w:val="0"/>
      <w:color w:val="2F5496" w:themeColor="accent1" w:themeShade="BF"/>
      <w:sz w:val="32"/>
      <w:szCs w:val="32"/>
    </w:rPr>
  </w:style>
  <w:style w:type="character" w:customStyle="1" w:styleId="Heading2Char">
    <w:name w:val="Heading 2 Char"/>
    <w:basedOn w:val="DefaultParagraphFont"/>
    <w:link w:val="Heading2"/>
    <w:uiPriority w:val="9"/>
    <w:rsid w:val="00400EAC"/>
    <w:rPr>
      <w:rFonts w:ascii="Times New Roman" w:eastAsia="Calibri" w:hAnsi="Times New Roman" w:cs="Times New Roman"/>
      <w:b/>
      <w:sz w:val="24"/>
      <w:szCs w:val="24"/>
      <w:lang w:val="en-US"/>
    </w:rPr>
  </w:style>
  <w:style w:type="character" w:customStyle="1" w:styleId="Heading4Char">
    <w:name w:val="Heading 4 Char"/>
    <w:basedOn w:val="DefaultParagraphFont"/>
    <w:link w:val="Heading4"/>
    <w:rsid w:val="00400EAC"/>
    <w:rPr>
      <w:rFonts w:ascii="Times New Roman" w:eastAsia="Times New Roman" w:hAnsi="Times New Roman" w:cs="Times New Roman"/>
      <w:sz w:val="24"/>
      <w:szCs w:val="20"/>
      <w:lang w:val="en-US"/>
    </w:rPr>
  </w:style>
  <w:style w:type="character" w:customStyle="1" w:styleId="Heading5Char">
    <w:name w:val="Heading 5 Char"/>
    <w:basedOn w:val="DefaultParagraphFont"/>
    <w:link w:val="Heading5"/>
    <w:uiPriority w:val="9"/>
    <w:semiHidden/>
    <w:rsid w:val="00400EAC"/>
    <w:rPr>
      <w:rFonts w:asciiTheme="majorHAnsi" w:eastAsiaTheme="majorEastAsia" w:hAnsiTheme="majorHAnsi" w:cstheme="majorBidi"/>
      <w:color w:val="2F5496" w:themeColor="accent1" w:themeShade="BF"/>
      <w:sz w:val="24"/>
      <w:szCs w:val="24"/>
      <w:lang w:val="en-US"/>
    </w:rPr>
  </w:style>
  <w:style w:type="character" w:customStyle="1" w:styleId="Heading6Char">
    <w:name w:val="Heading 6 Char"/>
    <w:basedOn w:val="DefaultParagraphFont"/>
    <w:link w:val="Heading6"/>
    <w:uiPriority w:val="9"/>
    <w:semiHidden/>
    <w:rsid w:val="00400EAC"/>
    <w:rPr>
      <w:rFonts w:asciiTheme="majorHAnsi" w:eastAsiaTheme="majorEastAsia" w:hAnsiTheme="majorHAnsi" w:cstheme="majorBidi"/>
      <w:color w:val="1F3763" w:themeColor="accent1" w:themeShade="7F"/>
      <w:sz w:val="24"/>
      <w:szCs w:val="24"/>
      <w:lang w:val="en-US"/>
    </w:rPr>
  </w:style>
  <w:style w:type="character" w:customStyle="1" w:styleId="Heading7Char">
    <w:name w:val="Heading 7 Char"/>
    <w:basedOn w:val="DefaultParagraphFont"/>
    <w:link w:val="Heading7"/>
    <w:uiPriority w:val="9"/>
    <w:semiHidden/>
    <w:rsid w:val="00400EAC"/>
    <w:rPr>
      <w:rFonts w:asciiTheme="majorHAnsi" w:eastAsiaTheme="majorEastAsia" w:hAnsiTheme="majorHAnsi" w:cstheme="majorBidi"/>
      <w:i/>
      <w:iCs/>
      <w:color w:val="1F3763" w:themeColor="accent1" w:themeShade="7F"/>
      <w:sz w:val="24"/>
      <w:szCs w:val="24"/>
      <w:lang w:val="en-US"/>
    </w:rPr>
  </w:style>
  <w:style w:type="character" w:customStyle="1" w:styleId="Heading8Char">
    <w:name w:val="Heading 8 Char"/>
    <w:basedOn w:val="DefaultParagraphFont"/>
    <w:link w:val="Heading8"/>
    <w:uiPriority w:val="9"/>
    <w:semiHidden/>
    <w:rsid w:val="00400EA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400EAC"/>
    <w:rPr>
      <w:rFonts w:asciiTheme="majorHAnsi" w:eastAsiaTheme="majorEastAsia" w:hAnsiTheme="majorHAnsi" w:cstheme="majorBidi"/>
      <w:i/>
      <w:iCs/>
      <w:color w:val="272727" w:themeColor="text1" w:themeTint="D8"/>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78069">
      <w:bodyDiv w:val="1"/>
      <w:marLeft w:val="0"/>
      <w:marRight w:val="0"/>
      <w:marTop w:val="0"/>
      <w:marBottom w:val="0"/>
      <w:divBdr>
        <w:top w:val="none" w:sz="0" w:space="0" w:color="auto"/>
        <w:left w:val="none" w:sz="0" w:space="0" w:color="auto"/>
        <w:bottom w:val="none" w:sz="0" w:space="0" w:color="auto"/>
        <w:right w:val="none" w:sz="0" w:space="0" w:color="auto"/>
      </w:divBdr>
      <w:divsChild>
        <w:div w:id="1426027902">
          <w:marLeft w:val="0"/>
          <w:marRight w:val="0"/>
          <w:marTop w:val="0"/>
          <w:marBottom w:val="0"/>
          <w:divBdr>
            <w:top w:val="none" w:sz="0" w:space="0" w:color="auto"/>
            <w:left w:val="none" w:sz="0" w:space="0" w:color="auto"/>
            <w:bottom w:val="none" w:sz="0" w:space="0" w:color="auto"/>
            <w:right w:val="none" w:sz="0" w:space="0" w:color="auto"/>
          </w:divBdr>
        </w:div>
        <w:div w:id="141973137">
          <w:marLeft w:val="0"/>
          <w:marRight w:val="0"/>
          <w:marTop w:val="0"/>
          <w:marBottom w:val="0"/>
          <w:divBdr>
            <w:top w:val="none" w:sz="0" w:space="0" w:color="auto"/>
            <w:left w:val="none" w:sz="0" w:space="0" w:color="auto"/>
            <w:bottom w:val="none" w:sz="0" w:space="0" w:color="auto"/>
            <w:right w:val="none" w:sz="0" w:space="0" w:color="auto"/>
          </w:divBdr>
        </w:div>
        <w:div w:id="381830639">
          <w:marLeft w:val="0"/>
          <w:marRight w:val="0"/>
          <w:marTop w:val="0"/>
          <w:marBottom w:val="0"/>
          <w:divBdr>
            <w:top w:val="none" w:sz="0" w:space="0" w:color="auto"/>
            <w:left w:val="none" w:sz="0" w:space="0" w:color="auto"/>
            <w:bottom w:val="none" w:sz="0" w:space="0" w:color="auto"/>
            <w:right w:val="none" w:sz="0" w:space="0" w:color="auto"/>
          </w:divBdr>
        </w:div>
        <w:div w:id="61760777">
          <w:marLeft w:val="0"/>
          <w:marRight w:val="0"/>
          <w:marTop w:val="0"/>
          <w:marBottom w:val="0"/>
          <w:divBdr>
            <w:top w:val="none" w:sz="0" w:space="0" w:color="auto"/>
            <w:left w:val="none" w:sz="0" w:space="0" w:color="auto"/>
            <w:bottom w:val="none" w:sz="0" w:space="0" w:color="auto"/>
            <w:right w:val="none" w:sz="0" w:space="0" w:color="auto"/>
          </w:divBdr>
        </w:div>
        <w:div w:id="867137349">
          <w:marLeft w:val="0"/>
          <w:marRight w:val="0"/>
          <w:marTop w:val="0"/>
          <w:marBottom w:val="0"/>
          <w:divBdr>
            <w:top w:val="none" w:sz="0" w:space="0" w:color="auto"/>
            <w:left w:val="none" w:sz="0" w:space="0" w:color="auto"/>
            <w:bottom w:val="none" w:sz="0" w:space="0" w:color="auto"/>
            <w:right w:val="none" w:sz="0" w:space="0" w:color="auto"/>
          </w:divBdr>
        </w:div>
        <w:div w:id="1084717392">
          <w:marLeft w:val="0"/>
          <w:marRight w:val="0"/>
          <w:marTop w:val="0"/>
          <w:marBottom w:val="0"/>
          <w:divBdr>
            <w:top w:val="none" w:sz="0" w:space="0" w:color="auto"/>
            <w:left w:val="none" w:sz="0" w:space="0" w:color="auto"/>
            <w:bottom w:val="none" w:sz="0" w:space="0" w:color="auto"/>
            <w:right w:val="none" w:sz="0" w:space="0" w:color="auto"/>
          </w:divBdr>
        </w:div>
        <w:div w:id="363988005">
          <w:marLeft w:val="0"/>
          <w:marRight w:val="0"/>
          <w:marTop w:val="0"/>
          <w:marBottom w:val="0"/>
          <w:divBdr>
            <w:top w:val="none" w:sz="0" w:space="0" w:color="auto"/>
            <w:left w:val="none" w:sz="0" w:space="0" w:color="auto"/>
            <w:bottom w:val="none" w:sz="0" w:space="0" w:color="auto"/>
            <w:right w:val="none" w:sz="0" w:space="0" w:color="auto"/>
          </w:divBdr>
        </w:div>
        <w:div w:id="117992967">
          <w:marLeft w:val="0"/>
          <w:marRight w:val="0"/>
          <w:marTop w:val="0"/>
          <w:marBottom w:val="0"/>
          <w:divBdr>
            <w:top w:val="none" w:sz="0" w:space="0" w:color="auto"/>
            <w:left w:val="none" w:sz="0" w:space="0" w:color="auto"/>
            <w:bottom w:val="none" w:sz="0" w:space="0" w:color="auto"/>
            <w:right w:val="none" w:sz="0" w:space="0" w:color="auto"/>
          </w:divBdr>
        </w:div>
        <w:div w:id="624239546">
          <w:marLeft w:val="0"/>
          <w:marRight w:val="0"/>
          <w:marTop w:val="0"/>
          <w:marBottom w:val="0"/>
          <w:divBdr>
            <w:top w:val="none" w:sz="0" w:space="0" w:color="auto"/>
            <w:left w:val="none" w:sz="0" w:space="0" w:color="auto"/>
            <w:bottom w:val="none" w:sz="0" w:space="0" w:color="auto"/>
            <w:right w:val="none" w:sz="0" w:space="0" w:color="auto"/>
          </w:divBdr>
        </w:div>
        <w:div w:id="378433930">
          <w:marLeft w:val="0"/>
          <w:marRight w:val="0"/>
          <w:marTop w:val="0"/>
          <w:marBottom w:val="0"/>
          <w:divBdr>
            <w:top w:val="none" w:sz="0" w:space="0" w:color="auto"/>
            <w:left w:val="none" w:sz="0" w:space="0" w:color="auto"/>
            <w:bottom w:val="none" w:sz="0" w:space="0" w:color="auto"/>
            <w:right w:val="none" w:sz="0" w:space="0" w:color="auto"/>
          </w:divBdr>
        </w:div>
        <w:div w:id="1702592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rocurement@comesa.in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Mwesigwa@comesa.in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Maimbo@comesa.int" TargetMode="External"/><Relationship Id="rId5" Type="http://schemas.openxmlformats.org/officeDocument/2006/relationships/footnotes" Target="footnotes.xml"/><Relationship Id="rId15" Type="http://schemas.openxmlformats.org/officeDocument/2006/relationships/hyperlink" Target="mailto:isimonga@comesa.int" TargetMode="External"/><Relationship Id="rId10" Type="http://schemas.openxmlformats.org/officeDocument/2006/relationships/hyperlink" Target="http://www.comesa.i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fdb.org" TargetMode="External"/><Relationship Id="rId14" Type="http://schemas.openxmlformats.org/officeDocument/2006/relationships/hyperlink" Target="mailto:DMaimbo@com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Maimbo</dc:creator>
  <cp:keywords/>
  <dc:description/>
  <cp:lastModifiedBy>Daniel Maimbo</cp:lastModifiedBy>
  <cp:revision>12</cp:revision>
  <dcterms:created xsi:type="dcterms:W3CDTF">2023-07-19T16:33:00Z</dcterms:created>
  <dcterms:modified xsi:type="dcterms:W3CDTF">2023-07-19T16:49:00Z</dcterms:modified>
</cp:coreProperties>
</file>