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B72D2" w14:textId="0697190B" w:rsidR="007C0607" w:rsidRDefault="007C0607" w:rsidP="00382375">
      <w:pPr>
        <w:jc w:val="center"/>
        <w:rPr>
          <w:rFonts w:ascii="Arial" w:hAnsi="Arial" w:cs="Arial"/>
          <w:b/>
          <w:lang w:val="en-GB"/>
        </w:rPr>
      </w:pPr>
      <w:bookmarkStart w:id="0" w:name="_Toc267378912"/>
      <w:r w:rsidRPr="00587CE7">
        <w:rPr>
          <w:rFonts w:ascii="Arial" w:hAnsi="Arial" w:cs="Arial"/>
          <w:noProof/>
          <w:sz w:val="28"/>
          <w:szCs w:val="28"/>
        </w:rPr>
        <w:drawing>
          <wp:inline distT="0" distB="0" distL="0" distR="0" wp14:anchorId="6F9933DE" wp14:editId="6367CE8C">
            <wp:extent cx="809019" cy="797651"/>
            <wp:effectExtent l="0" t="0" r="0" b="2540"/>
            <wp:docPr id="3"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Ico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083" cy="797714"/>
                    </a:xfrm>
                    <a:prstGeom prst="rect">
                      <a:avLst/>
                    </a:prstGeom>
                    <a:noFill/>
                    <a:ln>
                      <a:noFill/>
                    </a:ln>
                  </pic:spPr>
                </pic:pic>
              </a:graphicData>
            </a:graphic>
          </wp:inline>
        </w:drawing>
      </w:r>
    </w:p>
    <w:p w14:paraId="6DA861F5" w14:textId="6FC2DF39" w:rsidR="007C0607" w:rsidRDefault="007C0607" w:rsidP="00382375">
      <w:pPr>
        <w:jc w:val="center"/>
        <w:rPr>
          <w:rFonts w:ascii="Arial" w:hAnsi="Arial" w:cs="Arial"/>
          <w:b/>
          <w:lang w:val="en-GB"/>
        </w:rPr>
      </w:pPr>
    </w:p>
    <w:p w14:paraId="21FA8B37" w14:textId="77777777" w:rsidR="007C0607" w:rsidRDefault="007C0607" w:rsidP="00382375">
      <w:pPr>
        <w:jc w:val="center"/>
        <w:rPr>
          <w:rFonts w:ascii="Arial" w:hAnsi="Arial" w:cs="Arial"/>
          <w:b/>
          <w:lang w:val="en-GB"/>
        </w:rPr>
      </w:pPr>
    </w:p>
    <w:p w14:paraId="04CA9EE7" w14:textId="298A63C5" w:rsidR="00382375" w:rsidRPr="0035455F" w:rsidRDefault="00382375" w:rsidP="00382375">
      <w:pPr>
        <w:jc w:val="center"/>
        <w:rPr>
          <w:rFonts w:ascii="Arial" w:hAnsi="Arial" w:cs="Arial"/>
          <w:b/>
          <w:lang w:val="en-GB"/>
        </w:rPr>
      </w:pPr>
      <w:r w:rsidRPr="0035455F">
        <w:rPr>
          <w:rFonts w:ascii="Arial" w:hAnsi="Arial" w:cs="Arial"/>
          <w:b/>
          <w:lang w:val="en-GB"/>
        </w:rPr>
        <w:t>R</w:t>
      </w:r>
      <w:r w:rsidR="00E70A74" w:rsidRPr="0035455F">
        <w:rPr>
          <w:rFonts w:ascii="Arial" w:hAnsi="Arial" w:cs="Arial"/>
          <w:b/>
          <w:lang w:val="en-GB"/>
        </w:rPr>
        <w:t>E</w:t>
      </w:r>
      <w:r w:rsidRPr="0035455F">
        <w:rPr>
          <w:rFonts w:ascii="Arial" w:hAnsi="Arial" w:cs="Arial"/>
          <w:b/>
          <w:lang w:val="en-GB"/>
        </w:rPr>
        <w:t xml:space="preserve">QUEST FOR </w:t>
      </w:r>
      <w:bookmarkEnd w:id="0"/>
      <w:r w:rsidR="00BC328A" w:rsidRPr="0035455F">
        <w:rPr>
          <w:rFonts w:ascii="Arial" w:hAnsi="Arial" w:cs="Arial"/>
          <w:b/>
          <w:lang w:val="en-GB"/>
        </w:rPr>
        <w:t>EXPRESSION OF INTEREST</w:t>
      </w:r>
      <w:r w:rsidR="00966255">
        <w:rPr>
          <w:rFonts w:ascii="Arial" w:hAnsi="Arial" w:cs="Arial"/>
          <w:b/>
          <w:lang w:val="en-GB"/>
        </w:rPr>
        <w:t xml:space="preserve"> (RE-ADVERTISED)</w:t>
      </w:r>
    </w:p>
    <w:p w14:paraId="6C3EAB2E" w14:textId="77777777" w:rsidR="00FC5BAF" w:rsidRPr="0035455F" w:rsidRDefault="00FC5BAF" w:rsidP="00382375">
      <w:pPr>
        <w:jc w:val="center"/>
        <w:rPr>
          <w:rFonts w:ascii="Arial" w:hAnsi="Arial" w:cs="Arial"/>
          <w:b/>
          <w:lang w:val="en-GB"/>
        </w:rPr>
      </w:pPr>
    </w:p>
    <w:p w14:paraId="3B39E472" w14:textId="77777777" w:rsidR="00FC5BAF" w:rsidRPr="0035455F" w:rsidRDefault="00FC5BAF" w:rsidP="00382375">
      <w:pPr>
        <w:jc w:val="center"/>
        <w:rPr>
          <w:rFonts w:ascii="Arial" w:hAnsi="Arial" w:cs="Arial"/>
          <w:b/>
          <w:lang w:val="en-GB"/>
        </w:rPr>
      </w:pPr>
      <w:r w:rsidRPr="0035455F">
        <w:rPr>
          <w:rFonts w:ascii="Arial" w:hAnsi="Arial" w:cs="Arial"/>
          <w:b/>
          <w:lang w:val="en-GB"/>
        </w:rPr>
        <w:t>SELECTION OF INDIVIDUAL CONSULTANTS</w:t>
      </w:r>
    </w:p>
    <w:p w14:paraId="36FDB013" w14:textId="77777777" w:rsidR="00FC5BAF" w:rsidRPr="0035455F" w:rsidRDefault="00FC5BAF" w:rsidP="00772701">
      <w:pPr>
        <w:jc w:val="center"/>
        <w:rPr>
          <w:rFonts w:ascii="Arial" w:hAnsi="Arial" w:cs="Arial"/>
          <w:b/>
          <w:lang w:val="en-GB"/>
        </w:rPr>
      </w:pPr>
    </w:p>
    <w:p w14:paraId="3D588765" w14:textId="12AD6FD0" w:rsidR="00FC7E65" w:rsidRPr="0035455F" w:rsidRDefault="00E71D4A" w:rsidP="00E71D4A">
      <w:pPr>
        <w:ind w:left="709"/>
        <w:jc w:val="center"/>
        <w:rPr>
          <w:rFonts w:ascii="Arial" w:hAnsi="Arial" w:cs="Arial"/>
          <w:b/>
          <w:lang w:val="en-GB"/>
        </w:rPr>
      </w:pPr>
      <w:r w:rsidRPr="0035455F">
        <w:rPr>
          <w:rFonts w:ascii="Arial" w:hAnsi="Arial" w:cs="Arial"/>
          <w:b/>
          <w:bCs/>
          <w:lang w:val="en-GB"/>
        </w:rPr>
        <w:t>REFERENCE NUMBER:</w:t>
      </w:r>
      <w:bookmarkStart w:id="1" w:name="_Hlk61262651"/>
      <w:bookmarkStart w:id="2" w:name="_Hlk53134639"/>
      <w:bookmarkStart w:id="3" w:name="_Hlk109992439"/>
      <w:r w:rsidR="00DD0F11" w:rsidRPr="00DD0F11">
        <w:rPr>
          <w:rFonts w:ascii="Arial" w:hAnsi="Arial" w:cs="Arial"/>
          <w:b/>
          <w:bCs/>
        </w:rPr>
        <w:t xml:space="preserve"> </w:t>
      </w:r>
      <w:bookmarkEnd w:id="1"/>
      <w:r w:rsidR="00251DC8" w:rsidRPr="00251DC8">
        <w:rPr>
          <w:rFonts w:ascii="Arial" w:hAnsi="Arial" w:cs="Arial"/>
          <w:b/>
          <w:bCs/>
        </w:rPr>
        <w:t>CS/PRO/</w:t>
      </w:r>
      <w:r w:rsidR="00B01DE8">
        <w:rPr>
          <w:rFonts w:ascii="Arial" w:hAnsi="Arial" w:cs="Arial"/>
          <w:b/>
          <w:bCs/>
        </w:rPr>
        <w:t>EU</w:t>
      </w:r>
      <w:r w:rsidR="00251DC8" w:rsidRPr="00C10AF2">
        <w:rPr>
          <w:rFonts w:ascii="Arial" w:hAnsi="Arial" w:cs="Arial"/>
          <w:b/>
          <w:bCs/>
        </w:rPr>
        <w:t>/</w:t>
      </w:r>
      <w:r w:rsidR="002C1E82" w:rsidRPr="00C10AF2">
        <w:rPr>
          <w:rFonts w:ascii="Arial" w:hAnsi="Arial" w:cs="Arial"/>
          <w:b/>
          <w:bCs/>
        </w:rPr>
        <w:t>05</w:t>
      </w:r>
      <w:r w:rsidR="00F2200A">
        <w:rPr>
          <w:rFonts w:ascii="Arial" w:hAnsi="Arial" w:cs="Arial"/>
          <w:b/>
          <w:bCs/>
        </w:rPr>
        <w:t>/</w:t>
      </w:r>
      <w:r w:rsidR="00251DC8" w:rsidRPr="00C10AF2">
        <w:rPr>
          <w:rFonts w:ascii="Arial" w:hAnsi="Arial" w:cs="Arial"/>
          <w:b/>
          <w:bCs/>
        </w:rPr>
        <w:t>2</w:t>
      </w:r>
      <w:r w:rsidR="00F2200A">
        <w:rPr>
          <w:rFonts w:ascii="Arial" w:hAnsi="Arial" w:cs="Arial"/>
          <w:b/>
          <w:bCs/>
        </w:rPr>
        <w:t>3/</w:t>
      </w:r>
      <w:r w:rsidR="00C10AF2">
        <w:rPr>
          <w:rFonts w:ascii="Arial" w:hAnsi="Arial" w:cs="Arial"/>
          <w:b/>
          <w:bCs/>
        </w:rPr>
        <w:t>-SM/nc</w:t>
      </w:r>
    </w:p>
    <w:bookmarkEnd w:id="2"/>
    <w:p w14:paraId="084EF3E7" w14:textId="77777777" w:rsidR="00E71D4A" w:rsidRPr="0035455F" w:rsidRDefault="00E71D4A" w:rsidP="00FC7BCE">
      <w:pPr>
        <w:ind w:left="709"/>
        <w:jc w:val="center"/>
        <w:rPr>
          <w:rFonts w:ascii="Arial" w:hAnsi="Arial" w:cs="Arial"/>
          <w:b/>
          <w:lang w:val="en-GB"/>
        </w:rPr>
      </w:pPr>
    </w:p>
    <w:p w14:paraId="57EF9FF6" w14:textId="19B01BDC" w:rsidR="00CE743E" w:rsidRDefault="00E71D4A" w:rsidP="00CE743E">
      <w:pPr>
        <w:ind w:left="709"/>
        <w:jc w:val="both"/>
        <w:rPr>
          <w:rFonts w:ascii="Arial" w:eastAsia="Calibri" w:hAnsi="Arial" w:cs="Arial"/>
          <w:b/>
          <w:bCs/>
          <w:kern w:val="28"/>
        </w:rPr>
      </w:pPr>
      <w:bookmarkStart w:id="4" w:name="_Hlk134447035"/>
      <w:r w:rsidRPr="0035455F">
        <w:rPr>
          <w:rFonts w:ascii="Arial" w:hAnsi="Arial" w:cs="Arial"/>
          <w:b/>
          <w:lang w:val="en-GB"/>
        </w:rPr>
        <w:t>REQUEST FOR SERVICES TITLE:</w:t>
      </w:r>
      <w:bookmarkStart w:id="5" w:name="_Hlk67610965"/>
      <w:r w:rsidR="00346513">
        <w:rPr>
          <w:rFonts w:ascii="Arial" w:hAnsi="Arial" w:cs="Arial"/>
          <w:b/>
          <w:lang w:val="en-GB"/>
        </w:rPr>
        <w:t xml:space="preserve"> </w:t>
      </w:r>
      <w:r w:rsidR="00CE743E" w:rsidRPr="00CE743E">
        <w:rPr>
          <w:rFonts w:ascii="Arial" w:eastAsia="Calibri" w:hAnsi="Arial" w:cs="Arial"/>
          <w:b/>
          <w:bCs/>
          <w:kern w:val="28"/>
        </w:rPr>
        <w:t>SHORT TERM CONSULTANCY</w:t>
      </w:r>
      <w:r w:rsidR="00CE743E">
        <w:rPr>
          <w:rFonts w:ascii="Arial" w:eastAsia="Calibri" w:hAnsi="Arial" w:cs="Arial"/>
          <w:b/>
          <w:bCs/>
          <w:kern w:val="28"/>
        </w:rPr>
        <w:t xml:space="preserve"> CONTRACT</w:t>
      </w:r>
      <w:r w:rsidR="00346513">
        <w:rPr>
          <w:rFonts w:ascii="Arial" w:eastAsia="Calibri" w:hAnsi="Arial" w:cs="Arial"/>
          <w:b/>
          <w:bCs/>
          <w:kern w:val="28"/>
        </w:rPr>
        <w:t xml:space="preserve"> </w:t>
      </w:r>
      <w:r w:rsidR="00DD1FDA" w:rsidRPr="00DD1FDA">
        <w:rPr>
          <w:rFonts w:ascii="Arial" w:hAnsi="Arial" w:cs="Arial"/>
          <w:b/>
          <w:bCs/>
          <w:sz w:val="22"/>
          <w:szCs w:val="22"/>
          <w:lang w:val="en-ZA" w:eastAsia="en-GB"/>
        </w:rPr>
        <w:t>FOR THE DEVELOPMENT AND ADOPTION OF THE REMAINING ECONOMIC REGULATIONS TO SUPPORT OPERATIONS IN THE INTEGRATED AIR TRANSPORT MARKET IN THE EASTERN AFRICA, SOUTHERN AFRICA, AND INDIAN OCEAN (EA-SA-IO) REGION</w:t>
      </w:r>
    </w:p>
    <w:bookmarkEnd w:id="3"/>
    <w:bookmarkEnd w:id="4"/>
    <w:bookmarkEnd w:id="5"/>
    <w:p w14:paraId="1ED87F4E" w14:textId="77777777" w:rsidR="00CE743E" w:rsidRPr="00CE743E" w:rsidRDefault="00CE743E" w:rsidP="00CE743E">
      <w:pPr>
        <w:ind w:left="709"/>
        <w:jc w:val="both"/>
        <w:rPr>
          <w:rFonts w:ascii="Arial" w:eastAsia="Calibri" w:hAnsi="Arial" w:cs="Arial"/>
          <w:b/>
          <w:bCs/>
          <w:kern w:val="28"/>
        </w:rPr>
      </w:pPr>
    </w:p>
    <w:p w14:paraId="72988C21" w14:textId="7523B191" w:rsidR="00AB4D9D" w:rsidRPr="00CE743E" w:rsidRDefault="00660D9C" w:rsidP="0067425A">
      <w:pPr>
        <w:pStyle w:val="ListParagraph"/>
        <w:numPr>
          <w:ilvl w:val="0"/>
          <w:numId w:val="9"/>
        </w:numPr>
        <w:ind w:hanging="720"/>
        <w:jc w:val="both"/>
        <w:rPr>
          <w:rFonts w:ascii="Arial" w:hAnsi="Arial" w:cs="Arial"/>
          <w:b/>
          <w:lang w:val="en-GB"/>
        </w:rPr>
      </w:pPr>
      <w:r w:rsidRPr="00CE743E">
        <w:rPr>
          <w:rFonts w:ascii="Arial" w:hAnsi="Arial" w:cs="Arial"/>
          <w:b/>
          <w:i/>
          <w:lang w:val="en-GB"/>
        </w:rPr>
        <w:t xml:space="preserve">The </w:t>
      </w:r>
      <w:r w:rsidR="00B661C8" w:rsidRPr="00CE743E">
        <w:rPr>
          <w:rFonts w:ascii="Arial" w:hAnsi="Arial" w:cs="Arial"/>
          <w:b/>
          <w:i/>
          <w:lang w:val="en-GB"/>
        </w:rPr>
        <w:t>COMESA</w:t>
      </w:r>
      <w:r w:rsidRPr="00CE743E">
        <w:rPr>
          <w:rFonts w:ascii="Arial" w:hAnsi="Arial" w:cs="Arial"/>
          <w:b/>
          <w:i/>
          <w:lang w:val="en-GB"/>
        </w:rPr>
        <w:t xml:space="preserve"> Secretariat</w:t>
      </w:r>
      <w:r w:rsidR="00DD0CF7">
        <w:rPr>
          <w:rFonts w:ascii="Arial" w:hAnsi="Arial" w:cs="Arial"/>
          <w:b/>
          <w:i/>
          <w:lang w:val="en-GB"/>
        </w:rPr>
        <w:t xml:space="preserve"> </w:t>
      </w:r>
      <w:r w:rsidR="00382375" w:rsidRPr="00CE743E">
        <w:rPr>
          <w:rFonts w:ascii="Arial" w:hAnsi="Arial" w:cs="Arial"/>
          <w:lang w:val="en-GB"/>
        </w:rPr>
        <w:t xml:space="preserve">is inviting </w:t>
      </w:r>
      <w:r w:rsidR="00BC328A" w:rsidRPr="00CE743E">
        <w:rPr>
          <w:rFonts w:ascii="Arial" w:hAnsi="Arial" w:cs="Arial"/>
          <w:lang w:val="en-GB"/>
        </w:rPr>
        <w:t xml:space="preserve">Individual Consultants </w:t>
      </w:r>
      <w:r w:rsidR="00382375" w:rsidRPr="00CE743E">
        <w:rPr>
          <w:rFonts w:ascii="Arial" w:hAnsi="Arial" w:cs="Arial"/>
          <w:lang w:val="en-GB"/>
        </w:rPr>
        <w:t xml:space="preserve">to submit </w:t>
      </w:r>
      <w:r w:rsidR="00BC328A" w:rsidRPr="00CE743E">
        <w:rPr>
          <w:rFonts w:ascii="Arial" w:hAnsi="Arial" w:cs="Arial"/>
          <w:lang w:val="en-GB"/>
        </w:rPr>
        <w:t>their</w:t>
      </w:r>
      <w:r w:rsidR="005754F8">
        <w:rPr>
          <w:rFonts w:ascii="Arial" w:hAnsi="Arial" w:cs="Arial"/>
          <w:lang w:val="en-GB"/>
        </w:rPr>
        <w:t xml:space="preserve"> </w:t>
      </w:r>
      <w:r w:rsidR="00BC328A" w:rsidRPr="00CE743E">
        <w:rPr>
          <w:rFonts w:ascii="Arial" w:hAnsi="Arial" w:cs="Arial"/>
          <w:lang w:val="en-GB"/>
        </w:rPr>
        <w:t xml:space="preserve">CV </w:t>
      </w:r>
      <w:r w:rsidR="00382375" w:rsidRPr="00CE743E">
        <w:rPr>
          <w:rFonts w:ascii="Arial" w:hAnsi="Arial" w:cs="Arial"/>
          <w:lang w:val="en-GB"/>
        </w:rPr>
        <w:t xml:space="preserve">and </w:t>
      </w:r>
      <w:r w:rsidR="00BC328A" w:rsidRPr="00CE743E">
        <w:rPr>
          <w:rFonts w:ascii="Arial" w:hAnsi="Arial" w:cs="Arial"/>
          <w:lang w:val="en-GB"/>
        </w:rPr>
        <w:t xml:space="preserve">Financial Proposal </w:t>
      </w:r>
      <w:r w:rsidR="00382375" w:rsidRPr="00CE743E">
        <w:rPr>
          <w:rFonts w:ascii="Arial" w:hAnsi="Arial" w:cs="Arial"/>
          <w:lang w:val="en-GB"/>
        </w:rPr>
        <w:t>for the following services</w:t>
      </w:r>
      <w:r w:rsidR="00AB4D9D" w:rsidRPr="00CE743E">
        <w:rPr>
          <w:rFonts w:ascii="Arial" w:hAnsi="Arial" w:cs="Arial"/>
          <w:lang w:val="en-GB"/>
        </w:rPr>
        <w:t>:</w:t>
      </w:r>
    </w:p>
    <w:p w14:paraId="6144C20D" w14:textId="77777777" w:rsidR="00986F39" w:rsidRPr="0035455F" w:rsidRDefault="00986F39" w:rsidP="00986F39">
      <w:pPr>
        <w:ind w:left="1080"/>
        <w:jc w:val="both"/>
        <w:rPr>
          <w:rFonts w:ascii="Arial" w:hAnsi="Arial" w:cs="Arial"/>
          <w:b/>
          <w:bCs/>
          <w:i/>
        </w:rPr>
      </w:pPr>
      <w:bookmarkStart w:id="6" w:name="_Hlk134426526"/>
    </w:p>
    <w:p w14:paraId="708958DB" w14:textId="3E11664D" w:rsidR="00F82979" w:rsidRPr="0035455F" w:rsidRDefault="00A07898" w:rsidP="00FC7E65">
      <w:pPr>
        <w:ind w:left="709"/>
        <w:jc w:val="both"/>
        <w:rPr>
          <w:rFonts w:ascii="Arial" w:hAnsi="Arial" w:cs="Arial"/>
          <w:bCs/>
          <w:lang w:val="en-ZA"/>
        </w:rPr>
      </w:pPr>
      <w:r w:rsidRPr="00CE743E">
        <w:rPr>
          <w:rFonts w:ascii="Arial" w:eastAsia="Calibri" w:hAnsi="Arial" w:cs="Arial"/>
          <w:b/>
          <w:bCs/>
          <w:kern w:val="28"/>
        </w:rPr>
        <w:t>SHORT TERM CONSULTANCY</w:t>
      </w:r>
      <w:r>
        <w:rPr>
          <w:rFonts w:ascii="Arial" w:eastAsia="Calibri" w:hAnsi="Arial" w:cs="Arial"/>
          <w:b/>
          <w:bCs/>
          <w:kern w:val="28"/>
        </w:rPr>
        <w:t xml:space="preserve"> CONTRACT </w:t>
      </w:r>
      <w:bookmarkEnd w:id="6"/>
      <w:r w:rsidR="00DD1FDA" w:rsidRPr="00096C92">
        <w:rPr>
          <w:rFonts w:ascii="Arial" w:hAnsi="Arial" w:cs="Arial"/>
          <w:b/>
          <w:bCs/>
          <w:sz w:val="22"/>
          <w:szCs w:val="22"/>
          <w:lang w:val="en-ZA"/>
        </w:rPr>
        <w:t>FOR THE DEVELOPMENT AND ADOPTION OF THE REMAINING ECONOMIC REGULATIONS TO SUPPORT OPERATIONS IN THE INTEGRATED AIR TRANSPORT MARKET IN THE EASTERN AFRICA, SOUTHERN AFRICA, AND INDIAN OCEAN (EA-SA-IO) REGION</w:t>
      </w:r>
    </w:p>
    <w:p w14:paraId="13FA339A" w14:textId="77777777" w:rsidR="00382375" w:rsidRPr="0035455F" w:rsidRDefault="00382375" w:rsidP="005845D5">
      <w:pPr>
        <w:ind w:left="720"/>
        <w:jc w:val="both"/>
        <w:rPr>
          <w:rFonts w:ascii="Arial" w:hAnsi="Arial" w:cs="Arial"/>
          <w:lang w:val="en-GB"/>
        </w:rPr>
      </w:pPr>
      <w:r w:rsidRPr="0035455F">
        <w:rPr>
          <w:rFonts w:ascii="Arial" w:hAnsi="Arial" w:cs="Arial"/>
          <w:lang w:val="en-GB"/>
        </w:rPr>
        <w:t>The Terms of Reference defining the minimum technical requirements for these services are</w:t>
      </w:r>
      <w:r w:rsidR="00BC328A" w:rsidRPr="0035455F">
        <w:rPr>
          <w:rFonts w:ascii="Arial" w:hAnsi="Arial" w:cs="Arial"/>
          <w:lang w:val="en-GB"/>
        </w:rPr>
        <w:t xml:space="preserve"> attached as Annex 1 to this R</w:t>
      </w:r>
      <w:r w:rsidR="0022736B" w:rsidRPr="0035455F">
        <w:rPr>
          <w:rFonts w:ascii="Arial" w:hAnsi="Arial" w:cs="Arial"/>
          <w:lang w:val="en-GB"/>
        </w:rPr>
        <w:t>equest for Expression of Interest</w:t>
      </w:r>
      <w:r w:rsidRPr="0035455F">
        <w:rPr>
          <w:rFonts w:ascii="Arial" w:hAnsi="Arial" w:cs="Arial"/>
          <w:lang w:val="en-GB"/>
        </w:rPr>
        <w:t xml:space="preserve">. </w:t>
      </w:r>
    </w:p>
    <w:p w14:paraId="009A6222" w14:textId="77777777" w:rsidR="00BC328A" w:rsidRPr="0035455F" w:rsidRDefault="00BC328A" w:rsidP="00382375">
      <w:pPr>
        <w:jc w:val="both"/>
        <w:rPr>
          <w:rFonts w:ascii="Arial" w:hAnsi="Arial" w:cs="Arial"/>
          <w:b/>
          <w:lang w:val="en-GB"/>
        </w:rPr>
      </w:pPr>
    </w:p>
    <w:p w14:paraId="3DB354E5" w14:textId="2DE16F48" w:rsidR="00900768" w:rsidRPr="0035455F" w:rsidRDefault="00BC328A" w:rsidP="0067425A">
      <w:pPr>
        <w:pStyle w:val="ListParagraph"/>
        <w:numPr>
          <w:ilvl w:val="0"/>
          <w:numId w:val="9"/>
        </w:numPr>
        <w:ind w:hanging="720"/>
        <w:jc w:val="both"/>
        <w:rPr>
          <w:rFonts w:ascii="Arial" w:hAnsi="Arial" w:cs="Arial"/>
          <w:i/>
          <w:lang w:val="en-GB"/>
        </w:rPr>
      </w:pPr>
      <w:r w:rsidRPr="0035455F">
        <w:rPr>
          <w:rFonts w:ascii="Arial" w:hAnsi="Arial" w:cs="Arial"/>
          <w:b/>
          <w:lang w:val="en-GB"/>
        </w:rPr>
        <w:t xml:space="preserve">Only Individual Consultants are eligible for this </w:t>
      </w:r>
      <w:r w:rsidR="00F72FAA" w:rsidRPr="0035455F">
        <w:rPr>
          <w:rFonts w:ascii="Arial" w:hAnsi="Arial" w:cs="Arial"/>
          <w:b/>
          <w:lang w:val="en-GB"/>
        </w:rPr>
        <w:t>assignment.</w:t>
      </w:r>
      <w:r w:rsidRPr="0035455F">
        <w:rPr>
          <w:rFonts w:ascii="Arial" w:hAnsi="Arial" w:cs="Arial"/>
          <w:b/>
          <w:lang w:val="en-GB"/>
        </w:rPr>
        <w:t xml:space="preserve"> </w:t>
      </w:r>
    </w:p>
    <w:p w14:paraId="23CCA4EB" w14:textId="77777777" w:rsidR="00EC3A43" w:rsidRPr="0035455F" w:rsidRDefault="00EC3A43" w:rsidP="00382375">
      <w:pPr>
        <w:jc w:val="both"/>
        <w:rPr>
          <w:rFonts w:ascii="Arial" w:hAnsi="Arial" w:cs="Arial"/>
          <w:b/>
          <w:lang w:val="en-GB"/>
        </w:rPr>
      </w:pPr>
    </w:p>
    <w:p w14:paraId="7CDF947F" w14:textId="7DDC413D" w:rsidR="00382375" w:rsidRPr="0035455F" w:rsidRDefault="00EC3A43" w:rsidP="0067425A">
      <w:pPr>
        <w:pStyle w:val="ListParagraph"/>
        <w:numPr>
          <w:ilvl w:val="0"/>
          <w:numId w:val="9"/>
        </w:numPr>
        <w:ind w:hanging="720"/>
        <w:jc w:val="both"/>
        <w:rPr>
          <w:rFonts w:ascii="Arial" w:hAnsi="Arial" w:cs="Arial"/>
          <w:lang w:val="en-GB"/>
        </w:rPr>
      </w:pPr>
      <w:r w:rsidRPr="0035455F">
        <w:rPr>
          <w:rFonts w:ascii="Arial" w:hAnsi="Arial" w:cs="Arial"/>
          <w:lang w:val="en-GB"/>
        </w:rPr>
        <w:t xml:space="preserve">The maximum budget for this </w:t>
      </w:r>
      <w:r w:rsidR="00BC328A" w:rsidRPr="0035455F">
        <w:rPr>
          <w:rFonts w:ascii="Arial" w:hAnsi="Arial" w:cs="Arial"/>
          <w:lang w:val="en-GB"/>
        </w:rPr>
        <w:t>contract</w:t>
      </w:r>
      <w:r w:rsidRPr="0035455F">
        <w:rPr>
          <w:rFonts w:ascii="Arial" w:hAnsi="Arial" w:cs="Arial"/>
          <w:lang w:val="en-GB"/>
        </w:rPr>
        <w:t xml:space="preserve"> is </w:t>
      </w:r>
      <w:r w:rsidR="00BC3E3E">
        <w:rPr>
          <w:rFonts w:ascii="Arial" w:hAnsi="Arial" w:cs="Arial"/>
          <w:b/>
          <w:lang w:val="nl-NL"/>
        </w:rPr>
        <w:t>Euro</w:t>
      </w:r>
      <w:r w:rsidR="00B46A6F">
        <w:rPr>
          <w:rFonts w:ascii="Arial" w:hAnsi="Arial" w:cs="Arial"/>
          <w:b/>
          <w:lang w:val="nl-NL"/>
        </w:rPr>
        <w:t xml:space="preserve"> 1</w:t>
      </w:r>
      <w:r w:rsidR="00F706A1">
        <w:rPr>
          <w:rFonts w:ascii="Arial" w:hAnsi="Arial" w:cs="Arial"/>
          <w:b/>
          <w:lang w:val="nl-NL"/>
        </w:rPr>
        <w:t>8</w:t>
      </w:r>
      <w:r w:rsidR="00F82979" w:rsidRPr="00F82979">
        <w:rPr>
          <w:rFonts w:ascii="Arial" w:hAnsi="Arial" w:cs="Arial"/>
          <w:b/>
          <w:lang w:val="nl-NL"/>
        </w:rPr>
        <w:t>,000</w:t>
      </w:r>
      <w:r w:rsidR="00F82979">
        <w:rPr>
          <w:rFonts w:ascii="Arial" w:hAnsi="Arial" w:cs="Arial"/>
          <w:b/>
          <w:lang w:val="nl-NL"/>
        </w:rPr>
        <w:t xml:space="preserve"> </w:t>
      </w:r>
      <w:r w:rsidR="008617A7" w:rsidRPr="00FA4FC8">
        <w:rPr>
          <w:rFonts w:ascii="Arial" w:hAnsi="Arial" w:cs="Arial"/>
          <w:b/>
          <w:i/>
          <w:lang w:val="en-GB"/>
        </w:rPr>
        <w:t>for expert service/</w:t>
      </w:r>
      <w:r w:rsidR="002A3764" w:rsidRPr="00FA4FC8">
        <w:rPr>
          <w:rFonts w:ascii="Arial" w:hAnsi="Arial" w:cs="Arial"/>
          <w:b/>
          <w:i/>
          <w:lang w:val="en-GB"/>
        </w:rPr>
        <w:t>consultants’</w:t>
      </w:r>
      <w:r w:rsidR="008617A7" w:rsidRPr="00FA4FC8">
        <w:rPr>
          <w:rFonts w:ascii="Arial" w:hAnsi="Arial" w:cs="Arial"/>
          <w:b/>
          <w:i/>
          <w:lang w:val="en-GB"/>
        </w:rPr>
        <w:t xml:space="preserve"> fees only</w:t>
      </w:r>
      <w:r w:rsidR="00483A66" w:rsidRPr="00FA4FC8">
        <w:rPr>
          <w:rFonts w:ascii="Arial" w:hAnsi="Arial" w:cs="Arial"/>
          <w:b/>
          <w:i/>
          <w:lang w:val="en-GB"/>
        </w:rPr>
        <w:t>.</w:t>
      </w:r>
      <w:r w:rsidR="00FA4FC8">
        <w:rPr>
          <w:rFonts w:ascii="Arial" w:hAnsi="Arial" w:cs="Arial"/>
          <w:b/>
          <w:i/>
          <w:lang w:val="en-GB"/>
        </w:rPr>
        <w:t xml:space="preserve"> </w:t>
      </w:r>
      <w:r w:rsidR="00AF150F" w:rsidRPr="00AF48EC">
        <w:rPr>
          <w:rFonts w:ascii="Arial" w:hAnsi="Arial" w:cs="Arial"/>
          <w:lang w:val="en-GB"/>
        </w:rPr>
        <w:t>P</w:t>
      </w:r>
      <w:r w:rsidR="00AF150F" w:rsidRPr="0035455F">
        <w:rPr>
          <w:rFonts w:ascii="Arial" w:hAnsi="Arial" w:cs="Arial"/>
          <w:lang w:val="en-GB"/>
        </w:rPr>
        <w:t>roposals</w:t>
      </w:r>
      <w:r w:rsidR="00081E03">
        <w:rPr>
          <w:rFonts w:ascii="Arial" w:hAnsi="Arial" w:cs="Arial"/>
          <w:lang w:val="en-GB"/>
        </w:rPr>
        <w:t xml:space="preserve"> </w:t>
      </w:r>
      <w:r w:rsidRPr="0035455F">
        <w:rPr>
          <w:rFonts w:ascii="Arial" w:hAnsi="Arial" w:cs="Arial"/>
          <w:lang w:val="en-GB"/>
        </w:rPr>
        <w:t xml:space="preserve">exceeding this budget will not be accepted. </w:t>
      </w:r>
    </w:p>
    <w:p w14:paraId="2850D721" w14:textId="77777777" w:rsidR="00284C02" w:rsidRPr="0035455F" w:rsidRDefault="00284C02" w:rsidP="00382375">
      <w:pPr>
        <w:jc w:val="both"/>
        <w:rPr>
          <w:rFonts w:ascii="Arial" w:hAnsi="Arial" w:cs="Arial"/>
          <w:lang w:val="en-GB"/>
        </w:rPr>
      </w:pPr>
    </w:p>
    <w:p w14:paraId="4059E4BB" w14:textId="6C4283BE" w:rsidR="00382375" w:rsidRPr="0035455F" w:rsidRDefault="00BC328A" w:rsidP="0067425A">
      <w:pPr>
        <w:pStyle w:val="ListParagraph"/>
        <w:numPr>
          <w:ilvl w:val="0"/>
          <w:numId w:val="9"/>
        </w:numPr>
        <w:ind w:hanging="720"/>
        <w:jc w:val="both"/>
        <w:rPr>
          <w:rFonts w:ascii="Arial" w:hAnsi="Arial" w:cs="Arial"/>
          <w:b/>
          <w:lang w:val="en-GB"/>
        </w:rPr>
      </w:pPr>
      <w:r w:rsidRPr="0035455F">
        <w:rPr>
          <w:rFonts w:ascii="Arial" w:hAnsi="Arial" w:cs="Arial"/>
          <w:lang w:val="en-GB"/>
        </w:rPr>
        <w:t>Your Expression of Interest</w:t>
      </w:r>
      <w:r w:rsidR="00382375" w:rsidRPr="0035455F">
        <w:rPr>
          <w:rFonts w:ascii="Arial" w:hAnsi="Arial" w:cs="Arial"/>
          <w:lang w:val="en-GB"/>
        </w:rPr>
        <w:t xml:space="preserve"> must be pr</w:t>
      </w:r>
      <w:r w:rsidR="006A4750" w:rsidRPr="0035455F">
        <w:rPr>
          <w:rFonts w:ascii="Arial" w:hAnsi="Arial" w:cs="Arial"/>
          <w:lang w:val="en-GB"/>
        </w:rPr>
        <w:t>esented as per Expression of Interest</w:t>
      </w:r>
      <w:r w:rsidR="00382375" w:rsidRPr="0035455F">
        <w:rPr>
          <w:rFonts w:ascii="Arial" w:hAnsi="Arial" w:cs="Arial"/>
          <w:lang w:val="en-GB"/>
        </w:rPr>
        <w:t xml:space="preserve"> Forms attached as Annex 2 to this </w:t>
      </w:r>
      <w:r w:rsidR="00941F1A" w:rsidRPr="00941F1A">
        <w:rPr>
          <w:rFonts w:ascii="Arial" w:hAnsi="Arial" w:cs="Arial"/>
          <w:lang w:val="en-GB"/>
        </w:rPr>
        <w:t>Request for Expression of Interest</w:t>
      </w:r>
      <w:r w:rsidR="007C0DD6" w:rsidRPr="0035455F">
        <w:rPr>
          <w:rFonts w:ascii="Arial" w:hAnsi="Arial" w:cs="Arial"/>
          <w:lang w:val="en-GB"/>
        </w:rPr>
        <w:t>,</w:t>
      </w:r>
      <w:r w:rsidR="00382375" w:rsidRPr="0035455F">
        <w:rPr>
          <w:rFonts w:ascii="Arial" w:hAnsi="Arial" w:cs="Arial"/>
          <w:lang w:val="en-GB"/>
        </w:rPr>
        <w:t xml:space="preserve"> in </w:t>
      </w:r>
      <w:r w:rsidR="007C0DD6" w:rsidRPr="0035455F">
        <w:rPr>
          <w:rFonts w:ascii="Arial" w:hAnsi="Arial" w:cs="Arial"/>
          <w:lang w:val="en-GB"/>
        </w:rPr>
        <w:t xml:space="preserve">the </w:t>
      </w:r>
      <w:r w:rsidR="00382375" w:rsidRPr="0035455F">
        <w:rPr>
          <w:rFonts w:ascii="Arial" w:hAnsi="Arial" w:cs="Arial"/>
          <w:lang w:val="en-GB"/>
        </w:rPr>
        <w:t xml:space="preserve">English language and be accompanied by copies of all the indicated supporting documents. If the supporting documents are not in English, these shall be accompanied by a certified translation into English. </w:t>
      </w:r>
    </w:p>
    <w:p w14:paraId="53A8A84F" w14:textId="77777777" w:rsidR="00382375" w:rsidRPr="0035455F" w:rsidRDefault="00382375" w:rsidP="00382375">
      <w:pPr>
        <w:jc w:val="both"/>
        <w:rPr>
          <w:rFonts w:ascii="Arial" w:hAnsi="Arial" w:cs="Arial"/>
          <w:lang w:val="en-GB"/>
        </w:rPr>
      </w:pPr>
    </w:p>
    <w:p w14:paraId="38C3DCCC" w14:textId="7C5E77A5" w:rsidR="00D34598" w:rsidRPr="0035455F" w:rsidRDefault="00EA011D" w:rsidP="00D34598">
      <w:pPr>
        <w:ind w:left="709"/>
        <w:jc w:val="both"/>
        <w:rPr>
          <w:rFonts w:ascii="Arial" w:hAnsi="Arial" w:cs="Arial"/>
          <w:bCs/>
          <w:lang w:val="en-ZA"/>
        </w:rPr>
      </w:pPr>
      <w:r w:rsidRPr="0035455F">
        <w:rPr>
          <w:rFonts w:ascii="Arial" w:hAnsi="Arial" w:cs="Arial"/>
          <w:lang w:val="en-GB"/>
        </w:rPr>
        <w:t xml:space="preserve">Your </w:t>
      </w:r>
      <w:r w:rsidR="00B26BE4">
        <w:rPr>
          <w:rFonts w:ascii="Arial" w:hAnsi="Arial" w:cs="Arial"/>
          <w:lang w:val="en-GB"/>
        </w:rPr>
        <w:t>application</w:t>
      </w:r>
      <w:r w:rsidR="00FA4FC8">
        <w:rPr>
          <w:rFonts w:ascii="Arial" w:hAnsi="Arial" w:cs="Arial"/>
          <w:lang w:val="en-GB"/>
        </w:rPr>
        <w:t xml:space="preserve"> </w:t>
      </w:r>
      <w:r w:rsidR="006E5346">
        <w:rPr>
          <w:rFonts w:ascii="Arial" w:hAnsi="Arial" w:cs="Arial"/>
          <w:lang w:val="en-GB"/>
        </w:rPr>
        <w:t xml:space="preserve">documents clearly marked and email bearing the </w:t>
      </w:r>
      <w:r w:rsidR="003A654D">
        <w:rPr>
          <w:rFonts w:ascii="Arial" w:hAnsi="Arial" w:cs="Arial"/>
          <w:lang w:val="en-GB"/>
        </w:rPr>
        <w:t xml:space="preserve">subject </w:t>
      </w:r>
      <w:bookmarkStart w:id="7" w:name="_Hlk53135691"/>
      <w:r w:rsidR="00524FA9" w:rsidRPr="0035455F">
        <w:rPr>
          <w:rFonts w:ascii="Arial" w:hAnsi="Arial" w:cs="Arial"/>
          <w:b/>
          <w:lang w:val="en-GB"/>
        </w:rPr>
        <w:t>“</w:t>
      </w:r>
      <w:bookmarkStart w:id="8" w:name="_Hlk54596178"/>
      <w:bookmarkStart w:id="9" w:name="_Hlk61262835"/>
      <w:r w:rsidR="000044BC" w:rsidRPr="000044BC">
        <w:rPr>
          <w:rFonts w:ascii="Arial" w:hAnsi="Arial" w:cs="Arial"/>
          <w:b/>
          <w:bCs/>
          <w:lang w:val="en-GB"/>
        </w:rPr>
        <w:t xml:space="preserve">: </w:t>
      </w:r>
      <w:bookmarkStart w:id="10" w:name="_Hlk109992818"/>
      <w:r w:rsidR="002E04F8" w:rsidRPr="002E04F8">
        <w:rPr>
          <w:rFonts w:ascii="Arial" w:hAnsi="Arial" w:cs="Arial"/>
          <w:b/>
          <w:bCs/>
        </w:rPr>
        <w:t>CS</w:t>
      </w:r>
      <w:r w:rsidR="00005E55">
        <w:rPr>
          <w:rFonts w:ascii="Arial" w:hAnsi="Arial" w:cs="Arial"/>
          <w:b/>
          <w:bCs/>
        </w:rPr>
        <w:t>/</w:t>
      </w:r>
      <w:r w:rsidR="002E04F8" w:rsidRPr="002E04F8">
        <w:rPr>
          <w:rFonts w:ascii="Arial" w:hAnsi="Arial" w:cs="Arial"/>
          <w:b/>
          <w:bCs/>
        </w:rPr>
        <w:t>PRO/</w:t>
      </w:r>
      <w:r w:rsidR="00D34598">
        <w:rPr>
          <w:rFonts w:ascii="Arial" w:hAnsi="Arial" w:cs="Arial"/>
          <w:b/>
          <w:bCs/>
        </w:rPr>
        <w:t>EU</w:t>
      </w:r>
      <w:r w:rsidR="00684260">
        <w:rPr>
          <w:rFonts w:ascii="Arial" w:hAnsi="Arial" w:cs="Arial"/>
          <w:b/>
          <w:bCs/>
        </w:rPr>
        <w:t>/</w:t>
      </w:r>
      <w:r w:rsidR="00380838">
        <w:rPr>
          <w:rFonts w:ascii="Arial" w:hAnsi="Arial" w:cs="Arial"/>
          <w:b/>
          <w:bCs/>
        </w:rPr>
        <w:t>0</w:t>
      </w:r>
      <w:r w:rsidR="00C5526B">
        <w:rPr>
          <w:rFonts w:ascii="Arial" w:hAnsi="Arial" w:cs="Arial"/>
          <w:b/>
          <w:bCs/>
        </w:rPr>
        <w:t>5</w:t>
      </w:r>
      <w:r w:rsidR="00684260">
        <w:rPr>
          <w:rFonts w:ascii="Arial" w:hAnsi="Arial" w:cs="Arial"/>
          <w:b/>
          <w:bCs/>
        </w:rPr>
        <w:t>/</w:t>
      </w:r>
      <w:r w:rsidR="00C5526B">
        <w:rPr>
          <w:rFonts w:ascii="Arial" w:hAnsi="Arial" w:cs="Arial"/>
          <w:b/>
          <w:bCs/>
        </w:rPr>
        <w:t>23-SM/nc</w:t>
      </w:r>
      <w:r w:rsidR="002E04F8" w:rsidRPr="002E04F8">
        <w:rPr>
          <w:rFonts w:ascii="Arial" w:hAnsi="Arial" w:cs="Arial"/>
          <w:b/>
          <w:bCs/>
          <w:lang w:val="en-GB"/>
        </w:rPr>
        <w:t xml:space="preserve"> </w:t>
      </w:r>
      <w:bookmarkEnd w:id="8"/>
      <w:bookmarkEnd w:id="9"/>
      <w:bookmarkEnd w:id="10"/>
      <w:r w:rsidR="002038CA">
        <w:rPr>
          <w:rFonts w:ascii="Arial" w:hAnsi="Arial" w:cs="Arial"/>
          <w:b/>
          <w:bCs/>
          <w:lang w:val="en-GB"/>
        </w:rPr>
        <w:t>-</w:t>
      </w:r>
      <w:r w:rsidR="00933B70">
        <w:rPr>
          <w:rFonts w:ascii="Arial" w:hAnsi="Arial" w:cs="Arial"/>
          <w:b/>
          <w:bCs/>
          <w:lang w:val="en-GB"/>
        </w:rPr>
        <w:t xml:space="preserve"> </w:t>
      </w:r>
      <w:r w:rsidR="00D34598" w:rsidRPr="00CE743E">
        <w:rPr>
          <w:rFonts w:ascii="Arial" w:eastAsia="Calibri" w:hAnsi="Arial" w:cs="Arial"/>
          <w:b/>
          <w:bCs/>
          <w:kern w:val="28"/>
        </w:rPr>
        <w:t>CONSULTANCY</w:t>
      </w:r>
      <w:r w:rsidR="00D34598">
        <w:rPr>
          <w:rFonts w:ascii="Arial" w:eastAsia="Calibri" w:hAnsi="Arial" w:cs="Arial"/>
          <w:b/>
          <w:bCs/>
          <w:kern w:val="28"/>
        </w:rPr>
        <w:t xml:space="preserve"> CONTRACT </w:t>
      </w:r>
      <w:r w:rsidR="00D34598" w:rsidRPr="00096C92">
        <w:rPr>
          <w:rFonts w:ascii="Arial" w:hAnsi="Arial" w:cs="Arial"/>
          <w:b/>
          <w:bCs/>
          <w:sz w:val="22"/>
          <w:szCs w:val="22"/>
          <w:lang w:val="en-ZA"/>
        </w:rPr>
        <w:t>FOR THE DEVELOPMENT AND ADOPTION OF THE REMAINING ECONOMIC REGULATIONS TO SUPPORT OPERATIONS IN THE INTEGRATED AIR TRANSPORT MARKET IN THE EASTERN AFRICA, SOUTHERN AFRICA, AND INDIAN OCEAN (EA-SA-IO) REGION</w:t>
      </w:r>
    </w:p>
    <w:p w14:paraId="084DB864" w14:textId="4CFA5CBE" w:rsidR="00AB4D9D" w:rsidRPr="00933B70" w:rsidRDefault="00524FA9" w:rsidP="00933B70">
      <w:pPr>
        <w:pStyle w:val="ListParagraph"/>
        <w:numPr>
          <w:ilvl w:val="0"/>
          <w:numId w:val="9"/>
        </w:numPr>
        <w:ind w:hanging="720"/>
        <w:rPr>
          <w:rFonts w:ascii="Arial" w:hAnsi="Arial" w:cs="Arial"/>
          <w:b/>
          <w:bCs/>
          <w:i/>
        </w:rPr>
      </w:pPr>
      <w:r w:rsidRPr="00933B70">
        <w:rPr>
          <w:rFonts w:ascii="Arial" w:hAnsi="Arial" w:cs="Arial"/>
          <w:b/>
          <w:i/>
          <w:lang w:val="en-GB"/>
        </w:rPr>
        <w:t>”</w:t>
      </w:r>
      <w:bookmarkEnd w:id="7"/>
      <w:r w:rsidRPr="00933B70">
        <w:rPr>
          <w:rFonts w:ascii="Arial" w:hAnsi="Arial" w:cs="Arial"/>
          <w:lang w:val="en-GB"/>
        </w:rPr>
        <w:t xml:space="preserve">, should be </w:t>
      </w:r>
      <w:r w:rsidR="00FF3CE5" w:rsidRPr="00933B70">
        <w:rPr>
          <w:rFonts w:ascii="Arial" w:hAnsi="Arial" w:cs="Arial"/>
          <w:lang w:val="en-GB"/>
        </w:rPr>
        <w:t>emailed to the</w:t>
      </w:r>
      <w:r w:rsidR="002A60CF" w:rsidRPr="00933B70">
        <w:rPr>
          <w:rFonts w:ascii="Arial" w:hAnsi="Arial" w:cs="Arial"/>
          <w:lang w:val="en-GB"/>
        </w:rPr>
        <w:t xml:space="preserve"> following</w:t>
      </w:r>
      <w:r w:rsidRPr="00933B70">
        <w:rPr>
          <w:rFonts w:ascii="Arial" w:hAnsi="Arial" w:cs="Arial"/>
          <w:lang w:val="en-GB"/>
        </w:rPr>
        <w:t xml:space="preserve"> address</w:t>
      </w:r>
      <w:r w:rsidR="005B375A" w:rsidRPr="00933B70">
        <w:rPr>
          <w:rFonts w:ascii="Arial" w:hAnsi="Arial" w:cs="Arial"/>
          <w:lang w:val="en-GB"/>
        </w:rPr>
        <w:t>:</w:t>
      </w:r>
    </w:p>
    <w:p w14:paraId="28A79811" w14:textId="77777777" w:rsidR="006774D1" w:rsidRDefault="006774D1" w:rsidP="00B26BE4">
      <w:pPr>
        <w:jc w:val="both"/>
        <w:rPr>
          <w:rFonts w:ascii="Arial" w:hAnsi="Arial" w:cs="Arial"/>
          <w:lang w:val="en-GB"/>
        </w:rPr>
      </w:pPr>
    </w:p>
    <w:p w14:paraId="40817F72" w14:textId="3C28F305" w:rsidR="006774D1" w:rsidRPr="006774D1" w:rsidRDefault="00000000" w:rsidP="006774D1">
      <w:pPr>
        <w:ind w:left="720" w:firstLine="720"/>
        <w:jc w:val="both"/>
        <w:rPr>
          <w:rFonts w:ascii="Arial" w:hAnsi="Arial" w:cs="Arial"/>
          <w:b/>
          <w:bCs/>
          <w:i/>
          <w:iCs/>
          <w:lang w:val="en-GB"/>
        </w:rPr>
      </w:pPr>
      <w:hyperlink r:id="rId11" w:history="1">
        <w:r w:rsidR="003B0122" w:rsidRPr="00177241">
          <w:rPr>
            <w:rStyle w:val="Hyperlink"/>
            <w:rFonts w:ascii="Arial" w:hAnsi="Arial" w:cs="Arial"/>
            <w:b/>
            <w:bCs/>
            <w:i/>
            <w:iCs/>
            <w:lang w:val="en-GB"/>
          </w:rPr>
          <w:t>tenders@comesa.int</w:t>
        </w:r>
      </w:hyperlink>
      <w:r w:rsidR="001E0E82">
        <w:rPr>
          <w:rStyle w:val="Hyperlink"/>
          <w:rFonts w:ascii="Arial" w:hAnsi="Arial" w:cs="Arial"/>
          <w:b/>
          <w:bCs/>
          <w:i/>
          <w:iCs/>
          <w:lang w:val="en-GB"/>
        </w:rPr>
        <w:t xml:space="preserve"> </w:t>
      </w:r>
      <w:r w:rsidR="00E14D2C" w:rsidRPr="00581FFC">
        <w:rPr>
          <w:rStyle w:val="Hyperlink"/>
          <w:rFonts w:ascii="Arial" w:hAnsi="Arial" w:cs="Arial"/>
          <w:b/>
          <w:bCs/>
          <w:color w:val="000000" w:themeColor="text1"/>
          <w:lang w:val="en-GB"/>
        </w:rPr>
        <w:t xml:space="preserve">and </w:t>
      </w:r>
      <w:r w:rsidR="00581FFC" w:rsidRPr="00581FFC">
        <w:rPr>
          <w:rStyle w:val="Hyperlink"/>
          <w:rFonts w:ascii="Arial" w:hAnsi="Arial" w:cs="Arial"/>
          <w:b/>
          <w:bCs/>
          <w:color w:val="000000" w:themeColor="text1"/>
          <w:lang w:val="en-GB"/>
        </w:rPr>
        <w:t>copied to</w:t>
      </w:r>
      <w:r w:rsidR="001E0E82" w:rsidRPr="00581FFC">
        <w:rPr>
          <w:rStyle w:val="Hyperlink"/>
          <w:rFonts w:ascii="Arial" w:hAnsi="Arial" w:cs="Arial"/>
          <w:b/>
          <w:bCs/>
          <w:i/>
          <w:iCs/>
          <w:color w:val="000000" w:themeColor="text1"/>
          <w:lang w:val="en-GB"/>
        </w:rPr>
        <w:t xml:space="preserve"> </w:t>
      </w:r>
      <w:r w:rsidR="001E0E82">
        <w:rPr>
          <w:rStyle w:val="Hyperlink"/>
          <w:rFonts w:ascii="Arial" w:hAnsi="Arial" w:cs="Arial"/>
          <w:b/>
          <w:bCs/>
          <w:i/>
          <w:iCs/>
          <w:lang w:val="en-GB"/>
        </w:rPr>
        <w:t>procurement@comesa.int</w:t>
      </w:r>
    </w:p>
    <w:p w14:paraId="430305E4" w14:textId="77777777" w:rsidR="006774D1" w:rsidRPr="006774D1" w:rsidRDefault="006774D1" w:rsidP="00B26BE4">
      <w:pPr>
        <w:jc w:val="both"/>
        <w:rPr>
          <w:rFonts w:ascii="Arial" w:hAnsi="Arial" w:cs="Arial"/>
          <w:b/>
          <w:bCs/>
          <w:i/>
          <w:iCs/>
          <w:lang w:val="en-GB"/>
        </w:rPr>
      </w:pPr>
    </w:p>
    <w:p w14:paraId="6605CE9F" w14:textId="1B13DF89" w:rsidR="00AB4D9D" w:rsidRDefault="00382375" w:rsidP="0067425A">
      <w:pPr>
        <w:pStyle w:val="ListParagraph"/>
        <w:numPr>
          <w:ilvl w:val="0"/>
          <w:numId w:val="9"/>
        </w:numPr>
        <w:ind w:hanging="720"/>
        <w:jc w:val="both"/>
        <w:rPr>
          <w:rFonts w:ascii="Arial" w:hAnsi="Arial" w:cs="Arial"/>
          <w:lang w:val="en-GB"/>
        </w:rPr>
      </w:pPr>
      <w:r w:rsidRPr="0035455F">
        <w:rPr>
          <w:rFonts w:ascii="Arial" w:hAnsi="Arial" w:cs="Arial"/>
          <w:lang w:val="en-GB"/>
        </w:rPr>
        <w:lastRenderedPageBreak/>
        <w:t xml:space="preserve">The deadline for submission of your </w:t>
      </w:r>
      <w:r w:rsidR="008B5537">
        <w:rPr>
          <w:rFonts w:ascii="Arial" w:hAnsi="Arial" w:cs="Arial"/>
          <w:lang w:val="en-GB"/>
        </w:rPr>
        <w:t>application</w:t>
      </w:r>
      <w:r w:rsidRPr="0035455F">
        <w:rPr>
          <w:rFonts w:ascii="Arial" w:hAnsi="Arial" w:cs="Arial"/>
          <w:lang w:val="en-GB"/>
        </w:rPr>
        <w:t xml:space="preserve">, to the address indicated in Paragraph </w:t>
      </w:r>
      <w:r w:rsidR="007C0DD6" w:rsidRPr="0035455F">
        <w:rPr>
          <w:rFonts w:ascii="Arial" w:hAnsi="Arial" w:cs="Arial"/>
          <w:lang w:val="en-GB"/>
        </w:rPr>
        <w:t>5 above</w:t>
      </w:r>
      <w:r w:rsidR="00F01042" w:rsidRPr="0035455F">
        <w:rPr>
          <w:rFonts w:ascii="Arial" w:hAnsi="Arial" w:cs="Arial"/>
          <w:lang w:val="en-GB"/>
        </w:rPr>
        <w:t>,</w:t>
      </w:r>
      <w:r w:rsidRPr="0035455F">
        <w:rPr>
          <w:rFonts w:ascii="Arial" w:hAnsi="Arial" w:cs="Arial"/>
          <w:lang w:val="en-GB"/>
        </w:rPr>
        <w:t xml:space="preserve"> is: </w:t>
      </w:r>
    </w:p>
    <w:p w14:paraId="64734549" w14:textId="3535FC67" w:rsidR="00045C74" w:rsidRDefault="00045C74" w:rsidP="00045C74">
      <w:pPr>
        <w:pStyle w:val="ListParagraph"/>
        <w:jc w:val="both"/>
        <w:rPr>
          <w:rFonts w:ascii="Arial" w:hAnsi="Arial" w:cs="Arial"/>
          <w:lang w:val="en-GB"/>
        </w:rPr>
      </w:pPr>
    </w:p>
    <w:p w14:paraId="02E2AD6B" w14:textId="3CC028F6" w:rsidR="00382375" w:rsidRPr="0035455F" w:rsidRDefault="005D0FEE" w:rsidP="00045C74">
      <w:pPr>
        <w:pStyle w:val="ListParagraph"/>
        <w:jc w:val="both"/>
        <w:rPr>
          <w:rFonts w:ascii="Arial" w:hAnsi="Arial" w:cs="Arial"/>
          <w:lang w:val="en-GB"/>
        </w:rPr>
      </w:pPr>
      <w:r>
        <w:rPr>
          <w:rFonts w:ascii="Arial" w:hAnsi="Arial" w:cs="Arial"/>
          <w:b/>
          <w:bCs/>
          <w:lang w:val="en-GB"/>
        </w:rPr>
        <w:t>22</w:t>
      </w:r>
      <w:r w:rsidR="00E14D2C">
        <w:rPr>
          <w:rFonts w:ascii="Arial" w:hAnsi="Arial" w:cs="Arial"/>
          <w:b/>
          <w:bCs/>
          <w:vertAlign w:val="superscript"/>
          <w:lang w:val="en-GB"/>
        </w:rPr>
        <w:t xml:space="preserve">nd </w:t>
      </w:r>
      <w:r w:rsidR="00E14D2C">
        <w:rPr>
          <w:rFonts w:ascii="Arial" w:hAnsi="Arial" w:cs="Arial"/>
          <w:b/>
          <w:bCs/>
          <w:lang w:val="en-GB"/>
        </w:rPr>
        <w:t>August</w:t>
      </w:r>
      <w:r w:rsidR="00774813">
        <w:rPr>
          <w:rFonts w:ascii="Arial" w:hAnsi="Arial" w:cs="Arial"/>
          <w:b/>
          <w:bCs/>
          <w:lang w:val="en-GB"/>
        </w:rPr>
        <w:t xml:space="preserve"> 2023</w:t>
      </w:r>
      <w:r w:rsidR="007D5F7E">
        <w:rPr>
          <w:rFonts w:ascii="Arial" w:hAnsi="Arial" w:cs="Arial"/>
          <w:b/>
          <w:i/>
          <w:lang w:val="en-GB"/>
        </w:rPr>
        <w:t xml:space="preserve"> </w:t>
      </w:r>
      <w:r w:rsidR="006774D1" w:rsidRPr="001E0E82">
        <w:rPr>
          <w:rFonts w:ascii="Arial" w:hAnsi="Arial" w:cs="Arial"/>
          <w:b/>
          <w:i/>
          <w:lang w:val="en-GB"/>
        </w:rPr>
        <w:t>AT</w:t>
      </w:r>
      <w:r w:rsidR="00106590" w:rsidRPr="001E0E82">
        <w:rPr>
          <w:rFonts w:ascii="Arial" w:hAnsi="Arial" w:cs="Arial"/>
          <w:b/>
          <w:i/>
          <w:lang w:val="en-GB"/>
        </w:rPr>
        <w:t xml:space="preserve"> 1</w:t>
      </w:r>
      <w:r w:rsidR="00672C88">
        <w:rPr>
          <w:rFonts w:ascii="Arial" w:hAnsi="Arial" w:cs="Arial"/>
          <w:b/>
          <w:i/>
          <w:lang w:val="en-GB"/>
        </w:rPr>
        <w:t>6</w:t>
      </w:r>
      <w:r w:rsidR="00106590" w:rsidRPr="001E0E82">
        <w:rPr>
          <w:rFonts w:ascii="Arial" w:hAnsi="Arial" w:cs="Arial"/>
          <w:b/>
          <w:i/>
          <w:lang w:val="en-GB"/>
        </w:rPr>
        <w:t>:00 hours</w:t>
      </w:r>
    </w:p>
    <w:p w14:paraId="4D238CE1" w14:textId="77777777" w:rsidR="00382375" w:rsidRPr="0035455F" w:rsidRDefault="00382375" w:rsidP="00382375">
      <w:pPr>
        <w:rPr>
          <w:rFonts w:ascii="Arial" w:hAnsi="Arial" w:cs="Arial"/>
          <w:lang w:val="en-GB"/>
        </w:rPr>
      </w:pPr>
    </w:p>
    <w:p w14:paraId="67E0779E" w14:textId="4F2AD257" w:rsidR="00382375" w:rsidRPr="002116A2" w:rsidRDefault="006774D1" w:rsidP="0067425A">
      <w:pPr>
        <w:pStyle w:val="ListParagraph"/>
        <w:numPr>
          <w:ilvl w:val="0"/>
          <w:numId w:val="9"/>
        </w:numPr>
        <w:ind w:hanging="720"/>
        <w:jc w:val="both"/>
        <w:rPr>
          <w:rFonts w:ascii="Arial" w:hAnsi="Arial" w:cs="Arial"/>
          <w:u w:val="single"/>
          <w:lang w:val="en-GB"/>
        </w:rPr>
      </w:pPr>
      <w:r w:rsidRPr="001E0E82">
        <w:rPr>
          <w:rFonts w:ascii="Arial" w:hAnsi="Arial" w:cs="Arial"/>
          <w:b/>
          <w:bCs/>
          <w:i/>
          <w:iCs/>
          <w:u w:val="single"/>
          <w:lang w:val="en-GB"/>
        </w:rPr>
        <w:t>P</w:t>
      </w:r>
      <w:r w:rsidRPr="001E0E82">
        <w:rPr>
          <w:rFonts w:ascii="Arial" w:hAnsi="Arial" w:cs="Arial"/>
          <w:b/>
          <w:bCs/>
          <w:i/>
          <w:iCs/>
          <w:u w:val="single"/>
        </w:rPr>
        <w:t xml:space="preserve">hysical submission of applications is </w:t>
      </w:r>
      <w:r w:rsidR="006E5346" w:rsidRPr="001E0E82">
        <w:rPr>
          <w:rFonts w:ascii="Arial" w:hAnsi="Arial" w:cs="Arial"/>
          <w:b/>
          <w:bCs/>
          <w:i/>
          <w:iCs/>
          <w:u w:val="single"/>
        </w:rPr>
        <w:t xml:space="preserve">NOT </w:t>
      </w:r>
      <w:r w:rsidRPr="001E0E82">
        <w:rPr>
          <w:rFonts w:ascii="Arial" w:hAnsi="Arial" w:cs="Arial"/>
          <w:b/>
          <w:bCs/>
          <w:i/>
          <w:iCs/>
          <w:u w:val="single"/>
        </w:rPr>
        <w:t>allowed.</w:t>
      </w:r>
    </w:p>
    <w:p w14:paraId="2959DE1D" w14:textId="77777777" w:rsidR="00483A66" w:rsidRPr="002116A2" w:rsidRDefault="00483A66" w:rsidP="00382375">
      <w:pPr>
        <w:rPr>
          <w:rFonts w:ascii="Arial" w:hAnsi="Arial" w:cs="Arial"/>
          <w:u w:val="single"/>
          <w:lang w:val="en-GB"/>
        </w:rPr>
      </w:pPr>
    </w:p>
    <w:p w14:paraId="77AABFB8" w14:textId="0169ED6D" w:rsidR="00C201C5" w:rsidRDefault="00F606FD" w:rsidP="0067425A">
      <w:pPr>
        <w:pStyle w:val="ListParagraph"/>
        <w:numPr>
          <w:ilvl w:val="0"/>
          <w:numId w:val="9"/>
        </w:numPr>
        <w:ind w:hanging="720"/>
        <w:jc w:val="both"/>
        <w:rPr>
          <w:rFonts w:ascii="Arial" w:hAnsi="Arial" w:cs="Arial"/>
          <w:lang w:val="en-GB"/>
        </w:rPr>
      </w:pPr>
      <w:r w:rsidRPr="0035455F">
        <w:rPr>
          <w:rFonts w:ascii="Arial" w:hAnsi="Arial" w:cs="Arial"/>
          <w:lang w:val="en-GB"/>
        </w:rPr>
        <w:t xml:space="preserve">Your CV </w:t>
      </w:r>
      <w:r w:rsidR="00C201C5" w:rsidRPr="0035455F">
        <w:rPr>
          <w:rFonts w:ascii="Arial" w:hAnsi="Arial" w:cs="Arial"/>
          <w:lang w:val="en-GB"/>
        </w:rPr>
        <w:t>will be evaluate</w:t>
      </w:r>
      <w:r w:rsidRPr="0035455F">
        <w:rPr>
          <w:rFonts w:ascii="Arial" w:hAnsi="Arial" w:cs="Arial"/>
          <w:lang w:val="en-GB"/>
        </w:rPr>
        <w:t>d</w:t>
      </w:r>
      <w:r w:rsidR="00C201C5" w:rsidRPr="0035455F">
        <w:rPr>
          <w:rFonts w:ascii="Arial" w:hAnsi="Arial" w:cs="Arial"/>
          <w:lang w:val="en-GB"/>
        </w:rPr>
        <w:t xml:space="preserve"> against the following criteria. </w:t>
      </w:r>
    </w:p>
    <w:p w14:paraId="6C89F718" w14:textId="77777777" w:rsidR="009D5676" w:rsidRDefault="009D5676" w:rsidP="00C201C5">
      <w:pPr>
        <w:jc w:val="both"/>
        <w:rPr>
          <w:rFonts w:ascii="Arial" w:hAnsi="Arial" w:cs="Arial"/>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827"/>
        <w:gridCol w:w="2460"/>
      </w:tblGrid>
      <w:tr w:rsidR="00105F14" w:rsidRPr="0035455F" w14:paraId="74D383C0" w14:textId="77777777" w:rsidTr="006F1186">
        <w:trPr>
          <w:jc w:val="center"/>
        </w:trPr>
        <w:tc>
          <w:tcPr>
            <w:tcW w:w="704" w:type="dxa"/>
            <w:shd w:val="clear" w:color="auto" w:fill="BFBFBF"/>
          </w:tcPr>
          <w:p w14:paraId="03D93A4D" w14:textId="77777777" w:rsidR="00105F14" w:rsidRPr="0035455F" w:rsidRDefault="00105F14" w:rsidP="00C201C5">
            <w:pPr>
              <w:rPr>
                <w:rFonts w:ascii="Arial" w:hAnsi="Arial" w:cs="Arial"/>
                <w:b/>
                <w:lang w:val="en-GB"/>
              </w:rPr>
            </w:pPr>
          </w:p>
        </w:tc>
        <w:tc>
          <w:tcPr>
            <w:tcW w:w="3827" w:type="dxa"/>
            <w:shd w:val="clear" w:color="auto" w:fill="BFBFBF"/>
          </w:tcPr>
          <w:p w14:paraId="3F9E42B6" w14:textId="77777777" w:rsidR="00105F14" w:rsidRPr="0035455F" w:rsidRDefault="00105F14" w:rsidP="00C201C5">
            <w:pPr>
              <w:rPr>
                <w:rFonts w:ascii="Arial" w:hAnsi="Arial" w:cs="Arial"/>
                <w:b/>
                <w:lang w:val="en-GB"/>
              </w:rPr>
            </w:pPr>
            <w:r w:rsidRPr="0035455F">
              <w:rPr>
                <w:rFonts w:ascii="Arial" w:hAnsi="Arial" w:cs="Arial"/>
                <w:b/>
                <w:lang w:val="en-GB"/>
              </w:rPr>
              <w:t xml:space="preserve">Criteria </w:t>
            </w:r>
          </w:p>
        </w:tc>
        <w:tc>
          <w:tcPr>
            <w:tcW w:w="2460" w:type="dxa"/>
            <w:shd w:val="clear" w:color="auto" w:fill="BFBFBF"/>
          </w:tcPr>
          <w:p w14:paraId="35721670" w14:textId="77777777" w:rsidR="00105F14" w:rsidRPr="0035455F" w:rsidRDefault="00105F14" w:rsidP="00C201C5">
            <w:pPr>
              <w:rPr>
                <w:rFonts w:ascii="Arial" w:hAnsi="Arial" w:cs="Arial"/>
                <w:b/>
                <w:lang w:val="en-GB"/>
              </w:rPr>
            </w:pPr>
            <w:r w:rsidRPr="0035455F">
              <w:rPr>
                <w:rFonts w:ascii="Arial" w:hAnsi="Arial" w:cs="Arial"/>
                <w:b/>
                <w:lang w:val="en-GB"/>
              </w:rPr>
              <w:t xml:space="preserve">Maximum points allocated </w:t>
            </w:r>
          </w:p>
        </w:tc>
      </w:tr>
      <w:tr w:rsidR="009D5676" w:rsidRPr="0035455F" w14:paraId="0E5D53E0" w14:textId="77777777" w:rsidTr="006F1186">
        <w:trPr>
          <w:trHeight w:val="330"/>
          <w:jc w:val="center"/>
        </w:trPr>
        <w:tc>
          <w:tcPr>
            <w:tcW w:w="704" w:type="dxa"/>
            <w:vAlign w:val="center"/>
          </w:tcPr>
          <w:p w14:paraId="71725E60" w14:textId="77777777" w:rsidR="009D5676" w:rsidRPr="0035455F" w:rsidRDefault="009D5676" w:rsidP="005A0E9D">
            <w:pPr>
              <w:jc w:val="center"/>
              <w:rPr>
                <w:rFonts w:ascii="Arial" w:hAnsi="Arial" w:cs="Arial"/>
                <w:b/>
                <w:bCs/>
                <w:lang w:val="en-GB"/>
              </w:rPr>
            </w:pPr>
            <w:r w:rsidRPr="0035455F">
              <w:rPr>
                <w:rFonts w:ascii="Arial" w:hAnsi="Arial" w:cs="Arial"/>
                <w:b/>
                <w:bCs/>
                <w:lang w:val="en-GB"/>
              </w:rPr>
              <w:t>1</w:t>
            </w:r>
          </w:p>
        </w:tc>
        <w:tc>
          <w:tcPr>
            <w:tcW w:w="3827" w:type="dxa"/>
            <w:vAlign w:val="center"/>
          </w:tcPr>
          <w:p w14:paraId="4B9B6C01" w14:textId="77777777" w:rsidR="009D5676" w:rsidRPr="00B35009" w:rsidRDefault="00125ED9" w:rsidP="002A3C63">
            <w:pPr>
              <w:rPr>
                <w:rFonts w:ascii="Arial" w:hAnsi="Arial" w:cs="Arial"/>
                <w:lang w:val="nl-NL"/>
              </w:rPr>
            </w:pPr>
            <w:r>
              <w:rPr>
                <w:rFonts w:ascii="Arial" w:hAnsi="Arial" w:cs="Arial"/>
                <w:lang w:val="nl-NL"/>
              </w:rPr>
              <w:t>General qualifications</w:t>
            </w:r>
          </w:p>
        </w:tc>
        <w:tc>
          <w:tcPr>
            <w:tcW w:w="2460" w:type="dxa"/>
            <w:vAlign w:val="center"/>
          </w:tcPr>
          <w:p w14:paraId="248B4831" w14:textId="77777777" w:rsidR="009D5676" w:rsidRPr="00B35009" w:rsidRDefault="003D5137" w:rsidP="009D5676">
            <w:pPr>
              <w:jc w:val="center"/>
              <w:rPr>
                <w:rFonts w:ascii="Arial" w:hAnsi="Arial" w:cs="Arial"/>
                <w:lang w:val="nl-NL"/>
              </w:rPr>
            </w:pPr>
            <w:r>
              <w:rPr>
                <w:rFonts w:ascii="Arial" w:hAnsi="Arial" w:cs="Arial"/>
                <w:lang w:val="nl-NL"/>
              </w:rPr>
              <w:t>2</w:t>
            </w:r>
            <w:r w:rsidR="009D5676" w:rsidRPr="00B35009">
              <w:rPr>
                <w:rFonts w:ascii="Arial" w:hAnsi="Arial" w:cs="Arial"/>
                <w:lang w:val="nl-NL"/>
              </w:rPr>
              <w:t>0</w:t>
            </w:r>
          </w:p>
        </w:tc>
      </w:tr>
      <w:tr w:rsidR="009D5676" w:rsidRPr="0035455F" w14:paraId="51BAB240" w14:textId="77777777" w:rsidTr="006F1186">
        <w:trPr>
          <w:trHeight w:val="418"/>
          <w:jc w:val="center"/>
        </w:trPr>
        <w:tc>
          <w:tcPr>
            <w:tcW w:w="704" w:type="dxa"/>
            <w:vAlign w:val="center"/>
          </w:tcPr>
          <w:p w14:paraId="2D676436" w14:textId="77777777" w:rsidR="009D5676" w:rsidRPr="0035455F" w:rsidRDefault="009D5676" w:rsidP="005A0E9D">
            <w:pPr>
              <w:jc w:val="center"/>
              <w:rPr>
                <w:rFonts w:ascii="Arial" w:hAnsi="Arial" w:cs="Arial"/>
                <w:lang w:val="en-GB"/>
              </w:rPr>
            </w:pPr>
            <w:r w:rsidRPr="0035455F">
              <w:rPr>
                <w:rFonts w:ascii="Arial" w:hAnsi="Arial" w:cs="Arial"/>
                <w:lang w:val="en-GB"/>
              </w:rPr>
              <w:t>2</w:t>
            </w:r>
          </w:p>
        </w:tc>
        <w:tc>
          <w:tcPr>
            <w:tcW w:w="3827" w:type="dxa"/>
            <w:vAlign w:val="center"/>
          </w:tcPr>
          <w:p w14:paraId="727C290E" w14:textId="13E7DC7A" w:rsidR="009D5676" w:rsidRPr="00B35009" w:rsidRDefault="00672C88" w:rsidP="002A3C63">
            <w:pPr>
              <w:rPr>
                <w:rFonts w:ascii="Arial" w:hAnsi="Arial" w:cs="Arial"/>
                <w:lang w:val="nl-NL"/>
              </w:rPr>
            </w:pPr>
            <w:r>
              <w:rPr>
                <w:rFonts w:ascii="Arial" w:hAnsi="Arial" w:cs="Arial"/>
                <w:lang w:val="nl-NL"/>
              </w:rPr>
              <w:t xml:space="preserve">Anderstanding the assignment </w:t>
            </w:r>
            <w:r w:rsidR="006F1FE1">
              <w:rPr>
                <w:rFonts w:ascii="Arial" w:hAnsi="Arial" w:cs="Arial"/>
                <w:lang w:val="nl-NL"/>
              </w:rPr>
              <w:t>and methodology</w:t>
            </w:r>
          </w:p>
        </w:tc>
        <w:tc>
          <w:tcPr>
            <w:tcW w:w="2460" w:type="dxa"/>
            <w:vAlign w:val="center"/>
          </w:tcPr>
          <w:p w14:paraId="203FFC31" w14:textId="02AF7F38" w:rsidR="009D5676" w:rsidRPr="00B35009" w:rsidRDefault="00806F7D" w:rsidP="009D5676">
            <w:pPr>
              <w:jc w:val="center"/>
              <w:rPr>
                <w:rFonts w:ascii="Arial" w:hAnsi="Arial" w:cs="Arial"/>
                <w:lang w:val="nl-NL"/>
              </w:rPr>
            </w:pPr>
            <w:r>
              <w:rPr>
                <w:rFonts w:ascii="Arial" w:hAnsi="Arial" w:cs="Arial"/>
                <w:lang w:val="nl-NL"/>
              </w:rPr>
              <w:t>3</w:t>
            </w:r>
            <w:r w:rsidR="00C542F1">
              <w:rPr>
                <w:rFonts w:ascii="Arial" w:hAnsi="Arial" w:cs="Arial"/>
                <w:lang w:val="nl-NL"/>
              </w:rPr>
              <w:t>5</w:t>
            </w:r>
          </w:p>
        </w:tc>
      </w:tr>
      <w:tr w:rsidR="006F1FE1" w:rsidRPr="0035455F" w14:paraId="454C4998" w14:textId="77777777" w:rsidTr="006F1186">
        <w:trPr>
          <w:trHeight w:val="418"/>
          <w:jc w:val="center"/>
        </w:trPr>
        <w:tc>
          <w:tcPr>
            <w:tcW w:w="704" w:type="dxa"/>
            <w:vAlign w:val="center"/>
          </w:tcPr>
          <w:p w14:paraId="3F2BDA88" w14:textId="1AB036FF" w:rsidR="006F1FE1" w:rsidRPr="0035455F" w:rsidRDefault="006F1FE1" w:rsidP="005A0E9D">
            <w:pPr>
              <w:jc w:val="center"/>
              <w:rPr>
                <w:rFonts w:ascii="Arial" w:hAnsi="Arial" w:cs="Arial"/>
                <w:lang w:val="en-GB"/>
              </w:rPr>
            </w:pPr>
            <w:r>
              <w:rPr>
                <w:rFonts w:ascii="Arial" w:hAnsi="Arial" w:cs="Arial"/>
                <w:lang w:val="en-GB"/>
              </w:rPr>
              <w:t>3</w:t>
            </w:r>
          </w:p>
        </w:tc>
        <w:tc>
          <w:tcPr>
            <w:tcW w:w="3827" w:type="dxa"/>
            <w:vAlign w:val="center"/>
          </w:tcPr>
          <w:p w14:paraId="106B5BF1" w14:textId="6C0E35E0" w:rsidR="006F1FE1" w:rsidRDefault="006F1FE1" w:rsidP="002A3C63">
            <w:pPr>
              <w:rPr>
                <w:rFonts w:ascii="Arial" w:hAnsi="Arial" w:cs="Arial"/>
                <w:lang w:val="nl-NL"/>
              </w:rPr>
            </w:pPr>
            <w:r>
              <w:rPr>
                <w:rFonts w:ascii="Arial" w:hAnsi="Arial" w:cs="Arial"/>
                <w:lang w:val="nl-NL"/>
              </w:rPr>
              <w:t xml:space="preserve">Skills and experience relevant </w:t>
            </w:r>
            <w:r w:rsidR="006F1186">
              <w:rPr>
                <w:rFonts w:ascii="Arial" w:hAnsi="Arial" w:cs="Arial"/>
                <w:lang w:val="nl-NL"/>
              </w:rPr>
              <w:t>to the assignment</w:t>
            </w:r>
          </w:p>
        </w:tc>
        <w:tc>
          <w:tcPr>
            <w:tcW w:w="2460" w:type="dxa"/>
            <w:vAlign w:val="center"/>
          </w:tcPr>
          <w:p w14:paraId="01B2D970" w14:textId="02C46556" w:rsidR="006F1FE1" w:rsidRDefault="00C542F1" w:rsidP="009D5676">
            <w:pPr>
              <w:jc w:val="center"/>
              <w:rPr>
                <w:rFonts w:ascii="Arial" w:hAnsi="Arial" w:cs="Arial"/>
                <w:lang w:val="nl-NL"/>
              </w:rPr>
            </w:pPr>
            <w:r>
              <w:rPr>
                <w:rFonts w:ascii="Arial" w:hAnsi="Arial" w:cs="Arial"/>
                <w:lang w:val="nl-NL"/>
              </w:rPr>
              <w:t>25</w:t>
            </w:r>
          </w:p>
        </w:tc>
      </w:tr>
      <w:tr w:rsidR="009D5676" w:rsidRPr="0035455F" w14:paraId="73165480" w14:textId="77777777" w:rsidTr="006F1186">
        <w:trPr>
          <w:jc w:val="center"/>
        </w:trPr>
        <w:tc>
          <w:tcPr>
            <w:tcW w:w="704" w:type="dxa"/>
            <w:vAlign w:val="center"/>
          </w:tcPr>
          <w:p w14:paraId="025521E9" w14:textId="77777777" w:rsidR="009D5676" w:rsidRPr="0035455F" w:rsidRDefault="009D5676" w:rsidP="005A0E9D">
            <w:pPr>
              <w:jc w:val="center"/>
              <w:rPr>
                <w:rFonts w:ascii="Arial" w:hAnsi="Arial" w:cs="Arial"/>
                <w:lang w:val="en-GB"/>
              </w:rPr>
            </w:pPr>
            <w:r w:rsidRPr="0035455F">
              <w:rPr>
                <w:rFonts w:ascii="Arial" w:hAnsi="Arial" w:cs="Arial"/>
                <w:lang w:val="en-GB"/>
              </w:rPr>
              <w:t>3</w:t>
            </w:r>
          </w:p>
        </w:tc>
        <w:tc>
          <w:tcPr>
            <w:tcW w:w="3827" w:type="dxa"/>
            <w:vAlign w:val="center"/>
          </w:tcPr>
          <w:p w14:paraId="1702A743" w14:textId="77777777" w:rsidR="009D5676" w:rsidRPr="00B35009" w:rsidRDefault="00125ED9" w:rsidP="002A3C63">
            <w:pPr>
              <w:rPr>
                <w:rFonts w:ascii="Arial" w:hAnsi="Arial" w:cs="Arial"/>
                <w:lang w:val="nl-NL"/>
              </w:rPr>
            </w:pPr>
            <w:r>
              <w:rPr>
                <w:rFonts w:ascii="Arial" w:hAnsi="Arial" w:cs="Arial"/>
                <w:lang w:val="nl-NL"/>
              </w:rPr>
              <w:t>Experience in the region</w:t>
            </w:r>
          </w:p>
        </w:tc>
        <w:tc>
          <w:tcPr>
            <w:tcW w:w="2460" w:type="dxa"/>
            <w:vAlign w:val="center"/>
          </w:tcPr>
          <w:p w14:paraId="5BD770FC" w14:textId="77777777" w:rsidR="009D5676" w:rsidRPr="00B35009" w:rsidRDefault="00125ED9" w:rsidP="009D5676">
            <w:pPr>
              <w:jc w:val="center"/>
              <w:rPr>
                <w:rFonts w:ascii="Arial" w:hAnsi="Arial" w:cs="Arial"/>
                <w:lang w:val="nl-NL"/>
              </w:rPr>
            </w:pPr>
            <w:r>
              <w:rPr>
                <w:rFonts w:ascii="Arial" w:hAnsi="Arial" w:cs="Arial"/>
                <w:lang w:val="nl-NL"/>
              </w:rPr>
              <w:t>2</w:t>
            </w:r>
            <w:r w:rsidR="009D5676" w:rsidRPr="00B35009">
              <w:rPr>
                <w:rFonts w:ascii="Arial" w:hAnsi="Arial" w:cs="Arial"/>
                <w:lang w:val="nl-NL"/>
              </w:rPr>
              <w:t>0</w:t>
            </w:r>
          </w:p>
        </w:tc>
      </w:tr>
      <w:tr w:rsidR="009D5676" w:rsidRPr="0035455F" w14:paraId="1882A778" w14:textId="77777777" w:rsidTr="006F1186">
        <w:trPr>
          <w:jc w:val="center"/>
        </w:trPr>
        <w:tc>
          <w:tcPr>
            <w:tcW w:w="704" w:type="dxa"/>
          </w:tcPr>
          <w:p w14:paraId="3AB4B45A" w14:textId="77777777" w:rsidR="009D5676" w:rsidRPr="0035455F" w:rsidRDefault="009D5676">
            <w:pPr>
              <w:rPr>
                <w:rFonts w:ascii="Arial" w:hAnsi="Arial" w:cs="Arial"/>
                <w:b/>
                <w:lang w:val="en-GB"/>
              </w:rPr>
            </w:pPr>
          </w:p>
        </w:tc>
        <w:tc>
          <w:tcPr>
            <w:tcW w:w="3827" w:type="dxa"/>
            <w:vAlign w:val="center"/>
          </w:tcPr>
          <w:p w14:paraId="4177B24B" w14:textId="77777777" w:rsidR="009D5676" w:rsidRPr="0035455F" w:rsidRDefault="009D5676" w:rsidP="009D5676">
            <w:pPr>
              <w:jc w:val="center"/>
              <w:rPr>
                <w:rFonts w:ascii="Arial" w:hAnsi="Arial" w:cs="Arial"/>
                <w:b/>
                <w:lang w:val="en-GB"/>
              </w:rPr>
            </w:pPr>
            <w:r w:rsidRPr="0035455F">
              <w:rPr>
                <w:rFonts w:ascii="Arial" w:hAnsi="Arial" w:cs="Arial"/>
                <w:b/>
                <w:lang w:val="en-GB"/>
              </w:rPr>
              <w:t>Total</w:t>
            </w:r>
          </w:p>
        </w:tc>
        <w:tc>
          <w:tcPr>
            <w:tcW w:w="2460" w:type="dxa"/>
            <w:vAlign w:val="center"/>
          </w:tcPr>
          <w:p w14:paraId="27FFB9AB" w14:textId="77777777" w:rsidR="009D5676" w:rsidRPr="0035455F" w:rsidRDefault="009D5676" w:rsidP="009D5676">
            <w:pPr>
              <w:jc w:val="center"/>
              <w:rPr>
                <w:rFonts w:ascii="Arial" w:hAnsi="Arial" w:cs="Arial"/>
                <w:b/>
                <w:lang w:val="en-GB"/>
              </w:rPr>
            </w:pPr>
            <w:r w:rsidRPr="0035455F">
              <w:rPr>
                <w:rFonts w:ascii="Arial" w:hAnsi="Arial" w:cs="Arial"/>
                <w:b/>
                <w:lang w:val="en-GB"/>
              </w:rPr>
              <w:t>100</w:t>
            </w:r>
          </w:p>
        </w:tc>
      </w:tr>
    </w:tbl>
    <w:p w14:paraId="675F71F8" w14:textId="77777777" w:rsidR="00570E19" w:rsidRPr="0035455F" w:rsidRDefault="00570E19" w:rsidP="00483A66">
      <w:pPr>
        <w:rPr>
          <w:rFonts w:ascii="Arial" w:hAnsi="Arial" w:cs="Arial"/>
          <w:lang w:val="en-GB"/>
        </w:rPr>
      </w:pPr>
      <w:r w:rsidRPr="0035455F">
        <w:rPr>
          <w:rFonts w:ascii="Arial" w:hAnsi="Arial" w:cs="Arial"/>
          <w:lang w:val="en-GB"/>
        </w:rPr>
        <w:tab/>
      </w:r>
    </w:p>
    <w:p w14:paraId="53A42CF4" w14:textId="551D3FE6" w:rsidR="00382375" w:rsidRPr="0035455F" w:rsidRDefault="00382375" w:rsidP="0067425A">
      <w:pPr>
        <w:pStyle w:val="ListParagraph"/>
        <w:numPr>
          <w:ilvl w:val="0"/>
          <w:numId w:val="9"/>
        </w:numPr>
        <w:ind w:hanging="720"/>
        <w:jc w:val="both"/>
        <w:rPr>
          <w:rFonts w:ascii="Arial" w:hAnsi="Arial" w:cs="Arial"/>
          <w:b/>
          <w:lang w:val="en-GB"/>
        </w:rPr>
      </w:pPr>
      <w:r w:rsidRPr="0035455F">
        <w:rPr>
          <w:rFonts w:ascii="Arial" w:hAnsi="Arial" w:cs="Arial"/>
          <w:lang w:val="en-GB"/>
        </w:rPr>
        <w:t>You</w:t>
      </w:r>
      <w:r w:rsidR="002C7618">
        <w:rPr>
          <w:rFonts w:ascii="Arial" w:hAnsi="Arial" w:cs="Arial"/>
          <w:lang w:val="en-GB"/>
        </w:rPr>
        <w:t>r</w:t>
      </w:r>
      <w:r w:rsidRPr="0035455F">
        <w:rPr>
          <w:rFonts w:ascii="Arial" w:hAnsi="Arial" w:cs="Arial"/>
          <w:lang w:val="en-GB"/>
        </w:rPr>
        <w:t xml:space="preserve"> proposal should be submitted as per the following instructions:</w:t>
      </w:r>
    </w:p>
    <w:p w14:paraId="5C5D8220" w14:textId="77777777" w:rsidR="00382375" w:rsidRPr="0035455F" w:rsidRDefault="00382375" w:rsidP="00382375">
      <w:pPr>
        <w:rPr>
          <w:rFonts w:ascii="Arial" w:hAnsi="Arial" w:cs="Arial"/>
          <w:lang w:val="en-GB"/>
        </w:rPr>
      </w:pPr>
    </w:p>
    <w:p w14:paraId="0A55FEA3" w14:textId="77777777" w:rsidR="007C0DD6" w:rsidRPr="00125ED9" w:rsidRDefault="00382375" w:rsidP="003141B7">
      <w:pPr>
        <w:ind w:left="1134" w:hanging="425"/>
        <w:jc w:val="both"/>
        <w:rPr>
          <w:rFonts w:ascii="Arial" w:hAnsi="Arial" w:cs="Arial"/>
          <w:lang w:val="en-GB"/>
        </w:rPr>
      </w:pPr>
      <w:r w:rsidRPr="0035455F">
        <w:rPr>
          <w:rFonts w:ascii="Arial" w:hAnsi="Arial" w:cs="Arial"/>
          <w:lang w:val="en-GB"/>
        </w:rPr>
        <w:t>(</w:t>
      </w:r>
      <w:proofErr w:type="spellStart"/>
      <w:r w:rsidRPr="0035455F">
        <w:rPr>
          <w:rFonts w:ascii="Arial" w:hAnsi="Arial" w:cs="Arial"/>
          <w:lang w:val="en-GB"/>
        </w:rPr>
        <w:t>i</w:t>
      </w:r>
      <w:proofErr w:type="spellEnd"/>
      <w:r w:rsidRPr="0035455F">
        <w:rPr>
          <w:rFonts w:ascii="Arial" w:hAnsi="Arial" w:cs="Arial"/>
          <w:lang w:val="en-GB"/>
        </w:rPr>
        <w:t xml:space="preserve">) </w:t>
      </w:r>
      <w:r w:rsidRPr="0035455F">
        <w:rPr>
          <w:rFonts w:ascii="Arial" w:hAnsi="Arial" w:cs="Arial"/>
          <w:lang w:val="en-GB"/>
        </w:rPr>
        <w:tab/>
      </w:r>
      <w:r w:rsidRPr="00125ED9">
        <w:rPr>
          <w:rFonts w:ascii="Arial" w:hAnsi="Arial" w:cs="Arial"/>
          <w:lang w:val="en-GB"/>
        </w:rPr>
        <w:t xml:space="preserve">PRICES: </w:t>
      </w:r>
    </w:p>
    <w:p w14:paraId="2016741B" w14:textId="77777777" w:rsidR="00382375" w:rsidRPr="0035455F" w:rsidRDefault="00382375" w:rsidP="003141B7">
      <w:pPr>
        <w:ind w:left="1134"/>
        <w:jc w:val="both"/>
        <w:rPr>
          <w:rFonts w:ascii="Arial" w:hAnsi="Arial" w:cs="Arial"/>
          <w:color w:val="000000"/>
          <w:lang w:val="en-GB"/>
        </w:rPr>
      </w:pPr>
      <w:r w:rsidRPr="0035455F">
        <w:rPr>
          <w:rFonts w:ascii="Arial" w:hAnsi="Arial" w:cs="Arial"/>
          <w:lang w:val="en-GB"/>
        </w:rPr>
        <w:t xml:space="preserve">The financial proposal shall be inclusive of all expenses deemed necessary by the </w:t>
      </w:r>
      <w:r w:rsidR="006A4750" w:rsidRPr="0035455F">
        <w:rPr>
          <w:rFonts w:ascii="Arial" w:hAnsi="Arial" w:cs="Arial"/>
          <w:lang w:val="en-GB"/>
        </w:rPr>
        <w:t>Individual Consultant</w:t>
      </w:r>
      <w:r w:rsidRPr="0035455F">
        <w:rPr>
          <w:rFonts w:ascii="Arial" w:hAnsi="Arial" w:cs="Arial"/>
          <w:lang w:val="en-GB"/>
        </w:rPr>
        <w:t xml:space="preserve"> for the performance of the </w:t>
      </w:r>
      <w:r w:rsidR="006A4750" w:rsidRPr="0035455F">
        <w:rPr>
          <w:rFonts w:ascii="Arial" w:hAnsi="Arial" w:cs="Arial"/>
          <w:lang w:val="en-GB"/>
        </w:rPr>
        <w:t>contract</w:t>
      </w:r>
      <w:r w:rsidRPr="0035455F">
        <w:rPr>
          <w:rFonts w:ascii="Arial" w:hAnsi="Arial" w:cs="Arial"/>
          <w:color w:val="000000"/>
          <w:lang w:val="en-GB"/>
        </w:rPr>
        <w:t xml:space="preserve">. </w:t>
      </w:r>
    </w:p>
    <w:p w14:paraId="1870EED3" w14:textId="77777777" w:rsidR="00382375" w:rsidRPr="0035455F" w:rsidRDefault="00382375" w:rsidP="00382375">
      <w:pPr>
        <w:ind w:left="720"/>
        <w:jc w:val="both"/>
        <w:rPr>
          <w:rFonts w:ascii="Arial" w:hAnsi="Arial" w:cs="Arial"/>
          <w:color w:val="000000"/>
          <w:lang w:val="en-GB"/>
        </w:rPr>
      </w:pPr>
    </w:p>
    <w:p w14:paraId="3F86E547" w14:textId="77777777" w:rsidR="00A42DC2" w:rsidRPr="0035455F" w:rsidRDefault="00382375" w:rsidP="003141B7">
      <w:pPr>
        <w:ind w:left="1134" w:hanging="425"/>
        <w:jc w:val="both"/>
        <w:rPr>
          <w:rFonts w:ascii="Arial" w:hAnsi="Arial" w:cs="Arial"/>
          <w:lang w:val="en-GB"/>
        </w:rPr>
      </w:pPr>
      <w:r w:rsidRPr="0035455F">
        <w:rPr>
          <w:rFonts w:ascii="Arial" w:hAnsi="Arial" w:cs="Arial"/>
          <w:lang w:val="en-GB"/>
        </w:rPr>
        <w:t>(ii)</w:t>
      </w:r>
      <w:r w:rsidRPr="0035455F">
        <w:rPr>
          <w:rFonts w:ascii="Arial" w:hAnsi="Arial" w:cs="Arial"/>
          <w:lang w:val="en-GB"/>
        </w:rPr>
        <w:tab/>
        <w:t xml:space="preserve">EVALUATION AND AWARD OF </w:t>
      </w:r>
      <w:r w:rsidR="006A4750" w:rsidRPr="0035455F">
        <w:rPr>
          <w:rFonts w:ascii="Arial" w:hAnsi="Arial" w:cs="Arial"/>
          <w:lang w:val="en-GB"/>
        </w:rPr>
        <w:t xml:space="preserve">THE CONTRACT: </w:t>
      </w:r>
    </w:p>
    <w:p w14:paraId="3516995A" w14:textId="62734951" w:rsidR="00A153C8" w:rsidRPr="0035455F" w:rsidRDefault="006A4750" w:rsidP="003141B7">
      <w:pPr>
        <w:ind w:left="1134"/>
        <w:jc w:val="both"/>
        <w:rPr>
          <w:rFonts w:ascii="Arial" w:hAnsi="Arial" w:cs="Arial"/>
          <w:lang w:val="en-GB"/>
        </w:rPr>
      </w:pPr>
      <w:r w:rsidRPr="0035455F">
        <w:rPr>
          <w:rFonts w:ascii="Arial" w:hAnsi="Arial" w:cs="Arial"/>
          <w:lang w:val="en-GB"/>
        </w:rPr>
        <w:t>Expressions of Interest</w:t>
      </w:r>
      <w:r w:rsidR="00382375" w:rsidRPr="0035455F">
        <w:rPr>
          <w:rFonts w:ascii="Arial" w:hAnsi="Arial" w:cs="Arial"/>
          <w:lang w:val="en-GB"/>
        </w:rPr>
        <w:t xml:space="preserve"> determined to be </w:t>
      </w:r>
      <w:r w:rsidR="004E533E" w:rsidRPr="0035455F">
        <w:rPr>
          <w:rFonts w:ascii="Arial" w:hAnsi="Arial" w:cs="Arial"/>
          <w:lang w:val="en-GB"/>
        </w:rPr>
        <w:t>formal</w:t>
      </w:r>
      <w:r w:rsidR="00F01042" w:rsidRPr="0035455F">
        <w:rPr>
          <w:rFonts w:ascii="Arial" w:hAnsi="Arial" w:cs="Arial"/>
          <w:lang w:val="en-GB"/>
        </w:rPr>
        <w:t>ly</w:t>
      </w:r>
      <w:r w:rsidR="00A22B53">
        <w:rPr>
          <w:rFonts w:ascii="Arial" w:hAnsi="Arial" w:cs="Arial"/>
          <w:lang w:val="en-GB"/>
        </w:rPr>
        <w:t xml:space="preserve"> </w:t>
      </w:r>
      <w:r w:rsidR="008E0345" w:rsidRPr="0035455F">
        <w:rPr>
          <w:rFonts w:ascii="Arial" w:hAnsi="Arial" w:cs="Arial"/>
          <w:lang w:val="en-GB"/>
        </w:rPr>
        <w:t xml:space="preserve">compliant </w:t>
      </w:r>
      <w:r w:rsidR="00382375" w:rsidRPr="0035455F">
        <w:rPr>
          <w:rFonts w:ascii="Arial" w:hAnsi="Arial" w:cs="Arial"/>
          <w:lang w:val="en-GB"/>
        </w:rPr>
        <w:t xml:space="preserve">to the </w:t>
      </w:r>
      <w:r w:rsidR="004E533E" w:rsidRPr="0035455F">
        <w:rPr>
          <w:rFonts w:ascii="Arial" w:hAnsi="Arial" w:cs="Arial"/>
          <w:lang w:val="en-GB"/>
        </w:rPr>
        <w:t>requirement</w:t>
      </w:r>
      <w:r w:rsidR="00186025" w:rsidRPr="0035455F">
        <w:rPr>
          <w:rFonts w:ascii="Arial" w:hAnsi="Arial" w:cs="Arial"/>
          <w:lang w:val="en-GB"/>
        </w:rPr>
        <w:t>s</w:t>
      </w:r>
      <w:r w:rsidR="00A22B53">
        <w:rPr>
          <w:rFonts w:ascii="Arial" w:hAnsi="Arial" w:cs="Arial"/>
          <w:lang w:val="en-GB"/>
        </w:rPr>
        <w:t xml:space="preserve"> </w:t>
      </w:r>
      <w:r w:rsidR="00186025" w:rsidRPr="0035455F">
        <w:rPr>
          <w:rFonts w:ascii="Arial" w:hAnsi="Arial" w:cs="Arial"/>
          <w:lang w:val="en-GB"/>
        </w:rPr>
        <w:t>will be further evaluated technically.</w:t>
      </w:r>
    </w:p>
    <w:p w14:paraId="3F05F341" w14:textId="77777777" w:rsidR="00A42DC2" w:rsidRPr="0035455F" w:rsidRDefault="00A42DC2" w:rsidP="003141B7">
      <w:pPr>
        <w:ind w:left="1134"/>
        <w:jc w:val="both"/>
        <w:rPr>
          <w:rFonts w:ascii="Arial" w:hAnsi="Arial" w:cs="Arial"/>
          <w:lang w:val="en-GB"/>
        </w:rPr>
      </w:pPr>
    </w:p>
    <w:p w14:paraId="6251CB1E" w14:textId="77777777" w:rsidR="00A153C8" w:rsidRPr="0035455F" w:rsidRDefault="008E0345" w:rsidP="003141B7">
      <w:pPr>
        <w:ind w:left="1134"/>
        <w:jc w:val="both"/>
        <w:rPr>
          <w:rFonts w:ascii="Arial" w:hAnsi="Arial" w:cs="Arial"/>
          <w:lang w:val="en-GB"/>
        </w:rPr>
      </w:pPr>
      <w:r w:rsidRPr="0035455F">
        <w:rPr>
          <w:rFonts w:ascii="Arial" w:hAnsi="Arial" w:cs="Arial"/>
          <w:lang w:val="en-GB"/>
        </w:rPr>
        <w:t>An</w:t>
      </w:r>
      <w:r w:rsidR="006A4750" w:rsidRPr="0035455F">
        <w:rPr>
          <w:rFonts w:ascii="Arial" w:hAnsi="Arial" w:cs="Arial"/>
          <w:lang w:val="en-GB"/>
        </w:rPr>
        <w:t xml:space="preserve"> Expression of Interest</w:t>
      </w:r>
      <w:r w:rsidR="00382375" w:rsidRPr="0035455F">
        <w:rPr>
          <w:rFonts w:ascii="Arial" w:hAnsi="Arial" w:cs="Arial"/>
          <w:lang w:val="en-GB"/>
        </w:rPr>
        <w:t xml:space="preserve"> is considered </w:t>
      </w:r>
      <w:r w:rsidRPr="0035455F">
        <w:rPr>
          <w:rFonts w:ascii="Arial" w:hAnsi="Arial" w:cs="Arial"/>
          <w:lang w:val="en-GB"/>
        </w:rPr>
        <w:t xml:space="preserve">compliant </w:t>
      </w:r>
      <w:r w:rsidR="00382375" w:rsidRPr="0035455F">
        <w:rPr>
          <w:rFonts w:ascii="Arial" w:hAnsi="Arial" w:cs="Arial"/>
          <w:lang w:val="en-GB"/>
        </w:rPr>
        <w:t xml:space="preserve">to </w:t>
      </w:r>
      <w:r w:rsidR="004E533E" w:rsidRPr="0035455F">
        <w:rPr>
          <w:rFonts w:ascii="Arial" w:hAnsi="Arial" w:cs="Arial"/>
          <w:lang w:val="en-GB"/>
        </w:rPr>
        <w:t>the requirements if</w:t>
      </w:r>
      <w:r w:rsidR="00382375" w:rsidRPr="0035455F">
        <w:rPr>
          <w:rFonts w:ascii="Arial" w:hAnsi="Arial" w:cs="Arial"/>
          <w:lang w:val="en-GB"/>
        </w:rPr>
        <w:t xml:space="preserve">: </w:t>
      </w:r>
    </w:p>
    <w:p w14:paraId="76EA3B2D" w14:textId="77777777" w:rsidR="00A153C8" w:rsidRPr="0035455F" w:rsidRDefault="00A153C8" w:rsidP="00A6741B">
      <w:pPr>
        <w:numPr>
          <w:ilvl w:val="0"/>
          <w:numId w:val="5"/>
        </w:numPr>
        <w:ind w:left="1560"/>
        <w:jc w:val="both"/>
        <w:rPr>
          <w:rFonts w:ascii="Arial" w:hAnsi="Arial" w:cs="Arial"/>
          <w:lang w:val="en-GB"/>
        </w:rPr>
      </w:pPr>
      <w:r w:rsidRPr="0035455F">
        <w:rPr>
          <w:rFonts w:ascii="Arial" w:hAnsi="Arial" w:cs="Arial"/>
          <w:lang w:val="en-GB"/>
        </w:rPr>
        <w:t xml:space="preserve">It </w:t>
      </w:r>
      <w:r w:rsidR="004E533E" w:rsidRPr="0035455F">
        <w:rPr>
          <w:rFonts w:ascii="Arial" w:hAnsi="Arial" w:cs="Arial"/>
          <w:lang w:val="en-GB"/>
        </w:rPr>
        <w:t>fulfils the formal requirements</w:t>
      </w:r>
      <w:r w:rsidR="00382375" w:rsidRPr="0035455F">
        <w:rPr>
          <w:rFonts w:ascii="Arial" w:hAnsi="Arial" w:cs="Arial"/>
          <w:lang w:val="en-GB"/>
        </w:rPr>
        <w:t xml:space="preserve"> (see Paragraph</w:t>
      </w:r>
      <w:r w:rsidR="00EC3A43" w:rsidRPr="0035455F">
        <w:rPr>
          <w:rFonts w:ascii="Arial" w:hAnsi="Arial" w:cs="Arial"/>
          <w:lang w:val="en-GB"/>
        </w:rPr>
        <w:t>s</w:t>
      </w:r>
      <w:r w:rsidR="00C201C5" w:rsidRPr="0035455F">
        <w:rPr>
          <w:rFonts w:ascii="Arial" w:hAnsi="Arial" w:cs="Arial"/>
          <w:lang w:val="en-GB"/>
        </w:rPr>
        <w:t>2,3,4</w:t>
      </w:r>
      <w:r w:rsidR="00382375" w:rsidRPr="0035455F">
        <w:rPr>
          <w:rFonts w:ascii="Arial" w:hAnsi="Arial" w:cs="Arial"/>
          <w:lang w:val="en-GB"/>
        </w:rPr>
        <w:t>,</w:t>
      </w:r>
      <w:r w:rsidR="00C201C5" w:rsidRPr="0035455F">
        <w:rPr>
          <w:rFonts w:ascii="Arial" w:hAnsi="Arial" w:cs="Arial"/>
          <w:lang w:val="en-GB"/>
        </w:rPr>
        <w:t>5</w:t>
      </w:r>
      <w:r w:rsidR="006D021F" w:rsidRPr="0035455F">
        <w:rPr>
          <w:rFonts w:ascii="Arial" w:hAnsi="Arial" w:cs="Arial"/>
          <w:lang w:val="en-GB"/>
        </w:rPr>
        <w:t>,6 and 7</w:t>
      </w:r>
      <w:r w:rsidR="00382375" w:rsidRPr="0035455F">
        <w:rPr>
          <w:rFonts w:ascii="Arial" w:hAnsi="Arial" w:cs="Arial"/>
          <w:lang w:val="en-GB"/>
        </w:rPr>
        <w:t xml:space="preserve"> above),</w:t>
      </w:r>
    </w:p>
    <w:p w14:paraId="12ED222A" w14:textId="77777777" w:rsidR="00A153C8" w:rsidRPr="0035455F" w:rsidRDefault="00A153C8" w:rsidP="00A6741B">
      <w:pPr>
        <w:numPr>
          <w:ilvl w:val="0"/>
          <w:numId w:val="5"/>
        </w:numPr>
        <w:ind w:left="1560"/>
        <w:jc w:val="both"/>
        <w:rPr>
          <w:rFonts w:ascii="Arial" w:hAnsi="Arial" w:cs="Arial"/>
          <w:lang w:val="en-GB"/>
        </w:rPr>
      </w:pPr>
      <w:r w:rsidRPr="0035455F">
        <w:rPr>
          <w:rFonts w:ascii="Arial" w:hAnsi="Arial" w:cs="Arial"/>
          <w:lang w:val="en-GB"/>
        </w:rPr>
        <w:t>T</w:t>
      </w:r>
      <w:r w:rsidR="00382375" w:rsidRPr="0035455F">
        <w:rPr>
          <w:rFonts w:ascii="Arial" w:hAnsi="Arial" w:cs="Arial"/>
          <w:lang w:val="en-GB"/>
        </w:rPr>
        <w:t xml:space="preserve">he financial proposal does not exceed the maximum available budget for the </w:t>
      </w:r>
      <w:r w:rsidR="006D021F" w:rsidRPr="0035455F">
        <w:rPr>
          <w:rFonts w:ascii="Arial" w:hAnsi="Arial" w:cs="Arial"/>
          <w:lang w:val="en-GB"/>
        </w:rPr>
        <w:t>contract</w:t>
      </w:r>
      <w:r w:rsidR="00382375" w:rsidRPr="0035455F">
        <w:rPr>
          <w:rFonts w:ascii="Arial" w:hAnsi="Arial" w:cs="Arial"/>
          <w:lang w:val="en-GB"/>
        </w:rPr>
        <w:t xml:space="preserve">. </w:t>
      </w:r>
    </w:p>
    <w:p w14:paraId="2E445FA1" w14:textId="77777777" w:rsidR="00186025" w:rsidRPr="0035455F" w:rsidRDefault="00186025" w:rsidP="003141B7">
      <w:pPr>
        <w:ind w:left="1080"/>
        <w:jc w:val="both"/>
        <w:rPr>
          <w:rFonts w:ascii="Arial" w:hAnsi="Arial" w:cs="Arial"/>
          <w:lang w:val="en-GB"/>
        </w:rPr>
      </w:pPr>
    </w:p>
    <w:p w14:paraId="10156A13" w14:textId="5F3029F4" w:rsidR="00186025" w:rsidRPr="0035455F" w:rsidRDefault="00382375" w:rsidP="00380A9F">
      <w:pPr>
        <w:ind w:left="1200"/>
        <w:jc w:val="both"/>
        <w:rPr>
          <w:rFonts w:ascii="Arial" w:hAnsi="Arial" w:cs="Arial"/>
          <w:lang w:val="en-GB"/>
        </w:rPr>
      </w:pPr>
      <w:r w:rsidRPr="0035455F">
        <w:rPr>
          <w:rFonts w:ascii="Arial" w:hAnsi="Arial" w:cs="Arial"/>
          <w:lang w:val="en-GB"/>
        </w:rPr>
        <w:t xml:space="preserve">The award will be made to the </w:t>
      </w:r>
      <w:r w:rsidR="006A4750" w:rsidRPr="0035455F">
        <w:rPr>
          <w:rFonts w:ascii="Arial" w:hAnsi="Arial" w:cs="Arial"/>
          <w:lang w:val="en-GB"/>
        </w:rPr>
        <w:t xml:space="preserve">applicant </w:t>
      </w:r>
      <w:r w:rsidR="008E0345" w:rsidRPr="0035455F">
        <w:rPr>
          <w:rFonts w:ascii="Arial" w:hAnsi="Arial" w:cs="Arial"/>
          <w:lang w:val="en-GB"/>
        </w:rPr>
        <w:t>who</w:t>
      </w:r>
      <w:r w:rsidR="006D021F" w:rsidRPr="0035455F">
        <w:rPr>
          <w:rFonts w:ascii="Arial" w:hAnsi="Arial" w:cs="Arial"/>
          <w:lang w:val="en-GB"/>
        </w:rPr>
        <w:t xml:space="preserve"> obtain</w:t>
      </w:r>
      <w:r w:rsidR="003D1ABB">
        <w:rPr>
          <w:rFonts w:ascii="Arial" w:hAnsi="Arial" w:cs="Arial"/>
          <w:lang w:val="en-GB"/>
        </w:rPr>
        <w:t>s</w:t>
      </w:r>
      <w:r w:rsidR="006D021F" w:rsidRPr="0035455F">
        <w:rPr>
          <w:rFonts w:ascii="Arial" w:hAnsi="Arial" w:cs="Arial"/>
          <w:lang w:val="en-GB"/>
        </w:rPr>
        <w:t xml:space="preserve"> the highest </w:t>
      </w:r>
      <w:r w:rsidR="009B6A59" w:rsidRPr="0035455F">
        <w:rPr>
          <w:rFonts w:ascii="Arial" w:hAnsi="Arial" w:cs="Arial"/>
          <w:lang w:val="en-GB"/>
        </w:rPr>
        <w:t>technical</w:t>
      </w:r>
      <w:r w:rsidR="00FA4FC8">
        <w:rPr>
          <w:rFonts w:ascii="Arial" w:hAnsi="Arial" w:cs="Arial"/>
          <w:lang w:val="en-GB"/>
        </w:rPr>
        <w:t xml:space="preserve"> </w:t>
      </w:r>
      <w:r w:rsidR="00FA4FC8" w:rsidRPr="0035455F">
        <w:rPr>
          <w:rFonts w:ascii="Arial" w:hAnsi="Arial" w:cs="Arial"/>
          <w:lang w:val="en-GB"/>
        </w:rPr>
        <w:t>score. Expressions</w:t>
      </w:r>
      <w:r w:rsidR="00186025" w:rsidRPr="0035455F">
        <w:rPr>
          <w:rFonts w:ascii="Arial" w:hAnsi="Arial" w:cs="Arial"/>
          <w:lang w:val="en-GB"/>
        </w:rPr>
        <w:t xml:space="preserve"> of Interest not obtaining a minimum score of </w:t>
      </w:r>
      <w:r w:rsidR="00997E6B" w:rsidRPr="0035455F">
        <w:rPr>
          <w:rFonts w:ascii="Arial" w:hAnsi="Arial" w:cs="Arial"/>
          <w:lang w:val="en-GB"/>
        </w:rPr>
        <w:t>70</w:t>
      </w:r>
      <w:r w:rsidR="00186025" w:rsidRPr="0035455F">
        <w:rPr>
          <w:rFonts w:ascii="Arial" w:hAnsi="Arial" w:cs="Arial"/>
          <w:lang w:val="en-GB"/>
        </w:rPr>
        <w:t xml:space="preserve">% will be rejected. </w:t>
      </w:r>
    </w:p>
    <w:p w14:paraId="2093126D" w14:textId="77777777" w:rsidR="008E0345" w:rsidRPr="0035455F" w:rsidRDefault="008E0345" w:rsidP="00382375">
      <w:pPr>
        <w:ind w:left="720"/>
        <w:jc w:val="both"/>
        <w:rPr>
          <w:rFonts w:ascii="Arial" w:hAnsi="Arial" w:cs="Arial"/>
          <w:lang w:val="en-GB"/>
        </w:rPr>
      </w:pPr>
    </w:p>
    <w:p w14:paraId="4536A9ED" w14:textId="77777777" w:rsidR="00A42DC2" w:rsidRPr="0035455F" w:rsidRDefault="00382375" w:rsidP="00382375">
      <w:pPr>
        <w:ind w:left="720"/>
        <w:jc w:val="both"/>
        <w:rPr>
          <w:rFonts w:ascii="Arial" w:hAnsi="Arial" w:cs="Arial"/>
          <w:lang w:val="en-GB"/>
        </w:rPr>
      </w:pPr>
      <w:r w:rsidRPr="0035455F">
        <w:rPr>
          <w:rFonts w:ascii="Arial" w:hAnsi="Arial" w:cs="Arial"/>
          <w:lang w:val="en-GB"/>
        </w:rPr>
        <w:t xml:space="preserve">(iii) </w:t>
      </w:r>
      <w:r w:rsidRPr="0035455F">
        <w:rPr>
          <w:rFonts w:ascii="Arial" w:hAnsi="Arial" w:cs="Arial"/>
          <w:lang w:val="en-GB"/>
        </w:rPr>
        <w:tab/>
        <w:t xml:space="preserve">VALIDITY OF THE </w:t>
      </w:r>
      <w:r w:rsidR="006A4750" w:rsidRPr="0035455F">
        <w:rPr>
          <w:rFonts w:ascii="Arial" w:hAnsi="Arial" w:cs="Arial"/>
          <w:lang w:val="en-GB"/>
        </w:rPr>
        <w:t>EXPRESSION OF INTEREST</w:t>
      </w:r>
      <w:r w:rsidRPr="0035455F">
        <w:rPr>
          <w:rFonts w:ascii="Arial" w:hAnsi="Arial" w:cs="Arial"/>
          <w:lang w:val="en-GB"/>
        </w:rPr>
        <w:t xml:space="preserve">: </w:t>
      </w:r>
    </w:p>
    <w:p w14:paraId="5D21CA21" w14:textId="77777777" w:rsidR="00382375" w:rsidRPr="0035455F" w:rsidRDefault="00382375" w:rsidP="00380A9F">
      <w:pPr>
        <w:ind w:left="1440"/>
        <w:jc w:val="both"/>
        <w:rPr>
          <w:rFonts w:ascii="Arial" w:hAnsi="Arial" w:cs="Arial"/>
          <w:lang w:val="en-GB"/>
        </w:rPr>
      </w:pPr>
      <w:r w:rsidRPr="0035455F">
        <w:rPr>
          <w:rFonts w:ascii="Arial" w:hAnsi="Arial" w:cs="Arial"/>
          <w:lang w:val="en-GB"/>
        </w:rPr>
        <w:t xml:space="preserve">Your </w:t>
      </w:r>
      <w:r w:rsidR="006A4750" w:rsidRPr="0035455F">
        <w:rPr>
          <w:rFonts w:ascii="Arial" w:hAnsi="Arial" w:cs="Arial"/>
          <w:lang w:val="en-GB"/>
        </w:rPr>
        <w:t xml:space="preserve">Expression of Interest </w:t>
      </w:r>
      <w:r w:rsidRPr="0035455F">
        <w:rPr>
          <w:rFonts w:ascii="Arial" w:hAnsi="Arial" w:cs="Arial"/>
          <w:lang w:val="en-GB"/>
        </w:rPr>
        <w:t>sh</w:t>
      </w:r>
      <w:r w:rsidR="006D021F" w:rsidRPr="0035455F">
        <w:rPr>
          <w:rFonts w:ascii="Arial" w:hAnsi="Arial" w:cs="Arial"/>
          <w:lang w:val="en-GB"/>
        </w:rPr>
        <w:t xml:space="preserve">ould be valid for a period of </w:t>
      </w:r>
      <w:r w:rsidR="003D1ABB">
        <w:rPr>
          <w:rFonts w:ascii="Arial" w:hAnsi="Arial" w:cs="Arial"/>
          <w:lang w:val="en-GB"/>
        </w:rPr>
        <w:t>90</w:t>
      </w:r>
      <w:r w:rsidRPr="0035455F">
        <w:rPr>
          <w:rFonts w:ascii="Arial" w:hAnsi="Arial" w:cs="Arial"/>
          <w:lang w:val="en-GB"/>
        </w:rPr>
        <w:t xml:space="preserve"> days from the date </w:t>
      </w:r>
      <w:r w:rsidR="00BE4A6D" w:rsidRPr="0035455F">
        <w:rPr>
          <w:rFonts w:ascii="Arial" w:hAnsi="Arial" w:cs="Arial"/>
          <w:lang w:val="en-GB"/>
        </w:rPr>
        <w:t xml:space="preserve">of </w:t>
      </w:r>
      <w:r w:rsidRPr="0035455F">
        <w:rPr>
          <w:rFonts w:ascii="Arial" w:hAnsi="Arial" w:cs="Arial"/>
          <w:lang w:val="en-GB"/>
        </w:rPr>
        <w:t xml:space="preserve">deadline for submission indicated in Paragraph </w:t>
      </w:r>
      <w:r w:rsidR="00BE4A6D" w:rsidRPr="0035455F">
        <w:rPr>
          <w:rFonts w:ascii="Arial" w:hAnsi="Arial" w:cs="Arial"/>
          <w:lang w:val="en-GB"/>
        </w:rPr>
        <w:t xml:space="preserve">6 </w:t>
      </w:r>
      <w:r w:rsidRPr="0035455F">
        <w:rPr>
          <w:rFonts w:ascii="Arial" w:hAnsi="Arial" w:cs="Arial"/>
          <w:lang w:val="en-GB"/>
        </w:rPr>
        <w:t>above.</w:t>
      </w:r>
    </w:p>
    <w:p w14:paraId="74543671" w14:textId="77777777" w:rsidR="00382375" w:rsidRPr="0035455F" w:rsidRDefault="00382375" w:rsidP="00382375">
      <w:pPr>
        <w:ind w:left="720"/>
        <w:jc w:val="both"/>
        <w:rPr>
          <w:rFonts w:ascii="Arial" w:hAnsi="Arial" w:cs="Arial"/>
          <w:lang w:val="en-GB"/>
        </w:rPr>
      </w:pPr>
    </w:p>
    <w:p w14:paraId="5DB980D0" w14:textId="337B6412" w:rsidR="00382375" w:rsidRPr="0035455F" w:rsidRDefault="00382375" w:rsidP="0067425A">
      <w:pPr>
        <w:pStyle w:val="ListParagraph"/>
        <w:numPr>
          <w:ilvl w:val="0"/>
          <w:numId w:val="9"/>
        </w:numPr>
        <w:ind w:hanging="720"/>
        <w:jc w:val="both"/>
        <w:rPr>
          <w:rFonts w:ascii="Arial" w:hAnsi="Arial" w:cs="Arial"/>
          <w:lang w:val="en-GB"/>
        </w:rPr>
      </w:pPr>
      <w:r w:rsidRPr="0035455F">
        <w:rPr>
          <w:rFonts w:ascii="Arial" w:hAnsi="Arial" w:cs="Arial"/>
          <w:lang w:val="en-GB"/>
        </w:rPr>
        <w:t>The assign</w:t>
      </w:r>
      <w:r w:rsidR="00F606FD" w:rsidRPr="0035455F">
        <w:rPr>
          <w:rFonts w:ascii="Arial" w:hAnsi="Arial" w:cs="Arial"/>
          <w:lang w:val="en-GB"/>
        </w:rPr>
        <w:t xml:space="preserve">ment is expected to commence within </w:t>
      </w:r>
      <w:r w:rsidR="007F192D" w:rsidRPr="0035455F">
        <w:rPr>
          <w:rFonts w:ascii="Arial" w:hAnsi="Arial" w:cs="Arial"/>
          <w:lang w:val="en-GB"/>
        </w:rPr>
        <w:t xml:space="preserve">two </w:t>
      </w:r>
      <w:r w:rsidR="00F606FD" w:rsidRPr="0035455F">
        <w:rPr>
          <w:rFonts w:ascii="Arial" w:hAnsi="Arial" w:cs="Arial"/>
          <w:lang w:val="en-GB"/>
        </w:rPr>
        <w:t>(</w:t>
      </w:r>
      <w:r w:rsidR="007F192D" w:rsidRPr="0035455F">
        <w:rPr>
          <w:rFonts w:ascii="Arial" w:hAnsi="Arial" w:cs="Arial"/>
          <w:lang w:val="en-GB"/>
        </w:rPr>
        <w:t>2</w:t>
      </w:r>
      <w:r w:rsidR="00F606FD" w:rsidRPr="0035455F">
        <w:rPr>
          <w:rFonts w:ascii="Arial" w:hAnsi="Arial" w:cs="Arial"/>
          <w:lang w:val="en-GB"/>
        </w:rPr>
        <w:t xml:space="preserve">) weeks from the signature of the contract. </w:t>
      </w:r>
    </w:p>
    <w:p w14:paraId="308F9DD4" w14:textId="77777777" w:rsidR="00382375" w:rsidRPr="0035455F" w:rsidRDefault="00382375" w:rsidP="00382375">
      <w:pPr>
        <w:jc w:val="both"/>
        <w:rPr>
          <w:rFonts w:ascii="Arial" w:hAnsi="Arial" w:cs="Arial"/>
          <w:lang w:val="en-GB"/>
        </w:rPr>
      </w:pPr>
    </w:p>
    <w:p w14:paraId="10A6A7EF" w14:textId="3F0FB772" w:rsidR="00382375" w:rsidRPr="0035455F" w:rsidRDefault="00382375" w:rsidP="0067425A">
      <w:pPr>
        <w:pStyle w:val="ListParagraph"/>
        <w:numPr>
          <w:ilvl w:val="0"/>
          <w:numId w:val="9"/>
        </w:numPr>
        <w:ind w:hanging="720"/>
        <w:jc w:val="both"/>
        <w:rPr>
          <w:rFonts w:ascii="Arial" w:hAnsi="Arial" w:cs="Arial"/>
          <w:lang w:val="en-GB"/>
        </w:rPr>
      </w:pPr>
      <w:r w:rsidRPr="0035455F">
        <w:rPr>
          <w:rFonts w:ascii="Arial" w:hAnsi="Arial" w:cs="Arial"/>
          <w:lang w:val="en-GB"/>
        </w:rPr>
        <w:t>Additional request</w:t>
      </w:r>
      <w:r w:rsidR="00BE4A6D" w:rsidRPr="0035455F">
        <w:rPr>
          <w:rFonts w:ascii="Arial" w:hAnsi="Arial" w:cs="Arial"/>
          <w:lang w:val="en-GB"/>
        </w:rPr>
        <w:t>s</w:t>
      </w:r>
      <w:r w:rsidRPr="0035455F">
        <w:rPr>
          <w:rFonts w:ascii="Arial" w:hAnsi="Arial" w:cs="Arial"/>
          <w:lang w:val="en-GB"/>
        </w:rPr>
        <w:t xml:space="preserve"> for information and clarifications can </w:t>
      </w:r>
      <w:r w:rsidR="00101B1E" w:rsidRPr="0035455F">
        <w:rPr>
          <w:rFonts w:ascii="Arial" w:hAnsi="Arial" w:cs="Arial"/>
          <w:lang w:val="en-GB"/>
        </w:rPr>
        <w:t xml:space="preserve">be </w:t>
      </w:r>
      <w:r w:rsidR="00106590" w:rsidRPr="0035455F">
        <w:rPr>
          <w:rFonts w:ascii="Arial" w:hAnsi="Arial" w:cs="Arial"/>
          <w:lang w:val="en-GB"/>
        </w:rPr>
        <w:t>made</w:t>
      </w:r>
      <w:r w:rsidR="00101B1E" w:rsidRPr="0035455F">
        <w:rPr>
          <w:rFonts w:ascii="Arial" w:hAnsi="Arial" w:cs="Arial"/>
          <w:lang w:val="en-GB"/>
        </w:rPr>
        <w:t xml:space="preserve"> until</w:t>
      </w:r>
      <w:r w:rsidR="007E73AD">
        <w:rPr>
          <w:rFonts w:ascii="Arial" w:hAnsi="Arial" w:cs="Arial"/>
          <w:lang w:val="en-GB"/>
        </w:rPr>
        <w:t xml:space="preserve"> </w:t>
      </w:r>
      <w:r w:rsidR="00CC6BD5">
        <w:rPr>
          <w:rFonts w:ascii="Arial" w:hAnsi="Arial" w:cs="Arial"/>
          <w:lang w:val="en-GB"/>
        </w:rPr>
        <w:t>7</w:t>
      </w:r>
      <w:r w:rsidRPr="0035455F">
        <w:rPr>
          <w:rFonts w:ascii="Arial" w:hAnsi="Arial" w:cs="Arial"/>
          <w:lang w:val="en-GB"/>
        </w:rPr>
        <w:t xml:space="preserve">working days prior to deadline indicated in the paragraph </w:t>
      </w:r>
      <w:r w:rsidR="00106590" w:rsidRPr="0035455F">
        <w:rPr>
          <w:rFonts w:ascii="Arial" w:hAnsi="Arial" w:cs="Arial"/>
          <w:lang w:val="en-GB"/>
        </w:rPr>
        <w:t>6</w:t>
      </w:r>
      <w:r w:rsidRPr="0035455F">
        <w:rPr>
          <w:rFonts w:ascii="Arial" w:hAnsi="Arial" w:cs="Arial"/>
          <w:lang w:val="en-GB"/>
        </w:rPr>
        <w:t xml:space="preserve"> above, from:</w:t>
      </w:r>
    </w:p>
    <w:p w14:paraId="64852E19" w14:textId="77777777" w:rsidR="00106590" w:rsidRPr="0035455F" w:rsidRDefault="00382375" w:rsidP="00382375">
      <w:pPr>
        <w:rPr>
          <w:rFonts w:ascii="Arial" w:hAnsi="Arial" w:cs="Arial"/>
          <w:lang w:val="en-GB"/>
        </w:rPr>
      </w:pPr>
      <w:r w:rsidRPr="0035455F">
        <w:rPr>
          <w:rFonts w:ascii="Arial" w:hAnsi="Arial" w:cs="Arial"/>
          <w:lang w:val="en-GB"/>
        </w:rPr>
        <w:tab/>
      </w:r>
    </w:p>
    <w:p w14:paraId="644670B6" w14:textId="77777777" w:rsidR="00382375" w:rsidRPr="0035455F" w:rsidRDefault="00A42DC2" w:rsidP="00106590">
      <w:pPr>
        <w:ind w:firstLine="720"/>
        <w:rPr>
          <w:rFonts w:ascii="Arial" w:hAnsi="Arial" w:cs="Arial"/>
          <w:b/>
          <w:lang w:val="en-GB"/>
        </w:rPr>
      </w:pPr>
      <w:r w:rsidRPr="0035455F">
        <w:rPr>
          <w:rFonts w:ascii="Arial" w:hAnsi="Arial" w:cs="Arial"/>
          <w:lang w:val="en-GB"/>
        </w:rPr>
        <w:lastRenderedPageBreak/>
        <w:t xml:space="preserve">The </w:t>
      </w:r>
      <w:r w:rsidR="00382375" w:rsidRPr="0035455F">
        <w:rPr>
          <w:rFonts w:ascii="Arial" w:hAnsi="Arial" w:cs="Arial"/>
          <w:lang w:val="en-GB"/>
        </w:rPr>
        <w:t xml:space="preserve">Procuring entity: </w:t>
      </w:r>
      <w:r w:rsidR="00B661C8" w:rsidRPr="00A3407A">
        <w:rPr>
          <w:rFonts w:ascii="Arial" w:hAnsi="Arial" w:cs="Arial"/>
          <w:b/>
          <w:iCs/>
          <w:lang w:val="en-GB"/>
        </w:rPr>
        <w:t>COMESA</w:t>
      </w:r>
      <w:r w:rsidR="00106590" w:rsidRPr="00A3407A">
        <w:rPr>
          <w:rFonts w:ascii="Arial" w:hAnsi="Arial" w:cs="Arial"/>
          <w:b/>
          <w:iCs/>
          <w:lang w:val="en-GB"/>
        </w:rPr>
        <w:t xml:space="preserve"> Secretariat</w:t>
      </w:r>
    </w:p>
    <w:p w14:paraId="7D5EEB14" w14:textId="65DB464A" w:rsidR="00382375" w:rsidRPr="001B39D6" w:rsidRDefault="00382375" w:rsidP="00382375">
      <w:pPr>
        <w:rPr>
          <w:rFonts w:ascii="Arial" w:hAnsi="Arial" w:cs="Arial"/>
          <w:i/>
        </w:rPr>
      </w:pPr>
      <w:r w:rsidRPr="0035455F">
        <w:rPr>
          <w:rFonts w:ascii="Arial" w:hAnsi="Arial" w:cs="Arial"/>
          <w:lang w:val="en-GB"/>
        </w:rPr>
        <w:tab/>
      </w:r>
      <w:r w:rsidRPr="001B39D6">
        <w:rPr>
          <w:rFonts w:ascii="Arial" w:hAnsi="Arial" w:cs="Arial"/>
        </w:rPr>
        <w:t xml:space="preserve">Contact person: </w:t>
      </w:r>
      <w:r w:rsidR="00A3407A" w:rsidRPr="00A3407A">
        <w:rPr>
          <w:rFonts w:ascii="Arial" w:hAnsi="Arial" w:cs="Arial"/>
          <w:b/>
          <w:iCs/>
        </w:rPr>
        <w:t>Niva K. Chokwe</w:t>
      </w:r>
    </w:p>
    <w:p w14:paraId="3D6D4CDC" w14:textId="77777777" w:rsidR="00205F95" w:rsidRPr="001B39D6" w:rsidRDefault="00382375" w:rsidP="00125ED9">
      <w:pPr>
        <w:ind w:left="720" w:firstLine="720"/>
        <w:rPr>
          <w:rFonts w:ascii="Arial" w:hAnsi="Arial" w:cs="Arial"/>
        </w:rPr>
      </w:pPr>
      <w:r w:rsidRPr="001B39D6">
        <w:rPr>
          <w:rFonts w:ascii="Arial" w:hAnsi="Arial" w:cs="Arial"/>
        </w:rPr>
        <w:tab/>
      </w:r>
    </w:p>
    <w:p w14:paraId="252A71A9" w14:textId="57A5AA1C" w:rsidR="00AF382E" w:rsidRPr="001B39D6" w:rsidRDefault="00382375" w:rsidP="00F43922">
      <w:pPr>
        <w:ind w:left="720"/>
        <w:rPr>
          <w:rFonts w:ascii="Arial" w:hAnsi="Arial" w:cs="Arial"/>
          <w:b/>
          <w:bCs/>
          <w:i/>
        </w:rPr>
      </w:pPr>
      <w:r w:rsidRPr="001B39D6">
        <w:rPr>
          <w:rFonts w:ascii="Arial" w:hAnsi="Arial" w:cs="Arial"/>
        </w:rPr>
        <w:t>E</w:t>
      </w:r>
      <w:r w:rsidR="00ED384D" w:rsidRPr="001B39D6">
        <w:rPr>
          <w:rFonts w:ascii="Arial" w:hAnsi="Arial" w:cs="Arial"/>
        </w:rPr>
        <w:t>-</w:t>
      </w:r>
      <w:r w:rsidRPr="001B39D6">
        <w:rPr>
          <w:rFonts w:ascii="Arial" w:hAnsi="Arial" w:cs="Arial"/>
        </w:rPr>
        <w:t>mail:</w:t>
      </w:r>
      <w:r w:rsidR="00ED384D" w:rsidRPr="001B39D6">
        <w:rPr>
          <w:rFonts w:ascii="Arial" w:hAnsi="Arial" w:cs="Arial"/>
        </w:rPr>
        <w:t xml:space="preserve"> </w:t>
      </w:r>
      <w:hyperlink r:id="rId12" w:history="1">
        <w:r w:rsidR="00C83DBC" w:rsidRPr="0002031F">
          <w:rPr>
            <w:rStyle w:val="Hyperlink"/>
            <w:rFonts w:ascii="Arial" w:hAnsi="Arial" w:cs="Arial"/>
            <w:b/>
            <w:i/>
            <w:iCs/>
          </w:rPr>
          <w:t>NChokwe@comesa.int</w:t>
        </w:r>
      </w:hyperlink>
      <w:r w:rsidR="00125ED9" w:rsidRPr="001B39D6">
        <w:rPr>
          <w:rFonts w:ascii="Arial" w:hAnsi="Arial" w:cs="Arial"/>
          <w:b/>
          <w:i/>
          <w:iCs/>
        </w:rPr>
        <w:t xml:space="preserve">; </w:t>
      </w:r>
      <w:hyperlink r:id="rId13" w:history="1">
        <w:r w:rsidR="00125ED9" w:rsidRPr="001B39D6">
          <w:rPr>
            <w:rStyle w:val="Hyperlink"/>
            <w:rFonts w:ascii="Arial" w:hAnsi="Arial" w:cs="Arial"/>
            <w:b/>
            <w:bCs/>
            <w:i/>
            <w:iCs/>
          </w:rPr>
          <w:t>smwesigwa@comesa.int</w:t>
        </w:r>
      </w:hyperlink>
      <w:r w:rsidR="00AF382E" w:rsidRPr="001B39D6">
        <w:rPr>
          <w:rFonts w:ascii="Arial" w:hAnsi="Arial" w:cs="Arial"/>
          <w:b/>
          <w:bCs/>
          <w:i/>
          <w:iCs/>
        </w:rPr>
        <w:t>;</w:t>
      </w:r>
      <w:r w:rsidR="00865C5D" w:rsidRPr="001B39D6">
        <w:rPr>
          <w:rFonts w:ascii="Arial" w:hAnsi="Arial" w:cs="Arial"/>
          <w:b/>
          <w:bCs/>
          <w:i/>
        </w:rPr>
        <w:t xml:space="preserve"> </w:t>
      </w:r>
      <w:r w:rsidR="00A82B35">
        <w:rPr>
          <w:rFonts w:ascii="Arial" w:hAnsi="Arial" w:cs="Arial"/>
          <w:b/>
          <w:bCs/>
          <w:i/>
        </w:rPr>
        <w:t>and AOlwenge@comesa.int</w:t>
      </w:r>
    </w:p>
    <w:p w14:paraId="68571CC9" w14:textId="77777777" w:rsidR="00382375" w:rsidRPr="001B39D6" w:rsidRDefault="007F192D" w:rsidP="00FC5BAF">
      <w:pPr>
        <w:rPr>
          <w:rFonts w:ascii="Arial" w:hAnsi="Arial" w:cs="Arial"/>
        </w:rPr>
      </w:pPr>
      <w:r w:rsidRPr="001B39D6">
        <w:rPr>
          <w:rStyle w:val="Hyperlink"/>
          <w:rFonts w:ascii="Arial" w:hAnsi="Arial" w:cs="Arial"/>
          <w:b/>
          <w:i/>
          <w:u w:val="none"/>
        </w:rPr>
        <w:tab/>
      </w:r>
      <w:r w:rsidR="00106590" w:rsidRPr="001B39D6">
        <w:rPr>
          <w:rFonts w:ascii="Arial" w:hAnsi="Arial" w:cs="Arial"/>
          <w:b/>
          <w:i/>
        </w:rPr>
        <w:tab/>
      </w:r>
    </w:p>
    <w:p w14:paraId="70F8344B" w14:textId="274BB983" w:rsidR="00A42DC2" w:rsidRPr="0035455F" w:rsidRDefault="00A42DC2" w:rsidP="003141B7">
      <w:pPr>
        <w:ind w:left="720" w:hanging="720"/>
        <w:jc w:val="both"/>
        <w:rPr>
          <w:rFonts w:ascii="Arial" w:hAnsi="Arial" w:cs="Arial"/>
          <w:lang w:val="en-GB"/>
        </w:rPr>
      </w:pPr>
      <w:r w:rsidRPr="001B39D6">
        <w:rPr>
          <w:rFonts w:ascii="Arial" w:hAnsi="Arial" w:cs="Arial"/>
          <w:b/>
        </w:rPr>
        <w:tab/>
      </w:r>
      <w:r w:rsidR="00367838" w:rsidRPr="0035455F">
        <w:rPr>
          <w:rFonts w:ascii="Arial" w:hAnsi="Arial" w:cs="Arial"/>
          <w:lang w:val="en-GB"/>
        </w:rPr>
        <w:t>The answer</w:t>
      </w:r>
      <w:r w:rsidR="00DB357B">
        <w:rPr>
          <w:rFonts w:ascii="Arial" w:hAnsi="Arial" w:cs="Arial"/>
          <w:lang w:val="en-GB"/>
        </w:rPr>
        <w:t>s</w:t>
      </w:r>
      <w:r w:rsidR="00367838" w:rsidRPr="0035455F">
        <w:rPr>
          <w:rFonts w:ascii="Arial" w:hAnsi="Arial" w:cs="Arial"/>
          <w:lang w:val="en-GB"/>
        </w:rPr>
        <w:t xml:space="preserve"> on the</w:t>
      </w:r>
      <w:r w:rsidRPr="0035455F">
        <w:rPr>
          <w:rFonts w:ascii="Arial" w:hAnsi="Arial" w:cs="Arial"/>
          <w:lang w:val="en-GB"/>
        </w:rPr>
        <w:t xml:space="preserve"> questions received </w:t>
      </w:r>
      <w:r w:rsidR="00367838" w:rsidRPr="0035455F">
        <w:rPr>
          <w:rFonts w:ascii="Arial" w:hAnsi="Arial" w:cs="Arial"/>
          <w:lang w:val="en-GB"/>
        </w:rPr>
        <w:t xml:space="preserve">will be sent to the Consultant and all questions received </w:t>
      </w:r>
      <w:r w:rsidRPr="0035455F">
        <w:rPr>
          <w:rFonts w:ascii="Arial" w:hAnsi="Arial" w:cs="Arial"/>
          <w:lang w:val="en-GB"/>
        </w:rPr>
        <w:t>as well as the answer</w:t>
      </w:r>
      <w:r w:rsidR="008059B2">
        <w:rPr>
          <w:rFonts w:ascii="Arial" w:hAnsi="Arial" w:cs="Arial"/>
          <w:lang w:val="en-GB"/>
        </w:rPr>
        <w:t>s</w:t>
      </w:r>
      <w:r w:rsidR="00367838" w:rsidRPr="0035455F">
        <w:rPr>
          <w:rFonts w:ascii="Arial" w:hAnsi="Arial" w:cs="Arial"/>
          <w:lang w:val="en-GB"/>
        </w:rPr>
        <w:t xml:space="preserve"> to them will</w:t>
      </w:r>
      <w:r w:rsidRPr="0035455F">
        <w:rPr>
          <w:rFonts w:ascii="Arial" w:hAnsi="Arial" w:cs="Arial"/>
          <w:lang w:val="en-GB"/>
        </w:rPr>
        <w:t xml:space="preserve"> be posted on </w:t>
      </w:r>
      <w:r w:rsidR="00367838" w:rsidRPr="0035455F">
        <w:rPr>
          <w:rFonts w:ascii="Arial" w:hAnsi="Arial" w:cs="Arial"/>
          <w:lang w:val="en-GB"/>
        </w:rPr>
        <w:t xml:space="preserve">the </w:t>
      </w:r>
      <w:r w:rsidR="00B661C8">
        <w:rPr>
          <w:rFonts w:ascii="Arial" w:hAnsi="Arial" w:cs="Arial"/>
          <w:lang w:val="en-GB"/>
        </w:rPr>
        <w:t>COMESA</w:t>
      </w:r>
      <w:r w:rsidR="00367838" w:rsidRPr="0035455F">
        <w:rPr>
          <w:rFonts w:ascii="Arial" w:hAnsi="Arial" w:cs="Arial"/>
          <w:lang w:val="en-GB"/>
        </w:rPr>
        <w:t xml:space="preserve"> Secre</w:t>
      </w:r>
      <w:r w:rsidR="00AE335D">
        <w:rPr>
          <w:rFonts w:ascii="Arial" w:hAnsi="Arial" w:cs="Arial"/>
          <w:lang w:val="en-GB"/>
        </w:rPr>
        <w:t xml:space="preserve">tariat’s website at the latest </w:t>
      </w:r>
      <w:r w:rsidR="00CC6BD5">
        <w:rPr>
          <w:rFonts w:ascii="Arial" w:hAnsi="Arial" w:cs="Arial"/>
          <w:lang w:val="en-GB"/>
        </w:rPr>
        <w:t>3</w:t>
      </w:r>
      <w:r w:rsidR="00367838" w:rsidRPr="0035455F">
        <w:rPr>
          <w:rFonts w:ascii="Arial" w:hAnsi="Arial" w:cs="Arial"/>
          <w:lang w:val="en-GB"/>
        </w:rPr>
        <w:t xml:space="preserve"> working days before the deadline for </w:t>
      </w:r>
      <w:r w:rsidR="00DD0CF7" w:rsidRPr="0035455F">
        <w:rPr>
          <w:rFonts w:ascii="Arial" w:hAnsi="Arial" w:cs="Arial"/>
          <w:lang w:val="en-GB"/>
        </w:rPr>
        <w:t>submission of</w:t>
      </w:r>
      <w:r w:rsidR="00367838" w:rsidRPr="0035455F">
        <w:rPr>
          <w:rFonts w:ascii="Arial" w:hAnsi="Arial" w:cs="Arial"/>
          <w:lang w:val="en-GB"/>
        </w:rPr>
        <w:t xml:space="preserve"> </w:t>
      </w:r>
      <w:r w:rsidR="008059B2">
        <w:rPr>
          <w:rFonts w:ascii="Arial" w:hAnsi="Arial" w:cs="Arial"/>
          <w:lang w:val="en-GB"/>
        </w:rPr>
        <w:t>applications</w:t>
      </w:r>
      <w:r w:rsidR="00367838" w:rsidRPr="0035455F">
        <w:rPr>
          <w:rFonts w:ascii="Arial" w:hAnsi="Arial" w:cs="Arial"/>
          <w:lang w:val="en-GB"/>
        </w:rPr>
        <w:t>.</w:t>
      </w:r>
    </w:p>
    <w:p w14:paraId="7CFB02F3" w14:textId="77777777" w:rsidR="00A42DC2" w:rsidRPr="0035455F" w:rsidRDefault="00A42DC2" w:rsidP="00382375">
      <w:pPr>
        <w:rPr>
          <w:rFonts w:ascii="Arial" w:hAnsi="Arial" w:cs="Arial"/>
          <w:b/>
          <w:lang w:val="en-GB"/>
        </w:rPr>
      </w:pPr>
    </w:p>
    <w:p w14:paraId="44AD1F16" w14:textId="77777777" w:rsidR="00382375" w:rsidRPr="0035455F" w:rsidRDefault="00382375" w:rsidP="00382375">
      <w:pPr>
        <w:rPr>
          <w:rFonts w:ascii="Arial" w:hAnsi="Arial" w:cs="Arial"/>
          <w:b/>
          <w:lang w:val="en-GB"/>
        </w:rPr>
      </w:pPr>
      <w:r w:rsidRPr="0035455F">
        <w:rPr>
          <w:rFonts w:ascii="Arial" w:hAnsi="Arial" w:cs="Arial"/>
          <w:b/>
          <w:lang w:val="en-GB"/>
        </w:rPr>
        <w:t>ANNEXES:</w:t>
      </w:r>
    </w:p>
    <w:p w14:paraId="408E5DBE" w14:textId="77777777" w:rsidR="00382375" w:rsidRPr="0035455F" w:rsidRDefault="00382375" w:rsidP="00382375">
      <w:pPr>
        <w:rPr>
          <w:rFonts w:ascii="Arial" w:hAnsi="Arial" w:cs="Arial"/>
          <w:lang w:val="en-GB"/>
        </w:rPr>
      </w:pPr>
    </w:p>
    <w:p w14:paraId="30AF1831" w14:textId="77777777" w:rsidR="00382375" w:rsidRPr="0035455F" w:rsidRDefault="00382375" w:rsidP="00382375">
      <w:pPr>
        <w:rPr>
          <w:rFonts w:ascii="Arial" w:hAnsi="Arial" w:cs="Arial"/>
          <w:b/>
          <w:lang w:val="en-GB"/>
        </w:rPr>
      </w:pPr>
      <w:r w:rsidRPr="0035455F">
        <w:rPr>
          <w:rFonts w:ascii="Arial" w:hAnsi="Arial" w:cs="Arial"/>
          <w:lang w:val="en-GB"/>
        </w:rPr>
        <w:t xml:space="preserve">ANNEX 1: </w:t>
      </w:r>
      <w:r w:rsidRPr="0035455F">
        <w:rPr>
          <w:rFonts w:ascii="Arial" w:hAnsi="Arial" w:cs="Arial"/>
          <w:b/>
          <w:lang w:val="en-GB"/>
        </w:rPr>
        <w:t>Terms of Reference</w:t>
      </w:r>
    </w:p>
    <w:p w14:paraId="483FE54B" w14:textId="77777777" w:rsidR="00382375" w:rsidRPr="0035455F" w:rsidRDefault="00382375" w:rsidP="00382375">
      <w:pPr>
        <w:rPr>
          <w:rFonts w:ascii="Arial" w:hAnsi="Arial" w:cs="Arial"/>
          <w:lang w:val="en-GB"/>
        </w:rPr>
      </w:pPr>
      <w:r w:rsidRPr="0035455F">
        <w:rPr>
          <w:rFonts w:ascii="Arial" w:hAnsi="Arial" w:cs="Arial"/>
          <w:lang w:val="en-GB"/>
        </w:rPr>
        <w:t>ANNEX 2</w:t>
      </w:r>
      <w:r w:rsidRPr="0035455F">
        <w:rPr>
          <w:rFonts w:ascii="Arial" w:hAnsi="Arial" w:cs="Arial"/>
          <w:b/>
          <w:lang w:val="en-GB"/>
        </w:rPr>
        <w:t xml:space="preserve">: </w:t>
      </w:r>
      <w:r w:rsidR="006A4750" w:rsidRPr="0035455F">
        <w:rPr>
          <w:rFonts w:ascii="Arial" w:hAnsi="Arial" w:cs="Arial"/>
          <w:b/>
          <w:lang w:val="en-GB"/>
        </w:rPr>
        <w:t xml:space="preserve">Expression of Interest </w:t>
      </w:r>
      <w:r w:rsidRPr="0035455F">
        <w:rPr>
          <w:rFonts w:ascii="Arial" w:hAnsi="Arial" w:cs="Arial"/>
          <w:b/>
          <w:lang w:val="en-GB"/>
        </w:rPr>
        <w:t>Form</w:t>
      </w:r>
      <w:r w:rsidR="006A4750" w:rsidRPr="0035455F">
        <w:rPr>
          <w:rFonts w:ascii="Arial" w:hAnsi="Arial" w:cs="Arial"/>
          <w:b/>
          <w:lang w:val="en-GB"/>
        </w:rPr>
        <w:t>s</w:t>
      </w:r>
    </w:p>
    <w:p w14:paraId="564C51C0" w14:textId="77777777" w:rsidR="00382375" w:rsidRPr="0035455F" w:rsidRDefault="00382375" w:rsidP="00382375">
      <w:pPr>
        <w:rPr>
          <w:rFonts w:ascii="Arial" w:hAnsi="Arial" w:cs="Arial"/>
          <w:lang w:val="en-GB"/>
        </w:rPr>
      </w:pPr>
    </w:p>
    <w:p w14:paraId="48E914FB" w14:textId="77777777" w:rsidR="00382375" w:rsidRPr="0035455F" w:rsidRDefault="00382375" w:rsidP="00382375">
      <w:pPr>
        <w:rPr>
          <w:rFonts w:ascii="Arial" w:hAnsi="Arial" w:cs="Arial"/>
          <w:b/>
          <w:lang w:val="en-GB"/>
        </w:rPr>
      </w:pPr>
      <w:r w:rsidRPr="0035455F">
        <w:rPr>
          <w:rFonts w:ascii="Arial" w:hAnsi="Arial" w:cs="Arial"/>
          <w:b/>
          <w:lang w:val="en-GB"/>
        </w:rPr>
        <w:t>Sincerely,</w:t>
      </w:r>
    </w:p>
    <w:p w14:paraId="30D6C00B" w14:textId="77777777" w:rsidR="00382375" w:rsidRPr="0035455F" w:rsidRDefault="00382375" w:rsidP="00382375">
      <w:pPr>
        <w:rPr>
          <w:rFonts w:ascii="Arial" w:hAnsi="Arial" w:cs="Arial"/>
          <w:lang w:val="en-GB"/>
        </w:rPr>
      </w:pPr>
    </w:p>
    <w:p w14:paraId="3A688943" w14:textId="66E4C268" w:rsidR="00382375" w:rsidRPr="00B661C8" w:rsidRDefault="00382375" w:rsidP="00382375">
      <w:pPr>
        <w:rPr>
          <w:rFonts w:ascii="Arial" w:hAnsi="Arial" w:cs="Arial"/>
          <w:lang w:val="en-GB"/>
        </w:rPr>
      </w:pPr>
      <w:r w:rsidRPr="00B661C8">
        <w:rPr>
          <w:rFonts w:ascii="Arial" w:hAnsi="Arial" w:cs="Arial"/>
          <w:b/>
          <w:lang w:val="en-GB"/>
        </w:rPr>
        <w:t>Name:</w:t>
      </w:r>
      <w:r w:rsidR="009657F1">
        <w:rPr>
          <w:rFonts w:ascii="Arial" w:hAnsi="Arial" w:cs="Arial"/>
          <w:b/>
          <w:lang w:val="en-GB"/>
        </w:rPr>
        <w:tab/>
      </w:r>
      <w:r w:rsidR="00623597">
        <w:rPr>
          <w:rFonts w:ascii="Arial" w:hAnsi="Arial" w:cs="Arial"/>
          <w:lang w:val="en-GB"/>
        </w:rPr>
        <w:t>Silver Mwesigwa</w:t>
      </w:r>
    </w:p>
    <w:p w14:paraId="5766904D" w14:textId="1AA36996" w:rsidR="00382375" w:rsidRPr="00B661C8" w:rsidRDefault="00382375" w:rsidP="00F606FD">
      <w:pPr>
        <w:rPr>
          <w:rFonts w:ascii="Arial" w:hAnsi="Arial" w:cs="Arial"/>
          <w:lang w:val="en-GB"/>
        </w:rPr>
      </w:pPr>
      <w:r w:rsidRPr="00B661C8">
        <w:rPr>
          <w:rFonts w:ascii="Arial" w:hAnsi="Arial" w:cs="Arial"/>
          <w:b/>
          <w:lang w:val="en-GB"/>
        </w:rPr>
        <w:t>Title:</w:t>
      </w:r>
      <w:r w:rsidR="009657F1">
        <w:rPr>
          <w:rFonts w:ascii="Arial" w:hAnsi="Arial" w:cs="Arial"/>
          <w:b/>
          <w:lang w:val="en-GB"/>
        </w:rPr>
        <w:tab/>
      </w:r>
      <w:r w:rsidR="009657F1">
        <w:rPr>
          <w:rFonts w:ascii="Arial" w:hAnsi="Arial" w:cs="Arial"/>
          <w:b/>
          <w:lang w:val="en-GB"/>
        </w:rPr>
        <w:tab/>
      </w:r>
      <w:r w:rsidR="00623597">
        <w:rPr>
          <w:rFonts w:ascii="Arial" w:hAnsi="Arial" w:cs="Arial"/>
          <w:lang w:val="en-GB"/>
        </w:rPr>
        <w:t xml:space="preserve">Head of Procurement </w:t>
      </w:r>
    </w:p>
    <w:p w14:paraId="14BAC652" w14:textId="6444462A" w:rsidR="00F43613" w:rsidRDefault="00F43613" w:rsidP="00F43613">
      <w:pPr>
        <w:pStyle w:val="BodyText2"/>
        <w:tabs>
          <w:tab w:val="left" w:pos="720"/>
          <w:tab w:val="left" w:pos="1440"/>
          <w:tab w:val="left" w:pos="2880"/>
          <w:tab w:val="right" w:leader="dot" w:pos="8640"/>
        </w:tabs>
        <w:jc w:val="left"/>
        <w:rPr>
          <w:rFonts w:ascii="Arial" w:hAnsi="Arial" w:cs="Arial"/>
          <w:lang w:val="en-GB"/>
        </w:rPr>
      </w:pPr>
      <w:r w:rsidRPr="00B661C8">
        <w:rPr>
          <w:rFonts w:ascii="Arial" w:hAnsi="Arial" w:cs="Arial"/>
          <w:b/>
          <w:lang w:val="en-GB"/>
        </w:rPr>
        <w:t>Date:</w:t>
      </w:r>
      <w:r w:rsidR="009657F1">
        <w:rPr>
          <w:rFonts w:ascii="Arial" w:hAnsi="Arial" w:cs="Arial"/>
          <w:b/>
          <w:lang w:val="en-GB"/>
        </w:rPr>
        <w:t xml:space="preserve"> </w:t>
      </w:r>
      <w:r w:rsidR="009657F1">
        <w:rPr>
          <w:rFonts w:ascii="Arial" w:hAnsi="Arial" w:cs="Arial"/>
          <w:b/>
          <w:lang w:val="en-GB"/>
        </w:rPr>
        <w:tab/>
      </w:r>
      <w:r w:rsidR="009657F1">
        <w:rPr>
          <w:rFonts w:ascii="Arial" w:hAnsi="Arial" w:cs="Arial"/>
          <w:b/>
          <w:lang w:val="en-GB"/>
        </w:rPr>
        <w:tab/>
      </w:r>
      <w:r w:rsidR="00966255">
        <w:rPr>
          <w:rFonts w:ascii="Arial" w:hAnsi="Arial" w:cs="Arial"/>
          <w:lang w:val="en-GB"/>
        </w:rPr>
        <w:t>1</w:t>
      </w:r>
      <w:r w:rsidR="00966255" w:rsidRPr="00966255">
        <w:rPr>
          <w:rFonts w:ascii="Arial" w:hAnsi="Arial" w:cs="Arial"/>
          <w:vertAlign w:val="superscript"/>
          <w:lang w:val="en-GB"/>
        </w:rPr>
        <w:t>st</w:t>
      </w:r>
      <w:r w:rsidR="00966255">
        <w:rPr>
          <w:rFonts w:ascii="Arial" w:hAnsi="Arial" w:cs="Arial"/>
          <w:lang w:val="en-GB"/>
        </w:rPr>
        <w:t xml:space="preserve"> August</w:t>
      </w:r>
      <w:r w:rsidR="0003661F">
        <w:rPr>
          <w:rFonts w:ascii="Arial" w:hAnsi="Arial" w:cs="Arial"/>
          <w:lang w:val="en-GB"/>
        </w:rPr>
        <w:t xml:space="preserve"> 2023</w:t>
      </w:r>
    </w:p>
    <w:p w14:paraId="5C57044A" w14:textId="77777777" w:rsidR="00CB394D" w:rsidRDefault="00CB394D" w:rsidP="00F43613">
      <w:pPr>
        <w:pStyle w:val="BodyText2"/>
        <w:tabs>
          <w:tab w:val="left" w:pos="720"/>
          <w:tab w:val="left" w:pos="1440"/>
          <w:tab w:val="left" w:pos="2880"/>
          <w:tab w:val="right" w:leader="dot" w:pos="8640"/>
        </w:tabs>
        <w:jc w:val="left"/>
        <w:rPr>
          <w:rFonts w:ascii="Arial" w:hAnsi="Arial" w:cs="Arial"/>
          <w:lang w:val="en-GB"/>
        </w:rPr>
      </w:pPr>
    </w:p>
    <w:p w14:paraId="114C762F" w14:textId="77777777" w:rsidR="00CB394D" w:rsidRDefault="00CB394D" w:rsidP="00F43613">
      <w:pPr>
        <w:pStyle w:val="BodyText2"/>
        <w:tabs>
          <w:tab w:val="left" w:pos="720"/>
          <w:tab w:val="left" w:pos="1440"/>
          <w:tab w:val="left" w:pos="2880"/>
          <w:tab w:val="right" w:leader="dot" w:pos="8640"/>
        </w:tabs>
        <w:jc w:val="left"/>
        <w:rPr>
          <w:rFonts w:ascii="Arial" w:hAnsi="Arial" w:cs="Arial"/>
          <w:lang w:val="en-GB"/>
        </w:rPr>
      </w:pPr>
    </w:p>
    <w:p w14:paraId="3D5EA0BF" w14:textId="77777777" w:rsidR="00CB394D" w:rsidRDefault="00CB394D" w:rsidP="00F43613">
      <w:pPr>
        <w:pStyle w:val="BodyText2"/>
        <w:tabs>
          <w:tab w:val="left" w:pos="720"/>
          <w:tab w:val="left" w:pos="1440"/>
          <w:tab w:val="left" w:pos="2880"/>
          <w:tab w:val="right" w:leader="dot" w:pos="8640"/>
        </w:tabs>
        <w:jc w:val="left"/>
        <w:rPr>
          <w:rFonts w:ascii="Arial" w:hAnsi="Arial" w:cs="Arial"/>
          <w:lang w:val="en-GB"/>
        </w:rPr>
      </w:pPr>
    </w:p>
    <w:p w14:paraId="724997A6" w14:textId="77777777" w:rsidR="00CB394D" w:rsidRDefault="00CB394D" w:rsidP="00F43613">
      <w:pPr>
        <w:pStyle w:val="BodyText2"/>
        <w:tabs>
          <w:tab w:val="left" w:pos="720"/>
          <w:tab w:val="left" w:pos="1440"/>
          <w:tab w:val="left" w:pos="2880"/>
          <w:tab w:val="right" w:leader="dot" w:pos="8640"/>
        </w:tabs>
        <w:jc w:val="left"/>
        <w:rPr>
          <w:rFonts w:ascii="Arial" w:hAnsi="Arial" w:cs="Arial"/>
          <w:lang w:val="en-GB"/>
        </w:rPr>
      </w:pPr>
    </w:p>
    <w:p w14:paraId="0C4BBA76" w14:textId="77777777" w:rsidR="00CB394D" w:rsidRDefault="00CB394D" w:rsidP="00F43613">
      <w:pPr>
        <w:pStyle w:val="BodyText2"/>
        <w:tabs>
          <w:tab w:val="left" w:pos="720"/>
          <w:tab w:val="left" w:pos="1440"/>
          <w:tab w:val="left" w:pos="2880"/>
          <w:tab w:val="right" w:leader="dot" w:pos="8640"/>
        </w:tabs>
        <w:jc w:val="left"/>
        <w:rPr>
          <w:rFonts w:ascii="Arial" w:hAnsi="Arial" w:cs="Arial"/>
          <w:lang w:val="en-GB"/>
        </w:rPr>
      </w:pPr>
    </w:p>
    <w:p w14:paraId="503CFDC9" w14:textId="77777777" w:rsidR="00CB394D" w:rsidRDefault="00CB394D" w:rsidP="00F43613">
      <w:pPr>
        <w:pStyle w:val="BodyText2"/>
        <w:tabs>
          <w:tab w:val="left" w:pos="720"/>
          <w:tab w:val="left" w:pos="1440"/>
          <w:tab w:val="left" w:pos="2880"/>
          <w:tab w:val="right" w:leader="dot" w:pos="8640"/>
        </w:tabs>
        <w:jc w:val="left"/>
        <w:rPr>
          <w:rFonts w:ascii="Arial" w:hAnsi="Arial" w:cs="Arial"/>
          <w:lang w:val="en-GB"/>
        </w:rPr>
      </w:pPr>
    </w:p>
    <w:p w14:paraId="4EE0D558" w14:textId="77777777" w:rsidR="00CB394D" w:rsidRPr="0035455F" w:rsidRDefault="00CB394D" w:rsidP="00F43613">
      <w:pPr>
        <w:pStyle w:val="BodyText2"/>
        <w:tabs>
          <w:tab w:val="left" w:pos="720"/>
          <w:tab w:val="left" w:pos="1440"/>
          <w:tab w:val="left" w:pos="2880"/>
          <w:tab w:val="right" w:leader="dot" w:pos="8640"/>
        </w:tabs>
        <w:jc w:val="left"/>
        <w:rPr>
          <w:rFonts w:ascii="Arial" w:hAnsi="Arial" w:cs="Arial"/>
          <w:lang w:val="en-GB"/>
        </w:rPr>
        <w:sectPr w:rsidR="00CB394D" w:rsidRPr="0035455F" w:rsidSect="00ED384D">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1909" w:h="16834" w:code="9"/>
          <w:pgMar w:top="1080" w:right="1584" w:bottom="1440" w:left="1584" w:header="576" w:footer="576" w:gutter="0"/>
          <w:cols w:space="720"/>
          <w:titlePg/>
          <w:docGrid w:linePitch="360"/>
        </w:sectPr>
      </w:pPr>
    </w:p>
    <w:p w14:paraId="22657C31" w14:textId="77777777"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pPr>
    </w:p>
    <w:p w14:paraId="2A5A3ADE" w14:textId="77777777" w:rsidR="00AA1943" w:rsidRPr="0035455F" w:rsidRDefault="003A127C" w:rsidP="003A127C">
      <w:pPr>
        <w:jc w:val="center"/>
        <w:rPr>
          <w:rFonts w:ascii="Arial" w:hAnsi="Arial" w:cs="Arial"/>
          <w:b/>
          <w:lang w:val="en-GB"/>
        </w:rPr>
      </w:pPr>
      <w:r w:rsidRPr="0035455F">
        <w:rPr>
          <w:rFonts w:ascii="Arial" w:hAnsi="Arial" w:cs="Arial"/>
          <w:b/>
          <w:lang w:val="en-GB"/>
        </w:rPr>
        <w:t>ANNEX 1: TERMS OF REFERENCE</w:t>
      </w:r>
    </w:p>
    <w:p w14:paraId="62913309" w14:textId="77777777" w:rsidR="00AA1943" w:rsidRPr="0035455F" w:rsidRDefault="00AA1943" w:rsidP="00AA1943">
      <w:pPr>
        <w:jc w:val="both"/>
        <w:rPr>
          <w:rFonts w:ascii="Arial" w:eastAsia="Calibri" w:hAnsi="Arial" w:cs="Arial"/>
          <w:lang w:val="en-ZA"/>
        </w:rPr>
      </w:pPr>
    </w:p>
    <w:p w14:paraId="775FB8AF" w14:textId="77777777" w:rsidR="00E90601" w:rsidRPr="00B670DD" w:rsidRDefault="00E90601" w:rsidP="00636D1B">
      <w:pPr>
        <w:jc w:val="both"/>
        <w:rPr>
          <w:rFonts w:ascii="Arial" w:hAnsi="Arial" w:cs="Arial"/>
        </w:rPr>
      </w:pPr>
      <w:bookmarkStart w:id="11" w:name="_Hlk18077263"/>
    </w:p>
    <w:bookmarkEnd w:id="11"/>
    <w:p w14:paraId="4203F799" w14:textId="77777777" w:rsidR="00F162D9" w:rsidRPr="00F162D9" w:rsidRDefault="00F162D9" w:rsidP="00F162D9">
      <w:pPr>
        <w:spacing w:after="200" w:line="276" w:lineRule="auto"/>
        <w:jc w:val="center"/>
        <w:rPr>
          <w:rFonts w:ascii="Arial" w:eastAsia="Calibri" w:hAnsi="Arial" w:cs="Arial"/>
          <w:b/>
          <w:sz w:val="28"/>
          <w:szCs w:val="28"/>
          <w:lang w:val="en-ZW"/>
        </w:rPr>
      </w:pPr>
      <w:r w:rsidRPr="00F162D9">
        <w:rPr>
          <w:rFonts w:ascii="Arial" w:eastAsia="Calibri" w:hAnsi="Arial" w:cs="Arial"/>
          <w:b/>
          <w:sz w:val="28"/>
          <w:szCs w:val="28"/>
          <w:lang w:val="en-ZW"/>
        </w:rPr>
        <w:t>COMMON MARKET FOR EASTERN AND SOUTHERN AFRICA</w:t>
      </w:r>
    </w:p>
    <w:p w14:paraId="2D3E9335" w14:textId="77777777" w:rsidR="00F162D9" w:rsidRPr="00F162D9" w:rsidRDefault="00F162D9" w:rsidP="00F162D9">
      <w:pPr>
        <w:spacing w:after="200" w:line="276" w:lineRule="auto"/>
        <w:jc w:val="center"/>
        <w:rPr>
          <w:rFonts w:ascii="Arial" w:eastAsia="Calibri" w:hAnsi="Arial" w:cs="Arial"/>
          <w:b/>
          <w:sz w:val="22"/>
          <w:szCs w:val="28"/>
          <w:lang w:val="en-ZW"/>
        </w:rPr>
      </w:pPr>
    </w:p>
    <w:p w14:paraId="095A206A" w14:textId="61CEAB54" w:rsidR="003E77B6" w:rsidRDefault="003E77B6" w:rsidP="003E77B6">
      <w:pPr>
        <w:tabs>
          <w:tab w:val="center" w:pos="4153"/>
          <w:tab w:val="right" w:pos="8306"/>
        </w:tabs>
        <w:ind w:firstLine="720"/>
        <w:jc w:val="center"/>
        <w:rPr>
          <w:rFonts w:ascii="Arial" w:eastAsia="Calibri" w:hAnsi="Arial" w:cs="Arial"/>
          <w:b/>
          <w:lang w:val="en-CA"/>
        </w:rPr>
      </w:pPr>
      <w:r w:rsidRPr="003E77B6">
        <w:rPr>
          <w:rFonts w:ascii="Arial" w:eastAsia="Calibri" w:hAnsi="Arial" w:cs="Arial"/>
          <w:b/>
          <w:lang w:val="en-CA"/>
        </w:rPr>
        <w:t>TERMS OF REFERENCE (TOR)</w:t>
      </w:r>
    </w:p>
    <w:p w14:paraId="1F9E9223" w14:textId="77777777" w:rsidR="003E77B6" w:rsidRPr="003E77B6" w:rsidRDefault="003E77B6" w:rsidP="003E77B6">
      <w:pPr>
        <w:tabs>
          <w:tab w:val="center" w:pos="4153"/>
          <w:tab w:val="right" w:pos="8306"/>
        </w:tabs>
        <w:ind w:firstLine="720"/>
        <w:jc w:val="both"/>
        <w:rPr>
          <w:rFonts w:ascii="Arial" w:eastAsia="Calibri" w:hAnsi="Arial" w:cs="Arial"/>
          <w:b/>
          <w:lang w:val="en-CA"/>
        </w:rPr>
      </w:pPr>
    </w:p>
    <w:p w14:paraId="16A5B8EB" w14:textId="77777777" w:rsidR="001348EA" w:rsidRPr="001348EA" w:rsidRDefault="001348EA" w:rsidP="001348EA">
      <w:pPr>
        <w:autoSpaceDE w:val="0"/>
        <w:autoSpaceDN w:val="0"/>
        <w:adjustRightInd w:val="0"/>
        <w:spacing w:after="240" w:line="360" w:lineRule="auto"/>
        <w:jc w:val="center"/>
        <w:rPr>
          <w:rFonts w:ascii="Arial" w:hAnsi="Arial" w:cs="Arial"/>
          <w:b/>
          <w:bCs/>
          <w:color w:val="000000"/>
          <w:sz w:val="22"/>
          <w:szCs w:val="22"/>
        </w:rPr>
      </w:pPr>
      <w:r w:rsidRPr="001348EA">
        <w:rPr>
          <w:rFonts w:ascii="Arial" w:hAnsi="Arial" w:cs="Arial"/>
          <w:noProof/>
          <w:sz w:val="22"/>
          <w:szCs w:val="22"/>
          <w:lang w:val="en-ZW" w:eastAsia="en-ZW"/>
        </w:rPr>
        <w:drawing>
          <wp:inline distT="0" distB="0" distL="0" distR="0" wp14:anchorId="7118D0BD" wp14:editId="600CD5F9">
            <wp:extent cx="1048385" cy="104838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1048385" cy="1048385"/>
                    </a:xfrm>
                    <a:prstGeom prst="rect">
                      <a:avLst/>
                    </a:prstGeom>
                    <a:noFill/>
                    <a:ln w="9525">
                      <a:noFill/>
                      <a:miter lim="800000"/>
                      <a:headEnd/>
                      <a:tailEnd/>
                    </a:ln>
                  </pic:spPr>
                </pic:pic>
              </a:graphicData>
            </a:graphic>
          </wp:inline>
        </w:drawing>
      </w:r>
    </w:p>
    <w:p w14:paraId="4365A32B" w14:textId="77777777" w:rsidR="00B075A9" w:rsidRPr="00576B1B" w:rsidRDefault="00B075A9" w:rsidP="00B075A9">
      <w:pPr>
        <w:spacing w:before="120" w:after="120"/>
        <w:jc w:val="both"/>
        <w:rPr>
          <w:rFonts w:ascii="Arial" w:hAnsi="Arial" w:cs="Arial"/>
          <w:b/>
          <w:bCs/>
        </w:rPr>
      </w:pPr>
      <w:r w:rsidRPr="00576B1B">
        <w:rPr>
          <w:rFonts w:ascii="Arial" w:hAnsi="Arial" w:cs="Arial"/>
          <w:b/>
          <w:bCs/>
          <w:lang w:val="en-ZA"/>
        </w:rPr>
        <w:t xml:space="preserve">TERMS OF REFERENCE </w:t>
      </w:r>
      <w:bookmarkStart w:id="12" w:name="_Hlk138085395"/>
      <w:r w:rsidRPr="00576B1B">
        <w:rPr>
          <w:rFonts w:ascii="Arial" w:hAnsi="Arial" w:cs="Arial"/>
          <w:b/>
          <w:bCs/>
          <w:lang w:val="en-ZA"/>
        </w:rPr>
        <w:t xml:space="preserve">FOR THE </w:t>
      </w:r>
      <w:bookmarkStart w:id="13" w:name="_Hlk130367036"/>
      <w:r w:rsidRPr="00576B1B">
        <w:rPr>
          <w:rFonts w:ascii="Arial" w:hAnsi="Arial" w:cs="Arial"/>
          <w:b/>
          <w:bCs/>
          <w:lang w:val="en-ZA"/>
        </w:rPr>
        <w:t>DEVELOPMENT AND ADOPTION OF THE REMAINING ECONOMIC REGULATIONS TO SUPPORT OPERATIONS IN THE INTEGRATED AIR TRANSPORT MARKET IN THE EASTERN AFRICA, SOUTHERN AFRICA, AND INDIAN OCEAN (EA-SA-IO) REGION</w:t>
      </w:r>
      <w:bookmarkEnd w:id="12"/>
    </w:p>
    <w:bookmarkEnd w:id="13"/>
    <w:p w14:paraId="2D317174" w14:textId="77777777" w:rsidR="00B075A9" w:rsidRPr="00576B1B" w:rsidRDefault="00B075A9" w:rsidP="00B01DE8">
      <w:pPr>
        <w:numPr>
          <w:ilvl w:val="0"/>
          <w:numId w:val="10"/>
        </w:numPr>
        <w:tabs>
          <w:tab w:val="clear" w:pos="720"/>
          <w:tab w:val="num" w:pos="540"/>
        </w:tabs>
        <w:spacing w:before="120" w:after="120"/>
        <w:ind w:left="540" w:hanging="540"/>
        <w:jc w:val="both"/>
        <w:rPr>
          <w:rFonts w:ascii="Arial" w:hAnsi="Arial" w:cs="Arial"/>
          <w:b/>
          <w:caps/>
        </w:rPr>
      </w:pPr>
      <w:r w:rsidRPr="00576B1B">
        <w:rPr>
          <w:rFonts w:ascii="Arial" w:hAnsi="Arial" w:cs="Arial"/>
          <w:b/>
          <w:caps/>
        </w:rPr>
        <w:t>Background</w:t>
      </w:r>
    </w:p>
    <w:p w14:paraId="5CDA37E5" w14:textId="77777777" w:rsidR="00B075A9" w:rsidRPr="00576B1B" w:rsidRDefault="00B075A9" w:rsidP="00B075A9">
      <w:pPr>
        <w:spacing w:after="200"/>
        <w:jc w:val="both"/>
        <w:rPr>
          <w:rFonts w:ascii="Arial" w:eastAsia="Calibri" w:hAnsi="Arial" w:cs="Arial"/>
          <w:lang w:val="en-ZA"/>
        </w:rPr>
      </w:pPr>
      <w:r w:rsidRPr="00576B1B">
        <w:rPr>
          <w:rFonts w:ascii="Arial" w:eastAsia="Calibri" w:hAnsi="Arial" w:cs="Arial"/>
          <w:lang w:val="en-JM"/>
        </w:rPr>
        <w:t xml:space="preserve">The Common Market for Eastern and Southern Africa (COMESA) Secretariat and the European Union (EU) have signed a Grant Contribution Agreement amounting to €8million for the </w:t>
      </w:r>
      <w:r w:rsidRPr="00576B1B">
        <w:rPr>
          <w:rFonts w:ascii="Arial" w:eastAsia="Calibri" w:hAnsi="Arial" w:cs="Arial"/>
          <w:lang w:val="en-ZA"/>
        </w:rPr>
        <w:t>Support to Air Transport Sector Development (SATSD) in the Eastern Africa, Southern Africa, and Indian Ocean (EA-SA-IO) Region</w:t>
      </w:r>
      <w:r w:rsidRPr="00576B1B">
        <w:rPr>
          <w:rFonts w:ascii="Arial" w:eastAsia="Calibri" w:hAnsi="Arial" w:cs="Arial"/>
          <w:lang w:val="en-JM"/>
        </w:rPr>
        <w:t xml:space="preserve">.  The </w:t>
      </w:r>
      <w:r w:rsidRPr="00576B1B">
        <w:rPr>
          <w:rFonts w:ascii="Arial" w:eastAsia="Calibri" w:hAnsi="Arial" w:cs="Arial"/>
          <w:lang w:val="en-ZA"/>
        </w:rPr>
        <w:t>SATSD</w:t>
      </w:r>
      <w:r w:rsidRPr="00576B1B" w:rsidDel="005859BA">
        <w:rPr>
          <w:rFonts w:ascii="Arial" w:eastAsia="Calibri" w:hAnsi="Arial" w:cs="Arial"/>
          <w:lang w:val="en-JM"/>
        </w:rPr>
        <w:t xml:space="preserve"> </w:t>
      </w:r>
      <w:r w:rsidRPr="00576B1B">
        <w:rPr>
          <w:rFonts w:ascii="Arial" w:eastAsia="Calibri" w:hAnsi="Arial" w:cs="Arial"/>
          <w:lang w:val="en-JM"/>
        </w:rPr>
        <w:t xml:space="preserve">is a four (4) year programme that aims at supporting the operationalization of the Single African Air Transport Market (SAATM); strengthening </w:t>
      </w:r>
      <w:r w:rsidRPr="00576B1B">
        <w:rPr>
          <w:rFonts w:ascii="Arial" w:eastAsia="Calibri" w:hAnsi="Arial" w:cs="Arial"/>
          <w:lang w:val="en-ZA"/>
        </w:rPr>
        <w:t xml:space="preserve">the regulatory and institutional capacity of civil aviation institutions; and improving air navigation efficiency in the EA-SA-IO region. </w:t>
      </w:r>
    </w:p>
    <w:p w14:paraId="3A9F3458" w14:textId="77777777" w:rsidR="00B075A9" w:rsidRPr="00576B1B" w:rsidRDefault="00B075A9" w:rsidP="00B075A9">
      <w:pPr>
        <w:spacing w:after="200"/>
        <w:jc w:val="both"/>
        <w:rPr>
          <w:rFonts w:ascii="Arial" w:eastAsia="Calibri" w:hAnsi="Arial" w:cs="Arial"/>
          <w:lang w:val="en-ZA"/>
        </w:rPr>
      </w:pPr>
      <w:r w:rsidRPr="00576B1B">
        <w:rPr>
          <w:rFonts w:ascii="Arial" w:eastAsia="Calibri" w:hAnsi="Arial" w:cs="Arial"/>
          <w:lang w:val="en-ZA"/>
        </w:rPr>
        <w:t>The overall objective of the programme is to contribute to the development of the air transport sector in the EA-SA-IO region.</w:t>
      </w:r>
      <w:r w:rsidRPr="00576B1B">
        <w:rPr>
          <w:rFonts w:ascii="Arial" w:eastAsia="Calibri" w:hAnsi="Arial" w:cs="Arial"/>
          <w:b/>
          <w:bCs/>
          <w:i/>
          <w:iCs/>
          <w:lang w:val="en-ZA"/>
        </w:rPr>
        <w:t xml:space="preserve"> </w:t>
      </w:r>
      <w:r w:rsidRPr="00576B1B">
        <w:rPr>
          <w:rFonts w:ascii="Arial" w:eastAsia="Calibri" w:hAnsi="Arial" w:cs="Arial"/>
          <w:lang w:val="en-ZA"/>
        </w:rPr>
        <w:t xml:space="preserve">The specific objectives are to achieve the following: </w:t>
      </w:r>
    </w:p>
    <w:p w14:paraId="08A7D9E1" w14:textId="77777777" w:rsidR="00B075A9" w:rsidRPr="00576B1B" w:rsidRDefault="00B075A9" w:rsidP="00B01DE8">
      <w:pPr>
        <w:numPr>
          <w:ilvl w:val="0"/>
          <w:numId w:val="14"/>
        </w:numPr>
        <w:jc w:val="both"/>
        <w:rPr>
          <w:rFonts w:ascii="Arial" w:eastAsia="Calibri" w:hAnsi="Arial" w:cs="Arial"/>
          <w:lang w:val="en-ZA"/>
        </w:rPr>
      </w:pPr>
      <w:r w:rsidRPr="00576B1B">
        <w:rPr>
          <w:rFonts w:ascii="Arial" w:eastAsia="Calibri" w:hAnsi="Arial" w:cs="Arial"/>
          <w:lang w:val="en-ZA"/>
        </w:rPr>
        <w:t xml:space="preserve">Single African Air Transport Market operationalised. </w:t>
      </w:r>
    </w:p>
    <w:p w14:paraId="2A5E5246" w14:textId="77777777" w:rsidR="00B075A9" w:rsidRPr="00576B1B" w:rsidRDefault="00B075A9" w:rsidP="00B01DE8">
      <w:pPr>
        <w:numPr>
          <w:ilvl w:val="0"/>
          <w:numId w:val="14"/>
        </w:numPr>
        <w:jc w:val="both"/>
        <w:rPr>
          <w:rFonts w:ascii="Arial" w:eastAsia="Calibri" w:hAnsi="Arial" w:cs="Arial"/>
          <w:lang w:val="en-ZA"/>
        </w:rPr>
      </w:pPr>
      <w:r w:rsidRPr="00576B1B">
        <w:rPr>
          <w:rFonts w:ascii="Arial" w:eastAsia="Calibri" w:hAnsi="Arial" w:cs="Arial"/>
          <w:lang w:val="en-ZA"/>
        </w:rPr>
        <w:t>Strengthened regulatory and institutional capacity of civil aviation institutions in EA- SA-IO region; and</w:t>
      </w:r>
    </w:p>
    <w:p w14:paraId="7F87107B" w14:textId="77777777" w:rsidR="00B075A9" w:rsidRPr="00576B1B" w:rsidRDefault="00B075A9" w:rsidP="00B01DE8">
      <w:pPr>
        <w:numPr>
          <w:ilvl w:val="0"/>
          <w:numId w:val="14"/>
        </w:numPr>
        <w:spacing w:after="200"/>
        <w:contextualSpacing/>
        <w:jc w:val="both"/>
        <w:rPr>
          <w:rFonts w:ascii="Arial" w:eastAsia="Calibri" w:hAnsi="Arial" w:cs="Arial"/>
          <w:lang w:val="en-JM"/>
        </w:rPr>
      </w:pPr>
      <w:r w:rsidRPr="00576B1B">
        <w:rPr>
          <w:rFonts w:ascii="Arial" w:eastAsia="Calibri" w:hAnsi="Arial" w:cs="Arial"/>
          <w:lang w:val="en-ZA"/>
        </w:rPr>
        <w:t xml:space="preserve">Improved air navigation efficiency in the EA-SA-IO region. </w:t>
      </w:r>
    </w:p>
    <w:p w14:paraId="7B9042B4" w14:textId="77777777" w:rsidR="00B075A9" w:rsidRPr="00576B1B" w:rsidRDefault="00B075A9" w:rsidP="00B075A9">
      <w:pPr>
        <w:jc w:val="both"/>
        <w:rPr>
          <w:rFonts w:ascii="Arial" w:eastAsia="Calibri" w:hAnsi="Arial" w:cs="Arial"/>
          <w:lang w:val="en-JM"/>
        </w:rPr>
      </w:pPr>
    </w:p>
    <w:p w14:paraId="685BF5B0" w14:textId="77777777" w:rsidR="00B075A9" w:rsidRPr="00576B1B" w:rsidRDefault="00B075A9" w:rsidP="00B075A9">
      <w:pPr>
        <w:spacing w:after="200"/>
        <w:jc w:val="both"/>
        <w:rPr>
          <w:rFonts w:ascii="Arial" w:eastAsia="Calibri" w:hAnsi="Arial" w:cs="Arial"/>
          <w:lang w:val="en-JM"/>
        </w:rPr>
      </w:pPr>
      <w:r w:rsidRPr="00576B1B">
        <w:rPr>
          <w:rFonts w:ascii="Arial" w:eastAsia="Calibri" w:hAnsi="Arial" w:cs="Arial"/>
          <w:lang w:val="en-JM"/>
        </w:rPr>
        <w:t>The program integrates three key result areas which will be implemented with sub result areas as follows:</w:t>
      </w:r>
    </w:p>
    <w:p w14:paraId="2AED5C59" w14:textId="77777777" w:rsidR="00B075A9" w:rsidRPr="00576B1B" w:rsidRDefault="00B075A9" w:rsidP="00B075A9">
      <w:pPr>
        <w:jc w:val="both"/>
        <w:rPr>
          <w:rFonts w:ascii="Arial" w:eastAsia="Calibri" w:hAnsi="Arial" w:cs="Arial"/>
          <w:b/>
          <w:bCs/>
          <w:lang w:val="en-ZA"/>
        </w:rPr>
      </w:pPr>
      <w:r w:rsidRPr="00576B1B">
        <w:rPr>
          <w:rFonts w:ascii="Arial" w:eastAsia="Calibri" w:hAnsi="Arial" w:cs="Arial"/>
          <w:b/>
          <w:bCs/>
          <w:lang w:val="en-ZA"/>
        </w:rPr>
        <w:t>Result 1: Single African Air Transport Market operationalised.</w:t>
      </w:r>
    </w:p>
    <w:p w14:paraId="6EFC7C06" w14:textId="77777777" w:rsidR="00B075A9" w:rsidRPr="00576B1B" w:rsidRDefault="00B075A9" w:rsidP="00B075A9">
      <w:pPr>
        <w:jc w:val="both"/>
        <w:rPr>
          <w:rFonts w:ascii="Arial" w:eastAsia="Calibri" w:hAnsi="Arial" w:cs="Arial"/>
          <w:b/>
          <w:bCs/>
          <w:lang w:val="en-ZA"/>
        </w:rPr>
      </w:pPr>
      <w:r w:rsidRPr="00576B1B">
        <w:rPr>
          <w:rFonts w:ascii="Arial" w:eastAsia="Calibri" w:hAnsi="Arial" w:cs="Arial"/>
          <w:b/>
          <w:bCs/>
          <w:lang w:val="en-ZA"/>
        </w:rPr>
        <w:t xml:space="preserve"> </w:t>
      </w:r>
    </w:p>
    <w:p w14:paraId="672EED23" w14:textId="77777777" w:rsidR="00B075A9" w:rsidRPr="00576B1B" w:rsidRDefault="00B075A9" w:rsidP="00B075A9">
      <w:pPr>
        <w:jc w:val="both"/>
        <w:rPr>
          <w:rFonts w:ascii="Arial" w:eastAsia="Calibri" w:hAnsi="Arial" w:cs="Arial"/>
          <w:lang w:val="en-ZA"/>
        </w:rPr>
      </w:pPr>
      <w:r w:rsidRPr="00576B1B">
        <w:rPr>
          <w:rFonts w:ascii="Arial" w:eastAsia="Calibri" w:hAnsi="Arial" w:cs="Arial"/>
          <w:b/>
          <w:bCs/>
          <w:lang w:val="en-ZA"/>
        </w:rPr>
        <w:t>Sub result 1.1</w:t>
      </w:r>
      <w:r w:rsidRPr="00576B1B">
        <w:rPr>
          <w:rFonts w:ascii="Arial" w:eastAsia="Calibri" w:hAnsi="Arial" w:cs="Arial"/>
          <w:lang w:val="en-ZA"/>
        </w:rPr>
        <w:t>: Supported signing of Solemn Commitment by Member States in the EA-SA- IO region</w:t>
      </w:r>
    </w:p>
    <w:p w14:paraId="0E4C3468" w14:textId="77777777" w:rsidR="00B075A9" w:rsidRPr="00576B1B" w:rsidRDefault="00B075A9" w:rsidP="00B075A9">
      <w:pPr>
        <w:jc w:val="both"/>
        <w:rPr>
          <w:rFonts w:ascii="Arial" w:eastAsia="Calibri" w:hAnsi="Arial" w:cs="Arial"/>
          <w:lang w:val="en-ZA"/>
        </w:rPr>
      </w:pPr>
      <w:r w:rsidRPr="00576B1B">
        <w:rPr>
          <w:rFonts w:ascii="Arial" w:eastAsia="Calibri" w:hAnsi="Arial" w:cs="Arial"/>
          <w:b/>
          <w:bCs/>
          <w:lang w:val="en-ZA"/>
        </w:rPr>
        <w:t>Sub result 1.2</w:t>
      </w:r>
      <w:r w:rsidRPr="00576B1B">
        <w:rPr>
          <w:rFonts w:ascii="Arial" w:eastAsia="Calibri" w:hAnsi="Arial" w:cs="Arial"/>
          <w:lang w:val="en-ZA"/>
        </w:rPr>
        <w:t>: Enabled operationalisation of joint competition rules and regulations</w:t>
      </w:r>
    </w:p>
    <w:p w14:paraId="1C832159" w14:textId="77777777" w:rsidR="00B075A9" w:rsidRPr="00576B1B" w:rsidRDefault="00B075A9" w:rsidP="00B075A9">
      <w:pPr>
        <w:jc w:val="both"/>
        <w:rPr>
          <w:rFonts w:ascii="Arial" w:eastAsia="Calibri" w:hAnsi="Arial" w:cs="Arial"/>
          <w:lang w:val="en-ZA"/>
        </w:rPr>
      </w:pPr>
      <w:r w:rsidRPr="00576B1B">
        <w:rPr>
          <w:rFonts w:ascii="Arial" w:eastAsia="Calibri" w:hAnsi="Arial" w:cs="Arial"/>
          <w:b/>
          <w:bCs/>
          <w:lang w:val="en-ZA"/>
        </w:rPr>
        <w:lastRenderedPageBreak/>
        <w:t>Sub result 1.3</w:t>
      </w:r>
      <w:r w:rsidRPr="00576B1B">
        <w:rPr>
          <w:rFonts w:ascii="Arial" w:eastAsia="Calibri" w:hAnsi="Arial" w:cs="Arial"/>
          <w:lang w:val="en-ZA"/>
        </w:rPr>
        <w:t>: Enhanced capacity for a regional model for sustainable air transport market development.</w:t>
      </w:r>
    </w:p>
    <w:p w14:paraId="6DA30335" w14:textId="77777777" w:rsidR="00B075A9" w:rsidRPr="00576B1B" w:rsidRDefault="00B075A9" w:rsidP="00B075A9">
      <w:pPr>
        <w:jc w:val="both"/>
        <w:rPr>
          <w:rFonts w:ascii="Arial" w:eastAsia="Calibri" w:hAnsi="Arial" w:cs="Arial"/>
          <w:lang w:val="en-JM" w:bidi="en-GB"/>
        </w:rPr>
      </w:pPr>
    </w:p>
    <w:p w14:paraId="21BF0B15" w14:textId="77777777" w:rsidR="00B075A9" w:rsidRPr="00576B1B" w:rsidRDefault="00B075A9" w:rsidP="00B075A9">
      <w:pPr>
        <w:jc w:val="both"/>
        <w:rPr>
          <w:rFonts w:ascii="Arial" w:eastAsia="Calibri" w:hAnsi="Arial" w:cs="Arial"/>
          <w:b/>
          <w:bCs/>
          <w:lang w:val="en-ZA"/>
        </w:rPr>
      </w:pPr>
      <w:r w:rsidRPr="00576B1B">
        <w:rPr>
          <w:rFonts w:ascii="Arial" w:eastAsia="Calibri" w:hAnsi="Arial" w:cs="Arial"/>
          <w:b/>
          <w:bCs/>
          <w:lang w:val="en-ZA"/>
        </w:rPr>
        <w:t xml:space="preserve">Result 2: Strengthened regulatory and institutional capacity of civil aviation institutions in the EA-SA-IO region. </w:t>
      </w:r>
    </w:p>
    <w:p w14:paraId="3918DDCD" w14:textId="77777777" w:rsidR="00B075A9" w:rsidRPr="00576B1B" w:rsidRDefault="00B075A9" w:rsidP="00B075A9">
      <w:pPr>
        <w:jc w:val="both"/>
        <w:rPr>
          <w:rFonts w:ascii="Arial" w:eastAsia="Calibri" w:hAnsi="Arial" w:cs="Arial"/>
          <w:b/>
          <w:bCs/>
          <w:lang w:val="en-ZA"/>
        </w:rPr>
      </w:pPr>
    </w:p>
    <w:p w14:paraId="0A01CBA8" w14:textId="77777777" w:rsidR="00B075A9" w:rsidRPr="00576B1B" w:rsidRDefault="00B075A9" w:rsidP="00B075A9">
      <w:pPr>
        <w:jc w:val="both"/>
        <w:rPr>
          <w:rFonts w:ascii="Arial" w:eastAsia="Calibri" w:hAnsi="Arial" w:cs="Arial"/>
          <w:lang w:val="en-ZA"/>
        </w:rPr>
      </w:pPr>
      <w:r w:rsidRPr="00576B1B">
        <w:rPr>
          <w:rFonts w:ascii="Arial" w:eastAsia="Calibri" w:hAnsi="Arial" w:cs="Arial"/>
          <w:b/>
          <w:bCs/>
          <w:lang w:val="en-ZA"/>
        </w:rPr>
        <w:t>Sub result 2.1</w:t>
      </w:r>
      <w:r w:rsidRPr="00576B1B">
        <w:rPr>
          <w:rFonts w:ascii="Arial" w:eastAsia="Calibri" w:hAnsi="Arial" w:cs="Arial"/>
          <w:lang w:val="en-ZA"/>
        </w:rPr>
        <w:t>: Separation of Civil Aviation Authority regulatory functions from operational functions supported in number of fast-moving countries.</w:t>
      </w:r>
    </w:p>
    <w:p w14:paraId="01EE98C4" w14:textId="77777777" w:rsidR="00B075A9" w:rsidRPr="00576B1B" w:rsidRDefault="00B075A9" w:rsidP="00B075A9">
      <w:pPr>
        <w:spacing w:line="276" w:lineRule="auto"/>
        <w:jc w:val="both"/>
        <w:rPr>
          <w:rFonts w:ascii="Arial" w:eastAsia="Calibri" w:hAnsi="Arial" w:cs="Arial"/>
          <w:lang w:val="en-ZA"/>
        </w:rPr>
      </w:pPr>
      <w:r w:rsidRPr="00576B1B">
        <w:rPr>
          <w:rFonts w:ascii="Arial" w:eastAsia="Calibri" w:hAnsi="Arial" w:cs="Arial"/>
          <w:b/>
          <w:bCs/>
          <w:lang w:val="en-ZA"/>
        </w:rPr>
        <w:t>Sub result 2.2</w:t>
      </w:r>
      <w:r w:rsidRPr="00576B1B">
        <w:rPr>
          <w:rFonts w:ascii="Arial" w:eastAsia="Calibri" w:hAnsi="Arial" w:cs="Arial"/>
          <w:lang w:val="en-ZA"/>
        </w:rPr>
        <w:t xml:space="preserve">: Enhanced managerial and technical skills for aviation oversight. </w:t>
      </w:r>
    </w:p>
    <w:p w14:paraId="39675B8A" w14:textId="77777777" w:rsidR="00B075A9" w:rsidRPr="00576B1B" w:rsidRDefault="00B075A9" w:rsidP="00B075A9">
      <w:pPr>
        <w:spacing w:after="200" w:line="276" w:lineRule="auto"/>
        <w:jc w:val="both"/>
        <w:rPr>
          <w:rFonts w:ascii="Arial" w:eastAsia="Calibri" w:hAnsi="Arial" w:cs="Arial"/>
          <w:lang w:val="en-JM" w:bidi="en-GB"/>
        </w:rPr>
      </w:pPr>
      <w:r w:rsidRPr="00576B1B">
        <w:rPr>
          <w:rFonts w:ascii="Arial" w:eastAsia="Calibri" w:hAnsi="Arial" w:cs="Arial"/>
          <w:b/>
          <w:bCs/>
          <w:lang w:val="en-ZA"/>
        </w:rPr>
        <w:t>Sub result 2.3</w:t>
      </w:r>
      <w:r w:rsidRPr="00576B1B">
        <w:rPr>
          <w:rFonts w:ascii="Arial" w:eastAsia="Calibri" w:hAnsi="Arial" w:cs="Arial"/>
          <w:lang w:val="en-ZA"/>
        </w:rPr>
        <w:t>: Improved gender sensitivity and environment mainstreaming in the aviation sector.</w:t>
      </w:r>
    </w:p>
    <w:p w14:paraId="4D2F89C9" w14:textId="77777777" w:rsidR="00B075A9" w:rsidRPr="00576B1B" w:rsidRDefault="00B075A9" w:rsidP="00B075A9">
      <w:pPr>
        <w:jc w:val="both"/>
        <w:rPr>
          <w:rFonts w:ascii="Arial" w:eastAsia="Calibri" w:hAnsi="Arial" w:cs="Arial"/>
          <w:b/>
          <w:bCs/>
          <w:lang w:val="en-ZA"/>
        </w:rPr>
      </w:pPr>
      <w:r w:rsidRPr="00576B1B">
        <w:rPr>
          <w:rFonts w:ascii="Arial" w:eastAsia="Calibri" w:hAnsi="Arial" w:cs="Arial"/>
          <w:b/>
          <w:bCs/>
          <w:lang w:val="en-ZA"/>
        </w:rPr>
        <w:t xml:space="preserve">Result 3: Improved air navigation efficiency in the EA-SA-IO region. </w:t>
      </w:r>
    </w:p>
    <w:p w14:paraId="33C5CDE5" w14:textId="77777777" w:rsidR="00B075A9" w:rsidRPr="00576B1B" w:rsidRDefault="00B075A9" w:rsidP="00B075A9">
      <w:pPr>
        <w:jc w:val="both"/>
        <w:rPr>
          <w:rFonts w:ascii="Arial" w:eastAsia="Calibri" w:hAnsi="Arial" w:cs="Arial"/>
          <w:b/>
          <w:bCs/>
          <w:lang w:val="en-ZA"/>
        </w:rPr>
      </w:pPr>
    </w:p>
    <w:p w14:paraId="467896EB" w14:textId="77777777" w:rsidR="00B075A9" w:rsidRPr="00576B1B" w:rsidRDefault="00B075A9" w:rsidP="00B075A9">
      <w:pPr>
        <w:jc w:val="both"/>
        <w:rPr>
          <w:rFonts w:ascii="Arial" w:eastAsia="Calibri" w:hAnsi="Arial" w:cs="Arial"/>
          <w:lang w:val="en-ZA"/>
        </w:rPr>
      </w:pPr>
      <w:r w:rsidRPr="00576B1B">
        <w:rPr>
          <w:rFonts w:ascii="Arial" w:eastAsia="Calibri" w:hAnsi="Arial" w:cs="Arial"/>
          <w:b/>
          <w:bCs/>
          <w:lang w:val="en-ZA"/>
        </w:rPr>
        <w:t>Sub result 3.1:</w:t>
      </w:r>
      <w:r w:rsidRPr="00576B1B">
        <w:rPr>
          <w:rFonts w:ascii="Arial" w:eastAsia="Calibri" w:hAnsi="Arial" w:cs="Arial"/>
          <w:lang w:val="en-ZA"/>
        </w:rPr>
        <w:t xml:space="preserve"> Enhanced airspace coordination for Regional Seamless Upper air space</w:t>
      </w:r>
    </w:p>
    <w:p w14:paraId="1B428F36" w14:textId="77777777" w:rsidR="00B075A9" w:rsidRPr="00576B1B" w:rsidRDefault="00B075A9" w:rsidP="00B075A9">
      <w:pPr>
        <w:jc w:val="both"/>
        <w:rPr>
          <w:rFonts w:ascii="Arial" w:eastAsia="Calibri" w:hAnsi="Arial" w:cs="Arial"/>
          <w:lang w:val="en-ZA"/>
        </w:rPr>
      </w:pPr>
      <w:r w:rsidRPr="00576B1B">
        <w:rPr>
          <w:rFonts w:ascii="Arial" w:eastAsia="Calibri" w:hAnsi="Arial" w:cs="Arial"/>
          <w:b/>
          <w:bCs/>
          <w:lang w:val="en-ZA"/>
        </w:rPr>
        <w:t>Sub result 3.2</w:t>
      </w:r>
      <w:r w:rsidRPr="00576B1B">
        <w:rPr>
          <w:rFonts w:ascii="Arial" w:eastAsia="Calibri" w:hAnsi="Arial" w:cs="Arial"/>
          <w:lang w:val="en-ZA"/>
        </w:rPr>
        <w:t>: Enabled data sharing through centralised regional aeronautical information databases.</w:t>
      </w:r>
    </w:p>
    <w:p w14:paraId="637CDC4A" w14:textId="77777777" w:rsidR="00B075A9" w:rsidRPr="00576B1B" w:rsidRDefault="00B075A9" w:rsidP="00B075A9">
      <w:pPr>
        <w:jc w:val="both"/>
        <w:rPr>
          <w:rFonts w:ascii="Arial" w:eastAsia="Calibri" w:hAnsi="Arial" w:cs="Arial"/>
          <w:lang w:val="en-ZA"/>
        </w:rPr>
      </w:pPr>
    </w:p>
    <w:p w14:paraId="481BDC46" w14:textId="77777777" w:rsidR="00B075A9" w:rsidRPr="00576B1B" w:rsidRDefault="00B075A9" w:rsidP="00B075A9">
      <w:pPr>
        <w:autoSpaceDE w:val="0"/>
        <w:autoSpaceDN w:val="0"/>
        <w:adjustRightInd w:val="0"/>
        <w:spacing w:line="276" w:lineRule="auto"/>
        <w:jc w:val="both"/>
        <w:rPr>
          <w:rFonts w:ascii="Arial" w:eastAsia="Calibri" w:hAnsi="Arial" w:cs="Arial"/>
          <w:lang w:val="en-JM" w:bidi="en-GB"/>
        </w:rPr>
      </w:pPr>
      <w:r w:rsidRPr="00576B1B">
        <w:rPr>
          <w:rFonts w:ascii="Arial" w:eastAsia="Calibri" w:hAnsi="Arial" w:cs="Arial"/>
          <w:lang w:val="en-JM" w:bidi="en-GB"/>
        </w:rPr>
        <w:t xml:space="preserve">The primary beneficiaries of the </w:t>
      </w:r>
      <w:r w:rsidRPr="00576B1B">
        <w:rPr>
          <w:rFonts w:ascii="Arial" w:eastAsia="Calibri" w:hAnsi="Arial" w:cs="Arial"/>
          <w:lang w:val="en-ZA" w:bidi="en-GB"/>
        </w:rPr>
        <w:t>Support to Air Transport Sector Development (SATSD)</w:t>
      </w:r>
      <w:r w:rsidRPr="00576B1B" w:rsidDel="007840CE">
        <w:rPr>
          <w:rFonts w:ascii="Arial" w:eastAsia="Calibri" w:hAnsi="Arial" w:cs="Arial"/>
          <w:lang w:val="en-JM" w:bidi="en-GB"/>
        </w:rPr>
        <w:t xml:space="preserve"> </w:t>
      </w:r>
      <w:r w:rsidRPr="00576B1B">
        <w:rPr>
          <w:rFonts w:ascii="Arial" w:eastAsia="Calibri" w:hAnsi="Arial" w:cs="Arial"/>
          <w:lang w:val="en-JM" w:bidi="en-GB"/>
        </w:rPr>
        <w:t xml:space="preserve">programme will be Member/Partner States of the EA-SA-IO region, through improved quality of air transport services that will stimulate demand for air transport services. Increased demand for air transport services will contribute to increased employment, direct and indirect contribution through the positive impact on downstream aviation sector industries which are sources of inputs like fuel, spare parts, consumables, equipment, and other service providers.  Other sectors of the economy that will benefit are the tourism sector, industrial and trade sectors which rely heavily </w:t>
      </w:r>
      <w:proofErr w:type="gramStart"/>
      <w:r w:rsidRPr="00576B1B">
        <w:rPr>
          <w:rFonts w:ascii="Arial" w:eastAsia="Calibri" w:hAnsi="Arial" w:cs="Arial"/>
          <w:lang w:val="en-JM" w:bidi="en-GB"/>
        </w:rPr>
        <w:t>on air</w:t>
      </w:r>
      <w:proofErr w:type="gramEnd"/>
      <w:r w:rsidRPr="00576B1B">
        <w:rPr>
          <w:rFonts w:ascii="Arial" w:eastAsia="Calibri" w:hAnsi="Arial" w:cs="Arial"/>
          <w:lang w:val="en-JM" w:bidi="en-GB"/>
        </w:rPr>
        <w:t xml:space="preserve"> transport. Growth of these sectors will positively contribute to GDP growth. Citizens will have increased disposable incomes </w:t>
      </w:r>
      <w:proofErr w:type="gramStart"/>
      <w:r w:rsidRPr="00576B1B">
        <w:rPr>
          <w:rFonts w:ascii="Arial" w:eastAsia="Calibri" w:hAnsi="Arial" w:cs="Arial"/>
          <w:lang w:val="en-JM" w:bidi="en-GB"/>
        </w:rPr>
        <w:t>as a result of</w:t>
      </w:r>
      <w:proofErr w:type="gramEnd"/>
      <w:r w:rsidRPr="00576B1B">
        <w:rPr>
          <w:rFonts w:ascii="Arial" w:eastAsia="Calibri" w:hAnsi="Arial" w:cs="Arial"/>
          <w:lang w:val="en-JM" w:bidi="en-GB"/>
        </w:rPr>
        <w:t xml:space="preserve"> growth in GDP and GDP per capita hence can afford air travel especially given the potential reduction in air fares. The huge size of the continent and its many physical barriers, the current lack of effective air connectivity between the continent and the island states of Africa, and inside the Indian ocean region, coupled with limitations in land-based transport infrastructure will make air travel the preferred mode. Institutional reforms to be supported by the programme will result in efficient and accountable institutions that will be able to support sustained growth of the sector.</w:t>
      </w:r>
    </w:p>
    <w:p w14:paraId="6FDE37A7" w14:textId="77777777" w:rsidR="00B075A9" w:rsidRPr="00576B1B" w:rsidRDefault="00B075A9" w:rsidP="00B075A9">
      <w:pPr>
        <w:autoSpaceDE w:val="0"/>
        <w:autoSpaceDN w:val="0"/>
        <w:adjustRightInd w:val="0"/>
        <w:spacing w:line="276" w:lineRule="auto"/>
        <w:jc w:val="both"/>
        <w:rPr>
          <w:rFonts w:ascii="Arial" w:eastAsia="Calibri" w:hAnsi="Arial" w:cs="Arial"/>
          <w:lang w:val="en-JM" w:bidi="en-GB"/>
        </w:rPr>
      </w:pPr>
    </w:p>
    <w:p w14:paraId="3B09F3C9" w14:textId="77777777" w:rsidR="00B075A9" w:rsidRPr="00576B1B" w:rsidRDefault="00B075A9" w:rsidP="00B075A9">
      <w:pPr>
        <w:autoSpaceDE w:val="0"/>
        <w:autoSpaceDN w:val="0"/>
        <w:adjustRightInd w:val="0"/>
        <w:spacing w:line="276" w:lineRule="auto"/>
        <w:jc w:val="both"/>
        <w:rPr>
          <w:rFonts w:ascii="Arial" w:eastAsia="Calibri" w:hAnsi="Arial" w:cs="Arial"/>
          <w:b/>
          <w:bCs/>
          <w:lang w:val="en-JM" w:bidi="en-GB"/>
        </w:rPr>
      </w:pPr>
      <w:r w:rsidRPr="00576B1B">
        <w:rPr>
          <w:rFonts w:ascii="Arial" w:eastAsia="Calibri" w:hAnsi="Arial" w:cs="Arial"/>
          <w:b/>
          <w:bCs/>
          <w:lang w:val="en-JM" w:bidi="en-GB"/>
        </w:rPr>
        <w:t>Need for Continued Economic Regulation in Integrated Air Transport Market</w:t>
      </w:r>
    </w:p>
    <w:p w14:paraId="07DA3213" w14:textId="77777777" w:rsidR="00B075A9" w:rsidRPr="00576B1B" w:rsidRDefault="00B075A9" w:rsidP="00B075A9">
      <w:pPr>
        <w:autoSpaceDE w:val="0"/>
        <w:autoSpaceDN w:val="0"/>
        <w:adjustRightInd w:val="0"/>
        <w:spacing w:line="276" w:lineRule="auto"/>
        <w:jc w:val="both"/>
        <w:rPr>
          <w:rFonts w:ascii="Arial" w:eastAsia="Calibri" w:hAnsi="Arial" w:cs="Arial"/>
          <w:lang w:val="en-JM" w:bidi="en-GB"/>
        </w:rPr>
      </w:pPr>
      <w:r w:rsidRPr="00576B1B">
        <w:rPr>
          <w:rFonts w:ascii="Arial" w:eastAsia="Calibri" w:hAnsi="Arial" w:cs="Arial"/>
          <w:lang w:val="en-JM" w:bidi="en-GB"/>
        </w:rPr>
        <w:t xml:space="preserve">The liberalization of Air transport in the EA-SA-IO region is expected to usher in a competitive air transport market, this is tantamount to cutthroat competition which is akin to any transport industry and will not sustain the movement of goods and persons within the region if regulations does not influence the competitive environment that is likely to be generated </w:t>
      </w:r>
      <w:proofErr w:type="gramStart"/>
      <w:r w:rsidRPr="00576B1B">
        <w:rPr>
          <w:rFonts w:ascii="Arial" w:eastAsia="Calibri" w:hAnsi="Arial" w:cs="Arial"/>
          <w:lang w:val="en-JM" w:bidi="en-GB"/>
        </w:rPr>
        <w:t>as a result of</w:t>
      </w:r>
      <w:proofErr w:type="gramEnd"/>
      <w:r w:rsidRPr="00576B1B">
        <w:rPr>
          <w:rFonts w:ascii="Arial" w:eastAsia="Calibri" w:hAnsi="Arial" w:cs="Arial"/>
          <w:lang w:val="en-JM" w:bidi="en-GB"/>
        </w:rPr>
        <w:t xml:space="preserve"> liberalization.</w:t>
      </w:r>
    </w:p>
    <w:p w14:paraId="58BFC463" w14:textId="77777777" w:rsidR="00B075A9" w:rsidRPr="00576B1B" w:rsidRDefault="00B075A9" w:rsidP="00B075A9">
      <w:pPr>
        <w:autoSpaceDE w:val="0"/>
        <w:autoSpaceDN w:val="0"/>
        <w:adjustRightInd w:val="0"/>
        <w:spacing w:line="276" w:lineRule="auto"/>
        <w:jc w:val="both"/>
        <w:rPr>
          <w:rFonts w:ascii="Arial" w:eastAsia="Calibri" w:hAnsi="Arial" w:cs="Arial"/>
          <w:lang w:val="en-JM" w:bidi="en-GB"/>
        </w:rPr>
      </w:pPr>
      <w:r w:rsidRPr="00576B1B">
        <w:rPr>
          <w:rFonts w:ascii="Arial" w:eastAsia="Calibri" w:hAnsi="Arial" w:cs="Arial"/>
          <w:lang w:val="en-JM" w:bidi="en-GB"/>
        </w:rPr>
        <w:t xml:space="preserve">In a liberalized air transport regime, there may be a notion that economic regulations are no longer required and that airlines may fly freely wherever they like and charge whatever price, this would certainly lead to enormous economic </w:t>
      </w:r>
      <w:r w:rsidRPr="00576B1B">
        <w:rPr>
          <w:rFonts w:ascii="Arial" w:eastAsia="Calibri" w:hAnsi="Arial" w:cs="Arial"/>
          <w:lang w:val="en-JM" w:bidi="en-GB"/>
        </w:rPr>
        <w:lastRenderedPageBreak/>
        <w:t xml:space="preserve">waste leading to collapse of the industry. This may result to more air services in certain routes and less in other routes </w:t>
      </w:r>
      <w:proofErr w:type="gramStart"/>
      <w:r w:rsidRPr="00576B1B">
        <w:rPr>
          <w:rFonts w:ascii="Arial" w:eastAsia="Calibri" w:hAnsi="Arial" w:cs="Arial"/>
          <w:lang w:val="en-JM" w:bidi="en-GB"/>
        </w:rPr>
        <w:t>as a result of</w:t>
      </w:r>
      <w:proofErr w:type="gramEnd"/>
      <w:r w:rsidRPr="00576B1B">
        <w:rPr>
          <w:rFonts w:ascii="Arial" w:eastAsia="Calibri" w:hAnsi="Arial" w:cs="Arial"/>
          <w:lang w:val="en-JM" w:bidi="en-GB"/>
        </w:rPr>
        <w:t xml:space="preserve"> overcapacity. </w:t>
      </w:r>
    </w:p>
    <w:p w14:paraId="4FDE00BA" w14:textId="77777777" w:rsidR="00B075A9" w:rsidRPr="00576B1B" w:rsidRDefault="00B075A9" w:rsidP="00B075A9">
      <w:pPr>
        <w:autoSpaceDE w:val="0"/>
        <w:autoSpaceDN w:val="0"/>
        <w:adjustRightInd w:val="0"/>
        <w:spacing w:line="276" w:lineRule="auto"/>
        <w:jc w:val="both"/>
        <w:rPr>
          <w:rFonts w:ascii="Arial" w:eastAsia="Calibri" w:hAnsi="Arial" w:cs="Arial"/>
          <w:lang w:val="en-JM" w:bidi="en-GB"/>
        </w:rPr>
      </w:pPr>
      <w:r w:rsidRPr="00576B1B">
        <w:rPr>
          <w:rFonts w:ascii="Arial" w:eastAsia="Calibri" w:hAnsi="Arial" w:cs="Arial"/>
          <w:lang w:val="en-JM" w:bidi="en-GB"/>
        </w:rPr>
        <w:t xml:space="preserve">The need for continued economic regulation is </w:t>
      </w:r>
      <w:proofErr w:type="gramStart"/>
      <w:r w:rsidRPr="00576B1B">
        <w:rPr>
          <w:rFonts w:ascii="Arial" w:eastAsia="Calibri" w:hAnsi="Arial" w:cs="Arial"/>
          <w:lang w:val="en-JM" w:bidi="en-GB"/>
        </w:rPr>
        <w:t>as a result of</w:t>
      </w:r>
      <w:proofErr w:type="gramEnd"/>
      <w:r w:rsidRPr="00576B1B">
        <w:rPr>
          <w:rFonts w:ascii="Arial" w:eastAsia="Calibri" w:hAnsi="Arial" w:cs="Arial"/>
          <w:lang w:val="en-JM" w:bidi="en-GB"/>
        </w:rPr>
        <w:t xml:space="preserve"> link between production and consumption and the difficulty in getting a close “fit” between planeload of seats and market size which is complicated by competitive pressure to serve so many city -pairs on a direct point-to-point nonstop basis, with corresponding opportunity to use one-stop and multi-stop routing to build traffic flow. </w:t>
      </w:r>
    </w:p>
    <w:p w14:paraId="12CEB597" w14:textId="77777777" w:rsidR="00B075A9" w:rsidRPr="00576B1B" w:rsidRDefault="00B075A9" w:rsidP="00B075A9">
      <w:pPr>
        <w:autoSpaceDE w:val="0"/>
        <w:autoSpaceDN w:val="0"/>
        <w:adjustRightInd w:val="0"/>
        <w:spacing w:line="276" w:lineRule="auto"/>
        <w:jc w:val="both"/>
        <w:rPr>
          <w:rFonts w:ascii="Arial" w:eastAsia="Calibri" w:hAnsi="Arial" w:cs="Arial"/>
          <w:lang w:val="en-JM" w:bidi="en-GB"/>
        </w:rPr>
      </w:pPr>
      <w:r w:rsidRPr="00576B1B">
        <w:rPr>
          <w:rFonts w:ascii="Arial" w:eastAsia="Calibri" w:hAnsi="Arial" w:cs="Arial"/>
          <w:lang w:val="en-JM" w:bidi="en-GB"/>
        </w:rPr>
        <w:t xml:space="preserve">In a liberalized market there may be cases of airlines increasing capacity on certain routes to generate more sales at </w:t>
      </w:r>
      <w:proofErr w:type="gramStart"/>
      <w:r w:rsidRPr="00576B1B">
        <w:rPr>
          <w:rFonts w:ascii="Arial" w:eastAsia="Calibri" w:hAnsi="Arial" w:cs="Arial"/>
          <w:lang w:val="en-JM" w:bidi="en-GB"/>
        </w:rPr>
        <w:t>particular times</w:t>
      </w:r>
      <w:proofErr w:type="gramEnd"/>
      <w:r w:rsidRPr="00576B1B">
        <w:rPr>
          <w:rFonts w:ascii="Arial" w:eastAsia="Calibri" w:hAnsi="Arial" w:cs="Arial"/>
          <w:lang w:val="en-JM" w:bidi="en-GB"/>
        </w:rPr>
        <w:t xml:space="preserve"> of the day and within certain frequencies creating a competitive appeal to a larger part of the market on specific routes diverting passengers from other airlines.  Airline cost structure is also seen as a contributing factor to need for continued economic regulations. More competition envisaged between air carriers in a liberalized environment will lead to depressed load factor and waste of space and airlines will tend to compete on basis of scheduling which will result to excess capacity and non-price competition.</w:t>
      </w:r>
    </w:p>
    <w:p w14:paraId="1F19296A" w14:textId="77777777" w:rsidR="00B075A9" w:rsidRPr="00576B1B" w:rsidRDefault="00B075A9" w:rsidP="00B075A9">
      <w:pPr>
        <w:autoSpaceDE w:val="0"/>
        <w:autoSpaceDN w:val="0"/>
        <w:adjustRightInd w:val="0"/>
        <w:spacing w:line="276" w:lineRule="auto"/>
        <w:jc w:val="both"/>
        <w:rPr>
          <w:rFonts w:ascii="Arial" w:eastAsia="Calibri" w:hAnsi="Arial" w:cs="Arial"/>
          <w:lang w:bidi="en-GB"/>
        </w:rPr>
      </w:pPr>
    </w:p>
    <w:p w14:paraId="23568CE5" w14:textId="77777777" w:rsidR="00B075A9" w:rsidRPr="00576B1B" w:rsidRDefault="00B075A9" w:rsidP="00B075A9">
      <w:pPr>
        <w:autoSpaceDE w:val="0"/>
        <w:autoSpaceDN w:val="0"/>
        <w:adjustRightInd w:val="0"/>
        <w:spacing w:line="276" w:lineRule="auto"/>
        <w:jc w:val="both"/>
        <w:rPr>
          <w:rFonts w:ascii="Arial" w:eastAsia="Calibri" w:hAnsi="Arial" w:cs="Arial"/>
          <w:color w:val="FF0000"/>
          <w:lang w:bidi="en-GB"/>
        </w:rPr>
      </w:pPr>
      <w:r w:rsidRPr="00576B1B">
        <w:rPr>
          <w:rFonts w:ascii="Arial" w:eastAsia="Calibri" w:hAnsi="Arial" w:cs="Arial"/>
          <w:lang w:bidi="en-GB"/>
        </w:rPr>
        <w:t xml:space="preserve">It is evident that in a liberalized air transport regime as the one envisaged with the operationalization of SAATM there should be continued economic regulations to control unwarranted competition. Competition already exists even as we prepare to fully implement the YD and operationalize SAATM and Member States have mechanisms to authorize such competition for the benefit of the public. The current regulations may not be perfectly suitable to shoulder the new dispensation hence need for improvement to commensurate with free market economy </w:t>
      </w:r>
      <w:proofErr w:type="gramStart"/>
      <w:r w:rsidRPr="00576B1B">
        <w:rPr>
          <w:rFonts w:ascii="Arial" w:eastAsia="Calibri" w:hAnsi="Arial" w:cs="Arial"/>
          <w:lang w:bidi="en-GB"/>
        </w:rPr>
        <w:t>so as to</w:t>
      </w:r>
      <w:proofErr w:type="gramEnd"/>
      <w:r w:rsidRPr="00576B1B">
        <w:rPr>
          <w:rFonts w:ascii="Arial" w:eastAsia="Calibri" w:hAnsi="Arial" w:cs="Arial"/>
          <w:lang w:bidi="en-GB"/>
        </w:rPr>
        <w:t xml:space="preserve"> avoid wastage and overcapacity in the air transport market hence the need for continued economic regulations. </w:t>
      </w:r>
      <w:r w:rsidRPr="00576B1B">
        <w:rPr>
          <w:rFonts w:ascii="Arial" w:eastAsia="Calibri" w:hAnsi="Arial" w:cs="Arial"/>
          <w:color w:val="FF0000"/>
          <w:lang w:bidi="en-GB"/>
        </w:rPr>
        <w:t xml:space="preserve"> </w:t>
      </w:r>
    </w:p>
    <w:p w14:paraId="4A67E84F" w14:textId="77777777" w:rsidR="00B075A9" w:rsidRPr="00576B1B" w:rsidRDefault="00B075A9" w:rsidP="00B075A9">
      <w:pPr>
        <w:autoSpaceDE w:val="0"/>
        <w:autoSpaceDN w:val="0"/>
        <w:adjustRightInd w:val="0"/>
        <w:jc w:val="both"/>
        <w:rPr>
          <w:rFonts w:ascii="Arial" w:hAnsi="Arial" w:cs="Arial"/>
        </w:rPr>
      </w:pPr>
    </w:p>
    <w:p w14:paraId="0F48049B" w14:textId="77777777" w:rsidR="00B075A9" w:rsidRPr="00576B1B" w:rsidRDefault="00B075A9" w:rsidP="00B075A9">
      <w:pPr>
        <w:autoSpaceDE w:val="0"/>
        <w:autoSpaceDN w:val="0"/>
        <w:adjustRightInd w:val="0"/>
        <w:jc w:val="both"/>
        <w:rPr>
          <w:rFonts w:ascii="Arial" w:hAnsi="Arial" w:cs="Arial"/>
          <w:b/>
        </w:rPr>
      </w:pPr>
      <w:r w:rsidRPr="00576B1B">
        <w:rPr>
          <w:rFonts w:ascii="Arial" w:hAnsi="Arial" w:cs="Arial"/>
          <w:b/>
        </w:rPr>
        <w:t>2.</w:t>
      </w:r>
      <w:r w:rsidRPr="00576B1B">
        <w:rPr>
          <w:rFonts w:ascii="Arial" w:hAnsi="Arial" w:cs="Arial"/>
          <w:b/>
        </w:rPr>
        <w:tab/>
        <w:t>DESCRIPTION OF THE ASSIGNMENT</w:t>
      </w:r>
    </w:p>
    <w:p w14:paraId="58E562FB" w14:textId="77777777" w:rsidR="00B075A9" w:rsidRPr="00576B1B" w:rsidRDefault="00B075A9" w:rsidP="00B075A9">
      <w:pPr>
        <w:autoSpaceDE w:val="0"/>
        <w:autoSpaceDN w:val="0"/>
        <w:adjustRightInd w:val="0"/>
        <w:jc w:val="both"/>
        <w:rPr>
          <w:rFonts w:ascii="Arial" w:hAnsi="Arial" w:cs="Arial"/>
          <w:b/>
        </w:rPr>
      </w:pPr>
    </w:p>
    <w:p w14:paraId="73132B9F" w14:textId="77777777" w:rsidR="00B075A9" w:rsidRPr="00576B1B" w:rsidRDefault="00B075A9" w:rsidP="00B075A9">
      <w:pPr>
        <w:autoSpaceDE w:val="0"/>
        <w:autoSpaceDN w:val="0"/>
        <w:adjustRightInd w:val="0"/>
        <w:jc w:val="both"/>
        <w:rPr>
          <w:rFonts w:ascii="Arial" w:hAnsi="Arial" w:cs="Arial"/>
          <w:b/>
        </w:rPr>
      </w:pPr>
      <w:r w:rsidRPr="00576B1B">
        <w:rPr>
          <w:rFonts w:ascii="Arial" w:hAnsi="Arial" w:cs="Arial"/>
          <w:b/>
        </w:rPr>
        <w:t>2.1</w:t>
      </w:r>
      <w:r w:rsidRPr="00576B1B">
        <w:rPr>
          <w:rFonts w:ascii="Arial" w:hAnsi="Arial" w:cs="Arial"/>
          <w:b/>
        </w:rPr>
        <w:tab/>
        <w:t>Air Transport Sector in the EA-SA-IO region</w:t>
      </w:r>
    </w:p>
    <w:p w14:paraId="417D56F1" w14:textId="77777777" w:rsidR="00B075A9" w:rsidRPr="00576B1B" w:rsidRDefault="00B075A9" w:rsidP="00B075A9">
      <w:pPr>
        <w:autoSpaceDE w:val="0"/>
        <w:autoSpaceDN w:val="0"/>
        <w:adjustRightInd w:val="0"/>
        <w:spacing w:line="276" w:lineRule="auto"/>
        <w:jc w:val="both"/>
        <w:rPr>
          <w:rFonts w:ascii="Arial" w:hAnsi="Arial" w:cs="Arial"/>
        </w:rPr>
      </w:pPr>
      <w:r w:rsidRPr="00576B1B">
        <w:rPr>
          <w:rFonts w:ascii="Arial" w:hAnsi="Arial" w:cs="Arial"/>
        </w:rPr>
        <w:t xml:space="preserve">The economic development of air transport has been a key ICAO priority since its established in 1944. A sound and economically viable civil aviation system generates wealth employment and numerous socio-economic benefits through its activities, supply chains and a wide spectrum of other economic activities, particularly trade and tourism. It also feeds into aviation re-investment and supports a sustainable and healthy cycle of aviation and economic development. To foster the development of a sound and economically viable civil aviation system, robust air transport policy and regulations are required. These reduce States’ costs in performing economic regulatory functions, improve air connectivity, create more competitive business opportunities in the marketplace and increase consumers’ benefits and choices. </w:t>
      </w:r>
    </w:p>
    <w:p w14:paraId="007D2FD9" w14:textId="77777777" w:rsidR="00B075A9" w:rsidRPr="00576B1B" w:rsidRDefault="00B075A9" w:rsidP="00B075A9">
      <w:pPr>
        <w:autoSpaceDE w:val="0"/>
        <w:autoSpaceDN w:val="0"/>
        <w:adjustRightInd w:val="0"/>
        <w:spacing w:line="276" w:lineRule="auto"/>
        <w:jc w:val="both"/>
        <w:rPr>
          <w:rFonts w:ascii="Arial" w:hAnsi="Arial" w:cs="Arial"/>
        </w:rPr>
      </w:pPr>
      <w:r w:rsidRPr="00576B1B">
        <w:rPr>
          <w:rFonts w:ascii="Arial" w:hAnsi="Arial" w:cs="Arial"/>
        </w:rPr>
        <w:t xml:space="preserve">Stemming from these aims and objectives, ICAO developed policies and guidance on air transport policy and regulation, which include policies on charges and taxation, guidance on national, bilateral and multilateral regulation, market access, </w:t>
      </w:r>
      <w:r w:rsidRPr="00576B1B">
        <w:rPr>
          <w:rFonts w:ascii="Arial" w:hAnsi="Arial" w:cs="Arial"/>
        </w:rPr>
        <w:lastRenderedPageBreak/>
        <w:t xml:space="preserve">airline ownership and control, trade in services and the economic oversight of airports. Contracting States are encouraged to ensure their national regulations on air transport reflect and complement these policies and guidance.  </w:t>
      </w:r>
    </w:p>
    <w:p w14:paraId="5DA15892" w14:textId="77777777" w:rsidR="00B075A9" w:rsidRPr="00576B1B" w:rsidRDefault="00B075A9" w:rsidP="00B075A9">
      <w:pPr>
        <w:autoSpaceDE w:val="0"/>
        <w:autoSpaceDN w:val="0"/>
        <w:adjustRightInd w:val="0"/>
        <w:spacing w:line="276" w:lineRule="auto"/>
        <w:jc w:val="both"/>
        <w:rPr>
          <w:rFonts w:ascii="Arial" w:hAnsi="Arial" w:cs="Arial"/>
        </w:rPr>
      </w:pPr>
      <w:r w:rsidRPr="00576B1B">
        <w:rPr>
          <w:rFonts w:ascii="Arial" w:hAnsi="Arial" w:cs="Arial"/>
        </w:rPr>
        <w:t>The developed remaining economic regulations are aimed at spearheading liberalization to ease government control of the industry creating a free and competitive economy within the EA-SA-IO region currently heavily regulated by the State. These regulations serve the public but do not influence the competitive environment to a great extent. In the dispensation of a liberalized air transport there will be less need for economic regulations and there may be a wish to entirely do away with regulations in this industry. To the air transport sector, there are many frustrations in not being able to fly freely wherever they like, in not being able to charge whatever prices they like and in having to get special approval for a variety of actions. The alternative to economic regulation would be enormous economic waste where air transport industry and the public would suffer. Tonnes of fuel would be wasted; public would get more air service than required on some popular routes and</w:t>
      </w:r>
      <w:r w:rsidRPr="00576B1B">
        <w:rPr>
          <w:rFonts w:ascii="Arial" w:hAnsi="Arial" w:cs="Arial"/>
          <w:i/>
          <w:iCs/>
        </w:rPr>
        <w:t xml:space="preserve"> less than desired or</w:t>
      </w:r>
      <w:r w:rsidRPr="00576B1B">
        <w:rPr>
          <w:rFonts w:ascii="Arial" w:hAnsi="Arial" w:cs="Arial"/>
          <w:b/>
          <w:bCs/>
          <w:i/>
          <w:iCs/>
        </w:rPr>
        <w:t xml:space="preserve"> </w:t>
      </w:r>
      <w:proofErr w:type="gramStart"/>
      <w:r w:rsidRPr="00576B1B">
        <w:rPr>
          <w:rFonts w:ascii="Arial" w:hAnsi="Arial" w:cs="Arial"/>
        </w:rPr>
        <w:t>none at all</w:t>
      </w:r>
      <w:proofErr w:type="gramEnd"/>
      <w:r w:rsidRPr="00576B1B">
        <w:rPr>
          <w:rFonts w:ascii="Arial" w:hAnsi="Arial" w:cs="Arial"/>
        </w:rPr>
        <w:t xml:space="preserve"> on other routes. Air Transport industry would lose even their present limited appeal to investors and would be unable to raise capital for future progress.</w:t>
      </w:r>
    </w:p>
    <w:p w14:paraId="11CFB07C" w14:textId="77777777" w:rsidR="00B075A9" w:rsidRPr="00576B1B" w:rsidRDefault="00B075A9" w:rsidP="00B075A9">
      <w:pPr>
        <w:autoSpaceDE w:val="0"/>
        <w:autoSpaceDN w:val="0"/>
        <w:adjustRightInd w:val="0"/>
        <w:spacing w:line="276" w:lineRule="auto"/>
        <w:jc w:val="both"/>
        <w:rPr>
          <w:rFonts w:ascii="Arial" w:hAnsi="Arial" w:cs="Arial"/>
        </w:rPr>
      </w:pPr>
      <w:r w:rsidRPr="00576B1B">
        <w:rPr>
          <w:rFonts w:ascii="Arial" w:hAnsi="Arial" w:cs="Arial"/>
        </w:rPr>
        <w:t xml:space="preserve">The effect of liberalization on the air transport industry and the need for further regulations is driven by the fact that the industry has unique elements in their supply-demand equation, such that unrestrained competition will lead inevitably to overcapacity. The air transport industry is known to be too competitive in scheduling, too competitive in meals and in-flight amenities, too competitive in acquiring too many of the very latest aircraft types, too competitive to develop new airport infrastructure. </w:t>
      </w:r>
    </w:p>
    <w:p w14:paraId="67B24303" w14:textId="77777777" w:rsidR="00B075A9" w:rsidRPr="00576B1B" w:rsidRDefault="00B075A9" w:rsidP="00B075A9">
      <w:pPr>
        <w:autoSpaceDE w:val="0"/>
        <w:autoSpaceDN w:val="0"/>
        <w:adjustRightInd w:val="0"/>
        <w:spacing w:line="276" w:lineRule="auto"/>
        <w:jc w:val="both"/>
        <w:rPr>
          <w:rFonts w:ascii="Arial" w:hAnsi="Arial" w:cs="Arial"/>
        </w:rPr>
      </w:pPr>
      <w:r w:rsidRPr="00576B1B">
        <w:rPr>
          <w:rFonts w:ascii="Arial" w:hAnsi="Arial" w:cs="Arial"/>
        </w:rPr>
        <w:t>Substantial competition already exists, and the existing regulatory framework thought not harmonized for the EA-SA-IO region, provides the opportunity for the Civil Aviation Authorities (CAAs) to authorize still more competition in those specific cases in which the public would benefit. There is therefore needed to understand the underlying forces that drive the air transport industry. If the free marketplace forces take over without regulatory constraint, they will inevitably lead to major over-capacity resulting to waste which would levy a heavy toll on scarce resources, including fuel and a public with massive dislocations of needed public service.</w:t>
      </w:r>
    </w:p>
    <w:p w14:paraId="3CC1AC3F" w14:textId="77777777" w:rsidR="00B075A9" w:rsidRPr="00576B1B" w:rsidRDefault="00B075A9" w:rsidP="00B075A9">
      <w:pPr>
        <w:autoSpaceDE w:val="0"/>
        <w:autoSpaceDN w:val="0"/>
        <w:adjustRightInd w:val="0"/>
        <w:spacing w:line="276" w:lineRule="auto"/>
        <w:jc w:val="both"/>
        <w:rPr>
          <w:rFonts w:ascii="Arial" w:hAnsi="Arial" w:cs="Arial"/>
        </w:rPr>
      </w:pPr>
      <w:r w:rsidRPr="00576B1B">
        <w:rPr>
          <w:rFonts w:ascii="Arial" w:hAnsi="Arial" w:cs="Arial"/>
        </w:rPr>
        <w:t>In air transport schedule-frequency will always be a major competitive weapon. The more unrestrained the competition, the more the waste on capacity the stakes get higher with ill-considered over-expansion.</w:t>
      </w:r>
    </w:p>
    <w:p w14:paraId="6CF9C4C6" w14:textId="494A84E0" w:rsidR="00B075A9" w:rsidRPr="00576B1B" w:rsidRDefault="00B075A9" w:rsidP="00B075A9">
      <w:pPr>
        <w:autoSpaceDE w:val="0"/>
        <w:autoSpaceDN w:val="0"/>
        <w:adjustRightInd w:val="0"/>
        <w:jc w:val="both"/>
        <w:rPr>
          <w:rFonts w:ascii="Arial" w:hAnsi="Arial" w:cs="Arial"/>
        </w:rPr>
      </w:pPr>
      <w:r w:rsidRPr="00576B1B">
        <w:rPr>
          <w:rFonts w:ascii="Arial" w:hAnsi="Arial" w:cs="Arial"/>
        </w:rPr>
        <w:t xml:space="preserve">According to Africa Agenda 2063, the Continental progress of Aspiration level 2 “an integrated Continent politically united, based on the ideals of Pan Africanism and vision of Africa’s Renaissance of 84% was </w:t>
      </w:r>
      <w:r w:rsidR="00576B1B" w:rsidRPr="00576B1B">
        <w:rPr>
          <w:rFonts w:ascii="Arial" w:hAnsi="Arial" w:cs="Arial"/>
        </w:rPr>
        <w:t>realized</w:t>
      </w:r>
      <w:r w:rsidRPr="00576B1B">
        <w:rPr>
          <w:rFonts w:ascii="Arial" w:hAnsi="Arial" w:cs="Arial"/>
        </w:rPr>
        <w:t xml:space="preserve"> mainly through the African Continental Free Trade Area (AfCFTA) of which air transport played a pivotal role. The Continent noted progress in the implementation of the Single African Air Transport Market (SAATM), which aims to strengthen intra-regional connectivity between the capital cities of African countries and ensure the availability of a single unified air transport market in Africa. Thirty-six (36) AU Member States, which </w:t>
      </w:r>
      <w:r w:rsidRPr="00576B1B">
        <w:rPr>
          <w:rFonts w:ascii="Arial" w:hAnsi="Arial" w:cs="Arial"/>
        </w:rPr>
        <w:lastRenderedPageBreak/>
        <w:t xml:space="preserve">constitute 89% of intra-Africa air traffic, have signed the solemn commitment to support the full operationalisation of SAATM.  </w:t>
      </w:r>
    </w:p>
    <w:p w14:paraId="44FEE29B" w14:textId="67FDA758" w:rsidR="00B075A9" w:rsidRPr="00576B1B" w:rsidRDefault="00B075A9" w:rsidP="00B075A9">
      <w:pPr>
        <w:autoSpaceDE w:val="0"/>
        <w:autoSpaceDN w:val="0"/>
        <w:adjustRightInd w:val="0"/>
        <w:jc w:val="both"/>
        <w:rPr>
          <w:rFonts w:ascii="Arial" w:hAnsi="Arial" w:cs="Arial"/>
        </w:rPr>
      </w:pPr>
      <w:r w:rsidRPr="00576B1B">
        <w:rPr>
          <w:rFonts w:ascii="Arial" w:hAnsi="Arial" w:cs="Arial"/>
        </w:rPr>
        <w:t xml:space="preserve">The recently concluded baseline study for the Support to Air Transport Sector Development (SATSD) programme for the EA-SA-IO region identified the socio -economic impact of aviation on tourism, mining, trade, manufacturing, and health sector giving account of benefits accrued through liberalization of Bilateral Air Service Agreement (BASA) where for example the air route between Nairobi and Johannesburg </w:t>
      </w:r>
      <w:r w:rsidR="00576B1B" w:rsidRPr="00576B1B">
        <w:rPr>
          <w:rFonts w:ascii="Arial" w:hAnsi="Arial" w:cs="Arial"/>
        </w:rPr>
        <w:t>realized</w:t>
      </w:r>
      <w:r w:rsidRPr="00576B1B">
        <w:rPr>
          <w:rFonts w:ascii="Arial" w:hAnsi="Arial" w:cs="Arial"/>
        </w:rPr>
        <w:t xml:space="preserve"> a traffic surge of up to 69%.  The EA-SA-IO region boasts of having one of the largest fleets in the continent with four (4) Major hubs.  The vibrancy in traffic flow will certainly require action by all payers in addressing the global environmental objectives which should not give undue advantage to airline operators during liberalization. </w:t>
      </w:r>
    </w:p>
    <w:p w14:paraId="014825C3" w14:textId="77777777" w:rsidR="00B075A9" w:rsidRPr="00576B1B" w:rsidRDefault="00B075A9" w:rsidP="00B075A9">
      <w:pPr>
        <w:autoSpaceDE w:val="0"/>
        <w:autoSpaceDN w:val="0"/>
        <w:adjustRightInd w:val="0"/>
        <w:jc w:val="both"/>
        <w:rPr>
          <w:rFonts w:ascii="Arial" w:hAnsi="Arial" w:cs="Arial"/>
        </w:rPr>
      </w:pPr>
      <w:r w:rsidRPr="00576B1B">
        <w:rPr>
          <w:rFonts w:ascii="Arial" w:hAnsi="Arial" w:cs="Arial"/>
        </w:rPr>
        <w:t xml:space="preserve">The future performance of the aviation sector in the region has been dismal in global comparison in all areas, but with marked improvement in areas of safety and service operations according to ICAO and IATA audits. The sector still faces major challenges in future in terms of regulatory reforms to embrace liberalization efficiently and effectively. How these challenges are perceived will shape up the nature and extent of regulatory reform and as a result the sectors performance in shaping up the regional trade balance compared to the rest of the continent.  </w:t>
      </w:r>
    </w:p>
    <w:p w14:paraId="47DD47F6" w14:textId="77777777" w:rsidR="00B075A9" w:rsidRPr="00576B1B" w:rsidRDefault="00B075A9" w:rsidP="00B075A9">
      <w:pPr>
        <w:autoSpaceDE w:val="0"/>
        <w:autoSpaceDN w:val="0"/>
        <w:adjustRightInd w:val="0"/>
        <w:rPr>
          <w:rFonts w:ascii="Arial" w:eastAsia="Calibri" w:hAnsi="Arial" w:cs="Arial"/>
          <w:lang w:bidi="en-GB"/>
        </w:rPr>
      </w:pPr>
    </w:p>
    <w:p w14:paraId="0F1E82F6" w14:textId="77777777" w:rsidR="00B075A9" w:rsidRPr="00576B1B" w:rsidRDefault="00B075A9" w:rsidP="00B075A9">
      <w:pPr>
        <w:autoSpaceDE w:val="0"/>
        <w:autoSpaceDN w:val="0"/>
        <w:adjustRightInd w:val="0"/>
        <w:jc w:val="both"/>
        <w:rPr>
          <w:rFonts w:ascii="Arial" w:hAnsi="Arial" w:cs="Arial"/>
          <w:b/>
        </w:rPr>
      </w:pPr>
      <w:r w:rsidRPr="00576B1B">
        <w:rPr>
          <w:rFonts w:ascii="Arial" w:hAnsi="Arial" w:cs="Arial"/>
          <w:b/>
        </w:rPr>
        <w:t>2.2</w:t>
      </w:r>
      <w:r w:rsidRPr="00576B1B">
        <w:rPr>
          <w:rFonts w:ascii="Arial" w:hAnsi="Arial" w:cs="Arial"/>
          <w:b/>
        </w:rPr>
        <w:tab/>
        <w:t xml:space="preserve">Broad Objective </w:t>
      </w:r>
    </w:p>
    <w:p w14:paraId="2092C719" w14:textId="77777777" w:rsidR="00B075A9" w:rsidRPr="00576B1B" w:rsidRDefault="00B075A9" w:rsidP="00B075A9">
      <w:pPr>
        <w:autoSpaceDE w:val="0"/>
        <w:autoSpaceDN w:val="0"/>
        <w:adjustRightInd w:val="0"/>
        <w:jc w:val="both"/>
        <w:rPr>
          <w:rFonts w:ascii="Arial" w:hAnsi="Arial" w:cs="Arial"/>
          <w:b/>
          <w:bCs/>
        </w:rPr>
      </w:pPr>
      <w:r w:rsidRPr="00576B1B">
        <w:rPr>
          <w:rFonts w:ascii="Arial" w:hAnsi="Arial" w:cs="Arial"/>
        </w:rPr>
        <w:t>The objective of this consultancy is to review the existing policy and regulation and develop   additional remaining economic regulations to support operations on the integrated air transport market in the EA-SA-IO region.</w:t>
      </w:r>
    </w:p>
    <w:p w14:paraId="39ECD89C" w14:textId="77777777" w:rsidR="00B075A9" w:rsidRPr="00576B1B" w:rsidRDefault="00B075A9" w:rsidP="00B075A9">
      <w:pPr>
        <w:autoSpaceDE w:val="0"/>
        <w:autoSpaceDN w:val="0"/>
        <w:adjustRightInd w:val="0"/>
        <w:jc w:val="both"/>
        <w:rPr>
          <w:rFonts w:ascii="Arial" w:hAnsi="Arial" w:cs="Arial"/>
        </w:rPr>
      </w:pPr>
    </w:p>
    <w:p w14:paraId="4E3E99EF" w14:textId="77777777" w:rsidR="00B075A9" w:rsidRPr="00576B1B" w:rsidRDefault="00B075A9" w:rsidP="00B075A9">
      <w:pPr>
        <w:autoSpaceDE w:val="0"/>
        <w:autoSpaceDN w:val="0"/>
        <w:adjustRightInd w:val="0"/>
        <w:jc w:val="both"/>
        <w:rPr>
          <w:rFonts w:ascii="Arial" w:hAnsi="Arial" w:cs="Arial"/>
          <w:b/>
        </w:rPr>
      </w:pPr>
      <w:r w:rsidRPr="00576B1B">
        <w:rPr>
          <w:rFonts w:ascii="Arial" w:hAnsi="Arial" w:cs="Arial"/>
          <w:b/>
        </w:rPr>
        <w:t>2.3</w:t>
      </w:r>
      <w:r w:rsidRPr="00576B1B">
        <w:rPr>
          <w:rFonts w:ascii="Arial" w:hAnsi="Arial" w:cs="Arial"/>
          <w:b/>
        </w:rPr>
        <w:tab/>
        <w:t xml:space="preserve">Specific Objective(s) </w:t>
      </w:r>
    </w:p>
    <w:p w14:paraId="52A447AE" w14:textId="77777777" w:rsidR="00B075A9" w:rsidRPr="00576B1B" w:rsidRDefault="00B075A9" w:rsidP="00B075A9">
      <w:pPr>
        <w:autoSpaceDE w:val="0"/>
        <w:autoSpaceDN w:val="0"/>
        <w:adjustRightInd w:val="0"/>
        <w:jc w:val="both"/>
        <w:rPr>
          <w:rFonts w:ascii="Arial" w:hAnsi="Arial" w:cs="Arial"/>
          <w:lang w:val="en-JM"/>
        </w:rPr>
      </w:pPr>
      <w:r w:rsidRPr="00576B1B">
        <w:rPr>
          <w:rFonts w:ascii="Arial" w:hAnsi="Arial" w:cs="Arial"/>
          <w:lang w:val="en-JM"/>
        </w:rPr>
        <w:t>The specific objectives of the assignment include the following:</w:t>
      </w:r>
    </w:p>
    <w:p w14:paraId="035EC099" w14:textId="77777777" w:rsidR="00B075A9" w:rsidRPr="00576B1B" w:rsidRDefault="00B075A9" w:rsidP="00B01DE8">
      <w:pPr>
        <w:numPr>
          <w:ilvl w:val="0"/>
          <w:numId w:val="19"/>
        </w:numPr>
        <w:autoSpaceDE w:val="0"/>
        <w:autoSpaceDN w:val="0"/>
        <w:adjustRightInd w:val="0"/>
        <w:ind w:left="567" w:hanging="567"/>
        <w:jc w:val="both"/>
        <w:rPr>
          <w:rFonts w:ascii="Arial" w:hAnsi="Arial" w:cs="Arial"/>
        </w:rPr>
      </w:pPr>
      <w:r w:rsidRPr="00576B1B">
        <w:rPr>
          <w:rFonts w:ascii="Arial" w:hAnsi="Arial" w:cs="Arial"/>
        </w:rPr>
        <w:t xml:space="preserve">Undertake a review of the forms of economic regulations globally and identify best practices, limitations, and challenges. </w:t>
      </w:r>
    </w:p>
    <w:p w14:paraId="650F4DA6" w14:textId="77777777" w:rsidR="00B075A9" w:rsidRPr="00576B1B" w:rsidRDefault="00B075A9" w:rsidP="00B01DE8">
      <w:pPr>
        <w:numPr>
          <w:ilvl w:val="0"/>
          <w:numId w:val="19"/>
        </w:numPr>
        <w:autoSpaceDE w:val="0"/>
        <w:autoSpaceDN w:val="0"/>
        <w:adjustRightInd w:val="0"/>
        <w:ind w:left="567" w:hanging="567"/>
        <w:jc w:val="both"/>
        <w:rPr>
          <w:rFonts w:ascii="Arial" w:hAnsi="Arial" w:cs="Arial"/>
        </w:rPr>
      </w:pPr>
      <w:r w:rsidRPr="00576B1B">
        <w:rPr>
          <w:rFonts w:ascii="Arial" w:hAnsi="Arial" w:cs="Arial"/>
        </w:rPr>
        <w:t>Analyse the effect of liberalization to traffic rights, pricing on routes, Code sharing, reservation systems, ground handling services and slot allocation rules.</w:t>
      </w:r>
    </w:p>
    <w:p w14:paraId="1722CF9F" w14:textId="77777777" w:rsidR="00B075A9" w:rsidRPr="00576B1B" w:rsidRDefault="00B075A9" w:rsidP="00B01DE8">
      <w:pPr>
        <w:numPr>
          <w:ilvl w:val="0"/>
          <w:numId w:val="19"/>
        </w:numPr>
        <w:autoSpaceDE w:val="0"/>
        <w:autoSpaceDN w:val="0"/>
        <w:adjustRightInd w:val="0"/>
        <w:ind w:left="567" w:hanging="567"/>
        <w:jc w:val="both"/>
        <w:rPr>
          <w:rFonts w:ascii="Arial" w:hAnsi="Arial" w:cs="Arial"/>
        </w:rPr>
      </w:pPr>
      <w:r w:rsidRPr="00576B1B">
        <w:rPr>
          <w:rFonts w:ascii="Arial" w:hAnsi="Arial" w:cs="Arial"/>
        </w:rPr>
        <w:t>Analyse regions aviation charges variations in the last twenty years and effect on liberalization, draw recommendations for their review.</w:t>
      </w:r>
    </w:p>
    <w:p w14:paraId="2D83B2F9" w14:textId="77777777" w:rsidR="00B075A9" w:rsidRPr="00576B1B" w:rsidRDefault="00B075A9" w:rsidP="00B01DE8">
      <w:pPr>
        <w:numPr>
          <w:ilvl w:val="0"/>
          <w:numId w:val="19"/>
        </w:numPr>
        <w:autoSpaceDE w:val="0"/>
        <w:autoSpaceDN w:val="0"/>
        <w:adjustRightInd w:val="0"/>
        <w:ind w:left="567" w:hanging="567"/>
        <w:jc w:val="both"/>
        <w:rPr>
          <w:rFonts w:ascii="Arial" w:hAnsi="Arial" w:cs="Arial"/>
        </w:rPr>
      </w:pPr>
      <w:r w:rsidRPr="00576B1B">
        <w:rPr>
          <w:rFonts w:ascii="Arial" w:hAnsi="Arial" w:cs="Arial"/>
        </w:rPr>
        <w:t>Analyse regional regulatory structures, reforms, and performance in the entire air transport sector.</w:t>
      </w:r>
    </w:p>
    <w:p w14:paraId="3075B461" w14:textId="77777777" w:rsidR="00B075A9" w:rsidRPr="00576B1B" w:rsidRDefault="00B075A9" w:rsidP="00B01DE8">
      <w:pPr>
        <w:numPr>
          <w:ilvl w:val="0"/>
          <w:numId w:val="19"/>
        </w:numPr>
        <w:autoSpaceDE w:val="0"/>
        <w:autoSpaceDN w:val="0"/>
        <w:adjustRightInd w:val="0"/>
        <w:ind w:left="567" w:hanging="567"/>
        <w:jc w:val="both"/>
        <w:rPr>
          <w:rFonts w:ascii="Arial" w:hAnsi="Arial" w:cs="Arial"/>
        </w:rPr>
      </w:pPr>
      <w:r w:rsidRPr="00576B1B">
        <w:rPr>
          <w:rFonts w:ascii="Arial" w:hAnsi="Arial" w:cs="Arial"/>
        </w:rPr>
        <w:t>Analyse the prospect of application of slots in major hubs with a view of averting future competition between airlines and ensuring market access and spreading the benefits of liberalization to include potential market participants.</w:t>
      </w:r>
    </w:p>
    <w:p w14:paraId="2E95B060" w14:textId="77777777" w:rsidR="00B075A9" w:rsidRPr="00576B1B" w:rsidRDefault="00B075A9" w:rsidP="00B01DE8">
      <w:pPr>
        <w:numPr>
          <w:ilvl w:val="0"/>
          <w:numId w:val="19"/>
        </w:numPr>
        <w:autoSpaceDE w:val="0"/>
        <w:autoSpaceDN w:val="0"/>
        <w:adjustRightInd w:val="0"/>
        <w:ind w:left="567" w:hanging="567"/>
        <w:jc w:val="both"/>
        <w:rPr>
          <w:rFonts w:ascii="Arial" w:hAnsi="Arial" w:cs="Arial"/>
        </w:rPr>
      </w:pPr>
      <w:r w:rsidRPr="00576B1B">
        <w:rPr>
          <w:rFonts w:ascii="Arial" w:hAnsi="Arial" w:cs="Arial"/>
        </w:rPr>
        <w:t>Analyse the effect of “grandfather rights” and its effect to limiting access and effective competition in major hubs in the region and give recommendations.</w:t>
      </w:r>
    </w:p>
    <w:p w14:paraId="3F9C2320" w14:textId="77777777" w:rsidR="00B075A9" w:rsidRPr="00576B1B" w:rsidRDefault="00B075A9" w:rsidP="00B01DE8">
      <w:pPr>
        <w:numPr>
          <w:ilvl w:val="0"/>
          <w:numId w:val="19"/>
        </w:numPr>
        <w:autoSpaceDE w:val="0"/>
        <w:autoSpaceDN w:val="0"/>
        <w:adjustRightInd w:val="0"/>
        <w:ind w:left="567" w:hanging="567"/>
        <w:jc w:val="both"/>
        <w:rPr>
          <w:rFonts w:ascii="Arial" w:hAnsi="Arial" w:cs="Arial"/>
        </w:rPr>
      </w:pPr>
      <w:r w:rsidRPr="00576B1B">
        <w:rPr>
          <w:rFonts w:ascii="Arial" w:hAnsi="Arial" w:cs="Arial"/>
        </w:rPr>
        <w:t xml:space="preserve">Review the ownership structure of airline in the region and develop policy on governance of airlines and grant of subsidies (direct/indirect) to airlines giving appropriate recommendations.  </w:t>
      </w:r>
    </w:p>
    <w:p w14:paraId="63FC4AB4" w14:textId="77777777" w:rsidR="00B075A9" w:rsidRPr="00576B1B" w:rsidRDefault="00B075A9" w:rsidP="00B01DE8">
      <w:pPr>
        <w:numPr>
          <w:ilvl w:val="0"/>
          <w:numId w:val="19"/>
        </w:numPr>
        <w:autoSpaceDE w:val="0"/>
        <w:autoSpaceDN w:val="0"/>
        <w:adjustRightInd w:val="0"/>
        <w:ind w:left="567" w:hanging="567"/>
        <w:jc w:val="both"/>
        <w:rPr>
          <w:rFonts w:ascii="Arial" w:hAnsi="Arial" w:cs="Arial"/>
        </w:rPr>
      </w:pPr>
      <w:r w:rsidRPr="00576B1B">
        <w:rPr>
          <w:rFonts w:ascii="Arial" w:hAnsi="Arial" w:cs="Arial"/>
        </w:rPr>
        <w:t xml:space="preserve">Develop KPI for airlines in the region </w:t>
      </w:r>
      <w:proofErr w:type="gramStart"/>
      <w:r w:rsidRPr="00576B1B">
        <w:rPr>
          <w:rFonts w:ascii="Arial" w:hAnsi="Arial" w:cs="Arial"/>
        </w:rPr>
        <w:t>taking into account</w:t>
      </w:r>
      <w:proofErr w:type="gramEnd"/>
      <w:r w:rsidRPr="00576B1B">
        <w:rPr>
          <w:rFonts w:ascii="Arial" w:hAnsi="Arial" w:cs="Arial"/>
        </w:rPr>
        <w:t xml:space="preserve"> the liberalization of the air transport sector. </w:t>
      </w:r>
    </w:p>
    <w:p w14:paraId="60CAD18D" w14:textId="77777777" w:rsidR="00B075A9" w:rsidRPr="00576B1B" w:rsidRDefault="00B075A9" w:rsidP="00B01DE8">
      <w:pPr>
        <w:numPr>
          <w:ilvl w:val="0"/>
          <w:numId w:val="19"/>
        </w:numPr>
        <w:autoSpaceDE w:val="0"/>
        <w:autoSpaceDN w:val="0"/>
        <w:adjustRightInd w:val="0"/>
        <w:ind w:left="567" w:hanging="567"/>
        <w:jc w:val="both"/>
        <w:rPr>
          <w:rFonts w:ascii="Arial" w:hAnsi="Arial" w:cs="Arial"/>
        </w:rPr>
      </w:pPr>
      <w:r w:rsidRPr="00576B1B">
        <w:rPr>
          <w:rFonts w:ascii="Arial" w:hAnsi="Arial" w:cs="Arial"/>
        </w:rPr>
        <w:t>Review the African Continental Free Trade Area Protocol on Competition Policy and it effects in the enforcement of competition in the aviation sector at regional and national level.</w:t>
      </w:r>
    </w:p>
    <w:p w14:paraId="5FD5F938" w14:textId="77777777" w:rsidR="00B075A9" w:rsidRPr="00576B1B" w:rsidRDefault="00B075A9" w:rsidP="00B01DE8">
      <w:pPr>
        <w:numPr>
          <w:ilvl w:val="0"/>
          <w:numId w:val="19"/>
        </w:numPr>
        <w:autoSpaceDE w:val="0"/>
        <w:autoSpaceDN w:val="0"/>
        <w:adjustRightInd w:val="0"/>
        <w:ind w:left="567" w:hanging="567"/>
        <w:jc w:val="both"/>
        <w:rPr>
          <w:rFonts w:ascii="Arial" w:hAnsi="Arial" w:cs="Arial"/>
          <w:color w:val="FF0000"/>
        </w:rPr>
      </w:pPr>
      <w:r w:rsidRPr="00576B1B">
        <w:rPr>
          <w:rFonts w:ascii="Arial" w:hAnsi="Arial" w:cs="Arial"/>
        </w:rPr>
        <w:lastRenderedPageBreak/>
        <w:t xml:space="preserve">Develop a regional framework for remaining regulatory reform to be adopted by Member States on continued economic regulations, including all the components of the ecosystem, air transport, airlines, airports, air navigation service providers, Ground handling, relevant aviation personnel etc. </w:t>
      </w:r>
      <w:r w:rsidRPr="00576B1B">
        <w:rPr>
          <w:rFonts w:ascii="Arial" w:hAnsi="Arial" w:cs="Arial"/>
          <w:color w:val="FF0000"/>
        </w:rPr>
        <w:t xml:space="preserve"> </w:t>
      </w:r>
    </w:p>
    <w:p w14:paraId="2EC6C1DF" w14:textId="77777777" w:rsidR="00B075A9" w:rsidRPr="00576B1B" w:rsidRDefault="00B075A9" w:rsidP="00B075A9">
      <w:pPr>
        <w:pStyle w:val="Heading3"/>
        <w:spacing w:before="100" w:beforeAutospacing="1" w:line="276" w:lineRule="auto"/>
        <w:ind w:left="0"/>
        <w:rPr>
          <w:rFonts w:ascii="Arial" w:hAnsi="Arial" w:cs="Arial"/>
          <w:b/>
          <w:i/>
        </w:rPr>
      </w:pPr>
      <w:r w:rsidRPr="00576B1B">
        <w:rPr>
          <w:rFonts w:ascii="Arial" w:hAnsi="Arial" w:cs="Arial"/>
          <w:b/>
          <w:i/>
        </w:rPr>
        <w:t>2.4</w:t>
      </w:r>
      <w:r w:rsidRPr="00576B1B">
        <w:rPr>
          <w:rFonts w:ascii="Arial" w:hAnsi="Arial" w:cs="Arial"/>
          <w:b/>
          <w:i/>
        </w:rPr>
        <w:tab/>
        <w:t>Requested services including suggested methodology.</w:t>
      </w:r>
    </w:p>
    <w:p w14:paraId="1A084A67" w14:textId="77777777" w:rsidR="00B075A9" w:rsidRPr="00576B1B" w:rsidRDefault="00B075A9" w:rsidP="00B075A9">
      <w:pPr>
        <w:spacing w:line="276" w:lineRule="auto"/>
        <w:jc w:val="both"/>
        <w:rPr>
          <w:rFonts w:ascii="Arial" w:hAnsi="Arial" w:cs="Arial"/>
          <w:bCs/>
        </w:rPr>
      </w:pPr>
      <w:r w:rsidRPr="00576B1B">
        <w:rPr>
          <w:rFonts w:ascii="Arial" w:hAnsi="Arial" w:cs="Arial"/>
          <w:bCs/>
        </w:rPr>
        <w:t xml:space="preserve">The consultant will undertake a review of the following documents/ studies to fulfil the requirements of this undertaking: </w:t>
      </w:r>
    </w:p>
    <w:p w14:paraId="4B1B0259" w14:textId="77777777" w:rsidR="00B075A9" w:rsidRPr="00576B1B" w:rsidRDefault="00B075A9" w:rsidP="00B01DE8">
      <w:pPr>
        <w:numPr>
          <w:ilvl w:val="0"/>
          <w:numId w:val="21"/>
        </w:numPr>
        <w:autoSpaceDE w:val="0"/>
        <w:autoSpaceDN w:val="0"/>
        <w:adjustRightInd w:val="0"/>
        <w:ind w:left="567" w:hanging="567"/>
        <w:jc w:val="both"/>
        <w:rPr>
          <w:rFonts w:ascii="Arial" w:hAnsi="Arial" w:cs="Arial"/>
        </w:rPr>
      </w:pPr>
      <w:r w:rsidRPr="00576B1B">
        <w:rPr>
          <w:rFonts w:ascii="Arial" w:hAnsi="Arial" w:cs="Arial"/>
        </w:rPr>
        <w:t>Relevant ICAO documentation.</w:t>
      </w:r>
    </w:p>
    <w:p w14:paraId="6635DB42" w14:textId="77777777" w:rsidR="00B075A9" w:rsidRPr="00576B1B" w:rsidRDefault="00B075A9" w:rsidP="00B01DE8">
      <w:pPr>
        <w:numPr>
          <w:ilvl w:val="0"/>
          <w:numId w:val="21"/>
        </w:numPr>
        <w:autoSpaceDE w:val="0"/>
        <w:autoSpaceDN w:val="0"/>
        <w:adjustRightInd w:val="0"/>
        <w:ind w:left="567" w:hanging="567"/>
        <w:jc w:val="both"/>
        <w:rPr>
          <w:rFonts w:ascii="Arial" w:hAnsi="Arial" w:cs="Arial"/>
        </w:rPr>
      </w:pPr>
      <w:r w:rsidRPr="00576B1B">
        <w:rPr>
          <w:rFonts w:ascii="Arial" w:hAnsi="Arial" w:cs="Arial"/>
        </w:rPr>
        <w:t>Related global, regional, and national regulations on competition rules, passenger rights, taxation, airport operations and trade in services for Member States within the EA-SA-IO region with emphasis on AFCAC air transport regulatory texts.</w:t>
      </w:r>
    </w:p>
    <w:p w14:paraId="3B296565" w14:textId="77777777" w:rsidR="00B075A9" w:rsidRPr="00576B1B" w:rsidRDefault="00B075A9" w:rsidP="00B01DE8">
      <w:pPr>
        <w:numPr>
          <w:ilvl w:val="0"/>
          <w:numId w:val="21"/>
        </w:numPr>
        <w:autoSpaceDE w:val="0"/>
        <w:autoSpaceDN w:val="0"/>
        <w:adjustRightInd w:val="0"/>
        <w:ind w:left="567" w:hanging="567"/>
        <w:jc w:val="both"/>
        <w:rPr>
          <w:rFonts w:ascii="Arial" w:hAnsi="Arial" w:cs="Arial"/>
        </w:rPr>
      </w:pPr>
      <w:r w:rsidRPr="00576B1B">
        <w:rPr>
          <w:rFonts w:ascii="Arial" w:hAnsi="Arial" w:cs="Arial"/>
        </w:rPr>
        <w:t>Member States Bilateral and Multilateral air transport agreements and regulations.</w:t>
      </w:r>
    </w:p>
    <w:p w14:paraId="3E23952E" w14:textId="77777777" w:rsidR="00B075A9" w:rsidRPr="00576B1B" w:rsidRDefault="00B075A9" w:rsidP="00B01DE8">
      <w:pPr>
        <w:numPr>
          <w:ilvl w:val="0"/>
          <w:numId w:val="21"/>
        </w:numPr>
        <w:autoSpaceDE w:val="0"/>
        <w:autoSpaceDN w:val="0"/>
        <w:adjustRightInd w:val="0"/>
        <w:ind w:left="567" w:hanging="567"/>
        <w:jc w:val="both"/>
        <w:rPr>
          <w:rFonts w:ascii="Arial" w:hAnsi="Arial" w:cs="Arial"/>
        </w:rPr>
      </w:pPr>
      <w:r w:rsidRPr="00576B1B">
        <w:rPr>
          <w:rFonts w:ascii="Arial" w:hAnsi="Arial" w:cs="Arial"/>
        </w:rPr>
        <w:t>Regional market access for scheduled and non-scheduled passenger and cargo flights.</w:t>
      </w:r>
    </w:p>
    <w:p w14:paraId="761ED61B" w14:textId="77777777" w:rsidR="00B075A9" w:rsidRPr="00576B1B" w:rsidRDefault="00B075A9" w:rsidP="00B01DE8">
      <w:pPr>
        <w:numPr>
          <w:ilvl w:val="0"/>
          <w:numId w:val="21"/>
        </w:numPr>
        <w:autoSpaceDE w:val="0"/>
        <w:autoSpaceDN w:val="0"/>
        <w:adjustRightInd w:val="0"/>
        <w:ind w:left="567" w:hanging="567"/>
        <w:jc w:val="both"/>
        <w:rPr>
          <w:rFonts w:ascii="Arial" w:hAnsi="Arial" w:cs="Arial"/>
        </w:rPr>
      </w:pPr>
      <w:r w:rsidRPr="00576B1B">
        <w:rPr>
          <w:rFonts w:ascii="Arial" w:hAnsi="Arial" w:cs="Arial"/>
        </w:rPr>
        <w:t>Economic oversight of airports within the EA-SA-IO region.</w:t>
      </w:r>
    </w:p>
    <w:p w14:paraId="1808C631" w14:textId="77777777" w:rsidR="00B075A9" w:rsidRPr="00576B1B" w:rsidRDefault="00B075A9" w:rsidP="00B01DE8">
      <w:pPr>
        <w:numPr>
          <w:ilvl w:val="0"/>
          <w:numId w:val="21"/>
        </w:numPr>
        <w:autoSpaceDE w:val="0"/>
        <w:autoSpaceDN w:val="0"/>
        <w:adjustRightInd w:val="0"/>
        <w:ind w:left="567" w:hanging="567"/>
        <w:jc w:val="both"/>
        <w:rPr>
          <w:rFonts w:ascii="Arial" w:hAnsi="Arial" w:cs="Arial"/>
        </w:rPr>
      </w:pPr>
      <w:r w:rsidRPr="00576B1B">
        <w:rPr>
          <w:rFonts w:ascii="Arial" w:hAnsi="Arial" w:cs="Arial"/>
        </w:rPr>
        <w:t xml:space="preserve">Economic regulations of air carrier capacity including tariffs. </w:t>
      </w:r>
    </w:p>
    <w:p w14:paraId="23A80D5C" w14:textId="77777777" w:rsidR="00B075A9" w:rsidRPr="00576B1B" w:rsidRDefault="00B075A9" w:rsidP="00B01DE8">
      <w:pPr>
        <w:numPr>
          <w:ilvl w:val="0"/>
          <w:numId w:val="21"/>
        </w:numPr>
        <w:autoSpaceDE w:val="0"/>
        <w:autoSpaceDN w:val="0"/>
        <w:adjustRightInd w:val="0"/>
        <w:ind w:left="567" w:hanging="567"/>
        <w:jc w:val="both"/>
        <w:rPr>
          <w:rFonts w:ascii="Arial" w:hAnsi="Arial" w:cs="Arial"/>
        </w:rPr>
      </w:pPr>
      <w:r w:rsidRPr="00576B1B">
        <w:rPr>
          <w:rFonts w:ascii="Arial" w:hAnsi="Arial" w:cs="Arial"/>
        </w:rPr>
        <w:t>Relevant AFCAC documentation.</w:t>
      </w:r>
    </w:p>
    <w:p w14:paraId="011547CF" w14:textId="77777777" w:rsidR="00B075A9" w:rsidRPr="00576B1B" w:rsidRDefault="00B075A9" w:rsidP="00B01DE8">
      <w:pPr>
        <w:numPr>
          <w:ilvl w:val="0"/>
          <w:numId w:val="21"/>
        </w:numPr>
        <w:autoSpaceDE w:val="0"/>
        <w:autoSpaceDN w:val="0"/>
        <w:adjustRightInd w:val="0"/>
        <w:ind w:left="567" w:hanging="567"/>
        <w:jc w:val="both"/>
        <w:rPr>
          <w:rFonts w:ascii="Arial" w:hAnsi="Arial" w:cs="Arial"/>
        </w:rPr>
      </w:pPr>
      <w:r w:rsidRPr="00576B1B">
        <w:rPr>
          <w:rFonts w:ascii="Arial" w:hAnsi="Arial" w:cs="Arial"/>
        </w:rPr>
        <w:t>Customization of AFCAP in the EA-SA-IO region.</w:t>
      </w:r>
    </w:p>
    <w:p w14:paraId="28708B52" w14:textId="77777777" w:rsidR="00B075A9" w:rsidRPr="00576B1B" w:rsidRDefault="00B075A9" w:rsidP="00B01DE8">
      <w:pPr>
        <w:numPr>
          <w:ilvl w:val="0"/>
          <w:numId w:val="21"/>
        </w:numPr>
        <w:autoSpaceDE w:val="0"/>
        <w:autoSpaceDN w:val="0"/>
        <w:adjustRightInd w:val="0"/>
        <w:ind w:left="567" w:hanging="567"/>
        <w:jc w:val="both"/>
        <w:rPr>
          <w:rFonts w:ascii="Arial" w:hAnsi="Arial" w:cs="Arial"/>
        </w:rPr>
      </w:pPr>
      <w:r w:rsidRPr="00576B1B">
        <w:rPr>
          <w:rFonts w:ascii="Arial" w:hAnsi="Arial" w:cs="Arial"/>
        </w:rPr>
        <w:t>Previous studies on air transport in Africa including IATA study on SAATM benefits.</w:t>
      </w:r>
    </w:p>
    <w:p w14:paraId="009D8855" w14:textId="77777777" w:rsidR="00B075A9" w:rsidRPr="00576B1B" w:rsidRDefault="00B075A9" w:rsidP="00B075A9">
      <w:pPr>
        <w:autoSpaceDE w:val="0"/>
        <w:autoSpaceDN w:val="0"/>
        <w:adjustRightInd w:val="0"/>
        <w:ind w:left="567"/>
        <w:jc w:val="both"/>
        <w:rPr>
          <w:rFonts w:ascii="Arial" w:hAnsi="Arial" w:cs="Arial"/>
        </w:rPr>
      </w:pPr>
    </w:p>
    <w:p w14:paraId="3683E50E" w14:textId="77777777" w:rsidR="00B075A9" w:rsidRPr="00576B1B" w:rsidRDefault="00B075A9" w:rsidP="00B075A9">
      <w:pPr>
        <w:spacing w:line="276" w:lineRule="auto"/>
        <w:jc w:val="both"/>
        <w:rPr>
          <w:rFonts w:ascii="Arial" w:hAnsi="Arial" w:cs="Arial"/>
          <w:b/>
        </w:rPr>
      </w:pPr>
      <w:r w:rsidRPr="00576B1B">
        <w:rPr>
          <w:rFonts w:ascii="Arial" w:hAnsi="Arial" w:cs="Arial"/>
          <w:b/>
        </w:rPr>
        <w:t>The main tasks include but not limited to the following:</w:t>
      </w:r>
    </w:p>
    <w:p w14:paraId="7CF726CF" w14:textId="77777777" w:rsidR="00B075A9" w:rsidRPr="00576B1B" w:rsidRDefault="00B075A9" w:rsidP="00B01DE8">
      <w:pPr>
        <w:numPr>
          <w:ilvl w:val="0"/>
          <w:numId w:val="20"/>
        </w:numPr>
        <w:autoSpaceDE w:val="0"/>
        <w:autoSpaceDN w:val="0"/>
        <w:adjustRightInd w:val="0"/>
        <w:ind w:left="567" w:hanging="567"/>
        <w:jc w:val="both"/>
        <w:rPr>
          <w:rFonts w:ascii="Arial" w:hAnsi="Arial" w:cs="Arial"/>
        </w:rPr>
      </w:pPr>
      <w:r w:rsidRPr="00576B1B">
        <w:rPr>
          <w:rFonts w:ascii="Arial" w:hAnsi="Arial" w:cs="Arial"/>
        </w:rPr>
        <w:t xml:space="preserve">Undertake a desktop review of existing legislation, policies and institutional frameworks that guide implementation of YD at the Member State and REC levels and prepare a desktop review report that will clearly identify gaps and recommended actions. </w:t>
      </w:r>
    </w:p>
    <w:p w14:paraId="3098C34B" w14:textId="77777777" w:rsidR="00B075A9" w:rsidRPr="00576B1B" w:rsidRDefault="00B075A9" w:rsidP="00B01DE8">
      <w:pPr>
        <w:numPr>
          <w:ilvl w:val="0"/>
          <w:numId w:val="20"/>
        </w:numPr>
        <w:autoSpaceDE w:val="0"/>
        <w:autoSpaceDN w:val="0"/>
        <w:adjustRightInd w:val="0"/>
        <w:ind w:left="567" w:hanging="567"/>
        <w:jc w:val="both"/>
        <w:rPr>
          <w:rFonts w:ascii="Arial" w:hAnsi="Arial" w:cs="Arial"/>
        </w:rPr>
      </w:pPr>
      <w:r w:rsidRPr="00576B1B">
        <w:rPr>
          <w:rFonts w:ascii="Arial" w:hAnsi="Arial" w:cs="Arial"/>
        </w:rPr>
        <w:t xml:space="preserve">Conduct a survey and analyse the extent of the Bilateral Air Service Agreements signed among member states if in line with the liberalization initiative of SAATM. </w:t>
      </w:r>
    </w:p>
    <w:p w14:paraId="6F88E3E4" w14:textId="77777777" w:rsidR="00B075A9" w:rsidRPr="00576B1B" w:rsidRDefault="00B075A9" w:rsidP="00B01DE8">
      <w:pPr>
        <w:numPr>
          <w:ilvl w:val="0"/>
          <w:numId w:val="20"/>
        </w:numPr>
        <w:autoSpaceDE w:val="0"/>
        <w:autoSpaceDN w:val="0"/>
        <w:adjustRightInd w:val="0"/>
        <w:ind w:left="567" w:hanging="567"/>
        <w:jc w:val="both"/>
        <w:rPr>
          <w:rFonts w:ascii="Arial" w:hAnsi="Arial" w:cs="Arial"/>
        </w:rPr>
      </w:pPr>
      <w:r w:rsidRPr="00576B1B">
        <w:rPr>
          <w:rFonts w:ascii="Arial" w:hAnsi="Arial" w:cs="Arial"/>
        </w:rPr>
        <w:t xml:space="preserve">Conduct relevant stakeholder consultation to verify findings from desktop review and recommended actions and prepare stakeholder consultation reports. </w:t>
      </w:r>
    </w:p>
    <w:p w14:paraId="719BA540" w14:textId="77777777" w:rsidR="00B075A9" w:rsidRPr="00576B1B" w:rsidRDefault="00B075A9" w:rsidP="00B01DE8">
      <w:pPr>
        <w:numPr>
          <w:ilvl w:val="0"/>
          <w:numId w:val="20"/>
        </w:numPr>
        <w:autoSpaceDE w:val="0"/>
        <w:autoSpaceDN w:val="0"/>
        <w:adjustRightInd w:val="0"/>
        <w:ind w:left="567" w:hanging="567"/>
        <w:jc w:val="both"/>
        <w:rPr>
          <w:rFonts w:ascii="Arial" w:hAnsi="Arial" w:cs="Arial"/>
        </w:rPr>
      </w:pPr>
      <w:r w:rsidRPr="00576B1B">
        <w:rPr>
          <w:rFonts w:ascii="Arial" w:hAnsi="Arial" w:cs="Arial"/>
        </w:rPr>
        <w:t xml:space="preserve">Develop required regulations and policies to address the gaps in the existing legislations and policy frameworks including relevant guidance documents to support implementation, enforcement, and monitoring of compliance with the developed remaining regulations for adoption within the EA-SA-IO region. </w:t>
      </w:r>
    </w:p>
    <w:p w14:paraId="7B1F792A" w14:textId="77777777" w:rsidR="00B075A9" w:rsidRPr="00576B1B" w:rsidRDefault="00B075A9" w:rsidP="00B01DE8">
      <w:pPr>
        <w:numPr>
          <w:ilvl w:val="0"/>
          <w:numId w:val="20"/>
        </w:numPr>
        <w:autoSpaceDE w:val="0"/>
        <w:autoSpaceDN w:val="0"/>
        <w:adjustRightInd w:val="0"/>
        <w:ind w:left="567" w:hanging="567"/>
        <w:jc w:val="both"/>
        <w:rPr>
          <w:rFonts w:ascii="Arial" w:hAnsi="Arial" w:cs="Arial"/>
        </w:rPr>
      </w:pPr>
      <w:r w:rsidRPr="00576B1B">
        <w:rPr>
          <w:rFonts w:ascii="Arial" w:hAnsi="Arial" w:cs="Arial"/>
        </w:rPr>
        <w:t xml:space="preserve">Review the forms of economic oversight on airports and air navigation services providers in the EA-SA-IO region. </w:t>
      </w:r>
    </w:p>
    <w:p w14:paraId="01783646" w14:textId="77777777" w:rsidR="00B075A9" w:rsidRPr="00576B1B" w:rsidRDefault="00B075A9" w:rsidP="00B01DE8">
      <w:pPr>
        <w:numPr>
          <w:ilvl w:val="0"/>
          <w:numId w:val="20"/>
        </w:numPr>
        <w:autoSpaceDE w:val="0"/>
        <w:autoSpaceDN w:val="0"/>
        <w:adjustRightInd w:val="0"/>
        <w:ind w:left="567" w:hanging="567"/>
        <w:jc w:val="both"/>
        <w:rPr>
          <w:rFonts w:ascii="Arial" w:hAnsi="Arial" w:cs="Arial"/>
        </w:rPr>
      </w:pPr>
      <w:r w:rsidRPr="00576B1B">
        <w:rPr>
          <w:rFonts w:ascii="Arial" w:hAnsi="Arial" w:cs="Arial"/>
        </w:rPr>
        <w:t>Review the national rules and legislations on charges for airports and air navigation services.</w:t>
      </w:r>
    </w:p>
    <w:p w14:paraId="7BC6D233" w14:textId="77777777" w:rsidR="00B075A9" w:rsidRPr="00576B1B" w:rsidRDefault="00B075A9" w:rsidP="00B01DE8">
      <w:pPr>
        <w:numPr>
          <w:ilvl w:val="0"/>
          <w:numId w:val="20"/>
        </w:numPr>
        <w:autoSpaceDE w:val="0"/>
        <w:autoSpaceDN w:val="0"/>
        <w:adjustRightInd w:val="0"/>
        <w:ind w:left="567" w:hanging="567"/>
        <w:jc w:val="both"/>
        <w:rPr>
          <w:rFonts w:ascii="Arial" w:hAnsi="Arial" w:cs="Arial"/>
        </w:rPr>
      </w:pPr>
      <w:r w:rsidRPr="00576B1B">
        <w:rPr>
          <w:rFonts w:ascii="Arial" w:hAnsi="Arial" w:cs="Arial"/>
        </w:rPr>
        <w:t>Review airport charges and air navigation services charges and variations in the last twenty years.</w:t>
      </w:r>
    </w:p>
    <w:p w14:paraId="157AE644" w14:textId="77777777" w:rsidR="00B075A9" w:rsidRPr="00576B1B" w:rsidRDefault="00B075A9" w:rsidP="00B01DE8">
      <w:pPr>
        <w:numPr>
          <w:ilvl w:val="0"/>
          <w:numId w:val="20"/>
        </w:numPr>
        <w:autoSpaceDE w:val="0"/>
        <w:autoSpaceDN w:val="0"/>
        <w:adjustRightInd w:val="0"/>
        <w:ind w:left="567" w:hanging="567"/>
        <w:jc w:val="both"/>
        <w:rPr>
          <w:rFonts w:ascii="Arial" w:hAnsi="Arial" w:cs="Arial"/>
        </w:rPr>
      </w:pPr>
      <w:r w:rsidRPr="00576B1B">
        <w:rPr>
          <w:rFonts w:ascii="Arial" w:hAnsi="Arial" w:cs="Arial"/>
        </w:rPr>
        <w:t xml:space="preserve">Analyse the practices of reviewing airport charges and air navigation services charges in other regions and propose best methodology to be adopted. </w:t>
      </w:r>
    </w:p>
    <w:p w14:paraId="26E087C3" w14:textId="77777777" w:rsidR="00B075A9" w:rsidRPr="00576B1B" w:rsidRDefault="00B075A9" w:rsidP="00B01DE8">
      <w:pPr>
        <w:numPr>
          <w:ilvl w:val="0"/>
          <w:numId w:val="20"/>
        </w:numPr>
        <w:autoSpaceDE w:val="0"/>
        <w:autoSpaceDN w:val="0"/>
        <w:adjustRightInd w:val="0"/>
        <w:ind w:left="567" w:hanging="567"/>
        <w:jc w:val="both"/>
        <w:rPr>
          <w:rFonts w:ascii="Arial" w:hAnsi="Arial" w:cs="Arial"/>
        </w:rPr>
      </w:pPr>
      <w:r w:rsidRPr="00576B1B">
        <w:rPr>
          <w:rFonts w:ascii="Arial" w:hAnsi="Arial" w:cs="Arial"/>
        </w:rPr>
        <w:lastRenderedPageBreak/>
        <w:t>Prepare a final report that documents all findings, recommendations, proposed processes for implementation of reforms, and actual changes to laws and regulations for endorsement and adoption.</w:t>
      </w:r>
    </w:p>
    <w:p w14:paraId="0EC4FB24" w14:textId="77777777" w:rsidR="00B075A9" w:rsidRPr="00576B1B" w:rsidRDefault="00B075A9" w:rsidP="00B01DE8">
      <w:pPr>
        <w:numPr>
          <w:ilvl w:val="0"/>
          <w:numId w:val="20"/>
        </w:numPr>
        <w:autoSpaceDE w:val="0"/>
        <w:autoSpaceDN w:val="0"/>
        <w:adjustRightInd w:val="0"/>
        <w:ind w:left="567" w:hanging="567"/>
        <w:jc w:val="both"/>
        <w:rPr>
          <w:rFonts w:ascii="Arial" w:hAnsi="Arial" w:cs="Arial"/>
        </w:rPr>
      </w:pPr>
      <w:r w:rsidRPr="00576B1B">
        <w:rPr>
          <w:rFonts w:ascii="Arial" w:hAnsi="Arial" w:cs="Arial"/>
        </w:rPr>
        <w:t>Translation of AFCAP into regional civil aviation policy</w:t>
      </w:r>
    </w:p>
    <w:p w14:paraId="35E34981" w14:textId="77777777" w:rsidR="00B075A9" w:rsidRPr="00576B1B" w:rsidRDefault="00B075A9" w:rsidP="00B075A9">
      <w:pPr>
        <w:spacing w:line="276" w:lineRule="auto"/>
        <w:jc w:val="both"/>
        <w:rPr>
          <w:rFonts w:ascii="Arial" w:hAnsi="Arial" w:cs="Arial"/>
        </w:rPr>
      </w:pPr>
    </w:p>
    <w:p w14:paraId="6B87A0E5" w14:textId="77777777" w:rsidR="00B075A9" w:rsidRPr="00576B1B" w:rsidRDefault="00B075A9" w:rsidP="00B075A9">
      <w:pPr>
        <w:spacing w:line="276" w:lineRule="auto"/>
        <w:jc w:val="both"/>
        <w:rPr>
          <w:rFonts w:ascii="Arial" w:hAnsi="Arial" w:cs="Arial"/>
          <w:b/>
          <w:bCs/>
        </w:rPr>
      </w:pPr>
      <w:r w:rsidRPr="00576B1B">
        <w:rPr>
          <w:rFonts w:ascii="Arial" w:hAnsi="Arial" w:cs="Arial"/>
          <w:b/>
          <w:bCs/>
        </w:rPr>
        <w:t>In carrying out the above assignment, the consultant is expected to adopt a consultative approach that involves the following:</w:t>
      </w:r>
    </w:p>
    <w:p w14:paraId="4D345286" w14:textId="77777777" w:rsidR="00B075A9" w:rsidRPr="00576B1B" w:rsidRDefault="00B075A9" w:rsidP="00B01DE8">
      <w:pPr>
        <w:numPr>
          <w:ilvl w:val="0"/>
          <w:numId w:val="15"/>
        </w:numPr>
        <w:spacing w:line="276" w:lineRule="auto"/>
        <w:jc w:val="both"/>
        <w:rPr>
          <w:rFonts w:ascii="Arial" w:hAnsi="Arial" w:cs="Arial"/>
        </w:rPr>
      </w:pPr>
      <w:r w:rsidRPr="00576B1B">
        <w:rPr>
          <w:rFonts w:ascii="Arial" w:hAnsi="Arial" w:cs="Arial"/>
        </w:rPr>
        <w:t>Descriptive and analytic Desk Reviews.</w:t>
      </w:r>
    </w:p>
    <w:p w14:paraId="6B4EB6B8" w14:textId="77777777" w:rsidR="00B075A9" w:rsidRPr="00576B1B" w:rsidRDefault="00B075A9" w:rsidP="00B01DE8">
      <w:pPr>
        <w:numPr>
          <w:ilvl w:val="0"/>
          <w:numId w:val="15"/>
        </w:numPr>
        <w:spacing w:before="100" w:beforeAutospacing="1" w:after="100" w:afterAutospacing="1" w:line="276" w:lineRule="auto"/>
        <w:jc w:val="both"/>
        <w:rPr>
          <w:rFonts w:ascii="Arial" w:hAnsi="Arial" w:cs="Arial"/>
        </w:rPr>
      </w:pPr>
      <w:r w:rsidRPr="00576B1B">
        <w:rPr>
          <w:rFonts w:ascii="Arial" w:hAnsi="Arial" w:cs="Arial"/>
        </w:rPr>
        <w:t>In-depth interviews with Member/Partner States (Ministries/departments and agencies involved in Air Transport) in consultation with COMESA (COMESA Competition commission), EAC, IGAD, IOC and SADC Secretariats.</w:t>
      </w:r>
    </w:p>
    <w:p w14:paraId="45C49B18" w14:textId="77777777" w:rsidR="00B075A9" w:rsidRPr="00576B1B" w:rsidRDefault="00B075A9" w:rsidP="00B01DE8">
      <w:pPr>
        <w:numPr>
          <w:ilvl w:val="0"/>
          <w:numId w:val="15"/>
        </w:numPr>
        <w:spacing w:before="100" w:beforeAutospacing="1" w:after="100" w:afterAutospacing="1" w:line="276" w:lineRule="auto"/>
        <w:jc w:val="both"/>
        <w:rPr>
          <w:rFonts w:ascii="Arial" w:hAnsi="Arial" w:cs="Arial"/>
        </w:rPr>
      </w:pPr>
      <w:r w:rsidRPr="00576B1B">
        <w:rPr>
          <w:rFonts w:ascii="Arial" w:hAnsi="Arial" w:cs="Arial"/>
        </w:rPr>
        <w:t xml:space="preserve">The interviews may be face to face and/or virtual. A standard questionnaire will be designed and discussed with COMESA during the inception phase on behalf of EAC, IGAD, IOC and SADC and Member/Partner States. </w:t>
      </w:r>
    </w:p>
    <w:p w14:paraId="227EB113" w14:textId="77777777" w:rsidR="00B075A9" w:rsidRPr="00576B1B" w:rsidRDefault="00B075A9" w:rsidP="00B01DE8">
      <w:pPr>
        <w:numPr>
          <w:ilvl w:val="0"/>
          <w:numId w:val="15"/>
        </w:numPr>
        <w:spacing w:before="100" w:beforeAutospacing="1" w:after="100" w:afterAutospacing="1" w:line="276" w:lineRule="auto"/>
        <w:jc w:val="both"/>
        <w:rPr>
          <w:rFonts w:ascii="Arial" w:hAnsi="Arial" w:cs="Arial"/>
        </w:rPr>
      </w:pPr>
      <w:r w:rsidRPr="00576B1B">
        <w:rPr>
          <w:rFonts w:ascii="Arial" w:hAnsi="Arial" w:cs="Arial"/>
        </w:rPr>
        <w:t xml:space="preserve">It is expected that the consultant will consult all Member/Partner States virtually during this assignment, being facilitated by the Programme Management Unit (PMU) staff based at the COMESA Secretariat. The findings of the Consultants will be validated through a regional workshop that will be attended by </w:t>
      </w:r>
      <w:proofErr w:type="gramStart"/>
      <w:r w:rsidRPr="00576B1B">
        <w:rPr>
          <w:rFonts w:ascii="Arial" w:hAnsi="Arial" w:cs="Arial"/>
        </w:rPr>
        <w:t>a number of</w:t>
      </w:r>
      <w:proofErr w:type="gramEnd"/>
      <w:r w:rsidRPr="00576B1B">
        <w:rPr>
          <w:rFonts w:ascii="Arial" w:hAnsi="Arial" w:cs="Arial"/>
        </w:rPr>
        <w:t xml:space="preserve"> stakeholders (</w:t>
      </w:r>
      <w:bookmarkStart w:id="14" w:name="_Hlk74559873"/>
      <w:r w:rsidRPr="00576B1B">
        <w:rPr>
          <w:rFonts w:ascii="Arial" w:hAnsi="Arial" w:cs="Arial"/>
        </w:rPr>
        <w:t>COMESA, EAC, IOC, IGAD, SADC</w:t>
      </w:r>
      <w:bookmarkEnd w:id="14"/>
      <w:r w:rsidRPr="00576B1B">
        <w:rPr>
          <w:rFonts w:ascii="Arial" w:hAnsi="Arial" w:cs="Arial"/>
        </w:rPr>
        <w:t>, Member/Partner States, EU and other stakeholders).</w:t>
      </w:r>
    </w:p>
    <w:p w14:paraId="715BF912" w14:textId="77777777" w:rsidR="00B075A9" w:rsidRPr="00576B1B" w:rsidRDefault="00B075A9" w:rsidP="00B01DE8">
      <w:pPr>
        <w:numPr>
          <w:ilvl w:val="0"/>
          <w:numId w:val="15"/>
        </w:numPr>
        <w:spacing w:before="100" w:beforeAutospacing="1" w:after="100" w:afterAutospacing="1" w:line="276" w:lineRule="auto"/>
        <w:jc w:val="both"/>
        <w:rPr>
          <w:rFonts w:ascii="Arial" w:hAnsi="Arial" w:cs="Arial"/>
        </w:rPr>
      </w:pPr>
      <w:r w:rsidRPr="00576B1B">
        <w:rPr>
          <w:rFonts w:ascii="Arial" w:hAnsi="Arial" w:cs="Arial"/>
        </w:rPr>
        <w:t xml:space="preserve">The day-to-day management of the Consultant’s work will be coordinated and supervised by COMESA Infrastructure and Logistics Division through the Programme Management Unit.  </w:t>
      </w:r>
    </w:p>
    <w:p w14:paraId="706F1934" w14:textId="77777777" w:rsidR="00B075A9" w:rsidRPr="00576B1B" w:rsidRDefault="00B075A9" w:rsidP="00B01DE8">
      <w:pPr>
        <w:numPr>
          <w:ilvl w:val="0"/>
          <w:numId w:val="15"/>
        </w:numPr>
        <w:spacing w:before="100" w:beforeAutospacing="1" w:after="100" w:afterAutospacing="1" w:line="276" w:lineRule="auto"/>
        <w:jc w:val="both"/>
        <w:rPr>
          <w:rFonts w:ascii="Arial" w:hAnsi="Arial" w:cs="Arial"/>
        </w:rPr>
      </w:pPr>
      <w:r w:rsidRPr="00576B1B">
        <w:rPr>
          <w:rFonts w:ascii="Arial" w:hAnsi="Arial" w:cs="Arial"/>
        </w:rPr>
        <w:t>The SATSD Programme Team Leader will address all day-to-day technical issues relating to the study.</w:t>
      </w:r>
      <w:r w:rsidRPr="00576B1B" w:rsidDel="00897D8C">
        <w:rPr>
          <w:rFonts w:ascii="Arial" w:hAnsi="Arial" w:cs="Arial"/>
        </w:rPr>
        <w:t xml:space="preserve"> </w:t>
      </w:r>
    </w:p>
    <w:p w14:paraId="7126CEDB" w14:textId="77777777" w:rsidR="00B075A9" w:rsidRPr="00576B1B" w:rsidRDefault="00B075A9" w:rsidP="00B01DE8">
      <w:pPr>
        <w:numPr>
          <w:ilvl w:val="0"/>
          <w:numId w:val="15"/>
        </w:numPr>
        <w:spacing w:before="100" w:beforeAutospacing="1" w:after="100" w:afterAutospacing="1" w:line="276" w:lineRule="auto"/>
        <w:jc w:val="both"/>
        <w:rPr>
          <w:rFonts w:ascii="Arial" w:hAnsi="Arial" w:cs="Arial"/>
        </w:rPr>
      </w:pPr>
      <w:r w:rsidRPr="00576B1B">
        <w:rPr>
          <w:rFonts w:ascii="Arial" w:hAnsi="Arial" w:cs="Arial"/>
        </w:rPr>
        <w:t xml:space="preserve">COMESA Infrastructure and Logistics Division will provide regular oversight role </w:t>
      </w:r>
      <w:proofErr w:type="gramStart"/>
      <w:r w:rsidRPr="00576B1B">
        <w:rPr>
          <w:rFonts w:ascii="Arial" w:hAnsi="Arial" w:cs="Arial"/>
        </w:rPr>
        <w:t>in particular on</w:t>
      </w:r>
      <w:proofErr w:type="gramEnd"/>
      <w:r w:rsidRPr="00576B1B">
        <w:rPr>
          <w:rFonts w:ascii="Arial" w:hAnsi="Arial" w:cs="Arial"/>
        </w:rPr>
        <w:t xml:space="preserve"> the progress of the assignment.</w:t>
      </w:r>
    </w:p>
    <w:p w14:paraId="78DAA835" w14:textId="77777777" w:rsidR="00B075A9" w:rsidRPr="00576B1B" w:rsidRDefault="00B075A9" w:rsidP="00B01DE8">
      <w:pPr>
        <w:numPr>
          <w:ilvl w:val="0"/>
          <w:numId w:val="15"/>
        </w:numPr>
        <w:spacing w:before="100" w:beforeAutospacing="1" w:after="100" w:afterAutospacing="1" w:line="276" w:lineRule="auto"/>
        <w:jc w:val="both"/>
        <w:rPr>
          <w:rFonts w:ascii="Arial" w:hAnsi="Arial" w:cs="Arial"/>
        </w:rPr>
      </w:pPr>
      <w:r w:rsidRPr="00576B1B">
        <w:rPr>
          <w:rFonts w:ascii="Arial" w:hAnsi="Arial" w:cs="Arial"/>
        </w:rPr>
        <w:t>COMESA will coordinate and manage the missions to Member/Partner States and will be responsible for all protocols related to experts travel and their contacts with Member/Partner States in liaison with the RECs and Member/Partner States.</w:t>
      </w:r>
    </w:p>
    <w:p w14:paraId="7773F4CF" w14:textId="77777777" w:rsidR="00B075A9" w:rsidRPr="00576B1B" w:rsidRDefault="00B075A9" w:rsidP="00B01DE8">
      <w:pPr>
        <w:numPr>
          <w:ilvl w:val="0"/>
          <w:numId w:val="15"/>
        </w:numPr>
        <w:spacing w:before="100" w:beforeAutospacing="1" w:after="100" w:afterAutospacing="1" w:line="276" w:lineRule="auto"/>
        <w:jc w:val="both"/>
        <w:rPr>
          <w:rFonts w:ascii="Arial" w:hAnsi="Arial" w:cs="Arial"/>
        </w:rPr>
      </w:pPr>
      <w:r w:rsidRPr="00576B1B">
        <w:rPr>
          <w:rFonts w:ascii="Arial" w:hAnsi="Arial" w:cs="Arial"/>
        </w:rPr>
        <w:t>Regular virtual consultations with ICAO, and requisition of AFCAC air transport regulatory texts and AFCAP.</w:t>
      </w:r>
    </w:p>
    <w:p w14:paraId="36839745" w14:textId="77777777" w:rsidR="00B075A9" w:rsidRPr="00576B1B" w:rsidRDefault="00B075A9" w:rsidP="00B075A9">
      <w:pPr>
        <w:spacing w:before="100" w:beforeAutospacing="1"/>
        <w:jc w:val="both"/>
        <w:rPr>
          <w:rFonts w:ascii="Arial" w:hAnsi="Arial" w:cs="Arial"/>
          <w:b/>
          <w:lang w:val="en-JM"/>
        </w:rPr>
      </w:pPr>
      <w:r w:rsidRPr="00576B1B">
        <w:rPr>
          <w:rFonts w:ascii="Arial" w:hAnsi="Arial" w:cs="Arial"/>
          <w:b/>
        </w:rPr>
        <w:t>2.4</w:t>
      </w:r>
      <w:r w:rsidRPr="00576B1B">
        <w:rPr>
          <w:rFonts w:ascii="Arial" w:hAnsi="Arial" w:cs="Arial"/>
          <w:b/>
        </w:rPr>
        <w:tab/>
      </w:r>
      <w:r w:rsidRPr="00576B1B">
        <w:rPr>
          <w:rFonts w:ascii="Arial" w:hAnsi="Arial" w:cs="Arial"/>
          <w:b/>
          <w:lang w:val="en-JM"/>
        </w:rPr>
        <w:t>Deliverables</w:t>
      </w:r>
    </w:p>
    <w:p w14:paraId="714F0575" w14:textId="77777777" w:rsidR="00B075A9" w:rsidRPr="00576B1B" w:rsidRDefault="00B075A9" w:rsidP="00B075A9">
      <w:pPr>
        <w:jc w:val="both"/>
        <w:rPr>
          <w:rFonts w:ascii="Arial" w:hAnsi="Arial" w:cs="Arial"/>
        </w:rPr>
      </w:pPr>
      <w:r w:rsidRPr="00576B1B">
        <w:rPr>
          <w:rFonts w:ascii="Arial" w:hAnsi="Arial" w:cs="Arial"/>
        </w:rPr>
        <w:t>The report to be produced will be presented for stake holders and partners at a validation workshop for review and feedback. The final report should be acceptable to the PMU.</w:t>
      </w:r>
    </w:p>
    <w:p w14:paraId="7F916012" w14:textId="77777777" w:rsidR="00B075A9" w:rsidRPr="00576B1B" w:rsidRDefault="00B075A9" w:rsidP="00B075A9">
      <w:pPr>
        <w:spacing w:line="276" w:lineRule="auto"/>
        <w:jc w:val="both"/>
        <w:rPr>
          <w:rFonts w:ascii="Arial" w:hAnsi="Arial" w:cs="Arial"/>
          <w:lang w:val="en-JM"/>
        </w:rPr>
      </w:pPr>
    </w:p>
    <w:p w14:paraId="071F9B70" w14:textId="77777777" w:rsidR="00B075A9" w:rsidRPr="00576B1B" w:rsidRDefault="00B075A9" w:rsidP="00B075A9">
      <w:pPr>
        <w:spacing w:line="276" w:lineRule="auto"/>
        <w:jc w:val="both"/>
        <w:rPr>
          <w:rFonts w:ascii="Arial" w:hAnsi="Arial" w:cs="Arial"/>
          <w:lang w:val="en-JM"/>
        </w:rPr>
      </w:pPr>
      <w:r w:rsidRPr="00576B1B">
        <w:rPr>
          <w:rFonts w:ascii="Arial" w:hAnsi="Arial" w:cs="Arial"/>
          <w:lang w:val="en-JM"/>
        </w:rPr>
        <w:t>The deliverables for these assignments are:</w:t>
      </w:r>
    </w:p>
    <w:p w14:paraId="629AC5C4" w14:textId="77777777" w:rsidR="00B075A9" w:rsidRPr="00576B1B" w:rsidRDefault="00B075A9" w:rsidP="00B01DE8">
      <w:pPr>
        <w:numPr>
          <w:ilvl w:val="0"/>
          <w:numId w:val="22"/>
        </w:numPr>
        <w:autoSpaceDE w:val="0"/>
        <w:autoSpaceDN w:val="0"/>
        <w:adjustRightInd w:val="0"/>
        <w:ind w:left="567" w:hanging="567"/>
        <w:jc w:val="both"/>
        <w:rPr>
          <w:rFonts w:ascii="Arial" w:hAnsi="Arial" w:cs="Arial"/>
        </w:rPr>
      </w:pPr>
      <w:r w:rsidRPr="00576B1B">
        <w:rPr>
          <w:rFonts w:ascii="Arial" w:hAnsi="Arial" w:cs="Arial"/>
        </w:rPr>
        <w:t>Inception Report</w:t>
      </w:r>
    </w:p>
    <w:p w14:paraId="66A1E53D" w14:textId="77777777" w:rsidR="00B075A9" w:rsidRPr="00576B1B" w:rsidRDefault="00B075A9" w:rsidP="00B01DE8">
      <w:pPr>
        <w:numPr>
          <w:ilvl w:val="0"/>
          <w:numId w:val="22"/>
        </w:numPr>
        <w:autoSpaceDE w:val="0"/>
        <w:autoSpaceDN w:val="0"/>
        <w:adjustRightInd w:val="0"/>
        <w:ind w:left="567" w:hanging="567"/>
        <w:jc w:val="both"/>
        <w:rPr>
          <w:rFonts w:ascii="Arial" w:hAnsi="Arial" w:cs="Arial"/>
        </w:rPr>
      </w:pPr>
      <w:r w:rsidRPr="00576B1B">
        <w:rPr>
          <w:rFonts w:ascii="Arial" w:hAnsi="Arial" w:cs="Arial"/>
        </w:rPr>
        <w:t>Draft Final Report</w:t>
      </w:r>
    </w:p>
    <w:p w14:paraId="6BE44AB8" w14:textId="77777777" w:rsidR="00B075A9" w:rsidRPr="00576B1B" w:rsidRDefault="00B075A9" w:rsidP="00B01DE8">
      <w:pPr>
        <w:numPr>
          <w:ilvl w:val="0"/>
          <w:numId w:val="22"/>
        </w:numPr>
        <w:autoSpaceDE w:val="0"/>
        <w:autoSpaceDN w:val="0"/>
        <w:adjustRightInd w:val="0"/>
        <w:ind w:left="567" w:hanging="567"/>
        <w:jc w:val="both"/>
        <w:rPr>
          <w:rFonts w:ascii="Arial" w:hAnsi="Arial" w:cs="Arial"/>
        </w:rPr>
      </w:pPr>
      <w:r w:rsidRPr="00576B1B">
        <w:rPr>
          <w:rFonts w:ascii="Arial" w:hAnsi="Arial" w:cs="Arial"/>
        </w:rPr>
        <w:t>Final Report</w:t>
      </w:r>
    </w:p>
    <w:p w14:paraId="301374D3" w14:textId="77777777" w:rsidR="00B075A9" w:rsidRDefault="00B075A9" w:rsidP="00B075A9">
      <w:pPr>
        <w:autoSpaceDE w:val="0"/>
        <w:autoSpaceDN w:val="0"/>
        <w:adjustRightInd w:val="0"/>
        <w:ind w:left="567"/>
        <w:jc w:val="both"/>
        <w:rPr>
          <w:rFonts w:ascii="Arial" w:hAnsi="Arial" w:cs="Arial"/>
        </w:rPr>
      </w:pPr>
    </w:p>
    <w:p w14:paraId="46C78A21" w14:textId="77777777" w:rsidR="004F0524" w:rsidRPr="00576B1B" w:rsidRDefault="004F0524" w:rsidP="00B075A9">
      <w:pPr>
        <w:autoSpaceDE w:val="0"/>
        <w:autoSpaceDN w:val="0"/>
        <w:adjustRightInd w:val="0"/>
        <w:ind w:left="567"/>
        <w:jc w:val="both"/>
        <w:rPr>
          <w:rFonts w:ascii="Arial" w:hAnsi="Arial" w:cs="Arial"/>
        </w:rPr>
      </w:pPr>
    </w:p>
    <w:p w14:paraId="75757F6B" w14:textId="77777777" w:rsidR="00B075A9" w:rsidRPr="00576B1B" w:rsidRDefault="00B075A9" w:rsidP="00B01DE8">
      <w:pPr>
        <w:numPr>
          <w:ilvl w:val="2"/>
          <w:numId w:val="16"/>
        </w:numPr>
        <w:ind w:left="709"/>
        <w:jc w:val="both"/>
        <w:rPr>
          <w:rFonts w:ascii="Arial" w:hAnsi="Arial" w:cs="Arial"/>
          <w:b/>
          <w:lang w:val="en-JM"/>
        </w:rPr>
      </w:pPr>
      <w:r w:rsidRPr="00576B1B">
        <w:rPr>
          <w:rFonts w:ascii="Arial" w:hAnsi="Arial" w:cs="Arial"/>
          <w:b/>
          <w:lang w:val="en-JM"/>
        </w:rPr>
        <w:lastRenderedPageBreak/>
        <w:t>Inception Report</w:t>
      </w:r>
    </w:p>
    <w:p w14:paraId="37A611A0" w14:textId="77777777" w:rsidR="00B075A9" w:rsidRPr="00576B1B" w:rsidRDefault="00B075A9" w:rsidP="00B075A9">
      <w:pPr>
        <w:jc w:val="both"/>
        <w:rPr>
          <w:rFonts w:ascii="Arial" w:hAnsi="Arial" w:cs="Arial"/>
          <w:lang w:val="en-ZA"/>
        </w:rPr>
      </w:pPr>
      <w:r w:rsidRPr="00576B1B">
        <w:rPr>
          <w:rFonts w:ascii="Arial" w:hAnsi="Arial" w:cs="Arial"/>
        </w:rPr>
        <w:t xml:space="preserve">The consultant shall prepare an Inception Report outlining the strategy and detailed workplan for fulfilling the Terms of Reference (ToRs). </w:t>
      </w:r>
      <w:r w:rsidRPr="00576B1B">
        <w:rPr>
          <w:rFonts w:ascii="Arial" w:hAnsi="Arial" w:cs="Arial"/>
          <w:lang w:val="en-ZA"/>
        </w:rPr>
        <w:t xml:space="preserve">This shall include a comprehensive list of key documents for review, list of stakeholders to consult and a proposed schedule for stakeholder consultations (in Member/Partner States and REC Secretariats), methods of data collection and analysis. </w:t>
      </w:r>
      <w:r w:rsidRPr="00576B1B">
        <w:rPr>
          <w:rFonts w:ascii="Arial" w:hAnsi="Arial" w:cs="Arial"/>
        </w:rPr>
        <w:t xml:space="preserve"> The Inception Report will be presented to COMESA </w:t>
      </w:r>
      <w:r w:rsidRPr="00576B1B">
        <w:rPr>
          <w:rFonts w:ascii="Arial" w:hAnsi="Arial" w:cs="Arial"/>
          <w:b/>
          <w:i/>
          <w:iCs/>
        </w:rPr>
        <w:t>fifteen (15) days</w:t>
      </w:r>
      <w:r w:rsidRPr="00576B1B">
        <w:rPr>
          <w:rFonts w:ascii="Arial" w:hAnsi="Arial" w:cs="Arial"/>
        </w:rPr>
        <w:t xml:space="preserve"> after commencement of assignment.</w:t>
      </w:r>
      <w:r w:rsidRPr="00576B1B">
        <w:rPr>
          <w:rFonts w:ascii="Arial" w:hAnsi="Arial" w:cs="Arial"/>
          <w:lang w:val="en-ZA"/>
        </w:rPr>
        <w:t xml:space="preserve"> The Inception Report shall be discussed with and approved by COMESA as the Lead REC for the SATSD Programme. </w:t>
      </w:r>
    </w:p>
    <w:p w14:paraId="78FEF45F" w14:textId="77777777" w:rsidR="00B075A9" w:rsidRPr="00576B1B" w:rsidRDefault="00B075A9" w:rsidP="00B075A9">
      <w:pPr>
        <w:jc w:val="both"/>
        <w:rPr>
          <w:rFonts w:ascii="Arial" w:hAnsi="Arial" w:cs="Arial"/>
          <w:lang w:val="en-ZA"/>
        </w:rPr>
      </w:pPr>
    </w:p>
    <w:p w14:paraId="67F1EB21" w14:textId="77777777" w:rsidR="00B075A9" w:rsidRPr="00576B1B" w:rsidRDefault="00B075A9" w:rsidP="00B01DE8">
      <w:pPr>
        <w:numPr>
          <w:ilvl w:val="2"/>
          <w:numId w:val="16"/>
        </w:numPr>
        <w:ind w:left="709"/>
        <w:jc w:val="both"/>
        <w:rPr>
          <w:rFonts w:ascii="Arial" w:hAnsi="Arial" w:cs="Arial"/>
          <w:b/>
          <w:lang w:val="en-JM"/>
        </w:rPr>
      </w:pPr>
      <w:r w:rsidRPr="00576B1B">
        <w:rPr>
          <w:rFonts w:ascii="Arial" w:hAnsi="Arial" w:cs="Arial"/>
          <w:b/>
          <w:lang w:val="en-JM"/>
        </w:rPr>
        <w:t>Draft Final Report</w:t>
      </w:r>
    </w:p>
    <w:p w14:paraId="46D62C53" w14:textId="77777777" w:rsidR="00B075A9" w:rsidRPr="00576B1B" w:rsidRDefault="00B075A9" w:rsidP="00B075A9">
      <w:pPr>
        <w:jc w:val="both"/>
        <w:rPr>
          <w:rFonts w:ascii="Arial" w:hAnsi="Arial" w:cs="Arial"/>
          <w:lang w:val="en-JM"/>
        </w:rPr>
      </w:pPr>
      <w:r w:rsidRPr="00576B1B">
        <w:rPr>
          <w:rFonts w:ascii="Arial" w:hAnsi="Arial" w:cs="Arial"/>
          <w:lang w:val="en-JM"/>
        </w:rPr>
        <w:t xml:space="preserve">The consultant shall submit a Draft Final Report within </w:t>
      </w:r>
      <w:r w:rsidRPr="00576B1B">
        <w:rPr>
          <w:rFonts w:ascii="Arial" w:hAnsi="Arial" w:cs="Arial"/>
          <w:b/>
          <w:bCs/>
          <w:i/>
          <w:iCs/>
          <w:lang w:val="en-JM"/>
        </w:rPr>
        <w:t>Ninety (90) days</w:t>
      </w:r>
      <w:r w:rsidRPr="00576B1B">
        <w:rPr>
          <w:rFonts w:ascii="Arial" w:hAnsi="Arial" w:cs="Arial"/>
          <w:lang w:val="en-JM"/>
        </w:rPr>
        <w:t xml:space="preserve"> after Inception </w:t>
      </w:r>
      <w:r w:rsidRPr="00576B1B">
        <w:rPr>
          <w:rFonts w:ascii="Arial" w:hAnsi="Arial" w:cs="Arial"/>
        </w:rPr>
        <w:t xml:space="preserve">The report will bring out results on all aspects highlighted under </w:t>
      </w:r>
      <w:r w:rsidRPr="00576B1B">
        <w:rPr>
          <w:rFonts w:ascii="Arial" w:hAnsi="Arial" w:cs="Arial"/>
          <w:b/>
          <w:bCs/>
        </w:rPr>
        <w:t>section 2.3</w:t>
      </w:r>
      <w:r w:rsidRPr="00576B1B">
        <w:rPr>
          <w:rFonts w:ascii="Arial" w:hAnsi="Arial" w:cs="Arial"/>
        </w:rPr>
        <w:t xml:space="preserve">, providing details and relationships among them including annexes to clearly guide the readers. </w:t>
      </w:r>
      <w:r w:rsidRPr="00576B1B">
        <w:rPr>
          <w:rFonts w:ascii="Arial" w:hAnsi="Arial" w:cs="Arial"/>
          <w:lang w:val="en-JM"/>
        </w:rPr>
        <w:t>The Consultant will be expected to share their draft report with COMESA in an agreed format for preliminary review and validation. Furthermore, the consultant is expected to participate and present the findings and recommendations at agreed technical and policy platforms to discuss and validate the report.</w:t>
      </w:r>
    </w:p>
    <w:p w14:paraId="216F561A" w14:textId="77777777" w:rsidR="00B075A9" w:rsidRPr="00576B1B" w:rsidRDefault="00B075A9" w:rsidP="00B075A9">
      <w:pPr>
        <w:jc w:val="both"/>
        <w:rPr>
          <w:rFonts w:ascii="Arial" w:hAnsi="Arial" w:cs="Arial"/>
          <w:lang w:val="en-JM"/>
        </w:rPr>
      </w:pPr>
    </w:p>
    <w:p w14:paraId="4746F724" w14:textId="77777777" w:rsidR="00B075A9" w:rsidRPr="00576B1B" w:rsidRDefault="00B075A9" w:rsidP="00B01DE8">
      <w:pPr>
        <w:numPr>
          <w:ilvl w:val="2"/>
          <w:numId w:val="16"/>
        </w:numPr>
        <w:ind w:left="709"/>
        <w:jc w:val="both"/>
        <w:rPr>
          <w:rFonts w:ascii="Arial" w:hAnsi="Arial" w:cs="Arial"/>
          <w:b/>
          <w:lang w:val="en-JM"/>
        </w:rPr>
      </w:pPr>
      <w:r w:rsidRPr="00576B1B">
        <w:rPr>
          <w:rFonts w:ascii="Arial" w:hAnsi="Arial" w:cs="Arial"/>
          <w:b/>
          <w:lang w:val="en-JM"/>
        </w:rPr>
        <w:t>Final Report</w:t>
      </w:r>
    </w:p>
    <w:p w14:paraId="0883F5CD" w14:textId="77777777" w:rsidR="00B075A9" w:rsidRPr="00576B1B" w:rsidRDefault="00B075A9" w:rsidP="00B075A9">
      <w:pPr>
        <w:jc w:val="both"/>
        <w:rPr>
          <w:rFonts w:ascii="Arial" w:hAnsi="Arial" w:cs="Arial"/>
          <w:lang w:val="en-JM"/>
        </w:rPr>
      </w:pPr>
      <w:r w:rsidRPr="00576B1B">
        <w:rPr>
          <w:rFonts w:ascii="Arial" w:hAnsi="Arial" w:cs="Arial"/>
          <w:lang w:val="en-JM"/>
        </w:rPr>
        <w:t xml:space="preserve">The final report will be submitted within </w:t>
      </w:r>
      <w:r w:rsidRPr="00576B1B">
        <w:rPr>
          <w:rFonts w:ascii="Arial" w:hAnsi="Arial" w:cs="Arial"/>
          <w:b/>
          <w:bCs/>
          <w:i/>
          <w:iCs/>
          <w:lang w:val="en-JM"/>
        </w:rPr>
        <w:t>fourteen (14) days</w:t>
      </w:r>
      <w:r w:rsidRPr="00576B1B">
        <w:rPr>
          <w:rFonts w:ascii="Arial" w:hAnsi="Arial" w:cs="Arial"/>
          <w:lang w:val="en-JM"/>
        </w:rPr>
        <w:t xml:space="preserve"> after receiving comments from Member/Partner States and the RECs. The Report will comprise an Executive Summary, main body (methodology, key findings, and recommendations) and relevant Annexes. The final report will be submitted together with the validation Workshop Report.</w:t>
      </w:r>
    </w:p>
    <w:p w14:paraId="49796528" w14:textId="77777777" w:rsidR="00B075A9" w:rsidRPr="00576B1B" w:rsidRDefault="00B075A9" w:rsidP="00B075A9">
      <w:pPr>
        <w:jc w:val="both"/>
        <w:rPr>
          <w:rFonts w:ascii="Arial" w:hAnsi="Arial" w:cs="Arial"/>
          <w:lang w:val="en-JM"/>
        </w:rPr>
      </w:pPr>
    </w:p>
    <w:p w14:paraId="512A8566" w14:textId="77777777" w:rsidR="00B075A9" w:rsidRPr="00576B1B" w:rsidRDefault="00B075A9" w:rsidP="00B01DE8">
      <w:pPr>
        <w:numPr>
          <w:ilvl w:val="0"/>
          <w:numId w:val="16"/>
        </w:numPr>
        <w:jc w:val="both"/>
        <w:rPr>
          <w:rFonts w:ascii="Arial" w:hAnsi="Arial" w:cs="Arial"/>
          <w:b/>
        </w:rPr>
      </w:pPr>
      <w:r w:rsidRPr="00576B1B">
        <w:rPr>
          <w:rFonts w:ascii="Arial" w:hAnsi="Arial" w:cs="Arial"/>
          <w:b/>
        </w:rPr>
        <w:t xml:space="preserve">TIMELINES  </w:t>
      </w:r>
    </w:p>
    <w:p w14:paraId="674C7A09" w14:textId="77777777" w:rsidR="00B075A9" w:rsidRPr="00576B1B" w:rsidRDefault="00B075A9" w:rsidP="00B075A9">
      <w:pPr>
        <w:ind w:left="480"/>
        <w:jc w:val="both"/>
        <w:rPr>
          <w:rFonts w:ascii="Arial" w:hAnsi="Arial" w:cs="Arial"/>
          <w:b/>
        </w:rPr>
      </w:pPr>
    </w:p>
    <w:p w14:paraId="7BF29F41" w14:textId="77777777" w:rsidR="00B075A9" w:rsidRPr="00576B1B" w:rsidRDefault="00B075A9" w:rsidP="00B01DE8">
      <w:pPr>
        <w:numPr>
          <w:ilvl w:val="1"/>
          <w:numId w:val="17"/>
        </w:numPr>
        <w:ind w:left="426" w:hanging="426"/>
        <w:jc w:val="both"/>
        <w:rPr>
          <w:rFonts w:ascii="Arial" w:hAnsi="Arial" w:cs="Arial"/>
          <w:b/>
        </w:rPr>
      </w:pPr>
      <w:r w:rsidRPr="00576B1B">
        <w:rPr>
          <w:rFonts w:ascii="Arial" w:hAnsi="Arial" w:cs="Arial"/>
          <w:b/>
        </w:rPr>
        <w:t>Commencement Date and Period of Implementation</w:t>
      </w:r>
    </w:p>
    <w:p w14:paraId="25D487B6" w14:textId="77777777" w:rsidR="00B075A9" w:rsidRPr="00576B1B" w:rsidRDefault="00B075A9" w:rsidP="00B075A9">
      <w:pPr>
        <w:jc w:val="both"/>
        <w:rPr>
          <w:rFonts w:ascii="Arial" w:hAnsi="Arial" w:cs="Arial"/>
        </w:rPr>
      </w:pPr>
      <w:r w:rsidRPr="00576B1B">
        <w:rPr>
          <w:rFonts w:ascii="Arial" w:hAnsi="Arial" w:cs="Arial"/>
        </w:rPr>
        <w:t xml:space="preserve">The assignment shall be completed within a period of </w:t>
      </w:r>
      <w:r w:rsidRPr="00576B1B">
        <w:rPr>
          <w:rFonts w:ascii="Arial" w:hAnsi="Arial" w:cs="Arial"/>
          <w:b/>
          <w:bCs/>
          <w:i/>
          <w:iCs/>
        </w:rPr>
        <w:t>one hundred and fifty (150) calendar days,</w:t>
      </w:r>
      <w:r w:rsidRPr="00576B1B">
        <w:rPr>
          <w:rFonts w:ascii="Arial" w:hAnsi="Arial" w:cs="Arial"/>
        </w:rPr>
        <w:t xml:space="preserve"> commencing from the date of receipt of the Notice of award.</w:t>
      </w:r>
    </w:p>
    <w:p w14:paraId="656717C6" w14:textId="77777777" w:rsidR="00B075A9" w:rsidRPr="00576B1B" w:rsidRDefault="00B075A9" w:rsidP="00B075A9">
      <w:pPr>
        <w:jc w:val="both"/>
        <w:rPr>
          <w:rFonts w:ascii="Arial" w:hAnsi="Arial" w:cs="Arial"/>
        </w:rPr>
      </w:pPr>
    </w:p>
    <w:p w14:paraId="3F07EBC9" w14:textId="77777777" w:rsidR="00B075A9" w:rsidRPr="00576B1B" w:rsidRDefault="00B075A9" w:rsidP="00B01DE8">
      <w:pPr>
        <w:numPr>
          <w:ilvl w:val="1"/>
          <w:numId w:val="17"/>
        </w:numPr>
        <w:ind w:left="426" w:hanging="426"/>
        <w:jc w:val="both"/>
        <w:rPr>
          <w:rFonts w:ascii="Arial" w:hAnsi="Arial" w:cs="Arial"/>
          <w:b/>
        </w:rPr>
      </w:pPr>
      <w:r w:rsidRPr="00576B1B">
        <w:rPr>
          <w:rFonts w:ascii="Arial" w:hAnsi="Arial" w:cs="Arial"/>
          <w:b/>
        </w:rPr>
        <w:t>Table of Deliverables</w:t>
      </w:r>
    </w:p>
    <w:p w14:paraId="2DED443B" w14:textId="77777777" w:rsidR="00B075A9" w:rsidRPr="00576B1B" w:rsidRDefault="00B075A9" w:rsidP="00B075A9">
      <w:pPr>
        <w:jc w:val="both"/>
        <w:rPr>
          <w:rFonts w:ascii="Arial" w:hAnsi="Arial" w:cs="Arial"/>
        </w:rPr>
      </w:pPr>
      <w:r w:rsidRPr="00576B1B">
        <w:rPr>
          <w:rFonts w:ascii="Arial" w:hAnsi="Arial" w:cs="Arial"/>
        </w:rPr>
        <w:t>The timing of the deliverables for the assignment are as indicated in the table below. The Inception, draft final report and final report shall be submitted electronically.</w:t>
      </w:r>
    </w:p>
    <w:p w14:paraId="025F467B" w14:textId="77777777" w:rsidR="00B075A9" w:rsidRPr="00576B1B" w:rsidRDefault="00B075A9" w:rsidP="00B075A9">
      <w:pPr>
        <w:jc w:val="both"/>
        <w:rPr>
          <w:rFonts w:ascii="Arial" w:hAnsi="Arial" w:cs="Arial"/>
        </w:rPr>
      </w:pPr>
      <w:r w:rsidRPr="00576B1B">
        <w:rPr>
          <w:rFonts w:ascii="Arial" w:hAnsi="Arial" w:cs="Arial"/>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378"/>
      </w:tblGrid>
      <w:tr w:rsidR="00B075A9" w:rsidRPr="00576B1B" w14:paraId="5E5639A2" w14:textId="77777777" w:rsidTr="00561427">
        <w:tc>
          <w:tcPr>
            <w:tcW w:w="2694" w:type="dxa"/>
            <w:shd w:val="clear" w:color="auto" w:fill="auto"/>
          </w:tcPr>
          <w:p w14:paraId="1C1F9542" w14:textId="77777777" w:rsidR="00B075A9" w:rsidRPr="00576B1B" w:rsidRDefault="00B075A9" w:rsidP="00561427">
            <w:pPr>
              <w:spacing w:before="100" w:beforeAutospacing="1" w:after="100" w:afterAutospacing="1" w:line="276" w:lineRule="auto"/>
              <w:jc w:val="both"/>
              <w:rPr>
                <w:rFonts w:ascii="Arial" w:hAnsi="Arial" w:cs="Arial"/>
                <w:b/>
              </w:rPr>
            </w:pPr>
            <w:r w:rsidRPr="00576B1B">
              <w:rPr>
                <w:rFonts w:ascii="Arial" w:hAnsi="Arial" w:cs="Arial"/>
                <w:b/>
              </w:rPr>
              <w:t>Deliverables</w:t>
            </w:r>
          </w:p>
        </w:tc>
        <w:tc>
          <w:tcPr>
            <w:tcW w:w="6378" w:type="dxa"/>
            <w:shd w:val="clear" w:color="auto" w:fill="auto"/>
          </w:tcPr>
          <w:p w14:paraId="02ADBDC7" w14:textId="77777777" w:rsidR="00B075A9" w:rsidRPr="00576B1B" w:rsidRDefault="00B075A9" w:rsidP="00561427">
            <w:pPr>
              <w:spacing w:before="100" w:beforeAutospacing="1" w:after="100" w:afterAutospacing="1" w:line="276" w:lineRule="auto"/>
              <w:jc w:val="both"/>
              <w:rPr>
                <w:rFonts w:ascii="Arial" w:hAnsi="Arial" w:cs="Arial"/>
                <w:b/>
              </w:rPr>
            </w:pPr>
            <w:r w:rsidRPr="00576B1B">
              <w:rPr>
                <w:rFonts w:ascii="Arial" w:hAnsi="Arial" w:cs="Arial"/>
                <w:b/>
              </w:rPr>
              <w:t>Timeline</w:t>
            </w:r>
          </w:p>
        </w:tc>
      </w:tr>
      <w:tr w:rsidR="00B075A9" w:rsidRPr="00576B1B" w14:paraId="2C70F326" w14:textId="77777777" w:rsidTr="00561427">
        <w:tc>
          <w:tcPr>
            <w:tcW w:w="2694" w:type="dxa"/>
            <w:shd w:val="clear" w:color="auto" w:fill="auto"/>
          </w:tcPr>
          <w:p w14:paraId="2CEDDA7D" w14:textId="77777777" w:rsidR="00B075A9" w:rsidRPr="00576B1B" w:rsidRDefault="00B075A9" w:rsidP="00561427">
            <w:pPr>
              <w:spacing w:before="100" w:beforeAutospacing="1" w:after="100" w:afterAutospacing="1" w:line="276" w:lineRule="auto"/>
              <w:jc w:val="both"/>
              <w:rPr>
                <w:rFonts w:ascii="Arial" w:hAnsi="Arial" w:cs="Arial"/>
              </w:rPr>
            </w:pPr>
            <w:r w:rsidRPr="00576B1B">
              <w:rPr>
                <w:rFonts w:ascii="Arial" w:hAnsi="Arial" w:cs="Arial"/>
              </w:rPr>
              <w:t>Inception Report</w:t>
            </w:r>
          </w:p>
        </w:tc>
        <w:tc>
          <w:tcPr>
            <w:tcW w:w="6378" w:type="dxa"/>
            <w:shd w:val="clear" w:color="auto" w:fill="auto"/>
          </w:tcPr>
          <w:p w14:paraId="3BE3C7B3" w14:textId="77777777" w:rsidR="00B075A9" w:rsidRPr="00576B1B" w:rsidRDefault="00B075A9" w:rsidP="00561427">
            <w:pPr>
              <w:spacing w:before="100" w:beforeAutospacing="1" w:after="100" w:afterAutospacing="1" w:line="276" w:lineRule="auto"/>
              <w:jc w:val="both"/>
              <w:rPr>
                <w:rFonts w:ascii="Arial" w:hAnsi="Arial" w:cs="Arial"/>
              </w:rPr>
            </w:pPr>
            <w:r w:rsidRPr="00576B1B">
              <w:rPr>
                <w:rFonts w:ascii="Arial" w:hAnsi="Arial" w:cs="Arial"/>
              </w:rPr>
              <w:t>15 days from the effective date of the contract</w:t>
            </w:r>
          </w:p>
        </w:tc>
      </w:tr>
      <w:tr w:rsidR="00B075A9" w:rsidRPr="00576B1B" w14:paraId="5A39C629" w14:textId="77777777" w:rsidTr="00561427">
        <w:tc>
          <w:tcPr>
            <w:tcW w:w="2694" w:type="dxa"/>
            <w:shd w:val="clear" w:color="auto" w:fill="auto"/>
          </w:tcPr>
          <w:p w14:paraId="042CB979" w14:textId="77777777" w:rsidR="00B075A9" w:rsidRPr="00576B1B" w:rsidRDefault="00B075A9" w:rsidP="00561427">
            <w:pPr>
              <w:spacing w:before="100" w:beforeAutospacing="1" w:after="100" w:afterAutospacing="1" w:line="276" w:lineRule="auto"/>
              <w:jc w:val="both"/>
              <w:rPr>
                <w:rFonts w:ascii="Arial" w:hAnsi="Arial" w:cs="Arial"/>
              </w:rPr>
            </w:pPr>
            <w:r w:rsidRPr="00576B1B">
              <w:rPr>
                <w:rFonts w:ascii="Arial" w:hAnsi="Arial" w:cs="Arial"/>
              </w:rPr>
              <w:t>Draft final Report</w:t>
            </w:r>
          </w:p>
        </w:tc>
        <w:tc>
          <w:tcPr>
            <w:tcW w:w="6378" w:type="dxa"/>
            <w:shd w:val="clear" w:color="auto" w:fill="auto"/>
          </w:tcPr>
          <w:p w14:paraId="42D40111" w14:textId="77777777" w:rsidR="00B075A9" w:rsidRPr="00576B1B" w:rsidRDefault="00B075A9" w:rsidP="00561427">
            <w:pPr>
              <w:spacing w:before="100" w:beforeAutospacing="1" w:after="100" w:afterAutospacing="1" w:line="276" w:lineRule="auto"/>
              <w:jc w:val="both"/>
              <w:rPr>
                <w:rFonts w:ascii="Arial" w:hAnsi="Arial" w:cs="Arial"/>
              </w:rPr>
            </w:pPr>
            <w:r w:rsidRPr="00576B1B">
              <w:rPr>
                <w:rFonts w:ascii="Arial" w:hAnsi="Arial" w:cs="Arial"/>
              </w:rPr>
              <w:t>90 days from the effective date of the contract</w:t>
            </w:r>
          </w:p>
        </w:tc>
      </w:tr>
      <w:tr w:rsidR="00B075A9" w:rsidRPr="00576B1B" w14:paraId="307A5345" w14:textId="77777777" w:rsidTr="00561427">
        <w:tc>
          <w:tcPr>
            <w:tcW w:w="2694" w:type="dxa"/>
            <w:shd w:val="clear" w:color="auto" w:fill="auto"/>
          </w:tcPr>
          <w:p w14:paraId="7573FCB1" w14:textId="77777777" w:rsidR="00B075A9" w:rsidRPr="00576B1B" w:rsidRDefault="00B075A9" w:rsidP="00561427">
            <w:pPr>
              <w:spacing w:before="100" w:beforeAutospacing="1" w:after="100" w:afterAutospacing="1" w:line="276" w:lineRule="auto"/>
              <w:jc w:val="both"/>
              <w:rPr>
                <w:rFonts w:ascii="Arial" w:hAnsi="Arial" w:cs="Arial"/>
              </w:rPr>
            </w:pPr>
            <w:r w:rsidRPr="00576B1B">
              <w:rPr>
                <w:rFonts w:ascii="Arial" w:hAnsi="Arial" w:cs="Arial"/>
              </w:rPr>
              <w:t>Final Report</w:t>
            </w:r>
          </w:p>
        </w:tc>
        <w:tc>
          <w:tcPr>
            <w:tcW w:w="6378" w:type="dxa"/>
            <w:shd w:val="clear" w:color="auto" w:fill="auto"/>
          </w:tcPr>
          <w:p w14:paraId="7DB1FE6B" w14:textId="77777777" w:rsidR="00B075A9" w:rsidRPr="00576B1B" w:rsidRDefault="00B075A9" w:rsidP="00561427">
            <w:pPr>
              <w:spacing w:before="100" w:beforeAutospacing="1" w:after="100" w:afterAutospacing="1" w:line="276" w:lineRule="auto"/>
              <w:jc w:val="both"/>
              <w:rPr>
                <w:rFonts w:ascii="Arial" w:hAnsi="Arial" w:cs="Arial"/>
              </w:rPr>
            </w:pPr>
            <w:r w:rsidRPr="00576B1B">
              <w:rPr>
                <w:rFonts w:ascii="Arial" w:hAnsi="Arial" w:cs="Arial"/>
              </w:rPr>
              <w:t>150 days from the effective date of the contract</w:t>
            </w:r>
          </w:p>
        </w:tc>
      </w:tr>
    </w:tbl>
    <w:p w14:paraId="5FD95668" w14:textId="77777777" w:rsidR="00B075A9" w:rsidRPr="00576B1B" w:rsidRDefault="00B075A9" w:rsidP="00B075A9">
      <w:pPr>
        <w:ind w:left="480"/>
        <w:jc w:val="both"/>
        <w:rPr>
          <w:rFonts w:ascii="Arial" w:hAnsi="Arial" w:cs="Arial"/>
          <w:b/>
          <w:bCs/>
        </w:rPr>
      </w:pPr>
    </w:p>
    <w:p w14:paraId="2FD4B38A" w14:textId="77777777" w:rsidR="00B075A9" w:rsidRPr="00576B1B" w:rsidRDefault="00B075A9" w:rsidP="00B01DE8">
      <w:pPr>
        <w:numPr>
          <w:ilvl w:val="0"/>
          <w:numId w:val="16"/>
        </w:numPr>
        <w:jc w:val="both"/>
        <w:rPr>
          <w:rFonts w:ascii="Arial" w:hAnsi="Arial" w:cs="Arial"/>
          <w:b/>
          <w:bCs/>
        </w:rPr>
      </w:pPr>
      <w:r w:rsidRPr="00576B1B">
        <w:rPr>
          <w:rFonts w:ascii="Arial" w:hAnsi="Arial" w:cs="Arial"/>
          <w:b/>
          <w:bCs/>
        </w:rPr>
        <w:t>MANAGEMENT</w:t>
      </w:r>
    </w:p>
    <w:p w14:paraId="0DF89438" w14:textId="77777777" w:rsidR="00B075A9" w:rsidRPr="00576B1B" w:rsidRDefault="00B075A9" w:rsidP="00B075A9">
      <w:pPr>
        <w:ind w:left="480"/>
        <w:jc w:val="both"/>
        <w:rPr>
          <w:rFonts w:ascii="Arial" w:hAnsi="Arial" w:cs="Arial"/>
          <w:b/>
          <w:bCs/>
        </w:rPr>
      </w:pPr>
    </w:p>
    <w:p w14:paraId="145AEF14" w14:textId="77777777" w:rsidR="00B075A9" w:rsidRPr="00576B1B" w:rsidRDefault="00B075A9" w:rsidP="00B075A9">
      <w:pPr>
        <w:jc w:val="both"/>
        <w:rPr>
          <w:rFonts w:ascii="Arial" w:hAnsi="Arial" w:cs="Arial"/>
          <w:b/>
        </w:rPr>
      </w:pPr>
      <w:r w:rsidRPr="00576B1B">
        <w:rPr>
          <w:rFonts w:ascii="Arial" w:hAnsi="Arial" w:cs="Arial"/>
          <w:b/>
        </w:rPr>
        <w:t>4.1</w:t>
      </w:r>
      <w:r w:rsidRPr="00576B1B">
        <w:rPr>
          <w:rFonts w:ascii="Arial" w:hAnsi="Arial" w:cs="Arial"/>
          <w:b/>
        </w:rPr>
        <w:tab/>
        <w:t xml:space="preserve">Contracting </w:t>
      </w:r>
    </w:p>
    <w:p w14:paraId="7F9297B8" w14:textId="77777777" w:rsidR="00B075A9" w:rsidRPr="00576B1B" w:rsidRDefault="00B075A9" w:rsidP="00B075A9">
      <w:pPr>
        <w:jc w:val="both"/>
        <w:rPr>
          <w:rFonts w:ascii="Arial" w:hAnsi="Arial" w:cs="Arial"/>
          <w:lang w:val="en-ZA"/>
        </w:rPr>
      </w:pPr>
      <w:r w:rsidRPr="00576B1B">
        <w:rPr>
          <w:rFonts w:ascii="Arial" w:hAnsi="Arial" w:cs="Arial"/>
          <w:lang w:val="en-ZA"/>
        </w:rPr>
        <w:t>The Contract for the Assignment shall be signed between COMESA Secretariat and the Consultant.</w:t>
      </w:r>
    </w:p>
    <w:p w14:paraId="35D37CA8" w14:textId="77777777" w:rsidR="00B075A9" w:rsidRPr="00576B1B" w:rsidRDefault="00B075A9" w:rsidP="00B075A9">
      <w:pPr>
        <w:jc w:val="both"/>
        <w:rPr>
          <w:rFonts w:ascii="Arial" w:hAnsi="Arial" w:cs="Arial"/>
          <w:lang w:val="en-ZA"/>
        </w:rPr>
      </w:pPr>
    </w:p>
    <w:p w14:paraId="0D621AF7" w14:textId="77777777" w:rsidR="00B075A9" w:rsidRPr="00576B1B" w:rsidRDefault="00B075A9" w:rsidP="00B075A9">
      <w:pPr>
        <w:jc w:val="both"/>
        <w:rPr>
          <w:rFonts w:ascii="Arial" w:hAnsi="Arial" w:cs="Arial"/>
          <w:lang w:val="en-ZA"/>
        </w:rPr>
      </w:pPr>
      <w:r w:rsidRPr="00576B1B">
        <w:rPr>
          <w:rFonts w:ascii="Arial" w:hAnsi="Arial" w:cs="Arial"/>
          <w:b/>
        </w:rPr>
        <w:lastRenderedPageBreak/>
        <w:t>4.2</w:t>
      </w:r>
      <w:r w:rsidRPr="00576B1B">
        <w:rPr>
          <w:rFonts w:ascii="Arial" w:hAnsi="Arial" w:cs="Arial"/>
          <w:b/>
        </w:rPr>
        <w:tab/>
      </w:r>
      <w:r w:rsidRPr="00576B1B">
        <w:rPr>
          <w:rFonts w:ascii="Arial" w:hAnsi="Arial" w:cs="Arial"/>
          <w:b/>
          <w:lang w:val="en-ZA"/>
        </w:rPr>
        <w:t>Language of the Specific Contract</w:t>
      </w:r>
    </w:p>
    <w:p w14:paraId="07B138B8" w14:textId="77777777" w:rsidR="00B075A9" w:rsidRPr="00576B1B" w:rsidRDefault="00B075A9" w:rsidP="00B075A9">
      <w:pPr>
        <w:jc w:val="both"/>
        <w:rPr>
          <w:rFonts w:ascii="Arial" w:hAnsi="Arial" w:cs="Arial"/>
          <w:lang w:val="en-ZA"/>
        </w:rPr>
      </w:pPr>
      <w:r w:rsidRPr="00576B1B">
        <w:rPr>
          <w:rFonts w:ascii="Arial" w:hAnsi="Arial" w:cs="Arial"/>
          <w:lang w:val="en-ZA"/>
        </w:rPr>
        <w:t>All documents shall be in English language.</w:t>
      </w:r>
    </w:p>
    <w:p w14:paraId="34D9AD28" w14:textId="77777777" w:rsidR="00B075A9" w:rsidRPr="00576B1B" w:rsidRDefault="00B075A9" w:rsidP="00B075A9">
      <w:pPr>
        <w:jc w:val="both"/>
        <w:rPr>
          <w:rFonts w:ascii="Arial" w:hAnsi="Arial" w:cs="Arial"/>
          <w:lang w:val="en-ZA"/>
        </w:rPr>
      </w:pPr>
    </w:p>
    <w:p w14:paraId="1DD4A7DB" w14:textId="77777777" w:rsidR="00B075A9" w:rsidRPr="00576B1B" w:rsidRDefault="00B075A9" w:rsidP="00B075A9">
      <w:pPr>
        <w:jc w:val="both"/>
        <w:rPr>
          <w:rFonts w:ascii="Arial" w:hAnsi="Arial" w:cs="Arial"/>
          <w:b/>
        </w:rPr>
      </w:pPr>
      <w:r w:rsidRPr="00576B1B">
        <w:rPr>
          <w:rFonts w:ascii="Arial" w:hAnsi="Arial" w:cs="Arial"/>
          <w:b/>
        </w:rPr>
        <w:t>4.3</w:t>
      </w:r>
      <w:r w:rsidRPr="00576B1B">
        <w:rPr>
          <w:rFonts w:ascii="Arial" w:hAnsi="Arial" w:cs="Arial"/>
          <w:b/>
        </w:rPr>
        <w:tab/>
        <w:t>Supervision</w:t>
      </w:r>
    </w:p>
    <w:p w14:paraId="02384B9D" w14:textId="77777777" w:rsidR="00B075A9" w:rsidRPr="00576B1B" w:rsidRDefault="00B075A9" w:rsidP="00B075A9">
      <w:pPr>
        <w:jc w:val="both"/>
        <w:rPr>
          <w:rFonts w:ascii="Arial" w:hAnsi="Arial" w:cs="Arial"/>
          <w:lang w:val="en-ZA"/>
        </w:rPr>
      </w:pPr>
      <w:r w:rsidRPr="00576B1B">
        <w:rPr>
          <w:rFonts w:ascii="Arial" w:hAnsi="Arial" w:cs="Arial"/>
          <w:lang w:val="en-ZA"/>
        </w:rPr>
        <w:t>The work of the Consultant shall be supervised by the Director Infrastructure &amp; Logistics Division at COMESA through regular meetings and communication to monitor progress of the study and provide general and specific guidance.</w:t>
      </w:r>
    </w:p>
    <w:p w14:paraId="44B96B59" w14:textId="77777777" w:rsidR="00B075A9" w:rsidRPr="00576B1B" w:rsidRDefault="00B075A9" w:rsidP="00B075A9">
      <w:pPr>
        <w:jc w:val="both"/>
        <w:rPr>
          <w:rFonts w:ascii="Arial" w:hAnsi="Arial" w:cs="Arial"/>
          <w:lang w:val="en-ZA"/>
        </w:rPr>
      </w:pPr>
    </w:p>
    <w:p w14:paraId="185820B6" w14:textId="77777777" w:rsidR="00B075A9" w:rsidRPr="00576B1B" w:rsidRDefault="00B075A9" w:rsidP="00B01DE8">
      <w:pPr>
        <w:numPr>
          <w:ilvl w:val="1"/>
          <w:numId w:val="16"/>
        </w:numPr>
        <w:jc w:val="both"/>
        <w:rPr>
          <w:rFonts w:ascii="Arial" w:hAnsi="Arial" w:cs="Arial"/>
          <w:b/>
          <w:lang w:val="en-ZA"/>
        </w:rPr>
      </w:pPr>
      <w:r w:rsidRPr="00576B1B">
        <w:rPr>
          <w:rFonts w:ascii="Arial" w:hAnsi="Arial" w:cs="Arial"/>
          <w:b/>
          <w:lang w:val="en-ZA"/>
        </w:rPr>
        <w:t>Reporting</w:t>
      </w:r>
    </w:p>
    <w:p w14:paraId="07EB9567" w14:textId="77777777" w:rsidR="00B075A9" w:rsidRPr="00576B1B" w:rsidRDefault="00B075A9" w:rsidP="00B075A9">
      <w:pPr>
        <w:jc w:val="both"/>
        <w:rPr>
          <w:rFonts w:ascii="Arial" w:hAnsi="Arial" w:cs="Arial"/>
          <w:b/>
          <w:lang w:val="en-ZA"/>
        </w:rPr>
      </w:pPr>
      <w:r w:rsidRPr="00576B1B">
        <w:rPr>
          <w:rFonts w:ascii="Arial" w:hAnsi="Arial" w:cs="Arial"/>
          <w:lang w:val="en-ZA"/>
        </w:rPr>
        <w:t xml:space="preserve">All reports shall be in English submitted in both electronic and printed format on A4 paper. The Final Draft including all background documents will be submitted in five (5) bound hard copies as well as in electronic format to the COMESA Secretariat.  </w:t>
      </w:r>
    </w:p>
    <w:p w14:paraId="73CF3521" w14:textId="77777777" w:rsidR="00B075A9" w:rsidRPr="00576B1B" w:rsidRDefault="00B075A9" w:rsidP="00B075A9">
      <w:pPr>
        <w:spacing w:before="100" w:beforeAutospacing="1" w:after="100" w:afterAutospacing="1"/>
        <w:jc w:val="both"/>
        <w:rPr>
          <w:rFonts w:ascii="Arial" w:hAnsi="Arial" w:cs="Arial"/>
          <w:b/>
          <w:lang w:val="en-ZA"/>
        </w:rPr>
      </w:pPr>
    </w:p>
    <w:p w14:paraId="6F363357" w14:textId="77777777" w:rsidR="00B075A9" w:rsidRPr="00576B1B" w:rsidRDefault="00B075A9" w:rsidP="00B075A9">
      <w:pPr>
        <w:jc w:val="both"/>
        <w:rPr>
          <w:rFonts w:ascii="Arial" w:hAnsi="Arial" w:cs="Arial"/>
          <w:b/>
          <w:lang w:val="en-ZA"/>
        </w:rPr>
      </w:pPr>
      <w:r w:rsidRPr="00576B1B">
        <w:rPr>
          <w:rFonts w:ascii="Arial" w:hAnsi="Arial" w:cs="Arial"/>
          <w:b/>
          <w:lang w:val="en-ZA"/>
        </w:rPr>
        <w:t>4.5</w:t>
      </w:r>
      <w:r w:rsidRPr="00576B1B">
        <w:rPr>
          <w:rFonts w:ascii="Arial" w:hAnsi="Arial" w:cs="Arial"/>
          <w:b/>
          <w:lang w:val="en-ZA"/>
        </w:rPr>
        <w:tab/>
        <w:t>Location</w:t>
      </w:r>
    </w:p>
    <w:p w14:paraId="0D5C704B" w14:textId="77777777" w:rsidR="00B075A9" w:rsidRPr="00576B1B" w:rsidRDefault="00B075A9" w:rsidP="00B075A9">
      <w:pPr>
        <w:jc w:val="both"/>
        <w:rPr>
          <w:rFonts w:ascii="Arial" w:hAnsi="Arial" w:cs="Arial"/>
          <w:lang w:val="en-ZA"/>
        </w:rPr>
      </w:pPr>
      <w:r w:rsidRPr="00576B1B">
        <w:rPr>
          <w:rFonts w:ascii="Arial" w:hAnsi="Arial" w:cs="Arial"/>
          <w:lang w:val="en-ZA"/>
        </w:rPr>
        <w:t>The location of the assignment is home-based with occasional field visits to RECs and/or Member States where necessary to collect data if virtual meetings are not possible and at least one (1) travel mission to facilitate stakeholder engagement/validation workshops.</w:t>
      </w:r>
    </w:p>
    <w:p w14:paraId="2E4C9F13" w14:textId="77777777" w:rsidR="00B075A9" w:rsidRPr="00576B1B" w:rsidRDefault="00B075A9" w:rsidP="00B075A9">
      <w:pPr>
        <w:jc w:val="both"/>
        <w:rPr>
          <w:rFonts w:ascii="Arial" w:hAnsi="Arial" w:cs="Arial"/>
          <w:lang w:val="en-ZA"/>
        </w:rPr>
      </w:pPr>
    </w:p>
    <w:p w14:paraId="4C7F6DB9" w14:textId="77777777" w:rsidR="00B075A9" w:rsidRPr="00576B1B" w:rsidRDefault="00B075A9" w:rsidP="00B075A9">
      <w:pPr>
        <w:jc w:val="both"/>
        <w:rPr>
          <w:rFonts w:ascii="Arial" w:hAnsi="Arial" w:cs="Arial"/>
          <w:b/>
          <w:lang w:val="en-ZA"/>
        </w:rPr>
      </w:pPr>
      <w:r w:rsidRPr="00576B1B">
        <w:rPr>
          <w:rFonts w:ascii="Arial" w:hAnsi="Arial" w:cs="Arial"/>
          <w:b/>
          <w:lang w:val="en-ZA"/>
        </w:rPr>
        <w:t>4.6</w:t>
      </w:r>
      <w:r w:rsidRPr="00576B1B">
        <w:rPr>
          <w:rFonts w:ascii="Arial" w:hAnsi="Arial" w:cs="Arial"/>
          <w:b/>
          <w:lang w:val="en-ZA"/>
        </w:rPr>
        <w:tab/>
        <w:t>Duration</w:t>
      </w:r>
      <w:r w:rsidRPr="00576B1B">
        <w:rPr>
          <w:rFonts w:ascii="Arial" w:hAnsi="Arial" w:cs="Arial"/>
          <w:b/>
          <w:lang w:val="en-ZA"/>
        </w:rPr>
        <w:tab/>
      </w:r>
    </w:p>
    <w:p w14:paraId="4FA13988" w14:textId="77777777" w:rsidR="00B075A9" w:rsidRPr="00576B1B" w:rsidRDefault="00B075A9" w:rsidP="00B075A9">
      <w:pPr>
        <w:jc w:val="both"/>
        <w:rPr>
          <w:rFonts w:ascii="Arial" w:hAnsi="Arial" w:cs="Arial"/>
        </w:rPr>
      </w:pPr>
      <w:r w:rsidRPr="00576B1B">
        <w:rPr>
          <w:rFonts w:ascii="Arial" w:hAnsi="Arial" w:cs="Arial"/>
        </w:rPr>
        <w:t xml:space="preserve">The total number of days allocated for this assignment is </w:t>
      </w:r>
      <w:r w:rsidRPr="00576B1B">
        <w:rPr>
          <w:rFonts w:ascii="Arial" w:hAnsi="Arial" w:cs="Arial"/>
          <w:b/>
          <w:bCs/>
          <w:i/>
          <w:iCs/>
        </w:rPr>
        <w:t>one hundred and fifty (150)</w:t>
      </w:r>
      <w:r w:rsidRPr="00576B1B">
        <w:rPr>
          <w:rFonts w:ascii="Arial" w:hAnsi="Arial" w:cs="Arial"/>
          <w:b/>
          <w:i/>
          <w:iCs/>
        </w:rPr>
        <w:t xml:space="preserve"> calendar days</w:t>
      </w:r>
      <w:r w:rsidRPr="00576B1B">
        <w:rPr>
          <w:rFonts w:ascii="Arial" w:hAnsi="Arial" w:cs="Arial"/>
        </w:rPr>
        <w:t xml:space="preserve"> inclusive of travel days. The c</w:t>
      </w:r>
      <w:r w:rsidRPr="00576B1B">
        <w:rPr>
          <w:rFonts w:ascii="Arial" w:hAnsi="Arial" w:cs="Arial"/>
          <w:lang w:val="en-ZA"/>
        </w:rPr>
        <w:t>consultant will be required to have completed the study and submit the Final Report within this period</w:t>
      </w:r>
      <w:r w:rsidRPr="00576B1B">
        <w:rPr>
          <w:rFonts w:ascii="Arial" w:hAnsi="Arial" w:cs="Arial"/>
        </w:rPr>
        <w:t xml:space="preserve">. </w:t>
      </w:r>
    </w:p>
    <w:p w14:paraId="772902C0" w14:textId="77777777" w:rsidR="00B075A9" w:rsidRPr="00576B1B" w:rsidRDefault="00B075A9" w:rsidP="00B01DE8">
      <w:pPr>
        <w:numPr>
          <w:ilvl w:val="0"/>
          <w:numId w:val="16"/>
        </w:numPr>
        <w:spacing w:before="100" w:beforeAutospacing="1" w:after="100" w:afterAutospacing="1" w:line="276" w:lineRule="auto"/>
        <w:jc w:val="both"/>
        <w:rPr>
          <w:rFonts w:ascii="Arial" w:hAnsi="Arial" w:cs="Arial"/>
          <w:b/>
          <w:caps/>
          <w:lang w:val="en-JM"/>
        </w:rPr>
      </w:pPr>
      <w:r w:rsidRPr="00576B1B">
        <w:rPr>
          <w:rFonts w:ascii="Arial" w:hAnsi="Arial" w:cs="Arial"/>
          <w:b/>
          <w:caps/>
          <w:lang w:val="en-JM"/>
        </w:rPr>
        <w:t>QUALIFICATIONs AND EXPERIENCE</w:t>
      </w:r>
    </w:p>
    <w:p w14:paraId="7B5B729D" w14:textId="77777777" w:rsidR="00B075A9" w:rsidRPr="00576B1B" w:rsidRDefault="00B075A9" w:rsidP="00B01DE8">
      <w:pPr>
        <w:numPr>
          <w:ilvl w:val="1"/>
          <w:numId w:val="18"/>
        </w:numPr>
        <w:ind w:left="426" w:hanging="426"/>
        <w:contextualSpacing/>
        <w:rPr>
          <w:rFonts w:ascii="Arial" w:hAnsi="Arial" w:cs="Arial"/>
          <w:b/>
          <w:lang w:val="en-JM" w:eastAsia="en-JM"/>
        </w:rPr>
      </w:pPr>
      <w:r w:rsidRPr="00576B1B">
        <w:rPr>
          <w:rFonts w:ascii="Arial" w:hAnsi="Arial" w:cs="Arial"/>
          <w:b/>
          <w:lang w:val="en-JM" w:eastAsia="en-JM"/>
        </w:rPr>
        <w:t>Academic Requirements</w:t>
      </w:r>
    </w:p>
    <w:p w14:paraId="7E48DC67" w14:textId="77777777" w:rsidR="00B075A9" w:rsidRPr="00576B1B" w:rsidRDefault="00B075A9" w:rsidP="00B075A9">
      <w:pPr>
        <w:autoSpaceDE w:val="0"/>
        <w:autoSpaceDN w:val="0"/>
        <w:adjustRightInd w:val="0"/>
        <w:jc w:val="both"/>
        <w:rPr>
          <w:rFonts w:ascii="Arial" w:eastAsia="Calibri" w:hAnsi="Arial" w:cs="Arial"/>
        </w:rPr>
      </w:pPr>
      <w:r w:rsidRPr="00576B1B">
        <w:rPr>
          <w:rFonts w:ascii="Arial" w:eastAsia="Calibri" w:hAnsi="Arial" w:cs="Arial"/>
        </w:rPr>
        <w:t xml:space="preserve">Master’s degree in Air Transport, </w:t>
      </w:r>
      <w:r w:rsidRPr="00576B1B">
        <w:rPr>
          <w:rFonts w:ascii="Arial" w:eastAsia="Calibri" w:hAnsi="Arial" w:cs="Arial"/>
          <w:lang w:val="en-JM"/>
        </w:rPr>
        <w:t xml:space="preserve">Public Policy and Management, </w:t>
      </w:r>
      <w:r w:rsidRPr="00576B1B">
        <w:rPr>
          <w:rFonts w:ascii="Arial" w:eastAsia="Calibri" w:hAnsi="Arial" w:cs="Arial"/>
        </w:rPr>
        <w:t xml:space="preserve">Economics, Business Administration, </w:t>
      </w:r>
      <w:proofErr w:type="gramStart"/>
      <w:r w:rsidRPr="00576B1B">
        <w:rPr>
          <w:rFonts w:ascii="Arial" w:eastAsia="Calibri" w:hAnsi="Arial" w:cs="Arial"/>
        </w:rPr>
        <w:t>Aviation</w:t>
      </w:r>
      <w:proofErr w:type="gramEnd"/>
      <w:r w:rsidRPr="00576B1B">
        <w:rPr>
          <w:rFonts w:ascii="Arial" w:eastAsia="Calibri" w:hAnsi="Arial" w:cs="Arial"/>
        </w:rPr>
        <w:t xml:space="preserve"> or </w:t>
      </w:r>
      <w:r w:rsidRPr="00576B1B">
        <w:rPr>
          <w:rFonts w:ascii="Arial" w:eastAsia="Calibri" w:hAnsi="Arial" w:cs="Arial"/>
          <w:lang w:val="en-JM"/>
        </w:rPr>
        <w:t>a relevant related discipline.</w:t>
      </w:r>
    </w:p>
    <w:p w14:paraId="4C3C66DC" w14:textId="77777777" w:rsidR="00B075A9" w:rsidRPr="00576B1B" w:rsidRDefault="00B075A9" w:rsidP="00B075A9">
      <w:pPr>
        <w:jc w:val="both"/>
        <w:rPr>
          <w:rFonts w:ascii="Arial" w:eastAsia="Calibri" w:hAnsi="Arial" w:cs="Arial"/>
        </w:rPr>
      </w:pPr>
    </w:p>
    <w:p w14:paraId="4442E11C" w14:textId="77777777" w:rsidR="00B075A9" w:rsidRPr="00576B1B" w:rsidRDefault="00B075A9" w:rsidP="00B01DE8">
      <w:pPr>
        <w:numPr>
          <w:ilvl w:val="1"/>
          <w:numId w:val="18"/>
        </w:numPr>
        <w:ind w:left="426" w:hanging="426"/>
        <w:contextualSpacing/>
        <w:rPr>
          <w:rFonts w:ascii="Arial" w:eastAsia="Calibri" w:hAnsi="Arial" w:cs="Arial"/>
          <w:b/>
        </w:rPr>
      </w:pPr>
      <w:r w:rsidRPr="00576B1B">
        <w:rPr>
          <w:rFonts w:ascii="Arial" w:eastAsia="Calibri" w:hAnsi="Arial" w:cs="Arial"/>
        </w:rPr>
        <w:t xml:space="preserve"> </w:t>
      </w:r>
      <w:r w:rsidRPr="00576B1B">
        <w:rPr>
          <w:rFonts w:ascii="Arial" w:eastAsia="Calibri" w:hAnsi="Arial" w:cs="Arial"/>
          <w:b/>
        </w:rPr>
        <w:t>Professional Requirements</w:t>
      </w:r>
    </w:p>
    <w:p w14:paraId="54C2CB2F" w14:textId="77777777" w:rsidR="00B075A9" w:rsidRPr="00576B1B" w:rsidRDefault="00B075A9" w:rsidP="00B01DE8">
      <w:pPr>
        <w:numPr>
          <w:ilvl w:val="0"/>
          <w:numId w:val="23"/>
        </w:numPr>
        <w:autoSpaceDE w:val="0"/>
        <w:autoSpaceDN w:val="0"/>
        <w:adjustRightInd w:val="0"/>
        <w:ind w:left="567" w:hanging="567"/>
        <w:jc w:val="both"/>
        <w:rPr>
          <w:rFonts w:ascii="Arial" w:eastAsia="Calibri" w:hAnsi="Arial" w:cs="Arial"/>
          <w:lang w:val="en-JM"/>
        </w:rPr>
      </w:pPr>
      <w:r w:rsidRPr="00576B1B">
        <w:rPr>
          <w:rFonts w:ascii="Arial" w:eastAsia="Calibri" w:hAnsi="Arial" w:cs="Arial"/>
          <w:lang w:val="en-JM"/>
        </w:rPr>
        <w:t xml:space="preserve">At least 10 years of progressively relevant experience in sustainable air transport development, air transport policy, planning, </w:t>
      </w:r>
      <w:proofErr w:type="gramStart"/>
      <w:r w:rsidRPr="00576B1B">
        <w:rPr>
          <w:rFonts w:ascii="Arial" w:eastAsia="Calibri" w:hAnsi="Arial" w:cs="Arial"/>
          <w:lang w:val="en-JM"/>
        </w:rPr>
        <w:t>strategy</w:t>
      </w:r>
      <w:proofErr w:type="gramEnd"/>
      <w:r w:rsidRPr="00576B1B">
        <w:rPr>
          <w:rFonts w:ascii="Arial" w:eastAsia="Calibri" w:hAnsi="Arial" w:cs="Arial"/>
          <w:lang w:val="en-JM"/>
        </w:rPr>
        <w:t xml:space="preserve"> and regulation as well as programme/project management.</w:t>
      </w:r>
    </w:p>
    <w:p w14:paraId="4FF9A603" w14:textId="77777777" w:rsidR="00B075A9" w:rsidRPr="00576B1B" w:rsidRDefault="00B075A9" w:rsidP="00B01DE8">
      <w:pPr>
        <w:numPr>
          <w:ilvl w:val="0"/>
          <w:numId w:val="23"/>
        </w:numPr>
        <w:autoSpaceDE w:val="0"/>
        <w:autoSpaceDN w:val="0"/>
        <w:adjustRightInd w:val="0"/>
        <w:ind w:left="567" w:hanging="567"/>
        <w:jc w:val="both"/>
        <w:rPr>
          <w:rFonts w:ascii="Arial" w:eastAsia="Calibri" w:hAnsi="Arial" w:cs="Arial"/>
          <w:lang w:val="en-JM"/>
        </w:rPr>
      </w:pPr>
      <w:r w:rsidRPr="00576B1B">
        <w:rPr>
          <w:rFonts w:ascii="Arial" w:eastAsia="Calibri" w:hAnsi="Arial" w:cs="Arial"/>
          <w:lang w:val="en-JM"/>
        </w:rPr>
        <w:t>A minimum of 5 years in policy and institutional framework development, review and strengthening.</w:t>
      </w:r>
    </w:p>
    <w:p w14:paraId="3762960F" w14:textId="77777777" w:rsidR="00B075A9" w:rsidRPr="00576B1B" w:rsidRDefault="00B075A9" w:rsidP="00B01DE8">
      <w:pPr>
        <w:numPr>
          <w:ilvl w:val="0"/>
          <w:numId w:val="23"/>
        </w:numPr>
        <w:autoSpaceDE w:val="0"/>
        <w:autoSpaceDN w:val="0"/>
        <w:adjustRightInd w:val="0"/>
        <w:ind w:left="567" w:hanging="567"/>
        <w:jc w:val="both"/>
        <w:rPr>
          <w:rFonts w:ascii="Arial" w:eastAsia="Calibri" w:hAnsi="Arial" w:cs="Arial"/>
          <w:lang w:val="en-JM"/>
        </w:rPr>
      </w:pPr>
      <w:r w:rsidRPr="00576B1B">
        <w:rPr>
          <w:rFonts w:ascii="Arial" w:eastAsia="Calibri" w:hAnsi="Arial" w:cs="Arial"/>
          <w:lang w:val="en-JM"/>
        </w:rPr>
        <w:t>Demonstrated experience working with a multitude of stakeholders from various disciplines, background and cultures including Government, civil societies and communities, private sector, development partners and donors.</w:t>
      </w:r>
    </w:p>
    <w:p w14:paraId="5C23968A" w14:textId="77777777" w:rsidR="00B075A9" w:rsidRPr="00576B1B" w:rsidRDefault="00B075A9" w:rsidP="00B01DE8">
      <w:pPr>
        <w:numPr>
          <w:ilvl w:val="0"/>
          <w:numId w:val="23"/>
        </w:numPr>
        <w:autoSpaceDE w:val="0"/>
        <w:autoSpaceDN w:val="0"/>
        <w:adjustRightInd w:val="0"/>
        <w:ind w:left="567" w:hanging="567"/>
        <w:jc w:val="both"/>
        <w:rPr>
          <w:rFonts w:ascii="Arial" w:eastAsia="Calibri" w:hAnsi="Arial" w:cs="Arial"/>
          <w:lang w:val="en-JM"/>
        </w:rPr>
      </w:pPr>
      <w:r w:rsidRPr="00576B1B">
        <w:rPr>
          <w:rFonts w:ascii="Arial" w:eastAsia="Calibri" w:hAnsi="Arial" w:cs="Arial"/>
          <w:lang w:val="en-JM"/>
        </w:rPr>
        <w:t>Experience in facilitating seminars and workshops.</w:t>
      </w:r>
    </w:p>
    <w:p w14:paraId="5C5304D9" w14:textId="77777777" w:rsidR="00B075A9" w:rsidRPr="00576B1B" w:rsidRDefault="00B075A9" w:rsidP="00B01DE8">
      <w:pPr>
        <w:numPr>
          <w:ilvl w:val="0"/>
          <w:numId w:val="23"/>
        </w:numPr>
        <w:autoSpaceDE w:val="0"/>
        <w:autoSpaceDN w:val="0"/>
        <w:adjustRightInd w:val="0"/>
        <w:ind w:left="567" w:hanging="567"/>
        <w:jc w:val="both"/>
        <w:rPr>
          <w:rFonts w:ascii="Arial" w:eastAsia="Calibri" w:hAnsi="Arial" w:cs="Arial"/>
          <w:lang w:val="en-JM"/>
        </w:rPr>
      </w:pPr>
      <w:r w:rsidRPr="00576B1B">
        <w:rPr>
          <w:rFonts w:ascii="Arial" w:eastAsia="Calibri" w:hAnsi="Arial" w:cs="Arial"/>
          <w:lang w:val="en-JM"/>
        </w:rPr>
        <w:t>Demonstrated analytical, reporting and communication skills.</w:t>
      </w:r>
    </w:p>
    <w:p w14:paraId="77EDD511" w14:textId="77777777" w:rsidR="00B075A9" w:rsidRPr="00576B1B" w:rsidRDefault="00B075A9" w:rsidP="00B075A9">
      <w:pPr>
        <w:ind w:left="360"/>
        <w:rPr>
          <w:rFonts w:ascii="Arial" w:hAnsi="Arial" w:cs="Arial"/>
          <w:color w:val="000000"/>
        </w:rPr>
      </w:pPr>
    </w:p>
    <w:p w14:paraId="7A13DE04" w14:textId="77777777" w:rsidR="00B075A9" w:rsidRPr="00576B1B" w:rsidRDefault="00B075A9" w:rsidP="00B01DE8">
      <w:pPr>
        <w:numPr>
          <w:ilvl w:val="0"/>
          <w:numId w:val="16"/>
        </w:numPr>
        <w:jc w:val="both"/>
        <w:rPr>
          <w:rFonts w:ascii="Arial" w:hAnsi="Arial" w:cs="Arial"/>
          <w:b/>
          <w:lang w:val="en-JM"/>
        </w:rPr>
      </w:pPr>
      <w:r w:rsidRPr="00576B1B">
        <w:rPr>
          <w:rFonts w:ascii="Arial" w:hAnsi="Arial" w:cs="Arial"/>
          <w:b/>
          <w:lang w:val="en-JM"/>
        </w:rPr>
        <w:t xml:space="preserve">PLACE OF ASSIGNMENT </w:t>
      </w:r>
    </w:p>
    <w:p w14:paraId="67392E92" w14:textId="77777777" w:rsidR="00B075A9" w:rsidRDefault="00B075A9" w:rsidP="00B075A9">
      <w:pPr>
        <w:jc w:val="both"/>
        <w:rPr>
          <w:rFonts w:ascii="Arial" w:hAnsi="Arial" w:cs="Arial"/>
          <w:lang w:val="en-ZA"/>
        </w:rPr>
      </w:pPr>
      <w:r w:rsidRPr="00576B1B">
        <w:rPr>
          <w:rFonts w:ascii="Arial" w:hAnsi="Arial" w:cs="Arial"/>
          <w:lang w:val="en-ZA"/>
        </w:rPr>
        <w:t>The location of the assignment is home-based with occasional field visits to RECs and/or Member States where necessary to collect data if virtual meetings are not possible and at least one (1) travel mission to facilitate stakeholder engagement/validation workshops.</w:t>
      </w:r>
    </w:p>
    <w:p w14:paraId="556CEF3B" w14:textId="77777777" w:rsidR="00576B1B" w:rsidRPr="00576B1B" w:rsidRDefault="00576B1B" w:rsidP="00B075A9">
      <w:pPr>
        <w:jc w:val="both"/>
        <w:rPr>
          <w:rFonts w:ascii="Arial" w:hAnsi="Arial" w:cs="Arial"/>
          <w:lang w:val="en-ZA"/>
        </w:rPr>
      </w:pPr>
    </w:p>
    <w:p w14:paraId="17BC7F44" w14:textId="77777777" w:rsidR="00B075A9" w:rsidRPr="00576B1B" w:rsidRDefault="00B075A9" w:rsidP="00B075A9">
      <w:pPr>
        <w:rPr>
          <w:rFonts w:ascii="Arial" w:hAnsi="Arial" w:cs="Arial"/>
          <w:bCs/>
          <w:lang w:val="en-ZA"/>
        </w:rPr>
      </w:pPr>
    </w:p>
    <w:p w14:paraId="356B2095" w14:textId="77777777" w:rsidR="00B075A9" w:rsidRPr="00576B1B" w:rsidRDefault="00B075A9" w:rsidP="00B01DE8">
      <w:pPr>
        <w:numPr>
          <w:ilvl w:val="0"/>
          <w:numId w:val="16"/>
        </w:numPr>
        <w:jc w:val="both"/>
        <w:rPr>
          <w:rFonts w:ascii="Arial" w:hAnsi="Arial" w:cs="Arial"/>
          <w:b/>
          <w:lang w:val="en-JM"/>
        </w:rPr>
      </w:pPr>
      <w:r w:rsidRPr="00576B1B">
        <w:rPr>
          <w:rFonts w:ascii="Arial" w:hAnsi="Arial" w:cs="Arial"/>
          <w:b/>
          <w:lang w:val="en-JM"/>
        </w:rPr>
        <w:t>SUPERVISION AND REPORTING</w:t>
      </w:r>
    </w:p>
    <w:p w14:paraId="69CDB58A" w14:textId="77777777" w:rsidR="00B075A9" w:rsidRPr="00576B1B" w:rsidRDefault="00B075A9" w:rsidP="00B075A9">
      <w:pPr>
        <w:jc w:val="both"/>
        <w:rPr>
          <w:rFonts w:ascii="Arial" w:hAnsi="Arial" w:cs="Arial"/>
          <w:bCs/>
          <w:lang w:val="en-JM"/>
        </w:rPr>
      </w:pPr>
      <w:r w:rsidRPr="00576B1B">
        <w:rPr>
          <w:rFonts w:ascii="Arial" w:hAnsi="Arial" w:cs="Arial"/>
          <w:bCs/>
          <w:lang w:val="en-JM"/>
        </w:rPr>
        <w:t xml:space="preserve">It is expected that the consultant will work in very close coordination with the COMESA Secretariat, providing regular, unsolicited updates, and responding promptly and flexibly to the needs and demands of COMESA and the corresponding timelines. Overall reporting will be to Director of Infrastructure and Logistics. All reports shall be in electronic format in MS Word, </w:t>
      </w:r>
      <w:proofErr w:type="gramStart"/>
      <w:r w:rsidRPr="00576B1B">
        <w:rPr>
          <w:rFonts w:ascii="Arial" w:hAnsi="Arial" w:cs="Arial"/>
          <w:bCs/>
          <w:lang w:val="en-JM"/>
        </w:rPr>
        <w:t>Excel</w:t>
      </w:r>
      <w:proofErr w:type="gramEnd"/>
      <w:r w:rsidRPr="00576B1B">
        <w:rPr>
          <w:rFonts w:ascii="Arial" w:hAnsi="Arial" w:cs="Arial"/>
          <w:bCs/>
          <w:lang w:val="en-JM"/>
        </w:rPr>
        <w:t xml:space="preserve"> or PowerPoint as the case may be. </w:t>
      </w:r>
    </w:p>
    <w:p w14:paraId="13BA5EEE" w14:textId="77777777" w:rsidR="00B075A9" w:rsidRPr="00576B1B" w:rsidRDefault="00B075A9" w:rsidP="00B075A9">
      <w:pPr>
        <w:rPr>
          <w:rFonts w:ascii="Arial" w:hAnsi="Arial" w:cs="Arial"/>
          <w:bCs/>
          <w:lang w:val="en-JM"/>
        </w:rPr>
      </w:pPr>
    </w:p>
    <w:p w14:paraId="6FD8843C" w14:textId="77777777" w:rsidR="00B075A9" w:rsidRPr="00576B1B" w:rsidRDefault="00B075A9" w:rsidP="00B01DE8">
      <w:pPr>
        <w:numPr>
          <w:ilvl w:val="0"/>
          <w:numId w:val="16"/>
        </w:numPr>
        <w:jc w:val="both"/>
        <w:rPr>
          <w:rFonts w:ascii="Arial" w:hAnsi="Arial" w:cs="Arial"/>
          <w:b/>
          <w:lang w:val="en-JM"/>
        </w:rPr>
      </w:pPr>
      <w:r w:rsidRPr="00576B1B">
        <w:rPr>
          <w:rFonts w:ascii="Arial" w:hAnsi="Arial" w:cs="Arial"/>
          <w:b/>
          <w:lang w:val="en-JM"/>
        </w:rPr>
        <w:t xml:space="preserve">DURATION </w:t>
      </w:r>
    </w:p>
    <w:p w14:paraId="6055DF57" w14:textId="77777777" w:rsidR="00B075A9" w:rsidRPr="00576B1B" w:rsidRDefault="00B075A9" w:rsidP="00B075A9">
      <w:pPr>
        <w:jc w:val="both"/>
        <w:rPr>
          <w:rFonts w:ascii="Arial" w:hAnsi="Arial" w:cs="Arial"/>
          <w:bCs/>
          <w:lang w:val="en-JM"/>
        </w:rPr>
      </w:pPr>
      <w:r w:rsidRPr="00576B1B">
        <w:rPr>
          <w:rFonts w:ascii="Arial" w:hAnsi="Arial" w:cs="Arial"/>
          <w:bCs/>
          <w:lang w:val="en-JM"/>
        </w:rPr>
        <w:t xml:space="preserve">The tasks will be carried out over </w:t>
      </w:r>
      <w:r w:rsidRPr="00576B1B">
        <w:rPr>
          <w:rFonts w:ascii="Arial" w:hAnsi="Arial" w:cs="Arial"/>
          <w:b/>
          <w:i/>
          <w:iCs/>
          <w:lang w:val="en-JM"/>
        </w:rPr>
        <w:t>150 calendar days</w:t>
      </w:r>
      <w:r w:rsidRPr="00576B1B">
        <w:rPr>
          <w:rFonts w:ascii="Arial" w:hAnsi="Arial" w:cs="Arial"/>
          <w:bCs/>
          <w:lang w:val="en-JM"/>
        </w:rPr>
        <w:t xml:space="preserve"> within a five-month period from contract signature.  </w:t>
      </w:r>
    </w:p>
    <w:p w14:paraId="5965FC06" w14:textId="77777777" w:rsidR="00B075A9" w:rsidRPr="00576B1B" w:rsidRDefault="00B075A9" w:rsidP="00B075A9">
      <w:pPr>
        <w:rPr>
          <w:rFonts w:ascii="Arial" w:hAnsi="Arial" w:cs="Arial"/>
          <w:bCs/>
          <w:lang w:val="en-JM"/>
        </w:rPr>
      </w:pPr>
    </w:p>
    <w:p w14:paraId="38824FD7" w14:textId="77777777" w:rsidR="00B075A9" w:rsidRPr="00096C92" w:rsidRDefault="00B075A9" w:rsidP="00B075A9">
      <w:pPr>
        <w:tabs>
          <w:tab w:val="left" w:pos="1574"/>
        </w:tabs>
        <w:rPr>
          <w:rFonts w:ascii="Arial" w:hAnsi="Arial" w:cs="Arial"/>
          <w:sz w:val="22"/>
          <w:szCs w:val="22"/>
          <w:lang w:val="en-ZA"/>
        </w:rPr>
      </w:pPr>
      <w:r w:rsidRPr="00096C92">
        <w:rPr>
          <w:rFonts w:ascii="Arial" w:hAnsi="Arial" w:cs="Arial"/>
          <w:sz w:val="22"/>
          <w:szCs w:val="22"/>
          <w:lang w:val="en-ZA"/>
        </w:rPr>
        <w:t xml:space="preserve"> </w:t>
      </w:r>
      <w:r w:rsidRPr="00096C92">
        <w:rPr>
          <w:rFonts w:ascii="Arial" w:hAnsi="Arial" w:cs="Arial"/>
          <w:sz w:val="22"/>
          <w:szCs w:val="22"/>
          <w:lang w:val="en-ZA"/>
        </w:rPr>
        <w:tab/>
      </w:r>
    </w:p>
    <w:p w14:paraId="7A3DC6E4" w14:textId="77777777" w:rsidR="00B075A9" w:rsidRPr="00096C92" w:rsidRDefault="00B075A9" w:rsidP="00B075A9">
      <w:pPr>
        <w:rPr>
          <w:rFonts w:ascii="Arial" w:hAnsi="Arial" w:cs="Arial"/>
          <w:sz w:val="22"/>
          <w:szCs w:val="22"/>
          <w:lang w:val="en-ZA"/>
        </w:rPr>
      </w:pPr>
    </w:p>
    <w:p w14:paraId="2F04063A" w14:textId="77777777" w:rsidR="00B075A9" w:rsidRPr="00096C92" w:rsidRDefault="00B075A9" w:rsidP="00B075A9">
      <w:pPr>
        <w:rPr>
          <w:rFonts w:ascii="Arial" w:hAnsi="Arial" w:cs="Arial"/>
          <w:sz w:val="22"/>
          <w:szCs w:val="22"/>
          <w:lang w:val="en-ZA"/>
        </w:rPr>
      </w:pPr>
    </w:p>
    <w:p w14:paraId="486F9A0A" w14:textId="77777777" w:rsidR="00B075A9" w:rsidRPr="00096C92" w:rsidRDefault="00B075A9" w:rsidP="00B075A9">
      <w:pPr>
        <w:rPr>
          <w:rFonts w:ascii="Arial" w:hAnsi="Arial" w:cs="Arial"/>
          <w:sz w:val="22"/>
          <w:szCs w:val="22"/>
          <w:lang w:val="en-ZA"/>
        </w:rPr>
      </w:pPr>
    </w:p>
    <w:p w14:paraId="7C754998" w14:textId="77777777" w:rsidR="00B075A9" w:rsidRPr="00096C92" w:rsidRDefault="00B075A9" w:rsidP="00B075A9">
      <w:pPr>
        <w:ind w:firstLine="720"/>
        <w:rPr>
          <w:rFonts w:ascii="Arial" w:hAnsi="Arial" w:cs="Arial"/>
          <w:sz w:val="22"/>
          <w:szCs w:val="22"/>
          <w:highlight w:val="yellow"/>
        </w:rPr>
      </w:pPr>
      <w:r w:rsidRPr="00096C92">
        <w:rPr>
          <w:rFonts w:ascii="Arial" w:hAnsi="Arial" w:cs="Arial"/>
          <w:sz w:val="22"/>
          <w:szCs w:val="22"/>
          <w:lang w:val="en-ZA"/>
        </w:rPr>
        <w:t xml:space="preserve"> </w:t>
      </w:r>
    </w:p>
    <w:p w14:paraId="3A9555DD" w14:textId="77777777" w:rsidR="00B075A9" w:rsidRDefault="00B075A9" w:rsidP="00B075A9">
      <w:pPr>
        <w:ind w:firstLine="720"/>
        <w:rPr>
          <w:rFonts w:ascii="Arial" w:hAnsi="Arial" w:cs="Arial"/>
          <w:sz w:val="22"/>
          <w:szCs w:val="22"/>
        </w:rPr>
      </w:pPr>
      <w:r w:rsidRPr="00096C92">
        <w:rPr>
          <w:rFonts w:ascii="Arial" w:hAnsi="Arial" w:cs="Arial"/>
          <w:sz w:val="22"/>
          <w:szCs w:val="22"/>
        </w:rPr>
        <w:t xml:space="preserve"> </w:t>
      </w:r>
    </w:p>
    <w:p w14:paraId="7C10ADE4" w14:textId="77777777" w:rsidR="00576B1B" w:rsidRDefault="00576B1B" w:rsidP="00B075A9">
      <w:pPr>
        <w:ind w:firstLine="720"/>
        <w:rPr>
          <w:rFonts w:ascii="Arial" w:hAnsi="Arial" w:cs="Arial"/>
          <w:sz w:val="22"/>
          <w:szCs w:val="22"/>
        </w:rPr>
      </w:pPr>
    </w:p>
    <w:p w14:paraId="43C5E24C" w14:textId="77777777" w:rsidR="00576B1B" w:rsidRDefault="00576B1B" w:rsidP="00B075A9">
      <w:pPr>
        <w:ind w:firstLine="720"/>
        <w:rPr>
          <w:rFonts w:ascii="Arial" w:hAnsi="Arial" w:cs="Arial"/>
          <w:sz w:val="22"/>
          <w:szCs w:val="22"/>
        </w:rPr>
      </w:pPr>
    </w:p>
    <w:p w14:paraId="76D1185A" w14:textId="77777777" w:rsidR="00576B1B" w:rsidRDefault="00576B1B" w:rsidP="00B075A9">
      <w:pPr>
        <w:ind w:firstLine="720"/>
        <w:rPr>
          <w:rFonts w:ascii="Arial" w:hAnsi="Arial" w:cs="Arial"/>
          <w:sz w:val="22"/>
          <w:szCs w:val="22"/>
        </w:rPr>
      </w:pPr>
    </w:p>
    <w:p w14:paraId="7442400E" w14:textId="77777777" w:rsidR="00576B1B" w:rsidRDefault="00576B1B" w:rsidP="00B075A9">
      <w:pPr>
        <w:ind w:firstLine="720"/>
        <w:rPr>
          <w:rFonts w:ascii="Arial" w:hAnsi="Arial" w:cs="Arial"/>
          <w:sz w:val="22"/>
          <w:szCs w:val="22"/>
        </w:rPr>
      </w:pPr>
    </w:p>
    <w:p w14:paraId="1A750CE9" w14:textId="77777777" w:rsidR="00576B1B" w:rsidRDefault="00576B1B" w:rsidP="00B075A9">
      <w:pPr>
        <w:ind w:firstLine="720"/>
        <w:rPr>
          <w:rFonts w:ascii="Arial" w:hAnsi="Arial" w:cs="Arial"/>
          <w:sz w:val="22"/>
          <w:szCs w:val="22"/>
        </w:rPr>
      </w:pPr>
    </w:p>
    <w:p w14:paraId="33CD43D1" w14:textId="77777777" w:rsidR="00576B1B" w:rsidRDefault="00576B1B" w:rsidP="00B075A9">
      <w:pPr>
        <w:ind w:firstLine="720"/>
        <w:rPr>
          <w:rFonts w:ascii="Arial" w:hAnsi="Arial" w:cs="Arial"/>
          <w:sz w:val="22"/>
          <w:szCs w:val="22"/>
        </w:rPr>
      </w:pPr>
    </w:p>
    <w:p w14:paraId="3D214066" w14:textId="77777777" w:rsidR="00576B1B" w:rsidRDefault="00576B1B" w:rsidP="00B075A9">
      <w:pPr>
        <w:ind w:firstLine="720"/>
        <w:rPr>
          <w:rFonts w:ascii="Arial" w:hAnsi="Arial" w:cs="Arial"/>
          <w:sz w:val="22"/>
          <w:szCs w:val="22"/>
        </w:rPr>
      </w:pPr>
    </w:p>
    <w:p w14:paraId="6E7549DA" w14:textId="77777777" w:rsidR="00576B1B" w:rsidRDefault="00576B1B" w:rsidP="00B075A9">
      <w:pPr>
        <w:ind w:firstLine="720"/>
        <w:rPr>
          <w:rFonts w:ascii="Arial" w:hAnsi="Arial" w:cs="Arial"/>
          <w:sz w:val="22"/>
          <w:szCs w:val="22"/>
        </w:rPr>
      </w:pPr>
    </w:p>
    <w:p w14:paraId="05731FE2" w14:textId="77777777" w:rsidR="00576B1B" w:rsidRDefault="00576B1B" w:rsidP="00B075A9">
      <w:pPr>
        <w:ind w:firstLine="720"/>
        <w:rPr>
          <w:rFonts w:ascii="Arial" w:hAnsi="Arial" w:cs="Arial"/>
          <w:sz w:val="22"/>
          <w:szCs w:val="22"/>
        </w:rPr>
      </w:pPr>
    </w:p>
    <w:p w14:paraId="4BA61A41" w14:textId="77777777" w:rsidR="00576B1B" w:rsidRDefault="00576B1B" w:rsidP="00B075A9">
      <w:pPr>
        <w:ind w:firstLine="720"/>
        <w:rPr>
          <w:rFonts w:ascii="Arial" w:hAnsi="Arial" w:cs="Arial"/>
          <w:sz w:val="22"/>
          <w:szCs w:val="22"/>
        </w:rPr>
      </w:pPr>
    </w:p>
    <w:p w14:paraId="3B6D40E3" w14:textId="77777777" w:rsidR="00576B1B" w:rsidRDefault="00576B1B" w:rsidP="00B075A9">
      <w:pPr>
        <w:ind w:firstLine="720"/>
        <w:rPr>
          <w:rFonts w:ascii="Arial" w:hAnsi="Arial" w:cs="Arial"/>
          <w:sz w:val="22"/>
          <w:szCs w:val="22"/>
        </w:rPr>
      </w:pPr>
    </w:p>
    <w:p w14:paraId="01C40062" w14:textId="77777777" w:rsidR="00576B1B" w:rsidRDefault="00576B1B" w:rsidP="00B075A9">
      <w:pPr>
        <w:ind w:firstLine="720"/>
        <w:rPr>
          <w:rFonts w:ascii="Arial" w:hAnsi="Arial" w:cs="Arial"/>
          <w:sz w:val="22"/>
          <w:szCs w:val="22"/>
        </w:rPr>
      </w:pPr>
    </w:p>
    <w:p w14:paraId="19963F18" w14:textId="77777777" w:rsidR="00576B1B" w:rsidRDefault="00576B1B" w:rsidP="00B075A9">
      <w:pPr>
        <w:ind w:firstLine="720"/>
        <w:rPr>
          <w:rFonts w:ascii="Arial" w:hAnsi="Arial" w:cs="Arial"/>
          <w:sz w:val="22"/>
          <w:szCs w:val="22"/>
        </w:rPr>
      </w:pPr>
    </w:p>
    <w:p w14:paraId="5EB42EFE" w14:textId="77777777" w:rsidR="00576B1B" w:rsidRDefault="00576B1B" w:rsidP="00B075A9">
      <w:pPr>
        <w:ind w:firstLine="720"/>
        <w:rPr>
          <w:rFonts w:ascii="Arial" w:hAnsi="Arial" w:cs="Arial"/>
          <w:sz w:val="22"/>
          <w:szCs w:val="22"/>
        </w:rPr>
      </w:pPr>
    </w:p>
    <w:p w14:paraId="3F38C484" w14:textId="77777777" w:rsidR="00576B1B" w:rsidRDefault="00576B1B" w:rsidP="00B075A9">
      <w:pPr>
        <w:ind w:firstLine="720"/>
        <w:rPr>
          <w:rFonts w:ascii="Arial" w:hAnsi="Arial" w:cs="Arial"/>
          <w:sz w:val="22"/>
          <w:szCs w:val="22"/>
        </w:rPr>
      </w:pPr>
    </w:p>
    <w:p w14:paraId="17B2CD17" w14:textId="77777777" w:rsidR="00576B1B" w:rsidRDefault="00576B1B" w:rsidP="00B075A9">
      <w:pPr>
        <w:ind w:firstLine="720"/>
        <w:rPr>
          <w:rFonts w:ascii="Arial" w:hAnsi="Arial" w:cs="Arial"/>
          <w:sz w:val="22"/>
          <w:szCs w:val="22"/>
        </w:rPr>
      </w:pPr>
    </w:p>
    <w:p w14:paraId="68ADFBBC" w14:textId="77777777" w:rsidR="00576B1B" w:rsidRDefault="00576B1B" w:rsidP="00B075A9">
      <w:pPr>
        <w:ind w:firstLine="720"/>
        <w:rPr>
          <w:rFonts w:ascii="Arial" w:hAnsi="Arial" w:cs="Arial"/>
          <w:sz w:val="22"/>
          <w:szCs w:val="22"/>
        </w:rPr>
      </w:pPr>
    </w:p>
    <w:p w14:paraId="79AEFB66" w14:textId="77777777" w:rsidR="00576B1B" w:rsidRDefault="00576B1B" w:rsidP="00B075A9">
      <w:pPr>
        <w:ind w:firstLine="720"/>
        <w:rPr>
          <w:rFonts w:ascii="Arial" w:hAnsi="Arial" w:cs="Arial"/>
          <w:sz w:val="22"/>
          <w:szCs w:val="22"/>
        </w:rPr>
      </w:pPr>
    </w:p>
    <w:p w14:paraId="2452DFD5" w14:textId="77777777" w:rsidR="00576B1B" w:rsidRDefault="00576B1B" w:rsidP="00B075A9">
      <w:pPr>
        <w:ind w:firstLine="720"/>
        <w:rPr>
          <w:rFonts w:ascii="Arial" w:hAnsi="Arial" w:cs="Arial"/>
          <w:sz w:val="22"/>
          <w:szCs w:val="22"/>
        </w:rPr>
      </w:pPr>
    </w:p>
    <w:p w14:paraId="2FBEB265" w14:textId="77777777" w:rsidR="00576B1B" w:rsidRDefault="00576B1B" w:rsidP="00B075A9">
      <w:pPr>
        <w:ind w:firstLine="720"/>
        <w:rPr>
          <w:rFonts w:ascii="Arial" w:hAnsi="Arial" w:cs="Arial"/>
          <w:sz w:val="22"/>
          <w:szCs w:val="22"/>
        </w:rPr>
      </w:pPr>
    </w:p>
    <w:p w14:paraId="2CEF0293" w14:textId="77777777" w:rsidR="00576B1B" w:rsidRDefault="00576B1B" w:rsidP="00B075A9">
      <w:pPr>
        <w:ind w:firstLine="720"/>
        <w:rPr>
          <w:rFonts w:ascii="Arial" w:hAnsi="Arial" w:cs="Arial"/>
          <w:sz w:val="22"/>
          <w:szCs w:val="22"/>
        </w:rPr>
      </w:pPr>
    </w:p>
    <w:p w14:paraId="5D3397BD" w14:textId="77777777" w:rsidR="00576B1B" w:rsidRDefault="00576B1B" w:rsidP="00B075A9">
      <w:pPr>
        <w:ind w:firstLine="720"/>
        <w:rPr>
          <w:rFonts w:ascii="Arial" w:hAnsi="Arial" w:cs="Arial"/>
          <w:sz w:val="22"/>
          <w:szCs w:val="22"/>
        </w:rPr>
      </w:pPr>
    </w:p>
    <w:p w14:paraId="04F25026" w14:textId="77777777" w:rsidR="00576B1B" w:rsidRDefault="00576B1B" w:rsidP="00B075A9">
      <w:pPr>
        <w:ind w:firstLine="720"/>
        <w:rPr>
          <w:rFonts w:ascii="Arial" w:hAnsi="Arial" w:cs="Arial"/>
          <w:sz w:val="22"/>
          <w:szCs w:val="22"/>
        </w:rPr>
      </w:pPr>
    </w:p>
    <w:p w14:paraId="206BDB7B" w14:textId="77777777" w:rsidR="00576B1B" w:rsidRDefault="00576B1B" w:rsidP="00B075A9">
      <w:pPr>
        <w:ind w:firstLine="720"/>
        <w:rPr>
          <w:rFonts w:ascii="Arial" w:hAnsi="Arial" w:cs="Arial"/>
          <w:sz w:val="22"/>
          <w:szCs w:val="22"/>
        </w:rPr>
      </w:pPr>
    </w:p>
    <w:p w14:paraId="115E85F4" w14:textId="77777777" w:rsidR="00576B1B" w:rsidRDefault="00576B1B" w:rsidP="00B075A9">
      <w:pPr>
        <w:ind w:firstLine="720"/>
        <w:rPr>
          <w:rFonts w:ascii="Arial" w:hAnsi="Arial" w:cs="Arial"/>
          <w:sz w:val="22"/>
          <w:szCs w:val="22"/>
        </w:rPr>
      </w:pPr>
    </w:p>
    <w:p w14:paraId="74B277D5" w14:textId="77777777" w:rsidR="00576B1B" w:rsidRDefault="00576B1B" w:rsidP="00B075A9">
      <w:pPr>
        <w:ind w:firstLine="720"/>
        <w:rPr>
          <w:rFonts w:ascii="Arial" w:hAnsi="Arial" w:cs="Arial"/>
          <w:sz w:val="22"/>
          <w:szCs w:val="22"/>
        </w:rPr>
      </w:pPr>
    </w:p>
    <w:p w14:paraId="4E17CD7B" w14:textId="77777777" w:rsidR="00576B1B" w:rsidRDefault="00576B1B" w:rsidP="00B075A9">
      <w:pPr>
        <w:ind w:firstLine="720"/>
        <w:rPr>
          <w:rFonts w:ascii="Arial" w:hAnsi="Arial" w:cs="Arial"/>
          <w:sz w:val="22"/>
          <w:szCs w:val="22"/>
        </w:rPr>
      </w:pPr>
    </w:p>
    <w:p w14:paraId="72C0A61F" w14:textId="77777777" w:rsidR="00576B1B" w:rsidRDefault="00576B1B" w:rsidP="00B075A9">
      <w:pPr>
        <w:ind w:firstLine="720"/>
        <w:rPr>
          <w:rFonts w:ascii="Arial" w:hAnsi="Arial" w:cs="Arial"/>
          <w:sz w:val="22"/>
          <w:szCs w:val="22"/>
        </w:rPr>
      </w:pPr>
    </w:p>
    <w:p w14:paraId="3B2C980C" w14:textId="77777777" w:rsidR="00576B1B" w:rsidRDefault="00576B1B" w:rsidP="00B075A9">
      <w:pPr>
        <w:ind w:firstLine="720"/>
        <w:rPr>
          <w:rFonts w:ascii="Arial" w:hAnsi="Arial" w:cs="Arial"/>
          <w:sz w:val="22"/>
          <w:szCs w:val="22"/>
        </w:rPr>
      </w:pPr>
    </w:p>
    <w:p w14:paraId="64439359" w14:textId="77777777" w:rsidR="00576B1B" w:rsidRDefault="00576B1B" w:rsidP="00B075A9">
      <w:pPr>
        <w:ind w:firstLine="720"/>
        <w:rPr>
          <w:rFonts w:ascii="Arial" w:hAnsi="Arial" w:cs="Arial"/>
          <w:sz w:val="22"/>
          <w:szCs w:val="22"/>
        </w:rPr>
      </w:pPr>
    </w:p>
    <w:p w14:paraId="218B564E" w14:textId="77777777" w:rsidR="00576B1B" w:rsidRDefault="00576B1B" w:rsidP="00B075A9">
      <w:pPr>
        <w:ind w:firstLine="720"/>
        <w:rPr>
          <w:rFonts w:ascii="Arial" w:hAnsi="Arial" w:cs="Arial"/>
          <w:sz w:val="22"/>
          <w:szCs w:val="22"/>
        </w:rPr>
      </w:pPr>
    </w:p>
    <w:p w14:paraId="70FD55F7" w14:textId="77777777" w:rsidR="00576B1B" w:rsidRPr="00096C92" w:rsidRDefault="00576B1B" w:rsidP="00B075A9">
      <w:pPr>
        <w:ind w:firstLine="720"/>
        <w:rPr>
          <w:rFonts w:ascii="Arial" w:hAnsi="Arial" w:cs="Arial"/>
          <w:sz w:val="22"/>
          <w:szCs w:val="22"/>
        </w:rPr>
      </w:pPr>
    </w:p>
    <w:p w14:paraId="72BB064A" w14:textId="77777777" w:rsidR="00AD5419" w:rsidRPr="00F162D9" w:rsidRDefault="00AD5419" w:rsidP="001161C5">
      <w:pPr>
        <w:jc w:val="both"/>
        <w:rPr>
          <w:rFonts w:ascii="Arial" w:hAnsi="Arial" w:cs="Arial"/>
        </w:rPr>
      </w:pPr>
    </w:p>
    <w:p w14:paraId="1AF00603" w14:textId="77777777" w:rsidR="00CE72FE" w:rsidRDefault="00CE72FE" w:rsidP="004569B5">
      <w:pPr>
        <w:jc w:val="both"/>
        <w:rPr>
          <w:rFonts w:ascii="Arial" w:hAnsi="Arial" w:cs="Arial"/>
        </w:rPr>
      </w:pPr>
    </w:p>
    <w:p w14:paraId="1CC8AA3E" w14:textId="77777777" w:rsidR="00AA4CFC" w:rsidRDefault="00AA4CFC" w:rsidP="00382375">
      <w:pPr>
        <w:jc w:val="center"/>
        <w:rPr>
          <w:rFonts w:ascii="Arial" w:hAnsi="Arial" w:cs="Arial"/>
          <w:b/>
          <w:lang w:val="en-GB"/>
        </w:rPr>
      </w:pPr>
    </w:p>
    <w:p w14:paraId="061878D1" w14:textId="2E701454" w:rsidR="00382375" w:rsidRPr="0035455F" w:rsidRDefault="00382375" w:rsidP="00382375">
      <w:pPr>
        <w:jc w:val="center"/>
        <w:rPr>
          <w:rFonts w:ascii="Arial" w:hAnsi="Arial" w:cs="Arial"/>
          <w:b/>
          <w:lang w:val="en-GB"/>
        </w:rPr>
      </w:pPr>
      <w:r w:rsidRPr="0035455F">
        <w:rPr>
          <w:rFonts w:ascii="Arial" w:hAnsi="Arial" w:cs="Arial"/>
          <w:b/>
          <w:lang w:val="en-GB"/>
        </w:rPr>
        <w:t xml:space="preserve">ANNEX 2: </w:t>
      </w:r>
      <w:r w:rsidR="00C90FC4" w:rsidRPr="0035455F">
        <w:rPr>
          <w:rFonts w:ascii="Arial" w:hAnsi="Arial" w:cs="Arial"/>
          <w:b/>
          <w:lang w:val="en-GB"/>
        </w:rPr>
        <w:t>Expression of Interest</w:t>
      </w:r>
      <w:r w:rsidR="006A4750" w:rsidRPr="0035455F">
        <w:rPr>
          <w:rFonts w:ascii="Arial" w:hAnsi="Arial" w:cs="Arial"/>
          <w:b/>
          <w:lang w:val="en-GB"/>
        </w:rPr>
        <w:t xml:space="preserve"> Forms </w:t>
      </w:r>
    </w:p>
    <w:p w14:paraId="73DFA4F7" w14:textId="77777777" w:rsidR="00382375" w:rsidRPr="0035455F" w:rsidRDefault="00382375" w:rsidP="00382375">
      <w:pPr>
        <w:jc w:val="center"/>
        <w:rPr>
          <w:rFonts w:ascii="Arial" w:hAnsi="Arial" w:cs="Arial"/>
          <w:b/>
          <w:lang w:val="en-GB"/>
        </w:rPr>
      </w:pPr>
    </w:p>
    <w:p w14:paraId="65C89D07" w14:textId="77777777"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pPr>
    </w:p>
    <w:p w14:paraId="5C3CF4C7" w14:textId="53F9EABE" w:rsidR="0022736B" w:rsidRPr="0035455F" w:rsidRDefault="008441B6">
      <w:pPr>
        <w:pStyle w:val="TOC1"/>
        <w:tabs>
          <w:tab w:val="left" w:pos="480"/>
          <w:tab w:val="right" w:leader="dot" w:pos="8659"/>
        </w:tabs>
        <w:rPr>
          <w:rFonts w:ascii="Arial" w:hAnsi="Arial" w:cs="Arial"/>
          <w:noProof/>
          <w:lang w:val="en-GB" w:eastAsia="en-GB"/>
        </w:rPr>
      </w:pPr>
      <w:r w:rsidRPr="0035455F">
        <w:rPr>
          <w:rFonts w:ascii="Arial" w:hAnsi="Arial" w:cs="Arial"/>
          <w:b/>
          <w:lang w:val="en-GB"/>
        </w:rPr>
        <w:fldChar w:fldCharType="begin"/>
      </w:r>
      <w:r w:rsidR="00382375" w:rsidRPr="0035455F">
        <w:rPr>
          <w:rFonts w:ascii="Arial" w:hAnsi="Arial" w:cs="Arial"/>
          <w:b/>
          <w:lang w:val="en-GB"/>
        </w:rPr>
        <w:instrText xml:space="preserve"> TOC \o "1-1" \h \z \u </w:instrText>
      </w:r>
      <w:r w:rsidRPr="0035455F">
        <w:rPr>
          <w:rFonts w:ascii="Arial" w:hAnsi="Arial" w:cs="Arial"/>
          <w:b/>
          <w:lang w:val="en-GB"/>
        </w:rPr>
        <w:fldChar w:fldCharType="separate"/>
      </w:r>
      <w:hyperlink w:anchor="_Toc267927845" w:history="1">
        <w:r w:rsidR="0022736B" w:rsidRPr="0035455F">
          <w:rPr>
            <w:rStyle w:val="Hyperlink"/>
            <w:rFonts w:ascii="Arial" w:hAnsi="Arial" w:cs="Arial"/>
            <w:noProof/>
            <w:lang w:val="en-GB"/>
          </w:rPr>
          <w:t>A.</w:t>
        </w:r>
        <w:r w:rsidR="0022736B" w:rsidRPr="0035455F">
          <w:rPr>
            <w:rFonts w:ascii="Arial" w:hAnsi="Arial" w:cs="Arial"/>
            <w:noProof/>
            <w:lang w:val="en-GB" w:eastAsia="en-GB"/>
          </w:rPr>
          <w:tab/>
        </w:r>
        <w:r w:rsidR="0022736B" w:rsidRPr="0035455F">
          <w:rPr>
            <w:rStyle w:val="Hyperlink"/>
            <w:rFonts w:ascii="Arial" w:hAnsi="Arial" w:cs="Arial"/>
            <w:noProof/>
            <w:lang w:val="en-GB"/>
          </w:rPr>
          <w:t xml:space="preserve">COVER LETTER FOR THE EXPESSION OF INTEREST FOR THE </w:t>
        </w:r>
        <w:r w:rsidR="00030D95">
          <w:rPr>
            <w:rStyle w:val="Hyperlink"/>
            <w:rFonts w:ascii="Arial" w:hAnsi="Arial" w:cs="Arial"/>
            <w:noProof/>
            <w:lang w:val="en-GB"/>
          </w:rPr>
          <w:t xml:space="preserve">   </w:t>
        </w:r>
        <w:r w:rsidR="0022736B" w:rsidRPr="0035455F">
          <w:rPr>
            <w:rStyle w:val="Hyperlink"/>
            <w:rFonts w:ascii="Arial" w:hAnsi="Arial" w:cs="Arial"/>
            <w:noProof/>
            <w:lang w:val="en-GB"/>
          </w:rPr>
          <w:t>PROJECT</w:t>
        </w:r>
        <w:r w:rsidR="0022736B" w:rsidRPr="0035455F">
          <w:rPr>
            <w:rFonts w:ascii="Arial" w:hAnsi="Arial" w:cs="Arial"/>
            <w:noProof/>
            <w:webHidden/>
          </w:rPr>
          <w:tab/>
        </w:r>
      </w:hyperlink>
      <w:r w:rsidR="00030D95">
        <w:rPr>
          <w:rFonts w:ascii="Arial" w:hAnsi="Arial" w:cs="Arial"/>
          <w:noProof/>
        </w:rPr>
        <w:t>10</w:t>
      </w:r>
    </w:p>
    <w:p w14:paraId="29874AF7" w14:textId="4CA47623" w:rsidR="0022736B" w:rsidRPr="0035455F" w:rsidRDefault="00000000">
      <w:pPr>
        <w:pStyle w:val="TOC1"/>
        <w:tabs>
          <w:tab w:val="left" w:pos="480"/>
          <w:tab w:val="right" w:leader="dot" w:pos="8659"/>
        </w:tabs>
        <w:rPr>
          <w:rFonts w:ascii="Arial" w:hAnsi="Arial" w:cs="Arial"/>
          <w:noProof/>
          <w:lang w:val="en-GB" w:eastAsia="en-GB"/>
        </w:rPr>
      </w:pPr>
      <w:hyperlink w:anchor="_Toc267927846" w:history="1">
        <w:r w:rsidR="0022736B" w:rsidRPr="0035455F">
          <w:rPr>
            <w:rStyle w:val="Hyperlink"/>
            <w:rFonts w:ascii="Arial" w:hAnsi="Arial" w:cs="Arial"/>
            <w:noProof/>
            <w:lang w:val="en-GB"/>
          </w:rPr>
          <w:t>B.</w:t>
        </w:r>
        <w:r w:rsidR="0022736B" w:rsidRPr="0035455F">
          <w:rPr>
            <w:rFonts w:ascii="Arial" w:hAnsi="Arial" w:cs="Arial"/>
            <w:noProof/>
            <w:lang w:val="en-GB" w:eastAsia="en-GB"/>
          </w:rPr>
          <w:tab/>
        </w:r>
        <w:r w:rsidR="0022736B" w:rsidRPr="0035455F">
          <w:rPr>
            <w:rStyle w:val="Hyperlink"/>
            <w:rFonts w:ascii="Arial" w:hAnsi="Arial" w:cs="Arial"/>
            <w:noProof/>
            <w:lang w:val="en-GB"/>
          </w:rPr>
          <w:t>CURRICULUM VITAE</w:t>
        </w:r>
        <w:r w:rsidR="0022736B" w:rsidRPr="0035455F">
          <w:rPr>
            <w:rFonts w:ascii="Arial" w:hAnsi="Arial" w:cs="Arial"/>
            <w:noProof/>
            <w:webHidden/>
          </w:rPr>
          <w:tab/>
        </w:r>
        <w:r w:rsidR="008441B6" w:rsidRPr="0035455F">
          <w:rPr>
            <w:rFonts w:ascii="Arial" w:hAnsi="Arial" w:cs="Arial"/>
            <w:noProof/>
            <w:webHidden/>
          </w:rPr>
          <w:fldChar w:fldCharType="begin"/>
        </w:r>
        <w:r w:rsidR="0022736B" w:rsidRPr="0035455F">
          <w:rPr>
            <w:rFonts w:ascii="Arial" w:hAnsi="Arial" w:cs="Arial"/>
            <w:noProof/>
            <w:webHidden/>
          </w:rPr>
          <w:instrText xml:space="preserve"> PAGEREF _Toc267927846 \h </w:instrText>
        </w:r>
        <w:r w:rsidR="008441B6" w:rsidRPr="0035455F">
          <w:rPr>
            <w:rFonts w:ascii="Arial" w:hAnsi="Arial" w:cs="Arial"/>
            <w:noProof/>
            <w:webHidden/>
          </w:rPr>
        </w:r>
        <w:r w:rsidR="008441B6" w:rsidRPr="0035455F">
          <w:rPr>
            <w:rFonts w:ascii="Arial" w:hAnsi="Arial" w:cs="Arial"/>
            <w:noProof/>
            <w:webHidden/>
          </w:rPr>
          <w:fldChar w:fldCharType="separate"/>
        </w:r>
        <w:r w:rsidR="005A0E9D" w:rsidRPr="0035455F">
          <w:rPr>
            <w:rFonts w:ascii="Arial" w:hAnsi="Arial" w:cs="Arial"/>
            <w:noProof/>
            <w:webHidden/>
          </w:rPr>
          <w:t>1</w:t>
        </w:r>
        <w:r w:rsidR="00030D95">
          <w:rPr>
            <w:rFonts w:ascii="Arial" w:hAnsi="Arial" w:cs="Arial"/>
            <w:noProof/>
            <w:webHidden/>
          </w:rPr>
          <w:t>1</w:t>
        </w:r>
        <w:r w:rsidR="008441B6" w:rsidRPr="0035455F">
          <w:rPr>
            <w:rFonts w:ascii="Arial" w:hAnsi="Arial" w:cs="Arial"/>
            <w:noProof/>
            <w:webHidden/>
          </w:rPr>
          <w:fldChar w:fldCharType="end"/>
        </w:r>
      </w:hyperlink>
    </w:p>
    <w:p w14:paraId="4653A2F2" w14:textId="6C9538A3" w:rsidR="0022736B" w:rsidRPr="0035455F" w:rsidRDefault="0022736B">
      <w:pPr>
        <w:pStyle w:val="TOC1"/>
        <w:tabs>
          <w:tab w:val="left" w:pos="480"/>
          <w:tab w:val="right" w:leader="dot" w:pos="8659"/>
        </w:tabs>
        <w:rPr>
          <w:rFonts w:ascii="Arial" w:hAnsi="Arial" w:cs="Arial"/>
          <w:noProof/>
          <w:lang w:val="en-GB" w:eastAsia="en-GB"/>
        </w:rPr>
      </w:pPr>
    </w:p>
    <w:p w14:paraId="119F071E" w14:textId="77777777" w:rsidR="00382375" w:rsidRPr="0035455F" w:rsidRDefault="008441B6" w:rsidP="00382375">
      <w:pPr>
        <w:pStyle w:val="BodyText2"/>
        <w:tabs>
          <w:tab w:val="left" w:pos="720"/>
          <w:tab w:val="left" w:pos="1440"/>
          <w:tab w:val="left" w:pos="2880"/>
          <w:tab w:val="right" w:leader="dot" w:pos="8640"/>
        </w:tabs>
        <w:jc w:val="center"/>
        <w:rPr>
          <w:rFonts w:ascii="Arial" w:hAnsi="Arial" w:cs="Arial"/>
          <w:b/>
          <w:lang w:val="en-GB"/>
        </w:rPr>
      </w:pPr>
      <w:r w:rsidRPr="0035455F">
        <w:rPr>
          <w:rFonts w:ascii="Arial" w:hAnsi="Arial" w:cs="Arial"/>
          <w:b/>
          <w:lang w:val="en-GB"/>
        </w:rPr>
        <w:fldChar w:fldCharType="end"/>
      </w:r>
    </w:p>
    <w:p w14:paraId="1CE0BE47" w14:textId="77777777"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sectPr w:rsidR="00382375" w:rsidRPr="0035455F" w:rsidSect="00EC3A43">
          <w:headerReference w:type="even" r:id="rId21"/>
          <w:footnotePr>
            <w:numRestart w:val="eachPage"/>
          </w:footnotePr>
          <w:pgSz w:w="11909" w:h="16834" w:code="9"/>
          <w:pgMar w:top="1440" w:right="1440" w:bottom="1440" w:left="1800" w:header="576" w:footer="576" w:gutter="0"/>
          <w:cols w:space="708"/>
          <w:docGrid w:linePitch="360"/>
        </w:sectPr>
      </w:pPr>
    </w:p>
    <w:p w14:paraId="74F05BFE" w14:textId="77777777" w:rsidR="00757E9A" w:rsidRDefault="00757E9A" w:rsidP="00680A7C">
      <w:pPr>
        <w:pStyle w:val="Heading1"/>
        <w:jc w:val="center"/>
        <w:rPr>
          <w:rFonts w:ascii="Arial" w:hAnsi="Arial" w:cs="Arial"/>
          <w:lang w:val="en-GB"/>
        </w:rPr>
      </w:pPr>
      <w:bookmarkStart w:id="15" w:name="_Toc267927845"/>
      <w:bookmarkStart w:id="16" w:name="_Toc397501854"/>
    </w:p>
    <w:p w14:paraId="440613F0" w14:textId="77777777" w:rsidR="00382375" w:rsidRPr="0035455F" w:rsidRDefault="006A4750" w:rsidP="00680A7C">
      <w:pPr>
        <w:pStyle w:val="Heading1"/>
        <w:jc w:val="center"/>
        <w:rPr>
          <w:rFonts w:ascii="Arial" w:hAnsi="Arial" w:cs="Arial"/>
          <w:lang w:val="en-GB"/>
        </w:rPr>
      </w:pPr>
      <w:r w:rsidRPr="0035455F">
        <w:rPr>
          <w:rFonts w:ascii="Arial" w:hAnsi="Arial" w:cs="Arial"/>
          <w:lang w:val="en-GB"/>
        </w:rPr>
        <w:t>A.</w:t>
      </w:r>
      <w:r w:rsidRPr="0035455F">
        <w:rPr>
          <w:rFonts w:ascii="Arial" w:hAnsi="Arial" w:cs="Arial"/>
          <w:lang w:val="en-GB"/>
        </w:rPr>
        <w:tab/>
      </w:r>
      <w:r w:rsidR="00C90FC4" w:rsidRPr="0035455F">
        <w:rPr>
          <w:rFonts w:ascii="Arial" w:hAnsi="Arial" w:cs="Arial"/>
          <w:lang w:val="en-GB"/>
        </w:rPr>
        <w:t>COVER LETTER FOR THE EXP</w:t>
      </w:r>
      <w:r w:rsidR="00115F57" w:rsidRPr="0035455F">
        <w:rPr>
          <w:rFonts w:ascii="Arial" w:hAnsi="Arial" w:cs="Arial"/>
          <w:lang w:val="en-GB"/>
        </w:rPr>
        <w:t>R</w:t>
      </w:r>
      <w:r w:rsidR="00C90FC4" w:rsidRPr="0035455F">
        <w:rPr>
          <w:rFonts w:ascii="Arial" w:hAnsi="Arial" w:cs="Arial"/>
          <w:lang w:val="en-GB"/>
        </w:rPr>
        <w:t>ESSION OF INTEREST FOR THE PROJECT</w:t>
      </w:r>
      <w:bookmarkEnd w:id="15"/>
    </w:p>
    <w:p w14:paraId="3837B0FC" w14:textId="77777777" w:rsidR="00106590" w:rsidRPr="0035455F" w:rsidRDefault="00106590" w:rsidP="00106590">
      <w:pPr>
        <w:pStyle w:val="BodyText"/>
        <w:numPr>
          <w:ilvl w:val="0"/>
          <w:numId w:val="0"/>
        </w:numPr>
        <w:tabs>
          <w:tab w:val="clear" w:pos="4680"/>
        </w:tabs>
        <w:spacing w:line="240" w:lineRule="auto"/>
        <w:rPr>
          <w:rFonts w:ascii="Arial" w:hAnsi="Arial" w:cs="Arial"/>
          <w:lang w:val="en-GB"/>
        </w:rPr>
      </w:pPr>
    </w:p>
    <w:p w14:paraId="1C7A06C4" w14:textId="45DCAC0E" w:rsidR="006C2744" w:rsidRDefault="00E71D4A" w:rsidP="003E77B6">
      <w:pPr>
        <w:pStyle w:val="BodyText"/>
        <w:numPr>
          <w:ilvl w:val="0"/>
          <w:numId w:val="0"/>
        </w:numPr>
        <w:rPr>
          <w:rFonts w:ascii="Arial" w:hAnsi="Arial" w:cs="Arial"/>
          <w:b w:val="0"/>
          <w:bCs/>
          <w:lang w:val="en-GB"/>
        </w:rPr>
      </w:pPr>
      <w:r w:rsidRPr="0035455F">
        <w:rPr>
          <w:rFonts w:ascii="Arial" w:hAnsi="Arial" w:cs="Arial"/>
          <w:bCs/>
          <w:lang w:val="en-GB"/>
        </w:rPr>
        <w:t xml:space="preserve">REFERENCE NUMBER: </w:t>
      </w:r>
      <w:r w:rsidR="00E85F73" w:rsidRPr="00E85F73">
        <w:rPr>
          <w:rFonts w:ascii="Arial" w:hAnsi="Arial" w:cs="Arial"/>
          <w:bCs/>
        </w:rPr>
        <w:t>CS/PRO/</w:t>
      </w:r>
      <w:r w:rsidR="00B31B2F">
        <w:rPr>
          <w:rFonts w:ascii="Arial" w:hAnsi="Arial" w:cs="Arial"/>
          <w:bCs/>
        </w:rPr>
        <w:t>EU/0</w:t>
      </w:r>
      <w:r w:rsidR="00B019A4">
        <w:rPr>
          <w:rFonts w:ascii="Arial" w:hAnsi="Arial" w:cs="Arial"/>
          <w:bCs/>
        </w:rPr>
        <w:t>5</w:t>
      </w:r>
      <w:r w:rsidR="00B31B2F">
        <w:rPr>
          <w:rFonts w:ascii="Arial" w:hAnsi="Arial" w:cs="Arial"/>
          <w:bCs/>
        </w:rPr>
        <w:t>/23</w:t>
      </w:r>
      <w:r w:rsidR="00576B1B">
        <w:rPr>
          <w:rFonts w:ascii="Arial" w:hAnsi="Arial" w:cs="Arial"/>
          <w:bCs/>
        </w:rPr>
        <w:t xml:space="preserve"> </w:t>
      </w:r>
      <w:r w:rsidR="00A01FBF">
        <w:rPr>
          <w:rFonts w:ascii="Arial" w:hAnsi="Arial" w:cs="Arial"/>
          <w:bCs/>
        </w:rPr>
        <w:t>-SM/nc</w:t>
      </w:r>
    </w:p>
    <w:p w14:paraId="4138A511" w14:textId="77777777" w:rsidR="003E77B6" w:rsidRDefault="003E77B6" w:rsidP="003E77B6">
      <w:pPr>
        <w:pStyle w:val="BodyText"/>
        <w:numPr>
          <w:ilvl w:val="0"/>
          <w:numId w:val="0"/>
        </w:numPr>
        <w:rPr>
          <w:rFonts w:ascii="Arial" w:hAnsi="Arial" w:cs="Arial"/>
          <w:lang w:val="en-GB"/>
        </w:rPr>
      </w:pPr>
    </w:p>
    <w:p w14:paraId="5219FE5C" w14:textId="7A313B12" w:rsidR="00C836E9" w:rsidRDefault="00E71D4A" w:rsidP="00C836E9">
      <w:pPr>
        <w:jc w:val="both"/>
        <w:rPr>
          <w:rFonts w:ascii="Arial" w:eastAsia="Calibri" w:hAnsi="Arial" w:cs="Arial"/>
          <w:b/>
          <w:bCs/>
          <w:kern w:val="28"/>
        </w:rPr>
      </w:pPr>
      <w:r w:rsidRPr="003E77B6">
        <w:rPr>
          <w:rFonts w:ascii="Arial" w:hAnsi="Arial" w:cs="Arial"/>
          <w:b/>
          <w:bCs/>
          <w:lang w:val="en-GB"/>
        </w:rPr>
        <w:t>REQUEST FOR SERVICES TITLE:</w:t>
      </w:r>
      <w:r w:rsidR="006C2744" w:rsidRPr="006C2744">
        <w:rPr>
          <w:rFonts w:ascii="Arial" w:hAnsi="Arial" w:cs="Arial"/>
          <w:bCs/>
        </w:rPr>
        <w:t xml:space="preserve"> </w:t>
      </w:r>
      <w:r w:rsidR="004B7E78" w:rsidRPr="004B7E78">
        <w:rPr>
          <w:rFonts w:ascii="Arial" w:hAnsi="Arial" w:cs="Arial"/>
          <w:b/>
          <w:bCs/>
        </w:rPr>
        <w:t xml:space="preserve">- </w:t>
      </w:r>
      <w:bookmarkStart w:id="17" w:name="_Hlk134447144"/>
      <w:r w:rsidR="00576B1B" w:rsidRPr="00576B1B">
        <w:rPr>
          <w:rFonts w:ascii="Arial" w:hAnsi="Arial" w:cs="Arial"/>
          <w:b/>
          <w:bCs/>
          <w:lang w:val="en-ZA"/>
        </w:rPr>
        <w:t>DEVELOPMENT AND ADOPTION OF THE REMAINING ECONOMIC REGULATIONS TO SUPPORT OPERATIONS IN THE INTEGRATED AIR TRANSPORT MARKET IN THE EASTERN AFRICA, SOUTHERN AFRICA, AND INDIAN OCEAN (EA-SA-IO) REGION</w:t>
      </w:r>
    </w:p>
    <w:bookmarkEnd w:id="17"/>
    <w:p w14:paraId="5D168EF9" w14:textId="4A3FFFBD" w:rsidR="003E77B6" w:rsidRDefault="003E77B6" w:rsidP="00C836E9">
      <w:pPr>
        <w:rPr>
          <w:rFonts w:ascii="Arial" w:hAnsi="Arial" w:cs="Arial"/>
          <w:i/>
          <w:lang w:val="en-GB"/>
        </w:rPr>
      </w:pPr>
    </w:p>
    <w:p w14:paraId="1A4BE648" w14:textId="3521646E" w:rsidR="00382375" w:rsidRPr="0035455F" w:rsidRDefault="006C2744" w:rsidP="00382375">
      <w:pPr>
        <w:jc w:val="right"/>
        <w:rPr>
          <w:rFonts w:ascii="Arial" w:hAnsi="Arial" w:cs="Arial"/>
          <w:lang w:val="en-GB"/>
        </w:rPr>
      </w:pPr>
      <w:r>
        <w:rPr>
          <w:rFonts w:ascii="Arial" w:hAnsi="Arial" w:cs="Arial"/>
          <w:i/>
          <w:lang w:val="en-GB"/>
        </w:rPr>
        <w:t>Country</w:t>
      </w:r>
      <w:r w:rsidR="00382375" w:rsidRPr="0035455F">
        <w:rPr>
          <w:rFonts w:ascii="Arial" w:hAnsi="Arial" w:cs="Arial"/>
          <w:i/>
          <w:lang w:val="en-GB"/>
        </w:rPr>
        <w:t xml:space="preserve">, </w:t>
      </w:r>
      <w:r>
        <w:rPr>
          <w:rFonts w:ascii="Arial" w:hAnsi="Arial" w:cs="Arial"/>
          <w:i/>
          <w:lang w:val="en-GB"/>
        </w:rPr>
        <w:t>Date</w:t>
      </w:r>
    </w:p>
    <w:p w14:paraId="6CCE2268" w14:textId="77777777" w:rsidR="00382375" w:rsidRPr="0035455F" w:rsidRDefault="00382375" w:rsidP="00382375">
      <w:pPr>
        <w:pStyle w:val="Header"/>
        <w:tabs>
          <w:tab w:val="clear" w:pos="4320"/>
          <w:tab w:val="clear" w:pos="8640"/>
        </w:tabs>
        <w:rPr>
          <w:rFonts w:ascii="Arial" w:hAnsi="Arial" w:cs="Arial"/>
          <w:lang w:val="en-GB" w:eastAsia="it-IT"/>
        </w:rPr>
      </w:pPr>
    </w:p>
    <w:p w14:paraId="3B0AF035" w14:textId="77777777" w:rsidR="00382375" w:rsidRPr="0035455F" w:rsidRDefault="00382375" w:rsidP="00382375">
      <w:pPr>
        <w:rPr>
          <w:rFonts w:ascii="Arial" w:hAnsi="Arial" w:cs="Arial"/>
          <w:lang w:val="en-GB"/>
        </w:rPr>
      </w:pPr>
      <w:r w:rsidRPr="0035455F">
        <w:rPr>
          <w:rFonts w:ascii="Arial" w:hAnsi="Arial" w:cs="Arial"/>
          <w:lang w:val="en-GB"/>
        </w:rPr>
        <w:t>To:</w:t>
      </w:r>
      <w:r w:rsidRPr="0035455F">
        <w:rPr>
          <w:rFonts w:ascii="Arial" w:hAnsi="Arial" w:cs="Arial"/>
          <w:lang w:val="en-GB"/>
        </w:rPr>
        <w:tab/>
      </w:r>
      <w:r w:rsidR="00B661C8">
        <w:rPr>
          <w:rFonts w:ascii="Arial" w:hAnsi="Arial" w:cs="Arial"/>
          <w:lang w:val="en-GB"/>
        </w:rPr>
        <w:t>COMESA</w:t>
      </w:r>
      <w:r w:rsidR="00AB4D9D" w:rsidRPr="0035455F">
        <w:rPr>
          <w:rFonts w:ascii="Arial" w:hAnsi="Arial" w:cs="Arial"/>
          <w:lang w:val="en-GB"/>
        </w:rPr>
        <w:t xml:space="preserve"> Secretariat</w:t>
      </w:r>
    </w:p>
    <w:p w14:paraId="2DAE07FB" w14:textId="77777777" w:rsidR="00382375" w:rsidRPr="0035455F" w:rsidRDefault="00382375" w:rsidP="00382375">
      <w:pPr>
        <w:rPr>
          <w:rFonts w:ascii="Arial" w:hAnsi="Arial" w:cs="Arial"/>
          <w:lang w:val="en-GB"/>
        </w:rPr>
      </w:pPr>
    </w:p>
    <w:p w14:paraId="08750326" w14:textId="77777777" w:rsidR="00382375" w:rsidRPr="0035455F" w:rsidRDefault="00382375" w:rsidP="00382375">
      <w:pPr>
        <w:rPr>
          <w:rFonts w:ascii="Arial" w:hAnsi="Arial" w:cs="Arial"/>
          <w:lang w:val="en-GB"/>
        </w:rPr>
      </w:pPr>
      <w:r w:rsidRPr="0035455F">
        <w:rPr>
          <w:rFonts w:ascii="Arial" w:hAnsi="Arial" w:cs="Arial"/>
          <w:lang w:val="en-GB"/>
        </w:rPr>
        <w:t>Dear Sirs:</w:t>
      </w:r>
    </w:p>
    <w:p w14:paraId="0C068FEA" w14:textId="77777777" w:rsidR="00382375" w:rsidRPr="0035455F" w:rsidRDefault="00382375" w:rsidP="00382375">
      <w:pPr>
        <w:rPr>
          <w:rFonts w:ascii="Arial" w:hAnsi="Arial" w:cs="Arial"/>
          <w:lang w:val="en-GB"/>
        </w:rPr>
      </w:pPr>
    </w:p>
    <w:p w14:paraId="72CBC5F1" w14:textId="3E3FA8FF" w:rsidR="00DA71AB" w:rsidRPr="00F91314" w:rsidRDefault="00C90FC4" w:rsidP="005931AD">
      <w:pPr>
        <w:jc w:val="both"/>
        <w:rPr>
          <w:rFonts w:ascii="Arial" w:eastAsia="Calibri" w:hAnsi="Arial" w:cs="Arial"/>
          <w:b/>
          <w:bCs/>
          <w:kern w:val="28"/>
        </w:rPr>
      </w:pPr>
      <w:r w:rsidRPr="0035455F">
        <w:rPr>
          <w:rFonts w:ascii="Arial" w:hAnsi="Arial" w:cs="Arial"/>
          <w:lang w:val="en-GB"/>
        </w:rPr>
        <w:t>I</w:t>
      </w:r>
      <w:r w:rsidR="00382375" w:rsidRPr="0035455F">
        <w:rPr>
          <w:rFonts w:ascii="Arial" w:hAnsi="Arial" w:cs="Arial"/>
          <w:lang w:val="en-GB"/>
        </w:rPr>
        <w:t>,</w:t>
      </w:r>
      <w:r w:rsidR="00011F8D">
        <w:rPr>
          <w:rFonts w:ascii="Arial" w:hAnsi="Arial" w:cs="Arial"/>
          <w:lang w:val="en-GB"/>
        </w:rPr>
        <w:t xml:space="preserve"> __________________</w:t>
      </w:r>
      <w:r w:rsidR="00380A9F">
        <w:rPr>
          <w:rFonts w:ascii="Arial" w:hAnsi="Arial" w:cs="Arial"/>
          <w:lang w:val="en-GB"/>
        </w:rPr>
        <w:t>________</w:t>
      </w:r>
      <w:r w:rsidR="00011F8D">
        <w:rPr>
          <w:rFonts w:ascii="Arial" w:hAnsi="Arial" w:cs="Arial"/>
          <w:lang w:val="en-GB"/>
        </w:rPr>
        <w:t>____</w:t>
      </w:r>
      <w:r w:rsidR="00382375" w:rsidRPr="0035455F">
        <w:rPr>
          <w:rFonts w:ascii="Arial" w:hAnsi="Arial" w:cs="Arial"/>
          <w:lang w:val="en-GB"/>
        </w:rPr>
        <w:t xml:space="preserve">the undersigned, offer to provide the consulting services for </w:t>
      </w:r>
      <w:r w:rsidR="00115F57" w:rsidRPr="0035455F">
        <w:rPr>
          <w:rFonts w:ascii="Arial" w:hAnsi="Arial" w:cs="Arial"/>
          <w:lang w:val="en-GB"/>
        </w:rPr>
        <w:t xml:space="preserve">the </w:t>
      </w:r>
      <w:r w:rsidR="00BC3E3E" w:rsidRPr="00CE743E">
        <w:rPr>
          <w:rFonts w:ascii="Arial" w:eastAsia="Calibri" w:hAnsi="Arial" w:cs="Arial"/>
          <w:b/>
          <w:bCs/>
          <w:kern w:val="28"/>
        </w:rPr>
        <w:t>SHORT TERM CONSU</w:t>
      </w:r>
      <w:r w:rsidR="00F91314">
        <w:rPr>
          <w:rFonts w:ascii="Arial" w:eastAsia="Calibri" w:hAnsi="Arial" w:cs="Arial"/>
          <w:b/>
          <w:bCs/>
          <w:kern w:val="28"/>
        </w:rPr>
        <w:t>L</w:t>
      </w:r>
      <w:r w:rsidR="00BC3E3E" w:rsidRPr="00CE743E">
        <w:rPr>
          <w:rFonts w:ascii="Arial" w:eastAsia="Calibri" w:hAnsi="Arial" w:cs="Arial"/>
          <w:b/>
          <w:bCs/>
          <w:kern w:val="28"/>
        </w:rPr>
        <w:t>TANCY</w:t>
      </w:r>
      <w:r w:rsidR="00BC3E3E">
        <w:rPr>
          <w:rFonts w:ascii="Arial" w:eastAsia="Calibri" w:hAnsi="Arial" w:cs="Arial"/>
          <w:b/>
          <w:bCs/>
          <w:kern w:val="28"/>
        </w:rPr>
        <w:t xml:space="preserve"> CONTRACT </w:t>
      </w:r>
      <w:r w:rsidR="00B31B2F">
        <w:rPr>
          <w:rFonts w:ascii="Arial" w:eastAsia="Calibri" w:hAnsi="Arial" w:cs="Arial"/>
          <w:b/>
          <w:bCs/>
          <w:kern w:val="28"/>
        </w:rPr>
        <w:t xml:space="preserve">FOR THE </w:t>
      </w:r>
      <w:r w:rsidR="00B31B2F" w:rsidRPr="00576B1B">
        <w:rPr>
          <w:rFonts w:ascii="Arial" w:hAnsi="Arial" w:cs="Arial"/>
          <w:b/>
          <w:bCs/>
          <w:lang w:val="en-ZA"/>
        </w:rPr>
        <w:t>DEVELOPMENT AND ADOPTION OF THE REMAINING ECONOMIC REGULATIONS TO SUPPORT OPERATIONS IN THE INTEGRATED AIR TRANSPORT MARKET IN THE EASTERN AFRICA, SOUTHERN AFRICA, AND INDIAN OCEAN (EA-SA-IO) REGION</w:t>
      </w:r>
      <w:r w:rsidR="00F91314">
        <w:rPr>
          <w:rFonts w:ascii="Arial" w:eastAsia="Calibri" w:hAnsi="Arial" w:cs="Arial"/>
          <w:b/>
          <w:bCs/>
          <w:kern w:val="28"/>
        </w:rPr>
        <w:t xml:space="preserve"> </w:t>
      </w:r>
      <w:r w:rsidR="00382375" w:rsidRPr="0035455F">
        <w:rPr>
          <w:rFonts w:ascii="Arial" w:hAnsi="Arial" w:cs="Arial"/>
          <w:lang w:val="en-GB"/>
        </w:rPr>
        <w:t>in accordanc</w:t>
      </w:r>
      <w:r w:rsidRPr="0035455F">
        <w:rPr>
          <w:rFonts w:ascii="Arial" w:hAnsi="Arial" w:cs="Arial"/>
          <w:lang w:val="en-GB"/>
        </w:rPr>
        <w:t>e with your Request for Expression of Interests</w:t>
      </w:r>
      <w:r w:rsidR="00382375" w:rsidRPr="0035455F">
        <w:rPr>
          <w:rFonts w:ascii="Arial" w:hAnsi="Arial" w:cs="Arial"/>
          <w:lang w:val="en-GB"/>
        </w:rPr>
        <w:t xml:space="preserve"> number </w:t>
      </w:r>
      <w:r w:rsidR="00F60E41" w:rsidRPr="00E85F73">
        <w:rPr>
          <w:rFonts w:ascii="Arial" w:hAnsi="Arial" w:cs="Arial"/>
          <w:i/>
          <w:iCs/>
        </w:rPr>
        <w:t>CS/PRO/TRADE/</w:t>
      </w:r>
      <w:r w:rsidR="00F91314">
        <w:rPr>
          <w:rFonts w:ascii="Arial" w:hAnsi="Arial" w:cs="Arial"/>
          <w:i/>
          <w:iCs/>
        </w:rPr>
        <w:t>0</w:t>
      </w:r>
      <w:r w:rsidR="00B019A4">
        <w:rPr>
          <w:rFonts w:ascii="Arial" w:hAnsi="Arial" w:cs="Arial"/>
          <w:i/>
          <w:iCs/>
        </w:rPr>
        <w:t>5</w:t>
      </w:r>
      <w:r w:rsidR="00017DBE">
        <w:rPr>
          <w:rFonts w:ascii="Arial" w:hAnsi="Arial" w:cs="Arial"/>
          <w:i/>
          <w:iCs/>
        </w:rPr>
        <w:t>/</w:t>
      </w:r>
      <w:r w:rsidR="002854F3">
        <w:rPr>
          <w:rFonts w:ascii="Arial" w:hAnsi="Arial" w:cs="Arial"/>
          <w:i/>
          <w:iCs/>
        </w:rPr>
        <w:t>23-SM/nc</w:t>
      </w:r>
      <w:r w:rsidR="00382375" w:rsidRPr="0035455F">
        <w:rPr>
          <w:rFonts w:ascii="Arial" w:hAnsi="Arial" w:cs="Arial"/>
          <w:i/>
          <w:lang w:val="en-GB"/>
        </w:rPr>
        <w:t>,</w:t>
      </w:r>
      <w:r w:rsidR="00382375" w:rsidRPr="0035455F">
        <w:rPr>
          <w:rFonts w:ascii="Arial" w:hAnsi="Arial" w:cs="Arial"/>
          <w:lang w:val="en-GB"/>
        </w:rPr>
        <w:t xml:space="preserve"> dated </w:t>
      </w:r>
      <w:r w:rsidR="002854F3">
        <w:rPr>
          <w:rFonts w:ascii="Arial" w:hAnsi="Arial" w:cs="Arial"/>
          <w:lang w:val="en-GB"/>
        </w:rPr>
        <w:t>20</w:t>
      </w:r>
      <w:r w:rsidR="002854F3" w:rsidRPr="002854F3">
        <w:rPr>
          <w:rFonts w:ascii="Arial" w:hAnsi="Arial" w:cs="Arial"/>
          <w:vertAlign w:val="superscript"/>
          <w:lang w:val="en-GB"/>
        </w:rPr>
        <w:t>th</w:t>
      </w:r>
      <w:r w:rsidR="002854F3">
        <w:rPr>
          <w:rFonts w:ascii="Arial" w:hAnsi="Arial" w:cs="Arial"/>
          <w:lang w:val="en-GB"/>
        </w:rPr>
        <w:t xml:space="preserve"> June </w:t>
      </w:r>
      <w:r w:rsidR="007E73AD">
        <w:rPr>
          <w:rFonts w:ascii="Arial" w:hAnsi="Arial" w:cs="Arial"/>
          <w:lang w:val="en-GB"/>
        </w:rPr>
        <w:t>,</w:t>
      </w:r>
      <w:r w:rsidR="009E2FF3">
        <w:rPr>
          <w:rFonts w:ascii="Arial" w:hAnsi="Arial" w:cs="Arial"/>
          <w:lang w:val="en-GB"/>
        </w:rPr>
        <w:t xml:space="preserve"> 202</w:t>
      </w:r>
      <w:r w:rsidR="00A5709D">
        <w:rPr>
          <w:rFonts w:ascii="Arial" w:hAnsi="Arial" w:cs="Arial"/>
          <w:lang w:val="en-GB"/>
        </w:rPr>
        <w:t>3</w:t>
      </w:r>
      <w:r w:rsidR="009E2FF3">
        <w:rPr>
          <w:rFonts w:ascii="Arial" w:hAnsi="Arial" w:cs="Arial"/>
          <w:lang w:val="en-GB"/>
        </w:rPr>
        <w:t xml:space="preserve"> </w:t>
      </w:r>
      <w:r w:rsidR="00DA71AB" w:rsidRPr="0035455F">
        <w:rPr>
          <w:rFonts w:ascii="Arial" w:hAnsi="Arial" w:cs="Arial"/>
          <w:lang w:val="en-GB"/>
        </w:rPr>
        <w:t xml:space="preserve">for the sum of </w:t>
      </w:r>
      <w:bookmarkStart w:id="18" w:name="_Hlk54595578"/>
      <w:r w:rsidR="00030D95" w:rsidRPr="00030D95">
        <w:rPr>
          <w:rFonts w:ascii="Arial" w:hAnsi="Arial" w:cs="Arial"/>
          <w:lang w:val="en-GB"/>
        </w:rPr>
        <w:t>Euro 1</w:t>
      </w:r>
      <w:r w:rsidR="002854F3">
        <w:rPr>
          <w:rFonts w:ascii="Arial" w:hAnsi="Arial" w:cs="Arial"/>
          <w:lang w:val="en-GB"/>
        </w:rPr>
        <w:t>8</w:t>
      </w:r>
      <w:r w:rsidR="00030D95" w:rsidRPr="00030D95">
        <w:rPr>
          <w:rFonts w:ascii="Arial" w:hAnsi="Arial" w:cs="Arial"/>
          <w:lang w:val="en-GB"/>
        </w:rPr>
        <w:t>,000</w:t>
      </w:r>
      <w:r w:rsidR="00DA71AB" w:rsidRPr="0035455F">
        <w:rPr>
          <w:rFonts w:ascii="Arial" w:hAnsi="Arial" w:cs="Arial"/>
          <w:lang w:val="en-GB"/>
        </w:rPr>
        <w:t xml:space="preserve">. </w:t>
      </w:r>
      <w:bookmarkEnd w:id="18"/>
      <w:r w:rsidR="00DA71AB" w:rsidRPr="0035455F">
        <w:rPr>
          <w:rFonts w:ascii="Arial" w:hAnsi="Arial" w:cs="Arial"/>
          <w:lang w:val="en-GB"/>
        </w:rPr>
        <w:t xml:space="preserve">This amount </w:t>
      </w:r>
      <w:r w:rsidR="00115F57" w:rsidRPr="0035455F">
        <w:rPr>
          <w:rFonts w:ascii="Arial" w:hAnsi="Arial" w:cs="Arial"/>
          <w:lang w:val="en-GB"/>
        </w:rPr>
        <w:t xml:space="preserve">is </w:t>
      </w:r>
      <w:r w:rsidR="00DA71AB" w:rsidRPr="0035455F">
        <w:rPr>
          <w:rFonts w:ascii="Arial" w:hAnsi="Arial" w:cs="Arial"/>
          <w:lang w:val="en-GB"/>
        </w:rPr>
        <w:t>inclusive of all expenses deemed necessary for the performance of the contract in accordance with the Terms of Reference requirements</w:t>
      </w:r>
      <w:r w:rsidR="00DA71AB" w:rsidRPr="0035455F">
        <w:rPr>
          <w:rFonts w:ascii="Arial" w:hAnsi="Arial" w:cs="Arial"/>
          <w:color w:val="000000"/>
          <w:lang w:val="en-GB"/>
        </w:rPr>
        <w:t>.</w:t>
      </w:r>
    </w:p>
    <w:p w14:paraId="0E75A8C3" w14:textId="77777777" w:rsidR="00DA71AB" w:rsidRPr="0035455F" w:rsidRDefault="00DA71AB" w:rsidP="005931AD">
      <w:pPr>
        <w:jc w:val="both"/>
        <w:rPr>
          <w:rFonts w:ascii="Arial" w:hAnsi="Arial" w:cs="Arial"/>
          <w:lang w:val="en-GB"/>
        </w:rPr>
      </w:pPr>
    </w:p>
    <w:p w14:paraId="52D7FE35" w14:textId="77777777" w:rsidR="00115F57" w:rsidRPr="0035455F" w:rsidRDefault="002A40B5" w:rsidP="005931AD">
      <w:pPr>
        <w:jc w:val="both"/>
        <w:rPr>
          <w:rFonts w:ascii="Arial" w:hAnsi="Arial" w:cs="Arial"/>
          <w:lang w:val="en-GB"/>
        </w:rPr>
      </w:pPr>
      <w:r w:rsidRPr="0035455F">
        <w:rPr>
          <w:rFonts w:ascii="Arial" w:hAnsi="Arial" w:cs="Arial"/>
          <w:lang w:val="en-GB"/>
        </w:rPr>
        <w:t xml:space="preserve">I </w:t>
      </w:r>
      <w:r w:rsidR="00382375" w:rsidRPr="0035455F">
        <w:rPr>
          <w:rFonts w:ascii="Arial" w:hAnsi="Arial" w:cs="Arial"/>
          <w:lang w:val="en-GB"/>
        </w:rPr>
        <w:t xml:space="preserve">hereby declare that all the information and statements made in </w:t>
      </w:r>
      <w:r w:rsidR="00115F57" w:rsidRPr="0035455F">
        <w:rPr>
          <w:rFonts w:ascii="Arial" w:hAnsi="Arial" w:cs="Arial"/>
          <w:lang w:val="en-GB"/>
        </w:rPr>
        <w:t xml:space="preserve">my </w:t>
      </w:r>
      <w:r w:rsidRPr="0035455F">
        <w:rPr>
          <w:rFonts w:ascii="Arial" w:hAnsi="Arial" w:cs="Arial"/>
          <w:lang w:val="en-GB"/>
        </w:rPr>
        <w:t xml:space="preserve">CV </w:t>
      </w:r>
      <w:r w:rsidR="00382375" w:rsidRPr="0035455F">
        <w:rPr>
          <w:rFonts w:ascii="Arial" w:hAnsi="Arial" w:cs="Arial"/>
          <w:lang w:val="en-GB"/>
        </w:rPr>
        <w:t>are true and accept that any misinterpretation</w:t>
      </w:r>
      <w:r w:rsidRPr="0035455F">
        <w:rPr>
          <w:rFonts w:ascii="Arial" w:hAnsi="Arial" w:cs="Arial"/>
          <w:lang w:val="en-GB"/>
        </w:rPr>
        <w:t xml:space="preserve"> contained in it may lead to my disqualification.</w:t>
      </w:r>
    </w:p>
    <w:p w14:paraId="43400807" w14:textId="77777777" w:rsidR="00CD0445" w:rsidRPr="0035455F" w:rsidRDefault="00CD0445" w:rsidP="005931AD">
      <w:pPr>
        <w:jc w:val="both"/>
        <w:rPr>
          <w:rFonts w:ascii="Arial" w:hAnsi="Arial" w:cs="Arial"/>
          <w:lang w:val="en-GB"/>
        </w:rPr>
      </w:pPr>
    </w:p>
    <w:p w14:paraId="0A80C70B" w14:textId="77777777" w:rsidR="00382375" w:rsidRPr="0035455F" w:rsidRDefault="00CD0445" w:rsidP="005931AD">
      <w:pPr>
        <w:jc w:val="both"/>
        <w:rPr>
          <w:rFonts w:ascii="Arial" w:hAnsi="Arial" w:cs="Arial"/>
        </w:rPr>
      </w:pPr>
      <w:r w:rsidRPr="0035455F">
        <w:rPr>
          <w:rFonts w:ascii="Arial" w:hAnsi="Arial" w:cs="Arial"/>
        </w:rPr>
        <w:t>My p</w:t>
      </w:r>
      <w:r w:rsidR="00382375" w:rsidRPr="0035455F">
        <w:rPr>
          <w:rFonts w:ascii="Arial" w:hAnsi="Arial" w:cs="Arial"/>
        </w:rPr>
        <w:t xml:space="preserve">roposal </w:t>
      </w:r>
      <w:r w:rsidR="00DA71AB" w:rsidRPr="0035455F">
        <w:rPr>
          <w:rFonts w:ascii="Arial" w:hAnsi="Arial" w:cs="Arial"/>
        </w:rPr>
        <w:t xml:space="preserve">is binding upon me </w:t>
      </w:r>
      <w:r w:rsidR="00382375" w:rsidRPr="0035455F">
        <w:rPr>
          <w:rFonts w:ascii="Arial" w:hAnsi="Arial" w:cs="Arial"/>
        </w:rPr>
        <w:t>for the per</w:t>
      </w:r>
      <w:r w:rsidR="00900768" w:rsidRPr="0035455F">
        <w:rPr>
          <w:rFonts w:ascii="Arial" w:hAnsi="Arial" w:cs="Arial"/>
        </w:rPr>
        <w:t>iod indicated in Paragraph 9</w:t>
      </w:r>
      <w:r w:rsidR="00382375" w:rsidRPr="0035455F">
        <w:rPr>
          <w:rFonts w:ascii="Arial" w:hAnsi="Arial" w:cs="Arial"/>
        </w:rPr>
        <w:t>(</w:t>
      </w:r>
      <w:r w:rsidRPr="0035455F">
        <w:rPr>
          <w:rFonts w:ascii="Arial" w:hAnsi="Arial" w:cs="Arial"/>
        </w:rPr>
        <w:t>iii) of th</w:t>
      </w:r>
      <w:r w:rsidR="003D026D" w:rsidRPr="0035455F">
        <w:rPr>
          <w:rFonts w:ascii="Arial" w:hAnsi="Arial" w:cs="Arial"/>
        </w:rPr>
        <w:t>is</w:t>
      </w:r>
      <w:r w:rsidRPr="0035455F">
        <w:rPr>
          <w:rFonts w:ascii="Arial" w:hAnsi="Arial" w:cs="Arial"/>
        </w:rPr>
        <w:t xml:space="preserve"> Request for Expression of Interest</w:t>
      </w:r>
      <w:r w:rsidR="00382375" w:rsidRPr="0035455F">
        <w:rPr>
          <w:rFonts w:ascii="Arial" w:hAnsi="Arial" w:cs="Arial"/>
        </w:rPr>
        <w:t xml:space="preserve">. </w:t>
      </w:r>
    </w:p>
    <w:p w14:paraId="0960A3F3" w14:textId="77777777" w:rsidR="00CD0445" w:rsidRPr="0035455F" w:rsidRDefault="00CD0445" w:rsidP="005931AD">
      <w:pPr>
        <w:jc w:val="both"/>
        <w:rPr>
          <w:rFonts w:ascii="Arial" w:hAnsi="Arial" w:cs="Arial"/>
        </w:rPr>
      </w:pPr>
    </w:p>
    <w:p w14:paraId="5B7E6888" w14:textId="77777777" w:rsidR="00DA71AB" w:rsidRPr="0035455F" w:rsidRDefault="00DA71AB" w:rsidP="005931AD">
      <w:pPr>
        <w:jc w:val="both"/>
        <w:rPr>
          <w:rFonts w:ascii="Arial" w:hAnsi="Arial" w:cs="Arial"/>
          <w:b/>
        </w:rPr>
      </w:pPr>
      <w:r w:rsidRPr="0035455F">
        <w:rPr>
          <w:rFonts w:ascii="Arial" w:hAnsi="Arial" w:cs="Arial"/>
        </w:rPr>
        <w:t xml:space="preserve">I undertake, if </w:t>
      </w:r>
      <w:r w:rsidR="003D026D" w:rsidRPr="0035455F">
        <w:rPr>
          <w:rFonts w:ascii="Arial" w:hAnsi="Arial" w:cs="Arial"/>
        </w:rPr>
        <w:t xml:space="preserve">my </w:t>
      </w:r>
      <w:r w:rsidRPr="0035455F">
        <w:rPr>
          <w:rFonts w:ascii="Arial" w:hAnsi="Arial" w:cs="Arial"/>
        </w:rPr>
        <w:t xml:space="preserve">Proposal is accepted, to initiate the consulting services related to the assignment not later than the date indicated in </w:t>
      </w:r>
      <w:r w:rsidR="006A4750" w:rsidRPr="0035455F">
        <w:rPr>
          <w:rFonts w:ascii="Arial" w:hAnsi="Arial" w:cs="Arial"/>
        </w:rPr>
        <w:t xml:space="preserve">Paragraph 10 </w:t>
      </w:r>
      <w:r w:rsidRPr="0035455F">
        <w:rPr>
          <w:rFonts w:ascii="Arial" w:hAnsi="Arial" w:cs="Arial"/>
        </w:rPr>
        <w:t>of the Request for Expression of Interest</w:t>
      </w:r>
      <w:r w:rsidR="00D91F95" w:rsidRPr="0035455F">
        <w:rPr>
          <w:rFonts w:ascii="Arial" w:hAnsi="Arial" w:cs="Arial"/>
        </w:rPr>
        <w:t xml:space="preserve">, and to be available for the entire duration </w:t>
      </w:r>
      <w:r w:rsidR="003D026D" w:rsidRPr="0035455F">
        <w:rPr>
          <w:rFonts w:ascii="Arial" w:hAnsi="Arial" w:cs="Arial"/>
        </w:rPr>
        <w:t xml:space="preserve">of </w:t>
      </w:r>
      <w:r w:rsidR="00D91F95" w:rsidRPr="0035455F">
        <w:rPr>
          <w:rFonts w:ascii="Arial" w:hAnsi="Arial" w:cs="Arial"/>
        </w:rPr>
        <w:t>the contract as specified in the Terms of Reference</w:t>
      </w:r>
      <w:r w:rsidRPr="0035455F">
        <w:rPr>
          <w:rFonts w:ascii="Arial" w:hAnsi="Arial" w:cs="Arial"/>
        </w:rPr>
        <w:t>.</w:t>
      </w:r>
    </w:p>
    <w:p w14:paraId="1B7D1FA5" w14:textId="77777777" w:rsidR="00CD0445" w:rsidRPr="0035455F" w:rsidRDefault="00CD0445" w:rsidP="005931AD">
      <w:pPr>
        <w:jc w:val="both"/>
        <w:rPr>
          <w:rFonts w:ascii="Arial" w:hAnsi="Arial" w:cs="Arial"/>
          <w:lang w:val="en-GB"/>
        </w:rPr>
      </w:pPr>
    </w:p>
    <w:p w14:paraId="2A33C88C" w14:textId="77777777" w:rsidR="00382375" w:rsidRPr="0035455F" w:rsidRDefault="00CD0445" w:rsidP="005931AD">
      <w:pPr>
        <w:ind w:firstLine="720"/>
        <w:jc w:val="both"/>
        <w:rPr>
          <w:rFonts w:ascii="Arial" w:hAnsi="Arial" w:cs="Arial"/>
          <w:lang w:val="en-GB"/>
        </w:rPr>
      </w:pPr>
      <w:r w:rsidRPr="0035455F">
        <w:rPr>
          <w:rFonts w:ascii="Arial" w:hAnsi="Arial" w:cs="Arial"/>
          <w:lang w:val="en-GB"/>
        </w:rPr>
        <w:t xml:space="preserve">I </w:t>
      </w:r>
      <w:r w:rsidR="00382375" w:rsidRPr="0035455F">
        <w:rPr>
          <w:rFonts w:ascii="Arial" w:hAnsi="Arial" w:cs="Arial"/>
          <w:lang w:val="en-GB"/>
        </w:rPr>
        <w:t>understand you are not bound to accept any Proposal you receive.</w:t>
      </w:r>
    </w:p>
    <w:p w14:paraId="1FA160E7" w14:textId="77777777" w:rsidR="00382375" w:rsidRPr="0035455F" w:rsidRDefault="00382375" w:rsidP="005931AD">
      <w:pPr>
        <w:jc w:val="both"/>
        <w:rPr>
          <w:rFonts w:ascii="Arial" w:hAnsi="Arial" w:cs="Arial"/>
          <w:lang w:val="en-GB"/>
        </w:rPr>
      </w:pPr>
    </w:p>
    <w:p w14:paraId="0D0F40AF" w14:textId="77777777" w:rsidR="00382375" w:rsidRPr="0035455F" w:rsidRDefault="00382375" w:rsidP="005931AD">
      <w:pPr>
        <w:ind w:firstLine="708"/>
        <w:jc w:val="both"/>
        <w:rPr>
          <w:rFonts w:ascii="Arial" w:hAnsi="Arial" w:cs="Arial"/>
          <w:lang w:val="en-GB"/>
        </w:rPr>
      </w:pPr>
      <w:r w:rsidRPr="0035455F">
        <w:rPr>
          <w:rFonts w:ascii="Arial" w:hAnsi="Arial" w:cs="Arial"/>
          <w:lang w:val="en-GB"/>
        </w:rPr>
        <w:t>Yours sincerely,</w:t>
      </w:r>
    </w:p>
    <w:p w14:paraId="1D3126FC" w14:textId="77777777" w:rsidR="00382375" w:rsidRPr="0035455F" w:rsidRDefault="00382375" w:rsidP="005931AD">
      <w:pPr>
        <w:jc w:val="both"/>
        <w:rPr>
          <w:rFonts w:ascii="Arial" w:hAnsi="Arial" w:cs="Arial"/>
          <w:lang w:val="en-GB"/>
        </w:rPr>
      </w:pPr>
    </w:p>
    <w:p w14:paraId="01B147E0" w14:textId="3B0DC7B0" w:rsidR="00382375" w:rsidRPr="0035455F" w:rsidRDefault="00F06285" w:rsidP="00F06285">
      <w:pPr>
        <w:tabs>
          <w:tab w:val="right" w:pos="8460"/>
        </w:tabs>
        <w:jc w:val="both"/>
        <w:rPr>
          <w:rFonts w:ascii="Arial" w:hAnsi="Arial" w:cs="Arial"/>
          <w:u w:val="single"/>
          <w:lang w:val="en-GB"/>
        </w:rPr>
      </w:pPr>
      <w:r>
        <w:rPr>
          <w:rFonts w:ascii="Arial" w:hAnsi="Arial" w:cs="Arial"/>
          <w:lang w:val="en-GB"/>
        </w:rPr>
        <w:t xml:space="preserve">           </w:t>
      </w:r>
      <w:r w:rsidR="00382375" w:rsidRPr="0035455F">
        <w:rPr>
          <w:rFonts w:ascii="Arial" w:hAnsi="Arial" w:cs="Arial"/>
          <w:lang w:val="en-GB"/>
        </w:rPr>
        <w:t>Signature [</w:t>
      </w:r>
      <w:r w:rsidR="00382375" w:rsidRPr="0035455F">
        <w:rPr>
          <w:rFonts w:ascii="Arial" w:hAnsi="Arial" w:cs="Arial"/>
          <w:i/>
          <w:iCs/>
          <w:lang w:val="en-GB"/>
        </w:rPr>
        <w:t>In full and initials</w:t>
      </w:r>
      <w:r w:rsidR="00382375" w:rsidRPr="0035455F">
        <w:rPr>
          <w:rFonts w:ascii="Arial" w:hAnsi="Arial" w:cs="Arial"/>
          <w:lang w:val="en-GB"/>
        </w:rPr>
        <w:t xml:space="preserve">]:  </w:t>
      </w:r>
      <w:r>
        <w:rPr>
          <w:rFonts w:ascii="Brush Script MT" w:hAnsi="Brush Script MT" w:cs="Arial"/>
          <w:lang w:val="en-GB"/>
        </w:rPr>
        <w:t xml:space="preserve">                      </w:t>
      </w:r>
    </w:p>
    <w:p w14:paraId="091F03F1" w14:textId="77777777" w:rsidR="006A4750" w:rsidRPr="0035455F" w:rsidRDefault="006A4750" w:rsidP="005931AD">
      <w:pPr>
        <w:tabs>
          <w:tab w:val="right" w:pos="8460"/>
        </w:tabs>
        <w:ind w:left="720"/>
        <w:jc w:val="both"/>
        <w:rPr>
          <w:rFonts w:ascii="Arial" w:hAnsi="Arial" w:cs="Arial"/>
          <w:lang w:val="en-GB"/>
        </w:rPr>
      </w:pPr>
    </w:p>
    <w:p w14:paraId="05D6436C" w14:textId="1AB27964" w:rsidR="00382375" w:rsidRPr="0035455F" w:rsidRDefault="00382375" w:rsidP="00011F8D">
      <w:pPr>
        <w:tabs>
          <w:tab w:val="right" w:pos="8460"/>
        </w:tabs>
        <w:ind w:left="720"/>
        <w:jc w:val="both"/>
        <w:rPr>
          <w:rFonts w:ascii="Arial" w:hAnsi="Arial" w:cs="Arial"/>
          <w:u w:val="single"/>
          <w:lang w:val="en-GB"/>
        </w:rPr>
      </w:pPr>
      <w:r w:rsidRPr="0035455F">
        <w:rPr>
          <w:rFonts w:ascii="Arial" w:hAnsi="Arial" w:cs="Arial"/>
          <w:lang w:val="en-GB"/>
        </w:rPr>
        <w:t xml:space="preserve">Name and Title of Signatory:  </w:t>
      </w:r>
    </w:p>
    <w:p w14:paraId="07E526EF" w14:textId="77777777" w:rsidR="00382375" w:rsidRPr="0035455F" w:rsidRDefault="00382375" w:rsidP="005931AD">
      <w:pPr>
        <w:pStyle w:val="BodyText2"/>
        <w:pBdr>
          <w:bottom w:val="single" w:sz="4" w:space="1" w:color="auto"/>
        </w:pBdr>
        <w:rPr>
          <w:rFonts w:ascii="Arial" w:hAnsi="Arial" w:cs="Arial"/>
          <w:lang w:val="en-GB"/>
        </w:rPr>
      </w:pPr>
    </w:p>
    <w:p w14:paraId="7D136133" w14:textId="77777777" w:rsidR="00AA48EC" w:rsidRPr="0035455F" w:rsidRDefault="00AA48EC" w:rsidP="005931AD">
      <w:pPr>
        <w:pStyle w:val="BodyText2"/>
        <w:pBdr>
          <w:bottom w:val="single" w:sz="4" w:space="1" w:color="auto"/>
        </w:pBdr>
        <w:rPr>
          <w:rFonts w:ascii="Arial" w:hAnsi="Arial" w:cs="Arial"/>
          <w:lang w:val="en-GB"/>
        </w:rPr>
      </w:pPr>
    </w:p>
    <w:p w14:paraId="6B84CFEC" w14:textId="77777777" w:rsidR="00AA48EC" w:rsidRPr="0035455F" w:rsidRDefault="00AA48EC" w:rsidP="005931AD">
      <w:pPr>
        <w:pStyle w:val="BodyText2"/>
        <w:pBdr>
          <w:bottom w:val="single" w:sz="4" w:space="1" w:color="auto"/>
        </w:pBdr>
        <w:rPr>
          <w:rFonts w:ascii="Arial" w:hAnsi="Arial" w:cs="Arial"/>
          <w:lang w:val="en-GB"/>
        </w:rPr>
      </w:pPr>
    </w:p>
    <w:p w14:paraId="61298758" w14:textId="77777777" w:rsidR="00382375" w:rsidRPr="0035455F" w:rsidRDefault="00382375" w:rsidP="005931AD">
      <w:pPr>
        <w:pStyle w:val="Heading3"/>
        <w:keepNext w:val="0"/>
        <w:jc w:val="both"/>
        <w:rPr>
          <w:rFonts w:ascii="Arial" w:hAnsi="Arial" w:cs="Arial"/>
          <w:lang w:val="en-GB"/>
        </w:rPr>
      </w:pPr>
      <w:r w:rsidRPr="0035455F">
        <w:rPr>
          <w:rFonts w:ascii="Arial" w:hAnsi="Arial" w:cs="Arial"/>
          <w:lang w:val="en-GB"/>
        </w:rPr>
        <w:br w:type="page"/>
      </w:r>
    </w:p>
    <w:p w14:paraId="113A297E" w14:textId="45C81265" w:rsidR="006A4750" w:rsidRDefault="006A4750" w:rsidP="00680A7C">
      <w:pPr>
        <w:pStyle w:val="Fett1"/>
        <w:jc w:val="center"/>
        <w:outlineLvl w:val="0"/>
        <w:rPr>
          <w:rFonts w:cs="Arial"/>
          <w:sz w:val="24"/>
          <w:szCs w:val="24"/>
          <w:lang w:val="en-GB"/>
        </w:rPr>
      </w:pPr>
      <w:bookmarkStart w:id="19" w:name="_Toc267927846"/>
      <w:r w:rsidRPr="0035455F">
        <w:rPr>
          <w:rFonts w:cs="Arial"/>
          <w:sz w:val="24"/>
          <w:szCs w:val="24"/>
          <w:lang w:val="en-GB"/>
        </w:rPr>
        <w:lastRenderedPageBreak/>
        <w:t>B.</w:t>
      </w:r>
      <w:r w:rsidRPr="0035455F">
        <w:rPr>
          <w:rFonts w:cs="Arial"/>
          <w:sz w:val="24"/>
          <w:szCs w:val="24"/>
          <w:lang w:val="en-GB"/>
        </w:rPr>
        <w:tab/>
        <w:t>CURRICULUM VITAE</w:t>
      </w:r>
      <w:bookmarkEnd w:id="19"/>
    </w:p>
    <w:p w14:paraId="27767FA4" w14:textId="080B6CFB" w:rsidR="00380A9F" w:rsidRDefault="00380A9F" w:rsidP="00680A7C">
      <w:pPr>
        <w:pStyle w:val="Fett1"/>
        <w:jc w:val="center"/>
        <w:outlineLvl w:val="0"/>
        <w:rPr>
          <w:rFonts w:cs="Arial"/>
          <w:sz w:val="24"/>
          <w:szCs w:val="24"/>
          <w:lang w:val="en-GB"/>
        </w:rPr>
      </w:pPr>
    </w:p>
    <w:p w14:paraId="3326E03A" w14:textId="77777777" w:rsidR="000A479E" w:rsidRPr="0035455F" w:rsidRDefault="000A479E" w:rsidP="006A4750">
      <w:pPr>
        <w:pBdr>
          <w:bottom w:val="single" w:sz="8" w:space="1" w:color="auto"/>
        </w:pBdr>
        <w:jc w:val="center"/>
        <w:rPr>
          <w:rFonts w:ascii="Arial" w:hAnsi="Arial" w:cs="Arial"/>
          <w:b/>
          <w:i/>
          <w:lang w:val="en-GB"/>
        </w:rPr>
      </w:pPr>
    </w:p>
    <w:p w14:paraId="7574D3AE" w14:textId="77777777" w:rsidR="006A4750" w:rsidRPr="0035455F" w:rsidRDefault="006A4750" w:rsidP="006A4750">
      <w:pPr>
        <w:jc w:val="right"/>
        <w:rPr>
          <w:rFonts w:ascii="Arial" w:hAnsi="Arial" w:cs="Arial"/>
          <w:lang w:val="en-GB"/>
        </w:rPr>
      </w:pPr>
    </w:p>
    <w:p w14:paraId="1DE9A669" w14:textId="77777777" w:rsidR="00382375" w:rsidRPr="0035455F" w:rsidRDefault="00382375" w:rsidP="00382375">
      <w:pPr>
        <w:suppressAutoHyphens/>
        <w:jc w:val="both"/>
        <w:rPr>
          <w:rFonts w:ascii="Arial" w:hAnsi="Arial" w:cs="Arial"/>
          <w:lang w:val="en-GB"/>
        </w:rPr>
      </w:pPr>
    </w:p>
    <w:tbl>
      <w:tblPr>
        <w:tblW w:w="9747" w:type="dxa"/>
        <w:tblLayout w:type="fixed"/>
        <w:tblCellMar>
          <w:bottom w:w="108" w:type="dxa"/>
        </w:tblCellMar>
        <w:tblLook w:val="0000" w:firstRow="0" w:lastRow="0" w:firstColumn="0" w:lastColumn="0" w:noHBand="0" w:noVBand="0"/>
      </w:tblPr>
      <w:tblGrid>
        <w:gridCol w:w="3510"/>
        <w:gridCol w:w="6237"/>
      </w:tblGrid>
      <w:tr w:rsidR="00382375" w:rsidRPr="0035455F" w14:paraId="32270988" w14:textId="77777777" w:rsidTr="00EC3A43">
        <w:tc>
          <w:tcPr>
            <w:tcW w:w="3510" w:type="dxa"/>
          </w:tcPr>
          <w:p w14:paraId="27A1C8B6" w14:textId="77777777" w:rsidR="00382375" w:rsidRPr="0035455F" w:rsidRDefault="00382375" w:rsidP="00A6741B">
            <w:pPr>
              <w:pStyle w:val="ListParagraph"/>
              <w:numPr>
                <w:ilvl w:val="0"/>
                <w:numId w:val="6"/>
              </w:numPr>
              <w:suppressAutoHyphens/>
              <w:ind w:left="426"/>
              <w:rPr>
                <w:rFonts w:ascii="Arial" w:hAnsi="Arial" w:cs="Arial"/>
                <w:b/>
                <w:lang w:val="en-GB"/>
              </w:rPr>
            </w:pPr>
            <w:r w:rsidRPr="0035455F">
              <w:rPr>
                <w:rFonts w:ascii="Arial" w:hAnsi="Arial" w:cs="Arial"/>
                <w:b/>
                <w:lang w:val="en-GB"/>
              </w:rPr>
              <w:t>Family name:</w:t>
            </w:r>
          </w:p>
        </w:tc>
        <w:tc>
          <w:tcPr>
            <w:tcW w:w="6237" w:type="dxa"/>
          </w:tcPr>
          <w:p w14:paraId="049DBB4C" w14:textId="6051A2DF" w:rsidR="00382375" w:rsidRPr="009E2FF3" w:rsidRDefault="00382375" w:rsidP="009E2FF3">
            <w:pPr>
              <w:rPr>
                <w:rFonts w:ascii="Arial" w:hAnsi="Arial" w:cs="Arial"/>
                <w:lang w:val="en-GB"/>
              </w:rPr>
            </w:pPr>
          </w:p>
        </w:tc>
      </w:tr>
      <w:tr w:rsidR="00382375" w:rsidRPr="0035455F" w14:paraId="7189F35B" w14:textId="77777777" w:rsidTr="00EC3A43">
        <w:tc>
          <w:tcPr>
            <w:tcW w:w="3510" w:type="dxa"/>
          </w:tcPr>
          <w:p w14:paraId="1EA585B8" w14:textId="77777777" w:rsidR="00382375" w:rsidRPr="0035455F" w:rsidRDefault="00382375" w:rsidP="00A6741B">
            <w:pPr>
              <w:pStyle w:val="ListParagraph"/>
              <w:numPr>
                <w:ilvl w:val="0"/>
                <w:numId w:val="6"/>
              </w:numPr>
              <w:suppressAutoHyphens/>
              <w:ind w:left="426"/>
              <w:rPr>
                <w:rFonts w:ascii="Arial" w:hAnsi="Arial" w:cs="Arial"/>
                <w:b/>
                <w:lang w:val="en-GB"/>
              </w:rPr>
            </w:pPr>
            <w:r w:rsidRPr="0035455F">
              <w:rPr>
                <w:rFonts w:ascii="Arial" w:hAnsi="Arial" w:cs="Arial"/>
                <w:b/>
                <w:lang w:val="en-GB"/>
              </w:rPr>
              <w:t>First names:</w:t>
            </w:r>
          </w:p>
        </w:tc>
        <w:tc>
          <w:tcPr>
            <w:tcW w:w="6237" w:type="dxa"/>
          </w:tcPr>
          <w:p w14:paraId="4F07991E" w14:textId="36E2382D" w:rsidR="00382375" w:rsidRPr="009E2FF3" w:rsidRDefault="00382375" w:rsidP="003141B7">
            <w:pPr>
              <w:pStyle w:val="ListParagraph"/>
              <w:suppressAutoHyphens/>
              <w:ind w:left="426"/>
              <w:rPr>
                <w:rFonts w:ascii="Arial" w:hAnsi="Arial" w:cs="Arial"/>
                <w:lang w:val="en-GB"/>
              </w:rPr>
            </w:pPr>
          </w:p>
        </w:tc>
      </w:tr>
      <w:tr w:rsidR="00382375" w:rsidRPr="0035455F" w14:paraId="15BFE75F" w14:textId="77777777" w:rsidTr="00EC3A43">
        <w:tc>
          <w:tcPr>
            <w:tcW w:w="3510" w:type="dxa"/>
          </w:tcPr>
          <w:p w14:paraId="5449D3A2" w14:textId="77777777" w:rsidR="00382375" w:rsidRPr="0035455F" w:rsidRDefault="00382375" w:rsidP="00A6741B">
            <w:pPr>
              <w:pStyle w:val="ListParagraph"/>
              <w:numPr>
                <w:ilvl w:val="0"/>
                <w:numId w:val="6"/>
              </w:numPr>
              <w:suppressAutoHyphens/>
              <w:ind w:left="426"/>
              <w:rPr>
                <w:rFonts w:ascii="Arial" w:hAnsi="Arial" w:cs="Arial"/>
                <w:b/>
                <w:lang w:val="en-GB"/>
              </w:rPr>
            </w:pPr>
            <w:r w:rsidRPr="0035455F">
              <w:rPr>
                <w:rFonts w:ascii="Arial" w:hAnsi="Arial" w:cs="Arial"/>
                <w:b/>
                <w:lang w:val="en-GB"/>
              </w:rPr>
              <w:t>Date of birth:</w:t>
            </w:r>
          </w:p>
        </w:tc>
        <w:tc>
          <w:tcPr>
            <w:tcW w:w="6237" w:type="dxa"/>
          </w:tcPr>
          <w:p w14:paraId="2F48C525" w14:textId="1F91F728" w:rsidR="00382375" w:rsidRPr="009E2FF3" w:rsidRDefault="00382375" w:rsidP="003141B7">
            <w:pPr>
              <w:pStyle w:val="ListParagraph"/>
              <w:suppressAutoHyphens/>
              <w:ind w:left="426"/>
              <w:rPr>
                <w:rFonts w:ascii="Arial" w:hAnsi="Arial" w:cs="Arial"/>
                <w:lang w:val="en-GB"/>
              </w:rPr>
            </w:pPr>
          </w:p>
        </w:tc>
      </w:tr>
      <w:tr w:rsidR="00382375" w:rsidRPr="0035455F" w14:paraId="085AF2CF" w14:textId="77777777" w:rsidTr="00EC3A43">
        <w:tc>
          <w:tcPr>
            <w:tcW w:w="3510" w:type="dxa"/>
          </w:tcPr>
          <w:p w14:paraId="7E1BF38F" w14:textId="77777777" w:rsidR="00382375" w:rsidRPr="0035455F" w:rsidRDefault="00382375" w:rsidP="00A6741B">
            <w:pPr>
              <w:pStyle w:val="ListParagraph"/>
              <w:numPr>
                <w:ilvl w:val="0"/>
                <w:numId w:val="6"/>
              </w:numPr>
              <w:suppressAutoHyphens/>
              <w:ind w:left="426"/>
              <w:rPr>
                <w:rFonts w:ascii="Arial" w:hAnsi="Arial" w:cs="Arial"/>
                <w:b/>
                <w:lang w:val="en-GB"/>
              </w:rPr>
            </w:pPr>
            <w:r w:rsidRPr="0035455F">
              <w:rPr>
                <w:rFonts w:ascii="Arial" w:hAnsi="Arial" w:cs="Arial"/>
                <w:b/>
                <w:lang w:val="en-GB"/>
              </w:rPr>
              <w:t>Nationality:</w:t>
            </w:r>
          </w:p>
        </w:tc>
        <w:tc>
          <w:tcPr>
            <w:tcW w:w="6237" w:type="dxa"/>
          </w:tcPr>
          <w:p w14:paraId="115BC32B" w14:textId="3DC38715" w:rsidR="00382375" w:rsidRPr="009E2FF3" w:rsidRDefault="00382375" w:rsidP="003141B7">
            <w:pPr>
              <w:pStyle w:val="ListParagraph"/>
              <w:suppressAutoHyphens/>
              <w:ind w:left="426"/>
              <w:rPr>
                <w:rFonts w:ascii="Arial" w:hAnsi="Arial" w:cs="Arial"/>
                <w:lang w:val="en-GB"/>
              </w:rPr>
            </w:pPr>
          </w:p>
        </w:tc>
      </w:tr>
      <w:tr w:rsidR="00382375" w:rsidRPr="0035455F" w14:paraId="708BD6F1" w14:textId="77777777" w:rsidTr="00EC3A43">
        <w:tc>
          <w:tcPr>
            <w:tcW w:w="3510" w:type="dxa"/>
          </w:tcPr>
          <w:p w14:paraId="2421ACCB" w14:textId="77777777" w:rsidR="00382375" w:rsidRPr="0035455F" w:rsidRDefault="00382375" w:rsidP="003141B7">
            <w:pPr>
              <w:pStyle w:val="ListParagraph"/>
              <w:suppressAutoHyphens/>
              <w:ind w:left="426"/>
              <w:rPr>
                <w:rFonts w:ascii="Arial" w:hAnsi="Arial" w:cs="Arial"/>
                <w:b/>
                <w:lang w:val="en-GB"/>
              </w:rPr>
            </w:pPr>
          </w:p>
        </w:tc>
        <w:tc>
          <w:tcPr>
            <w:tcW w:w="6237" w:type="dxa"/>
          </w:tcPr>
          <w:p w14:paraId="3AEEA710" w14:textId="77777777" w:rsidR="00382375" w:rsidRPr="0035455F" w:rsidRDefault="00382375" w:rsidP="003141B7">
            <w:pPr>
              <w:pStyle w:val="ListParagraph"/>
              <w:suppressAutoHyphens/>
              <w:ind w:left="426"/>
              <w:rPr>
                <w:rFonts w:ascii="Arial" w:hAnsi="Arial" w:cs="Arial"/>
                <w:i/>
                <w:lang w:val="en-GB"/>
              </w:rPr>
            </w:pPr>
          </w:p>
        </w:tc>
      </w:tr>
      <w:tr w:rsidR="00382375" w:rsidRPr="0035455F" w14:paraId="6B70AC1C" w14:textId="77777777" w:rsidTr="00EC3A43">
        <w:tc>
          <w:tcPr>
            <w:tcW w:w="3510" w:type="dxa"/>
          </w:tcPr>
          <w:p w14:paraId="3FC1DC5A" w14:textId="77777777" w:rsidR="00F927D0" w:rsidRPr="0035455F" w:rsidRDefault="003D026D" w:rsidP="00A6741B">
            <w:pPr>
              <w:pStyle w:val="ListParagraph"/>
              <w:numPr>
                <w:ilvl w:val="0"/>
                <w:numId w:val="6"/>
              </w:numPr>
              <w:suppressAutoHyphens/>
              <w:ind w:left="426"/>
              <w:rPr>
                <w:rFonts w:ascii="Arial" w:hAnsi="Arial" w:cs="Arial"/>
                <w:b/>
                <w:lang w:val="en-GB"/>
              </w:rPr>
            </w:pPr>
            <w:r w:rsidRPr="0035455F">
              <w:rPr>
                <w:rFonts w:ascii="Arial" w:hAnsi="Arial" w:cs="Arial"/>
                <w:b/>
                <w:lang w:val="en-GB"/>
              </w:rPr>
              <w:t>Physical address</w:t>
            </w:r>
            <w:r w:rsidR="00F927D0" w:rsidRPr="0035455F">
              <w:rPr>
                <w:rFonts w:ascii="Arial" w:hAnsi="Arial" w:cs="Arial"/>
                <w:b/>
                <w:lang w:val="en-GB"/>
              </w:rPr>
              <w:t>:</w:t>
            </w:r>
          </w:p>
          <w:p w14:paraId="0B2F4BD4" w14:textId="77777777" w:rsidR="00382375" w:rsidRPr="0035455F" w:rsidRDefault="00F927D0" w:rsidP="00A6741B">
            <w:pPr>
              <w:pStyle w:val="ListParagraph"/>
              <w:numPr>
                <w:ilvl w:val="0"/>
                <w:numId w:val="6"/>
              </w:numPr>
              <w:suppressAutoHyphens/>
              <w:ind w:left="426"/>
              <w:rPr>
                <w:rFonts w:ascii="Arial" w:hAnsi="Arial" w:cs="Arial"/>
                <w:b/>
                <w:lang w:val="en-GB"/>
              </w:rPr>
            </w:pPr>
            <w:r w:rsidRPr="0035455F">
              <w:rPr>
                <w:rFonts w:ascii="Arial" w:hAnsi="Arial" w:cs="Arial"/>
                <w:b/>
                <w:lang w:val="en-GB"/>
              </w:rPr>
              <w:t>Postal address</w:t>
            </w:r>
          </w:p>
          <w:p w14:paraId="307CC368" w14:textId="77777777" w:rsidR="00F927D0" w:rsidRPr="0035455F" w:rsidRDefault="00F927D0" w:rsidP="00A6741B">
            <w:pPr>
              <w:pStyle w:val="ListParagraph"/>
              <w:numPr>
                <w:ilvl w:val="0"/>
                <w:numId w:val="6"/>
              </w:numPr>
              <w:suppressAutoHyphens/>
              <w:ind w:left="426"/>
              <w:rPr>
                <w:rFonts w:ascii="Arial" w:hAnsi="Arial" w:cs="Arial"/>
                <w:b/>
                <w:lang w:val="en-GB"/>
              </w:rPr>
            </w:pPr>
            <w:r w:rsidRPr="0035455F">
              <w:rPr>
                <w:rFonts w:ascii="Arial" w:hAnsi="Arial" w:cs="Arial"/>
                <w:b/>
                <w:lang w:val="en-GB"/>
              </w:rPr>
              <w:t>Phone:</w:t>
            </w:r>
          </w:p>
          <w:p w14:paraId="248AF334" w14:textId="77777777" w:rsidR="00F927D0" w:rsidRDefault="00F927D0" w:rsidP="00A6741B">
            <w:pPr>
              <w:pStyle w:val="ListParagraph"/>
              <w:numPr>
                <w:ilvl w:val="0"/>
                <w:numId w:val="6"/>
              </w:numPr>
              <w:suppressAutoHyphens/>
              <w:ind w:left="426"/>
              <w:rPr>
                <w:rFonts w:ascii="Arial" w:hAnsi="Arial" w:cs="Arial"/>
                <w:b/>
                <w:lang w:val="en-GB"/>
              </w:rPr>
            </w:pPr>
            <w:r w:rsidRPr="0035455F">
              <w:rPr>
                <w:rFonts w:ascii="Arial" w:hAnsi="Arial" w:cs="Arial"/>
                <w:b/>
                <w:lang w:val="en-GB"/>
              </w:rPr>
              <w:t>E-mail:</w:t>
            </w:r>
          </w:p>
          <w:p w14:paraId="3D6139E2" w14:textId="15EAD950" w:rsidR="00A96FC7" w:rsidRPr="0035455F" w:rsidRDefault="00A96FC7" w:rsidP="00A6741B">
            <w:pPr>
              <w:pStyle w:val="ListParagraph"/>
              <w:numPr>
                <w:ilvl w:val="0"/>
                <w:numId w:val="6"/>
              </w:numPr>
              <w:suppressAutoHyphens/>
              <w:ind w:left="426"/>
              <w:rPr>
                <w:rFonts w:ascii="Arial" w:hAnsi="Arial" w:cs="Arial"/>
                <w:b/>
                <w:lang w:val="en-GB"/>
              </w:rPr>
            </w:pPr>
            <w:r w:rsidRPr="00A96FC7">
              <w:rPr>
                <w:rFonts w:ascii="Arial" w:hAnsi="Arial" w:cs="Arial"/>
                <w:b/>
                <w:lang w:val="en-GB"/>
              </w:rPr>
              <w:t>Education:</w:t>
            </w:r>
          </w:p>
        </w:tc>
        <w:tc>
          <w:tcPr>
            <w:tcW w:w="6237" w:type="dxa"/>
          </w:tcPr>
          <w:p w14:paraId="04B9EAC8" w14:textId="11220A65" w:rsidR="00F927D0" w:rsidRPr="00B4134A" w:rsidRDefault="00F927D0" w:rsidP="00B4134A">
            <w:pPr>
              <w:pStyle w:val="ListParagraph"/>
              <w:suppressAutoHyphens/>
              <w:ind w:left="426"/>
              <w:rPr>
                <w:rFonts w:ascii="Arial" w:hAnsi="Arial" w:cs="Arial"/>
                <w:lang w:val="en-GB"/>
              </w:rPr>
            </w:pPr>
          </w:p>
        </w:tc>
      </w:tr>
      <w:tr w:rsidR="00382375" w:rsidRPr="0035455F" w14:paraId="54BC9A38" w14:textId="77777777" w:rsidTr="00EC3A43">
        <w:tc>
          <w:tcPr>
            <w:tcW w:w="3510" w:type="dxa"/>
          </w:tcPr>
          <w:p w14:paraId="5C878F03" w14:textId="06B98332" w:rsidR="00382375" w:rsidRPr="00A96FC7" w:rsidRDefault="00382375" w:rsidP="00A96FC7">
            <w:pPr>
              <w:tabs>
                <w:tab w:val="left" w:pos="426"/>
              </w:tabs>
              <w:rPr>
                <w:rFonts w:ascii="Arial" w:hAnsi="Arial" w:cs="Arial"/>
                <w:b/>
                <w:lang w:val="en-GB"/>
              </w:rPr>
            </w:pPr>
          </w:p>
        </w:tc>
        <w:tc>
          <w:tcPr>
            <w:tcW w:w="6237" w:type="dxa"/>
          </w:tcPr>
          <w:p w14:paraId="578642C6" w14:textId="77777777" w:rsidR="00382375" w:rsidRPr="0035455F" w:rsidRDefault="00382375" w:rsidP="00EC3A43">
            <w:pPr>
              <w:rPr>
                <w:rFonts w:ascii="Arial" w:hAnsi="Arial" w:cs="Arial"/>
                <w:lang w:val="en-GB"/>
              </w:rPr>
            </w:pPr>
          </w:p>
        </w:tc>
      </w:tr>
      <w:tr w:rsidR="00382375" w:rsidRPr="0035455F" w14:paraId="59473A06" w14:textId="77777777" w:rsidTr="00EC3A43">
        <w:tc>
          <w:tcPr>
            <w:tcW w:w="3510" w:type="dxa"/>
          </w:tcPr>
          <w:p w14:paraId="62752C96" w14:textId="77777777" w:rsidR="00382375" w:rsidRPr="0035455F" w:rsidRDefault="00382375" w:rsidP="00EC3A43">
            <w:pPr>
              <w:tabs>
                <w:tab w:val="left" w:pos="426"/>
              </w:tabs>
              <w:ind w:left="425" w:hanging="425"/>
              <w:rPr>
                <w:rFonts w:ascii="Arial" w:hAnsi="Arial" w:cs="Arial"/>
                <w:b/>
                <w:lang w:val="en-GB"/>
              </w:rPr>
            </w:pPr>
          </w:p>
        </w:tc>
        <w:tc>
          <w:tcPr>
            <w:tcW w:w="6237" w:type="dxa"/>
          </w:tcPr>
          <w:p w14:paraId="443C52F4" w14:textId="77777777" w:rsidR="00382375" w:rsidRPr="0035455F" w:rsidRDefault="00382375" w:rsidP="00EC3A43">
            <w:pPr>
              <w:rPr>
                <w:rFonts w:ascii="Arial" w:hAnsi="Arial" w:cs="Arial"/>
                <w:lang w:val="en-GB"/>
              </w:rPr>
            </w:pPr>
          </w:p>
        </w:tc>
      </w:tr>
      <w:tr w:rsidR="00382375" w:rsidRPr="0035455F" w14:paraId="68F1E592" w14:textId="77777777" w:rsidTr="00EC3A43">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14:paraId="1C89DACA" w14:textId="77777777" w:rsidR="00382375" w:rsidRPr="0035455F" w:rsidRDefault="00382375" w:rsidP="00EC3A43">
            <w:pPr>
              <w:suppressAutoHyphens/>
              <w:rPr>
                <w:rFonts w:ascii="Arial" w:hAnsi="Arial" w:cs="Arial"/>
                <w:b/>
                <w:lang w:val="en-GB"/>
              </w:rPr>
            </w:pPr>
            <w:r w:rsidRPr="0035455F">
              <w:rPr>
                <w:rFonts w:ascii="Arial" w:hAnsi="Arial" w:cs="Arial"/>
                <w:b/>
                <w:lang w:val="en-GB"/>
              </w:rPr>
              <w:t>Institution:</w:t>
            </w:r>
          </w:p>
          <w:p w14:paraId="6F9B2C5B" w14:textId="77777777" w:rsidR="00382375" w:rsidRPr="0035455F" w:rsidRDefault="00382375" w:rsidP="00EC3A43">
            <w:pPr>
              <w:suppressAutoHyphens/>
              <w:rPr>
                <w:rFonts w:ascii="Arial" w:hAnsi="Arial" w:cs="Arial"/>
                <w:b/>
                <w:lang w:val="en-GB"/>
              </w:rPr>
            </w:pPr>
            <w:r w:rsidRPr="0035455F">
              <w:rPr>
                <w:rFonts w:ascii="Arial" w:hAnsi="Arial" w:cs="Arial"/>
                <w:b/>
                <w:lang w:val="en-GB"/>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14:paraId="2F018902" w14:textId="77777777" w:rsidR="00382375" w:rsidRPr="0035455F" w:rsidRDefault="00382375" w:rsidP="00EC3A43">
            <w:pPr>
              <w:suppressAutoHyphens/>
              <w:rPr>
                <w:rFonts w:ascii="Arial" w:hAnsi="Arial" w:cs="Arial"/>
                <w:b/>
                <w:lang w:val="en-GB"/>
              </w:rPr>
            </w:pPr>
            <w:r w:rsidRPr="0035455F">
              <w:rPr>
                <w:rFonts w:ascii="Arial" w:hAnsi="Arial" w:cs="Arial"/>
                <w:b/>
                <w:lang w:val="en-GB"/>
              </w:rPr>
              <w:t>Degree(s) or Diploma(s) obtained:</w:t>
            </w:r>
            <w:r w:rsidR="008441B6" w:rsidRPr="0035455F">
              <w:rPr>
                <w:rFonts w:ascii="Arial" w:hAnsi="Arial" w:cs="Arial"/>
                <w:b/>
                <w:lang w:val="en-GB"/>
              </w:rPr>
              <w:fldChar w:fldCharType="begin"/>
            </w:r>
            <w:r w:rsidR="008441B6" w:rsidRPr="0035455F">
              <w:rPr>
                <w:rFonts w:ascii="Arial" w:hAnsi="Arial" w:cs="Arial"/>
                <w:b/>
                <w:lang w:val="en-GB"/>
              </w:rPr>
              <w:fldChar w:fldCharType="end"/>
            </w:r>
          </w:p>
        </w:tc>
      </w:tr>
      <w:tr w:rsidR="00382375" w:rsidRPr="0035455F" w14:paraId="63F9A98E" w14:textId="77777777"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76DE7777" w14:textId="0F03449D" w:rsidR="00382375" w:rsidRPr="0035455F" w:rsidRDefault="00382375" w:rsidP="00B4134A">
            <w:pPr>
              <w:jc w:val="center"/>
              <w:rPr>
                <w:rFonts w:ascii="Arial" w:hAnsi="Arial" w:cs="Arial"/>
                <w:lang w:val="en-GB"/>
              </w:rPr>
            </w:pPr>
          </w:p>
        </w:tc>
        <w:tc>
          <w:tcPr>
            <w:tcW w:w="6237" w:type="dxa"/>
            <w:tcBorders>
              <w:top w:val="single" w:sz="6" w:space="0" w:color="auto"/>
              <w:left w:val="single" w:sz="6" w:space="0" w:color="auto"/>
              <w:bottom w:val="single" w:sz="6" w:space="0" w:color="auto"/>
              <w:right w:val="double" w:sz="4" w:space="0" w:color="auto"/>
            </w:tcBorders>
          </w:tcPr>
          <w:p w14:paraId="4F9A0D36" w14:textId="3DF22F09" w:rsidR="00382375" w:rsidRPr="00B4134A" w:rsidRDefault="00382375" w:rsidP="00EC3A43">
            <w:pPr>
              <w:rPr>
                <w:rFonts w:ascii="Arial" w:hAnsi="Arial" w:cs="Arial"/>
                <w:lang w:val="en-GB"/>
              </w:rPr>
            </w:pPr>
          </w:p>
        </w:tc>
      </w:tr>
      <w:tr w:rsidR="00382375" w:rsidRPr="0035455F" w14:paraId="2A143587" w14:textId="77777777" w:rsidTr="00B4134A">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7BEA9DB9" w14:textId="478CFF0B" w:rsidR="00382375" w:rsidRPr="00B4134A" w:rsidRDefault="00382375" w:rsidP="00135F84">
            <w:pPr>
              <w:jc w:val="center"/>
              <w:rPr>
                <w:rFonts w:ascii="Arial" w:hAnsi="Arial" w:cs="Arial"/>
                <w:sz w:val="20"/>
                <w:szCs w:val="20"/>
                <w:lang w:val="en-GB"/>
              </w:rPr>
            </w:pPr>
          </w:p>
        </w:tc>
        <w:tc>
          <w:tcPr>
            <w:tcW w:w="6237" w:type="dxa"/>
            <w:tcBorders>
              <w:top w:val="single" w:sz="6" w:space="0" w:color="auto"/>
              <w:left w:val="single" w:sz="6" w:space="0" w:color="auto"/>
              <w:bottom w:val="single" w:sz="6" w:space="0" w:color="auto"/>
              <w:right w:val="double" w:sz="4" w:space="0" w:color="auto"/>
            </w:tcBorders>
          </w:tcPr>
          <w:p w14:paraId="72B1CD0C" w14:textId="0B6BF46F" w:rsidR="00382375" w:rsidRPr="00135F84" w:rsidRDefault="00382375" w:rsidP="00135F84">
            <w:pPr>
              <w:rPr>
                <w:rFonts w:ascii="Arial" w:hAnsi="Arial" w:cs="Arial"/>
                <w:sz w:val="20"/>
                <w:szCs w:val="20"/>
                <w:lang w:val="en-GB"/>
              </w:rPr>
            </w:pPr>
          </w:p>
        </w:tc>
      </w:tr>
      <w:tr w:rsidR="00B4134A" w:rsidRPr="0035455F" w14:paraId="15B65080" w14:textId="77777777" w:rsidTr="00B4134A">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5EB0D634" w14:textId="2024FC2E" w:rsidR="00B4134A" w:rsidRPr="00135F84" w:rsidRDefault="00B4134A" w:rsidP="00135F84">
            <w:pPr>
              <w:jc w:val="center"/>
              <w:rPr>
                <w:rFonts w:ascii="Arial" w:hAnsi="Arial" w:cs="Arial"/>
                <w:sz w:val="20"/>
                <w:szCs w:val="20"/>
                <w:lang w:val="en-GB"/>
              </w:rPr>
            </w:pPr>
          </w:p>
        </w:tc>
        <w:tc>
          <w:tcPr>
            <w:tcW w:w="6237" w:type="dxa"/>
            <w:tcBorders>
              <w:top w:val="single" w:sz="6" w:space="0" w:color="auto"/>
              <w:left w:val="single" w:sz="6" w:space="0" w:color="auto"/>
              <w:bottom w:val="single" w:sz="6" w:space="0" w:color="auto"/>
              <w:right w:val="double" w:sz="4" w:space="0" w:color="auto"/>
            </w:tcBorders>
          </w:tcPr>
          <w:p w14:paraId="411675E9" w14:textId="07213618" w:rsidR="00B4134A" w:rsidRPr="00135F84" w:rsidRDefault="00B4134A" w:rsidP="00EC3A43">
            <w:pPr>
              <w:rPr>
                <w:rFonts w:ascii="Arial" w:hAnsi="Arial" w:cs="Arial"/>
                <w:sz w:val="20"/>
                <w:szCs w:val="20"/>
                <w:lang w:val="en-GB"/>
              </w:rPr>
            </w:pPr>
          </w:p>
        </w:tc>
      </w:tr>
      <w:tr w:rsidR="00B4134A" w:rsidRPr="0035455F" w14:paraId="0BF3982E" w14:textId="77777777" w:rsidTr="00B4134A">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0930752A" w14:textId="6B089DE3" w:rsidR="00B4134A" w:rsidRPr="00135F84" w:rsidRDefault="00B4134A" w:rsidP="00135F84">
            <w:pPr>
              <w:jc w:val="center"/>
              <w:rPr>
                <w:rFonts w:ascii="Arial" w:hAnsi="Arial" w:cs="Arial"/>
                <w:sz w:val="20"/>
                <w:szCs w:val="20"/>
                <w:lang w:val="en-GB"/>
              </w:rPr>
            </w:pPr>
          </w:p>
        </w:tc>
        <w:tc>
          <w:tcPr>
            <w:tcW w:w="6237" w:type="dxa"/>
            <w:tcBorders>
              <w:top w:val="single" w:sz="6" w:space="0" w:color="auto"/>
              <w:left w:val="single" w:sz="6" w:space="0" w:color="auto"/>
              <w:bottom w:val="single" w:sz="6" w:space="0" w:color="auto"/>
              <w:right w:val="double" w:sz="4" w:space="0" w:color="auto"/>
            </w:tcBorders>
          </w:tcPr>
          <w:p w14:paraId="230B84D5" w14:textId="45EB32CC" w:rsidR="00B4134A" w:rsidRPr="00135F84" w:rsidRDefault="00B4134A" w:rsidP="00EC3A43">
            <w:pPr>
              <w:rPr>
                <w:rFonts w:ascii="Arial" w:hAnsi="Arial" w:cs="Arial"/>
                <w:sz w:val="20"/>
                <w:szCs w:val="20"/>
                <w:lang w:val="en-GB"/>
              </w:rPr>
            </w:pPr>
          </w:p>
        </w:tc>
      </w:tr>
      <w:tr w:rsidR="00B4134A" w:rsidRPr="0035455F" w14:paraId="4DED2BFA" w14:textId="77777777" w:rsidTr="00B4134A">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15557047" w14:textId="7EBB8813" w:rsidR="00B4134A" w:rsidRPr="00135F84" w:rsidRDefault="00B4134A" w:rsidP="00135F84">
            <w:pPr>
              <w:jc w:val="center"/>
              <w:rPr>
                <w:rFonts w:ascii="Arial" w:hAnsi="Arial" w:cs="Arial"/>
                <w:sz w:val="20"/>
                <w:szCs w:val="20"/>
                <w:lang w:val="en-GB"/>
              </w:rPr>
            </w:pPr>
          </w:p>
        </w:tc>
        <w:tc>
          <w:tcPr>
            <w:tcW w:w="6237" w:type="dxa"/>
            <w:tcBorders>
              <w:top w:val="single" w:sz="6" w:space="0" w:color="auto"/>
              <w:left w:val="single" w:sz="6" w:space="0" w:color="auto"/>
              <w:bottom w:val="single" w:sz="6" w:space="0" w:color="auto"/>
              <w:right w:val="double" w:sz="4" w:space="0" w:color="auto"/>
            </w:tcBorders>
          </w:tcPr>
          <w:p w14:paraId="09C10BC5" w14:textId="449E0F3E" w:rsidR="00B4134A" w:rsidRPr="00135F84" w:rsidRDefault="00B4134A" w:rsidP="00EC3A43">
            <w:pPr>
              <w:rPr>
                <w:rFonts w:ascii="Arial" w:hAnsi="Arial" w:cs="Arial"/>
                <w:sz w:val="20"/>
                <w:szCs w:val="20"/>
                <w:lang w:val="en-GB"/>
              </w:rPr>
            </w:pPr>
          </w:p>
        </w:tc>
      </w:tr>
      <w:tr w:rsidR="00B4134A" w:rsidRPr="0035455F" w14:paraId="14440A46" w14:textId="77777777" w:rsidTr="00B4134A">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5462141D" w14:textId="3524AC59" w:rsidR="00B4134A" w:rsidRPr="00135F84" w:rsidRDefault="00B4134A" w:rsidP="00135F84">
            <w:pPr>
              <w:jc w:val="center"/>
              <w:rPr>
                <w:rFonts w:ascii="Arial" w:hAnsi="Arial" w:cs="Arial"/>
                <w:sz w:val="20"/>
                <w:szCs w:val="20"/>
                <w:lang w:val="en-GB"/>
              </w:rPr>
            </w:pPr>
          </w:p>
        </w:tc>
        <w:tc>
          <w:tcPr>
            <w:tcW w:w="6237" w:type="dxa"/>
            <w:tcBorders>
              <w:top w:val="single" w:sz="6" w:space="0" w:color="auto"/>
              <w:left w:val="single" w:sz="6" w:space="0" w:color="auto"/>
              <w:bottom w:val="single" w:sz="6" w:space="0" w:color="auto"/>
              <w:right w:val="double" w:sz="4" w:space="0" w:color="auto"/>
            </w:tcBorders>
          </w:tcPr>
          <w:p w14:paraId="51AA7B2B" w14:textId="7B6036D6" w:rsidR="00B4134A" w:rsidRPr="00135F84" w:rsidRDefault="00B4134A" w:rsidP="00EC3A43">
            <w:pPr>
              <w:rPr>
                <w:rFonts w:ascii="Arial" w:hAnsi="Arial" w:cs="Arial"/>
                <w:sz w:val="20"/>
                <w:szCs w:val="20"/>
                <w:lang w:val="en-GB"/>
              </w:rPr>
            </w:pPr>
          </w:p>
        </w:tc>
      </w:tr>
      <w:tr w:rsidR="00B4134A" w:rsidRPr="0035455F" w14:paraId="15EAC5F8" w14:textId="77777777" w:rsidTr="00B4134A">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7F309873" w14:textId="77E560FF" w:rsidR="00B4134A" w:rsidRPr="00135F84" w:rsidRDefault="00B4134A" w:rsidP="00135F84">
            <w:pPr>
              <w:jc w:val="center"/>
              <w:rPr>
                <w:rFonts w:ascii="Arial" w:hAnsi="Arial" w:cs="Arial"/>
                <w:lang w:val="en-GB"/>
              </w:rPr>
            </w:pPr>
          </w:p>
        </w:tc>
        <w:tc>
          <w:tcPr>
            <w:tcW w:w="6237" w:type="dxa"/>
            <w:tcBorders>
              <w:top w:val="single" w:sz="6" w:space="0" w:color="auto"/>
              <w:left w:val="single" w:sz="6" w:space="0" w:color="auto"/>
              <w:bottom w:val="single" w:sz="6" w:space="0" w:color="auto"/>
              <w:right w:val="double" w:sz="4" w:space="0" w:color="auto"/>
            </w:tcBorders>
          </w:tcPr>
          <w:p w14:paraId="06556AB1" w14:textId="5AF4AEDE" w:rsidR="00B4134A" w:rsidRPr="00135F84" w:rsidRDefault="00B4134A" w:rsidP="00EC3A43">
            <w:pPr>
              <w:rPr>
                <w:rFonts w:ascii="Arial" w:hAnsi="Arial" w:cs="Arial"/>
                <w:lang w:val="en-GB"/>
              </w:rPr>
            </w:pPr>
          </w:p>
        </w:tc>
      </w:tr>
      <w:tr w:rsidR="00B4134A" w:rsidRPr="0035455F" w14:paraId="0057175A" w14:textId="77777777" w:rsidTr="00B4134A">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69A5283F" w14:textId="32763FD6" w:rsidR="00B4134A" w:rsidRPr="00135F84" w:rsidRDefault="00B4134A" w:rsidP="00135F84">
            <w:pPr>
              <w:jc w:val="center"/>
              <w:rPr>
                <w:rFonts w:ascii="Arial" w:hAnsi="Arial" w:cs="Arial"/>
                <w:lang w:val="en-GB"/>
              </w:rPr>
            </w:pPr>
          </w:p>
        </w:tc>
        <w:tc>
          <w:tcPr>
            <w:tcW w:w="6237" w:type="dxa"/>
            <w:tcBorders>
              <w:top w:val="single" w:sz="6" w:space="0" w:color="auto"/>
              <w:left w:val="single" w:sz="6" w:space="0" w:color="auto"/>
              <w:bottom w:val="single" w:sz="6" w:space="0" w:color="auto"/>
              <w:right w:val="double" w:sz="4" w:space="0" w:color="auto"/>
            </w:tcBorders>
          </w:tcPr>
          <w:p w14:paraId="0005FA11" w14:textId="35C71B7C" w:rsidR="00B4134A" w:rsidRPr="00135F84" w:rsidRDefault="00B4134A" w:rsidP="00EC3A43">
            <w:pPr>
              <w:rPr>
                <w:rFonts w:ascii="Arial" w:hAnsi="Arial" w:cs="Arial"/>
                <w:lang w:val="en-GB"/>
              </w:rPr>
            </w:pPr>
          </w:p>
        </w:tc>
      </w:tr>
      <w:tr w:rsidR="00B4134A" w:rsidRPr="0035455F" w14:paraId="02DA9424" w14:textId="77777777"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14:paraId="0DBA3158" w14:textId="7D7BBBC5" w:rsidR="00B4134A" w:rsidRPr="00135F84" w:rsidRDefault="00B4134A" w:rsidP="00135F84">
            <w:pPr>
              <w:jc w:val="center"/>
              <w:rPr>
                <w:rFonts w:ascii="Arial" w:hAnsi="Arial" w:cs="Arial"/>
                <w:lang w:val="en-GB"/>
              </w:rPr>
            </w:pPr>
          </w:p>
        </w:tc>
        <w:tc>
          <w:tcPr>
            <w:tcW w:w="6237" w:type="dxa"/>
            <w:tcBorders>
              <w:top w:val="single" w:sz="6" w:space="0" w:color="auto"/>
              <w:left w:val="single" w:sz="6" w:space="0" w:color="auto"/>
              <w:bottom w:val="double" w:sz="4" w:space="0" w:color="auto"/>
              <w:right w:val="double" w:sz="4" w:space="0" w:color="auto"/>
            </w:tcBorders>
          </w:tcPr>
          <w:p w14:paraId="18D6C89B" w14:textId="77777777" w:rsidR="00B4134A" w:rsidRPr="00135F84" w:rsidRDefault="00B4134A" w:rsidP="00EC3A43">
            <w:pPr>
              <w:rPr>
                <w:rFonts w:ascii="Arial" w:hAnsi="Arial" w:cs="Arial"/>
                <w:lang w:val="en-GB"/>
              </w:rPr>
            </w:pPr>
          </w:p>
        </w:tc>
      </w:tr>
    </w:tbl>
    <w:p w14:paraId="1671D48A" w14:textId="77777777" w:rsidR="00382375" w:rsidRPr="0035455F" w:rsidRDefault="00382375" w:rsidP="00382375">
      <w:pPr>
        <w:tabs>
          <w:tab w:val="left" w:pos="850"/>
          <w:tab w:val="left" w:pos="4252"/>
          <w:tab w:val="center" w:pos="6518"/>
          <w:tab w:val="center" w:pos="8220"/>
        </w:tabs>
        <w:suppressAutoHyphens/>
        <w:rPr>
          <w:rFonts w:ascii="Arial" w:hAnsi="Arial" w:cs="Arial"/>
          <w:lang w:val="en-GB"/>
        </w:rPr>
      </w:pPr>
    </w:p>
    <w:p w14:paraId="27F3731A" w14:textId="77777777" w:rsidR="00382375" w:rsidRPr="0035455F" w:rsidRDefault="00483A66" w:rsidP="00382375">
      <w:pPr>
        <w:tabs>
          <w:tab w:val="left" w:pos="426"/>
        </w:tabs>
        <w:suppressAutoHyphens/>
        <w:rPr>
          <w:rFonts w:ascii="Arial" w:hAnsi="Arial" w:cs="Arial"/>
          <w:lang w:val="en-GB"/>
        </w:rPr>
      </w:pPr>
      <w:r w:rsidRPr="0035455F">
        <w:rPr>
          <w:rFonts w:ascii="Arial" w:hAnsi="Arial" w:cs="Arial"/>
          <w:b/>
          <w:lang w:val="en-GB"/>
        </w:rPr>
        <w:t>10</w:t>
      </w:r>
      <w:r w:rsidR="00382375" w:rsidRPr="0035455F">
        <w:rPr>
          <w:rFonts w:ascii="Arial" w:hAnsi="Arial" w:cs="Arial"/>
          <w:b/>
          <w:lang w:val="en-GB"/>
        </w:rPr>
        <w:t>.</w:t>
      </w:r>
      <w:r w:rsidR="00382375" w:rsidRPr="0035455F">
        <w:rPr>
          <w:rFonts w:ascii="Arial" w:hAnsi="Arial" w:cs="Arial"/>
          <w:b/>
          <w:lang w:val="en-GB"/>
        </w:rPr>
        <w:tab/>
        <w:t>Language skills:</w:t>
      </w:r>
      <w:r w:rsidR="00382375" w:rsidRPr="0035455F">
        <w:rPr>
          <w:rFonts w:ascii="Arial" w:hAnsi="Arial" w:cs="Arial"/>
          <w:lang w:val="en-GB"/>
        </w:rPr>
        <w:t xml:space="preserve"> (Indicate competence on a scale of 1 to 5) (1 – excellent; 5 – basic)</w:t>
      </w:r>
    </w:p>
    <w:p w14:paraId="41936311" w14:textId="77777777" w:rsidR="00382375" w:rsidRPr="0035455F" w:rsidRDefault="00382375" w:rsidP="00382375">
      <w:pPr>
        <w:tabs>
          <w:tab w:val="left" w:pos="850"/>
          <w:tab w:val="left" w:pos="4252"/>
          <w:tab w:val="center" w:pos="6518"/>
          <w:tab w:val="center" w:pos="8220"/>
        </w:tabs>
        <w:suppressAutoHyphens/>
        <w:rPr>
          <w:rFonts w:ascii="Arial" w:hAnsi="Arial" w:cs="Arial"/>
          <w:lang w:val="en-GB"/>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382375" w:rsidRPr="0035455F" w14:paraId="4C6C0CA2" w14:textId="77777777" w:rsidTr="00EC3A43">
        <w:tc>
          <w:tcPr>
            <w:tcW w:w="3935" w:type="dxa"/>
            <w:shd w:val="clear" w:color="auto" w:fill="E6E6E6"/>
          </w:tcPr>
          <w:p w14:paraId="4E4C6CF9" w14:textId="77777777" w:rsidR="00382375" w:rsidRPr="0035455F" w:rsidRDefault="00382375" w:rsidP="00EC3A43">
            <w:pPr>
              <w:pStyle w:val="underline"/>
              <w:spacing w:before="0" w:after="0"/>
              <w:jc w:val="center"/>
              <w:rPr>
                <w:rFonts w:cs="Arial"/>
                <w:b/>
                <w:sz w:val="24"/>
                <w:szCs w:val="24"/>
              </w:rPr>
            </w:pPr>
            <w:r w:rsidRPr="0035455F">
              <w:rPr>
                <w:rFonts w:cs="Arial"/>
                <w:b/>
                <w:sz w:val="24"/>
                <w:szCs w:val="24"/>
                <w:u w:val="none"/>
              </w:rPr>
              <w:t>Language</w:t>
            </w:r>
          </w:p>
        </w:tc>
        <w:tc>
          <w:tcPr>
            <w:tcW w:w="1984" w:type="dxa"/>
            <w:shd w:val="clear" w:color="auto" w:fill="E6E6E6"/>
          </w:tcPr>
          <w:p w14:paraId="64FD7894" w14:textId="77777777" w:rsidR="00382375" w:rsidRPr="0035455F" w:rsidRDefault="00382375" w:rsidP="00EC3A43">
            <w:pPr>
              <w:pStyle w:val="underline"/>
              <w:spacing w:before="0" w:after="0"/>
              <w:jc w:val="center"/>
              <w:rPr>
                <w:rFonts w:cs="Arial"/>
                <w:b/>
                <w:sz w:val="24"/>
                <w:szCs w:val="24"/>
                <w:u w:val="none"/>
              </w:rPr>
            </w:pPr>
            <w:r w:rsidRPr="0035455F">
              <w:rPr>
                <w:rFonts w:cs="Arial"/>
                <w:b/>
                <w:sz w:val="24"/>
                <w:szCs w:val="24"/>
                <w:u w:val="none"/>
              </w:rPr>
              <w:t>Reading</w:t>
            </w:r>
          </w:p>
        </w:tc>
        <w:tc>
          <w:tcPr>
            <w:tcW w:w="1984" w:type="dxa"/>
            <w:shd w:val="clear" w:color="auto" w:fill="E6E6E6"/>
          </w:tcPr>
          <w:p w14:paraId="6B07A3B9" w14:textId="77777777" w:rsidR="00382375" w:rsidRPr="0035455F" w:rsidRDefault="00382375" w:rsidP="00EC3A43">
            <w:pPr>
              <w:pStyle w:val="underline"/>
              <w:spacing w:before="0" w:after="0"/>
              <w:jc w:val="center"/>
              <w:rPr>
                <w:rFonts w:cs="Arial"/>
                <w:b/>
                <w:sz w:val="24"/>
                <w:szCs w:val="24"/>
                <w:u w:val="none"/>
              </w:rPr>
            </w:pPr>
            <w:r w:rsidRPr="0035455F">
              <w:rPr>
                <w:rFonts w:cs="Arial"/>
                <w:b/>
                <w:sz w:val="24"/>
                <w:szCs w:val="24"/>
                <w:u w:val="none"/>
              </w:rPr>
              <w:t>Speaking</w:t>
            </w:r>
          </w:p>
        </w:tc>
        <w:tc>
          <w:tcPr>
            <w:tcW w:w="1843" w:type="dxa"/>
            <w:shd w:val="clear" w:color="auto" w:fill="E6E6E6"/>
          </w:tcPr>
          <w:p w14:paraId="1F20E7DF" w14:textId="77777777" w:rsidR="00382375" w:rsidRPr="0035455F" w:rsidRDefault="00382375" w:rsidP="00EC3A43">
            <w:pPr>
              <w:pStyle w:val="underline"/>
              <w:spacing w:before="0" w:after="0"/>
              <w:jc w:val="center"/>
              <w:rPr>
                <w:rFonts w:cs="Arial"/>
                <w:b/>
                <w:sz w:val="24"/>
                <w:szCs w:val="24"/>
                <w:u w:val="none"/>
              </w:rPr>
            </w:pPr>
            <w:r w:rsidRPr="0035455F">
              <w:rPr>
                <w:rFonts w:cs="Arial"/>
                <w:b/>
                <w:sz w:val="24"/>
                <w:szCs w:val="24"/>
                <w:u w:val="none"/>
              </w:rPr>
              <w:t>Writing</w:t>
            </w:r>
          </w:p>
        </w:tc>
      </w:tr>
      <w:tr w:rsidR="00382375" w:rsidRPr="0035455F" w14:paraId="051583E0" w14:textId="77777777" w:rsidTr="00EC3A43">
        <w:tc>
          <w:tcPr>
            <w:tcW w:w="3935" w:type="dxa"/>
          </w:tcPr>
          <w:p w14:paraId="682D8CA6" w14:textId="77777777" w:rsidR="00382375" w:rsidRPr="00135F84" w:rsidRDefault="00135F84" w:rsidP="00EC3A43">
            <w:pPr>
              <w:rPr>
                <w:rFonts w:ascii="Arial" w:hAnsi="Arial" w:cs="Arial"/>
                <w:lang w:val="en-GB"/>
              </w:rPr>
            </w:pPr>
            <w:r>
              <w:rPr>
                <w:rFonts w:ascii="Arial" w:hAnsi="Arial" w:cs="Arial"/>
                <w:lang w:val="en-GB"/>
              </w:rPr>
              <w:t>English</w:t>
            </w:r>
          </w:p>
        </w:tc>
        <w:tc>
          <w:tcPr>
            <w:tcW w:w="1984" w:type="dxa"/>
          </w:tcPr>
          <w:p w14:paraId="3679A86D" w14:textId="07FBE97E" w:rsidR="00382375" w:rsidRPr="00135F84" w:rsidRDefault="00382375" w:rsidP="00135F84">
            <w:pPr>
              <w:jc w:val="center"/>
              <w:rPr>
                <w:rFonts w:ascii="Arial" w:hAnsi="Arial" w:cs="Arial"/>
                <w:lang w:val="en-GB"/>
              </w:rPr>
            </w:pPr>
          </w:p>
        </w:tc>
        <w:tc>
          <w:tcPr>
            <w:tcW w:w="1984" w:type="dxa"/>
          </w:tcPr>
          <w:p w14:paraId="743F3B8E" w14:textId="2EAEEE62" w:rsidR="00382375" w:rsidRPr="00135F84" w:rsidRDefault="00382375" w:rsidP="00EC3A43">
            <w:pPr>
              <w:jc w:val="center"/>
              <w:rPr>
                <w:rFonts w:ascii="Arial" w:hAnsi="Arial" w:cs="Arial"/>
                <w:lang w:val="en-GB"/>
              </w:rPr>
            </w:pPr>
          </w:p>
        </w:tc>
        <w:tc>
          <w:tcPr>
            <w:tcW w:w="1843" w:type="dxa"/>
          </w:tcPr>
          <w:p w14:paraId="38DCAE3F" w14:textId="0EDF7C44" w:rsidR="00382375" w:rsidRPr="00135F84" w:rsidRDefault="00382375" w:rsidP="00EC3A43">
            <w:pPr>
              <w:jc w:val="center"/>
              <w:rPr>
                <w:rFonts w:ascii="Arial" w:hAnsi="Arial" w:cs="Arial"/>
                <w:lang w:val="en-GB"/>
              </w:rPr>
            </w:pPr>
          </w:p>
        </w:tc>
      </w:tr>
      <w:tr w:rsidR="00382375" w:rsidRPr="0035455F" w14:paraId="76057302" w14:textId="77777777" w:rsidTr="00EC3A43">
        <w:tc>
          <w:tcPr>
            <w:tcW w:w="3935" w:type="dxa"/>
          </w:tcPr>
          <w:p w14:paraId="2570EBD0" w14:textId="77777777" w:rsidR="00382375" w:rsidRPr="004C6EFB" w:rsidRDefault="004C6EFB" w:rsidP="00EC3A43">
            <w:pPr>
              <w:rPr>
                <w:rFonts w:ascii="Arial" w:hAnsi="Arial" w:cs="Arial"/>
                <w:lang w:val="en-GB"/>
              </w:rPr>
            </w:pPr>
            <w:r>
              <w:rPr>
                <w:rFonts w:ascii="Arial" w:hAnsi="Arial" w:cs="Arial"/>
                <w:lang w:val="en-GB"/>
              </w:rPr>
              <w:t>Arabic</w:t>
            </w:r>
          </w:p>
        </w:tc>
        <w:tc>
          <w:tcPr>
            <w:tcW w:w="1984" w:type="dxa"/>
          </w:tcPr>
          <w:p w14:paraId="78135051" w14:textId="6D74B565" w:rsidR="00382375" w:rsidRPr="004C6EFB" w:rsidRDefault="00382375" w:rsidP="004C6EFB">
            <w:pPr>
              <w:jc w:val="center"/>
              <w:rPr>
                <w:rFonts w:ascii="Arial" w:hAnsi="Arial" w:cs="Arial"/>
                <w:lang w:val="en-GB"/>
              </w:rPr>
            </w:pPr>
          </w:p>
        </w:tc>
        <w:tc>
          <w:tcPr>
            <w:tcW w:w="1984" w:type="dxa"/>
          </w:tcPr>
          <w:p w14:paraId="17FD37C0" w14:textId="39FE57A2" w:rsidR="00382375" w:rsidRPr="004C6EFB" w:rsidRDefault="00382375" w:rsidP="004C6EFB">
            <w:pPr>
              <w:jc w:val="center"/>
              <w:rPr>
                <w:rFonts w:ascii="Arial" w:hAnsi="Arial" w:cs="Arial"/>
                <w:lang w:val="en-GB"/>
              </w:rPr>
            </w:pPr>
          </w:p>
        </w:tc>
        <w:tc>
          <w:tcPr>
            <w:tcW w:w="1843" w:type="dxa"/>
          </w:tcPr>
          <w:p w14:paraId="68509232" w14:textId="6639299D" w:rsidR="00382375" w:rsidRPr="004C6EFB" w:rsidRDefault="00382375" w:rsidP="004C6EFB">
            <w:pPr>
              <w:jc w:val="center"/>
              <w:rPr>
                <w:rFonts w:ascii="Arial" w:hAnsi="Arial" w:cs="Arial"/>
                <w:lang w:val="en-GB"/>
              </w:rPr>
            </w:pPr>
          </w:p>
        </w:tc>
      </w:tr>
      <w:tr w:rsidR="004C6EFB" w:rsidRPr="0035455F" w14:paraId="27F80FE6" w14:textId="77777777" w:rsidTr="00EC3A43">
        <w:tc>
          <w:tcPr>
            <w:tcW w:w="3935" w:type="dxa"/>
          </w:tcPr>
          <w:p w14:paraId="4A1A14AE" w14:textId="1BE92C7F" w:rsidR="004C6EFB" w:rsidRDefault="00EE6EC9" w:rsidP="00EC3A43">
            <w:pPr>
              <w:rPr>
                <w:rFonts w:ascii="Arial" w:hAnsi="Arial" w:cs="Arial"/>
                <w:lang w:val="en-GB"/>
              </w:rPr>
            </w:pPr>
            <w:r>
              <w:rPr>
                <w:rFonts w:ascii="Arial" w:hAnsi="Arial" w:cs="Arial"/>
                <w:lang w:val="en-GB"/>
              </w:rPr>
              <w:t>French</w:t>
            </w:r>
          </w:p>
        </w:tc>
        <w:tc>
          <w:tcPr>
            <w:tcW w:w="1984" w:type="dxa"/>
          </w:tcPr>
          <w:p w14:paraId="659821EA" w14:textId="15F59CC5" w:rsidR="004C6EFB" w:rsidRDefault="004C6EFB" w:rsidP="004C6EFB">
            <w:pPr>
              <w:jc w:val="center"/>
              <w:rPr>
                <w:rFonts w:ascii="Arial" w:hAnsi="Arial" w:cs="Arial"/>
                <w:lang w:val="en-GB"/>
              </w:rPr>
            </w:pPr>
          </w:p>
        </w:tc>
        <w:tc>
          <w:tcPr>
            <w:tcW w:w="1984" w:type="dxa"/>
          </w:tcPr>
          <w:p w14:paraId="1859EB85" w14:textId="4401D92E" w:rsidR="004C6EFB" w:rsidRDefault="004C6EFB" w:rsidP="004C6EFB">
            <w:pPr>
              <w:jc w:val="center"/>
              <w:rPr>
                <w:rFonts w:ascii="Arial" w:hAnsi="Arial" w:cs="Arial"/>
                <w:lang w:val="en-GB"/>
              </w:rPr>
            </w:pPr>
          </w:p>
        </w:tc>
        <w:tc>
          <w:tcPr>
            <w:tcW w:w="1843" w:type="dxa"/>
          </w:tcPr>
          <w:p w14:paraId="4CAD1B2B" w14:textId="315FD1D6" w:rsidR="004C6EFB" w:rsidRDefault="004C6EFB" w:rsidP="004C6EFB">
            <w:pPr>
              <w:jc w:val="center"/>
              <w:rPr>
                <w:rFonts w:ascii="Arial" w:hAnsi="Arial" w:cs="Arial"/>
                <w:lang w:val="en-GB"/>
              </w:rPr>
            </w:pPr>
          </w:p>
        </w:tc>
      </w:tr>
    </w:tbl>
    <w:p w14:paraId="7286A4C5" w14:textId="77777777" w:rsidR="00382375" w:rsidRPr="0035455F" w:rsidRDefault="00382375" w:rsidP="00382375">
      <w:pPr>
        <w:tabs>
          <w:tab w:val="left" w:pos="850"/>
          <w:tab w:val="left" w:pos="4252"/>
          <w:tab w:val="center" w:pos="6518"/>
          <w:tab w:val="center" w:pos="8220"/>
        </w:tabs>
        <w:suppressAutoHyphens/>
        <w:rPr>
          <w:rFonts w:ascii="Arial" w:hAnsi="Arial" w:cs="Arial"/>
          <w:lang w:val="en-GB"/>
        </w:rPr>
      </w:pPr>
    </w:p>
    <w:tbl>
      <w:tblPr>
        <w:tblW w:w="9747" w:type="dxa"/>
        <w:tblLayout w:type="fixed"/>
        <w:tblCellMar>
          <w:bottom w:w="108" w:type="dxa"/>
        </w:tblCellMar>
        <w:tblLook w:val="0000" w:firstRow="0" w:lastRow="0" w:firstColumn="0" w:lastColumn="0" w:noHBand="0" w:noVBand="0"/>
      </w:tblPr>
      <w:tblGrid>
        <w:gridCol w:w="4077"/>
        <w:gridCol w:w="5670"/>
      </w:tblGrid>
      <w:tr w:rsidR="00382375" w:rsidRPr="0035455F" w14:paraId="235C4297" w14:textId="77777777" w:rsidTr="00EC3A43">
        <w:tc>
          <w:tcPr>
            <w:tcW w:w="4077" w:type="dxa"/>
          </w:tcPr>
          <w:p w14:paraId="326C1EF1" w14:textId="77777777"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11</w:t>
            </w:r>
            <w:r w:rsidR="00382375" w:rsidRPr="0035455F">
              <w:rPr>
                <w:rFonts w:ascii="Arial" w:hAnsi="Arial" w:cs="Arial"/>
                <w:b/>
                <w:lang w:val="en-GB"/>
              </w:rPr>
              <w:t>.</w:t>
            </w:r>
            <w:r w:rsidR="00382375" w:rsidRPr="0035455F">
              <w:rPr>
                <w:rFonts w:ascii="Arial" w:hAnsi="Arial" w:cs="Arial"/>
                <w:b/>
                <w:lang w:val="en-GB"/>
              </w:rPr>
              <w:tab/>
              <w:t xml:space="preserve">Membership of professional bodies: </w:t>
            </w:r>
          </w:p>
        </w:tc>
        <w:tc>
          <w:tcPr>
            <w:tcW w:w="5670" w:type="dxa"/>
          </w:tcPr>
          <w:p w14:paraId="07B0C402" w14:textId="77777777" w:rsidR="00382375" w:rsidRPr="004C6EFB" w:rsidRDefault="00382375" w:rsidP="00A96FC7">
            <w:pPr>
              <w:spacing w:before="120" w:after="120"/>
              <w:jc w:val="both"/>
              <w:rPr>
                <w:rFonts w:ascii="Arial" w:hAnsi="Arial" w:cs="Arial"/>
                <w:lang w:val="en-GB"/>
              </w:rPr>
            </w:pPr>
          </w:p>
        </w:tc>
      </w:tr>
      <w:tr w:rsidR="00382375" w:rsidRPr="0035455F" w14:paraId="7FDB078B" w14:textId="77777777" w:rsidTr="00EC3A43">
        <w:tc>
          <w:tcPr>
            <w:tcW w:w="4077" w:type="dxa"/>
          </w:tcPr>
          <w:p w14:paraId="257367BC" w14:textId="77777777"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12</w:t>
            </w:r>
            <w:r w:rsidR="00382375" w:rsidRPr="0035455F">
              <w:rPr>
                <w:rFonts w:ascii="Arial" w:hAnsi="Arial" w:cs="Arial"/>
                <w:b/>
                <w:lang w:val="en-GB"/>
              </w:rPr>
              <w:t>.</w:t>
            </w:r>
            <w:r w:rsidR="00382375" w:rsidRPr="0035455F">
              <w:rPr>
                <w:rFonts w:ascii="Arial" w:hAnsi="Arial" w:cs="Arial"/>
                <w:b/>
                <w:lang w:val="en-GB"/>
              </w:rPr>
              <w:tab/>
              <w:t>Other skills:</w:t>
            </w:r>
          </w:p>
        </w:tc>
        <w:tc>
          <w:tcPr>
            <w:tcW w:w="5670" w:type="dxa"/>
          </w:tcPr>
          <w:p w14:paraId="575F58B5" w14:textId="7FF013D3" w:rsidR="00382375" w:rsidRPr="00A96FC7" w:rsidRDefault="00382375" w:rsidP="00EC3A43">
            <w:pPr>
              <w:tabs>
                <w:tab w:val="left" w:pos="425"/>
              </w:tabs>
              <w:suppressAutoHyphens/>
              <w:rPr>
                <w:rFonts w:ascii="Arial" w:hAnsi="Arial" w:cs="Arial"/>
                <w:iCs/>
                <w:lang w:val="en-GB"/>
              </w:rPr>
            </w:pPr>
          </w:p>
        </w:tc>
      </w:tr>
      <w:tr w:rsidR="00382375" w:rsidRPr="0035455F" w14:paraId="68D55ED9" w14:textId="77777777" w:rsidTr="00EC3A43">
        <w:tc>
          <w:tcPr>
            <w:tcW w:w="4077" w:type="dxa"/>
          </w:tcPr>
          <w:p w14:paraId="10BD6000" w14:textId="77777777"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13</w:t>
            </w:r>
            <w:r w:rsidR="00382375" w:rsidRPr="0035455F">
              <w:rPr>
                <w:rFonts w:ascii="Arial" w:hAnsi="Arial" w:cs="Arial"/>
                <w:b/>
                <w:lang w:val="en-GB"/>
              </w:rPr>
              <w:t>.</w:t>
            </w:r>
            <w:r w:rsidR="00382375" w:rsidRPr="0035455F">
              <w:rPr>
                <w:rFonts w:ascii="Arial" w:hAnsi="Arial" w:cs="Arial"/>
                <w:b/>
                <w:lang w:val="en-GB"/>
              </w:rPr>
              <w:tab/>
              <w:t>Present position:</w:t>
            </w:r>
          </w:p>
        </w:tc>
        <w:tc>
          <w:tcPr>
            <w:tcW w:w="5670" w:type="dxa"/>
          </w:tcPr>
          <w:p w14:paraId="4C18A742" w14:textId="3835942B" w:rsidR="00382375" w:rsidRPr="004C6EFB" w:rsidRDefault="00382375" w:rsidP="00EC3A43">
            <w:pPr>
              <w:tabs>
                <w:tab w:val="left" w:pos="425"/>
              </w:tabs>
              <w:suppressAutoHyphens/>
              <w:rPr>
                <w:rFonts w:ascii="Arial" w:hAnsi="Arial" w:cs="Arial"/>
                <w:sz w:val="20"/>
                <w:szCs w:val="20"/>
                <w:lang w:val="en-GB"/>
              </w:rPr>
            </w:pPr>
          </w:p>
        </w:tc>
      </w:tr>
      <w:tr w:rsidR="00382375" w:rsidRPr="0035455F" w14:paraId="15D8E4B8" w14:textId="77777777" w:rsidTr="00EC3A43">
        <w:tc>
          <w:tcPr>
            <w:tcW w:w="4077" w:type="dxa"/>
          </w:tcPr>
          <w:p w14:paraId="5CA49CCC" w14:textId="77777777"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lastRenderedPageBreak/>
              <w:t>14</w:t>
            </w:r>
            <w:r w:rsidR="00382375" w:rsidRPr="0035455F">
              <w:rPr>
                <w:rFonts w:ascii="Arial" w:hAnsi="Arial" w:cs="Arial"/>
                <w:b/>
                <w:lang w:val="en-GB"/>
              </w:rPr>
              <w:t>.</w:t>
            </w:r>
            <w:r w:rsidR="00382375" w:rsidRPr="0035455F">
              <w:rPr>
                <w:rFonts w:ascii="Arial" w:hAnsi="Arial" w:cs="Arial"/>
                <w:b/>
                <w:lang w:val="en-GB"/>
              </w:rPr>
              <w:tab/>
              <w:t>Years of experience:</w:t>
            </w:r>
          </w:p>
        </w:tc>
        <w:tc>
          <w:tcPr>
            <w:tcW w:w="5670" w:type="dxa"/>
          </w:tcPr>
          <w:p w14:paraId="32202284" w14:textId="25A2BF50" w:rsidR="00382375" w:rsidRPr="004C6EFB" w:rsidRDefault="00382375" w:rsidP="004C6EFB">
            <w:pPr>
              <w:tabs>
                <w:tab w:val="left" w:pos="425"/>
              </w:tabs>
              <w:suppressAutoHyphens/>
              <w:rPr>
                <w:rFonts w:ascii="Arial" w:hAnsi="Arial" w:cs="Arial"/>
                <w:sz w:val="20"/>
                <w:szCs w:val="20"/>
                <w:lang w:val="en-GB"/>
              </w:rPr>
            </w:pPr>
          </w:p>
        </w:tc>
      </w:tr>
      <w:tr w:rsidR="00382375" w:rsidRPr="0035455F" w14:paraId="55D4B7EF" w14:textId="77777777" w:rsidTr="00EC3A43">
        <w:tc>
          <w:tcPr>
            <w:tcW w:w="9747" w:type="dxa"/>
            <w:gridSpan w:val="2"/>
          </w:tcPr>
          <w:p w14:paraId="3CCB1440" w14:textId="7A81FBAD" w:rsidR="00382375" w:rsidRPr="0035455F" w:rsidRDefault="00483A66" w:rsidP="004C6EFB">
            <w:pPr>
              <w:rPr>
                <w:rFonts w:ascii="Arial" w:hAnsi="Arial" w:cs="Arial"/>
                <w:i/>
                <w:lang w:val="en-GB"/>
              </w:rPr>
            </w:pPr>
            <w:r w:rsidRPr="0035455F">
              <w:rPr>
                <w:rFonts w:ascii="Arial" w:hAnsi="Arial" w:cs="Arial"/>
                <w:b/>
                <w:lang w:val="en-GB"/>
              </w:rPr>
              <w:t>15</w:t>
            </w:r>
            <w:r w:rsidR="004C6EFB">
              <w:rPr>
                <w:rFonts w:ascii="Arial" w:hAnsi="Arial" w:cs="Arial"/>
                <w:b/>
                <w:lang w:val="en-GB"/>
              </w:rPr>
              <w:t xml:space="preserve">. </w:t>
            </w:r>
            <w:r w:rsidR="00382375" w:rsidRPr="0035455F">
              <w:rPr>
                <w:rFonts w:ascii="Arial" w:hAnsi="Arial" w:cs="Arial"/>
                <w:b/>
                <w:lang w:val="en-GB"/>
              </w:rPr>
              <w:t>Key qualifications:</w:t>
            </w:r>
            <w:r w:rsidR="00382375" w:rsidRPr="0035455F">
              <w:rPr>
                <w:rFonts w:ascii="Arial" w:hAnsi="Arial" w:cs="Arial"/>
                <w:lang w:val="en-GB"/>
              </w:rPr>
              <w:t xml:space="preserve"> </w:t>
            </w:r>
            <w:r w:rsidR="008441B6" w:rsidRPr="0035455F">
              <w:rPr>
                <w:rFonts w:ascii="Arial" w:hAnsi="Arial" w:cs="Arial"/>
                <w:i/>
                <w:lang w:val="en-GB"/>
              </w:rPr>
              <w:fldChar w:fldCharType="begin"/>
            </w:r>
            <w:r w:rsidR="008441B6" w:rsidRPr="0035455F">
              <w:rPr>
                <w:rFonts w:ascii="Arial" w:hAnsi="Arial" w:cs="Arial"/>
                <w:i/>
                <w:lang w:val="en-GB"/>
              </w:rPr>
              <w:fldChar w:fldCharType="end"/>
            </w:r>
          </w:p>
        </w:tc>
      </w:tr>
    </w:tbl>
    <w:p w14:paraId="5CA1401D" w14:textId="77777777" w:rsidR="00382375" w:rsidRPr="0035455F" w:rsidRDefault="00483A66" w:rsidP="00382375">
      <w:pPr>
        <w:tabs>
          <w:tab w:val="left" w:pos="426"/>
        </w:tabs>
        <w:ind w:left="426" w:hanging="426"/>
        <w:rPr>
          <w:rFonts w:ascii="Arial" w:hAnsi="Arial" w:cs="Arial"/>
          <w:b/>
          <w:lang w:val="en-GB"/>
        </w:rPr>
      </w:pPr>
      <w:r w:rsidRPr="0035455F">
        <w:rPr>
          <w:rFonts w:ascii="Arial" w:hAnsi="Arial" w:cs="Arial"/>
          <w:b/>
          <w:lang w:val="en-GB"/>
        </w:rPr>
        <w:t>16</w:t>
      </w:r>
      <w:r w:rsidR="00382375" w:rsidRPr="0035455F">
        <w:rPr>
          <w:rFonts w:ascii="Arial" w:hAnsi="Arial" w:cs="Arial"/>
          <w:b/>
          <w:lang w:val="en-GB"/>
        </w:rPr>
        <w:t>.</w:t>
      </w:r>
      <w:r w:rsidR="00382375" w:rsidRPr="0035455F">
        <w:rPr>
          <w:rFonts w:ascii="Arial" w:hAnsi="Arial" w:cs="Arial"/>
          <w:b/>
          <w:lang w:val="en-GB"/>
        </w:rPr>
        <w:tab/>
        <w:t>Specific experience in the region:</w:t>
      </w:r>
    </w:p>
    <w:p w14:paraId="31256EC7" w14:textId="77777777" w:rsidR="00382375" w:rsidRPr="0035455F" w:rsidRDefault="00382375" w:rsidP="00382375">
      <w:pPr>
        <w:rPr>
          <w:rFonts w:ascii="Arial" w:hAnsi="Arial" w:cs="Arial"/>
          <w:lang w:val="en-GB"/>
        </w:rPr>
      </w:pPr>
    </w:p>
    <w:tbl>
      <w:tblPr>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382375" w:rsidRPr="0035455F" w14:paraId="34146DBE" w14:textId="77777777" w:rsidTr="00EC3A43">
        <w:trPr>
          <w:jc w:val="center"/>
        </w:trPr>
        <w:tc>
          <w:tcPr>
            <w:tcW w:w="2857" w:type="dxa"/>
            <w:tcBorders>
              <w:top w:val="double" w:sz="6" w:space="0" w:color="auto"/>
              <w:left w:val="double" w:sz="6" w:space="0" w:color="auto"/>
              <w:bottom w:val="double" w:sz="6" w:space="0" w:color="auto"/>
            </w:tcBorders>
            <w:shd w:val="pct5" w:color="auto" w:fill="FFFFFF"/>
          </w:tcPr>
          <w:p w14:paraId="0417A4C2" w14:textId="77777777" w:rsidR="00382375" w:rsidRPr="0035455F" w:rsidRDefault="00382375" w:rsidP="00EC3A43">
            <w:pPr>
              <w:pStyle w:val="normaltableau"/>
              <w:spacing w:before="0" w:after="0"/>
              <w:ind w:left="426"/>
              <w:jc w:val="center"/>
              <w:rPr>
                <w:rFonts w:ascii="Arial" w:hAnsi="Arial" w:cs="Arial"/>
                <w:b/>
                <w:sz w:val="24"/>
                <w:szCs w:val="24"/>
              </w:rPr>
            </w:pPr>
            <w:r w:rsidRPr="0035455F">
              <w:rPr>
                <w:rFonts w:ascii="Arial" w:hAnsi="Arial" w:cs="Arial"/>
                <w:b/>
                <w:sz w:val="24"/>
                <w:szCs w:val="24"/>
              </w:rPr>
              <w:t>Country</w:t>
            </w:r>
          </w:p>
        </w:tc>
        <w:tc>
          <w:tcPr>
            <w:tcW w:w="3855" w:type="dxa"/>
            <w:tcBorders>
              <w:top w:val="double" w:sz="6" w:space="0" w:color="auto"/>
              <w:left w:val="single" w:sz="6" w:space="0" w:color="auto"/>
              <w:bottom w:val="double" w:sz="6" w:space="0" w:color="auto"/>
              <w:right w:val="double" w:sz="6" w:space="0" w:color="auto"/>
            </w:tcBorders>
            <w:shd w:val="pct5" w:color="auto" w:fill="FFFFFF"/>
          </w:tcPr>
          <w:p w14:paraId="1A185F80" w14:textId="77777777" w:rsidR="00382375" w:rsidRPr="0035455F" w:rsidRDefault="00382375" w:rsidP="00EC3A43">
            <w:pPr>
              <w:pStyle w:val="normaltableau"/>
              <w:spacing w:before="0" w:after="0"/>
              <w:ind w:left="426"/>
              <w:jc w:val="center"/>
              <w:rPr>
                <w:rFonts w:ascii="Arial" w:hAnsi="Arial" w:cs="Arial"/>
                <w:b/>
                <w:sz w:val="24"/>
                <w:szCs w:val="24"/>
              </w:rPr>
            </w:pPr>
            <w:r w:rsidRPr="0035455F">
              <w:rPr>
                <w:rFonts w:ascii="Arial" w:hAnsi="Arial" w:cs="Arial"/>
                <w:b/>
                <w:sz w:val="24"/>
                <w:szCs w:val="24"/>
              </w:rPr>
              <w:t>Date from - Date to</w:t>
            </w:r>
          </w:p>
        </w:tc>
      </w:tr>
      <w:tr w:rsidR="00382375" w:rsidRPr="0035455F" w14:paraId="3D652C35" w14:textId="77777777" w:rsidTr="00EC3A43">
        <w:trPr>
          <w:jc w:val="center"/>
        </w:trPr>
        <w:tc>
          <w:tcPr>
            <w:tcW w:w="2857" w:type="dxa"/>
            <w:tcBorders>
              <w:left w:val="double" w:sz="6" w:space="0" w:color="auto"/>
              <w:bottom w:val="single" w:sz="4" w:space="0" w:color="auto"/>
            </w:tcBorders>
          </w:tcPr>
          <w:p w14:paraId="0EC2ED5D" w14:textId="29C99B8A" w:rsidR="00382375" w:rsidRPr="004C6EFB" w:rsidRDefault="00382375" w:rsidP="00EC3A43">
            <w:pPr>
              <w:pStyle w:val="normaltableau"/>
              <w:spacing w:before="0" w:after="0"/>
              <w:jc w:val="center"/>
              <w:rPr>
                <w:rFonts w:ascii="Arial" w:hAnsi="Arial" w:cs="Arial"/>
                <w:sz w:val="20"/>
              </w:rPr>
            </w:pPr>
          </w:p>
        </w:tc>
        <w:tc>
          <w:tcPr>
            <w:tcW w:w="3855" w:type="dxa"/>
            <w:tcBorders>
              <w:left w:val="single" w:sz="6" w:space="0" w:color="auto"/>
              <w:bottom w:val="single" w:sz="4" w:space="0" w:color="auto"/>
              <w:right w:val="double" w:sz="6" w:space="0" w:color="auto"/>
            </w:tcBorders>
          </w:tcPr>
          <w:p w14:paraId="6718CC5E" w14:textId="67A115AE" w:rsidR="00382375" w:rsidRPr="004C6EFB" w:rsidRDefault="00382375" w:rsidP="00EC3A43">
            <w:pPr>
              <w:pStyle w:val="normaltableau"/>
              <w:spacing w:before="0" w:after="0"/>
              <w:ind w:left="426"/>
              <w:jc w:val="center"/>
              <w:rPr>
                <w:rFonts w:ascii="Arial" w:hAnsi="Arial" w:cs="Arial"/>
                <w:sz w:val="20"/>
              </w:rPr>
            </w:pPr>
          </w:p>
        </w:tc>
      </w:tr>
      <w:tr w:rsidR="00382375" w:rsidRPr="0035455F" w14:paraId="4239D6CE" w14:textId="77777777" w:rsidTr="00EC3A43">
        <w:trPr>
          <w:jc w:val="center"/>
        </w:trPr>
        <w:tc>
          <w:tcPr>
            <w:tcW w:w="2857" w:type="dxa"/>
            <w:tcBorders>
              <w:left w:val="double" w:sz="6" w:space="0" w:color="auto"/>
              <w:bottom w:val="single" w:sz="4" w:space="0" w:color="auto"/>
            </w:tcBorders>
          </w:tcPr>
          <w:p w14:paraId="6D5DC2F8" w14:textId="392A2267" w:rsidR="00382375" w:rsidRPr="004C6EFB" w:rsidRDefault="00382375" w:rsidP="00EC3A43">
            <w:pPr>
              <w:pStyle w:val="normaltableau"/>
              <w:spacing w:before="0" w:after="0"/>
              <w:jc w:val="center"/>
              <w:rPr>
                <w:rFonts w:ascii="Arial" w:hAnsi="Arial" w:cs="Arial"/>
                <w:sz w:val="20"/>
              </w:rPr>
            </w:pPr>
          </w:p>
        </w:tc>
        <w:tc>
          <w:tcPr>
            <w:tcW w:w="3855" w:type="dxa"/>
            <w:tcBorders>
              <w:left w:val="single" w:sz="6" w:space="0" w:color="auto"/>
              <w:bottom w:val="single" w:sz="4" w:space="0" w:color="auto"/>
              <w:right w:val="double" w:sz="6" w:space="0" w:color="auto"/>
            </w:tcBorders>
          </w:tcPr>
          <w:p w14:paraId="410D9C81" w14:textId="3660C31E" w:rsidR="00382375" w:rsidRPr="004C6EFB" w:rsidRDefault="00382375" w:rsidP="00EC3A43">
            <w:pPr>
              <w:pStyle w:val="normaltableau"/>
              <w:spacing w:before="0" w:after="0"/>
              <w:ind w:left="426"/>
              <w:jc w:val="center"/>
              <w:rPr>
                <w:rFonts w:ascii="Arial" w:hAnsi="Arial" w:cs="Arial"/>
                <w:sz w:val="20"/>
              </w:rPr>
            </w:pPr>
          </w:p>
        </w:tc>
      </w:tr>
      <w:tr w:rsidR="00382375" w:rsidRPr="0035455F" w14:paraId="5B06D692" w14:textId="77777777" w:rsidTr="00EC3A43">
        <w:trPr>
          <w:jc w:val="center"/>
        </w:trPr>
        <w:tc>
          <w:tcPr>
            <w:tcW w:w="2857" w:type="dxa"/>
            <w:tcBorders>
              <w:top w:val="single" w:sz="6" w:space="0" w:color="auto"/>
              <w:left w:val="double" w:sz="6" w:space="0" w:color="auto"/>
              <w:bottom w:val="double" w:sz="6" w:space="0" w:color="auto"/>
            </w:tcBorders>
          </w:tcPr>
          <w:p w14:paraId="3FF283CA" w14:textId="77777777" w:rsidR="00382375" w:rsidRPr="0035455F" w:rsidRDefault="00382375" w:rsidP="00EC3A43">
            <w:pPr>
              <w:pStyle w:val="normaltableau"/>
              <w:spacing w:before="0" w:after="0"/>
              <w:jc w:val="center"/>
              <w:rPr>
                <w:rFonts w:ascii="Arial" w:hAnsi="Arial" w:cs="Arial"/>
                <w:i/>
                <w:sz w:val="24"/>
                <w:szCs w:val="24"/>
              </w:rPr>
            </w:pPr>
          </w:p>
        </w:tc>
        <w:tc>
          <w:tcPr>
            <w:tcW w:w="3855" w:type="dxa"/>
            <w:tcBorders>
              <w:top w:val="single" w:sz="6" w:space="0" w:color="auto"/>
              <w:left w:val="single" w:sz="6" w:space="0" w:color="auto"/>
              <w:bottom w:val="double" w:sz="6" w:space="0" w:color="auto"/>
              <w:right w:val="double" w:sz="6" w:space="0" w:color="auto"/>
            </w:tcBorders>
          </w:tcPr>
          <w:p w14:paraId="55B6A5E3" w14:textId="77777777" w:rsidR="00382375" w:rsidRPr="0035455F" w:rsidRDefault="00382375" w:rsidP="00EC3A43">
            <w:pPr>
              <w:pStyle w:val="normaltableau"/>
              <w:spacing w:before="0" w:after="0"/>
              <w:ind w:left="426"/>
              <w:jc w:val="center"/>
              <w:rPr>
                <w:rFonts w:ascii="Arial" w:hAnsi="Arial" w:cs="Arial"/>
                <w:sz w:val="24"/>
                <w:szCs w:val="24"/>
              </w:rPr>
            </w:pPr>
          </w:p>
        </w:tc>
      </w:tr>
    </w:tbl>
    <w:p w14:paraId="30628877" w14:textId="77777777" w:rsidR="00382375" w:rsidRPr="0035455F" w:rsidRDefault="008441B6" w:rsidP="00382375">
      <w:pPr>
        <w:tabs>
          <w:tab w:val="left" w:pos="426"/>
          <w:tab w:val="center" w:pos="6518"/>
          <w:tab w:val="center" w:pos="8220"/>
        </w:tabs>
        <w:suppressAutoHyphens/>
        <w:rPr>
          <w:rFonts w:ascii="Arial" w:hAnsi="Arial" w:cs="Arial"/>
          <w:lang w:val="en-GB"/>
        </w:rPr>
        <w:sectPr w:rsidR="00382375" w:rsidRPr="0035455F" w:rsidSect="00EC3A43">
          <w:headerReference w:type="even" r:id="rId22"/>
          <w:footerReference w:type="even" r:id="rId23"/>
          <w:footerReference w:type="default" r:id="rId24"/>
          <w:footerReference w:type="first" r:id="rId25"/>
          <w:footnotePr>
            <w:numRestart w:val="eachPage"/>
          </w:footnotePr>
          <w:pgSz w:w="11907" w:h="16840" w:code="9"/>
          <w:pgMar w:top="851" w:right="851" w:bottom="567" w:left="1418" w:header="851" w:footer="567" w:gutter="0"/>
          <w:cols w:space="720"/>
          <w:noEndnote/>
          <w:docGrid w:linePitch="326"/>
        </w:sectPr>
      </w:pPr>
      <w:r w:rsidRPr="0035455F">
        <w:rPr>
          <w:rFonts w:ascii="Arial" w:hAnsi="Arial" w:cs="Arial"/>
          <w:lang w:val="en-GB"/>
        </w:rPr>
        <w:fldChar w:fldCharType="begin"/>
      </w:r>
      <w:r w:rsidRPr="0035455F">
        <w:rPr>
          <w:rFonts w:ascii="Arial" w:hAnsi="Arial" w:cs="Arial"/>
          <w:lang w:val="en-GB"/>
        </w:rPr>
        <w:fldChar w:fldCharType="end"/>
      </w:r>
    </w:p>
    <w:p w14:paraId="4F1A0682" w14:textId="77777777" w:rsidR="00382375" w:rsidRPr="0035455F" w:rsidRDefault="00483A66" w:rsidP="00E71D4A">
      <w:pPr>
        <w:tabs>
          <w:tab w:val="left" w:pos="426"/>
          <w:tab w:val="center" w:pos="6518"/>
          <w:tab w:val="center" w:pos="8220"/>
        </w:tabs>
        <w:suppressAutoHyphens/>
        <w:rPr>
          <w:rFonts w:ascii="Arial" w:hAnsi="Arial" w:cs="Arial"/>
          <w:b/>
          <w:lang w:val="en-GB"/>
        </w:rPr>
      </w:pPr>
      <w:r w:rsidRPr="0035455F">
        <w:rPr>
          <w:rFonts w:ascii="Arial" w:hAnsi="Arial" w:cs="Arial"/>
          <w:b/>
          <w:lang w:val="en-GB"/>
        </w:rPr>
        <w:lastRenderedPageBreak/>
        <w:t xml:space="preserve">17. </w:t>
      </w:r>
      <w:r w:rsidR="00382375" w:rsidRPr="0035455F">
        <w:rPr>
          <w:rFonts w:ascii="Arial" w:hAnsi="Arial" w:cs="Arial"/>
          <w:b/>
          <w:lang w:val="en-GB"/>
        </w:rPr>
        <w:t>Professional experience:</w:t>
      </w:r>
    </w:p>
    <w:p w14:paraId="34789BCB" w14:textId="77777777" w:rsidR="00382375" w:rsidRPr="0035455F" w:rsidRDefault="00382375" w:rsidP="00382375">
      <w:pPr>
        <w:tabs>
          <w:tab w:val="left" w:pos="426"/>
          <w:tab w:val="center" w:pos="6518"/>
          <w:tab w:val="center" w:pos="8220"/>
        </w:tabs>
        <w:suppressAutoHyphens/>
        <w:rPr>
          <w:rFonts w:ascii="Arial" w:hAnsi="Arial" w:cs="Arial"/>
          <w:lang w:val="en-GB"/>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78"/>
        <w:gridCol w:w="1620"/>
        <w:gridCol w:w="2250"/>
        <w:gridCol w:w="2070"/>
        <w:gridCol w:w="8199"/>
      </w:tblGrid>
      <w:tr w:rsidR="00382375" w:rsidRPr="0035455F" w14:paraId="02AA57E2" w14:textId="77777777" w:rsidTr="00C961C2">
        <w:trPr>
          <w:trHeight w:val="483"/>
          <w:tblHeader/>
        </w:trPr>
        <w:tc>
          <w:tcPr>
            <w:tcW w:w="1278" w:type="dxa"/>
            <w:tcBorders>
              <w:bottom w:val="single" w:sz="6" w:space="0" w:color="auto"/>
            </w:tcBorders>
            <w:shd w:val="clear" w:color="auto" w:fill="E6E6E6"/>
            <w:vAlign w:val="center"/>
          </w:tcPr>
          <w:p w14:paraId="11FD8A2C" w14:textId="77777777" w:rsidR="00382375" w:rsidRPr="0035455F" w:rsidRDefault="00382375" w:rsidP="00EC3A43">
            <w:pPr>
              <w:tabs>
                <w:tab w:val="center" w:pos="6518"/>
                <w:tab w:val="center" w:pos="8220"/>
              </w:tabs>
              <w:suppressAutoHyphens/>
              <w:rPr>
                <w:rFonts w:ascii="Arial" w:hAnsi="Arial" w:cs="Arial"/>
                <w:b/>
                <w:lang w:val="en-GB"/>
              </w:rPr>
            </w:pPr>
            <w:r w:rsidRPr="0035455F">
              <w:rPr>
                <w:rFonts w:ascii="Arial" w:hAnsi="Arial" w:cs="Arial"/>
                <w:b/>
                <w:lang w:val="en-GB"/>
              </w:rPr>
              <w:t>Date from – Date to</w:t>
            </w:r>
          </w:p>
        </w:tc>
        <w:tc>
          <w:tcPr>
            <w:tcW w:w="1620" w:type="dxa"/>
            <w:tcBorders>
              <w:bottom w:val="single" w:sz="6" w:space="0" w:color="auto"/>
            </w:tcBorders>
            <w:shd w:val="clear" w:color="auto" w:fill="E6E6E6"/>
            <w:vAlign w:val="center"/>
          </w:tcPr>
          <w:p w14:paraId="46AA8224" w14:textId="77777777" w:rsidR="00382375" w:rsidRPr="0035455F" w:rsidRDefault="00382375" w:rsidP="00EC3A43">
            <w:pPr>
              <w:tabs>
                <w:tab w:val="center" w:pos="6518"/>
                <w:tab w:val="center" w:pos="8220"/>
              </w:tabs>
              <w:suppressAutoHyphens/>
              <w:jc w:val="center"/>
              <w:rPr>
                <w:rFonts w:ascii="Arial" w:hAnsi="Arial" w:cs="Arial"/>
                <w:b/>
                <w:lang w:val="en-GB"/>
              </w:rPr>
            </w:pPr>
            <w:r w:rsidRPr="0035455F">
              <w:rPr>
                <w:rFonts w:ascii="Arial" w:hAnsi="Arial" w:cs="Arial"/>
                <w:b/>
                <w:lang w:val="en-GB"/>
              </w:rPr>
              <w:t>Location of the assignment</w:t>
            </w:r>
          </w:p>
        </w:tc>
        <w:tc>
          <w:tcPr>
            <w:tcW w:w="2250" w:type="dxa"/>
            <w:tcBorders>
              <w:bottom w:val="single" w:sz="6" w:space="0" w:color="auto"/>
            </w:tcBorders>
            <w:shd w:val="clear" w:color="auto" w:fill="E6E6E6"/>
            <w:vAlign w:val="center"/>
          </w:tcPr>
          <w:p w14:paraId="164F75D9" w14:textId="77777777" w:rsidR="00382375" w:rsidRPr="0035455F" w:rsidRDefault="00382375" w:rsidP="00EC3A43">
            <w:pPr>
              <w:tabs>
                <w:tab w:val="left" w:pos="426"/>
                <w:tab w:val="center" w:pos="6518"/>
                <w:tab w:val="center" w:pos="8220"/>
              </w:tabs>
              <w:suppressAutoHyphens/>
              <w:jc w:val="center"/>
              <w:rPr>
                <w:rFonts w:ascii="Arial" w:hAnsi="Arial" w:cs="Arial"/>
                <w:b/>
                <w:lang w:val="en-GB"/>
              </w:rPr>
            </w:pPr>
            <w:r w:rsidRPr="0035455F">
              <w:rPr>
                <w:rFonts w:ascii="Arial" w:hAnsi="Arial" w:cs="Arial"/>
                <w:b/>
                <w:lang w:val="en-GB"/>
              </w:rPr>
              <w:t>Company&amp; reference person (name &amp; contact details)</w:t>
            </w:r>
          </w:p>
        </w:tc>
        <w:tc>
          <w:tcPr>
            <w:tcW w:w="2070" w:type="dxa"/>
            <w:tcBorders>
              <w:bottom w:val="single" w:sz="6" w:space="0" w:color="auto"/>
            </w:tcBorders>
            <w:shd w:val="clear" w:color="auto" w:fill="E6E6E6"/>
            <w:vAlign w:val="center"/>
          </w:tcPr>
          <w:p w14:paraId="0168C659" w14:textId="77777777" w:rsidR="00382375" w:rsidRPr="0035455F" w:rsidRDefault="00382375" w:rsidP="00EC3A43">
            <w:pPr>
              <w:tabs>
                <w:tab w:val="left" w:pos="426"/>
                <w:tab w:val="center" w:pos="6518"/>
                <w:tab w:val="center" w:pos="8220"/>
              </w:tabs>
              <w:suppressAutoHyphens/>
              <w:jc w:val="center"/>
              <w:rPr>
                <w:rFonts w:ascii="Arial" w:hAnsi="Arial" w:cs="Arial"/>
                <w:b/>
                <w:lang w:val="en-GB"/>
              </w:rPr>
            </w:pPr>
            <w:r w:rsidRPr="0035455F">
              <w:rPr>
                <w:rFonts w:ascii="Arial" w:hAnsi="Arial" w:cs="Arial"/>
                <w:b/>
                <w:lang w:val="en-GB"/>
              </w:rPr>
              <w:t>Position</w:t>
            </w:r>
          </w:p>
        </w:tc>
        <w:tc>
          <w:tcPr>
            <w:tcW w:w="8199" w:type="dxa"/>
            <w:tcBorders>
              <w:bottom w:val="single" w:sz="6" w:space="0" w:color="auto"/>
            </w:tcBorders>
            <w:shd w:val="clear" w:color="auto" w:fill="E6E6E6"/>
            <w:vAlign w:val="center"/>
          </w:tcPr>
          <w:p w14:paraId="2B8E06DF" w14:textId="77777777" w:rsidR="00382375" w:rsidRPr="0035455F" w:rsidRDefault="00382375" w:rsidP="00EC3A43">
            <w:pPr>
              <w:tabs>
                <w:tab w:val="left" w:pos="426"/>
                <w:tab w:val="center" w:pos="6518"/>
                <w:tab w:val="center" w:pos="8220"/>
              </w:tabs>
              <w:suppressAutoHyphens/>
              <w:jc w:val="center"/>
              <w:rPr>
                <w:rFonts w:ascii="Arial" w:hAnsi="Arial" w:cs="Arial"/>
                <w:b/>
                <w:lang w:val="en-GB"/>
              </w:rPr>
            </w:pPr>
            <w:r w:rsidRPr="0035455F">
              <w:rPr>
                <w:rFonts w:ascii="Arial" w:hAnsi="Arial" w:cs="Arial"/>
                <w:b/>
                <w:lang w:val="en-GB"/>
              </w:rPr>
              <w:t>Description</w:t>
            </w:r>
          </w:p>
        </w:tc>
      </w:tr>
      <w:tr w:rsidR="00382375" w:rsidRPr="0035455F" w14:paraId="560F2C16" w14:textId="77777777" w:rsidTr="00C961C2">
        <w:trPr>
          <w:trHeight w:val="483"/>
        </w:trPr>
        <w:tc>
          <w:tcPr>
            <w:tcW w:w="1278" w:type="dxa"/>
            <w:tcBorders>
              <w:top w:val="single" w:sz="6" w:space="0" w:color="auto"/>
              <w:bottom w:val="single" w:sz="6" w:space="0" w:color="auto"/>
            </w:tcBorders>
            <w:shd w:val="clear" w:color="auto" w:fill="auto"/>
            <w:vAlign w:val="center"/>
          </w:tcPr>
          <w:p w14:paraId="5BFA20ED" w14:textId="5CDA2D5F" w:rsidR="00382375" w:rsidRPr="00C961C2" w:rsidRDefault="00382375" w:rsidP="00076115">
            <w:pPr>
              <w:tabs>
                <w:tab w:val="center" w:pos="6518"/>
                <w:tab w:val="center" w:pos="8220"/>
              </w:tabs>
              <w:suppressAutoHyphens/>
              <w:rPr>
                <w:rFonts w:ascii="Arial" w:hAnsi="Arial" w:cs="Arial"/>
                <w:lang w:val="en-GB"/>
              </w:rPr>
            </w:pPr>
          </w:p>
        </w:tc>
        <w:tc>
          <w:tcPr>
            <w:tcW w:w="1620" w:type="dxa"/>
            <w:tcBorders>
              <w:top w:val="single" w:sz="6" w:space="0" w:color="auto"/>
              <w:bottom w:val="single" w:sz="6" w:space="0" w:color="auto"/>
            </w:tcBorders>
            <w:shd w:val="clear" w:color="auto" w:fill="auto"/>
            <w:vAlign w:val="center"/>
          </w:tcPr>
          <w:p w14:paraId="25CDFF8D" w14:textId="37449378" w:rsidR="00382375" w:rsidRPr="00C961C2" w:rsidRDefault="00382375" w:rsidP="00076115">
            <w:pPr>
              <w:tabs>
                <w:tab w:val="center" w:pos="6518"/>
                <w:tab w:val="center" w:pos="8220"/>
              </w:tabs>
              <w:suppressAutoHyphens/>
              <w:rPr>
                <w:rFonts w:ascii="Arial" w:hAnsi="Arial" w:cs="Arial"/>
                <w:lang w:val="en-GB"/>
              </w:rPr>
            </w:pPr>
          </w:p>
        </w:tc>
        <w:tc>
          <w:tcPr>
            <w:tcW w:w="2250" w:type="dxa"/>
            <w:tcBorders>
              <w:top w:val="single" w:sz="6" w:space="0" w:color="auto"/>
              <w:bottom w:val="single" w:sz="6" w:space="0" w:color="auto"/>
            </w:tcBorders>
            <w:shd w:val="clear" w:color="auto" w:fill="auto"/>
            <w:vAlign w:val="center"/>
          </w:tcPr>
          <w:p w14:paraId="6AD1960B" w14:textId="53030E33" w:rsidR="00382375" w:rsidRPr="00076115" w:rsidRDefault="00382375" w:rsidP="00EC3A43">
            <w:pPr>
              <w:rPr>
                <w:rFonts w:ascii="Arial" w:hAnsi="Arial" w:cs="Arial"/>
                <w:iCs/>
                <w:lang w:val="en-GB"/>
              </w:rPr>
            </w:pPr>
          </w:p>
        </w:tc>
        <w:tc>
          <w:tcPr>
            <w:tcW w:w="2070" w:type="dxa"/>
            <w:tcBorders>
              <w:top w:val="single" w:sz="6" w:space="0" w:color="auto"/>
              <w:bottom w:val="single" w:sz="6" w:space="0" w:color="auto"/>
            </w:tcBorders>
            <w:shd w:val="clear" w:color="auto" w:fill="auto"/>
            <w:vAlign w:val="center"/>
          </w:tcPr>
          <w:p w14:paraId="05760B53" w14:textId="7F3FF0BA" w:rsidR="00382375" w:rsidRPr="00C961C2" w:rsidRDefault="00382375" w:rsidP="00EC3A43">
            <w:pPr>
              <w:tabs>
                <w:tab w:val="left" w:pos="426"/>
                <w:tab w:val="center" w:pos="6518"/>
                <w:tab w:val="center" w:pos="8220"/>
              </w:tabs>
              <w:suppressAutoHyphens/>
              <w:jc w:val="center"/>
              <w:rPr>
                <w:rFonts w:ascii="Arial" w:hAnsi="Arial" w:cs="Arial"/>
                <w:lang w:val="en-GB"/>
              </w:rPr>
            </w:pPr>
          </w:p>
        </w:tc>
        <w:tc>
          <w:tcPr>
            <w:tcW w:w="8199" w:type="dxa"/>
            <w:tcBorders>
              <w:top w:val="single" w:sz="6" w:space="0" w:color="auto"/>
              <w:bottom w:val="single" w:sz="6" w:space="0" w:color="auto"/>
            </w:tcBorders>
            <w:shd w:val="clear" w:color="auto" w:fill="auto"/>
          </w:tcPr>
          <w:p w14:paraId="1C9D3536" w14:textId="20768E5B" w:rsidR="00382375" w:rsidRPr="00076115" w:rsidRDefault="00382375" w:rsidP="00076115">
            <w:pPr>
              <w:pStyle w:val="Default"/>
              <w:jc w:val="both"/>
              <w:rPr>
                <w:rFonts w:ascii="Arial" w:hAnsi="Arial" w:cs="Arial"/>
                <w:iCs/>
                <w:lang w:val="en-GB"/>
              </w:rPr>
            </w:pPr>
          </w:p>
        </w:tc>
      </w:tr>
      <w:tr w:rsidR="00382375" w:rsidRPr="0035455F" w14:paraId="6F79A26E" w14:textId="77777777" w:rsidTr="00C961C2">
        <w:trPr>
          <w:trHeight w:val="309"/>
        </w:trPr>
        <w:tc>
          <w:tcPr>
            <w:tcW w:w="1278" w:type="dxa"/>
            <w:tcBorders>
              <w:top w:val="single" w:sz="6" w:space="0" w:color="auto"/>
            </w:tcBorders>
          </w:tcPr>
          <w:p w14:paraId="1F1B2F2C" w14:textId="01EEE393" w:rsidR="00382375" w:rsidRPr="0035455F" w:rsidRDefault="00382375" w:rsidP="00076115">
            <w:pPr>
              <w:pStyle w:val="normaltableau"/>
              <w:spacing w:before="0" w:after="0"/>
              <w:rPr>
                <w:rFonts w:ascii="Arial" w:hAnsi="Arial" w:cs="Arial"/>
                <w:sz w:val="24"/>
                <w:szCs w:val="24"/>
              </w:rPr>
            </w:pPr>
          </w:p>
        </w:tc>
        <w:tc>
          <w:tcPr>
            <w:tcW w:w="1620" w:type="dxa"/>
            <w:tcBorders>
              <w:top w:val="single" w:sz="6" w:space="0" w:color="auto"/>
            </w:tcBorders>
          </w:tcPr>
          <w:p w14:paraId="70ED6307" w14:textId="35E73527" w:rsidR="00382375" w:rsidRPr="0035455F" w:rsidRDefault="00382375" w:rsidP="00076115">
            <w:pPr>
              <w:rPr>
                <w:rFonts w:ascii="Arial" w:hAnsi="Arial" w:cs="Arial"/>
                <w:lang w:val="en-GB"/>
              </w:rPr>
            </w:pPr>
          </w:p>
        </w:tc>
        <w:tc>
          <w:tcPr>
            <w:tcW w:w="2250" w:type="dxa"/>
            <w:tcBorders>
              <w:top w:val="single" w:sz="6" w:space="0" w:color="auto"/>
            </w:tcBorders>
          </w:tcPr>
          <w:p w14:paraId="5DFCFEA6" w14:textId="12392904" w:rsidR="00382375" w:rsidRPr="0035455F" w:rsidRDefault="00382375" w:rsidP="00EC3A43">
            <w:pPr>
              <w:rPr>
                <w:rFonts w:ascii="Arial" w:hAnsi="Arial" w:cs="Arial"/>
                <w:lang w:val="en-GB"/>
              </w:rPr>
            </w:pPr>
          </w:p>
        </w:tc>
        <w:tc>
          <w:tcPr>
            <w:tcW w:w="2070" w:type="dxa"/>
            <w:tcBorders>
              <w:top w:val="single" w:sz="6" w:space="0" w:color="auto"/>
            </w:tcBorders>
          </w:tcPr>
          <w:p w14:paraId="4DC210ED" w14:textId="0853CF02" w:rsidR="00382375" w:rsidRPr="0035455F" w:rsidRDefault="00382375" w:rsidP="00EC3A43">
            <w:pPr>
              <w:jc w:val="center"/>
              <w:rPr>
                <w:rFonts w:ascii="Arial" w:hAnsi="Arial" w:cs="Arial"/>
                <w:lang w:val="en-GB"/>
              </w:rPr>
            </w:pPr>
          </w:p>
        </w:tc>
        <w:tc>
          <w:tcPr>
            <w:tcW w:w="8199" w:type="dxa"/>
            <w:tcBorders>
              <w:top w:val="single" w:sz="6" w:space="0" w:color="auto"/>
            </w:tcBorders>
          </w:tcPr>
          <w:p w14:paraId="29104025" w14:textId="390B79FE" w:rsidR="00382375" w:rsidRPr="00076115" w:rsidRDefault="00382375" w:rsidP="00076115">
            <w:pPr>
              <w:jc w:val="both"/>
              <w:rPr>
                <w:rFonts w:ascii="Arial" w:hAnsi="Arial" w:cs="Arial"/>
                <w:lang w:val="en-GB"/>
              </w:rPr>
            </w:pPr>
          </w:p>
        </w:tc>
      </w:tr>
      <w:tr w:rsidR="00382375" w:rsidRPr="0035455F" w14:paraId="5E522668" w14:textId="77777777" w:rsidTr="00C961C2">
        <w:trPr>
          <w:trHeight w:val="309"/>
        </w:trPr>
        <w:tc>
          <w:tcPr>
            <w:tcW w:w="1278" w:type="dxa"/>
            <w:vAlign w:val="center"/>
          </w:tcPr>
          <w:p w14:paraId="285951BF" w14:textId="4B8B8B90" w:rsidR="00382375" w:rsidRPr="00C961C2" w:rsidRDefault="00382375" w:rsidP="00076115">
            <w:pPr>
              <w:tabs>
                <w:tab w:val="center" w:pos="6518"/>
                <w:tab w:val="center" w:pos="8220"/>
              </w:tabs>
              <w:suppressAutoHyphens/>
              <w:rPr>
                <w:rFonts w:ascii="Arial" w:hAnsi="Arial" w:cs="Arial"/>
                <w:lang w:val="en-GB"/>
              </w:rPr>
            </w:pPr>
          </w:p>
        </w:tc>
        <w:tc>
          <w:tcPr>
            <w:tcW w:w="1620" w:type="dxa"/>
            <w:vAlign w:val="center"/>
          </w:tcPr>
          <w:p w14:paraId="05A1C290" w14:textId="1773AB9E" w:rsidR="00382375" w:rsidRPr="00C961C2" w:rsidRDefault="00382375" w:rsidP="00076115">
            <w:pPr>
              <w:tabs>
                <w:tab w:val="center" w:pos="6518"/>
                <w:tab w:val="center" w:pos="8220"/>
              </w:tabs>
              <w:suppressAutoHyphens/>
              <w:rPr>
                <w:rFonts w:ascii="Arial" w:hAnsi="Arial" w:cs="Arial"/>
                <w:lang w:val="en-GB"/>
              </w:rPr>
            </w:pPr>
          </w:p>
        </w:tc>
        <w:tc>
          <w:tcPr>
            <w:tcW w:w="2250" w:type="dxa"/>
            <w:vAlign w:val="center"/>
          </w:tcPr>
          <w:p w14:paraId="29B1CE4E" w14:textId="48EF17DF" w:rsidR="00382375" w:rsidRPr="00076115" w:rsidRDefault="00382375" w:rsidP="00C961C2">
            <w:pPr>
              <w:rPr>
                <w:rFonts w:ascii="Arial" w:hAnsi="Arial" w:cs="Arial"/>
                <w:iCs/>
                <w:lang w:val="fr-FR"/>
              </w:rPr>
            </w:pPr>
          </w:p>
        </w:tc>
        <w:tc>
          <w:tcPr>
            <w:tcW w:w="2070" w:type="dxa"/>
            <w:vAlign w:val="center"/>
          </w:tcPr>
          <w:p w14:paraId="25443E76" w14:textId="5FAE9DF8" w:rsidR="00382375" w:rsidRPr="00C961C2" w:rsidRDefault="00382375" w:rsidP="00EC3A43">
            <w:pPr>
              <w:tabs>
                <w:tab w:val="left" w:pos="426"/>
                <w:tab w:val="center" w:pos="6518"/>
                <w:tab w:val="center" w:pos="8220"/>
              </w:tabs>
              <w:suppressAutoHyphens/>
              <w:jc w:val="center"/>
              <w:rPr>
                <w:rFonts w:ascii="Arial" w:hAnsi="Arial" w:cs="Arial"/>
                <w:lang w:val="en-GB"/>
              </w:rPr>
            </w:pPr>
          </w:p>
        </w:tc>
        <w:tc>
          <w:tcPr>
            <w:tcW w:w="8199" w:type="dxa"/>
          </w:tcPr>
          <w:p w14:paraId="461CEA37" w14:textId="449D400A" w:rsidR="00382375" w:rsidRPr="00076115" w:rsidRDefault="00382375" w:rsidP="00076115">
            <w:pPr>
              <w:pStyle w:val="Default"/>
              <w:jc w:val="both"/>
              <w:rPr>
                <w:rFonts w:ascii="Arial" w:hAnsi="Arial" w:cs="Arial"/>
                <w:iCs/>
                <w:lang w:val="en-GB"/>
              </w:rPr>
            </w:pPr>
          </w:p>
        </w:tc>
      </w:tr>
      <w:tr w:rsidR="00C961C2" w:rsidRPr="0035455F" w14:paraId="1E8A47B4" w14:textId="77777777" w:rsidTr="00C961C2">
        <w:trPr>
          <w:trHeight w:val="309"/>
        </w:trPr>
        <w:tc>
          <w:tcPr>
            <w:tcW w:w="1278" w:type="dxa"/>
            <w:vAlign w:val="center"/>
          </w:tcPr>
          <w:p w14:paraId="1098493D" w14:textId="27FA9CC9" w:rsidR="00C961C2" w:rsidRDefault="00C961C2" w:rsidP="00076115">
            <w:pPr>
              <w:tabs>
                <w:tab w:val="center" w:pos="6518"/>
                <w:tab w:val="center" w:pos="8220"/>
              </w:tabs>
              <w:suppressAutoHyphens/>
              <w:rPr>
                <w:rFonts w:ascii="Arial" w:hAnsi="Arial" w:cs="Arial"/>
                <w:sz w:val="20"/>
              </w:rPr>
            </w:pPr>
          </w:p>
        </w:tc>
        <w:tc>
          <w:tcPr>
            <w:tcW w:w="1620" w:type="dxa"/>
            <w:vAlign w:val="center"/>
          </w:tcPr>
          <w:p w14:paraId="3D3E5A63" w14:textId="63AE1222" w:rsidR="00C961C2" w:rsidRDefault="00C961C2" w:rsidP="00076115">
            <w:pPr>
              <w:tabs>
                <w:tab w:val="center" w:pos="6518"/>
                <w:tab w:val="center" w:pos="8220"/>
              </w:tabs>
              <w:suppressAutoHyphens/>
              <w:rPr>
                <w:rFonts w:ascii="Arial" w:hAnsi="Arial" w:cs="Arial"/>
                <w:sz w:val="20"/>
              </w:rPr>
            </w:pPr>
          </w:p>
        </w:tc>
        <w:tc>
          <w:tcPr>
            <w:tcW w:w="2250" w:type="dxa"/>
            <w:vAlign w:val="center"/>
          </w:tcPr>
          <w:p w14:paraId="1C1E6EC5" w14:textId="33EE9A9C" w:rsidR="00C961C2" w:rsidRDefault="00C961C2" w:rsidP="00C961C2">
            <w:pPr>
              <w:rPr>
                <w:rFonts w:ascii="Arial" w:hAnsi="Arial" w:cs="Arial"/>
                <w:sz w:val="20"/>
              </w:rPr>
            </w:pPr>
          </w:p>
        </w:tc>
        <w:tc>
          <w:tcPr>
            <w:tcW w:w="2070" w:type="dxa"/>
            <w:vAlign w:val="center"/>
          </w:tcPr>
          <w:p w14:paraId="568C3722" w14:textId="1ECCDAB2" w:rsidR="00C961C2" w:rsidRDefault="00C961C2" w:rsidP="00EC3A43">
            <w:pPr>
              <w:tabs>
                <w:tab w:val="left" w:pos="426"/>
                <w:tab w:val="center" w:pos="6518"/>
                <w:tab w:val="center" w:pos="8220"/>
              </w:tabs>
              <w:suppressAutoHyphens/>
              <w:jc w:val="center"/>
              <w:rPr>
                <w:rFonts w:ascii="Arial" w:hAnsi="Arial" w:cs="Arial"/>
                <w:sz w:val="20"/>
              </w:rPr>
            </w:pPr>
          </w:p>
        </w:tc>
        <w:tc>
          <w:tcPr>
            <w:tcW w:w="8199" w:type="dxa"/>
          </w:tcPr>
          <w:p w14:paraId="5C2BFCB3" w14:textId="4375F1DF" w:rsidR="00C961C2" w:rsidRDefault="00C961C2" w:rsidP="00076115">
            <w:pPr>
              <w:pStyle w:val="Default"/>
              <w:rPr>
                <w:rFonts w:ascii="Arial" w:hAnsi="Arial" w:cs="Arial"/>
                <w:sz w:val="20"/>
              </w:rPr>
            </w:pPr>
          </w:p>
        </w:tc>
      </w:tr>
    </w:tbl>
    <w:p w14:paraId="39ED94B7" w14:textId="77777777" w:rsidR="00382375" w:rsidRPr="0035455F" w:rsidRDefault="00382375" w:rsidP="00382375">
      <w:pPr>
        <w:rPr>
          <w:rFonts w:ascii="Arial" w:hAnsi="Arial" w:cs="Arial"/>
          <w:lang w:val="en-GB"/>
        </w:rPr>
        <w:sectPr w:rsidR="00382375" w:rsidRPr="0035455F" w:rsidSect="00EC3A43">
          <w:footerReference w:type="default" r:id="rId26"/>
          <w:headerReference w:type="first" r:id="rId27"/>
          <w:footnotePr>
            <w:numRestart w:val="eachPage"/>
          </w:footnotePr>
          <w:pgSz w:w="16840" w:h="11907" w:orient="landscape" w:code="9"/>
          <w:pgMar w:top="1275" w:right="851" w:bottom="851" w:left="567" w:header="851" w:footer="567" w:gutter="0"/>
          <w:cols w:space="720"/>
          <w:noEndnote/>
        </w:sectPr>
      </w:pPr>
    </w:p>
    <w:p w14:paraId="6A6EFF87" w14:textId="77777777" w:rsidR="00382375" w:rsidRPr="0035455F" w:rsidRDefault="00382375" w:rsidP="00382375">
      <w:pPr>
        <w:rPr>
          <w:rFonts w:ascii="Arial" w:hAnsi="Arial" w:cs="Arial"/>
          <w:lang w:val="en-GB"/>
        </w:rPr>
      </w:pPr>
    </w:p>
    <w:p w14:paraId="2734A101" w14:textId="58AAA611" w:rsidR="00382375" w:rsidRPr="00076115" w:rsidRDefault="00382375" w:rsidP="0067425A">
      <w:pPr>
        <w:pStyle w:val="ListParagraph"/>
        <w:numPr>
          <w:ilvl w:val="0"/>
          <w:numId w:val="7"/>
        </w:numPr>
        <w:tabs>
          <w:tab w:val="left" w:pos="426"/>
          <w:tab w:val="center" w:pos="6518"/>
          <w:tab w:val="center" w:pos="8220"/>
        </w:tabs>
        <w:suppressAutoHyphens/>
        <w:ind w:left="780"/>
        <w:rPr>
          <w:rFonts w:ascii="Arial" w:hAnsi="Arial" w:cs="Arial"/>
          <w:b/>
          <w:i/>
          <w:lang w:val="en-GB"/>
        </w:rPr>
      </w:pPr>
      <w:r w:rsidRPr="00076115">
        <w:rPr>
          <w:rFonts w:ascii="Arial" w:hAnsi="Arial" w:cs="Arial"/>
          <w:b/>
          <w:lang w:val="en-GB"/>
        </w:rPr>
        <w:t>Other relevant information:</w:t>
      </w:r>
      <w:r w:rsidRPr="00076115">
        <w:rPr>
          <w:rFonts w:ascii="Arial" w:hAnsi="Arial" w:cs="Arial"/>
          <w:lang w:val="en-GB"/>
        </w:rPr>
        <w:t xml:space="preserve"> </w:t>
      </w:r>
    </w:p>
    <w:p w14:paraId="25B1B661" w14:textId="77777777" w:rsidR="00076115" w:rsidRPr="00076115" w:rsidRDefault="00076115" w:rsidP="00076115">
      <w:pPr>
        <w:pStyle w:val="ListParagraph"/>
        <w:tabs>
          <w:tab w:val="left" w:pos="426"/>
          <w:tab w:val="center" w:pos="6518"/>
          <w:tab w:val="center" w:pos="8220"/>
        </w:tabs>
        <w:suppressAutoHyphens/>
        <w:ind w:left="780"/>
        <w:rPr>
          <w:rFonts w:ascii="Arial" w:hAnsi="Arial" w:cs="Arial"/>
          <w:b/>
          <w:i/>
          <w:lang w:val="en-GB"/>
        </w:rPr>
      </w:pPr>
    </w:p>
    <w:p w14:paraId="29116201" w14:textId="77777777" w:rsidR="00382375" w:rsidRPr="0035455F" w:rsidRDefault="00483A66" w:rsidP="00483A66">
      <w:pPr>
        <w:tabs>
          <w:tab w:val="left" w:pos="426"/>
          <w:tab w:val="center" w:pos="6518"/>
          <w:tab w:val="center" w:pos="8220"/>
        </w:tabs>
        <w:suppressAutoHyphens/>
        <w:ind w:left="450"/>
        <w:rPr>
          <w:rFonts w:ascii="Arial" w:hAnsi="Arial" w:cs="Arial"/>
          <w:b/>
          <w:i/>
          <w:lang w:val="en-GB"/>
        </w:rPr>
      </w:pPr>
      <w:r w:rsidRPr="0035455F">
        <w:rPr>
          <w:rFonts w:ascii="Arial" w:hAnsi="Arial" w:cs="Arial"/>
          <w:b/>
          <w:i/>
          <w:lang w:val="en-GB"/>
        </w:rPr>
        <w:t xml:space="preserve">19. </w:t>
      </w:r>
      <w:r w:rsidR="00382375" w:rsidRPr="0035455F">
        <w:rPr>
          <w:rFonts w:ascii="Arial" w:hAnsi="Arial" w:cs="Arial"/>
          <w:b/>
          <w:i/>
          <w:lang w:val="en-GB"/>
        </w:rPr>
        <w:t xml:space="preserve">Statement: </w:t>
      </w:r>
    </w:p>
    <w:p w14:paraId="1AE99483" w14:textId="77777777" w:rsidR="00382375" w:rsidRPr="0035455F" w:rsidRDefault="00382375" w:rsidP="00382375">
      <w:pPr>
        <w:tabs>
          <w:tab w:val="left" w:pos="426"/>
          <w:tab w:val="center" w:pos="6518"/>
          <w:tab w:val="center" w:pos="8220"/>
        </w:tabs>
        <w:suppressAutoHyphens/>
        <w:ind w:left="780"/>
        <w:rPr>
          <w:rFonts w:ascii="Arial" w:hAnsi="Arial" w:cs="Arial"/>
          <w:i/>
          <w:lang w:val="en-GB"/>
        </w:rPr>
      </w:pPr>
    </w:p>
    <w:p w14:paraId="0DF31865" w14:textId="0DDA1A75" w:rsidR="00382375" w:rsidRPr="0035455F" w:rsidRDefault="00382375" w:rsidP="00382375">
      <w:pPr>
        <w:jc w:val="both"/>
        <w:rPr>
          <w:rFonts w:ascii="Arial" w:hAnsi="Arial" w:cs="Arial"/>
          <w:lang w:val="en-GB"/>
        </w:rPr>
      </w:pPr>
      <w:r w:rsidRPr="0035455F">
        <w:rPr>
          <w:rFonts w:ascii="Arial" w:hAnsi="Arial" w:cs="Arial"/>
          <w:lang w:val="en-GB"/>
        </w:rPr>
        <w:t xml:space="preserve">I, </w:t>
      </w:r>
      <w:r w:rsidR="00011F8D">
        <w:rPr>
          <w:rFonts w:ascii="Arial" w:hAnsi="Arial" w:cs="Arial"/>
          <w:lang w:val="en-GB"/>
        </w:rPr>
        <w:t>_________________________________</w:t>
      </w:r>
      <w:r w:rsidRPr="0035455F">
        <w:rPr>
          <w:rFonts w:ascii="Arial" w:hAnsi="Arial" w:cs="Arial"/>
          <w:lang w:val="en-GB"/>
        </w:rPr>
        <w:t xml:space="preserve">the undersigned, certify that to the best of my knowledge and belief, this CV correctly describes myself, my qualifications, and my experience. I understand that any </w:t>
      </w:r>
      <w:r w:rsidR="00EC3A43" w:rsidRPr="0035455F">
        <w:rPr>
          <w:rFonts w:ascii="Arial" w:hAnsi="Arial" w:cs="Arial"/>
          <w:lang w:val="en-GB"/>
        </w:rPr>
        <w:t>wilful</w:t>
      </w:r>
      <w:r w:rsidRPr="0035455F">
        <w:rPr>
          <w:rFonts w:ascii="Arial" w:hAnsi="Arial" w:cs="Arial"/>
          <w:lang w:val="en-GB"/>
        </w:rPr>
        <w:t xml:space="preserve"> misstatement described herein may lead to my disqualification or dismissal, if engaged.</w:t>
      </w:r>
    </w:p>
    <w:p w14:paraId="41FB9403" w14:textId="77777777" w:rsidR="00382375" w:rsidRPr="0035455F" w:rsidRDefault="00382375" w:rsidP="00382375">
      <w:pPr>
        <w:jc w:val="both"/>
        <w:rPr>
          <w:rFonts w:ascii="Arial" w:hAnsi="Arial" w:cs="Arial"/>
          <w:lang w:val="en-GB"/>
        </w:rPr>
      </w:pPr>
    </w:p>
    <w:p w14:paraId="6B6A0F34" w14:textId="77777777" w:rsidR="00382375" w:rsidRPr="0035455F" w:rsidRDefault="00382375" w:rsidP="00382375">
      <w:pPr>
        <w:jc w:val="both"/>
        <w:rPr>
          <w:rFonts w:ascii="Arial" w:hAnsi="Arial" w:cs="Arial"/>
          <w:lang w:val="en-GB"/>
        </w:rPr>
      </w:pPr>
      <w:r w:rsidRPr="0035455F">
        <w:rPr>
          <w:rFonts w:ascii="Arial" w:hAnsi="Arial" w:cs="Arial"/>
          <w:lang w:val="en-GB"/>
        </w:rPr>
        <w:t xml:space="preserve">I hereby declare that at any point in time, at the </w:t>
      </w:r>
      <w:r w:rsidR="00B661C8">
        <w:rPr>
          <w:rFonts w:ascii="Arial" w:hAnsi="Arial" w:cs="Arial"/>
          <w:lang w:val="en-GB"/>
        </w:rPr>
        <w:t>COMESA</w:t>
      </w:r>
      <w:r w:rsidRPr="0035455F">
        <w:rPr>
          <w:rFonts w:ascii="Arial" w:hAnsi="Arial" w:cs="Arial"/>
          <w:lang w:val="en-GB"/>
        </w:rPr>
        <w:t xml:space="preserve"> Secretariat</w:t>
      </w:r>
      <w:r w:rsidR="007157B1" w:rsidRPr="0035455F">
        <w:rPr>
          <w:rFonts w:ascii="Arial" w:hAnsi="Arial" w:cs="Arial"/>
          <w:lang w:val="en-GB"/>
        </w:rPr>
        <w:t>’s</w:t>
      </w:r>
      <w:r w:rsidRPr="0035455F">
        <w:rPr>
          <w:rFonts w:ascii="Arial" w:hAnsi="Arial" w:cs="Arial"/>
          <w:lang w:val="en-GB"/>
        </w:rPr>
        <w:t xml:space="preserve"> request, I will provide certified copies of all documents to prove that I have the qualifications and the professional experience </w:t>
      </w:r>
      <w:r w:rsidR="007157B1" w:rsidRPr="0035455F">
        <w:rPr>
          <w:rFonts w:ascii="Arial" w:hAnsi="Arial" w:cs="Arial"/>
          <w:lang w:val="en-GB"/>
        </w:rPr>
        <w:t xml:space="preserve">as </w:t>
      </w:r>
      <w:r w:rsidRPr="0035455F">
        <w:rPr>
          <w:rFonts w:ascii="Arial" w:hAnsi="Arial" w:cs="Arial"/>
          <w:lang w:val="en-GB"/>
        </w:rPr>
        <w:t xml:space="preserve">indicated </w:t>
      </w:r>
      <w:r w:rsidR="007157B1" w:rsidRPr="0035455F">
        <w:rPr>
          <w:rFonts w:ascii="Arial" w:hAnsi="Arial" w:cs="Arial"/>
          <w:lang w:val="en-GB"/>
        </w:rPr>
        <w:t xml:space="preserve">in </w:t>
      </w:r>
      <w:r w:rsidRPr="0035455F">
        <w:rPr>
          <w:rFonts w:ascii="Arial" w:hAnsi="Arial" w:cs="Arial"/>
          <w:lang w:val="en-GB"/>
        </w:rPr>
        <w:t>points 8 and 14 above</w:t>
      </w:r>
      <w:r w:rsidRPr="0035455F">
        <w:rPr>
          <w:rStyle w:val="FootnoteReference"/>
          <w:rFonts w:ascii="Arial" w:hAnsi="Arial" w:cs="Arial"/>
          <w:b/>
          <w:lang w:val="en-GB"/>
        </w:rPr>
        <w:footnoteReference w:id="1"/>
      </w:r>
      <w:r w:rsidRPr="0035455F">
        <w:rPr>
          <w:rFonts w:ascii="Arial" w:hAnsi="Arial" w:cs="Arial"/>
          <w:b/>
          <w:lang w:val="en-GB"/>
        </w:rPr>
        <w:t>,</w:t>
      </w:r>
      <w:r w:rsidRPr="0035455F">
        <w:rPr>
          <w:rFonts w:ascii="Arial" w:hAnsi="Arial" w:cs="Arial"/>
          <w:lang w:val="en-GB"/>
        </w:rPr>
        <w:t xml:space="preserve"> documents which are attached to this CV as photocopies. </w:t>
      </w:r>
    </w:p>
    <w:p w14:paraId="5ED62F1B" w14:textId="77777777" w:rsidR="00382375" w:rsidRPr="0035455F" w:rsidRDefault="00382375" w:rsidP="00382375">
      <w:pPr>
        <w:jc w:val="both"/>
        <w:rPr>
          <w:rFonts w:ascii="Arial" w:hAnsi="Arial" w:cs="Arial"/>
          <w:lang w:val="en-GB"/>
        </w:rPr>
      </w:pPr>
    </w:p>
    <w:p w14:paraId="59DA0A54" w14:textId="77777777" w:rsidR="00382375" w:rsidRPr="0035455F" w:rsidRDefault="00382375" w:rsidP="00382375">
      <w:pPr>
        <w:jc w:val="both"/>
        <w:rPr>
          <w:rFonts w:ascii="Arial" w:hAnsi="Arial" w:cs="Arial"/>
          <w:lang w:val="en-GB"/>
        </w:rPr>
      </w:pPr>
      <w:r w:rsidRPr="0035455F">
        <w:rPr>
          <w:rFonts w:ascii="Arial" w:hAnsi="Arial" w:cs="Arial"/>
          <w:lang w:val="en-GB"/>
        </w:rPr>
        <w:t xml:space="preserve">By signing this statement, I also authorize the </w:t>
      </w:r>
      <w:r w:rsidR="00B661C8">
        <w:rPr>
          <w:rFonts w:ascii="Arial" w:hAnsi="Arial" w:cs="Arial"/>
          <w:lang w:val="en-GB"/>
        </w:rPr>
        <w:t>COMESA</w:t>
      </w:r>
      <w:r w:rsidRPr="0035455F">
        <w:rPr>
          <w:rFonts w:ascii="Arial" w:hAnsi="Arial" w:cs="Arial"/>
          <w:lang w:val="en-GB"/>
        </w:rPr>
        <w:t xml:space="preserve"> Secretariat to contact my previous or current employers indicated at point 14 above, to obtain directly reference about my professional conduct and achievements. </w:t>
      </w:r>
    </w:p>
    <w:p w14:paraId="1CCB2B75" w14:textId="77777777" w:rsidR="00382375" w:rsidRPr="0035455F" w:rsidRDefault="00382375" w:rsidP="00382375">
      <w:pPr>
        <w:rPr>
          <w:rFonts w:ascii="Arial" w:hAnsi="Arial" w:cs="Arial"/>
          <w:lang w:val="en-GB"/>
        </w:rPr>
      </w:pPr>
    </w:p>
    <w:p w14:paraId="394EF368" w14:textId="77777777" w:rsidR="00382375" w:rsidRPr="0035455F" w:rsidRDefault="00382375" w:rsidP="00382375">
      <w:pPr>
        <w:rPr>
          <w:rFonts w:ascii="Arial" w:hAnsi="Arial" w:cs="Arial"/>
          <w:lang w:val="en-GB"/>
        </w:rPr>
      </w:pPr>
    </w:p>
    <w:tbl>
      <w:tblPr>
        <w:tblW w:w="0" w:type="auto"/>
        <w:tblCellMar>
          <w:left w:w="70" w:type="dxa"/>
          <w:right w:w="70" w:type="dxa"/>
        </w:tblCellMar>
        <w:tblLook w:val="0000" w:firstRow="0" w:lastRow="0" w:firstColumn="0" w:lastColumn="0" w:noHBand="0" w:noVBand="0"/>
      </w:tblPr>
      <w:tblGrid>
        <w:gridCol w:w="5106"/>
        <w:gridCol w:w="841"/>
        <w:gridCol w:w="2722"/>
      </w:tblGrid>
      <w:tr w:rsidR="00382375" w:rsidRPr="0035455F" w14:paraId="798254E8" w14:textId="77777777" w:rsidTr="00EC3A43">
        <w:tc>
          <w:tcPr>
            <w:tcW w:w="5457" w:type="dxa"/>
            <w:tcBorders>
              <w:bottom w:val="single" w:sz="4" w:space="0" w:color="auto"/>
            </w:tcBorders>
          </w:tcPr>
          <w:p w14:paraId="24DCB6B2" w14:textId="2DAE5B17" w:rsidR="00382375" w:rsidRPr="00D84A22" w:rsidRDefault="00382375" w:rsidP="00EC3A43">
            <w:pPr>
              <w:rPr>
                <w:rFonts w:ascii="Brush Script MT" w:hAnsi="Brush Script MT" w:cs="Arial"/>
                <w:lang w:val="en-GB"/>
              </w:rPr>
            </w:pPr>
          </w:p>
        </w:tc>
        <w:tc>
          <w:tcPr>
            <w:tcW w:w="850" w:type="dxa"/>
          </w:tcPr>
          <w:p w14:paraId="4259A34E" w14:textId="77777777" w:rsidR="00382375" w:rsidRPr="0035455F" w:rsidRDefault="00382375" w:rsidP="00EC3A43">
            <w:pPr>
              <w:rPr>
                <w:rFonts w:ascii="Arial" w:hAnsi="Arial" w:cs="Arial"/>
                <w:lang w:val="en-GB"/>
              </w:rPr>
            </w:pPr>
            <w:r w:rsidRPr="0035455F">
              <w:rPr>
                <w:rFonts w:ascii="Arial" w:hAnsi="Arial" w:cs="Arial"/>
                <w:lang w:val="en-GB"/>
              </w:rPr>
              <w:t>Date:</w:t>
            </w:r>
          </w:p>
        </w:tc>
        <w:tc>
          <w:tcPr>
            <w:tcW w:w="2904" w:type="dxa"/>
            <w:tcBorders>
              <w:bottom w:val="single" w:sz="4" w:space="0" w:color="auto"/>
            </w:tcBorders>
          </w:tcPr>
          <w:p w14:paraId="03DABC9C" w14:textId="14E94F82" w:rsidR="00382375" w:rsidRPr="0035455F" w:rsidRDefault="00382375" w:rsidP="00AD5BB9">
            <w:pPr>
              <w:rPr>
                <w:rFonts w:ascii="Arial" w:hAnsi="Arial" w:cs="Arial"/>
                <w:lang w:val="en-GB"/>
              </w:rPr>
            </w:pPr>
          </w:p>
        </w:tc>
      </w:tr>
    </w:tbl>
    <w:p w14:paraId="180036E1" w14:textId="77777777" w:rsidR="00382375" w:rsidRPr="0035455F" w:rsidRDefault="00382375" w:rsidP="00382375">
      <w:pPr>
        <w:rPr>
          <w:rFonts w:ascii="Arial" w:hAnsi="Arial" w:cs="Arial"/>
          <w:lang w:val="en-GB"/>
        </w:rPr>
      </w:pPr>
    </w:p>
    <w:p w14:paraId="5B460D1C" w14:textId="77777777" w:rsidR="00382375" w:rsidRPr="0035455F" w:rsidRDefault="00382375" w:rsidP="00382375">
      <w:pPr>
        <w:rPr>
          <w:rFonts w:ascii="Arial" w:hAnsi="Arial" w:cs="Arial"/>
          <w:lang w:val="en-GB"/>
        </w:rPr>
      </w:pPr>
    </w:p>
    <w:p w14:paraId="0952D3D4" w14:textId="67C9656A" w:rsidR="00D32E6F" w:rsidRPr="00D32E6F" w:rsidRDefault="00382375" w:rsidP="00D32E6F">
      <w:pPr>
        <w:rPr>
          <w:lang w:val="en-GB"/>
        </w:rPr>
      </w:pPr>
      <w:r w:rsidRPr="0035455F">
        <w:rPr>
          <w:rFonts w:ascii="Arial" w:hAnsi="Arial" w:cs="Arial"/>
          <w:b/>
          <w:u w:val="single"/>
          <w:lang w:val="en-GB"/>
        </w:rPr>
        <w:t>ATTACHMENTS:</w:t>
      </w:r>
      <w:r w:rsidRPr="0035455F">
        <w:rPr>
          <w:rFonts w:ascii="Arial" w:hAnsi="Arial" w:cs="Arial"/>
          <w:lang w:val="en-GB"/>
        </w:rPr>
        <w:tab/>
      </w:r>
      <w:r w:rsidRPr="0035455F">
        <w:rPr>
          <w:rFonts w:ascii="Arial" w:hAnsi="Arial" w:cs="Arial"/>
          <w:b/>
          <w:i/>
          <w:lang w:val="en-GB"/>
        </w:rPr>
        <w:t xml:space="preserve">1) Proof of qualifications indicated at point </w:t>
      </w:r>
      <w:r w:rsidR="00483A66" w:rsidRPr="0035455F">
        <w:rPr>
          <w:rFonts w:ascii="Arial" w:hAnsi="Arial" w:cs="Arial"/>
          <w:b/>
          <w:i/>
          <w:lang w:val="en-GB"/>
        </w:rPr>
        <w:t>9</w:t>
      </w:r>
      <w:r w:rsidRPr="0035455F">
        <w:rPr>
          <w:rFonts w:ascii="Arial" w:hAnsi="Arial" w:cs="Arial"/>
          <w:lang w:val="en-GB"/>
        </w:rPr>
        <w:br/>
      </w:r>
      <w:r w:rsidRPr="0035455F">
        <w:rPr>
          <w:rFonts w:ascii="Arial" w:hAnsi="Arial" w:cs="Arial"/>
          <w:lang w:val="en-GB"/>
        </w:rPr>
        <w:tab/>
      </w:r>
      <w:r w:rsidRPr="0035455F">
        <w:rPr>
          <w:rFonts w:ascii="Arial" w:hAnsi="Arial" w:cs="Arial"/>
          <w:lang w:val="en-GB"/>
        </w:rPr>
        <w:tab/>
      </w:r>
      <w:r w:rsidRPr="0035455F">
        <w:rPr>
          <w:rFonts w:ascii="Arial" w:hAnsi="Arial" w:cs="Arial"/>
          <w:lang w:val="en-GB"/>
        </w:rPr>
        <w:tab/>
      </w:r>
      <w:r w:rsidRPr="0035455F">
        <w:rPr>
          <w:rFonts w:ascii="Arial" w:hAnsi="Arial" w:cs="Arial"/>
          <w:b/>
          <w:i/>
          <w:lang w:val="en-GB"/>
        </w:rPr>
        <w:t>2) Proof of working experience indicated at po</w:t>
      </w:r>
      <w:r w:rsidR="00CA6989">
        <w:rPr>
          <w:rFonts w:ascii="Arial" w:hAnsi="Arial" w:cs="Arial"/>
          <w:b/>
          <w:i/>
          <w:lang w:val="en-GB"/>
        </w:rPr>
        <w:t>in</w:t>
      </w:r>
      <w:bookmarkEnd w:id="16"/>
      <w:r w:rsidR="00CA6989">
        <w:rPr>
          <w:rFonts w:ascii="Arial" w:hAnsi="Arial" w:cs="Arial"/>
          <w:b/>
          <w:i/>
          <w:lang w:val="en-GB"/>
        </w:rPr>
        <w:t>t</w:t>
      </w:r>
    </w:p>
    <w:sectPr w:rsidR="00D32E6F" w:rsidRPr="00D32E6F" w:rsidSect="00EC3A43">
      <w:headerReference w:type="even" r:id="rId28"/>
      <w:footnotePr>
        <w:numRestart w:val="eachPage"/>
      </w:footnotePr>
      <w:type w:val="nextColumn"/>
      <w:pgSz w:w="11909" w:h="16834" w:code="9"/>
      <w:pgMar w:top="1440" w:right="1440" w:bottom="1440" w:left="1800"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5EBE6" w14:textId="77777777" w:rsidR="005801B1" w:rsidRDefault="005801B1" w:rsidP="00382375">
      <w:r>
        <w:separator/>
      </w:r>
    </w:p>
  </w:endnote>
  <w:endnote w:type="continuationSeparator" w:id="0">
    <w:p w14:paraId="2FB3208B" w14:textId="77777777" w:rsidR="005801B1" w:rsidRDefault="005801B1" w:rsidP="0038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a">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16C00" w14:textId="77777777" w:rsidR="00C815C9" w:rsidRDefault="008441B6">
    <w:pPr>
      <w:pStyle w:val="Footer"/>
      <w:framePr w:wrap="around" w:vAnchor="text" w:hAnchor="margin" w:xAlign="right" w:y="1"/>
      <w:rPr>
        <w:rStyle w:val="PageNumber"/>
      </w:rPr>
    </w:pPr>
    <w:r>
      <w:rPr>
        <w:rStyle w:val="PageNumber"/>
      </w:rPr>
      <w:fldChar w:fldCharType="begin"/>
    </w:r>
    <w:r w:rsidR="00C815C9">
      <w:rPr>
        <w:rStyle w:val="PageNumber"/>
      </w:rPr>
      <w:instrText xml:space="preserve">PAGE  </w:instrText>
    </w:r>
    <w:r>
      <w:rPr>
        <w:rStyle w:val="PageNumber"/>
      </w:rPr>
      <w:fldChar w:fldCharType="end"/>
    </w:r>
  </w:p>
  <w:p w14:paraId="5B58F2EC" w14:textId="77777777" w:rsidR="00C815C9" w:rsidRDefault="00C815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2ACA3" w14:textId="77777777" w:rsidR="00C815C9" w:rsidRDefault="00C815C9" w:rsidP="00EC3A43">
    <w:pPr>
      <w:pStyle w:val="Footer"/>
      <w:jc w:val="center"/>
    </w:pPr>
    <w:r>
      <w:t xml:space="preserve">Page </w:t>
    </w:r>
    <w:r w:rsidR="008441B6">
      <w:rPr>
        <w:rStyle w:val="PageNumber"/>
      </w:rPr>
      <w:fldChar w:fldCharType="begin"/>
    </w:r>
    <w:r>
      <w:rPr>
        <w:rStyle w:val="PageNumber"/>
      </w:rPr>
      <w:instrText xml:space="preserve"> PAGE </w:instrText>
    </w:r>
    <w:r w:rsidR="008441B6">
      <w:rPr>
        <w:rStyle w:val="PageNumber"/>
      </w:rPr>
      <w:fldChar w:fldCharType="separate"/>
    </w:r>
    <w:r w:rsidR="00912335">
      <w:rPr>
        <w:rStyle w:val="PageNumber"/>
        <w:noProof/>
      </w:rPr>
      <w:t>8</w:t>
    </w:r>
    <w:r w:rsidR="008441B6">
      <w:rPr>
        <w:rStyle w:val="PageNumber"/>
      </w:rPr>
      <w:fldChar w:fldCharType="end"/>
    </w:r>
    <w:r>
      <w:rPr>
        <w:rStyle w:val="PageNumber"/>
      </w:rPr>
      <w:t xml:space="preserve"> of </w:t>
    </w:r>
    <w:r w:rsidR="008441B6">
      <w:rPr>
        <w:rStyle w:val="PageNumber"/>
      </w:rPr>
      <w:fldChar w:fldCharType="begin"/>
    </w:r>
    <w:r>
      <w:rPr>
        <w:rStyle w:val="PageNumber"/>
      </w:rPr>
      <w:instrText xml:space="preserve"> NUMPAGES </w:instrText>
    </w:r>
    <w:r w:rsidR="008441B6">
      <w:rPr>
        <w:rStyle w:val="PageNumber"/>
      </w:rPr>
      <w:fldChar w:fldCharType="separate"/>
    </w:r>
    <w:r w:rsidR="00912335">
      <w:rPr>
        <w:rStyle w:val="PageNumber"/>
        <w:noProof/>
      </w:rPr>
      <w:t>14</w:t>
    </w:r>
    <w:r w:rsidR="008441B6">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46240" w14:textId="77777777" w:rsidR="00C815C9" w:rsidRDefault="00C815C9" w:rsidP="00EC3A43">
    <w:pPr>
      <w:pStyle w:val="Footer"/>
      <w:jc w:val="center"/>
    </w:pPr>
    <w:r>
      <w:t xml:space="preserve">Page </w:t>
    </w:r>
    <w:r w:rsidR="008441B6">
      <w:rPr>
        <w:rStyle w:val="PageNumber"/>
      </w:rPr>
      <w:fldChar w:fldCharType="begin"/>
    </w:r>
    <w:r>
      <w:rPr>
        <w:rStyle w:val="PageNumber"/>
      </w:rPr>
      <w:instrText xml:space="preserve"> PAGE </w:instrText>
    </w:r>
    <w:r w:rsidR="008441B6">
      <w:rPr>
        <w:rStyle w:val="PageNumber"/>
      </w:rPr>
      <w:fldChar w:fldCharType="separate"/>
    </w:r>
    <w:r w:rsidR="00912335">
      <w:rPr>
        <w:rStyle w:val="PageNumber"/>
        <w:noProof/>
      </w:rPr>
      <w:t>1</w:t>
    </w:r>
    <w:r w:rsidR="008441B6">
      <w:rPr>
        <w:rStyle w:val="PageNumber"/>
      </w:rPr>
      <w:fldChar w:fldCharType="end"/>
    </w:r>
    <w:r>
      <w:rPr>
        <w:rStyle w:val="PageNumber"/>
      </w:rPr>
      <w:t xml:space="preserve"> of </w:t>
    </w:r>
    <w:r w:rsidR="008441B6">
      <w:rPr>
        <w:rStyle w:val="PageNumber"/>
      </w:rPr>
      <w:fldChar w:fldCharType="begin"/>
    </w:r>
    <w:r>
      <w:rPr>
        <w:rStyle w:val="PageNumber"/>
      </w:rPr>
      <w:instrText xml:space="preserve"> NUMPAGES </w:instrText>
    </w:r>
    <w:r w:rsidR="008441B6">
      <w:rPr>
        <w:rStyle w:val="PageNumber"/>
      </w:rPr>
      <w:fldChar w:fldCharType="separate"/>
    </w:r>
    <w:r w:rsidR="00912335">
      <w:rPr>
        <w:rStyle w:val="PageNumber"/>
        <w:noProof/>
      </w:rPr>
      <w:t>14</w:t>
    </w:r>
    <w:r w:rsidR="008441B6">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5DEC7" w14:textId="77777777" w:rsidR="00C815C9" w:rsidRDefault="00E33DAA">
    <w:pPr>
      <w:pStyle w:val="Footer"/>
      <w:jc w:val="center"/>
    </w:pPr>
    <w:r>
      <w:fldChar w:fldCharType="begin"/>
    </w:r>
    <w:r>
      <w:instrText xml:space="preserve"> PAGE </w:instrText>
    </w:r>
    <w:r>
      <w:fldChar w:fldCharType="separate"/>
    </w:r>
    <w:r w:rsidR="00C815C9">
      <w:rPr>
        <w:noProof/>
      </w:rP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FD506" w14:textId="77777777" w:rsidR="00C815C9" w:rsidRDefault="00C815C9" w:rsidP="00EC3A43">
    <w:pPr>
      <w:pStyle w:val="Footer"/>
      <w:jc w:val="center"/>
    </w:pPr>
    <w:r>
      <w:t xml:space="preserve">Page </w:t>
    </w:r>
    <w:r w:rsidR="008441B6">
      <w:rPr>
        <w:rStyle w:val="PageNumber"/>
      </w:rPr>
      <w:fldChar w:fldCharType="begin"/>
    </w:r>
    <w:r>
      <w:rPr>
        <w:rStyle w:val="PageNumber"/>
      </w:rPr>
      <w:instrText xml:space="preserve"> PAGE </w:instrText>
    </w:r>
    <w:r w:rsidR="008441B6">
      <w:rPr>
        <w:rStyle w:val="PageNumber"/>
      </w:rPr>
      <w:fldChar w:fldCharType="separate"/>
    </w:r>
    <w:r w:rsidR="00557E7A">
      <w:rPr>
        <w:rStyle w:val="PageNumber"/>
        <w:noProof/>
      </w:rPr>
      <w:t>11</w:t>
    </w:r>
    <w:r w:rsidR="008441B6">
      <w:rPr>
        <w:rStyle w:val="PageNumber"/>
      </w:rPr>
      <w:fldChar w:fldCharType="end"/>
    </w:r>
    <w:r>
      <w:rPr>
        <w:rStyle w:val="PageNumber"/>
      </w:rPr>
      <w:t xml:space="preserve"> of </w:t>
    </w:r>
    <w:r w:rsidR="008441B6">
      <w:rPr>
        <w:rStyle w:val="PageNumber"/>
      </w:rPr>
      <w:fldChar w:fldCharType="begin"/>
    </w:r>
    <w:r>
      <w:rPr>
        <w:rStyle w:val="PageNumber"/>
      </w:rPr>
      <w:instrText xml:space="preserve"> NUMPAGES </w:instrText>
    </w:r>
    <w:r w:rsidR="008441B6">
      <w:rPr>
        <w:rStyle w:val="PageNumber"/>
      </w:rPr>
      <w:fldChar w:fldCharType="separate"/>
    </w:r>
    <w:r w:rsidR="00557E7A">
      <w:rPr>
        <w:rStyle w:val="PageNumber"/>
        <w:noProof/>
      </w:rPr>
      <w:t>14</w:t>
    </w:r>
    <w:r w:rsidR="008441B6">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EE67D" w14:textId="77777777" w:rsidR="00C815C9" w:rsidRDefault="008441B6" w:rsidP="00EC3A43">
    <w:pPr>
      <w:pStyle w:val="Footer"/>
      <w:jc w:val="center"/>
    </w:pPr>
    <w:r>
      <w:rPr>
        <w:rStyle w:val="PageNumber"/>
      </w:rPr>
      <w:fldChar w:fldCharType="begin"/>
    </w:r>
    <w:r w:rsidR="00C815C9">
      <w:rPr>
        <w:rStyle w:val="PageNumber"/>
      </w:rPr>
      <w:instrText xml:space="preserve"> PAGE </w:instrText>
    </w:r>
    <w:r>
      <w:rPr>
        <w:rStyle w:val="PageNumber"/>
      </w:rPr>
      <w:fldChar w:fldCharType="separate"/>
    </w:r>
    <w:r w:rsidR="00C815C9">
      <w:rPr>
        <w:rStyle w:val="PageNumber"/>
        <w:noProof/>
      </w:rPr>
      <w:t>1</w:t>
    </w:r>
    <w:r>
      <w:rPr>
        <w:rStyle w:val="PageNumber"/>
      </w:rPr>
      <w:fldChar w:fldCharType="end"/>
    </w:r>
    <w:r w:rsidR="00C815C9">
      <w:rPr>
        <w:rStyle w:val="PageNumber"/>
      </w:rPr>
      <w:t xml:space="preserve"> of </w:t>
    </w:r>
    <w:r>
      <w:rPr>
        <w:rStyle w:val="PageNumber"/>
      </w:rPr>
      <w:fldChar w:fldCharType="begin"/>
    </w:r>
    <w:r w:rsidR="00C815C9">
      <w:rPr>
        <w:rStyle w:val="PageNumber"/>
      </w:rPr>
      <w:instrText xml:space="preserve"> NUMPAGES </w:instrText>
    </w:r>
    <w:r>
      <w:rPr>
        <w:rStyle w:val="PageNumber"/>
      </w:rPr>
      <w:fldChar w:fldCharType="separate"/>
    </w:r>
    <w:r w:rsidR="00C815C9">
      <w:rPr>
        <w:rStyle w:val="PageNumber"/>
        <w:noProof/>
      </w:rPr>
      <w:t>27</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120E6" w14:textId="77777777" w:rsidR="00C815C9" w:rsidRDefault="00C815C9" w:rsidP="00EC3A43">
    <w:pPr>
      <w:pStyle w:val="Footer"/>
      <w:jc w:val="center"/>
    </w:pPr>
    <w:r>
      <w:t xml:space="preserve">Page </w:t>
    </w:r>
    <w:r w:rsidR="008441B6">
      <w:rPr>
        <w:rStyle w:val="PageNumber"/>
      </w:rPr>
      <w:fldChar w:fldCharType="begin"/>
    </w:r>
    <w:r>
      <w:rPr>
        <w:rStyle w:val="PageNumber"/>
      </w:rPr>
      <w:instrText xml:space="preserve"> PAGE </w:instrText>
    </w:r>
    <w:r w:rsidR="008441B6">
      <w:rPr>
        <w:rStyle w:val="PageNumber"/>
      </w:rPr>
      <w:fldChar w:fldCharType="separate"/>
    </w:r>
    <w:r w:rsidR="001A1D2C">
      <w:rPr>
        <w:rStyle w:val="PageNumber"/>
        <w:noProof/>
      </w:rPr>
      <w:t>14</w:t>
    </w:r>
    <w:r w:rsidR="008441B6">
      <w:rPr>
        <w:rStyle w:val="PageNumber"/>
      </w:rPr>
      <w:fldChar w:fldCharType="end"/>
    </w:r>
    <w:r>
      <w:rPr>
        <w:rStyle w:val="PageNumber"/>
      </w:rPr>
      <w:t xml:space="preserve"> of </w:t>
    </w:r>
    <w:r w:rsidR="008441B6">
      <w:rPr>
        <w:rStyle w:val="PageNumber"/>
      </w:rPr>
      <w:fldChar w:fldCharType="begin"/>
    </w:r>
    <w:r>
      <w:rPr>
        <w:rStyle w:val="PageNumber"/>
      </w:rPr>
      <w:instrText xml:space="preserve"> NUMPAGES </w:instrText>
    </w:r>
    <w:r w:rsidR="008441B6">
      <w:rPr>
        <w:rStyle w:val="PageNumber"/>
      </w:rPr>
      <w:fldChar w:fldCharType="separate"/>
    </w:r>
    <w:r w:rsidR="001A1D2C">
      <w:rPr>
        <w:rStyle w:val="PageNumber"/>
        <w:noProof/>
      </w:rPr>
      <w:t>14</w:t>
    </w:r>
    <w:r w:rsidR="008441B6">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95880" w14:textId="77777777" w:rsidR="005801B1" w:rsidRDefault="005801B1" w:rsidP="00382375">
      <w:r>
        <w:separator/>
      </w:r>
    </w:p>
  </w:footnote>
  <w:footnote w:type="continuationSeparator" w:id="0">
    <w:p w14:paraId="16AA295D" w14:textId="77777777" w:rsidR="005801B1" w:rsidRDefault="005801B1" w:rsidP="00382375">
      <w:r>
        <w:continuationSeparator/>
      </w:r>
    </w:p>
  </w:footnote>
  <w:footnote w:id="1">
    <w:p w14:paraId="1366D799" w14:textId="77777777" w:rsidR="00C815C9" w:rsidRPr="00F10D65" w:rsidRDefault="00C815C9" w:rsidP="00212E37">
      <w:pPr>
        <w:pStyle w:val="FootnoteText"/>
        <w:jc w:val="both"/>
        <w:rPr>
          <w:b/>
          <w:i/>
        </w:rPr>
      </w:pPr>
      <w:r w:rsidRPr="00F10D65">
        <w:rPr>
          <w:rStyle w:val="FootnoteReference"/>
          <w:b/>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w:t>
      </w:r>
      <w:r>
        <w:rPr>
          <w:b/>
          <w:i/>
        </w:rPr>
        <w:t>Purchase Order/ Contract</w:t>
      </w:r>
      <w:r w:rsidRPr="00F10D65">
        <w:rPr>
          <w:b/>
          <w:i/>
        </w:rPr>
        <w:t xml:space="preserve"> signed with them.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A746E" w14:textId="77777777" w:rsidR="00C815C9" w:rsidRDefault="008441B6">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sidR="00C815C9">
      <w:rPr>
        <w:rStyle w:val="PageNumber"/>
        <w:sz w:val="20"/>
      </w:rPr>
      <w:instrText xml:space="preserve"> PAGE </w:instrText>
    </w:r>
    <w:r>
      <w:rPr>
        <w:rStyle w:val="PageNumber"/>
        <w:sz w:val="20"/>
      </w:rPr>
      <w:fldChar w:fldCharType="separate"/>
    </w:r>
    <w:r w:rsidR="00C815C9">
      <w:rPr>
        <w:rStyle w:val="PageNumber"/>
        <w:noProof/>
        <w:sz w:val="20"/>
      </w:rPr>
      <w:t>6</w:t>
    </w:r>
    <w:r>
      <w:rPr>
        <w:rStyle w:val="PageNumber"/>
        <w:sz w:val="20"/>
      </w:rPr>
      <w:fldChar w:fldCharType="end"/>
    </w:r>
    <w:r w:rsidR="00C815C9">
      <w:rPr>
        <w:sz w:val="20"/>
      </w:rPr>
      <w:tab/>
      <w:t>Sample Purchase Order:  Small Assignments - Lump Sum Payments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61B7D" w14:textId="4F615DAC" w:rsidR="00C815C9" w:rsidRPr="00580808" w:rsidRDefault="00C815C9" w:rsidP="00A110AF">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37A25" w14:textId="77777777" w:rsidR="00C815C9" w:rsidRDefault="00C815C9">
    <w:pPr>
      <w:pStyle w:val="Header"/>
    </w:pPr>
  </w:p>
  <w:p w14:paraId="6E21B089" w14:textId="77777777" w:rsidR="00C815C9" w:rsidRDefault="00C815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D3146" w14:textId="77777777" w:rsidR="00C815C9" w:rsidRDefault="008441B6">
    <w:pPr>
      <w:pStyle w:val="Header"/>
      <w:pBdr>
        <w:bottom w:val="single" w:sz="4" w:space="1" w:color="auto"/>
      </w:pBdr>
      <w:tabs>
        <w:tab w:val="clear" w:pos="4320"/>
        <w:tab w:val="clear" w:pos="8640"/>
        <w:tab w:val="right" w:pos="9000"/>
      </w:tabs>
      <w:ind w:right="2"/>
    </w:pPr>
    <w:r>
      <w:rPr>
        <w:rStyle w:val="PageNumber"/>
      </w:rPr>
      <w:fldChar w:fldCharType="begin"/>
    </w:r>
    <w:r w:rsidR="00C815C9">
      <w:rPr>
        <w:rStyle w:val="PageNumber"/>
      </w:rPr>
      <w:instrText xml:space="preserve"> PAGE </w:instrText>
    </w:r>
    <w:r>
      <w:rPr>
        <w:rStyle w:val="PageNumber"/>
      </w:rPr>
      <w:fldChar w:fldCharType="separate"/>
    </w:r>
    <w:r w:rsidR="00C815C9">
      <w:rPr>
        <w:rStyle w:val="PageNumber"/>
        <w:noProof/>
      </w:rPr>
      <w:t>32</w:t>
    </w:r>
    <w:r>
      <w:rPr>
        <w:rStyle w:val="PageNumber"/>
      </w:rPr>
      <w:fldChar w:fldCharType="end"/>
    </w:r>
    <w:r w:rsidR="00C815C9">
      <w:rPr>
        <w:rStyle w:val="PageNumber"/>
      </w:rPr>
      <w:tab/>
      <w:t>Section 3. Technical Proposal – Standard Forms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4E061" w14:textId="77777777" w:rsidR="00C815C9" w:rsidRDefault="00C815C9">
    <w:pPr>
      <w:tabs>
        <w:tab w:val="left" w:pos="3402"/>
        <w:tab w:val="right" w:pos="9781"/>
      </w:tabs>
      <w:spacing w:after="480"/>
      <w:ind w:right="-143"/>
    </w:pPr>
    <w:r>
      <w:rPr>
        <w:b/>
      </w:rPr>
      <w:t>CURRICULUM VITAE</w:t>
    </w:r>
    <w:r>
      <w:tab/>
      <w:t>FAMILY NAME; First names</w:t>
    </w:r>
    <w:r w:rsidR="008441B6">
      <w:fldChar w:fldCharType="begin"/>
    </w:r>
    <w:r w:rsidR="008441B6">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50825" w14:textId="77777777" w:rsidR="00C815C9" w:rsidRDefault="00C815C9">
    <w:pPr>
      <w:spacing w:after="480"/>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79244" w14:textId="77777777" w:rsidR="00C815C9" w:rsidRDefault="008441B6">
    <w:pPr>
      <w:pStyle w:val="Header"/>
      <w:pBdr>
        <w:bottom w:val="single" w:sz="6" w:space="1" w:color="auto"/>
      </w:pBdr>
      <w:tabs>
        <w:tab w:val="clear" w:pos="8640"/>
        <w:tab w:val="right" w:pos="9090"/>
      </w:tabs>
      <w:ind w:right="-18"/>
    </w:pPr>
    <w:r>
      <w:rPr>
        <w:rStyle w:val="PageNumber"/>
      </w:rPr>
      <w:fldChar w:fldCharType="begin"/>
    </w:r>
    <w:r w:rsidR="00C815C9">
      <w:rPr>
        <w:rStyle w:val="PageNumber"/>
      </w:rPr>
      <w:instrText xml:space="preserve"> PAGE </w:instrText>
    </w:r>
    <w:r>
      <w:rPr>
        <w:rStyle w:val="PageNumber"/>
      </w:rPr>
      <w:fldChar w:fldCharType="separate"/>
    </w:r>
    <w:r w:rsidR="00C815C9">
      <w:rPr>
        <w:rStyle w:val="PageNumber"/>
        <w:noProof/>
      </w:rPr>
      <w:t>156</w:t>
    </w:r>
    <w:r>
      <w:rPr>
        <w:rStyle w:val="PageNumber"/>
      </w:rPr>
      <w:fldChar w:fldCharType="end"/>
    </w:r>
    <w:r w:rsidR="00C815C9">
      <w:tab/>
      <w:t>Annex IV</w:t>
    </w:r>
    <w:r w:rsidR="00C815C9">
      <w:tab/>
      <w:t>Small Assignments - Lump Sum Payments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60ABE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4F5903"/>
    <w:multiLevelType w:val="hybridMultilevel"/>
    <w:tmpl w:val="115AF410"/>
    <w:lvl w:ilvl="0" w:tplc="FFFFFFFF">
      <w:start w:val="1"/>
      <w:numFmt w:val="lowerRoman"/>
      <w:lvlText w:val="%1)"/>
      <w:lvlJc w:val="left"/>
      <w:rPr>
        <w:rFonts w:ascii="Times New Roman" w:eastAsia="Calibri"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7DB0520"/>
    <w:multiLevelType w:val="hybridMultilevel"/>
    <w:tmpl w:val="08B6B0DA"/>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5" w15:restartNumberingAfterBreak="0">
    <w:nsid w:val="0DAB7FC9"/>
    <w:multiLevelType w:val="multilevel"/>
    <w:tmpl w:val="E1B2F9AA"/>
    <w:lvl w:ilvl="0">
      <w:start w:val="1"/>
      <w:numFmt w:val="upperRoman"/>
      <w:pStyle w:val="Chapter"/>
      <w:lvlText w:val="%1."/>
      <w:lvlJc w:val="center"/>
      <w:pPr>
        <w:tabs>
          <w:tab w:val="num" w:pos="648"/>
        </w:tabs>
        <w:ind w:left="0" w:firstLine="288"/>
      </w:pPr>
      <w:rPr>
        <w:b/>
        <w:i w:val="0"/>
      </w:rPr>
    </w:lvl>
    <w:lvl w:ilvl="1">
      <w:start w:val="1"/>
      <w:numFmt w:val="decimal"/>
      <w:pStyle w:val="Paragraph"/>
      <w:isLgl/>
      <w:lvlText w:val="%1.%2"/>
      <w:lvlJc w:val="left"/>
      <w:pPr>
        <w:tabs>
          <w:tab w:val="num" w:pos="720"/>
        </w:tabs>
        <w:ind w:left="720" w:hanging="720"/>
      </w:pPr>
    </w:lvl>
    <w:lvl w:ilvl="2">
      <w:start w:val="1"/>
      <w:numFmt w:val="lowerLetter"/>
      <w:pStyle w:val="subpar"/>
      <w:lvlText w:val="%3."/>
      <w:lvlJc w:val="left"/>
      <w:pPr>
        <w:tabs>
          <w:tab w:val="num" w:pos="1152"/>
        </w:tabs>
        <w:ind w:left="11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6" w15:restartNumberingAfterBreak="0">
    <w:nsid w:val="1A795B9C"/>
    <w:multiLevelType w:val="multilevel"/>
    <w:tmpl w:val="C150C464"/>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C651477"/>
    <w:multiLevelType w:val="hybridMultilevel"/>
    <w:tmpl w:val="9F621F24"/>
    <w:lvl w:ilvl="0" w:tplc="1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5425D5"/>
    <w:multiLevelType w:val="multilevel"/>
    <w:tmpl w:val="8B34E634"/>
    <w:styleLink w:val="ImportedStyle1"/>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1.%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1.%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1.%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2E3583"/>
    <w:multiLevelType w:val="multilevel"/>
    <w:tmpl w:val="4C967780"/>
    <w:lvl w:ilvl="0">
      <w:start w:val="3"/>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11" w15:restartNumberingAfterBreak="0">
    <w:nsid w:val="28F60E7B"/>
    <w:multiLevelType w:val="hybridMultilevel"/>
    <w:tmpl w:val="54721714"/>
    <w:lvl w:ilvl="0" w:tplc="969A2100">
      <w:start w:val="1"/>
      <w:numFmt w:val="bullet"/>
      <w:pStyle w:val="ListDash"/>
      <w:lvlText w:val="-"/>
      <w:lvlJc w:val="left"/>
      <w:pPr>
        <w:tabs>
          <w:tab w:val="num" w:pos="283"/>
        </w:tabs>
        <w:ind w:left="283" w:hanging="283"/>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534F0C"/>
    <w:multiLevelType w:val="hybridMultilevel"/>
    <w:tmpl w:val="8ABCF25C"/>
    <w:lvl w:ilvl="0" w:tplc="7DB4F05A">
      <w:start w:val="1"/>
      <w:numFmt w:val="decimal"/>
      <w:lvlText w:val="%1."/>
      <w:lvlJc w:val="left"/>
      <w:pPr>
        <w:ind w:left="720" w:hanging="360"/>
      </w:pPr>
      <w:rPr>
        <w:rFonts w:hint="default"/>
        <w:b/>
        <w:bCs w:val="0"/>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14530B0"/>
    <w:multiLevelType w:val="hybridMultilevel"/>
    <w:tmpl w:val="115AF410"/>
    <w:lvl w:ilvl="0" w:tplc="FFFFFFFF">
      <w:start w:val="1"/>
      <w:numFmt w:val="lowerRoman"/>
      <w:lvlText w:val="%1)"/>
      <w:lvlJc w:val="left"/>
      <w:rPr>
        <w:rFonts w:ascii="Times New Roman" w:eastAsia="Calibri"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448864FB"/>
    <w:multiLevelType w:val="hybridMultilevel"/>
    <w:tmpl w:val="AD96E288"/>
    <w:lvl w:ilvl="0" w:tplc="272AC800">
      <w:start w:val="1"/>
      <w:numFmt w:val="lowerRoman"/>
      <w:lvlText w:val="%1)"/>
      <w:lvlJc w:val="left"/>
      <w:rPr>
        <w:rFonts w:ascii="Times New Roman" w:eastAsia="Calibri" w:hAnsi="Times New Roman" w:cs="Times New Roman"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74034BB"/>
    <w:multiLevelType w:val="multilevel"/>
    <w:tmpl w:val="4D44AE8A"/>
    <w:lvl w:ilvl="0">
      <w:start w:val="1"/>
      <w:numFmt w:val="decimal"/>
      <w:lvlText w:val="%1."/>
      <w:lvlJc w:val="left"/>
      <w:pPr>
        <w:tabs>
          <w:tab w:val="num" w:pos="720"/>
        </w:tabs>
        <w:ind w:left="72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D0C058A"/>
    <w:multiLevelType w:val="singleLevel"/>
    <w:tmpl w:val="BAE8D90E"/>
    <w:name w:val="NumPar"/>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19" w15:restartNumberingAfterBreak="0">
    <w:nsid w:val="52414E6C"/>
    <w:multiLevelType w:val="hybridMultilevel"/>
    <w:tmpl w:val="115AF410"/>
    <w:lvl w:ilvl="0" w:tplc="FFFFFFFF">
      <w:start w:val="1"/>
      <w:numFmt w:val="lowerRoman"/>
      <w:lvlText w:val="%1)"/>
      <w:lvlJc w:val="left"/>
      <w:rPr>
        <w:rFonts w:ascii="Times New Roman" w:eastAsia="Calibri"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F742B8E"/>
    <w:multiLevelType w:val="hybridMultilevel"/>
    <w:tmpl w:val="115AF410"/>
    <w:lvl w:ilvl="0" w:tplc="FFFFFFFF">
      <w:start w:val="1"/>
      <w:numFmt w:val="lowerRoman"/>
      <w:lvlText w:val="%1)"/>
      <w:lvlJc w:val="left"/>
      <w:rPr>
        <w:rFonts w:ascii="Times New Roman" w:eastAsia="Calibri"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73C05912"/>
    <w:multiLevelType w:val="multilevel"/>
    <w:tmpl w:val="7CB82270"/>
    <w:lvl w:ilvl="0">
      <w:start w:val="2"/>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788B2D4E"/>
    <w:multiLevelType w:val="multilevel"/>
    <w:tmpl w:val="AB5202A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num w:numId="1" w16cid:durableId="785008982">
    <w:abstractNumId w:val="15"/>
  </w:num>
  <w:num w:numId="2" w16cid:durableId="1812868318">
    <w:abstractNumId w:val="23"/>
  </w:num>
  <w:num w:numId="3" w16cid:durableId="971325807">
    <w:abstractNumId w:val="0"/>
  </w:num>
  <w:num w:numId="4" w16cid:durableId="1835871263">
    <w:abstractNumId w:val="1"/>
  </w:num>
  <w:num w:numId="5" w16cid:durableId="449322556">
    <w:abstractNumId w:val="3"/>
  </w:num>
  <w:num w:numId="6" w16cid:durableId="1352486567">
    <w:abstractNumId w:val="12"/>
  </w:num>
  <w:num w:numId="7" w16cid:durableId="1513256628">
    <w:abstractNumId w:val="9"/>
  </w:num>
  <w:num w:numId="8" w16cid:durableId="751515014">
    <w:abstractNumId w:val="8"/>
  </w:num>
  <w:num w:numId="9" w16cid:durableId="1156603797">
    <w:abstractNumId w:val="13"/>
  </w:num>
  <w:num w:numId="10" w16cid:durableId="1876388799">
    <w:abstractNumId w:val="17"/>
  </w:num>
  <w:num w:numId="11" w16cid:durableId="1294872101">
    <w:abstractNumId w:val="5"/>
  </w:num>
  <w:num w:numId="12" w16cid:durableId="1868985075">
    <w:abstractNumId w:val="11"/>
  </w:num>
  <w:num w:numId="13" w16cid:durableId="794519507">
    <w:abstractNumId w:val="18"/>
  </w:num>
  <w:num w:numId="14" w16cid:durableId="432671564">
    <w:abstractNumId w:val="4"/>
  </w:num>
  <w:num w:numId="15" w16cid:durableId="1201750503">
    <w:abstractNumId w:val="7"/>
  </w:num>
  <w:num w:numId="16" w16cid:durableId="165557827">
    <w:abstractNumId w:val="21"/>
  </w:num>
  <w:num w:numId="17" w16cid:durableId="1415860480">
    <w:abstractNumId w:val="10"/>
  </w:num>
  <w:num w:numId="18" w16cid:durableId="1048066918">
    <w:abstractNumId w:val="22"/>
  </w:num>
  <w:num w:numId="19" w16cid:durableId="1965963299">
    <w:abstractNumId w:val="16"/>
  </w:num>
  <w:num w:numId="20" w16cid:durableId="1863204133">
    <w:abstractNumId w:val="14"/>
  </w:num>
  <w:num w:numId="21" w16cid:durableId="110243791">
    <w:abstractNumId w:val="20"/>
  </w:num>
  <w:num w:numId="22" w16cid:durableId="1710227614">
    <w:abstractNumId w:val="2"/>
  </w:num>
  <w:num w:numId="23" w16cid:durableId="918103851">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375"/>
    <w:rsid w:val="000044BC"/>
    <w:rsid w:val="00004E4F"/>
    <w:rsid w:val="00005044"/>
    <w:rsid w:val="00005E55"/>
    <w:rsid w:val="00011F8D"/>
    <w:rsid w:val="00014AC5"/>
    <w:rsid w:val="00017DBE"/>
    <w:rsid w:val="00022BEF"/>
    <w:rsid w:val="00030D95"/>
    <w:rsid w:val="000334C4"/>
    <w:rsid w:val="00034834"/>
    <w:rsid w:val="00035075"/>
    <w:rsid w:val="000357BC"/>
    <w:rsid w:val="0003661F"/>
    <w:rsid w:val="000377B1"/>
    <w:rsid w:val="00040CB2"/>
    <w:rsid w:val="00045C74"/>
    <w:rsid w:val="0004725B"/>
    <w:rsid w:val="000504B4"/>
    <w:rsid w:val="00051306"/>
    <w:rsid w:val="00051EE6"/>
    <w:rsid w:val="00065E51"/>
    <w:rsid w:val="00071981"/>
    <w:rsid w:val="00071FCC"/>
    <w:rsid w:val="00076115"/>
    <w:rsid w:val="00076310"/>
    <w:rsid w:val="0007777D"/>
    <w:rsid w:val="000800A9"/>
    <w:rsid w:val="00081E03"/>
    <w:rsid w:val="00083027"/>
    <w:rsid w:val="000858AC"/>
    <w:rsid w:val="00093573"/>
    <w:rsid w:val="00095BED"/>
    <w:rsid w:val="000960FD"/>
    <w:rsid w:val="000A13D3"/>
    <w:rsid w:val="000A479E"/>
    <w:rsid w:val="000B2EEE"/>
    <w:rsid w:val="000C31E9"/>
    <w:rsid w:val="000C70B2"/>
    <w:rsid w:val="000D104D"/>
    <w:rsid w:val="000E4DFF"/>
    <w:rsid w:val="000E7CC9"/>
    <w:rsid w:val="001003EB"/>
    <w:rsid w:val="00100A01"/>
    <w:rsid w:val="00101A3B"/>
    <w:rsid w:val="00101A8B"/>
    <w:rsid w:val="00101B1E"/>
    <w:rsid w:val="0010380B"/>
    <w:rsid w:val="001055AA"/>
    <w:rsid w:val="00105AC0"/>
    <w:rsid w:val="00105F14"/>
    <w:rsid w:val="00106590"/>
    <w:rsid w:val="00107EBC"/>
    <w:rsid w:val="001116EE"/>
    <w:rsid w:val="00111D7D"/>
    <w:rsid w:val="00112308"/>
    <w:rsid w:val="00114A89"/>
    <w:rsid w:val="00115F57"/>
    <w:rsid w:val="001161C5"/>
    <w:rsid w:val="00125AC1"/>
    <w:rsid w:val="00125ED9"/>
    <w:rsid w:val="00127D2C"/>
    <w:rsid w:val="00127E79"/>
    <w:rsid w:val="001348EA"/>
    <w:rsid w:val="001353A5"/>
    <w:rsid w:val="00135F84"/>
    <w:rsid w:val="00136F38"/>
    <w:rsid w:val="001406A0"/>
    <w:rsid w:val="00140BDD"/>
    <w:rsid w:val="0015169B"/>
    <w:rsid w:val="00152F47"/>
    <w:rsid w:val="0015664B"/>
    <w:rsid w:val="0016361D"/>
    <w:rsid w:val="001808F5"/>
    <w:rsid w:val="001836B7"/>
    <w:rsid w:val="00186025"/>
    <w:rsid w:val="0018686D"/>
    <w:rsid w:val="001873F4"/>
    <w:rsid w:val="00191C85"/>
    <w:rsid w:val="001942C2"/>
    <w:rsid w:val="00196866"/>
    <w:rsid w:val="001A017F"/>
    <w:rsid w:val="001A1D2C"/>
    <w:rsid w:val="001A1D68"/>
    <w:rsid w:val="001A3F9C"/>
    <w:rsid w:val="001B16EA"/>
    <w:rsid w:val="001B39D6"/>
    <w:rsid w:val="001C30AB"/>
    <w:rsid w:val="001C3F33"/>
    <w:rsid w:val="001C62D0"/>
    <w:rsid w:val="001D7ED9"/>
    <w:rsid w:val="001E0E82"/>
    <w:rsid w:val="001E2A2F"/>
    <w:rsid w:val="001E7A04"/>
    <w:rsid w:val="001F1D24"/>
    <w:rsid w:val="001F2884"/>
    <w:rsid w:val="001F2EC8"/>
    <w:rsid w:val="001F449B"/>
    <w:rsid w:val="001F5B33"/>
    <w:rsid w:val="00201B6A"/>
    <w:rsid w:val="00201C29"/>
    <w:rsid w:val="002032A4"/>
    <w:rsid w:val="002038CA"/>
    <w:rsid w:val="00205F95"/>
    <w:rsid w:val="0020784C"/>
    <w:rsid w:val="00207EAE"/>
    <w:rsid w:val="002116A2"/>
    <w:rsid w:val="00212E37"/>
    <w:rsid w:val="00215793"/>
    <w:rsid w:val="00215D25"/>
    <w:rsid w:val="002166F3"/>
    <w:rsid w:val="0022236E"/>
    <w:rsid w:val="00224642"/>
    <w:rsid w:val="0022736B"/>
    <w:rsid w:val="002338B9"/>
    <w:rsid w:val="00234256"/>
    <w:rsid w:val="00240570"/>
    <w:rsid w:val="00242F09"/>
    <w:rsid w:val="00245257"/>
    <w:rsid w:val="00251DC8"/>
    <w:rsid w:val="00252B40"/>
    <w:rsid w:val="002614EB"/>
    <w:rsid w:val="002646CA"/>
    <w:rsid w:val="00265E62"/>
    <w:rsid w:val="002828CC"/>
    <w:rsid w:val="00283811"/>
    <w:rsid w:val="00284C02"/>
    <w:rsid w:val="002854F3"/>
    <w:rsid w:val="00291838"/>
    <w:rsid w:val="00293377"/>
    <w:rsid w:val="002938A7"/>
    <w:rsid w:val="0029644A"/>
    <w:rsid w:val="0029645B"/>
    <w:rsid w:val="00297453"/>
    <w:rsid w:val="002A0659"/>
    <w:rsid w:val="002A3764"/>
    <w:rsid w:val="002A3C63"/>
    <w:rsid w:val="002A40B5"/>
    <w:rsid w:val="002A60CF"/>
    <w:rsid w:val="002A7100"/>
    <w:rsid w:val="002B1555"/>
    <w:rsid w:val="002B2DE1"/>
    <w:rsid w:val="002B5DA4"/>
    <w:rsid w:val="002C1E82"/>
    <w:rsid w:val="002C4CFC"/>
    <w:rsid w:val="002C7618"/>
    <w:rsid w:val="002D43C9"/>
    <w:rsid w:val="002D5A12"/>
    <w:rsid w:val="002E04F8"/>
    <w:rsid w:val="002E424B"/>
    <w:rsid w:val="002F1AE3"/>
    <w:rsid w:val="002F2782"/>
    <w:rsid w:val="002F3A00"/>
    <w:rsid w:val="002F462C"/>
    <w:rsid w:val="002F5771"/>
    <w:rsid w:val="002F5C96"/>
    <w:rsid w:val="00313EA2"/>
    <w:rsid w:val="003141B7"/>
    <w:rsid w:val="003248A9"/>
    <w:rsid w:val="00327AFE"/>
    <w:rsid w:val="00331781"/>
    <w:rsid w:val="00345FB9"/>
    <w:rsid w:val="00346513"/>
    <w:rsid w:val="00346B56"/>
    <w:rsid w:val="00351771"/>
    <w:rsid w:val="0035455F"/>
    <w:rsid w:val="00357A58"/>
    <w:rsid w:val="00363736"/>
    <w:rsid w:val="00363B89"/>
    <w:rsid w:val="00365466"/>
    <w:rsid w:val="00367838"/>
    <w:rsid w:val="00367F39"/>
    <w:rsid w:val="00372B04"/>
    <w:rsid w:val="00372C4A"/>
    <w:rsid w:val="00380838"/>
    <w:rsid w:val="00380A9F"/>
    <w:rsid w:val="00381137"/>
    <w:rsid w:val="00382375"/>
    <w:rsid w:val="00382DA0"/>
    <w:rsid w:val="0038457A"/>
    <w:rsid w:val="00386F9B"/>
    <w:rsid w:val="0039286F"/>
    <w:rsid w:val="003A127C"/>
    <w:rsid w:val="003A355E"/>
    <w:rsid w:val="003A5993"/>
    <w:rsid w:val="003A654D"/>
    <w:rsid w:val="003B0122"/>
    <w:rsid w:val="003B0613"/>
    <w:rsid w:val="003B1D31"/>
    <w:rsid w:val="003B35EC"/>
    <w:rsid w:val="003C7F83"/>
    <w:rsid w:val="003D026D"/>
    <w:rsid w:val="003D0325"/>
    <w:rsid w:val="003D1452"/>
    <w:rsid w:val="003D1ABB"/>
    <w:rsid w:val="003D25C0"/>
    <w:rsid w:val="003D261E"/>
    <w:rsid w:val="003D5137"/>
    <w:rsid w:val="003D74D2"/>
    <w:rsid w:val="003E752F"/>
    <w:rsid w:val="003E77B6"/>
    <w:rsid w:val="003F221C"/>
    <w:rsid w:val="003F2782"/>
    <w:rsid w:val="003F2B04"/>
    <w:rsid w:val="003F72DB"/>
    <w:rsid w:val="00400878"/>
    <w:rsid w:val="00400F2A"/>
    <w:rsid w:val="00404D9E"/>
    <w:rsid w:val="004221E1"/>
    <w:rsid w:val="00422FF0"/>
    <w:rsid w:val="00423712"/>
    <w:rsid w:val="00430178"/>
    <w:rsid w:val="004313E0"/>
    <w:rsid w:val="0043268F"/>
    <w:rsid w:val="0043301A"/>
    <w:rsid w:val="00433AA4"/>
    <w:rsid w:val="00434A2F"/>
    <w:rsid w:val="00447FD0"/>
    <w:rsid w:val="0045149F"/>
    <w:rsid w:val="00452C93"/>
    <w:rsid w:val="004538D6"/>
    <w:rsid w:val="00454137"/>
    <w:rsid w:val="004569B5"/>
    <w:rsid w:val="00457A73"/>
    <w:rsid w:val="0046307A"/>
    <w:rsid w:val="00463EC7"/>
    <w:rsid w:val="004814EC"/>
    <w:rsid w:val="004819F2"/>
    <w:rsid w:val="00483A66"/>
    <w:rsid w:val="00486562"/>
    <w:rsid w:val="0048701A"/>
    <w:rsid w:val="00492C7E"/>
    <w:rsid w:val="004A1B8F"/>
    <w:rsid w:val="004A2ABD"/>
    <w:rsid w:val="004A5F96"/>
    <w:rsid w:val="004B069E"/>
    <w:rsid w:val="004B4F7B"/>
    <w:rsid w:val="004B56D6"/>
    <w:rsid w:val="004B65D8"/>
    <w:rsid w:val="004B7E78"/>
    <w:rsid w:val="004C11B7"/>
    <w:rsid w:val="004C3561"/>
    <w:rsid w:val="004C6EFB"/>
    <w:rsid w:val="004D105F"/>
    <w:rsid w:val="004E533E"/>
    <w:rsid w:val="004E6912"/>
    <w:rsid w:val="004E77B2"/>
    <w:rsid w:val="004F0524"/>
    <w:rsid w:val="004F4495"/>
    <w:rsid w:val="004F4D3E"/>
    <w:rsid w:val="00504A86"/>
    <w:rsid w:val="00507E2F"/>
    <w:rsid w:val="005104E1"/>
    <w:rsid w:val="00521046"/>
    <w:rsid w:val="00524FA9"/>
    <w:rsid w:val="00525CC7"/>
    <w:rsid w:val="00526B70"/>
    <w:rsid w:val="00527FAD"/>
    <w:rsid w:val="005303A1"/>
    <w:rsid w:val="00543C9B"/>
    <w:rsid w:val="00545B0D"/>
    <w:rsid w:val="0054794A"/>
    <w:rsid w:val="00550DCE"/>
    <w:rsid w:val="00556EA7"/>
    <w:rsid w:val="00557E7A"/>
    <w:rsid w:val="00561977"/>
    <w:rsid w:val="005620A5"/>
    <w:rsid w:val="005629F3"/>
    <w:rsid w:val="005702AE"/>
    <w:rsid w:val="00570E19"/>
    <w:rsid w:val="005737D0"/>
    <w:rsid w:val="005754F8"/>
    <w:rsid w:val="00576B1B"/>
    <w:rsid w:val="005801B1"/>
    <w:rsid w:val="00580808"/>
    <w:rsid w:val="00581FFC"/>
    <w:rsid w:val="005845D5"/>
    <w:rsid w:val="0058594F"/>
    <w:rsid w:val="00587088"/>
    <w:rsid w:val="00590C6F"/>
    <w:rsid w:val="005931AD"/>
    <w:rsid w:val="005A0E9D"/>
    <w:rsid w:val="005A2FD0"/>
    <w:rsid w:val="005B0DD2"/>
    <w:rsid w:val="005B2CCF"/>
    <w:rsid w:val="005B375A"/>
    <w:rsid w:val="005B5501"/>
    <w:rsid w:val="005B75FA"/>
    <w:rsid w:val="005C1275"/>
    <w:rsid w:val="005C479E"/>
    <w:rsid w:val="005C73C8"/>
    <w:rsid w:val="005D03E6"/>
    <w:rsid w:val="005D0FEE"/>
    <w:rsid w:val="005D64CD"/>
    <w:rsid w:val="005E1337"/>
    <w:rsid w:val="005F1E26"/>
    <w:rsid w:val="005F1EE1"/>
    <w:rsid w:val="005F2A44"/>
    <w:rsid w:val="005F66AE"/>
    <w:rsid w:val="0060076A"/>
    <w:rsid w:val="00604149"/>
    <w:rsid w:val="00620B19"/>
    <w:rsid w:val="00623597"/>
    <w:rsid w:val="0062564C"/>
    <w:rsid w:val="00627617"/>
    <w:rsid w:val="006277F2"/>
    <w:rsid w:val="006305BE"/>
    <w:rsid w:val="0063081C"/>
    <w:rsid w:val="00631D96"/>
    <w:rsid w:val="006338A7"/>
    <w:rsid w:val="00636D1B"/>
    <w:rsid w:val="006375EF"/>
    <w:rsid w:val="0064236C"/>
    <w:rsid w:val="006454D9"/>
    <w:rsid w:val="006471A0"/>
    <w:rsid w:val="006476CC"/>
    <w:rsid w:val="00651EFE"/>
    <w:rsid w:val="00652395"/>
    <w:rsid w:val="00660175"/>
    <w:rsid w:val="00660D9C"/>
    <w:rsid w:val="00664AD7"/>
    <w:rsid w:val="00666DC8"/>
    <w:rsid w:val="00667252"/>
    <w:rsid w:val="00672776"/>
    <w:rsid w:val="00672C88"/>
    <w:rsid w:val="0067425A"/>
    <w:rsid w:val="00675D62"/>
    <w:rsid w:val="006774D1"/>
    <w:rsid w:val="00680A7C"/>
    <w:rsid w:val="00684260"/>
    <w:rsid w:val="00684847"/>
    <w:rsid w:val="00693DE0"/>
    <w:rsid w:val="006A09F2"/>
    <w:rsid w:val="006A4750"/>
    <w:rsid w:val="006B2A11"/>
    <w:rsid w:val="006C2744"/>
    <w:rsid w:val="006C4668"/>
    <w:rsid w:val="006D021F"/>
    <w:rsid w:val="006D2410"/>
    <w:rsid w:val="006D3154"/>
    <w:rsid w:val="006D7A44"/>
    <w:rsid w:val="006E39FD"/>
    <w:rsid w:val="006E5346"/>
    <w:rsid w:val="006F1186"/>
    <w:rsid w:val="006F1FE1"/>
    <w:rsid w:val="006F2B3C"/>
    <w:rsid w:val="006F519D"/>
    <w:rsid w:val="006F5446"/>
    <w:rsid w:val="006F5836"/>
    <w:rsid w:val="006F6276"/>
    <w:rsid w:val="006F72F3"/>
    <w:rsid w:val="00710EE7"/>
    <w:rsid w:val="007157B1"/>
    <w:rsid w:val="00721A02"/>
    <w:rsid w:val="0072400E"/>
    <w:rsid w:val="00724362"/>
    <w:rsid w:val="00741078"/>
    <w:rsid w:val="007429F0"/>
    <w:rsid w:val="00747AB7"/>
    <w:rsid w:val="007507AB"/>
    <w:rsid w:val="00757996"/>
    <w:rsid w:val="00757E9A"/>
    <w:rsid w:val="00761BE9"/>
    <w:rsid w:val="00762B48"/>
    <w:rsid w:val="00772701"/>
    <w:rsid w:val="0077462F"/>
    <w:rsid w:val="00774813"/>
    <w:rsid w:val="007748FB"/>
    <w:rsid w:val="00774905"/>
    <w:rsid w:val="00777F9F"/>
    <w:rsid w:val="007810E0"/>
    <w:rsid w:val="00786CBC"/>
    <w:rsid w:val="00787325"/>
    <w:rsid w:val="007940AF"/>
    <w:rsid w:val="007A03F2"/>
    <w:rsid w:val="007A1311"/>
    <w:rsid w:val="007B0BB0"/>
    <w:rsid w:val="007B310E"/>
    <w:rsid w:val="007B5EA2"/>
    <w:rsid w:val="007B636D"/>
    <w:rsid w:val="007C0607"/>
    <w:rsid w:val="007C0DD6"/>
    <w:rsid w:val="007C13E5"/>
    <w:rsid w:val="007C150F"/>
    <w:rsid w:val="007C41FB"/>
    <w:rsid w:val="007D0F86"/>
    <w:rsid w:val="007D42FD"/>
    <w:rsid w:val="007D4A46"/>
    <w:rsid w:val="007D4CF9"/>
    <w:rsid w:val="007D5F7E"/>
    <w:rsid w:val="007D640B"/>
    <w:rsid w:val="007D709B"/>
    <w:rsid w:val="007D7908"/>
    <w:rsid w:val="007E691B"/>
    <w:rsid w:val="007E73AD"/>
    <w:rsid w:val="007F0458"/>
    <w:rsid w:val="007F192D"/>
    <w:rsid w:val="00800C2E"/>
    <w:rsid w:val="0080295F"/>
    <w:rsid w:val="008059B2"/>
    <w:rsid w:val="00806D70"/>
    <w:rsid w:val="00806DD8"/>
    <w:rsid w:val="00806F7D"/>
    <w:rsid w:val="0081587A"/>
    <w:rsid w:val="00815F5B"/>
    <w:rsid w:val="00820201"/>
    <w:rsid w:val="00820839"/>
    <w:rsid w:val="00827688"/>
    <w:rsid w:val="00831ED6"/>
    <w:rsid w:val="00832F4A"/>
    <w:rsid w:val="00835827"/>
    <w:rsid w:val="00836021"/>
    <w:rsid w:val="008441B6"/>
    <w:rsid w:val="0084478B"/>
    <w:rsid w:val="0085365F"/>
    <w:rsid w:val="00856E37"/>
    <w:rsid w:val="0086098A"/>
    <w:rsid w:val="00860BE8"/>
    <w:rsid w:val="008617A7"/>
    <w:rsid w:val="00865C5D"/>
    <w:rsid w:val="0086695D"/>
    <w:rsid w:val="00872125"/>
    <w:rsid w:val="00876C84"/>
    <w:rsid w:val="00880709"/>
    <w:rsid w:val="0088184E"/>
    <w:rsid w:val="008908ED"/>
    <w:rsid w:val="00893450"/>
    <w:rsid w:val="008A03CC"/>
    <w:rsid w:val="008A10A5"/>
    <w:rsid w:val="008A1B18"/>
    <w:rsid w:val="008A2B74"/>
    <w:rsid w:val="008B54D6"/>
    <w:rsid w:val="008B5537"/>
    <w:rsid w:val="008C1F7E"/>
    <w:rsid w:val="008C2B53"/>
    <w:rsid w:val="008C578A"/>
    <w:rsid w:val="008C6AD8"/>
    <w:rsid w:val="008E0345"/>
    <w:rsid w:val="008E2245"/>
    <w:rsid w:val="008E6C70"/>
    <w:rsid w:val="008F1AAF"/>
    <w:rsid w:val="00900768"/>
    <w:rsid w:val="00901776"/>
    <w:rsid w:val="00912335"/>
    <w:rsid w:val="009128D9"/>
    <w:rsid w:val="00920F28"/>
    <w:rsid w:val="00933B70"/>
    <w:rsid w:val="0094043D"/>
    <w:rsid w:val="00941F1A"/>
    <w:rsid w:val="00941F33"/>
    <w:rsid w:val="00951F3E"/>
    <w:rsid w:val="009533DD"/>
    <w:rsid w:val="00955480"/>
    <w:rsid w:val="009629DB"/>
    <w:rsid w:val="009651EB"/>
    <w:rsid w:val="009657F1"/>
    <w:rsid w:val="00966255"/>
    <w:rsid w:val="00971399"/>
    <w:rsid w:val="009714AD"/>
    <w:rsid w:val="00972EAA"/>
    <w:rsid w:val="00977194"/>
    <w:rsid w:val="009818AA"/>
    <w:rsid w:val="00986F39"/>
    <w:rsid w:val="00990A8C"/>
    <w:rsid w:val="00995473"/>
    <w:rsid w:val="00995ABF"/>
    <w:rsid w:val="00996284"/>
    <w:rsid w:val="009977B4"/>
    <w:rsid w:val="00997E6B"/>
    <w:rsid w:val="009A1872"/>
    <w:rsid w:val="009A7FAB"/>
    <w:rsid w:val="009B0E32"/>
    <w:rsid w:val="009B1B1A"/>
    <w:rsid w:val="009B2CFB"/>
    <w:rsid w:val="009B4551"/>
    <w:rsid w:val="009B6A59"/>
    <w:rsid w:val="009D02EC"/>
    <w:rsid w:val="009D4267"/>
    <w:rsid w:val="009D5676"/>
    <w:rsid w:val="009E2FF3"/>
    <w:rsid w:val="009E3651"/>
    <w:rsid w:val="009F3766"/>
    <w:rsid w:val="009F7DF1"/>
    <w:rsid w:val="00A01FBF"/>
    <w:rsid w:val="00A02461"/>
    <w:rsid w:val="00A037E3"/>
    <w:rsid w:val="00A05F98"/>
    <w:rsid w:val="00A07898"/>
    <w:rsid w:val="00A10025"/>
    <w:rsid w:val="00A110AF"/>
    <w:rsid w:val="00A1141C"/>
    <w:rsid w:val="00A12090"/>
    <w:rsid w:val="00A153C8"/>
    <w:rsid w:val="00A218A5"/>
    <w:rsid w:val="00A22B53"/>
    <w:rsid w:val="00A26C43"/>
    <w:rsid w:val="00A3407A"/>
    <w:rsid w:val="00A3572C"/>
    <w:rsid w:val="00A3681F"/>
    <w:rsid w:val="00A40DE7"/>
    <w:rsid w:val="00A42DC2"/>
    <w:rsid w:val="00A45292"/>
    <w:rsid w:val="00A453D0"/>
    <w:rsid w:val="00A529C2"/>
    <w:rsid w:val="00A5709D"/>
    <w:rsid w:val="00A60505"/>
    <w:rsid w:val="00A66C92"/>
    <w:rsid w:val="00A6741B"/>
    <w:rsid w:val="00A70108"/>
    <w:rsid w:val="00A72778"/>
    <w:rsid w:val="00A73050"/>
    <w:rsid w:val="00A73941"/>
    <w:rsid w:val="00A73AFD"/>
    <w:rsid w:val="00A74831"/>
    <w:rsid w:val="00A8068E"/>
    <w:rsid w:val="00A82B35"/>
    <w:rsid w:val="00A905FA"/>
    <w:rsid w:val="00A91A02"/>
    <w:rsid w:val="00A92B2E"/>
    <w:rsid w:val="00A937D6"/>
    <w:rsid w:val="00A9397F"/>
    <w:rsid w:val="00A96FC7"/>
    <w:rsid w:val="00A976DC"/>
    <w:rsid w:val="00AA1943"/>
    <w:rsid w:val="00AA3263"/>
    <w:rsid w:val="00AA48EC"/>
    <w:rsid w:val="00AA4CFC"/>
    <w:rsid w:val="00AA5DDD"/>
    <w:rsid w:val="00AB0C4A"/>
    <w:rsid w:val="00AB4D9D"/>
    <w:rsid w:val="00AB6267"/>
    <w:rsid w:val="00AB748F"/>
    <w:rsid w:val="00AB74DC"/>
    <w:rsid w:val="00AC11D2"/>
    <w:rsid w:val="00AC1683"/>
    <w:rsid w:val="00AC2B8D"/>
    <w:rsid w:val="00AD5419"/>
    <w:rsid w:val="00AD5BB9"/>
    <w:rsid w:val="00AE335D"/>
    <w:rsid w:val="00AF05B0"/>
    <w:rsid w:val="00AF150F"/>
    <w:rsid w:val="00AF2932"/>
    <w:rsid w:val="00AF2CB6"/>
    <w:rsid w:val="00AF382E"/>
    <w:rsid w:val="00AF48EC"/>
    <w:rsid w:val="00AF4929"/>
    <w:rsid w:val="00AF6377"/>
    <w:rsid w:val="00B012C3"/>
    <w:rsid w:val="00B019A4"/>
    <w:rsid w:val="00B01DE8"/>
    <w:rsid w:val="00B075A2"/>
    <w:rsid w:val="00B075A9"/>
    <w:rsid w:val="00B2214D"/>
    <w:rsid w:val="00B23757"/>
    <w:rsid w:val="00B26BE4"/>
    <w:rsid w:val="00B314B4"/>
    <w:rsid w:val="00B31B2F"/>
    <w:rsid w:val="00B34623"/>
    <w:rsid w:val="00B35009"/>
    <w:rsid w:val="00B4134A"/>
    <w:rsid w:val="00B42ADD"/>
    <w:rsid w:val="00B42B13"/>
    <w:rsid w:val="00B45B99"/>
    <w:rsid w:val="00B46393"/>
    <w:rsid w:val="00B46A6F"/>
    <w:rsid w:val="00B560E8"/>
    <w:rsid w:val="00B661C8"/>
    <w:rsid w:val="00B71ED4"/>
    <w:rsid w:val="00B729DD"/>
    <w:rsid w:val="00B92E14"/>
    <w:rsid w:val="00B94D6D"/>
    <w:rsid w:val="00BA257C"/>
    <w:rsid w:val="00BA2AB8"/>
    <w:rsid w:val="00BB58DF"/>
    <w:rsid w:val="00BC328A"/>
    <w:rsid w:val="00BC3E3E"/>
    <w:rsid w:val="00BC4BC4"/>
    <w:rsid w:val="00BC6CD5"/>
    <w:rsid w:val="00BC6F59"/>
    <w:rsid w:val="00BC7590"/>
    <w:rsid w:val="00BD069C"/>
    <w:rsid w:val="00BD3372"/>
    <w:rsid w:val="00BD3784"/>
    <w:rsid w:val="00BD519A"/>
    <w:rsid w:val="00BD5BC8"/>
    <w:rsid w:val="00BE4A6D"/>
    <w:rsid w:val="00BE5A58"/>
    <w:rsid w:val="00BF60E2"/>
    <w:rsid w:val="00C00C40"/>
    <w:rsid w:val="00C02663"/>
    <w:rsid w:val="00C077F0"/>
    <w:rsid w:val="00C10A96"/>
    <w:rsid w:val="00C10AF2"/>
    <w:rsid w:val="00C11E45"/>
    <w:rsid w:val="00C201C5"/>
    <w:rsid w:val="00C23F9E"/>
    <w:rsid w:val="00C30CE6"/>
    <w:rsid w:val="00C31D83"/>
    <w:rsid w:val="00C3408C"/>
    <w:rsid w:val="00C35D63"/>
    <w:rsid w:val="00C37F65"/>
    <w:rsid w:val="00C41887"/>
    <w:rsid w:val="00C512B6"/>
    <w:rsid w:val="00C53BF6"/>
    <w:rsid w:val="00C542F1"/>
    <w:rsid w:val="00C5526B"/>
    <w:rsid w:val="00C6559A"/>
    <w:rsid w:val="00C66C24"/>
    <w:rsid w:val="00C71AC5"/>
    <w:rsid w:val="00C7446C"/>
    <w:rsid w:val="00C75B9A"/>
    <w:rsid w:val="00C815C9"/>
    <w:rsid w:val="00C836E9"/>
    <w:rsid w:val="00C83DBC"/>
    <w:rsid w:val="00C8421F"/>
    <w:rsid w:val="00C90FC4"/>
    <w:rsid w:val="00C94749"/>
    <w:rsid w:val="00C961C2"/>
    <w:rsid w:val="00CA3192"/>
    <w:rsid w:val="00CA56F3"/>
    <w:rsid w:val="00CA59FA"/>
    <w:rsid w:val="00CA6989"/>
    <w:rsid w:val="00CB169F"/>
    <w:rsid w:val="00CB2B00"/>
    <w:rsid w:val="00CB394D"/>
    <w:rsid w:val="00CC0BE2"/>
    <w:rsid w:val="00CC6BD5"/>
    <w:rsid w:val="00CD0445"/>
    <w:rsid w:val="00CD1D2D"/>
    <w:rsid w:val="00CD433B"/>
    <w:rsid w:val="00CE0380"/>
    <w:rsid w:val="00CE72FE"/>
    <w:rsid w:val="00CE743E"/>
    <w:rsid w:val="00D017D8"/>
    <w:rsid w:val="00D11C5D"/>
    <w:rsid w:val="00D30B4E"/>
    <w:rsid w:val="00D32E6F"/>
    <w:rsid w:val="00D34598"/>
    <w:rsid w:val="00D40753"/>
    <w:rsid w:val="00D43031"/>
    <w:rsid w:val="00D5293B"/>
    <w:rsid w:val="00D555BE"/>
    <w:rsid w:val="00D565EC"/>
    <w:rsid w:val="00D56BF2"/>
    <w:rsid w:val="00D571B0"/>
    <w:rsid w:val="00D63983"/>
    <w:rsid w:val="00D741B3"/>
    <w:rsid w:val="00D825C9"/>
    <w:rsid w:val="00D84A22"/>
    <w:rsid w:val="00D905C6"/>
    <w:rsid w:val="00D91F95"/>
    <w:rsid w:val="00D923EA"/>
    <w:rsid w:val="00D93D70"/>
    <w:rsid w:val="00D97459"/>
    <w:rsid w:val="00D97984"/>
    <w:rsid w:val="00DA2C67"/>
    <w:rsid w:val="00DA71AB"/>
    <w:rsid w:val="00DB0119"/>
    <w:rsid w:val="00DB0CEA"/>
    <w:rsid w:val="00DB1CA3"/>
    <w:rsid w:val="00DB357B"/>
    <w:rsid w:val="00DB545D"/>
    <w:rsid w:val="00DC4AEC"/>
    <w:rsid w:val="00DC4CB7"/>
    <w:rsid w:val="00DC578A"/>
    <w:rsid w:val="00DC5CD6"/>
    <w:rsid w:val="00DC5DF9"/>
    <w:rsid w:val="00DD0CF7"/>
    <w:rsid w:val="00DD0F11"/>
    <w:rsid w:val="00DD1FDA"/>
    <w:rsid w:val="00DD49F6"/>
    <w:rsid w:val="00DE129D"/>
    <w:rsid w:val="00E03C1A"/>
    <w:rsid w:val="00E04A53"/>
    <w:rsid w:val="00E10360"/>
    <w:rsid w:val="00E12834"/>
    <w:rsid w:val="00E13284"/>
    <w:rsid w:val="00E14D2C"/>
    <w:rsid w:val="00E159C5"/>
    <w:rsid w:val="00E22607"/>
    <w:rsid w:val="00E22AAF"/>
    <w:rsid w:val="00E26188"/>
    <w:rsid w:val="00E33DAA"/>
    <w:rsid w:val="00E37085"/>
    <w:rsid w:val="00E37509"/>
    <w:rsid w:val="00E414E4"/>
    <w:rsid w:val="00E42746"/>
    <w:rsid w:val="00E44F88"/>
    <w:rsid w:val="00E4739A"/>
    <w:rsid w:val="00E52446"/>
    <w:rsid w:val="00E64A2B"/>
    <w:rsid w:val="00E66189"/>
    <w:rsid w:val="00E70A74"/>
    <w:rsid w:val="00E70DB9"/>
    <w:rsid w:val="00E71D4A"/>
    <w:rsid w:val="00E7745F"/>
    <w:rsid w:val="00E85F73"/>
    <w:rsid w:val="00E863B2"/>
    <w:rsid w:val="00E90601"/>
    <w:rsid w:val="00E95079"/>
    <w:rsid w:val="00EA011D"/>
    <w:rsid w:val="00EA085D"/>
    <w:rsid w:val="00EA2E0F"/>
    <w:rsid w:val="00EA599C"/>
    <w:rsid w:val="00EA7992"/>
    <w:rsid w:val="00EB3F79"/>
    <w:rsid w:val="00EB48E4"/>
    <w:rsid w:val="00EC3009"/>
    <w:rsid w:val="00EC3A43"/>
    <w:rsid w:val="00ED1122"/>
    <w:rsid w:val="00ED384D"/>
    <w:rsid w:val="00ED3DBF"/>
    <w:rsid w:val="00ED5345"/>
    <w:rsid w:val="00ED591C"/>
    <w:rsid w:val="00EE6EC9"/>
    <w:rsid w:val="00EE71F7"/>
    <w:rsid w:val="00EF2968"/>
    <w:rsid w:val="00EF46CC"/>
    <w:rsid w:val="00EF7AB8"/>
    <w:rsid w:val="00F01042"/>
    <w:rsid w:val="00F02AE2"/>
    <w:rsid w:val="00F04F5C"/>
    <w:rsid w:val="00F06285"/>
    <w:rsid w:val="00F074ED"/>
    <w:rsid w:val="00F11D9E"/>
    <w:rsid w:val="00F162D9"/>
    <w:rsid w:val="00F16ACE"/>
    <w:rsid w:val="00F16FF2"/>
    <w:rsid w:val="00F2116A"/>
    <w:rsid w:val="00F2200A"/>
    <w:rsid w:val="00F22CDF"/>
    <w:rsid w:val="00F2429F"/>
    <w:rsid w:val="00F3366D"/>
    <w:rsid w:val="00F43613"/>
    <w:rsid w:val="00F43922"/>
    <w:rsid w:val="00F47405"/>
    <w:rsid w:val="00F548B6"/>
    <w:rsid w:val="00F606FD"/>
    <w:rsid w:val="00F60E41"/>
    <w:rsid w:val="00F67B5F"/>
    <w:rsid w:val="00F706A1"/>
    <w:rsid w:val="00F72FAA"/>
    <w:rsid w:val="00F8017F"/>
    <w:rsid w:val="00F82979"/>
    <w:rsid w:val="00F831A9"/>
    <w:rsid w:val="00F84634"/>
    <w:rsid w:val="00F878AD"/>
    <w:rsid w:val="00F91314"/>
    <w:rsid w:val="00F927D0"/>
    <w:rsid w:val="00F959CE"/>
    <w:rsid w:val="00FA4FC8"/>
    <w:rsid w:val="00FA7D4A"/>
    <w:rsid w:val="00FB6812"/>
    <w:rsid w:val="00FB78BA"/>
    <w:rsid w:val="00FB7F1F"/>
    <w:rsid w:val="00FC5324"/>
    <w:rsid w:val="00FC5BAF"/>
    <w:rsid w:val="00FC7BCE"/>
    <w:rsid w:val="00FC7E65"/>
    <w:rsid w:val="00FD2907"/>
    <w:rsid w:val="00FD46F1"/>
    <w:rsid w:val="00FE28D2"/>
    <w:rsid w:val="00FF3CE5"/>
    <w:rsid w:val="00FF5A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0E719"/>
  <w15:docId w15:val="{5A60BBC2-592D-4FA8-BC05-4127110D1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43E"/>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382375"/>
    <w:pPr>
      <w:keepNext/>
      <w:jc w:val="right"/>
      <w:outlineLvl w:val="0"/>
    </w:pPr>
    <w:rPr>
      <w:b/>
      <w:bCs/>
    </w:rPr>
  </w:style>
  <w:style w:type="paragraph" w:styleId="Heading2">
    <w:name w:val="heading 2"/>
    <w:basedOn w:val="Normal"/>
    <w:next w:val="Normal"/>
    <w:link w:val="Heading2Char"/>
    <w:qFormat/>
    <w:rsid w:val="00382375"/>
    <w:pPr>
      <w:keepNext/>
      <w:jc w:val="center"/>
      <w:outlineLvl w:val="1"/>
    </w:pPr>
    <w:rPr>
      <w:b/>
      <w:bCs/>
    </w:rPr>
  </w:style>
  <w:style w:type="paragraph" w:styleId="Heading3">
    <w:name w:val="heading 3"/>
    <w:basedOn w:val="Normal"/>
    <w:next w:val="Normal"/>
    <w:link w:val="Heading3Char"/>
    <w:qFormat/>
    <w:rsid w:val="00382375"/>
    <w:pPr>
      <w:keepNext/>
      <w:ind w:left="1080"/>
      <w:outlineLvl w:val="2"/>
    </w:pPr>
    <w:rPr>
      <w:u w:val="single"/>
    </w:rPr>
  </w:style>
  <w:style w:type="paragraph" w:styleId="Heading4">
    <w:name w:val="heading 4"/>
    <w:aliases w:val=" Sub-Clause Sub-paragraph"/>
    <w:basedOn w:val="Normal"/>
    <w:next w:val="Normal"/>
    <w:link w:val="Heading4Char"/>
    <w:qFormat/>
    <w:rsid w:val="00382375"/>
    <w:pPr>
      <w:keepNext/>
      <w:jc w:val="right"/>
      <w:outlineLvl w:val="3"/>
    </w:pPr>
    <w:rPr>
      <w:b/>
      <w:u w:val="single"/>
    </w:rPr>
  </w:style>
  <w:style w:type="paragraph" w:styleId="Heading5">
    <w:name w:val="heading 5"/>
    <w:basedOn w:val="Normal"/>
    <w:next w:val="Normal"/>
    <w:link w:val="Heading5Char"/>
    <w:qFormat/>
    <w:rsid w:val="00382375"/>
    <w:pPr>
      <w:keepNext/>
      <w:ind w:left="720" w:firstLine="360"/>
      <w:jc w:val="right"/>
      <w:outlineLvl w:val="4"/>
    </w:pPr>
    <w:rPr>
      <w:bCs/>
      <w:u w:val="single"/>
    </w:rPr>
  </w:style>
  <w:style w:type="paragraph" w:styleId="Heading6">
    <w:name w:val="heading 6"/>
    <w:basedOn w:val="Normal"/>
    <w:next w:val="Normal"/>
    <w:link w:val="Heading6Char"/>
    <w:qFormat/>
    <w:rsid w:val="00382375"/>
    <w:pPr>
      <w:keepNext/>
      <w:ind w:left="720" w:firstLine="360"/>
      <w:jc w:val="center"/>
      <w:outlineLvl w:val="5"/>
    </w:pPr>
    <w:rPr>
      <w:bCs/>
      <w:u w:val="single"/>
    </w:rPr>
  </w:style>
  <w:style w:type="paragraph" w:styleId="Heading7">
    <w:name w:val="heading 7"/>
    <w:basedOn w:val="Normal"/>
    <w:next w:val="Normal"/>
    <w:link w:val="Heading7Char"/>
    <w:qFormat/>
    <w:rsid w:val="00382375"/>
    <w:pPr>
      <w:keepNext/>
      <w:jc w:val="center"/>
      <w:outlineLvl w:val="6"/>
    </w:pPr>
    <w:rPr>
      <w:b/>
      <w:sz w:val="16"/>
    </w:rPr>
  </w:style>
  <w:style w:type="paragraph" w:styleId="Heading8">
    <w:name w:val="heading 8"/>
    <w:basedOn w:val="Normal"/>
    <w:next w:val="Normal"/>
    <w:link w:val="Heading8Char"/>
    <w:qFormat/>
    <w:rsid w:val="00382375"/>
    <w:pPr>
      <w:keepNext/>
      <w:outlineLvl w:val="7"/>
    </w:pPr>
    <w:rPr>
      <w:bCs/>
      <w:sz w:val="18"/>
      <w:u w:val="single"/>
    </w:rPr>
  </w:style>
  <w:style w:type="paragraph" w:styleId="Heading9">
    <w:name w:val="heading 9"/>
    <w:basedOn w:val="Normal"/>
    <w:next w:val="Normal"/>
    <w:link w:val="Heading9Char"/>
    <w:qFormat/>
    <w:rsid w:val="00382375"/>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2375"/>
    <w:rPr>
      <w:rFonts w:ascii="Times New Roman" w:eastAsia="Times New Roman" w:hAnsi="Times New Roman" w:cs="Times New Roman"/>
      <w:b/>
      <w:bCs/>
      <w:sz w:val="24"/>
      <w:szCs w:val="24"/>
      <w:lang w:val="en-US"/>
    </w:rPr>
  </w:style>
  <w:style w:type="character" w:customStyle="1" w:styleId="Heading2Char">
    <w:name w:val="Heading 2 Char"/>
    <w:link w:val="Heading2"/>
    <w:rsid w:val="00382375"/>
    <w:rPr>
      <w:rFonts w:ascii="Times New Roman" w:eastAsia="Times New Roman" w:hAnsi="Times New Roman" w:cs="Times New Roman"/>
      <w:b/>
      <w:bCs/>
      <w:sz w:val="24"/>
      <w:szCs w:val="24"/>
      <w:lang w:val="en-US"/>
    </w:rPr>
  </w:style>
  <w:style w:type="character" w:customStyle="1" w:styleId="Heading3Char">
    <w:name w:val="Heading 3 Char"/>
    <w:link w:val="Heading3"/>
    <w:rsid w:val="00382375"/>
    <w:rPr>
      <w:rFonts w:ascii="Times New Roman" w:eastAsia="Times New Roman" w:hAnsi="Times New Roman" w:cs="Times New Roman"/>
      <w:sz w:val="24"/>
      <w:szCs w:val="24"/>
      <w:u w:val="single"/>
      <w:lang w:val="en-US"/>
    </w:rPr>
  </w:style>
  <w:style w:type="character" w:customStyle="1" w:styleId="Heading4Char">
    <w:name w:val="Heading 4 Char"/>
    <w:aliases w:val=" Sub-Clause Sub-paragraph Char"/>
    <w:link w:val="Heading4"/>
    <w:rsid w:val="00382375"/>
    <w:rPr>
      <w:rFonts w:ascii="Times New Roman" w:eastAsia="Times New Roman" w:hAnsi="Times New Roman" w:cs="Times New Roman"/>
      <w:b/>
      <w:sz w:val="24"/>
      <w:szCs w:val="24"/>
      <w:u w:val="single"/>
      <w:lang w:val="en-US"/>
    </w:rPr>
  </w:style>
  <w:style w:type="character" w:customStyle="1" w:styleId="Heading5Char">
    <w:name w:val="Heading 5 Char"/>
    <w:link w:val="Heading5"/>
    <w:rsid w:val="00382375"/>
    <w:rPr>
      <w:rFonts w:ascii="Times New Roman" w:eastAsia="Times New Roman" w:hAnsi="Times New Roman" w:cs="Times New Roman"/>
      <w:bCs/>
      <w:sz w:val="24"/>
      <w:szCs w:val="24"/>
      <w:u w:val="single"/>
      <w:lang w:val="en-US"/>
    </w:rPr>
  </w:style>
  <w:style w:type="character" w:customStyle="1" w:styleId="Heading6Char">
    <w:name w:val="Heading 6 Char"/>
    <w:link w:val="Heading6"/>
    <w:rsid w:val="00382375"/>
    <w:rPr>
      <w:rFonts w:ascii="Times New Roman" w:eastAsia="Times New Roman" w:hAnsi="Times New Roman" w:cs="Times New Roman"/>
      <w:bCs/>
      <w:sz w:val="24"/>
      <w:szCs w:val="24"/>
      <w:u w:val="single"/>
      <w:lang w:val="en-US"/>
    </w:rPr>
  </w:style>
  <w:style w:type="character" w:customStyle="1" w:styleId="Heading7Char">
    <w:name w:val="Heading 7 Char"/>
    <w:link w:val="Heading7"/>
    <w:rsid w:val="00382375"/>
    <w:rPr>
      <w:rFonts w:ascii="Times New Roman" w:eastAsia="Times New Roman" w:hAnsi="Times New Roman" w:cs="Times New Roman"/>
      <w:b/>
      <w:sz w:val="16"/>
      <w:szCs w:val="24"/>
      <w:lang w:val="en-US"/>
    </w:rPr>
  </w:style>
  <w:style w:type="character" w:customStyle="1" w:styleId="Heading8Char">
    <w:name w:val="Heading 8 Char"/>
    <w:link w:val="Heading8"/>
    <w:rsid w:val="00382375"/>
    <w:rPr>
      <w:rFonts w:ascii="Times New Roman" w:eastAsia="Times New Roman" w:hAnsi="Times New Roman" w:cs="Times New Roman"/>
      <w:bCs/>
      <w:sz w:val="18"/>
      <w:szCs w:val="24"/>
      <w:u w:val="single"/>
      <w:lang w:val="en-US"/>
    </w:rPr>
  </w:style>
  <w:style w:type="character" w:customStyle="1" w:styleId="Heading9Char">
    <w:name w:val="Heading 9 Char"/>
    <w:link w:val="Heading9"/>
    <w:rsid w:val="00382375"/>
    <w:rPr>
      <w:rFonts w:ascii="Times New Roman" w:eastAsia="Times New Roman" w:hAnsi="Times New Roman" w:cs="Times New Roman"/>
      <w:bCs/>
      <w:sz w:val="16"/>
      <w:szCs w:val="24"/>
      <w:u w:val="single"/>
      <w:lang w:val="en-US"/>
    </w:rPr>
  </w:style>
  <w:style w:type="paragraph" w:styleId="FootnoteText">
    <w:name w:val="footnote text"/>
    <w:aliases w:val=" Char,Footnote Text Char Char Char,fn,Footnote ak,Footnotes,Footnote Text Char2,Footnote Text Char Char1,Footnote Text Char1 Char Char,Footnote Text Char Char Char Char,Footnote Text Char1 Char Char Char Char,Char3,Footnote Text Char1 Char"/>
    <w:basedOn w:val="Normal"/>
    <w:link w:val="FootnoteTextChar"/>
    <w:uiPriority w:val="99"/>
    <w:qFormat/>
    <w:rsid w:val="00382375"/>
    <w:rPr>
      <w:sz w:val="20"/>
      <w:szCs w:val="20"/>
    </w:rPr>
  </w:style>
  <w:style w:type="character" w:customStyle="1" w:styleId="FootnoteTextChar">
    <w:name w:val="Footnote Text Char"/>
    <w:aliases w:val=" Char Char2,Footnote Text Char Char Char Char2,fn Char1,Footnote ak Char1,Footnotes Char1,Footnote Text Char2 Char1,Footnote Text Char Char1 Char1,Footnote Text Char1 Char Char Char1,Footnote Text Char Char Char Char Char1,Char3 Char"/>
    <w:link w:val="FootnoteText"/>
    <w:uiPriority w:val="99"/>
    <w:rsid w:val="00382375"/>
    <w:rPr>
      <w:rFonts w:ascii="Times New Roman" w:eastAsia="Times New Roman" w:hAnsi="Times New Roman" w:cs="Times New Roman"/>
      <w:sz w:val="20"/>
      <w:szCs w:val="20"/>
      <w:lang w:val="en-US"/>
    </w:rPr>
  </w:style>
  <w:style w:type="character" w:styleId="FootnoteReference">
    <w:name w:val="footnote reference"/>
    <w:aliases w:val=" Char Char,Char Char,Ref,de nota al pie,16 Point,Superscript 6 Point,ftref,Footnote symbol Char,Footnote Char,Footnote Reference Superscript Char,BVI fnr Char,Footnote symboFußnotenzeichen Char,Footnote sign Char,Times 10 Point Char"/>
    <w:link w:val="Footnotesymbol"/>
    <w:uiPriority w:val="99"/>
    <w:qFormat/>
    <w:rsid w:val="00382375"/>
    <w:rPr>
      <w:vertAlign w:val="superscript"/>
    </w:rPr>
  </w:style>
  <w:style w:type="paragraph" w:customStyle="1" w:styleId="ChapterNumber">
    <w:name w:val="ChapterNumber"/>
    <w:basedOn w:val="Normal"/>
    <w:next w:val="Normal"/>
    <w:rsid w:val="00382375"/>
    <w:pPr>
      <w:spacing w:after="360"/>
    </w:pPr>
  </w:style>
  <w:style w:type="paragraph" w:customStyle="1" w:styleId="Outline1">
    <w:name w:val="Outline1"/>
    <w:basedOn w:val="Outline"/>
    <w:next w:val="Outline2"/>
    <w:rsid w:val="00382375"/>
    <w:pPr>
      <w:keepNext/>
      <w:tabs>
        <w:tab w:val="num" w:pos="360"/>
      </w:tabs>
      <w:ind w:left="360" w:hanging="360"/>
    </w:pPr>
  </w:style>
  <w:style w:type="paragraph" w:customStyle="1" w:styleId="Outline">
    <w:name w:val="Outline"/>
    <w:basedOn w:val="Normal"/>
    <w:rsid w:val="00382375"/>
    <w:pPr>
      <w:spacing w:before="240"/>
    </w:pPr>
    <w:rPr>
      <w:kern w:val="28"/>
    </w:rPr>
  </w:style>
  <w:style w:type="paragraph" w:customStyle="1" w:styleId="Outline2">
    <w:name w:val="Outline2"/>
    <w:basedOn w:val="Normal"/>
    <w:rsid w:val="00382375"/>
    <w:pPr>
      <w:tabs>
        <w:tab w:val="num" w:pos="864"/>
      </w:tabs>
      <w:spacing w:before="240"/>
      <w:ind w:left="864" w:hanging="504"/>
    </w:pPr>
    <w:rPr>
      <w:kern w:val="28"/>
    </w:rPr>
  </w:style>
  <w:style w:type="paragraph" w:customStyle="1" w:styleId="Outline3">
    <w:name w:val="Outline3"/>
    <w:basedOn w:val="Normal"/>
    <w:rsid w:val="00382375"/>
    <w:pPr>
      <w:tabs>
        <w:tab w:val="num" w:pos="1368"/>
      </w:tabs>
      <w:spacing w:before="240"/>
      <w:ind w:left="1368" w:hanging="504"/>
    </w:pPr>
    <w:rPr>
      <w:kern w:val="28"/>
    </w:rPr>
  </w:style>
  <w:style w:type="paragraph" w:customStyle="1" w:styleId="Outline4">
    <w:name w:val="Outline4"/>
    <w:basedOn w:val="Normal"/>
    <w:rsid w:val="00382375"/>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382375"/>
    <w:pPr>
      <w:numPr>
        <w:ilvl w:val="1"/>
        <w:numId w:val="1"/>
      </w:numPr>
      <w:tabs>
        <w:tab w:val="clear" w:pos="1152"/>
        <w:tab w:val="left" w:pos="1440"/>
      </w:tabs>
      <w:spacing w:before="120"/>
      <w:ind w:left="1440" w:hanging="450"/>
    </w:pPr>
  </w:style>
  <w:style w:type="paragraph" w:styleId="BodyText">
    <w:name w:val="Body Text"/>
    <w:basedOn w:val="Normal"/>
    <w:link w:val="BodyTextChar"/>
    <w:rsid w:val="00382375"/>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link w:val="BodyText"/>
    <w:rsid w:val="00382375"/>
    <w:rPr>
      <w:rFonts w:ascii="Times New Roman" w:eastAsia="Times New Roman" w:hAnsi="Times New Roman"/>
      <w:b/>
      <w:sz w:val="24"/>
      <w:szCs w:val="24"/>
      <w:lang w:val="en-US" w:eastAsia="en-US"/>
    </w:rPr>
  </w:style>
  <w:style w:type="paragraph" w:styleId="BodyTextIndent">
    <w:name w:val="Body Text Indent"/>
    <w:basedOn w:val="Normal"/>
    <w:link w:val="BodyTextIndentChar"/>
    <w:rsid w:val="00382375"/>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link w:val="BodyTextIndent"/>
    <w:rsid w:val="00382375"/>
    <w:rPr>
      <w:rFonts w:ascii="Times New Roman" w:eastAsia="Times New Roman" w:hAnsi="Times New Roman"/>
      <w:sz w:val="24"/>
      <w:szCs w:val="24"/>
      <w:lang w:val="en-US" w:eastAsia="en-US"/>
    </w:rPr>
  </w:style>
  <w:style w:type="paragraph" w:styleId="List">
    <w:name w:val="List"/>
    <w:basedOn w:val="Normal"/>
    <w:rsid w:val="00382375"/>
    <w:pPr>
      <w:numPr>
        <w:numId w:val="2"/>
      </w:numPr>
      <w:tabs>
        <w:tab w:val="clear" w:pos="360"/>
      </w:tabs>
    </w:pPr>
  </w:style>
  <w:style w:type="paragraph" w:styleId="List2">
    <w:name w:val="List 2"/>
    <w:basedOn w:val="Normal"/>
    <w:rsid w:val="00382375"/>
    <w:pPr>
      <w:ind w:left="720" w:hanging="360"/>
    </w:pPr>
  </w:style>
  <w:style w:type="paragraph" w:styleId="List3">
    <w:name w:val="List 3"/>
    <w:basedOn w:val="Normal"/>
    <w:rsid w:val="00382375"/>
    <w:pPr>
      <w:ind w:left="1080" w:hanging="360"/>
    </w:pPr>
  </w:style>
  <w:style w:type="paragraph" w:styleId="MessageHeader">
    <w:name w:val="Message Header"/>
    <w:basedOn w:val="Normal"/>
    <w:link w:val="MessageHeaderChar"/>
    <w:rsid w:val="0038237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382375"/>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382375"/>
  </w:style>
  <w:style w:type="character" w:customStyle="1" w:styleId="SalutationChar">
    <w:name w:val="Salutation Char"/>
    <w:link w:val="Salutation"/>
    <w:rsid w:val="00382375"/>
    <w:rPr>
      <w:rFonts w:ascii="Times New Roman" w:eastAsia="Times New Roman" w:hAnsi="Times New Roman" w:cs="Times New Roman"/>
      <w:sz w:val="24"/>
      <w:szCs w:val="24"/>
      <w:lang w:val="en-US"/>
    </w:rPr>
  </w:style>
  <w:style w:type="paragraph" w:styleId="Closing">
    <w:name w:val="Closing"/>
    <w:basedOn w:val="Normal"/>
    <w:link w:val="ClosingChar"/>
    <w:rsid w:val="00382375"/>
    <w:pPr>
      <w:ind w:left="4320"/>
    </w:pPr>
  </w:style>
  <w:style w:type="character" w:customStyle="1" w:styleId="ClosingChar">
    <w:name w:val="Closing Char"/>
    <w:link w:val="Closing"/>
    <w:rsid w:val="00382375"/>
    <w:rPr>
      <w:rFonts w:ascii="Times New Roman" w:eastAsia="Times New Roman" w:hAnsi="Times New Roman" w:cs="Times New Roman"/>
      <w:sz w:val="24"/>
      <w:szCs w:val="24"/>
      <w:lang w:val="en-US"/>
    </w:rPr>
  </w:style>
  <w:style w:type="paragraph" w:styleId="Date">
    <w:name w:val="Date"/>
    <w:basedOn w:val="Normal"/>
    <w:next w:val="Normal"/>
    <w:link w:val="DateChar"/>
    <w:rsid w:val="00382375"/>
  </w:style>
  <w:style w:type="character" w:customStyle="1" w:styleId="DateChar">
    <w:name w:val="Date Char"/>
    <w:link w:val="Date"/>
    <w:rsid w:val="00382375"/>
    <w:rPr>
      <w:rFonts w:ascii="Times New Roman" w:eastAsia="Times New Roman" w:hAnsi="Times New Roman" w:cs="Times New Roman"/>
      <w:sz w:val="24"/>
      <w:szCs w:val="24"/>
      <w:lang w:val="en-US"/>
    </w:rPr>
  </w:style>
  <w:style w:type="paragraph" w:styleId="ListContinue">
    <w:name w:val="List Continue"/>
    <w:basedOn w:val="Normal"/>
    <w:rsid w:val="00382375"/>
    <w:pPr>
      <w:spacing w:after="120"/>
      <w:ind w:left="360"/>
    </w:pPr>
  </w:style>
  <w:style w:type="paragraph" w:styleId="ListContinue2">
    <w:name w:val="List Continue 2"/>
    <w:basedOn w:val="Normal"/>
    <w:rsid w:val="00382375"/>
    <w:pPr>
      <w:spacing w:after="120"/>
      <w:ind w:left="720"/>
    </w:pPr>
  </w:style>
  <w:style w:type="paragraph" w:styleId="ListContinue3">
    <w:name w:val="List Continue 3"/>
    <w:basedOn w:val="Normal"/>
    <w:rsid w:val="00382375"/>
    <w:pPr>
      <w:spacing w:after="120"/>
      <w:ind w:left="1080"/>
    </w:pPr>
  </w:style>
  <w:style w:type="paragraph" w:styleId="Signature">
    <w:name w:val="Signature"/>
    <w:basedOn w:val="Normal"/>
    <w:link w:val="SignatureChar"/>
    <w:rsid w:val="00382375"/>
    <w:pPr>
      <w:ind w:left="4320"/>
    </w:pPr>
  </w:style>
  <w:style w:type="character" w:customStyle="1" w:styleId="SignatureChar">
    <w:name w:val="Signature Char"/>
    <w:link w:val="Signature"/>
    <w:rsid w:val="00382375"/>
    <w:rPr>
      <w:rFonts w:ascii="Times New Roman" w:eastAsia="Times New Roman" w:hAnsi="Times New Roman" w:cs="Times New Roman"/>
      <w:sz w:val="24"/>
      <w:szCs w:val="24"/>
      <w:lang w:val="en-US"/>
    </w:rPr>
  </w:style>
  <w:style w:type="paragraph" w:customStyle="1" w:styleId="ReferenceLine">
    <w:name w:val="Reference Line"/>
    <w:basedOn w:val="BodyText"/>
    <w:rsid w:val="00382375"/>
  </w:style>
  <w:style w:type="paragraph" w:styleId="NormalIndent">
    <w:name w:val="Normal Indent"/>
    <w:basedOn w:val="Normal"/>
    <w:rsid w:val="00382375"/>
    <w:pPr>
      <w:ind w:left="720"/>
    </w:pPr>
  </w:style>
  <w:style w:type="paragraph" w:styleId="BodyTextIndent2">
    <w:name w:val="Body Text Indent 2"/>
    <w:basedOn w:val="Normal"/>
    <w:link w:val="BodyTextIndent2Char"/>
    <w:rsid w:val="00382375"/>
    <w:pPr>
      <w:ind w:left="1440" w:hanging="720"/>
    </w:pPr>
  </w:style>
  <w:style w:type="character" w:customStyle="1" w:styleId="BodyTextIndent2Char">
    <w:name w:val="Body Text Indent 2 Char"/>
    <w:link w:val="BodyTextIndent2"/>
    <w:rsid w:val="00382375"/>
    <w:rPr>
      <w:rFonts w:ascii="Times New Roman" w:eastAsia="Times New Roman" w:hAnsi="Times New Roman" w:cs="Times New Roman"/>
      <w:sz w:val="24"/>
      <w:szCs w:val="24"/>
      <w:lang w:val="en-US"/>
    </w:rPr>
  </w:style>
  <w:style w:type="paragraph" w:styleId="BodyText2">
    <w:name w:val="Body Text 2"/>
    <w:basedOn w:val="Normal"/>
    <w:link w:val="BodyText2Char"/>
    <w:rsid w:val="00382375"/>
    <w:pPr>
      <w:jc w:val="both"/>
    </w:pPr>
  </w:style>
  <w:style w:type="character" w:customStyle="1" w:styleId="BodyText2Char">
    <w:name w:val="Body Text 2 Char"/>
    <w:link w:val="BodyText2"/>
    <w:rsid w:val="00382375"/>
    <w:rPr>
      <w:rFonts w:ascii="Times New Roman" w:eastAsia="Times New Roman" w:hAnsi="Times New Roman" w:cs="Times New Roman"/>
      <w:sz w:val="24"/>
      <w:szCs w:val="24"/>
      <w:lang w:val="en-US"/>
    </w:rPr>
  </w:style>
  <w:style w:type="paragraph" w:styleId="Header">
    <w:name w:val="header"/>
    <w:basedOn w:val="Normal"/>
    <w:link w:val="HeaderChar"/>
    <w:rsid w:val="00382375"/>
    <w:pPr>
      <w:tabs>
        <w:tab w:val="center" w:pos="4320"/>
        <w:tab w:val="right" w:pos="8640"/>
      </w:tabs>
    </w:pPr>
  </w:style>
  <w:style w:type="character" w:customStyle="1" w:styleId="HeaderChar">
    <w:name w:val="Header Char"/>
    <w:link w:val="Header"/>
    <w:uiPriority w:val="99"/>
    <w:rsid w:val="00382375"/>
    <w:rPr>
      <w:rFonts w:ascii="Times New Roman" w:eastAsia="Times New Roman" w:hAnsi="Times New Roman" w:cs="Times New Roman"/>
      <w:sz w:val="24"/>
      <w:szCs w:val="24"/>
      <w:lang w:val="en-US"/>
    </w:rPr>
  </w:style>
  <w:style w:type="paragraph" w:customStyle="1" w:styleId="0Normal">
    <w:name w:val="!0 Normal"/>
    <w:rsid w:val="00382375"/>
    <w:rPr>
      <w:rFonts w:ascii="Times New Roman" w:eastAsia="Times New Roman" w:hAnsi="Times New Roman"/>
      <w:lang w:eastAsia="en-US"/>
    </w:rPr>
  </w:style>
  <w:style w:type="paragraph" w:customStyle="1" w:styleId="BankNormal">
    <w:name w:val="BankNormal"/>
    <w:basedOn w:val="Normal"/>
    <w:rsid w:val="00382375"/>
    <w:pPr>
      <w:spacing w:after="240"/>
    </w:pPr>
  </w:style>
  <w:style w:type="character" w:styleId="PageNumber">
    <w:name w:val="page number"/>
    <w:basedOn w:val="DefaultParagraphFont"/>
    <w:rsid w:val="00382375"/>
  </w:style>
  <w:style w:type="paragraph" w:styleId="ListBullet2">
    <w:name w:val="List Bullet 2"/>
    <w:basedOn w:val="Normal"/>
    <w:autoRedefine/>
    <w:rsid w:val="00382375"/>
    <w:pPr>
      <w:numPr>
        <w:numId w:val="3"/>
      </w:numPr>
    </w:pPr>
  </w:style>
  <w:style w:type="paragraph" w:styleId="BodyTextIndent3">
    <w:name w:val="Body Text Indent 3"/>
    <w:basedOn w:val="Normal"/>
    <w:link w:val="BodyTextIndent3Char"/>
    <w:rsid w:val="00382375"/>
    <w:pPr>
      <w:ind w:left="2160" w:hanging="720"/>
    </w:pPr>
  </w:style>
  <w:style w:type="character" w:customStyle="1" w:styleId="BodyTextIndent3Char">
    <w:name w:val="Body Text Indent 3 Char"/>
    <w:link w:val="BodyTextIndent3"/>
    <w:rsid w:val="00382375"/>
    <w:rPr>
      <w:rFonts w:ascii="Times New Roman" w:eastAsia="Times New Roman" w:hAnsi="Times New Roman" w:cs="Times New Roman"/>
      <w:sz w:val="24"/>
      <w:szCs w:val="24"/>
      <w:lang w:val="en-US"/>
    </w:rPr>
  </w:style>
  <w:style w:type="paragraph" w:styleId="Caption">
    <w:name w:val="caption"/>
    <w:basedOn w:val="Normal"/>
    <w:next w:val="Normal"/>
    <w:qFormat/>
    <w:rsid w:val="00382375"/>
    <w:pPr>
      <w:spacing w:before="120" w:after="120"/>
    </w:pPr>
    <w:rPr>
      <w:b/>
    </w:rPr>
  </w:style>
  <w:style w:type="paragraph" w:styleId="BodyText3">
    <w:name w:val="Body Text 3"/>
    <w:basedOn w:val="Normal"/>
    <w:link w:val="BodyText3Char"/>
    <w:rsid w:val="00382375"/>
    <w:pPr>
      <w:spacing w:line="240" w:lineRule="atLeast"/>
    </w:pPr>
    <w:rPr>
      <w:snapToGrid w:val="0"/>
      <w:color w:val="000000"/>
    </w:rPr>
  </w:style>
  <w:style w:type="character" w:customStyle="1" w:styleId="BodyText3Char">
    <w:name w:val="Body Text 3 Char"/>
    <w:link w:val="BodyText3"/>
    <w:rsid w:val="00382375"/>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uiPriority w:val="99"/>
    <w:rsid w:val="00382375"/>
    <w:pPr>
      <w:tabs>
        <w:tab w:val="center" w:pos="4320"/>
        <w:tab w:val="right" w:pos="8640"/>
      </w:tabs>
    </w:pPr>
  </w:style>
  <w:style w:type="character" w:customStyle="1" w:styleId="FooterChar">
    <w:name w:val="Footer Char"/>
    <w:link w:val="Footer"/>
    <w:uiPriority w:val="99"/>
    <w:rsid w:val="00382375"/>
    <w:rPr>
      <w:rFonts w:ascii="Times New Roman" w:eastAsia="Times New Roman" w:hAnsi="Times New Roman" w:cs="Times New Roman"/>
      <w:sz w:val="24"/>
      <w:szCs w:val="24"/>
      <w:lang w:val="en-US"/>
    </w:rPr>
  </w:style>
  <w:style w:type="paragraph" w:styleId="NormalWeb">
    <w:name w:val="Normal (Web)"/>
    <w:basedOn w:val="Normal"/>
    <w:rsid w:val="00382375"/>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382375"/>
  </w:style>
  <w:style w:type="paragraph" w:styleId="TOC2">
    <w:name w:val="toc 2"/>
    <w:basedOn w:val="Normal"/>
    <w:next w:val="Normal"/>
    <w:autoRedefine/>
    <w:uiPriority w:val="39"/>
    <w:qFormat/>
    <w:rsid w:val="00382375"/>
    <w:pPr>
      <w:ind w:left="240"/>
    </w:pPr>
  </w:style>
  <w:style w:type="paragraph" w:styleId="TOC3">
    <w:name w:val="toc 3"/>
    <w:basedOn w:val="Normal"/>
    <w:next w:val="Normal"/>
    <w:autoRedefine/>
    <w:uiPriority w:val="39"/>
    <w:qFormat/>
    <w:rsid w:val="00382375"/>
    <w:pPr>
      <w:ind w:left="480"/>
    </w:pPr>
  </w:style>
  <w:style w:type="paragraph" w:styleId="TOC4">
    <w:name w:val="toc 4"/>
    <w:basedOn w:val="Normal"/>
    <w:next w:val="Normal"/>
    <w:autoRedefine/>
    <w:semiHidden/>
    <w:rsid w:val="00382375"/>
    <w:pPr>
      <w:ind w:left="720"/>
    </w:pPr>
  </w:style>
  <w:style w:type="paragraph" w:styleId="TOC5">
    <w:name w:val="toc 5"/>
    <w:basedOn w:val="Normal"/>
    <w:next w:val="Normal"/>
    <w:autoRedefine/>
    <w:semiHidden/>
    <w:rsid w:val="00382375"/>
    <w:pPr>
      <w:ind w:left="960"/>
    </w:pPr>
  </w:style>
  <w:style w:type="paragraph" w:styleId="TOC6">
    <w:name w:val="toc 6"/>
    <w:basedOn w:val="Normal"/>
    <w:next w:val="Normal"/>
    <w:autoRedefine/>
    <w:semiHidden/>
    <w:rsid w:val="00382375"/>
    <w:pPr>
      <w:ind w:left="1200"/>
    </w:pPr>
  </w:style>
  <w:style w:type="paragraph" w:styleId="TOC7">
    <w:name w:val="toc 7"/>
    <w:basedOn w:val="Normal"/>
    <w:next w:val="Normal"/>
    <w:autoRedefine/>
    <w:semiHidden/>
    <w:rsid w:val="00382375"/>
    <w:pPr>
      <w:ind w:left="1440"/>
    </w:pPr>
  </w:style>
  <w:style w:type="paragraph" w:styleId="TOC8">
    <w:name w:val="toc 8"/>
    <w:basedOn w:val="Normal"/>
    <w:next w:val="Normal"/>
    <w:autoRedefine/>
    <w:semiHidden/>
    <w:rsid w:val="00382375"/>
    <w:pPr>
      <w:ind w:left="1680"/>
    </w:pPr>
  </w:style>
  <w:style w:type="paragraph" w:styleId="TOC9">
    <w:name w:val="toc 9"/>
    <w:basedOn w:val="Normal"/>
    <w:next w:val="Normal"/>
    <w:autoRedefine/>
    <w:semiHidden/>
    <w:rsid w:val="00382375"/>
    <w:pPr>
      <w:ind w:left="1920"/>
    </w:pPr>
  </w:style>
  <w:style w:type="character" w:styleId="Hyperlink">
    <w:name w:val="Hyperlink"/>
    <w:rsid w:val="00382375"/>
    <w:rPr>
      <w:color w:val="0000FF"/>
      <w:u w:val="single"/>
    </w:rPr>
  </w:style>
  <w:style w:type="paragraph" w:styleId="BlockText">
    <w:name w:val="Block Text"/>
    <w:basedOn w:val="Normal"/>
    <w:rsid w:val="00382375"/>
    <w:pPr>
      <w:numPr>
        <w:ilvl w:val="12"/>
      </w:numPr>
      <w:spacing w:before="160"/>
      <w:ind w:left="1260" w:right="-72" w:hanging="1260"/>
      <w:jc w:val="both"/>
    </w:pPr>
    <w:rPr>
      <w:szCs w:val="20"/>
    </w:rPr>
  </w:style>
  <w:style w:type="paragraph" w:customStyle="1" w:styleId="MainParanoChapter">
    <w:name w:val="Main Para no Chapter #"/>
    <w:basedOn w:val="Normal"/>
    <w:rsid w:val="00382375"/>
    <w:pPr>
      <w:tabs>
        <w:tab w:val="num" w:pos="360"/>
      </w:tabs>
      <w:spacing w:after="240"/>
      <w:outlineLvl w:val="1"/>
    </w:pPr>
    <w:rPr>
      <w:sz w:val="22"/>
    </w:rPr>
  </w:style>
  <w:style w:type="paragraph" w:customStyle="1" w:styleId="TextBox">
    <w:name w:val="Text Box"/>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382375"/>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382375"/>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382375"/>
    <w:pPr>
      <w:tabs>
        <w:tab w:val="left" w:pos="0"/>
        <w:tab w:val="left" w:pos="900"/>
      </w:tabs>
      <w:jc w:val="center"/>
    </w:pPr>
    <w:rPr>
      <w:b/>
      <w:bCs/>
      <w:sz w:val="32"/>
    </w:rPr>
  </w:style>
  <w:style w:type="character" w:customStyle="1" w:styleId="TitleChar">
    <w:name w:val="Title Char"/>
    <w:link w:val="Title"/>
    <w:rsid w:val="00382375"/>
    <w:rPr>
      <w:rFonts w:ascii="Times New Roman" w:eastAsia="Times New Roman" w:hAnsi="Times New Roman" w:cs="Times New Roman"/>
      <w:b/>
      <w:bCs/>
      <w:sz w:val="32"/>
      <w:szCs w:val="24"/>
      <w:lang w:val="en-US"/>
    </w:rPr>
  </w:style>
  <w:style w:type="paragraph" w:customStyle="1" w:styleId="Referencestyle">
    <w:name w:val="Reference style"/>
    <w:basedOn w:val="Normal"/>
    <w:rsid w:val="00382375"/>
    <w:rPr>
      <w:szCs w:val="20"/>
    </w:rPr>
  </w:style>
  <w:style w:type="paragraph" w:customStyle="1" w:styleId="P1-SSFlushLeft">
    <w:name w:val="P1-SS Flush Left"/>
    <w:basedOn w:val="Normal"/>
    <w:rsid w:val="00382375"/>
    <w:pPr>
      <w:spacing w:after="240"/>
      <w:jc w:val="both"/>
    </w:pPr>
    <w:rPr>
      <w:szCs w:val="20"/>
    </w:rPr>
  </w:style>
  <w:style w:type="paragraph" w:customStyle="1" w:styleId="Formletterhead">
    <w:name w:val="Form: letterhead"/>
    <w:basedOn w:val="Referencestyle"/>
    <w:rsid w:val="00382375"/>
    <w:pPr>
      <w:tabs>
        <w:tab w:val="left" w:pos="5130"/>
        <w:tab w:val="left" w:pos="7290"/>
      </w:tabs>
      <w:ind w:left="180"/>
    </w:pPr>
    <w:rPr>
      <w:rFonts w:ascii="Arial" w:hAnsi="Arial"/>
      <w:sz w:val="28"/>
    </w:rPr>
  </w:style>
  <w:style w:type="character" w:styleId="FollowedHyperlink">
    <w:name w:val="FollowedHyperlink"/>
    <w:rsid w:val="00382375"/>
    <w:rPr>
      <w:color w:val="800080"/>
      <w:u w:val="single"/>
    </w:rPr>
  </w:style>
  <w:style w:type="paragraph" w:styleId="HTMLPreformatted">
    <w:name w:val="HTML Preformatted"/>
    <w:basedOn w:val="Normal"/>
    <w:link w:val="HTMLPreformattedChar"/>
    <w:rsid w:val="0038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rsid w:val="00382375"/>
    <w:rPr>
      <w:rFonts w:ascii="Arial Unicode MS" w:eastAsia="Arial Unicode MS" w:hAnsi="Arial Unicode MS" w:cs="Arial Unicode MS"/>
      <w:sz w:val="20"/>
      <w:szCs w:val="20"/>
      <w:lang w:val="en-US"/>
    </w:rPr>
  </w:style>
  <w:style w:type="table" w:styleId="TableGrid">
    <w:name w:val="Table Grid"/>
    <w:basedOn w:val="TableNormal"/>
    <w:rsid w:val="003823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382375"/>
    <w:pPr>
      <w:widowControl w:val="0"/>
      <w:overflowPunct w:val="0"/>
      <w:autoSpaceDE w:val="0"/>
      <w:autoSpaceDN w:val="0"/>
      <w:adjustRightInd w:val="0"/>
      <w:jc w:val="both"/>
      <w:textAlignment w:val="baseline"/>
    </w:pPr>
    <w:rPr>
      <w:sz w:val="20"/>
      <w:szCs w:val="20"/>
    </w:rPr>
  </w:style>
  <w:style w:type="character" w:styleId="HTMLTypewriter">
    <w:name w:val="HTML Typewriter"/>
    <w:rsid w:val="00382375"/>
    <w:rPr>
      <w:rFonts w:ascii="Courier New" w:eastAsia="Times New Roman" w:hAnsi="Courier New" w:cs="Courier New"/>
      <w:sz w:val="24"/>
      <w:szCs w:val="24"/>
    </w:rPr>
  </w:style>
  <w:style w:type="paragraph" w:customStyle="1" w:styleId="Clauses">
    <w:name w:val="Clauses"/>
    <w:basedOn w:val="Normal"/>
    <w:rsid w:val="00382375"/>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382375"/>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82375"/>
    <w:pPr>
      <w:tabs>
        <w:tab w:val="clear" w:pos="1418"/>
        <w:tab w:val="clear" w:pos="1712"/>
        <w:tab w:val="left" w:pos="1843"/>
        <w:tab w:val="num" w:pos="2498"/>
      </w:tabs>
      <w:ind w:left="1843" w:hanging="425"/>
    </w:pPr>
  </w:style>
  <w:style w:type="paragraph" w:customStyle="1" w:styleId="Normal1">
    <w:name w:val="Normal(1)"/>
    <w:basedOn w:val="Normal"/>
    <w:rsid w:val="00382375"/>
    <w:pPr>
      <w:tabs>
        <w:tab w:val="num" w:pos="1412"/>
      </w:tabs>
      <w:spacing w:after="120"/>
      <w:ind w:left="1412" w:hanging="360"/>
      <w:jc w:val="both"/>
    </w:pPr>
    <w:rPr>
      <w:szCs w:val="20"/>
      <w:lang w:val="en-GB" w:eastAsia="en-GB"/>
    </w:rPr>
  </w:style>
  <w:style w:type="paragraph" w:customStyle="1" w:styleId="xl26">
    <w:name w:val="xl26"/>
    <w:basedOn w:val="Normal"/>
    <w:rsid w:val="00382375"/>
    <w:pPr>
      <w:spacing w:before="100" w:beforeAutospacing="1" w:after="100" w:afterAutospacing="1"/>
    </w:pPr>
    <w:rPr>
      <w:rFonts w:eastAsia="Arial Unicode MS"/>
      <w:b/>
      <w:bCs/>
      <w:lang w:val="it-IT" w:eastAsia="it-IT"/>
    </w:rPr>
  </w:style>
  <w:style w:type="paragraph" w:customStyle="1" w:styleId="xl143">
    <w:name w:val="xl143"/>
    <w:basedOn w:val="Normal"/>
    <w:rsid w:val="00382375"/>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382375"/>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382375"/>
    <w:pPr>
      <w:spacing w:after="60"/>
      <w:jc w:val="center"/>
      <w:outlineLvl w:val="1"/>
    </w:pPr>
    <w:rPr>
      <w:rFonts w:ascii="Arial" w:hAnsi="Arial" w:cs="Arial"/>
    </w:rPr>
  </w:style>
  <w:style w:type="character" w:customStyle="1" w:styleId="SubtitleChar">
    <w:name w:val="Subtitle Char"/>
    <w:link w:val="Subtitle"/>
    <w:rsid w:val="00382375"/>
    <w:rPr>
      <w:rFonts w:ascii="Arial" w:eastAsia="Times New Roman" w:hAnsi="Arial" w:cs="Arial"/>
      <w:sz w:val="24"/>
      <w:szCs w:val="24"/>
      <w:lang w:val="en-US"/>
    </w:rPr>
  </w:style>
  <w:style w:type="paragraph" w:customStyle="1" w:styleId="A1-Heading1">
    <w:name w:val="A1-Heading1"/>
    <w:basedOn w:val="Heading1"/>
    <w:rsid w:val="00382375"/>
    <w:pPr>
      <w:keepNext w:val="0"/>
      <w:spacing w:before="240" w:after="240"/>
      <w:jc w:val="center"/>
    </w:pPr>
    <w:rPr>
      <w:bCs w:val="0"/>
      <w:sz w:val="32"/>
      <w:szCs w:val="20"/>
    </w:rPr>
  </w:style>
  <w:style w:type="paragraph" w:customStyle="1" w:styleId="A1-Heading2">
    <w:name w:val="A1-Heading2"/>
    <w:basedOn w:val="Heading2"/>
    <w:rsid w:val="00382375"/>
    <w:pPr>
      <w:keepNext w:val="0"/>
      <w:ind w:left="720" w:hanging="720"/>
    </w:pPr>
    <w:rPr>
      <w:smallCaps/>
    </w:rPr>
  </w:style>
  <w:style w:type="paragraph" w:customStyle="1" w:styleId="A2-Heading1">
    <w:name w:val="A2-Heading 1"/>
    <w:basedOn w:val="Heading1"/>
    <w:rsid w:val="00382375"/>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382375"/>
    <w:pPr>
      <w:numPr>
        <w:ilvl w:val="12"/>
      </w:numPr>
    </w:pPr>
    <w:rPr>
      <w:smallCaps/>
    </w:rPr>
  </w:style>
  <w:style w:type="paragraph" w:customStyle="1" w:styleId="A1-Heading3">
    <w:name w:val="A1-Heading 3"/>
    <w:basedOn w:val="Heading3"/>
    <w:rsid w:val="00382375"/>
    <w:pPr>
      <w:keepNext w:val="0"/>
      <w:tabs>
        <w:tab w:val="left" w:pos="540"/>
      </w:tabs>
      <w:ind w:left="533" w:right="-29" w:hanging="533"/>
    </w:pPr>
    <w:rPr>
      <w:b/>
      <w:bCs/>
      <w:u w:val="none"/>
    </w:rPr>
  </w:style>
  <w:style w:type="paragraph" w:customStyle="1" w:styleId="A1-Heading4">
    <w:name w:val="A1-Heading 4"/>
    <w:basedOn w:val="Heading4"/>
    <w:rsid w:val="00382375"/>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382375"/>
    <w:pPr>
      <w:keepNext w:val="0"/>
      <w:tabs>
        <w:tab w:val="left" w:pos="540"/>
      </w:tabs>
      <w:ind w:left="539" w:right="-34" w:hanging="539"/>
    </w:pPr>
    <w:rPr>
      <w:b/>
      <w:bCs/>
      <w:u w:val="none"/>
    </w:rPr>
  </w:style>
  <w:style w:type="paragraph" w:customStyle="1" w:styleId="Text2">
    <w:name w:val="Text 2"/>
    <w:basedOn w:val="Normal"/>
    <w:rsid w:val="00382375"/>
    <w:pPr>
      <w:tabs>
        <w:tab w:val="left" w:pos="2161"/>
      </w:tabs>
      <w:spacing w:after="240"/>
      <w:ind w:left="1202"/>
      <w:jc w:val="both"/>
    </w:pPr>
    <w:rPr>
      <w:rFonts w:ascii="Arial" w:hAnsi="Arial"/>
      <w:sz w:val="20"/>
      <w:szCs w:val="20"/>
      <w:lang w:val="en-GB"/>
    </w:rPr>
  </w:style>
  <w:style w:type="paragraph" w:styleId="CommentText">
    <w:name w:val="annotation text"/>
    <w:basedOn w:val="Normal"/>
    <w:link w:val="CommentTextChar"/>
    <w:rsid w:val="00382375"/>
    <w:pPr>
      <w:spacing w:after="240"/>
      <w:jc w:val="both"/>
    </w:pPr>
    <w:rPr>
      <w:rFonts w:ascii="Arial" w:hAnsi="Arial"/>
      <w:sz w:val="20"/>
      <w:szCs w:val="20"/>
      <w:lang w:val="en-GB"/>
    </w:rPr>
  </w:style>
  <w:style w:type="character" w:customStyle="1" w:styleId="CommentTextChar">
    <w:name w:val="Comment Text Char"/>
    <w:link w:val="CommentText"/>
    <w:rsid w:val="00382375"/>
    <w:rPr>
      <w:rFonts w:ascii="Arial" w:eastAsia="Times New Roman" w:hAnsi="Arial" w:cs="Times New Roman"/>
      <w:sz w:val="20"/>
      <w:szCs w:val="20"/>
    </w:rPr>
  </w:style>
  <w:style w:type="character" w:styleId="CommentReference">
    <w:name w:val="annotation reference"/>
    <w:uiPriority w:val="99"/>
    <w:rsid w:val="00382375"/>
    <w:rPr>
      <w:sz w:val="16"/>
      <w:szCs w:val="16"/>
    </w:rPr>
  </w:style>
  <w:style w:type="paragraph" w:styleId="BalloonText">
    <w:name w:val="Balloon Text"/>
    <w:basedOn w:val="Normal"/>
    <w:link w:val="BalloonTextChar"/>
    <w:semiHidden/>
    <w:rsid w:val="00382375"/>
    <w:rPr>
      <w:rFonts w:ascii="Tahoma" w:hAnsi="Tahoma" w:cs="Tahoma"/>
      <w:sz w:val="16"/>
      <w:szCs w:val="16"/>
    </w:rPr>
  </w:style>
  <w:style w:type="character" w:customStyle="1" w:styleId="BalloonTextChar">
    <w:name w:val="Balloon Text Char"/>
    <w:link w:val="BalloonText"/>
    <w:semiHidden/>
    <w:rsid w:val="00382375"/>
    <w:rPr>
      <w:rFonts w:ascii="Tahoma" w:eastAsia="Times New Roman" w:hAnsi="Tahoma" w:cs="Tahoma"/>
      <w:sz w:val="16"/>
      <w:szCs w:val="16"/>
      <w:lang w:val="en-US"/>
    </w:rPr>
  </w:style>
  <w:style w:type="paragraph" w:styleId="ListBullet">
    <w:name w:val="List Bullet"/>
    <w:aliases w:val=" Char Char1 Char Char Char Char Char, Char Char1 Char Char Char Char Char Char Char Char Char Char Char, Char Char1 Char Char Char Char Char Char Char Char,Char Char1 Char Char Char Char Char Char, Char Char1 Char Char Char"/>
    <w:basedOn w:val="Normal"/>
    <w:autoRedefine/>
    <w:rsid w:val="00382375"/>
    <w:pPr>
      <w:numPr>
        <w:numId w:val="4"/>
      </w:numPr>
    </w:pPr>
  </w:style>
  <w:style w:type="paragraph" w:customStyle="1" w:styleId="ABLOCKPARA">
    <w:name w:val="A BLOCK PARA"/>
    <w:basedOn w:val="Normal"/>
    <w:rsid w:val="00382375"/>
    <w:rPr>
      <w:rFonts w:ascii="Book Antiqua" w:hAnsi="Book Antiqua"/>
      <w:sz w:val="22"/>
      <w:szCs w:val="20"/>
    </w:rPr>
  </w:style>
  <w:style w:type="paragraph" w:customStyle="1" w:styleId="DefaultParagraphFontParaChar">
    <w:name w:val="Default Paragraph Font Para Char"/>
    <w:basedOn w:val="Normal"/>
    <w:rsid w:val="00382375"/>
    <w:pPr>
      <w:spacing w:after="160" w:line="240" w:lineRule="exact"/>
    </w:pPr>
    <w:rPr>
      <w:rFonts w:ascii="Arial" w:hAnsi="Arial"/>
      <w:kern w:val="16"/>
      <w:sz w:val="20"/>
      <w:szCs w:val="20"/>
    </w:rPr>
  </w:style>
  <w:style w:type="paragraph" w:customStyle="1" w:styleId="Char">
    <w:name w:val="Char"/>
    <w:basedOn w:val="Normal"/>
    <w:next w:val="Normal"/>
    <w:rsid w:val="00382375"/>
    <w:pPr>
      <w:spacing w:after="160" w:line="240" w:lineRule="exact"/>
    </w:pPr>
    <w:rPr>
      <w:rFonts w:ascii="Tahoma" w:hAnsi="Tahoma"/>
      <w:szCs w:val="20"/>
    </w:rPr>
  </w:style>
  <w:style w:type="paragraph" w:styleId="TOCHeading">
    <w:name w:val="TOC Heading"/>
    <w:basedOn w:val="Heading1"/>
    <w:next w:val="Normal"/>
    <w:uiPriority w:val="39"/>
    <w:qFormat/>
    <w:rsid w:val="00382375"/>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382375"/>
    <w:rPr>
      <w:rFonts w:ascii="Arial" w:hAnsi="Arial"/>
      <w:b/>
      <w:sz w:val="22"/>
      <w:szCs w:val="20"/>
      <w:lang w:val="de-DE" w:eastAsia="de-DE"/>
    </w:rPr>
  </w:style>
  <w:style w:type="paragraph" w:customStyle="1" w:styleId="underline">
    <w:name w:val="underline"/>
    <w:basedOn w:val="Normal"/>
    <w:rsid w:val="00382375"/>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382375"/>
    <w:pPr>
      <w:spacing w:before="120" w:after="120"/>
      <w:jc w:val="both"/>
    </w:pPr>
    <w:rPr>
      <w:rFonts w:ascii="Optima" w:hAnsi="Optima"/>
      <w:sz w:val="22"/>
      <w:szCs w:val="20"/>
      <w:lang w:val="en-GB"/>
    </w:rPr>
  </w:style>
  <w:style w:type="paragraph" w:customStyle="1" w:styleId="Default">
    <w:name w:val="Default"/>
    <w:rsid w:val="00382375"/>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rsid w:val="00382375"/>
    <w:rPr>
      <w:rFonts w:ascii="Arial" w:hAnsi="Arial"/>
      <w:sz w:val="20"/>
      <w:szCs w:val="20"/>
      <w:lang w:val="en-GB" w:eastAsia="de-DE"/>
    </w:rPr>
  </w:style>
  <w:style w:type="character" w:customStyle="1" w:styleId="EndnoteTextChar">
    <w:name w:val="Endnote Text Char"/>
    <w:link w:val="EndnoteText"/>
    <w:rsid w:val="00382375"/>
    <w:rPr>
      <w:rFonts w:ascii="Arial" w:eastAsia="Times New Roman" w:hAnsi="Arial" w:cs="Times New Roman"/>
      <w:sz w:val="20"/>
      <w:szCs w:val="20"/>
      <w:lang w:eastAsia="de-DE"/>
    </w:rPr>
  </w:style>
  <w:style w:type="character" w:styleId="EndnoteReference">
    <w:name w:val="endnote reference"/>
    <w:rsid w:val="00382375"/>
    <w:rPr>
      <w:vertAlign w:val="superscript"/>
    </w:rPr>
  </w:style>
  <w:style w:type="paragraph" w:customStyle="1" w:styleId="Blockquote">
    <w:name w:val="Blockquote"/>
    <w:basedOn w:val="Normal"/>
    <w:rsid w:val="002A40B5"/>
    <w:pPr>
      <w:spacing w:before="100" w:after="100"/>
      <w:ind w:left="360" w:right="360"/>
    </w:pPr>
    <w:rPr>
      <w:snapToGrid w:val="0"/>
      <w:szCs w:val="20"/>
      <w:lang w:val="en-GB"/>
    </w:r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ProcessA,Ha"/>
    <w:basedOn w:val="Normal"/>
    <w:link w:val="ListParagraphChar"/>
    <w:uiPriority w:val="34"/>
    <w:qFormat/>
    <w:rsid w:val="006A4750"/>
    <w:pPr>
      <w:ind w:left="720"/>
      <w:contextualSpacing/>
    </w:pPr>
  </w:style>
  <w:style w:type="character" w:customStyle="1" w:styleId="apple-style-span">
    <w:name w:val="apple-style-span"/>
    <w:rsid w:val="00C35D63"/>
    <w:rPr>
      <w:rFonts w:cs="Times New Roman"/>
    </w:rPr>
  </w:style>
  <w:style w:type="paragraph" w:styleId="NoSpacing">
    <w:name w:val="No Spacing"/>
    <w:uiPriority w:val="1"/>
    <w:qFormat/>
    <w:rsid w:val="00FC7E65"/>
    <w:rPr>
      <w:sz w:val="22"/>
      <w:szCs w:val="22"/>
      <w:lang w:val="en-ZA" w:eastAsia="en-US"/>
    </w:rPr>
  </w:style>
  <w:style w:type="character" w:styleId="Emphasis">
    <w:name w:val="Emphasis"/>
    <w:qFormat/>
    <w:rsid w:val="00856E37"/>
    <w:rPr>
      <w:i/>
      <w:iCs/>
    </w:rPr>
  </w:style>
  <w:style w:type="numbering" w:customStyle="1" w:styleId="ImportedStyle1">
    <w:name w:val="Imported Style 1"/>
    <w:rsid w:val="00E22AAF"/>
    <w:pPr>
      <w:numPr>
        <w:numId w:val="8"/>
      </w:numPr>
    </w:pPr>
  </w:style>
  <w:style w:type="character" w:customStyle="1" w:styleId="UnresolvedMention1">
    <w:name w:val="Unresolved Mention1"/>
    <w:basedOn w:val="DefaultParagraphFont"/>
    <w:uiPriority w:val="99"/>
    <w:semiHidden/>
    <w:unhideWhenUsed/>
    <w:rsid w:val="00B661C8"/>
    <w:rPr>
      <w:color w:val="605E5C"/>
      <w:shd w:val="clear" w:color="auto" w:fill="E1DFDD"/>
    </w:r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basedOn w:val="DefaultParagraphFont"/>
    <w:link w:val="ListParagraph"/>
    <w:uiPriority w:val="34"/>
    <w:qFormat/>
    <w:rsid w:val="00125ED9"/>
    <w:rPr>
      <w:rFonts w:ascii="Times New Roman" w:eastAsia="Times New Roman" w:hAnsi="Times New Roman"/>
      <w:sz w:val="24"/>
      <w:szCs w:val="24"/>
      <w:lang w:val="en-US" w:eastAsia="en-US"/>
    </w:rPr>
  </w:style>
  <w:style w:type="character" w:styleId="Strong">
    <w:name w:val="Strong"/>
    <w:qFormat/>
    <w:rsid w:val="00724362"/>
    <w:rPr>
      <w:b/>
      <w:bCs/>
    </w:rPr>
  </w:style>
  <w:style w:type="paragraph" w:customStyle="1" w:styleId="Style1">
    <w:name w:val="Style1"/>
    <w:basedOn w:val="Normal"/>
    <w:link w:val="Style1Char"/>
    <w:qFormat/>
    <w:rsid w:val="00B075A2"/>
    <w:pPr>
      <w:pBdr>
        <w:bottom w:val="single" w:sz="6" w:space="4" w:color="CCCCCC"/>
      </w:pBdr>
      <w:outlineLvl w:val="1"/>
    </w:pPr>
    <w:rPr>
      <w:rFonts w:ascii="Arial" w:hAnsi="Arial" w:cs="Arial"/>
      <w:b/>
      <w:color w:val="333333"/>
    </w:rPr>
  </w:style>
  <w:style w:type="table" w:customStyle="1" w:styleId="TAB-BLUE-2">
    <w:name w:val="TAB-BLUE-2"/>
    <w:basedOn w:val="MediumGrid3-Accent2"/>
    <w:uiPriority w:val="99"/>
    <w:qFormat/>
    <w:rsid w:val="00B075A2"/>
    <w:rPr>
      <w:rFonts w:ascii="Arial Narrow" w:eastAsia="Times New Roman" w:hAnsi="Arial Narrow"/>
      <w:sz w:val="21"/>
      <w:lang w:val="de-DE" w:eastAsia="de-DE"/>
    </w:rPr>
    <w:tblPr>
      <w:tblCellMar>
        <w:top w:w="28" w:type="dxa"/>
        <w:bottom w:w="28" w:type="dxa"/>
      </w:tblCellMar>
    </w:tblPr>
    <w:tcPr>
      <w:shd w:val="clear" w:color="auto" w:fill="C6D9F1"/>
      <w:vAlign w:val="center"/>
    </w:tcPr>
    <w:tblStylePr w:type="firstRow">
      <w:pPr>
        <w:jc w:val="left"/>
      </w:pPr>
      <w:rPr>
        <w:rFonts w:ascii="Arial Narrow" w:hAnsi="Arial Narrow"/>
        <w:b/>
        <w:bCs/>
        <w:i w:val="0"/>
        <w:iCs w:val="0"/>
        <w:caps/>
        <w:smallCaps w:val="0"/>
        <w:color w:val="FFFFFF"/>
        <w:sz w:val="21"/>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F497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F497D"/>
      </w:tcPr>
    </w:tblStylePr>
    <w:tblStylePr w:type="firstCol">
      <w:pPr>
        <w:wordWrap/>
        <w:jc w:val="left"/>
      </w:pPr>
      <w:rPr>
        <w:rFonts w:ascii="Arial Narrow" w:hAnsi="Arial Narrow"/>
        <w:b/>
        <w:bCs/>
        <w:i w:val="0"/>
        <w:iCs w:val="0"/>
        <w:caps w:val="0"/>
        <w:smallCaps w:val="0"/>
        <w:color w:val="FFFFFF"/>
        <w:sz w:val="21"/>
      </w:rPr>
      <w:tblPr/>
      <w:tcPr>
        <w:tcBorders>
          <w:left w:val="single" w:sz="8" w:space="0" w:color="FFFFFF"/>
          <w:right w:val="single" w:sz="24" w:space="0" w:color="FFFFFF"/>
          <w:insideH w:val="nil"/>
          <w:insideV w:val="nil"/>
        </w:tcBorders>
        <w:shd w:val="clear" w:color="auto" w:fill="548DD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48DD4"/>
      </w:tcPr>
    </w:tblStylePr>
    <w:tblStylePr w:type="band1Vert">
      <w:pPr>
        <w:jc w:val="lef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EAF1DD"/>
      </w:tcPr>
    </w:tblStylePr>
    <w:tblStylePr w:type="band2Vert">
      <w:tblPr/>
      <w:tcPr>
        <w:shd w:val="clear" w:color="auto" w:fill="C6D9F1"/>
      </w:tcPr>
    </w:tblStylePr>
    <w:tblStylePr w:type="band1Horz">
      <w:pPr>
        <w:wordWrap/>
        <w:jc w:val="left"/>
      </w:pPr>
      <w:rPr>
        <w:rFonts w:ascii="Arial Narrow" w:hAnsi="Arial Narrow"/>
        <w:b w:val="0"/>
        <w:i w:val="0"/>
        <w:sz w:val="21"/>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F1DD"/>
      </w:tcPr>
    </w:tblStylePr>
    <w:tblStylePr w:type="band2Horz">
      <w:pPr>
        <w:wordWrap/>
        <w:jc w:val="left"/>
      </w:pPr>
      <w:rPr>
        <w:rFonts w:ascii="Arial Narrow" w:hAnsi="Arial Narrow"/>
        <w:b w:val="0"/>
        <w:i w:val="0"/>
        <w:sz w:val="21"/>
      </w:rPr>
      <w:tblPr/>
      <w:tcPr>
        <w:shd w:val="clear" w:color="auto" w:fill="C6D9F1"/>
      </w:tcPr>
    </w:tblStylePr>
  </w:style>
  <w:style w:type="character" w:customStyle="1" w:styleId="Style1Char">
    <w:name w:val="Style1 Char"/>
    <w:basedOn w:val="DefaultParagraphFont"/>
    <w:link w:val="Style1"/>
    <w:rsid w:val="00B075A2"/>
    <w:rPr>
      <w:rFonts w:ascii="Arial" w:eastAsia="Times New Roman" w:hAnsi="Arial" w:cs="Arial"/>
      <w:b/>
      <w:color w:val="333333"/>
      <w:sz w:val="24"/>
      <w:szCs w:val="24"/>
      <w:lang w:val="en-US" w:eastAsia="en-US"/>
    </w:rPr>
  </w:style>
  <w:style w:type="table" w:styleId="MediumGrid3-Accent2">
    <w:name w:val="Medium Grid 3 Accent 2"/>
    <w:basedOn w:val="TableNormal"/>
    <w:uiPriority w:val="69"/>
    <w:semiHidden/>
    <w:unhideWhenUsed/>
    <w:rsid w:val="00B075A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character" w:styleId="UnresolvedMention">
    <w:name w:val="Unresolved Mention"/>
    <w:basedOn w:val="DefaultParagraphFont"/>
    <w:uiPriority w:val="99"/>
    <w:semiHidden/>
    <w:unhideWhenUsed/>
    <w:rsid w:val="00F43922"/>
    <w:rPr>
      <w:color w:val="605E5C"/>
      <w:shd w:val="clear" w:color="auto" w:fill="E1DFDD"/>
    </w:rPr>
  </w:style>
  <w:style w:type="paragraph" w:customStyle="1" w:styleId="StyleHeading3Justified1">
    <w:name w:val="Style Heading 3 + Justified1"/>
    <w:basedOn w:val="Normal"/>
    <w:rsid w:val="00B075A9"/>
    <w:pPr>
      <w:jc w:val="both"/>
    </w:pPr>
    <w:rPr>
      <w:rFonts w:ascii="Arial" w:eastAsia="SimSun" w:hAnsi="Arial"/>
      <w:kern w:val="2"/>
      <w:sz w:val="22"/>
      <w:lang w:val="en-GB" w:eastAsia="zh-CN"/>
    </w:rPr>
  </w:style>
  <w:style w:type="paragraph" w:customStyle="1" w:styleId="StyleJustified">
    <w:name w:val="Style Justified"/>
    <w:basedOn w:val="Normal"/>
    <w:rsid w:val="00B075A9"/>
    <w:pPr>
      <w:jc w:val="both"/>
    </w:pPr>
    <w:rPr>
      <w:szCs w:val="20"/>
      <w:lang w:val="en-GB" w:eastAsia="en-GB"/>
    </w:rPr>
  </w:style>
  <w:style w:type="paragraph" w:customStyle="1" w:styleId="Chapter">
    <w:name w:val="Chapter"/>
    <w:basedOn w:val="Normal"/>
    <w:next w:val="Normal"/>
    <w:rsid w:val="00B075A9"/>
    <w:pPr>
      <w:numPr>
        <w:numId w:val="11"/>
      </w:numPr>
      <w:tabs>
        <w:tab w:val="left" w:pos="1440"/>
      </w:tabs>
      <w:spacing w:after="240"/>
      <w:jc w:val="center"/>
    </w:pPr>
    <w:rPr>
      <w:b/>
      <w:smallCaps/>
      <w:noProof/>
      <w:szCs w:val="20"/>
    </w:rPr>
  </w:style>
  <w:style w:type="paragraph" w:customStyle="1" w:styleId="Paragraph">
    <w:name w:val="Paragraph"/>
    <w:basedOn w:val="BodyTextIndent"/>
    <w:rsid w:val="00B075A9"/>
    <w:pPr>
      <w:numPr>
        <w:ilvl w:val="1"/>
        <w:numId w:val="11"/>
      </w:numPr>
      <w:tabs>
        <w:tab w:val="clear" w:pos="0"/>
        <w:tab w:val="clear" w:pos="8640"/>
      </w:tabs>
      <w:spacing w:before="120" w:after="120"/>
      <w:outlineLvl w:val="1"/>
    </w:pPr>
    <w:rPr>
      <w:szCs w:val="20"/>
    </w:rPr>
  </w:style>
  <w:style w:type="paragraph" w:customStyle="1" w:styleId="subpar">
    <w:name w:val="subpar"/>
    <w:basedOn w:val="BodyTextIndent3"/>
    <w:rsid w:val="00B075A9"/>
    <w:pPr>
      <w:numPr>
        <w:ilvl w:val="2"/>
        <w:numId w:val="11"/>
      </w:numPr>
      <w:spacing w:before="120" w:after="120"/>
      <w:jc w:val="both"/>
      <w:outlineLvl w:val="2"/>
    </w:pPr>
    <w:rPr>
      <w:szCs w:val="20"/>
    </w:rPr>
  </w:style>
  <w:style w:type="paragraph" w:customStyle="1" w:styleId="SubSubPar">
    <w:name w:val="SubSubPar"/>
    <w:basedOn w:val="subpar"/>
    <w:rsid w:val="00B075A9"/>
    <w:pPr>
      <w:numPr>
        <w:ilvl w:val="3"/>
      </w:numPr>
      <w:tabs>
        <w:tab w:val="clear" w:pos="1584"/>
        <w:tab w:val="left" w:pos="0"/>
        <w:tab w:val="num" w:pos="4500"/>
      </w:tabs>
      <w:ind w:left="4500" w:hanging="360"/>
    </w:pPr>
  </w:style>
  <w:style w:type="character" w:customStyle="1" w:styleId="FootnoteTextChar1">
    <w:name w:val="Footnote Text Char1"/>
    <w:aliases w:val=" Char Char1,Footnote Text Char Char Char Char1,fn Char,Footnote ak Char,Footnotes Char,Footnote Text Char2 Char,Footnote Text Char Char1 Char,Footnote Text Char1 Char Char Char,Footnote Text Char Char Char Char Char"/>
    <w:semiHidden/>
    <w:locked/>
    <w:rsid w:val="00B075A9"/>
    <w:rPr>
      <w:lang w:val="en-GB" w:eastAsia="en-GB" w:bidi="ar-SA"/>
    </w:rPr>
  </w:style>
  <w:style w:type="character" w:customStyle="1" w:styleId="apple-converted-space">
    <w:name w:val="apple-converted-space"/>
    <w:rsid w:val="00B075A9"/>
    <w:rPr>
      <w:rFonts w:cs="Times New Roman"/>
    </w:rPr>
  </w:style>
  <w:style w:type="paragraph" w:customStyle="1" w:styleId="ListDash">
    <w:name w:val="List Dash"/>
    <w:basedOn w:val="Normal"/>
    <w:rsid w:val="00B075A9"/>
    <w:pPr>
      <w:numPr>
        <w:numId w:val="12"/>
      </w:numPr>
    </w:pPr>
    <w:rPr>
      <w:lang w:val="en-GB" w:eastAsia="en-GB"/>
    </w:rPr>
  </w:style>
  <w:style w:type="paragraph" w:customStyle="1" w:styleId="Footnotesymbol">
    <w:name w:val="Footnote symbol"/>
    <w:aliases w:val="Footnote,Footnote Reference Superscript,BVI fnr,Footnote symboFußnotenzeichen,Footnote sign,EN Footnote Reference,Times 10 Point,Exposant 3 Point,Footnote reference number,note TESI,fr,o,Style 6,Nota,Ref Char Car"/>
    <w:basedOn w:val="Normal"/>
    <w:next w:val="Normal"/>
    <w:link w:val="FootnoteReference"/>
    <w:uiPriority w:val="99"/>
    <w:rsid w:val="00B075A9"/>
    <w:pPr>
      <w:spacing w:after="160" w:line="240" w:lineRule="exact"/>
    </w:pPr>
    <w:rPr>
      <w:rFonts w:ascii="Calibri" w:eastAsia="Calibri" w:hAnsi="Calibri"/>
      <w:sz w:val="20"/>
      <w:szCs w:val="20"/>
      <w:vertAlign w:val="superscript"/>
      <w:lang w:val="en-GB" w:eastAsia="en-GB"/>
    </w:rPr>
  </w:style>
  <w:style w:type="paragraph" w:styleId="PlainText">
    <w:name w:val="Plain Text"/>
    <w:basedOn w:val="Normal"/>
    <w:link w:val="PlainTextChar"/>
    <w:uiPriority w:val="99"/>
    <w:unhideWhenUsed/>
    <w:rsid w:val="00B075A9"/>
    <w:rPr>
      <w:rFonts w:ascii="Calibri" w:eastAsia="Calibri" w:hAnsi="Calibri"/>
      <w:sz w:val="22"/>
      <w:szCs w:val="21"/>
    </w:rPr>
  </w:style>
  <w:style w:type="character" w:customStyle="1" w:styleId="PlainTextChar">
    <w:name w:val="Plain Text Char"/>
    <w:basedOn w:val="DefaultParagraphFont"/>
    <w:link w:val="PlainText"/>
    <w:uiPriority w:val="99"/>
    <w:rsid w:val="00B075A9"/>
    <w:rPr>
      <w:sz w:val="22"/>
      <w:szCs w:val="21"/>
      <w:lang w:val="en-US" w:eastAsia="en-US"/>
    </w:rPr>
  </w:style>
  <w:style w:type="paragraph" w:customStyle="1" w:styleId="ListDash1">
    <w:name w:val="List Dash 1"/>
    <w:basedOn w:val="Normal"/>
    <w:rsid w:val="00B075A9"/>
    <w:pPr>
      <w:numPr>
        <w:numId w:val="13"/>
      </w:numPr>
      <w:spacing w:before="120" w:after="120"/>
      <w:jc w:val="both"/>
    </w:pPr>
    <w:rPr>
      <w:lang w:val="en-GB" w:eastAsia="de-DE"/>
    </w:rPr>
  </w:style>
  <w:style w:type="paragraph" w:styleId="CommentSubject">
    <w:name w:val="annotation subject"/>
    <w:basedOn w:val="CommentText"/>
    <w:next w:val="CommentText"/>
    <w:link w:val="CommentSubjectChar"/>
    <w:rsid w:val="00B075A9"/>
    <w:pPr>
      <w:spacing w:after="0"/>
      <w:jc w:val="left"/>
    </w:pPr>
    <w:rPr>
      <w:rFonts w:ascii="Times New Roman" w:hAnsi="Times New Roman"/>
      <w:b/>
      <w:bCs/>
      <w:lang w:eastAsia="en-GB"/>
    </w:rPr>
  </w:style>
  <w:style w:type="character" w:customStyle="1" w:styleId="CommentSubjectChar">
    <w:name w:val="Comment Subject Char"/>
    <w:basedOn w:val="CommentTextChar"/>
    <w:link w:val="CommentSubject"/>
    <w:rsid w:val="00B075A9"/>
    <w:rPr>
      <w:rFonts w:ascii="Times New Roman" w:eastAsia="Times New Roman" w:hAnsi="Times New Roman" w:cs="Times New Roman"/>
      <w:b/>
      <w:bCs/>
      <w:sz w:val="20"/>
      <w:szCs w:val="20"/>
    </w:rPr>
  </w:style>
  <w:style w:type="paragraph" w:styleId="Revision">
    <w:name w:val="Revision"/>
    <w:hidden/>
    <w:uiPriority w:val="99"/>
    <w:semiHidden/>
    <w:rsid w:val="00B075A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577197">
      <w:bodyDiv w:val="1"/>
      <w:marLeft w:val="0"/>
      <w:marRight w:val="0"/>
      <w:marTop w:val="0"/>
      <w:marBottom w:val="0"/>
      <w:divBdr>
        <w:top w:val="none" w:sz="0" w:space="0" w:color="auto"/>
        <w:left w:val="none" w:sz="0" w:space="0" w:color="auto"/>
        <w:bottom w:val="none" w:sz="0" w:space="0" w:color="auto"/>
        <w:right w:val="none" w:sz="0" w:space="0" w:color="auto"/>
      </w:divBdr>
    </w:div>
    <w:div w:id="1419474497">
      <w:bodyDiv w:val="1"/>
      <w:marLeft w:val="0"/>
      <w:marRight w:val="0"/>
      <w:marTop w:val="0"/>
      <w:marBottom w:val="0"/>
      <w:divBdr>
        <w:top w:val="none" w:sz="0" w:space="0" w:color="auto"/>
        <w:left w:val="none" w:sz="0" w:space="0" w:color="auto"/>
        <w:bottom w:val="none" w:sz="0" w:space="0" w:color="auto"/>
        <w:right w:val="none" w:sz="0" w:space="0" w:color="auto"/>
      </w:divBdr>
    </w:div>
    <w:div w:id="148327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mwesigwa@comesa.int" TargetMode="External"/><Relationship Id="rId18" Type="http://schemas.openxmlformats.org/officeDocument/2006/relationships/header" Target="head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yperlink" Target="mailto:NChokwe@comesa.int" TargetMode="Externa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enders@comesa.int" TargetMode="External"/><Relationship Id="rId24" Type="http://schemas.openxmlformats.org/officeDocument/2006/relationships/footer" Target="footer5.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header" Target="header7.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6A8CA061D81A041B5FE106786E196A6" ma:contentTypeVersion="10" ma:contentTypeDescription="Create a new document." ma:contentTypeScope="" ma:versionID="dbe56f496dae0da3a4c8fe4a429bf5c6">
  <xsd:schema xmlns:xsd="http://www.w3.org/2001/XMLSchema" xmlns:xs="http://www.w3.org/2001/XMLSchema" xmlns:p="http://schemas.microsoft.com/office/2006/metadata/properties" xmlns:ns3="5ff76d88-3dd8-47fb-a222-53f1ee00ba6a" xmlns:ns4="7ec7cf6d-4c14-402e-91c1-a3cca987651d" targetNamespace="http://schemas.microsoft.com/office/2006/metadata/properties" ma:root="true" ma:fieldsID="1c6ca6a784d37eb9df86c76ed8f0508c" ns3:_="" ns4:_="">
    <xsd:import namespace="5ff76d88-3dd8-47fb-a222-53f1ee00ba6a"/>
    <xsd:import namespace="7ec7cf6d-4c14-402e-91c1-a3cca987651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f76d88-3dd8-47fb-a222-53f1ee00b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c7cf6d-4c14-402e-91c1-a3cca98765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4E99EF-C75C-46E1-8A19-FF51F1A00592}">
  <ds:schemaRefs>
    <ds:schemaRef ds:uri="http://schemas.openxmlformats.org/officeDocument/2006/bibliography"/>
  </ds:schemaRefs>
</ds:datastoreItem>
</file>

<file path=customXml/itemProps2.xml><?xml version="1.0" encoding="utf-8"?>
<ds:datastoreItem xmlns:ds="http://schemas.openxmlformats.org/officeDocument/2006/customXml" ds:itemID="{2FCF0EC4-14AB-4196-AB21-901D58C1D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f76d88-3dd8-47fb-a222-53f1ee00ba6a"/>
    <ds:schemaRef ds:uri="7ec7cf6d-4c14-402e-91c1-a3cca9876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9395A4-113A-45B2-8108-92236F2AD4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19</Pages>
  <Words>4853</Words>
  <Characters>27668</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32457</CharactersWithSpaces>
  <SharedDoc>false</SharedDoc>
  <HLinks>
    <vt:vector size="36" baseType="variant">
      <vt:variant>
        <vt:i4>1769535</vt:i4>
      </vt:variant>
      <vt:variant>
        <vt:i4>23</vt:i4>
      </vt:variant>
      <vt:variant>
        <vt:i4>0</vt:i4>
      </vt:variant>
      <vt:variant>
        <vt:i4>5</vt:i4>
      </vt:variant>
      <vt:variant>
        <vt:lpwstr/>
      </vt:variant>
      <vt:variant>
        <vt:lpwstr>_Toc267927847</vt:lpwstr>
      </vt:variant>
      <vt:variant>
        <vt:i4>1769535</vt:i4>
      </vt:variant>
      <vt:variant>
        <vt:i4>17</vt:i4>
      </vt:variant>
      <vt:variant>
        <vt:i4>0</vt:i4>
      </vt:variant>
      <vt:variant>
        <vt:i4>5</vt:i4>
      </vt:variant>
      <vt:variant>
        <vt:lpwstr/>
      </vt:variant>
      <vt:variant>
        <vt:lpwstr>_Toc267927846</vt:lpwstr>
      </vt:variant>
      <vt:variant>
        <vt:i4>1769535</vt:i4>
      </vt:variant>
      <vt:variant>
        <vt:i4>11</vt:i4>
      </vt:variant>
      <vt:variant>
        <vt:i4>0</vt:i4>
      </vt:variant>
      <vt:variant>
        <vt:i4>5</vt:i4>
      </vt:variant>
      <vt:variant>
        <vt:lpwstr/>
      </vt:variant>
      <vt:variant>
        <vt:lpwstr>_Toc267927845</vt:lpwstr>
      </vt:variant>
      <vt:variant>
        <vt:i4>4653176</vt:i4>
      </vt:variant>
      <vt:variant>
        <vt:i4>6</vt:i4>
      </vt:variant>
      <vt:variant>
        <vt:i4>0</vt:i4>
      </vt:variant>
      <vt:variant>
        <vt:i4>5</vt:i4>
      </vt:variant>
      <vt:variant>
        <vt:lpwstr>mailto:smmadi@sadc.int</vt:lpwstr>
      </vt:variant>
      <vt:variant>
        <vt:lpwstr/>
      </vt:variant>
      <vt:variant>
        <vt:i4>4915325</vt:i4>
      </vt:variant>
      <vt:variant>
        <vt:i4>3</vt:i4>
      </vt:variant>
      <vt:variant>
        <vt:i4>0</vt:i4>
      </vt:variant>
      <vt:variant>
        <vt:i4>5</vt:i4>
      </vt:variant>
      <vt:variant>
        <vt:lpwstr>mailto:senthufhel@sadc.int</vt:lpwstr>
      </vt:variant>
      <vt:variant>
        <vt:lpwstr/>
      </vt:variant>
      <vt:variant>
        <vt:i4>5570662</vt:i4>
      </vt:variant>
      <vt:variant>
        <vt:i4>0</vt:i4>
      </vt:variant>
      <vt:variant>
        <vt:i4>0</vt:i4>
      </vt:variant>
      <vt:variant>
        <vt:i4>5</vt:i4>
      </vt:variant>
      <vt:variant>
        <vt:lpwstr>mailto:tluka@sadc.int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Alexandru Stoea</dc:creator>
  <cp:lastModifiedBy>Niva K. Chokwe</cp:lastModifiedBy>
  <cp:revision>62</cp:revision>
  <cp:lastPrinted>2014-12-02T15:54:00Z</cp:lastPrinted>
  <dcterms:created xsi:type="dcterms:W3CDTF">2023-03-21T14:50:00Z</dcterms:created>
  <dcterms:modified xsi:type="dcterms:W3CDTF">2023-08-01T14:28:00Z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0x010100F6A8CA061D81A041B5FE106786E196A6</vt:lpwstr>
  </property>
</Properties>
</file>