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B9D9F" w14:textId="0350790E" w:rsidR="006F0B70" w:rsidRDefault="006F0B70" w:rsidP="00C03BBF">
      <w:pPr>
        <w:pStyle w:val="Title"/>
        <w:jc w:val="both"/>
        <w:rPr>
          <w:rFonts w:cs="Arial"/>
          <w:sz w:val="36"/>
          <w:szCs w:val="36"/>
          <w:lang w:val="en-GB"/>
        </w:rPr>
      </w:pPr>
      <w:bookmarkStart w:id="0" w:name="_Hlk145334720"/>
      <w:bookmarkEnd w:id="0"/>
    </w:p>
    <w:p w14:paraId="396620A5" w14:textId="2BAB166E" w:rsidR="005E1999" w:rsidRPr="005E1999" w:rsidRDefault="005E1999" w:rsidP="00E83E6A">
      <w:pPr>
        <w:pStyle w:val="Title"/>
        <w:rPr>
          <w:rFonts w:cs="Arial"/>
          <w:sz w:val="32"/>
          <w:szCs w:val="32"/>
        </w:rPr>
      </w:pPr>
      <w:r w:rsidRPr="005E1999">
        <w:rPr>
          <w:rFonts w:cs="Arial"/>
          <w:sz w:val="32"/>
          <w:szCs w:val="32"/>
        </w:rPr>
        <w:t>COMMON MARKET FOR EASTERN AND</w:t>
      </w:r>
      <w:r w:rsidR="00E83E6A">
        <w:rPr>
          <w:rFonts w:cs="Arial"/>
          <w:sz w:val="32"/>
          <w:szCs w:val="32"/>
        </w:rPr>
        <w:t xml:space="preserve"> </w:t>
      </w:r>
      <w:r w:rsidRPr="005E1999">
        <w:rPr>
          <w:rFonts w:cs="Arial"/>
          <w:sz w:val="32"/>
          <w:szCs w:val="32"/>
        </w:rPr>
        <w:t>SOUTHERN AFRICA</w:t>
      </w:r>
    </w:p>
    <w:p w14:paraId="1DFF258C" w14:textId="77777777" w:rsidR="005E1999" w:rsidRPr="005E1999" w:rsidRDefault="005E1999" w:rsidP="00E83E6A">
      <w:pPr>
        <w:jc w:val="center"/>
        <w:rPr>
          <w:rFonts w:ascii="Arial" w:hAnsi="Arial" w:cs="Arial"/>
          <w:sz w:val="32"/>
          <w:szCs w:val="32"/>
        </w:rPr>
      </w:pPr>
    </w:p>
    <w:p w14:paraId="77EA4BD0" w14:textId="4A5B6AD4" w:rsidR="00737985" w:rsidRPr="00737985" w:rsidRDefault="00737985" w:rsidP="00E83E6A">
      <w:pPr>
        <w:jc w:val="center"/>
        <w:rPr>
          <w:rFonts w:ascii="Arial" w:eastAsia="Calibri" w:hAnsi="Arial" w:cs="Arial"/>
          <w:b/>
          <w:sz w:val="22"/>
          <w:szCs w:val="22"/>
          <w:lang w:val="en-US"/>
        </w:rPr>
      </w:pPr>
      <w:bookmarkStart w:id="1" w:name="_Hlk136285518"/>
      <w:bookmarkEnd w:id="1"/>
    </w:p>
    <w:p w14:paraId="3416FBE2" w14:textId="2155B4D8" w:rsidR="00E83E6A" w:rsidRDefault="00E83E6A" w:rsidP="00AE1ED9">
      <w:pPr>
        <w:jc w:val="center"/>
        <w:rPr>
          <w:rFonts w:ascii="Arial" w:eastAsia="Calibri" w:hAnsi="Arial" w:cs="Arial"/>
          <w:b/>
          <w:lang w:val="en-US"/>
        </w:rPr>
      </w:pPr>
      <w:r w:rsidRPr="004F0AD0">
        <w:rPr>
          <w:rFonts w:ascii="Bookman Old Style" w:eastAsia="Calibri" w:hAnsi="Bookman Old Style" w:cs="Arial"/>
          <w:b/>
          <w:noProof/>
          <w:lang w:val="en-US"/>
        </w:rPr>
        <w:drawing>
          <wp:inline distT="0" distB="0" distL="0" distR="0" wp14:anchorId="1C1A484C" wp14:editId="54E5403B">
            <wp:extent cx="1238250" cy="1247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0" cy="1247775"/>
                    </a:xfrm>
                    <a:prstGeom prst="rect">
                      <a:avLst/>
                    </a:prstGeom>
                    <a:noFill/>
                    <a:ln>
                      <a:noFill/>
                    </a:ln>
                  </pic:spPr>
                </pic:pic>
              </a:graphicData>
            </a:graphic>
          </wp:inline>
        </w:drawing>
      </w:r>
    </w:p>
    <w:p w14:paraId="726B6930" w14:textId="35BD23E6" w:rsidR="00737985" w:rsidRPr="00737985" w:rsidRDefault="00737985" w:rsidP="00AE1ED9">
      <w:pPr>
        <w:jc w:val="center"/>
        <w:rPr>
          <w:rFonts w:ascii="Arial" w:eastAsia="Calibri" w:hAnsi="Arial" w:cs="Arial"/>
          <w:b/>
          <w:lang w:val="en-US"/>
        </w:rPr>
      </w:pPr>
    </w:p>
    <w:p w14:paraId="1DAF55BE" w14:textId="56A4B447" w:rsidR="00737985" w:rsidRPr="00737985" w:rsidRDefault="00737985" w:rsidP="008B1727">
      <w:pPr>
        <w:jc w:val="center"/>
        <w:rPr>
          <w:rFonts w:ascii="Arial" w:eastAsia="Calibri" w:hAnsi="Arial" w:cs="Arial"/>
          <w:b/>
          <w:lang w:val="en-US"/>
        </w:rPr>
      </w:pPr>
    </w:p>
    <w:p w14:paraId="6A7924E0" w14:textId="36A11FB5" w:rsidR="00737985" w:rsidRPr="00737985" w:rsidRDefault="00737985" w:rsidP="00C03BBF">
      <w:pPr>
        <w:jc w:val="both"/>
        <w:rPr>
          <w:rFonts w:ascii="Arial" w:eastAsia="Calibri" w:hAnsi="Arial" w:cs="Arial"/>
          <w:b/>
          <w:lang w:val="en-US"/>
        </w:rPr>
      </w:pPr>
    </w:p>
    <w:p w14:paraId="448890D2" w14:textId="0B1143A7" w:rsidR="00737985" w:rsidRPr="00737985" w:rsidRDefault="00737985" w:rsidP="00A30FA9">
      <w:pPr>
        <w:jc w:val="center"/>
        <w:rPr>
          <w:rFonts w:ascii="Arial" w:eastAsia="Calibri" w:hAnsi="Arial" w:cs="Arial"/>
          <w:b/>
          <w:lang w:val="en-US"/>
        </w:rPr>
      </w:pPr>
    </w:p>
    <w:p w14:paraId="3B61FB95" w14:textId="74BD5304" w:rsidR="00533696" w:rsidRPr="009D626B" w:rsidRDefault="00533696" w:rsidP="007E157F">
      <w:pPr>
        <w:jc w:val="center"/>
        <w:rPr>
          <w:rFonts w:ascii="Bookman Old Style" w:hAnsi="Bookman Old Style" w:cs="Arial"/>
          <w:b/>
          <w:bCs/>
        </w:rPr>
      </w:pPr>
      <w:r>
        <w:rPr>
          <w:rFonts w:ascii="Bookman Old Style" w:hAnsi="Bookman Old Style" w:cs="Arial"/>
          <w:b/>
          <w:bCs/>
        </w:rPr>
        <w:t xml:space="preserve">REQUEST FOR PROPOSALS </w:t>
      </w:r>
      <w:r w:rsidRPr="009D626B">
        <w:rPr>
          <w:rFonts w:ascii="Bookman Old Style" w:hAnsi="Bookman Old Style" w:cs="Arial"/>
          <w:b/>
          <w:bCs/>
        </w:rPr>
        <w:t>CONSULTANCY TO CARRY OUT SOIL TESTING SERVICES</w:t>
      </w:r>
    </w:p>
    <w:p w14:paraId="38FD460A" w14:textId="77777777" w:rsidR="00533696" w:rsidRPr="009D626B" w:rsidRDefault="00533696" w:rsidP="007E157F">
      <w:pPr>
        <w:jc w:val="center"/>
        <w:rPr>
          <w:rFonts w:ascii="Bookman Old Style" w:hAnsi="Bookman Old Style" w:cs="Arial"/>
          <w:b/>
          <w:bCs/>
        </w:rPr>
      </w:pPr>
    </w:p>
    <w:p w14:paraId="6774CF56" w14:textId="77777777" w:rsidR="00533696" w:rsidRPr="009D626B" w:rsidRDefault="00533696" w:rsidP="007E157F">
      <w:pPr>
        <w:jc w:val="center"/>
        <w:rPr>
          <w:rFonts w:ascii="Bookman Old Style" w:hAnsi="Bookman Old Style" w:cs="Arial"/>
          <w:b/>
          <w:bCs/>
        </w:rPr>
      </w:pPr>
      <w:r w:rsidRPr="009D626B">
        <w:rPr>
          <w:rFonts w:ascii="Bookman Old Style" w:hAnsi="Bookman Old Style" w:cs="Arial"/>
          <w:b/>
          <w:bCs/>
        </w:rPr>
        <w:t>FOR</w:t>
      </w:r>
    </w:p>
    <w:p w14:paraId="0743110E" w14:textId="77777777" w:rsidR="00533696" w:rsidRPr="009D626B" w:rsidRDefault="00533696" w:rsidP="007E157F">
      <w:pPr>
        <w:jc w:val="center"/>
        <w:rPr>
          <w:rFonts w:ascii="Bookman Old Style" w:hAnsi="Bookman Old Style" w:cs="Arial"/>
          <w:b/>
          <w:bCs/>
        </w:rPr>
      </w:pPr>
    </w:p>
    <w:p w14:paraId="32F1EE66" w14:textId="77777777" w:rsidR="00533696" w:rsidRPr="009D626B" w:rsidRDefault="00533696" w:rsidP="007E157F">
      <w:pPr>
        <w:jc w:val="center"/>
        <w:rPr>
          <w:rFonts w:ascii="Bookman Old Style" w:hAnsi="Bookman Old Style" w:cs="Arial"/>
          <w:b/>
          <w:bCs/>
        </w:rPr>
      </w:pPr>
    </w:p>
    <w:p w14:paraId="06538E42" w14:textId="77777777" w:rsidR="00533696" w:rsidRPr="009D626B" w:rsidRDefault="00533696" w:rsidP="007E157F">
      <w:pPr>
        <w:jc w:val="center"/>
        <w:rPr>
          <w:rFonts w:ascii="Bookman Old Style" w:hAnsi="Bookman Old Style" w:cs="Arial"/>
          <w:b/>
          <w:bCs/>
        </w:rPr>
      </w:pPr>
    </w:p>
    <w:p w14:paraId="4E852D3A" w14:textId="48857F4B" w:rsidR="00533696" w:rsidRPr="009D626B" w:rsidRDefault="00533696" w:rsidP="007E157F">
      <w:pPr>
        <w:jc w:val="center"/>
        <w:rPr>
          <w:rFonts w:ascii="Bookman Old Style" w:hAnsi="Bookman Old Style" w:cs="Arial"/>
          <w:b/>
          <w:bCs/>
        </w:rPr>
      </w:pPr>
      <w:r w:rsidRPr="009D626B">
        <w:rPr>
          <w:rFonts w:ascii="Bookman Old Style" w:hAnsi="Bookman Old Style" w:cs="Arial"/>
          <w:b/>
          <w:bCs/>
        </w:rPr>
        <w:t>THE</w:t>
      </w:r>
    </w:p>
    <w:p w14:paraId="76B47925" w14:textId="6624ED33" w:rsidR="00FF41EE" w:rsidRDefault="00533696" w:rsidP="007E157F">
      <w:pPr>
        <w:pStyle w:val="Header"/>
        <w:tabs>
          <w:tab w:val="clear" w:pos="4320"/>
          <w:tab w:val="clear" w:pos="8640"/>
        </w:tabs>
        <w:jc w:val="center"/>
        <w:rPr>
          <w:rFonts w:cs="Arial"/>
          <w:b/>
          <w:kern w:val="0"/>
          <w:szCs w:val="24"/>
        </w:rPr>
      </w:pPr>
      <w:r w:rsidRPr="009D626B">
        <w:rPr>
          <w:rFonts w:ascii="Bookman Old Style" w:hAnsi="Bookman Old Style" w:cs="Arial"/>
          <w:b/>
          <w:bCs/>
          <w:i/>
          <w:iCs/>
          <w:szCs w:val="24"/>
        </w:rPr>
        <w:t>“</w:t>
      </w:r>
      <w:r w:rsidRPr="009D626B">
        <w:rPr>
          <w:rFonts w:ascii="Bookman Old Style" w:hAnsi="Bookman Old Style"/>
          <w:b/>
          <w:bCs/>
          <w:i/>
          <w:szCs w:val="24"/>
        </w:rPr>
        <w:t>ENHANCED MARKET ACCESS OF FRESH FRUITS AND VEGETABLES (FFV)</w:t>
      </w:r>
      <w:r w:rsidRPr="009D626B">
        <w:rPr>
          <w:rFonts w:ascii="Bookman Old Style" w:hAnsi="Bookman Old Style"/>
          <w:i/>
        </w:rPr>
        <w:t xml:space="preserve"> </w:t>
      </w:r>
      <w:r w:rsidRPr="009D626B">
        <w:rPr>
          <w:rFonts w:ascii="Bookman Old Style" w:hAnsi="Bookman Old Style" w:cs="Arial"/>
          <w:b/>
          <w:bCs/>
          <w:i/>
          <w:iCs/>
          <w:szCs w:val="24"/>
        </w:rPr>
        <w:t>PROJECT</w:t>
      </w:r>
    </w:p>
    <w:p w14:paraId="6963CD7F" w14:textId="77777777" w:rsidR="00FF41EE" w:rsidRDefault="00FF41EE" w:rsidP="007E157F">
      <w:pPr>
        <w:pStyle w:val="Header"/>
        <w:tabs>
          <w:tab w:val="clear" w:pos="4320"/>
          <w:tab w:val="clear" w:pos="8640"/>
        </w:tabs>
        <w:jc w:val="center"/>
        <w:rPr>
          <w:rFonts w:cs="Arial"/>
          <w:b/>
          <w:kern w:val="0"/>
          <w:szCs w:val="24"/>
        </w:rPr>
      </w:pPr>
    </w:p>
    <w:p w14:paraId="15C1ADE1" w14:textId="77777777" w:rsidR="00FF41EE" w:rsidRDefault="00FF41EE" w:rsidP="00533696">
      <w:pPr>
        <w:pStyle w:val="Header"/>
        <w:tabs>
          <w:tab w:val="clear" w:pos="4320"/>
          <w:tab w:val="clear" w:pos="8640"/>
        </w:tabs>
        <w:jc w:val="center"/>
        <w:rPr>
          <w:rFonts w:cs="Arial"/>
          <w:b/>
          <w:kern w:val="0"/>
          <w:szCs w:val="24"/>
        </w:rPr>
      </w:pPr>
    </w:p>
    <w:p w14:paraId="03336871" w14:textId="77777777" w:rsidR="00FF41EE" w:rsidRDefault="00FF41EE" w:rsidP="00533696">
      <w:pPr>
        <w:pStyle w:val="Header"/>
        <w:tabs>
          <w:tab w:val="clear" w:pos="4320"/>
          <w:tab w:val="clear" w:pos="8640"/>
        </w:tabs>
        <w:jc w:val="center"/>
        <w:rPr>
          <w:rFonts w:cs="Arial"/>
          <w:b/>
          <w:kern w:val="0"/>
          <w:szCs w:val="24"/>
        </w:rPr>
      </w:pPr>
    </w:p>
    <w:p w14:paraId="69DEF12C" w14:textId="77777777" w:rsidR="00FF41EE" w:rsidRDefault="00FF41EE" w:rsidP="00C03BBF">
      <w:pPr>
        <w:pStyle w:val="Header"/>
        <w:tabs>
          <w:tab w:val="clear" w:pos="4320"/>
          <w:tab w:val="clear" w:pos="8640"/>
        </w:tabs>
        <w:jc w:val="both"/>
        <w:rPr>
          <w:rFonts w:cs="Arial"/>
          <w:b/>
          <w:kern w:val="0"/>
          <w:szCs w:val="24"/>
        </w:rPr>
      </w:pPr>
    </w:p>
    <w:p w14:paraId="4F15365D" w14:textId="77777777" w:rsidR="00FF41EE" w:rsidRDefault="00FF41EE" w:rsidP="00C03BBF">
      <w:pPr>
        <w:pStyle w:val="Header"/>
        <w:tabs>
          <w:tab w:val="clear" w:pos="4320"/>
          <w:tab w:val="clear" w:pos="8640"/>
        </w:tabs>
        <w:jc w:val="both"/>
        <w:rPr>
          <w:rFonts w:cs="Arial"/>
          <w:b/>
          <w:kern w:val="0"/>
          <w:szCs w:val="24"/>
        </w:rPr>
      </w:pPr>
    </w:p>
    <w:p w14:paraId="78A2B223" w14:textId="77777777" w:rsidR="00FF41EE" w:rsidRDefault="00FF41EE" w:rsidP="00C03BBF">
      <w:pPr>
        <w:pStyle w:val="Header"/>
        <w:tabs>
          <w:tab w:val="clear" w:pos="4320"/>
          <w:tab w:val="clear" w:pos="8640"/>
        </w:tabs>
        <w:jc w:val="both"/>
        <w:rPr>
          <w:rFonts w:cs="Arial"/>
          <w:b/>
          <w:kern w:val="0"/>
          <w:szCs w:val="24"/>
        </w:rPr>
      </w:pPr>
    </w:p>
    <w:p w14:paraId="25D87526" w14:textId="5090C096" w:rsidR="00061B08" w:rsidRPr="00524740" w:rsidRDefault="00061B08" w:rsidP="00C03BBF">
      <w:pPr>
        <w:pStyle w:val="Header"/>
        <w:tabs>
          <w:tab w:val="clear" w:pos="4320"/>
          <w:tab w:val="clear" w:pos="8640"/>
        </w:tabs>
        <w:jc w:val="both"/>
        <w:rPr>
          <w:rFonts w:cs="Arial"/>
          <w:b/>
          <w:kern w:val="0"/>
          <w:szCs w:val="24"/>
        </w:rPr>
      </w:pPr>
      <w:r w:rsidRPr="00524740">
        <w:rPr>
          <w:rFonts w:cs="Arial"/>
          <w:b/>
          <w:kern w:val="0"/>
          <w:szCs w:val="24"/>
        </w:rPr>
        <w:t>Tender Ref:</w:t>
      </w:r>
      <w:r w:rsidR="0084463D" w:rsidRPr="00524740">
        <w:rPr>
          <w:rFonts w:cs="Arial"/>
          <w:b/>
          <w:kern w:val="0"/>
          <w:szCs w:val="24"/>
        </w:rPr>
        <w:t xml:space="preserve"> </w:t>
      </w:r>
      <w:r w:rsidR="00156E30" w:rsidRPr="00156E30">
        <w:rPr>
          <w:rFonts w:cs="Arial"/>
          <w:b/>
          <w:kern w:val="0"/>
          <w:szCs w:val="24"/>
        </w:rPr>
        <w:t>CS/ADM/RSO/FED/039-044)</w:t>
      </w:r>
    </w:p>
    <w:p w14:paraId="7C12E9CC" w14:textId="3724CD6F" w:rsidR="00061B08" w:rsidRDefault="00061B08" w:rsidP="00C03BBF">
      <w:pPr>
        <w:pStyle w:val="Header"/>
        <w:tabs>
          <w:tab w:val="clear" w:pos="4320"/>
          <w:tab w:val="clear" w:pos="8640"/>
        </w:tabs>
        <w:jc w:val="both"/>
        <w:rPr>
          <w:rFonts w:cs="Arial"/>
          <w:kern w:val="0"/>
          <w:szCs w:val="24"/>
        </w:rPr>
      </w:pPr>
    </w:p>
    <w:p w14:paraId="0E97EA8A" w14:textId="77777777" w:rsidR="00030F75" w:rsidRPr="00524740" w:rsidRDefault="00030F75" w:rsidP="00C03BBF">
      <w:pPr>
        <w:pStyle w:val="Header"/>
        <w:tabs>
          <w:tab w:val="clear" w:pos="4320"/>
          <w:tab w:val="clear" w:pos="8640"/>
        </w:tabs>
        <w:jc w:val="both"/>
        <w:rPr>
          <w:rFonts w:cs="Arial"/>
          <w:kern w:val="0"/>
          <w:szCs w:val="24"/>
        </w:rPr>
      </w:pPr>
    </w:p>
    <w:p w14:paraId="4ED1947B" w14:textId="0DF3D75B" w:rsidR="00061B08" w:rsidRPr="00524740" w:rsidRDefault="00061B08" w:rsidP="00C03BBF">
      <w:pPr>
        <w:pStyle w:val="Header"/>
        <w:tabs>
          <w:tab w:val="clear" w:pos="4320"/>
          <w:tab w:val="clear" w:pos="8640"/>
        </w:tabs>
        <w:ind w:firstLine="720"/>
        <w:jc w:val="both"/>
        <w:rPr>
          <w:rFonts w:cs="Arial"/>
          <w:b/>
          <w:kern w:val="0"/>
          <w:szCs w:val="24"/>
        </w:rPr>
      </w:pPr>
    </w:p>
    <w:p w14:paraId="593A1B95" w14:textId="7E440E9B" w:rsidR="00061B08" w:rsidRPr="00524740" w:rsidRDefault="00061B08" w:rsidP="00C03BBF">
      <w:pPr>
        <w:pStyle w:val="Header"/>
        <w:tabs>
          <w:tab w:val="clear" w:pos="4320"/>
          <w:tab w:val="clear" w:pos="8640"/>
        </w:tabs>
        <w:ind w:firstLine="720"/>
        <w:jc w:val="both"/>
        <w:rPr>
          <w:rFonts w:cs="Arial"/>
          <w:b/>
          <w:kern w:val="0"/>
          <w:szCs w:val="24"/>
        </w:rPr>
      </w:pPr>
    </w:p>
    <w:p w14:paraId="2EA58987" w14:textId="7AE579DD" w:rsidR="001F06DD" w:rsidRPr="00524740" w:rsidRDefault="001F06DD" w:rsidP="00C03BBF">
      <w:pPr>
        <w:pStyle w:val="Header"/>
        <w:tabs>
          <w:tab w:val="clear" w:pos="4320"/>
          <w:tab w:val="clear" w:pos="8640"/>
        </w:tabs>
        <w:jc w:val="both"/>
        <w:rPr>
          <w:rFonts w:cs="Arial"/>
          <w:b/>
          <w:snapToGrid w:val="0"/>
          <w:szCs w:val="24"/>
        </w:rPr>
      </w:pPr>
      <w:r w:rsidRPr="00524740">
        <w:rPr>
          <w:rFonts w:cs="Arial"/>
          <w:b/>
          <w:kern w:val="0"/>
          <w:szCs w:val="24"/>
        </w:rPr>
        <w:t xml:space="preserve">Closing Date: </w:t>
      </w:r>
      <w:r w:rsidR="00030F75">
        <w:rPr>
          <w:rFonts w:cs="Arial"/>
          <w:b/>
          <w:kern w:val="0"/>
          <w:szCs w:val="24"/>
        </w:rPr>
        <w:t>3</w:t>
      </w:r>
      <w:r w:rsidR="00A459BF" w:rsidRPr="00A459BF">
        <w:rPr>
          <w:rFonts w:cs="Arial"/>
          <w:b/>
          <w:kern w:val="0"/>
          <w:szCs w:val="24"/>
          <w:vertAlign w:val="superscript"/>
        </w:rPr>
        <w:t>RD</w:t>
      </w:r>
      <w:r w:rsidR="00A459BF">
        <w:rPr>
          <w:rFonts w:cs="Arial"/>
          <w:b/>
          <w:kern w:val="0"/>
          <w:szCs w:val="24"/>
        </w:rPr>
        <w:t xml:space="preserve"> </w:t>
      </w:r>
      <w:r w:rsidR="009158EC">
        <w:rPr>
          <w:rFonts w:cs="Arial"/>
          <w:b/>
          <w:kern w:val="0"/>
          <w:szCs w:val="24"/>
        </w:rPr>
        <w:t xml:space="preserve">OCTOBER </w:t>
      </w:r>
      <w:r w:rsidRPr="00524740">
        <w:rPr>
          <w:rFonts w:cs="Arial"/>
          <w:b/>
          <w:kern w:val="0"/>
          <w:szCs w:val="24"/>
        </w:rPr>
        <w:t xml:space="preserve"> </w:t>
      </w:r>
      <w:r w:rsidRPr="00524740">
        <w:rPr>
          <w:rFonts w:cs="Arial"/>
          <w:b/>
          <w:snapToGrid w:val="0"/>
          <w:szCs w:val="24"/>
        </w:rPr>
        <w:t>202</w:t>
      </w:r>
      <w:r w:rsidR="00524740" w:rsidRPr="00524740">
        <w:rPr>
          <w:rFonts w:cs="Arial"/>
          <w:b/>
          <w:snapToGrid w:val="0"/>
          <w:szCs w:val="24"/>
        </w:rPr>
        <w:t>3</w:t>
      </w:r>
      <w:r w:rsidR="00D54249" w:rsidRPr="00524740">
        <w:rPr>
          <w:rFonts w:cs="Arial"/>
          <w:b/>
          <w:snapToGrid w:val="0"/>
          <w:szCs w:val="24"/>
        </w:rPr>
        <w:t xml:space="preserve"> </w:t>
      </w:r>
    </w:p>
    <w:p w14:paraId="2541085C" w14:textId="52894A2E" w:rsidR="00061B08" w:rsidRDefault="00061B08" w:rsidP="00C03BBF">
      <w:pPr>
        <w:pStyle w:val="Header"/>
        <w:tabs>
          <w:tab w:val="clear" w:pos="4320"/>
          <w:tab w:val="clear" w:pos="8640"/>
        </w:tabs>
        <w:ind w:firstLine="720"/>
        <w:jc w:val="both"/>
        <w:rPr>
          <w:rFonts w:cs="Arial"/>
          <w:b/>
          <w:kern w:val="0"/>
          <w:sz w:val="28"/>
          <w:szCs w:val="28"/>
        </w:rPr>
      </w:pPr>
    </w:p>
    <w:p w14:paraId="4866214E" w14:textId="62D90393" w:rsidR="009158EC" w:rsidRDefault="009158EC" w:rsidP="00950B6F">
      <w:pPr>
        <w:widowControl w:val="0"/>
        <w:overflowPunct w:val="0"/>
        <w:autoSpaceDE w:val="0"/>
        <w:autoSpaceDN w:val="0"/>
        <w:adjustRightInd w:val="0"/>
        <w:spacing w:after="240"/>
        <w:jc w:val="both"/>
        <w:textAlignment w:val="baseline"/>
        <w:rPr>
          <w:rFonts w:ascii="Arial" w:hAnsi="Arial" w:cs="Arial"/>
          <w:color w:val="000000"/>
        </w:rPr>
      </w:pPr>
    </w:p>
    <w:p w14:paraId="62CE1A9A" w14:textId="77777777" w:rsidR="005117EB" w:rsidRDefault="005117EB" w:rsidP="00950B6F">
      <w:pPr>
        <w:widowControl w:val="0"/>
        <w:overflowPunct w:val="0"/>
        <w:autoSpaceDE w:val="0"/>
        <w:autoSpaceDN w:val="0"/>
        <w:adjustRightInd w:val="0"/>
        <w:spacing w:after="240"/>
        <w:jc w:val="both"/>
        <w:textAlignment w:val="baseline"/>
        <w:rPr>
          <w:rFonts w:ascii="Arial" w:hAnsi="Arial" w:cs="Arial"/>
          <w:color w:val="000000"/>
        </w:rPr>
      </w:pPr>
    </w:p>
    <w:p w14:paraId="733607FA" w14:textId="77777777" w:rsidR="005117EB" w:rsidRDefault="005117EB" w:rsidP="00950B6F">
      <w:pPr>
        <w:widowControl w:val="0"/>
        <w:overflowPunct w:val="0"/>
        <w:autoSpaceDE w:val="0"/>
        <w:autoSpaceDN w:val="0"/>
        <w:adjustRightInd w:val="0"/>
        <w:spacing w:after="240"/>
        <w:jc w:val="both"/>
        <w:textAlignment w:val="baseline"/>
        <w:rPr>
          <w:rFonts w:ascii="Arial" w:hAnsi="Arial" w:cs="Arial"/>
          <w:color w:val="000000"/>
        </w:rPr>
      </w:pPr>
    </w:p>
    <w:p w14:paraId="09CC0724" w14:textId="77777777" w:rsidR="005117EB" w:rsidRDefault="005117EB" w:rsidP="00950B6F">
      <w:pPr>
        <w:widowControl w:val="0"/>
        <w:overflowPunct w:val="0"/>
        <w:autoSpaceDE w:val="0"/>
        <w:autoSpaceDN w:val="0"/>
        <w:adjustRightInd w:val="0"/>
        <w:spacing w:after="240"/>
        <w:jc w:val="both"/>
        <w:textAlignment w:val="baseline"/>
        <w:rPr>
          <w:rFonts w:ascii="Arial" w:hAnsi="Arial" w:cs="Arial"/>
          <w:color w:val="000000"/>
        </w:rPr>
      </w:pPr>
    </w:p>
    <w:p w14:paraId="5C648092" w14:textId="77777777" w:rsidR="00832272" w:rsidRPr="00832272" w:rsidRDefault="00832272" w:rsidP="00950B6F">
      <w:pPr>
        <w:widowControl w:val="0"/>
        <w:overflowPunct w:val="0"/>
        <w:autoSpaceDE w:val="0"/>
        <w:autoSpaceDN w:val="0"/>
        <w:adjustRightInd w:val="0"/>
        <w:spacing w:after="240"/>
        <w:jc w:val="both"/>
        <w:textAlignment w:val="baseline"/>
        <w:rPr>
          <w:rFonts w:ascii="Arial" w:hAnsi="Arial" w:cs="Arial"/>
          <w:color w:val="000000"/>
        </w:rPr>
      </w:pPr>
    </w:p>
    <w:p w14:paraId="7CCC3D53" w14:textId="77777777" w:rsidR="009158EC" w:rsidRDefault="009158EC" w:rsidP="009158EC">
      <w:pPr>
        <w:rPr>
          <w:rFonts w:asciiTheme="minorBidi" w:hAnsiTheme="minorBidi" w:cstheme="minorBidi"/>
          <w:b/>
          <w:sz w:val="22"/>
          <w:szCs w:val="22"/>
        </w:rPr>
      </w:pPr>
    </w:p>
    <w:p w14:paraId="09D8B1FF" w14:textId="77777777" w:rsidR="00FF41EE" w:rsidRDefault="00FF41EE" w:rsidP="00FF41EE">
      <w:pPr>
        <w:numPr>
          <w:ilvl w:val="0"/>
          <w:numId w:val="27"/>
        </w:numPr>
        <w:spacing w:before="120" w:after="120"/>
        <w:contextualSpacing/>
        <w:jc w:val="both"/>
        <w:rPr>
          <w:rFonts w:ascii="Bookman Old Style" w:hAnsi="Bookman Old Style" w:cs="Arial"/>
          <w:b/>
          <w:bCs/>
        </w:rPr>
      </w:pPr>
      <w:r w:rsidRPr="009D626B">
        <w:rPr>
          <w:rFonts w:ascii="Bookman Old Style" w:hAnsi="Bookman Old Style" w:cs="Arial"/>
          <w:b/>
          <w:bCs/>
        </w:rPr>
        <w:lastRenderedPageBreak/>
        <w:t>BACKGROUND</w:t>
      </w:r>
    </w:p>
    <w:p w14:paraId="49E448D7" w14:textId="77777777" w:rsidR="00FF41EE" w:rsidRPr="009D626B" w:rsidRDefault="00FF41EE" w:rsidP="00FF41EE">
      <w:pPr>
        <w:spacing w:before="120" w:after="120"/>
        <w:ind w:left="360"/>
        <w:contextualSpacing/>
        <w:jc w:val="both"/>
        <w:rPr>
          <w:rFonts w:ascii="Bookman Old Style" w:hAnsi="Bookman Old Style" w:cs="Arial"/>
          <w:b/>
          <w:bCs/>
        </w:rPr>
      </w:pPr>
    </w:p>
    <w:p w14:paraId="593131B7" w14:textId="77777777" w:rsidR="00FF41EE" w:rsidRPr="009D626B" w:rsidRDefault="00FF41EE" w:rsidP="00FF41EE">
      <w:pPr>
        <w:numPr>
          <w:ilvl w:val="1"/>
          <w:numId w:val="27"/>
        </w:numPr>
        <w:spacing w:before="120" w:after="120"/>
        <w:contextualSpacing/>
        <w:jc w:val="both"/>
        <w:rPr>
          <w:rFonts w:ascii="Bookman Old Style" w:hAnsi="Bookman Old Style" w:cs="Arial"/>
          <w:b/>
          <w:bCs/>
        </w:rPr>
      </w:pPr>
      <w:r w:rsidRPr="009D626B">
        <w:rPr>
          <w:rFonts w:ascii="Bookman Old Style" w:hAnsi="Bookman Old Style" w:cs="Arial"/>
          <w:b/>
          <w:bCs/>
        </w:rPr>
        <w:t>Introduction</w:t>
      </w:r>
    </w:p>
    <w:p w14:paraId="4F4D2E85" w14:textId="5A1B2549" w:rsidR="00FF41EE" w:rsidRPr="009D626B" w:rsidRDefault="00FF41EE" w:rsidP="00FF41EE">
      <w:pPr>
        <w:spacing w:before="120" w:after="120"/>
        <w:jc w:val="both"/>
        <w:rPr>
          <w:rFonts w:ascii="Bookman Old Style" w:hAnsi="Bookman Old Style" w:cs="Arial"/>
        </w:rPr>
      </w:pPr>
      <w:r w:rsidRPr="009D626B">
        <w:rPr>
          <w:rFonts w:ascii="Bookman Old Style" w:hAnsi="Bookman Old Style" w:cs="Arial"/>
        </w:rPr>
        <w:t xml:space="preserve">The Ministry of Trade, Industry and Cooperatives (MTIC) signed a Memorandum of Understanding with COMESA for </w:t>
      </w:r>
      <w:r w:rsidRPr="009D626B">
        <w:rPr>
          <w:rFonts w:ascii="Bookman Old Style" w:hAnsi="Bookman Old Style"/>
        </w:rPr>
        <w:t>a Technical Assistance Facility</w:t>
      </w:r>
      <w:r w:rsidR="00AD6CEC">
        <w:rPr>
          <w:rFonts w:ascii="Bookman Old Style" w:hAnsi="Bookman Old Style"/>
        </w:rPr>
        <w:t xml:space="preserve"> (TAF)</w:t>
      </w:r>
      <w:r w:rsidRPr="009D626B">
        <w:rPr>
          <w:rFonts w:ascii="Bookman Old Style" w:hAnsi="Bookman Old Style"/>
        </w:rPr>
        <w:t xml:space="preserve"> </w:t>
      </w:r>
      <w:r w:rsidR="00AD6CEC">
        <w:rPr>
          <w:rFonts w:ascii="Bookman Old Style" w:hAnsi="Bookman Old Style"/>
        </w:rPr>
        <w:t>project under the Regional</w:t>
      </w:r>
      <w:r w:rsidRPr="009D626B">
        <w:rPr>
          <w:rFonts w:ascii="Bookman Old Style" w:hAnsi="Bookman Old Style"/>
        </w:rPr>
        <w:t xml:space="preserve"> Enterprise Competitiveness and Access to Markets Program</w:t>
      </w:r>
      <w:r w:rsidR="00AD6CEC">
        <w:rPr>
          <w:rFonts w:ascii="Bookman Old Style" w:hAnsi="Bookman Old Style"/>
        </w:rPr>
        <w:t>me</w:t>
      </w:r>
      <w:r w:rsidRPr="009D626B">
        <w:rPr>
          <w:rFonts w:ascii="Bookman Old Style" w:hAnsi="Bookman Old Style"/>
        </w:rPr>
        <w:t xml:space="preserve"> (RECAMP) financed under the</w:t>
      </w:r>
      <w:r w:rsidR="00AD6CEC">
        <w:rPr>
          <w:rFonts w:ascii="Bookman Old Style" w:hAnsi="Bookman Old Style"/>
        </w:rPr>
        <w:t xml:space="preserve"> 11</w:t>
      </w:r>
      <w:r w:rsidR="00AD6CEC" w:rsidRPr="00AD6CEC">
        <w:rPr>
          <w:rFonts w:ascii="Bookman Old Style" w:hAnsi="Bookman Old Style"/>
          <w:vertAlign w:val="superscript"/>
        </w:rPr>
        <w:t>th</w:t>
      </w:r>
      <w:r w:rsidR="00AD6CEC">
        <w:rPr>
          <w:rFonts w:ascii="Bookman Old Style" w:hAnsi="Bookman Old Style"/>
        </w:rPr>
        <w:t xml:space="preserve"> </w:t>
      </w:r>
      <w:r w:rsidRPr="009D626B">
        <w:rPr>
          <w:rFonts w:ascii="Bookman Old Style" w:hAnsi="Bookman Old Style"/>
        </w:rPr>
        <w:t xml:space="preserve">European Union Development Fund </w:t>
      </w:r>
      <w:r w:rsidR="00AD6CEC">
        <w:rPr>
          <w:rFonts w:ascii="Bookman Old Style" w:hAnsi="Bookman Old Style"/>
        </w:rPr>
        <w:t>(11</w:t>
      </w:r>
      <w:r w:rsidR="00AD6CEC" w:rsidRPr="00AD6CEC">
        <w:rPr>
          <w:rFonts w:ascii="Bookman Old Style" w:hAnsi="Bookman Old Style"/>
          <w:vertAlign w:val="superscript"/>
        </w:rPr>
        <w:t>th</w:t>
      </w:r>
      <w:r w:rsidR="00AD6CEC">
        <w:rPr>
          <w:rFonts w:ascii="Bookman Old Style" w:hAnsi="Bookman Old Style"/>
        </w:rPr>
        <w:t xml:space="preserve"> </w:t>
      </w:r>
      <w:r w:rsidRPr="009D626B">
        <w:rPr>
          <w:rFonts w:ascii="Bookman Old Style" w:hAnsi="Bookman Old Style"/>
        </w:rPr>
        <w:t>EDF)</w:t>
      </w:r>
      <w:r w:rsidRPr="009D626B">
        <w:rPr>
          <w:rFonts w:ascii="Bookman Old Style" w:hAnsi="Bookman Old Style" w:cs="Arial"/>
        </w:rPr>
        <w:t xml:space="preserve"> in July 2022. </w:t>
      </w:r>
      <w:r w:rsidR="00AD6CEC">
        <w:rPr>
          <w:rFonts w:ascii="Bookman Old Style" w:hAnsi="Bookman Old Style" w:cs="Arial"/>
        </w:rPr>
        <w:t>11</w:t>
      </w:r>
      <w:r w:rsidR="00AD6CEC" w:rsidRPr="00AD6CEC">
        <w:rPr>
          <w:rFonts w:ascii="Bookman Old Style" w:hAnsi="Bookman Old Style" w:cs="Arial"/>
          <w:vertAlign w:val="superscript"/>
        </w:rPr>
        <w:t>th</w:t>
      </w:r>
      <w:r w:rsidR="00AD6CEC">
        <w:rPr>
          <w:rFonts w:ascii="Bookman Old Style" w:hAnsi="Bookman Old Style" w:cs="Arial"/>
        </w:rPr>
        <w:t xml:space="preserve"> EDF </w:t>
      </w:r>
      <w:r w:rsidRPr="009D626B">
        <w:rPr>
          <w:rFonts w:ascii="Bookman Old Style" w:hAnsi="Bookman Old Style" w:cs="Arial"/>
        </w:rPr>
        <w:t>RECAMP</w:t>
      </w:r>
      <w:r w:rsidR="00AD6CEC">
        <w:rPr>
          <w:rFonts w:ascii="Bookman Old Style" w:hAnsi="Bookman Old Style" w:cs="Arial"/>
        </w:rPr>
        <w:t xml:space="preserve"> TAF</w:t>
      </w:r>
      <w:r w:rsidRPr="009D626B">
        <w:rPr>
          <w:rFonts w:ascii="Bookman Old Style" w:hAnsi="Bookman Old Style" w:cs="Arial"/>
        </w:rPr>
        <w:t xml:space="preserve"> is being implemented in Uganda under the project "</w:t>
      </w:r>
      <w:r w:rsidRPr="00AD6CEC">
        <w:rPr>
          <w:rFonts w:ascii="Bookman Old Style" w:hAnsi="Bookman Old Style" w:cs="Arial"/>
          <w:b/>
          <w:bCs/>
          <w:i/>
          <w:iCs/>
        </w:rPr>
        <w:t>Enhanced Market Access of Fresh Fruits and Vegetables (FFV) Through Application of Systems Approaches to Pest Risk Management Tools in Production Chains</w:t>
      </w:r>
      <w:r w:rsidRPr="009D626B">
        <w:rPr>
          <w:rFonts w:ascii="Bookman Old Style" w:hAnsi="Bookman Old Style" w:cs="Arial"/>
        </w:rPr>
        <w:t>."</w:t>
      </w:r>
    </w:p>
    <w:p w14:paraId="5EFE7384" w14:textId="070C533F" w:rsidR="00FF41EE" w:rsidRPr="009D626B" w:rsidRDefault="00FF41EE" w:rsidP="00FF41EE">
      <w:pPr>
        <w:spacing w:before="120" w:after="120"/>
        <w:jc w:val="both"/>
        <w:rPr>
          <w:rFonts w:ascii="Bookman Old Style" w:hAnsi="Bookman Old Style" w:cs="Arial"/>
        </w:rPr>
      </w:pPr>
      <w:r w:rsidRPr="009D626B">
        <w:rPr>
          <w:rFonts w:ascii="Bookman Old Style" w:hAnsi="Bookman Old Style" w:cs="Arial"/>
        </w:rPr>
        <w:t xml:space="preserve">The initiative seeks to increase compliance with international </w:t>
      </w:r>
      <w:r w:rsidR="00AD6CEC">
        <w:rPr>
          <w:rFonts w:ascii="Bookman Old Style" w:hAnsi="Bookman Old Style" w:cs="Arial"/>
        </w:rPr>
        <w:t xml:space="preserve">sanitary and </w:t>
      </w:r>
      <w:r w:rsidRPr="009D626B">
        <w:rPr>
          <w:rFonts w:ascii="Bookman Old Style" w:hAnsi="Bookman Old Style" w:cs="Arial"/>
        </w:rPr>
        <w:t>phytosanitary requirements for fresh fruit and vegetable production chains to promote and sustain market access.</w:t>
      </w:r>
    </w:p>
    <w:p w14:paraId="62A26891" w14:textId="77777777" w:rsidR="00FF41EE" w:rsidRPr="009D626B" w:rsidRDefault="00FF41EE" w:rsidP="00FF41EE">
      <w:pPr>
        <w:numPr>
          <w:ilvl w:val="1"/>
          <w:numId w:val="27"/>
        </w:numPr>
        <w:spacing w:before="120" w:after="120"/>
        <w:contextualSpacing/>
        <w:jc w:val="both"/>
        <w:rPr>
          <w:rFonts w:ascii="Bookman Old Style" w:hAnsi="Bookman Old Style" w:cs="Arial"/>
          <w:b/>
          <w:bCs/>
        </w:rPr>
      </w:pPr>
      <w:r w:rsidRPr="009D626B">
        <w:rPr>
          <w:rFonts w:ascii="Bookman Old Style" w:hAnsi="Bookman Old Style" w:cs="Arial"/>
          <w:b/>
          <w:bCs/>
        </w:rPr>
        <w:t>The Objectives and Expected Results of the Uganda RECAMP</w:t>
      </w:r>
    </w:p>
    <w:p w14:paraId="0B9265CF" w14:textId="77777777" w:rsidR="00FF41EE" w:rsidRPr="009D626B" w:rsidRDefault="00FF41EE" w:rsidP="00FF41EE">
      <w:pPr>
        <w:spacing w:before="120" w:after="120"/>
        <w:jc w:val="both"/>
        <w:rPr>
          <w:rFonts w:ascii="Bookman Old Style" w:hAnsi="Bookman Old Style" w:cs="Arial"/>
        </w:rPr>
      </w:pPr>
      <w:r w:rsidRPr="009D626B">
        <w:rPr>
          <w:rFonts w:ascii="Bookman Old Style" w:hAnsi="Bookman Old Style" w:cs="Arial"/>
          <w:b/>
          <w:bCs/>
        </w:rPr>
        <w:t>The overall objective of the Ugandan project is:</w:t>
      </w:r>
      <w:r w:rsidRPr="009D626B">
        <w:rPr>
          <w:rFonts w:ascii="Bookman Old Style" w:hAnsi="Bookman Old Style" w:cs="Arial"/>
        </w:rPr>
        <w:t xml:space="preserve"> </w:t>
      </w:r>
      <w:r w:rsidRPr="009D626B">
        <w:rPr>
          <w:rFonts w:ascii="Bookman Old Style" w:hAnsi="Bookman Old Style" w:cs="Arial"/>
          <w:i/>
          <w:iCs/>
        </w:rPr>
        <w:t>"</w:t>
      </w:r>
      <w:r w:rsidRPr="009D626B">
        <w:rPr>
          <w:rFonts w:ascii="Bookman Old Style" w:hAnsi="Bookman Old Style"/>
          <w:i/>
          <w:iCs/>
        </w:rPr>
        <w:t>To improve market access of fruits and vegetables through enhanced systems for pest risk management and marketing for increased income and food security in Uganda and beyond.</w:t>
      </w:r>
      <w:r w:rsidRPr="009D626B">
        <w:rPr>
          <w:rFonts w:ascii="Bookman Old Style" w:hAnsi="Bookman Old Style" w:cs="Arial"/>
          <w:i/>
          <w:iCs/>
        </w:rPr>
        <w:t>"</w:t>
      </w:r>
      <w:r w:rsidRPr="009D626B">
        <w:rPr>
          <w:rFonts w:ascii="Bookman Old Style" w:hAnsi="Bookman Old Style" w:cs="Arial"/>
        </w:rPr>
        <w:t xml:space="preserve"> </w:t>
      </w:r>
    </w:p>
    <w:p w14:paraId="0A587598" w14:textId="77777777" w:rsidR="00FF41EE" w:rsidRPr="009D626B" w:rsidRDefault="00FF41EE" w:rsidP="00FF41EE">
      <w:pPr>
        <w:autoSpaceDE w:val="0"/>
        <w:autoSpaceDN w:val="0"/>
        <w:adjustRightInd w:val="0"/>
        <w:spacing w:before="120" w:after="120"/>
        <w:jc w:val="both"/>
        <w:rPr>
          <w:rFonts w:ascii="Bookman Old Style" w:hAnsi="Bookman Old Style" w:cs="Arial"/>
          <w:b/>
          <w:bCs/>
          <w:i/>
          <w:iCs/>
          <w:color w:val="000000"/>
        </w:rPr>
      </w:pPr>
      <w:r w:rsidRPr="009D626B">
        <w:rPr>
          <w:rFonts w:ascii="Bookman Old Style" w:hAnsi="Bookman Old Style" w:cs="Arial"/>
          <w:b/>
          <w:bCs/>
          <w:color w:val="000000"/>
        </w:rPr>
        <w:t>The specific objectives are:</w:t>
      </w:r>
      <w:r w:rsidRPr="009D626B">
        <w:rPr>
          <w:rFonts w:ascii="Bookman Old Style" w:hAnsi="Bookman Old Style" w:cs="Arial"/>
          <w:b/>
          <w:bCs/>
          <w:color w:val="000000"/>
        </w:rPr>
        <w:tab/>
      </w:r>
    </w:p>
    <w:p w14:paraId="7EA3EEF4" w14:textId="77777777" w:rsidR="00FF41EE" w:rsidRPr="009D626B" w:rsidRDefault="00FF41EE" w:rsidP="00FF41EE">
      <w:pPr>
        <w:numPr>
          <w:ilvl w:val="0"/>
          <w:numId w:val="34"/>
        </w:numPr>
        <w:autoSpaceDE w:val="0"/>
        <w:autoSpaceDN w:val="0"/>
        <w:adjustRightInd w:val="0"/>
        <w:spacing w:before="120" w:after="120"/>
        <w:jc w:val="both"/>
        <w:rPr>
          <w:rFonts w:ascii="Bookman Old Style" w:hAnsi="Bookman Old Style" w:cs="Calibri"/>
          <w:i/>
          <w:iCs/>
          <w:color w:val="000000"/>
        </w:rPr>
      </w:pPr>
      <w:r w:rsidRPr="009D626B">
        <w:rPr>
          <w:rFonts w:ascii="Bookman Old Style" w:hAnsi="Bookman Old Style" w:cs="Calibri"/>
          <w:i/>
          <w:iCs/>
          <w:color w:val="000000"/>
        </w:rPr>
        <w:t>Enhance technical expertise at production and other control points through the improvement of pest management practices and conformity assessment system through training of stakeholders on the Systems Approach - ISPM 14 and establishing demonstration fields for hands-on skills training for producers of FFVs and extension staff.</w:t>
      </w:r>
    </w:p>
    <w:p w14:paraId="72130352" w14:textId="77777777" w:rsidR="00FF41EE" w:rsidRPr="009D626B" w:rsidRDefault="00FF41EE" w:rsidP="00FF41EE">
      <w:pPr>
        <w:numPr>
          <w:ilvl w:val="0"/>
          <w:numId w:val="34"/>
        </w:numPr>
        <w:autoSpaceDE w:val="0"/>
        <w:autoSpaceDN w:val="0"/>
        <w:adjustRightInd w:val="0"/>
        <w:spacing w:after="142"/>
        <w:jc w:val="both"/>
        <w:rPr>
          <w:rFonts w:ascii="Bookman Old Style" w:hAnsi="Bookman Old Style" w:cs="Calibri"/>
          <w:i/>
          <w:iCs/>
          <w:color w:val="000000"/>
        </w:rPr>
      </w:pPr>
      <w:r w:rsidRPr="009D626B">
        <w:rPr>
          <w:rFonts w:ascii="Bookman Old Style" w:hAnsi="Bookman Old Style" w:cs="Calibri"/>
          <w:i/>
          <w:iCs/>
          <w:color w:val="000000"/>
        </w:rPr>
        <w:t xml:space="preserve">ii. Marketing and Business Skilling. To enhance the capacity of the farmers to market their fruits and vegetables through developing the Uganda Export Marketing Strategy for FFVs through market study assessment opportunities to increase fruit and vegetable exports to both new and current markets with improved SPS compliance. </w:t>
      </w:r>
    </w:p>
    <w:p w14:paraId="5E734438" w14:textId="77777777" w:rsidR="00FF41EE" w:rsidRPr="009D626B" w:rsidRDefault="00FF41EE" w:rsidP="00FF41EE">
      <w:pPr>
        <w:numPr>
          <w:ilvl w:val="0"/>
          <w:numId w:val="34"/>
        </w:numPr>
        <w:autoSpaceDE w:val="0"/>
        <w:autoSpaceDN w:val="0"/>
        <w:adjustRightInd w:val="0"/>
        <w:spacing w:after="142"/>
        <w:jc w:val="both"/>
        <w:rPr>
          <w:rFonts w:ascii="Bookman Old Style" w:hAnsi="Bookman Old Style" w:cs="Calibri"/>
          <w:i/>
          <w:iCs/>
          <w:color w:val="000000"/>
        </w:rPr>
      </w:pPr>
      <w:r w:rsidRPr="009D626B">
        <w:rPr>
          <w:rFonts w:ascii="Bookman Old Style" w:hAnsi="Bookman Old Style" w:cs="Calibri"/>
          <w:i/>
          <w:iCs/>
          <w:color w:val="000000"/>
        </w:rPr>
        <w:t xml:space="preserve">iii. Enhance Pest Surveillance and Risk Analysis. To improve the surveillance systems for quarantine pests by carrying out surveys on the major quarantine pests especially FCM, Fruit fly, and PVY which are becoming a stumbling block to Uganda's trade in high-risk commodities. </w:t>
      </w:r>
    </w:p>
    <w:p w14:paraId="070CF3AF" w14:textId="77777777" w:rsidR="00FF41EE" w:rsidRPr="009D626B" w:rsidRDefault="00FF41EE" w:rsidP="00FF41EE">
      <w:pPr>
        <w:numPr>
          <w:ilvl w:val="0"/>
          <w:numId w:val="34"/>
        </w:numPr>
        <w:autoSpaceDE w:val="0"/>
        <w:autoSpaceDN w:val="0"/>
        <w:adjustRightInd w:val="0"/>
        <w:jc w:val="both"/>
        <w:rPr>
          <w:rFonts w:ascii="Bookman Old Style" w:hAnsi="Bookman Old Style" w:cs="Calibri"/>
          <w:i/>
          <w:iCs/>
          <w:color w:val="000000"/>
        </w:rPr>
      </w:pPr>
      <w:r w:rsidRPr="009D626B">
        <w:rPr>
          <w:rFonts w:ascii="Bookman Old Style" w:hAnsi="Bookman Old Style" w:cs="Calibri"/>
          <w:i/>
          <w:iCs/>
          <w:color w:val="000000"/>
        </w:rPr>
        <w:t>iv. Enhance communication and coordination among stakeholders (Private and Public). Establish various communication channels that will be used to cascade existing and new regulations in a coordinated manner for the benefit of all stakeholders.</w:t>
      </w:r>
    </w:p>
    <w:p w14:paraId="16ED442A" w14:textId="77777777" w:rsidR="00FF41EE" w:rsidRPr="009D626B" w:rsidRDefault="00FF41EE" w:rsidP="00FF41EE">
      <w:pPr>
        <w:autoSpaceDE w:val="0"/>
        <w:autoSpaceDN w:val="0"/>
        <w:adjustRightInd w:val="0"/>
        <w:spacing w:before="120" w:after="120"/>
        <w:jc w:val="both"/>
        <w:rPr>
          <w:rFonts w:ascii="Calibri" w:hAnsi="Calibri" w:cs="Calibri"/>
          <w:color w:val="000000"/>
          <w:sz w:val="23"/>
          <w:szCs w:val="23"/>
        </w:rPr>
      </w:pPr>
      <w:r w:rsidRPr="009D626B">
        <w:rPr>
          <w:rFonts w:ascii="Bookman Old Style" w:hAnsi="Bookman Old Style" w:cs="Arial"/>
          <w:b/>
          <w:bCs/>
          <w:color w:val="000000"/>
        </w:rPr>
        <w:t>Expected Results:</w:t>
      </w:r>
    </w:p>
    <w:p w14:paraId="275CAC97" w14:textId="77777777" w:rsidR="00FF41EE" w:rsidRPr="009D626B" w:rsidRDefault="00FF41EE" w:rsidP="00FF41EE">
      <w:pPr>
        <w:spacing w:before="120" w:after="120"/>
        <w:jc w:val="both"/>
        <w:rPr>
          <w:rFonts w:ascii="Bookman Old Style" w:hAnsi="Bookman Old Style" w:cs="Arial"/>
        </w:rPr>
      </w:pPr>
      <w:r w:rsidRPr="009D626B">
        <w:rPr>
          <w:rFonts w:ascii="Bookman Old Style" w:hAnsi="Bookman Old Style" w:cs="Arial"/>
        </w:rPr>
        <w:t xml:space="preserve">Four key results are expected to be achieved: </w:t>
      </w:r>
    </w:p>
    <w:p w14:paraId="2955F293" w14:textId="77777777" w:rsidR="00FF41EE" w:rsidRPr="009D626B" w:rsidRDefault="00FF41EE" w:rsidP="00FF41EE">
      <w:pPr>
        <w:numPr>
          <w:ilvl w:val="0"/>
          <w:numId w:val="35"/>
        </w:numPr>
        <w:spacing w:before="120" w:after="120"/>
        <w:contextualSpacing/>
        <w:jc w:val="both"/>
        <w:rPr>
          <w:rFonts w:ascii="Bookman Old Style" w:hAnsi="Bookman Old Style" w:cs="Arial"/>
          <w:i/>
          <w:iCs/>
        </w:rPr>
      </w:pPr>
      <w:r w:rsidRPr="009D626B">
        <w:rPr>
          <w:rFonts w:ascii="Bookman Old Style" w:hAnsi="Bookman Old Style" w:cs="Arial"/>
          <w:i/>
          <w:iCs/>
        </w:rPr>
        <w:t>The technical abilities of the stakeholders are improved to produce produce/products of export quality.</w:t>
      </w:r>
    </w:p>
    <w:p w14:paraId="6147C372" w14:textId="77777777" w:rsidR="00FF41EE" w:rsidRPr="009D626B" w:rsidRDefault="00FF41EE" w:rsidP="00FF41EE">
      <w:pPr>
        <w:numPr>
          <w:ilvl w:val="0"/>
          <w:numId w:val="35"/>
        </w:numPr>
        <w:spacing w:before="120" w:after="120"/>
        <w:contextualSpacing/>
        <w:jc w:val="both"/>
        <w:rPr>
          <w:rFonts w:ascii="Bookman Old Style" w:hAnsi="Bookman Old Style" w:cs="Arial"/>
          <w:i/>
          <w:iCs/>
        </w:rPr>
      </w:pPr>
      <w:r w:rsidRPr="009D626B">
        <w:rPr>
          <w:rFonts w:ascii="Bookman Old Style" w:hAnsi="Bookman Old Style" w:cs="Arial"/>
          <w:i/>
          <w:iCs/>
        </w:rPr>
        <w:t>The system for risk analysis and pest surveillance has been improved to track the state of pests.</w:t>
      </w:r>
    </w:p>
    <w:p w14:paraId="1921E8A6" w14:textId="77777777" w:rsidR="00FF41EE" w:rsidRPr="009D626B" w:rsidRDefault="00FF41EE" w:rsidP="00FF41EE">
      <w:pPr>
        <w:numPr>
          <w:ilvl w:val="0"/>
          <w:numId w:val="35"/>
        </w:numPr>
        <w:spacing w:before="120" w:after="120"/>
        <w:contextualSpacing/>
        <w:jc w:val="both"/>
        <w:rPr>
          <w:rFonts w:ascii="Bookman Old Style" w:hAnsi="Bookman Old Style" w:cs="Arial"/>
          <w:i/>
          <w:iCs/>
        </w:rPr>
      </w:pPr>
      <w:r w:rsidRPr="009D626B">
        <w:rPr>
          <w:rFonts w:ascii="Bookman Old Style" w:hAnsi="Bookman Old Style" w:cs="Arial"/>
          <w:i/>
          <w:iCs/>
        </w:rPr>
        <w:t>The stakeholders' marketing and business abilities are improved to take advantage of the various market prospects.</w:t>
      </w:r>
    </w:p>
    <w:p w14:paraId="44E6E1ED" w14:textId="77777777" w:rsidR="00FF41EE" w:rsidRDefault="00FF41EE" w:rsidP="00FF41EE">
      <w:pPr>
        <w:numPr>
          <w:ilvl w:val="0"/>
          <w:numId w:val="35"/>
        </w:numPr>
        <w:spacing w:before="120" w:after="120"/>
        <w:contextualSpacing/>
        <w:jc w:val="both"/>
        <w:rPr>
          <w:rFonts w:ascii="Bookman Old Style" w:hAnsi="Bookman Old Style" w:cs="Arial"/>
          <w:i/>
          <w:iCs/>
        </w:rPr>
      </w:pPr>
      <w:r w:rsidRPr="009D626B">
        <w:rPr>
          <w:rFonts w:ascii="Bookman Old Style" w:hAnsi="Bookman Old Style" w:cs="Arial"/>
          <w:i/>
          <w:iCs/>
        </w:rPr>
        <w:lastRenderedPageBreak/>
        <w:t>The FFV stakeholders are better at coordinating and communicating with one another.</w:t>
      </w:r>
    </w:p>
    <w:p w14:paraId="68760EB9" w14:textId="77777777" w:rsidR="00FF41EE" w:rsidRPr="009D626B" w:rsidRDefault="00FF41EE" w:rsidP="00FF41EE">
      <w:pPr>
        <w:spacing w:before="120" w:after="120"/>
        <w:ind w:left="360"/>
        <w:contextualSpacing/>
        <w:jc w:val="both"/>
        <w:rPr>
          <w:rFonts w:ascii="Bookman Old Style" w:hAnsi="Bookman Old Style" w:cs="Arial"/>
          <w:i/>
          <w:iCs/>
        </w:rPr>
      </w:pPr>
    </w:p>
    <w:p w14:paraId="141FAFF1" w14:textId="77777777" w:rsidR="00FF41EE" w:rsidRPr="009D626B" w:rsidRDefault="00FF41EE" w:rsidP="00FF41EE">
      <w:pPr>
        <w:numPr>
          <w:ilvl w:val="0"/>
          <w:numId w:val="27"/>
        </w:numPr>
        <w:spacing w:before="120" w:after="120"/>
        <w:contextualSpacing/>
        <w:jc w:val="both"/>
        <w:rPr>
          <w:rFonts w:ascii="Bookman Old Style" w:hAnsi="Bookman Old Style" w:cs="Arial"/>
          <w:b/>
          <w:bCs/>
        </w:rPr>
      </w:pPr>
      <w:r w:rsidRPr="009D626B">
        <w:rPr>
          <w:rFonts w:ascii="Bookman Old Style" w:hAnsi="Bookman Old Style" w:cs="Arial"/>
          <w:b/>
          <w:bCs/>
        </w:rPr>
        <w:t xml:space="preserve">OBJECTIVES OF CONSULTANCY </w:t>
      </w:r>
    </w:p>
    <w:p w14:paraId="1EAD7723" w14:textId="77777777" w:rsidR="00FF41EE" w:rsidRPr="009D626B" w:rsidRDefault="00FF41EE" w:rsidP="00FF41EE">
      <w:pPr>
        <w:spacing w:before="120" w:after="120"/>
        <w:jc w:val="both"/>
        <w:rPr>
          <w:rFonts w:ascii="Bookman Old Style" w:hAnsi="Bookman Old Style" w:cs="Arial"/>
        </w:rPr>
      </w:pPr>
      <w:r w:rsidRPr="009D626B">
        <w:rPr>
          <w:rFonts w:ascii="Bookman Old Style" w:hAnsi="Bookman Old Style" w:cs="Arial"/>
        </w:rPr>
        <w:t>The main goal of the consultancy is to conduct soil testing at the</w:t>
      </w:r>
      <w:r>
        <w:rPr>
          <w:rFonts w:ascii="Bookman Old Style" w:hAnsi="Bookman Old Style" w:cs="Arial"/>
        </w:rPr>
        <w:t xml:space="preserve"> ten (10)</w:t>
      </w:r>
      <w:r w:rsidRPr="009D626B">
        <w:rPr>
          <w:rFonts w:ascii="Bookman Old Style" w:hAnsi="Bookman Old Style" w:cs="Arial"/>
        </w:rPr>
        <w:t xml:space="preserve"> demonstration plots in the chosen districts of Luwero, Mukono, Kayunga, </w:t>
      </w:r>
      <w:proofErr w:type="spellStart"/>
      <w:r w:rsidRPr="009D626B">
        <w:rPr>
          <w:rFonts w:ascii="Bookman Old Style" w:hAnsi="Bookman Old Style" w:cs="Arial"/>
        </w:rPr>
        <w:t>Buikwe</w:t>
      </w:r>
      <w:proofErr w:type="spellEnd"/>
      <w:r w:rsidRPr="009D626B">
        <w:rPr>
          <w:rFonts w:ascii="Bookman Old Style" w:hAnsi="Bookman Old Style" w:cs="Arial"/>
        </w:rPr>
        <w:t xml:space="preserve">, </w:t>
      </w:r>
      <w:proofErr w:type="spellStart"/>
      <w:r w:rsidRPr="009D626B">
        <w:rPr>
          <w:rFonts w:ascii="Bookman Old Style" w:hAnsi="Bookman Old Style" w:cs="Arial"/>
        </w:rPr>
        <w:t>Mityana</w:t>
      </w:r>
      <w:proofErr w:type="spellEnd"/>
      <w:r w:rsidRPr="009D626B">
        <w:rPr>
          <w:rFonts w:ascii="Bookman Old Style" w:hAnsi="Bookman Old Style" w:cs="Arial"/>
        </w:rPr>
        <w:t xml:space="preserve">, Masaka, </w:t>
      </w:r>
      <w:proofErr w:type="spellStart"/>
      <w:r w:rsidRPr="009D626B">
        <w:rPr>
          <w:rFonts w:ascii="Bookman Old Style" w:hAnsi="Bookman Old Style" w:cs="Arial"/>
        </w:rPr>
        <w:t>Mubende</w:t>
      </w:r>
      <w:proofErr w:type="spellEnd"/>
      <w:r w:rsidRPr="009D626B">
        <w:rPr>
          <w:rFonts w:ascii="Bookman Old Style" w:hAnsi="Bookman Old Style" w:cs="Arial"/>
        </w:rPr>
        <w:t xml:space="preserve">, Gomba, </w:t>
      </w:r>
      <w:proofErr w:type="spellStart"/>
      <w:r w:rsidRPr="009D626B">
        <w:rPr>
          <w:rFonts w:ascii="Bookman Old Style" w:hAnsi="Bookman Old Style" w:cs="Arial"/>
        </w:rPr>
        <w:t>Mpigi</w:t>
      </w:r>
      <w:proofErr w:type="spellEnd"/>
      <w:r w:rsidRPr="009D626B">
        <w:rPr>
          <w:rFonts w:ascii="Bookman Old Style" w:hAnsi="Bookman Old Style" w:cs="Arial"/>
        </w:rPr>
        <w:t xml:space="preserve"> and </w:t>
      </w:r>
      <w:proofErr w:type="spellStart"/>
      <w:r w:rsidRPr="009D626B">
        <w:rPr>
          <w:rFonts w:ascii="Bookman Old Style" w:hAnsi="Bookman Old Style" w:cs="Arial"/>
        </w:rPr>
        <w:t>Butambala</w:t>
      </w:r>
      <w:proofErr w:type="spellEnd"/>
      <w:r w:rsidRPr="009D626B">
        <w:rPr>
          <w:rFonts w:ascii="Bookman Old Style" w:hAnsi="Bookman Old Style" w:cs="Arial"/>
        </w:rPr>
        <w:t>.</w:t>
      </w:r>
    </w:p>
    <w:p w14:paraId="7FC0313C" w14:textId="77777777" w:rsidR="00FF41EE" w:rsidRPr="009D626B" w:rsidRDefault="00FF41EE" w:rsidP="00FF41EE">
      <w:pPr>
        <w:spacing w:before="120" w:after="120"/>
        <w:jc w:val="both"/>
        <w:rPr>
          <w:rFonts w:ascii="Bookman Old Style" w:hAnsi="Bookman Old Style" w:cs="Arial"/>
        </w:rPr>
      </w:pPr>
      <w:r w:rsidRPr="009D626B">
        <w:rPr>
          <w:rFonts w:ascii="Bookman Old Style" w:hAnsi="Bookman Old Style" w:cs="Arial"/>
        </w:rPr>
        <w:t xml:space="preserve">The consultancy's particular goals are as follows: </w:t>
      </w:r>
    </w:p>
    <w:p w14:paraId="0B2DBB7E" w14:textId="77777777" w:rsidR="00FF41EE" w:rsidRPr="009D626B" w:rsidRDefault="00FF41EE" w:rsidP="00FF41EE">
      <w:pPr>
        <w:numPr>
          <w:ilvl w:val="0"/>
          <w:numId w:val="28"/>
        </w:numPr>
        <w:spacing w:before="120" w:after="120"/>
        <w:contextualSpacing/>
        <w:jc w:val="both"/>
        <w:rPr>
          <w:rFonts w:ascii="Bookman Old Style" w:hAnsi="Bookman Old Style" w:cs="Arial"/>
        </w:rPr>
      </w:pPr>
      <w:r w:rsidRPr="009D626B">
        <w:rPr>
          <w:rFonts w:ascii="Bookman Old Style" w:hAnsi="Bookman Old Style" w:cs="Arial"/>
        </w:rPr>
        <w:t xml:space="preserve">to assess the soil properties at the demonstration locations, including their cationic exchange capacity, pH, organic matter, nitrogen, phosphorus, and </w:t>
      </w:r>
      <w:proofErr w:type="gramStart"/>
      <w:r w:rsidRPr="009D626B">
        <w:rPr>
          <w:rFonts w:ascii="Bookman Old Style" w:hAnsi="Bookman Old Style" w:cs="Arial"/>
        </w:rPr>
        <w:t>potassium;</w:t>
      </w:r>
      <w:proofErr w:type="gramEnd"/>
    </w:p>
    <w:p w14:paraId="747E8B70" w14:textId="58D30C08" w:rsidR="00FF41EE" w:rsidRPr="009D626B" w:rsidRDefault="00FF41EE" w:rsidP="00FF41EE">
      <w:pPr>
        <w:numPr>
          <w:ilvl w:val="0"/>
          <w:numId w:val="28"/>
        </w:numPr>
        <w:spacing w:before="120" w:after="120"/>
        <w:contextualSpacing/>
        <w:jc w:val="both"/>
        <w:rPr>
          <w:rFonts w:ascii="Bookman Old Style" w:hAnsi="Bookman Old Style" w:cs="Arial"/>
        </w:rPr>
      </w:pPr>
      <w:r w:rsidRPr="009D626B">
        <w:rPr>
          <w:rFonts w:ascii="Bookman Old Style" w:hAnsi="Bookman Old Style" w:cs="Arial"/>
        </w:rPr>
        <w:t>To identify the types of soi</w:t>
      </w:r>
      <w:r w:rsidR="00AD6CEC">
        <w:rPr>
          <w:rFonts w:ascii="Bookman Old Style" w:hAnsi="Bookman Old Style" w:cs="Arial"/>
        </w:rPr>
        <w:t xml:space="preserve"> and nutrient </w:t>
      </w:r>
      <w:proofErr w:type="spellStart"/>
      <w:r w:rsidR="00AD6CEC">
        <w:rPr>
          <w:rFonts w:ascii="Bookman Old Style" w:hAnsi="Bookman Old Style" w:cs="Arial"/>
        </w:rPr>
        <w:t>composition</w:t>
      </w:r>
      <w:r w:rsidRPr="009D626B">
        <w:rPr>
          <w:rFonts w:ascii="Bookman Old Style" w:hAnsi="Bookman Old Style" w:cs="Arial"/>
        </w:rPr>
        <w:t>l</w:t>
      </w:r>
      <w:proofErr w:type="spellEnd"/>
      <w:r w:rsidRPr="009D626B">
        <w:rPr>
          <w:rFonts w:ascii="Bookman Old Style" w:hAnsi="Bookman Old Style" w:cs="Arial"/>
        </w:rPr>
        <w:t xml:space="preserve"> at the demonstration </w:t>
      </w:r>
      <w:proofErr w:type="gramStart"/>
      <w:r w:rsidRPr="009D626B">
        <w:rPr>
          <w:rFonts w:ascii="Bookman Old Style" w:hAnsi="Bookman Old Style" w:cs="Arial"/>
        </w:rPr>
        <w:t>sites;</w:t>
      </w:r>
      <w:proofErr w:type="gramEnd"/>
    </w:p>
    <w:p w14:paraId="35B85082" w14:textId="1ED044A5" w:rsidR="00FF41EE" w:rsidRPr="009D626B" w:rsidRDefault="00AD6CEC" w:rsidP="00FF41EE">
      <w:pPr>
        <w:numPr>
          <w:ilvl w:val="0"/>
          <w:numId w:val="28"/>
        </w:numPr>
        <w:spacing w:before="120" w:after="120"/>
        <w:ind w:left="357" w:hanging="357"/>
        <w:contextualSpacing/>
        <w:jc w:val="both"/>
        <w:rPr>
          <w:rFonts w:ascii="Bookman Old Style" w:hAnsi="Bookman Old Style" w:cs="Arial"/>
        </w:rPr>
      </w:pPr>
      <w:r w:rsidRPr="00AD6CEC">
        <w:rPr>
          <w:rFonts w:ascii="Bookman Old Style" w:hAnsi="Bookman Old Style" w:cs="Arial"/>
        </w:rPr>
        <w:t>(c)</w:t>
      </w:r>
      <w:r w:rsidRPr="00AD6CEC">
        <w:rPr>
          <w:rFonts w:ascii="Bookman Old Style" w:hAnsi="Bookman Old Style" w:cs="Arial"/>
        </w:rPr>
        <w:tab/>
        <w:t>To provide practical advice on what kind of fertilizers and other soil treatments should be used to ensure optimum outcom</w:t>
      </w:r>
      <w:r>
        <w:rPr>
          <w:rFonts w:ascii="Bookman Old Style" w:hAnsi="Bookman Old Style" w:cs="Arial"/>
        </w:rPr>
        <w:t>e</w:t>
      </w:r>
      <w:r w:rsidRPr="00AD6CEC">
        <w:rPr>
          <w:rFonts w:ascii="Bookman Old Style" w:hAnsi="Bookman Old Style" w:cs="Arial"/>
        </w:rPr>
        <w:t>s on crop productivity.</w:t>
      </w:r>
    </w:p>
    <w:p w14:paraId="7AF558C6" w14:textId="77777777" w:rsidR="00FF41EE" w:rsidRPr="009D626B" w:rsidRDefault="00FF41EE" w:rsidP="00FF41EE">
      <w:pPr>
        <w:spacing w:before="120" w:after="120"/>
        <w:contextualSpacing/>
        <w:jc w:val="both"/>
        <w:rPr>
          <w:rFonts w:ascii="Bookman Old Style" w:hAnsi="Bookman Old Style" w:cs="Arial"/>
        </w:rPr>
      </w:pPr>
    </w:p>
    <w:p w14:paraId="315BA40F" w14:textId="77777777" w:rsidR="00FF41EE" w:rsidRPr="009D626B" w:rsidRDefault="00FF41EE" w:rsidP="00FF41EE">
      <w:pPr>
        <w:spacing w:before="120" w:after="120"/>
        <w:jc w:val="both"/>
        <w:rPr>
          <w:rFonts w:ascii="Bookman Old Style" w:hAnsi="Bookman Old Style" w:cs="Arial"/>
          <w:b/>
          <w:bCs/>
        </w:rPr>
      </w:pPr>
      <w:r w:rsidRPr="009D626B">
        <w:rPr>
          <w:rFonts w:ascii="Bookman Old Style" w:hAnsi="Bookman Old Style" w:cs="Arial"/>
          <w:b/>
          <w:bCs/>
        </w:rPr>
        <w:t>4</w:t>
      </w:r>
      <w:r w:rsidRPr="009D626B">
        <w:rPr>
          <w:rFonts w:ascii="Bookman Old Style" w:hAnsi="Bookman Old Style" w:cs="Arial"/>
        </w:rPr>
        <w:t xml:space="preserve">. </w:t>
      </w:r>
      <w:r w:rsidRPr="009D626B">
        <w:rPr>
          <w:rFonts w:ascii="Bookman Old Style" w:hAnsi="Bookman Old Style" w:cs="Arial"/>
          <w:b/>
          <w:bCs/>
        </w:rPr>
        <w:t xml:space="preserve">SCOPE OF WORKS </w:t>
      </w:r>
    </w:p>
    <w:p w14:paraId="23B19E4E" w14:textId="77777777" w:rsidR="00FF41EE" w:rsidRPr="009D626B" w:rsidRDefault="00FF41EE" w:rsidP="00FF41EE">
      <w:pPr>
        <w:spacing w:before="120" w:after="120"/>
        <w:jc w:val="both"/>
        <w:rPr>
          <w:rFonts w:ascii="Bookman Old Style" w:hAnsi="Bookman Old Style" w:cs="Arial"/>
        </w:rPr>
      </w:pPr>
      <w:r w:rsidRPr="009D626B">
        <w:rPr>
          <w:rFonts w:ascii="Bookman Old Style" w:hAnsi="Bookman Old Style" w:cs="Arial"/>
        </w:rPr>
        <w:t>The consultant (s) will be accountable to COMESA Coordinating Ministry (MTIC)- Project Coordinator and collaborate closely with the Ministry of Agriculture (MAAIF)- Project Officer (Technical Officer).</w:t>
      </w:r>
    </w:p>
    <w:p w14:paraId="7012DB6B" w14:textId="77777777" w:rsidR="00FF41EE" w:rsidRPr="009D626B" w:rsidRDefault="00FF41EE" w:rsidP="00FF41EE">
      <w:pPr>
        <w:spacing w:before="120" w:after="120"/>
        <w:jc w:val="both"/>
        <w:rPr>
          <w:rFonts w:ascii="Bookman Old Style" w:hAnsi="Bookman Old Style" w:cs="Arial"/>
        </w:rPr>
      </w:pPr>
      <w:r w:rsidRPr="009D626B">
        <w:rPr>
          <w:rFonts w:ascii="Bookman Old Style" w:hAnsi="Bookman Old Style" w:cs="Arial"/>
        </w:rPr>
        <w:t>The following tasks are expected of the consultant(s):</w:t>
      </w:r>
    </w:p>
    <w:p w14:paraId="1E7883D8" w14:textId="76EE8FE2" w:rsidR="00FF41EE" w:rsidRPr="009D626B" w:rsidRDefault="00FF41EE" w:rsidP="00FF41EE">
      <w:pPr>
        <w:numPr>
          <w:ilvl w:val="0"/>
          <w:numId w:val="29"/>
        </w:numPr>
        <w:spacing w:before="120" w:after="120"/>
        <w:contextualSpacing/>
        <w:jc w:val="both"/>
        <w:rPr>
          <w:rFonts w:ascii="Bookman Old Style" w:hAnsi="Bookman Old Style" w:cs="Arial"/>
        </w:rPr>
      </w:pPr>
      <w:r w:rsidRPr="009D626B">
        <w:rPr>
          <w:rFonts w:ascii="Bookman Old Style" w:hAnsi="Bookman Old Style" w:cs="Arial"/>
        </w:rPr>
        <w:t xml:space="preserve">Collect the samples from the demonstration sites with the Project Officer's and Coordinator's </w:t>
      </w:r>
      <w:r w:rsidR="00832272" w:rsidRPr="009D626B">
        <w:rPr>
          <w:rFonts w:ascii="Bookman Old Style" w:hAnsi="Bookman Old Style" w:cs="Arial"/>
        </w:rPr>
        <w:t>assistance.</w:t>
      </w:r>
    </w:p>
    <w:p w14:paraId="1066C592" w14:textId="70EFD52B" w:rsidR="00FF41EE" w:rsidRPr="009D626B" w:rsidRDefault="00FF41EE" w:rsidP="00FF41EE">
      <w:pPr>
        <w:numPr>
          <w:ilvl w:val="0"/>
          <w:numId w:val="29"/>
        </w:numPr>
        <w:spacing w:before="120" w:after="120"/>
        <w:contextualSpacing/>
        <w:jc w:val="both"/>
        <w:rPr>
          <w:rFonts w:ascii="Bookman Old Style" w:hAnsi="Bookman Old Style" w:cs="Arial"/>
        </w:rPr>
      </w:pPr>
      <w:r w:rsidRPr="009D626B">
        <w:rPr>
          <w:rFonts w:ascii="Bookman Old Style" w:hAnsi="Bookman Old Style" w:cs="Arial"/>
        </w:rPr>
        <w:t xml:space="preserve">Prepare the findings after conducting the required analysis on the </w:t>
      </w:r>
      <w:r w:rsidR="00832272" w:rsidRPr="009D626B">
        <w:rPr>
          <w:rFonts w:ascii="Bookman Old Style" w:hAnsi="Bookman Old Style" w:cs="Arial"/>
        </w:rPr>
        <w:t>samples.</w:t>
      </w:r>
    </w:p>
    <w:p w14:paraId="51B62C2F" w14:textId="77777777" w:rsidR="00FF41EE" w:rsidRPr="009D626B" w:rsidRDefault="00FF41EE" w:rsidP="00FF41EE">
      <w:pPr>
        <w:numPr>
          <w:ilvl w:val="0"/>
          <w:numId w:val="29"/>
        </w:numPr>
        <w:spacing w:before="120" w:after="120"/>
        <w:contextualSpacing/>
        <w:jc w:val="both"/>
        <w:rPr>
          <w:rFonts w:ascii="Bookman Old Style" w:hAnsi="Bookman Old Style" w:cs="Arial"/>
        </w:rPr>
      </w:pPr>
      <w:r w:rsidRPr="009D626B">
        <w:rPr>
          <w:rFonts w:ascii="Bookman Old Style" w:hAnsi="Bookman Old Style" w:cs="Arial"/>
        </w:rPr>
        <w:t>Share the detailed soil testing report with key outcomes and recommendations thereto in collaboration with the Project Officer and Coordinator.</w:t>
      </w:r>
    </w:p>
    <w:p w14:paraId="54C9DF1D" w14:textId="77777777" w:rsidR="00FF41EE" w:rsidRPr="009D626B" w:rsidRDefault="00FF41EE" w:rsidP="00FF41EE">
      <w:pPr>
        <w:spacing w:before="120" w:after="120"/>
        <w:ind w:left="360"/>
        <w:contextualSpacing/>
        <w:jc w:val="both"/>
        <w:rPr>
          <w:rFonts w:ascii="Bookman Old Style" w:hAnsi="Bookman Old Style" w:cs="Arial"/>
        </w:rPr>
      </w:pPr>
    </w:p>
    <w:p w14:paraId="5F8145C8" w14:textId="77777777" w:rsidR="00FF41EE" w:rsidRPr="009D626B" w:rsidRDefault="00FF41EE" w:rsidP="00FF41EE">
      <w:pPr>
        <w:numPr>
          <w:ilvl w:val="0"/>
          <w:numId w:val="27"/>
        </w:numPr>
        <w:spacing w:before="120" w:after="120"/>
        <w:contextualSpacing/>
        <w:jc w:val="both"/>
        <w:rPr>
          <w:rFonts w:ascii="Bookman Old Style" w:hAnsi="Bookman Old Style" w:cs="Arial"/>
          <w:b/>
          <w:bCs/>
        </w:rPr>
      </w:pPr>
      <w:r w:rsidRPr="009D626B">
        <w:rPr>
          <w:rFonts w:ascii="Bookman Old Style" w:hAnsi="Bookman Old Style" w:cs="Arial"/>
          <w:b/>
          <w:bCs/>
        </w:rPr>
        <w:t xml:space="preserve">DELIVERABLES </w:t>
      </w:r>
    </w:p>
    <w:p w14:paraId="7D5EF939" w14:textId="77777777" w:rsidR="00FF41EE" w:rsidRPr="009D626B" w:rsidRDefault="00FF41EE" w:rsidP="00FF41EE">
      <w:pPr>
        <w:spacing w:before="120" w:after="120"/>
        <w:jc w:val="both"/>
        <w:rPr>
          <w:rFonts w:ascii="Bookman Old Style" w:hAnsi="Bookman Old Style" w:cs="Arial"/>
        </w:rPr>
      </w:pPr>
      <w:r w:rsidRPr="009D626B">
        <w:rPr>
          <w:rFonts w:ascii="Bookman Old Style" w:hAnsi="Bookman Old Style" w:cs="Arial"/>
        </w:rPr>
        <w:t>The following are the anticipated outputs:</w:t>
      </w:r>
    </w:p>
    <w:p w14:paraId="3F8BEB4E" w14:textId="5B0A4455" w:rsidR="00FF41EE" w:rsidRPr="009D626B" w:rsidRDefault="00FF41EE" w:rsidP="00FF41EE">
      <w:pPr>
        <w:numPr>
          <w:ilvl w:val="0"/>
          <w:numId w:val="32"/>
        </w:numPr>
        <w:spacing w:before="120" w:after="120"/>
        <w:contextualSpacing/>
        <w:jc w:val="both"/>
        <w:rPr>
          <w:rFonts w:ascii="Bookman Old Style" w:hAnsi="Bookman Old Style" w:cs="Arial"/>
        </w:rPr>
      </w:pPr>
      <w:r w:rsidRPr="009D626B">
        <w:rPr>
          <w:rFonts w:ascii="Bookman Old Style" w:hAnsi="Bookman Old Style" w:cs="Arial"/>
        </w:rPr>
        <w:t xml:space="preserve">First meeting with the project coordinator and project officer, followed by the submission of a report to the </w:t>
      </w:r>
      <w:r w:rsidR="00832272" w:rsidRPr="009D626B">
        <w:rPr>
          <w:rFonts w:ascii="Bookman Old Style" w:hAnsi="Bookman Old Style" w:cs="Arial"/>
        </w:rPr>
        <w:t>coordinator.</w:t>
      </w:r>
    </w:p>
    <w:p w14:paraId="75CEE2E1" w14:textId="4DEEAAC3" w:rsidR="00FF41EE" w:rsidRPr="009D626B" w:rsidRDefault="00FF41EE" w:rsidP="00FF41EE">
      <w:pPr>
        <w:numPr>
          <w:ilvl w:val="0"/>
          <w:numId w:val="32"/>
        </w:numPr>
        <w:spacing w:before="120" w:after="120"/>
        <w:contextualSpacing/>
        <w:jc w:val="both"/>
        <w:rPr>
          <w:rFonts w:ascii="Bookman Old Style" w:hAnsi="Bookman Old Style" w:cs="Arial"/>
        </w:rPr>
      </w:pPr>
      <w:r w:rsidRPr="009D626B">
        <w:rPr>
          <w:rFonts w:ascii="Bookman Old Style" w:hAnsi="Bookman Old Style" w:cs="Arial"/>
        </w:rPr>
        <w:t xml:space="preserve">Soil sample collection report that has been approved by the demonstration garden's </w:t>
      </w:r>
      <w:r w:rsidR="00832272" w:rsidRPr="009D626B">
        <w:rPr>
          <w:rFonts w:ascii="Bookman Old Style" w:hAnsi="Bookman Old Style" w:cs="Arial"/>
        </w:rPr>
        <w:t>host.</w:t>
      </w:r>
    </w:p>
    <w:p w14:paraId="1CE2BFE3" w14:textId="0D488C02" w:rsidR="00FF41EE" w:rsidRPr="009D626B" w:rsidRDefault="00FF41EE" w:rsidP="00FF41EE">
      <w:pPr>
        <w:numPr>
          <w:ilvl w:val="0"/>
          <w:numId w:val="32"/>
        </w:numPr>
        <w:spacing w:before="120" w:after="120"/>
        <w:contextualSpacing/>
        <w:jc w:val="both"/>
        <w:rPr>
          <w:rFonts w:ascii="Bookman Old Style" w:hAnsi="Bookman Old Style" w:cs="Arial"/>
        </w:rPr>
      </w:pPr>
      <w:r w:rsidRPr="009D626B">
        <w:rPr>
          <w:rFonts w:ascii="Bookman Old Style" w:hAnsi="Bookman Old Style" w:cs="Arial"/>
        </w:rPr>
        <w:t xml:space="preserve">Report on a soil </w:t>
      </w:r>
      <w:r w:rsidR="00832272" w:rsidRPr="009D626B">
        <w:rPr>
          <w:rFonts w:ascii="Bookman Old Style" w:hAnsi="Bookman Old Style" w:cs="Arial"/>
        </w:rPr>
        <w:t>analysis.</w:t>
      </w:r>
    </w:p>
    <w:p w14:paraId="41E81B8A" w14:textId="77777777" w:rsidR="00FF41EE" w:rsidRPr="009D626B" w:rsidRDefault="00FF41EE" w:rsidP="00FF41EE">
      <w:pPr>
        <w:numPr>
          <w:ilvl w:val="0"/>
          <w:numId w:val="32"/>
        </w:numPr>
        <w:spacing w:before="120" w:after="120"/>
        <w:contextualSpacing/>
        <w:jc w:val="both"/>
        <w:rPr>
          <w:rFonts w:ascii="Bookman Old Style" w:hAnsi="Bookman Old Style" w:cs="Arial"/>
        </w:rPr>
      </w:pPr>
      <w:r w:rsidRPr="009D626B">
        <w:rPr>
          <w:rFonts w:ascii="Bookman Old Style" w:hAnsi="Bookman Old Style" w:cs="Arial"/>
        </w:rPr>
        <w:t>Final meeting with the project coordinator and project officer, followed by submission of a report in English to the project coordinator in hard copy and electronically, with all figures, tables, and maps contained within the text.</w:t>
      </w:r>
    </w:p>
    <w:p w14:paraId="00756031" w14:textId="77777777" w:rsidR="00FF41EE" w:rsidRPr="009D626B" w:rsidRDefault="00FF41EE" w:rsidP="00FF41EE">
      <w:pPr>
        <w:spacing w:before="120" w:after="120"/>
        <w:ind w:left="360"/>
        <w:contextualSpacing/>
        <w:jc w:val="both"/>
        <w:rPr>
          <w:rFonts w:ascii="Bookman Old Style" w:hAnsi="Bookman Old Style" w:cs="Arial"/>
        </w:rPr>
      </w:pPr>
    </w:p>
    <w:p w14:paraId="31F7F039" w14:textId="77777777" w:rsidR="00FF41EE" w:rsidRPr="009D626B" w:rsidRDefault="00FF41EE" w:rsidP="00FF41EE">
      <w:pPr>
        <w:numPr>
          <w:ilvl w:val="0"/>
          <w:numId w:val="27"/>
        </w:numPr>
        <w:spacing w:before="120" w:after="120"/>
        <w:contextualSpacing/>
        <w:jc w:val="both"/>
        <w:rPr>
          <w:rFonts w:ascii="Bookman Old Style" w:hAnsi="Bookman Old Style" w:cs="Arial"/>
          <w:b/>
          <w:bCs/>
        </w:rPr>
      </w:pPr>
      <w:r w:rsidRPr="009D626B">
        <w:rPr>
          <w:rFonts w:ascii="Bookman Old Style" w:hAnsi="Bookman Old Style" w:cs="Arial"/>
          <w:b/>
          <w:bCs/>
        </w:rPr>
        <w:t xml:space="preserve">TIMEFRAME </w:t>
      </w:r>
    </w:p>
    <w:p w14:paraId="0FC78BEF" w14:textId="77777777" w:rsidR="00FF41EE" w:rsidRPr="009D626B" w:rsidRDefault="00FF41EE" w:rsidP="00FF41EE">
      <w:pPr>
        <w:spacing w:before="120" w:after="120"/>
        <w:jc w:val="both"/>
        <w:rPr>
          <w:rFonts w:ascii="Bookman Old Style" w:hAnsi="Bookman Old Style" w:cs="Arial"/>
        </w:rPr>
      </w:pPr>
      <w:r w:rsidRPr="009D626B">
        <w:rPr>
          <w:rFonts w:ascii="Bookman Old Style" w:hAnsi="Bookman Old Style" w:cs="Arial"/>
        </w:rPr>
        <w:t>The Soil Testing Exercise is scheduled to take place within fifteen (15) days of the date the Consulting Contract is signed.</w:t>
      </w:r>
    </w:p>
    <w:p w14:paraId="75500AE7" w14:textId="77777777" w:rsidR="00FF41EE" w:rsidRPr="009D626B" w:rsidRDefault="00FF41EE" w:rsidP="00FF41EE">
      <w:pPr>
        <w:spacing w:before="120" w:after="120"/>
        <w:jc w:val="both"/>
        <w:rPr>
          <w:rFonts w:ascii="Bookman Old Style" w:hAnsi="Bookman Old Style" w:cs="Arial"/>
        </w:rPr>
      </w:pPr>
      <w:r w:rsidRPr="009D626B">
        <w:rPr>
          <w:rFonts w:ascii="Bookman Old Style" w:hAnsi="Bookman Old Style" w:cs="Arial"/>
        </w:rPr>
        <w:t>In relation to the following time frames, the consultant(s) will be required to produce a detailed report:</w:t>
      </w:r>
    </w:p>
    <w:p w14:paraId="1ABF3585" w14:textId="77777777" w:rsidR="00FF41EE" w:rsidRPr="009D626B" w:rsidRDefault="00FF41EE" w:rsidP="00FF41EE">
      <w:pPr>
        <w:numPr>
          <w:ilvl w:val="0"/>
          <w:numId w:val="31"/>
        </w:numPr>
        <w:spacing w:before="120" w:after="120"/>
        <w:contextualSpacing/>
        <w:jc w:val="both"/>
        <w:rPr>
          <w:rFonts w:ascii="Bookman Old Style" w:hAnsi="Bookman Old Style" w:cs="Arial"/>
        </w:rPr>
      </w:pPr>
      <w:r w:rsidRPr="009D626B">
        <w:rPr>
          <w:rFonts w:ascii="Bookman Old Style" w:hAnsi="Bookman Old Style" w:cs="Arial"/>
        </w:rPr>
        <w:t xml:space="preserve">Initial meeting report within two (02) days of the contract </w:t>
      </w:r>
      <w:proofErr w:type="gramStart"/>
      <w:r w:rsidRPr="009D626B">
        <w:rPr>
          <w:rFonts w:ascii="Bookman Old Style" w:hAnsi="Bookman Old Style" w:cs="Arial"/>
        </w:rPr>
        <w:t>signing;</w:t>
      </w:r>
      <w:proofErr w:type="gramEnd"/>
    </w:p>
    <w:p w14:paraId="3474F946" w14:textId="77777777" w:rsidR="00FF41EE" w:rsidRPr="009D626B" w:rsidRDefault="00FF41EE" w:rsidP="00FF41EE">
      <w:pPr>
        <w:numPr>
          <w:ilvl w:val="0"/>
          <w:numId w:val="31"/>
        </w:numPr>
        <w:spacing w:before="120" w:after="120"/>
        <w:contextualSpacing/>
        <w:jc w:val="both"/>
        <w:rPr>
          <w:rFonts w:ascii="Bookman Old Style" w:hAnsi="Bookman Old Style" w:cs="Arial"/>
        </w:rPr>
      </w:pPr>
      <w:r w:rsidRPr="009D626B">
        <w:rPr>
          <w:rFonts w:ascii="Bookman Old Style" w:hAnsi="Bookman Old Style" w:cs="Arial"/>
        </w:rPr>
        <w:t xml:space="preserve">The soil sample collection procedure is expected to be finished in five (05) working days. </w:t>
      </w:r>
    </w:p>
    <w:p w14:paraId="068BB0A0" w14:textId="77777777" w:rsidR="00FF41EE" w:rsidRPr="009D626B" w:rsidRDefault="00FF41EE" w:rsidP="00FF41EE">
      <w:pPr>
        <w:numPr>
          <w:ilvl w:val="0"/>
          <w:numId w:val="31"/>
        </w:numPr>
        <w:spacing w:before="120" w:after="120"/>
        <w:contextualSpacing/>
        <w:jc w:val="both"/>
        <w:rPr>
          <w:rFonts w:ascii="Bookman Old Style" w:hAnsi="Bookman Old Style" w:cs="Arial"/>
        </w:rPr>
      </w:pPr>
      <w:r w:rsidRPr="009D626B">
        <w:rPr>
          <w:rFonts w:ascii="Bookman Old Style" w:hAnsi="Bookman Old Style" w:cs="Arial"/>
        </w:rPr>
        <w:lastRenderedPageBreak/>
        <w:t>The soil analysis result is expected within five (05) days after the sample collection exercise's conclusion.</w:t>
      </w:r>
    </w:p>
    <w:p w14:paraId="38039476" w14:textId="77777777" w:rsidR="00FF41EE" w:rsidRPr="009D626B" w:rsidRDefault="00FF41EE" w:rsidP="00FF41EE">
      <w:pPr>
        <w:numPr>
          <w:ilvl w:val="0"/>
          <w:numId w:val="31"/>
        </w:numPr>
        <w:spacing w:before="120" w:after="120"/>
        <w:contextualSpacing/>
        <w:jc w:val="both"/>
        <w:rPr>
          <w:rFonts w:ascii="Bookman Old Style" w:hAnsi="Bookman Old Style" w:cs="Arial"/>
        </w:rPr>
      </w:pPr>
      <w:r w:rsidRPr="009D626B">
        <w:rPr>
          <w:rFonts w:ascii="Bookman Old Style" w:hAnsi="Bookman Old Style" w:cs="Arial"/>
        </w:rPr>
        <w:t>The final meeting report must be provided to the Project Coordinator within three (3) days after receiving the soil analysis reports.</w:t>
      </w:r>
    </w:p>
    <w:p w14:paraId="7C633E64" w14:textId="77777777" w:rsidR="00FF41EE" w:rsidRPr="009D626B" w:rsidRDefault="00FF41EE" w:rsidP="00FF41EE">
      <w:pPr>
        <w:spacing w:before="120" w:after="120"/>
        <w:ind w:left="360"/>
        <w:contextualSpacing/>
        <w:jc w:val="both"/>
        <w:rPr>
          <w:rFonts w:ascii="Bookman Old Style" w:hAnsi="Bookman Old Style" w:cs="Arial"/>
        </w:rPr>
      </w:pPr>
      <w:r w:rsidRPr="009D626B">
        <w:rPr>
          <w:rFonts w:ascii="Bookman Old Style" w:hAnsi="Bookman Old Style" w:cs="Arial"/>
        </w:rPr>
        <w:t xml:space="preserve"> </w:t>
      </w:r>
    </w:p>
    <w:p w14:paraId="065D8621" w14:textId="77777777" w:rsidR="00FF41EE" w:rsidRPr="009D626B" w:rsidRDefault="00FF41EE" w:rsidP="00FF41EE">
      <w:pPr>
        <w:numPr>
          <w:ilvl w:val="0"/>
          <w:numId w:val="27"/>
        </w:numPr>
        <w:spacing w:before="120" w:after="120"/>
        <w:contextualSpacing/>
        <w:jc w:val="both"/>
        <w:rPr>
          <w:rFonts w:ascii="Bookman Old Style" w:hAnsi="Bookman Old Style" w:cs="Arial"/>
          <w:b/>
          <w:bCs/>
        </w:rPr>
      </w:pPr>
      <w:r w:rsidRPr="009D626B">
        <w:rPr>
          <w:rFonts w:ascii="Bookman Old Style" w:hAnsi="Bookman Old Style" w:cs="Arial"/>
          <w:b/>
          <w:bCs/>
        </w:rPr>
        <w:t xml:space="preserve"> REQUIREMENTS FOR CONSULTANTS </w:t>
      </w:r>
    </w:p>
    <w:p w14:paraId="4CEF66F2" w14:textId="77777777" w:rsidR="00FF41EE" w:rsidRPr="009D626B" w:rsidRDefault="00FF41EE" w:rsidP="00FF41EE">
      <w:pPr>
        <w:spacing w:before="120" w:after="120"/>
        <w:jc w:val="both"/>
        <w:rPr>
          <w:rFonts w:ascii="Bookman Old Style" w:hAnsi="Bookman Old Style" w:cs="Arial"/>
        </w:rPr>
      </w:pPr>
      <w:r w:rsidRPr="009D626B">
        <w:rPr>
          <w:rFonts w:ascii="Bookman Old Style" w:hAnsi="Bookman Old Style" w:cs="Arial"/>
        </w:rPr>
        <w:t>The consultants should have the following requirements:</w:t>
      </w:r>
    </w:p>
    <w:p w14:paraId="174D2C48" w14:textId="05EDE2BA" w:rsidR="00FF41EE" w:rsidRPr="009D626B" w:rsidRDefault="00FF41EE" w:rsidP="00FF41EE">
      <w:pPr>
        <w:numPr>
          <w:ilvl w:val="0"/>
          <w:numId w:val="33"/>
        </w:numPr>
        <w:spacing w:before="120" w:after="120"/>
        <w:contextualSpacing/>
        <w:jc w:val="both"/>
        <w:rPr>
          <w:rFonts w:ascii="Bookman Old Style" w:hAnsi="Bookman Old Style" w:cs="Arial"/>
        </w:rPr>
      </w:pPr>
      <w:r w:rsidRPr="009D626B">
        <w:rPr>
          <w:rFonts w:ascii="Bookman Old Style" w:hAnsi="Bookman Old Style" w:cs="Arial"/>
        </w:rPr>
        <w:t xml:space="preserve">A firm or company with a multidisciplinary staff that includes at least one person with a </w:t>
      </w:r>
      <w:r w:rsidR="000C39AC" w:rsidRPr="009D626B">
        <w:rPr>
          <w:rFonts w:ascii="Bookman Old Style" w:hAnsi="Bookman Old Style" w:cs="Arial"/>
        </w:rPr>
        <w:t>master’s</w:t>
      </w:r>
      <w:r w:rsidRPr="009D626B">
        <w:rPr>
          <w:rFonts w:ascii="Bookman Old Style" w:hAnsi="Bookman Old Style" w:cs="Arial"/>
        </w:rPr>
        <w:t xml:space="preserve"> degree in Soil </w:t>
      </w:r>
      <w:r w:rsidR="009025D0" w:rsidRPr="009D626B">
        <w:rPr>
          <w:rFonts w:ascii="Bookman Old Style" w:hAnsi="Bookman Old Style" w:cs="Arial"/>
        </w:rPr>
        <w:t>Science.</w:t>
      </w:r>
    </w:p>
    <w:p w14:paraId="06A87BE2" w14:textId="42A0F7BD" w:rsidR="00FF41EE" w:rsidRPr="009D626B" w:rsidRDefault="00FF41EE" w:rsidP="00FF41EE">
      <w:pPr>
        <w:numPr>
          <w:ilvl w:val="0"/>
          <w:numId w:val="33"/>
        </w:numPr>
        <w:spacing w:before="120" w:after="120"/>
        <w:contextualSpacing/>
        <w:jc w:val="both"/>
        <w:rPr>
          <w:rFonts w:ascii="Bookman Old Style" w:hAnsi="Bookman Old Style" w:cs="Arial"/>
        </w:rPr>
      </w:pPr>
      <w:r w:rsidRPr="009D626B">
        <w:rPr>
          <w:rFonts w:ascii="Bookman Old Style" w:hAnsi="Bookman Old Style" w:cs="Arial"/>
        </w:rPr>
        <w:t xml:space="preserve">At least two (02) years of proven soil analysis </w:t>
      </w:r>
      <w:r w:rsidR="000C39AC" w:rsidRPr="009D626B">
        <w:rPr>
          <w:rFonts w:ascii="Bookman Old Style" w:hAnsi="Bookman Old Style" w:cs="Arial"/>
        </w:rPr>
        <w:t>experience.</w:t>
      </w:r>
    </w:p>
    <w:p w14:paraId="08A549A6" w14:textId="66E1F8A3" w:rsidR="00FF41EE" w:rsidRPr="009D626B" w:rsidRDefault="00FF41EE" w:rsidP="00FF41EE">
      <w:pPr>
        <w:numPr>
          <w:ilvl w:val="0"/>
          <w:numId w:val="33"/>
        </w:numPr>
        <w:spacing w:before="120" w:after="120"/>
        <w:contextualSpacing/>
        <w:jc w:val="both"/>
        <w:rPr>
          <w:rFonts w:ascii="Bookman Old Style" w:hAnsi="Bookman Old Style" w:cs="Arial"/>
        </w:rPr>
      </w:pPr>
      <w:r w:rsidRPr="009D626B">
        <w:rPr>
          <w:rFonts w:ascii="Bookman Old Style" w:hAnsi="Bookman Old Style" w:cs="Arial"/>
        </w:rPr>
        <w:t xml:space="preserve">A legally registered soil analysis laboratory or facility, or proof of association with an approved soil analysis laboratory or </w:t>
      </w:r>
      <w:r w:rsidR="009025D0" w:rsidRPr="009D626B">
        <w:rPr>
          <w:rFonts w:ascii="Bookman Old Style" w:hAnsi="Bookman Old Style" w:cs="Arial"/>
        </w:rPr>
        <w:t>facility.</w:t>
      </w:r>
    </w:p>
    <w:p w14:paraId="48070FCA" w14:textId="27EE9C7D" w:rsidR="00FF41EE" w:rsidRPr="009D626B" w:rsidRDefault="00FF41EE" w:rsidP="00FF41EE">
      <w:pPr>
        <w:numPr>
          <w:ilvl w:val="0"/>
          <w:numId w:val="33"/>
        </w:numPr>
        <w:spacing w:before="120" w:after="120"/>
        <w:contextualSpacing/>
        <w:jc w:val="both"/>
        <w:rPr>
          <w:rFonts w:ascii="Bookman Old Style" w:hAnsi="Bookman Old Style" w:cs="Arial"/>
        </w:rPr>
      </w:pPr>
      <w:r w:rsidRPr="009D626B">
        <w:rPr>
          <w:rFonts w:ascii="Bookman Old Style" w:hAnsi="Bookman Old Style" w:cs="Arial"/>
        </w:rPr>
        <w:t xml:space="preserve">Excellent knowledge and comprehension of soil sampling, analysis, and reporting </w:t>
      </w:r>
      <w:r w:rsidR="009025D0" w:rsidRPr="009D626B">
        <w:rPr>
          <w:rFonts w:ascii="Bookman Old Style" w:hAnsi="Bookman Old Style" w:cs="Arial"/>
        </w:rPr>
        <w:t>methodologies.</w:t>
      </w:r>
    </w:p>
    <w:p w14:paraId="51F591D9" w14:textId="77777777" w:rsidR="00FF41EE" w:rsidRPr="009D626B" w:rsidRDefault="00FF41EE" w:rsidP="00FF41EE">
      <w:pPr>
        <w:spacing w:before="120" w:after="120"/>
        <w:ind w:left="720"/>
        <w:contextualSpacing/>
        <w:jc w:val="both"/>
        <w:rPr>
          <w:rFonts w:ascii="Bookman Old Style" w:hAnsi="Bookman Old Style" w:cs="Arial"/>
        </w:rPr>
      </w:pPr>
    </w:p>
    <w:p w14:paraId="54E90706" w14:textId="77777777" w:rsidR="00FF41EE" w:rsidRPr="009D626B" w:rsidRDefault="00FF41EE" w:rsidP="00FF41EE">
      <w:pPr>
        <w:numPr>
          <w:ilvl w:val="0"/>
          <w:numId w:val="27"/>
        </w:numPr>
        <w:spacing w:before="120" w:after="120"/>
        <w:contextualSpacing/>
        <w:jc w:val="both"/>
        <w:rPr>
          <w:rFonts w:ascii="Bookman Old Style" w:hAnsi="Bookman Old Style" w:cs="Arial"/>
          <w:b/>
          <w:bCs/>
        </w:rPr>
      </w:pPr>
      <w:r w:rsidRPr="009D626B">
        <w:rPr>
          <w:rFonts w:ascii="Bookman Old Style" w:hAnsi="Bookman Old Style" w:cs="Arial"/>
        </w:rPr>
        <w:t xml:space="preserve"> </w:t>
      </w:r>
      <w:r w:rsidRPr="009D626B">
        <w:rPr>
          <w:rFonts w:ascii="Bookman Old Style" w:hAnsi="Bookman Old Style" w:cs="Arial"/>
          <w:b/>
          <w:bCs/>
        </w:rPr>
        <w:t xml:space="preserve">PROPOSAL SUBMISSION </w:t>
      </w:r>
    </w:p>
    <w:p w14:paraId="0ABF5F2E" w14:textId="77777777" w:rsidR="00FF41EE" w:rsidRPr="009D626B" w:rsidRDefault="00FF41EE" w:rsidP="00FF41EE">
      <w:pPr>
        <w:spacing w:before="120" w:after="120"/>
        <w:jc w:val="both"/>
        <w:rPr>
          <w:rFonts w:ascii="Bookman Old Style" w:hAnsi="Bookman Old Style" w:cs="Arial"/>
        </w:rPr>
      </w:pPr>
      <w:r w:rsidRPr="009D626B">
        <w:rPr>
          <w:rFonts w:ascii="Bookman Old Style" w:hAnsi="Bookman Old Style" w:cs="Arial"/>
        </w:rPr>
        <w:t>The following should be in the consulting proposal:</w:t>
      </w:r>
    </w:p>
    <w:p w14:paraId="6AB30DB3" w14:textId="07CB6422" w:rsidR="00FF41EE" w:rsidRPr="009D626B" w:rsidRDefault="00FF41EE" w:rsidP="00FF41EE">
      <w:pPr>
        <w:numPr>
          <w:ilvl w:val="0"/>
          <w:numId w:val="30"/>
        </w:numPr>
        <w:spacing w:before="120" w:after="120"/>
        <w:contextualSpacing/>
        <w:jc w:val="both"/>
        <w:rPr>
          <w:rFonts w:ascii="Bookman Old Style" w:hAnsi="Bookman Old Style" w:cs="Arial"/>
        </w:rPr>
      </w:pPr>
      <w:r w:rsidRPr="009D626B">
        <w:rPr>
          <w:rFonts w:ascii="Bookman Old Style" w:hAnsi="Bookman Old Style" w:cs="Arial"/>
        </w:rPr>
        <w:t xml:space="preserve">Introduction of the Consultants' profiles and relevant </w:t>
      </w:r>
      <w:r w:rsidR="009025D0" w:rsidRPr="009D626B">
        <w:rPr>
          <w:rFonts w:ascii="Bookman Old Style" w:hAnsi="Bookman Old Style" w:cs="Arial"/>
        </w:rPr>
        <w:t>experience.</w:t>
      </w:r>
    </w:p>
    <w:p w14:paraId="72216963" w14:textId="7653D051" w:rsidR="00FF41EE" w:rsidRPr="009D626B" w:rsidRDefault="00FF41EE" w:rsidP="00FF41EE">
      <w:pPr>
        <w:numPr>
          <w:ilvl w:val="0"/>
          <w:numId w:val="30"/>
        </w:numPr>
        <w:spacing w:before="120" w:after="120"/>
        <w:contextualSpacing/>
        <w:jc w:val="both"/>
        <w:rPr>
          <w:rFonts w:ascii="Bookman Old Style" w:hAnsi="Bookman Old Style" w:cs="Arial"/>
        </w:rPr>
      </w:pPr>
      <w:r w:rsidRPr="009D626B">
        <w:rPr>
          <w:rFonts w:ascii="Bookman Old Style" w:hAnsi="Bookman Old Style" w:cs="Arial"/>
        </w:rPr>
        <w:t xml:space="preserve">Technical proposal for attaining all planned goals within the timeframe </w:t>
      </w:r>
      <w:r w:rsidR="009025D0" w:rsidRPr="009D626B">
        <w:rPr>
          <w:rFonts w:ascii="Bookman Old Style" w:hAnsi="Bookman Old Style" w:cs="Arial"/>
        </w:rPr>
        <w:t>specified.</w:t>
      </w:r>
    </w:p>
    <w:p w14:paraId="06D4E13F" w14:textId="259DA769" w:rsidR="00FF41EE" w:rsidRPr="009D626B" w:rsidRDefault="00FF41EE" w:rsidP="00FF41EE">
      <w:pPr>
        <w:numPr>
          <w:ilvl w:val="0"/>
          <w:numId w:val="30"/>
        </w:numPr>
        <w:spacing w:before="120" w:after="120"/>
        <w:contextualSpacing/>
        <w:jc w:val="both"/>
        <w:rPr>
          <w:rFonts w:ascii="Bookman Old Style" w:hAnsi="Bookman Old Style" w:cs="Arial"/>
        </w:rPr>
      </w:pPr>
      <w:r w:rsidRPr="009D626B">
        <w:rPr>
          <w:rFonts w:ascii="Bookman Old Style" w:hAnsi="Bookman Old Style" w:cs="Arial"/>
        </w:rPr>
        <w:t xml:space="preserve">Financial proposal detailing the number of working days necessary and the consultant </w:t>
      </w:r>
      <w:r w:rsidR="009025D0" w:rsidRPr="009D626B">
        <w:rPr>
          <w:rFonts w:ascii="Bookman Old Style" w:hAnsi="Bookman Old Style" w:cs="Arial"/>
        </w:rPr>
        <w:t>rate.</w:t>
      </w:r>
    </w:p>
    <w:p w14:paraId="2FD1DF1E" w14:textId="77777777" w:rsidR="00FF41EE" w:rsidRPr="009D626B" w:rsidRDefault="00FF41EE" w:rsidP="00FF41EE">
      <w:pPr>
        <w:numPr>
          <w:ilvl w:val="0"/>
          <w:numId w:val="30"/>
        </w:numPr>
        <w:spacing w:before="120" w:after="120"/>
        <w:contextualSpacing/>
        <w:jc w:val="both"/>
        <w:rPr>
          <w:rFonts w:ascii="Bookman Old Style" w:hAnsi="Bookman Old Style" w:cs="Arial"/>
        </w:rPr>
      </w:pPr>
      <w:r w:rsidRPr="009D626B">
        <w:rPr>
          <w:rFonts w:ascii="Bookman Old Style" w:hAnsi="Bookman Old Style" w:cs="Arial"/>
        </w:rPr>
        <w:t>A completed soil analysis report sample.</w:t>
      </w:r>
    </w:p>
    <w:p w14:paraId="21694257" w14:textId="77777777" w:rsidR="00FF41EE" w:rsidRPr="009D626B" w:rsidRDefault="00FF41EE" w:rsidP="00FF41EE">
      <w:pPr>
        <w:spacing w:before="120" w:after="120"/>
        <w:contextualSpacing/>
        <w:jc w:val="both"/>
        <w:rPr>
          <w:rFonts w:ascii="Bookman Old Style" w:hAnsi="Bookman Old Style" w:cs="Arial"/>
        </w:rPr>
      </w:pPr>
    </w:p>
    <w:p w14:paraId="5E22BF2C" w14:textId="77777777" w:rsidR="00FF41EE" w:rsidRPr="009D626B" w:rsidRDefault="00FF41EE" w:rsidP="00FF41EE">
      <w:pPr>
        <w:numPr>
          <w:ilvl w:val="0"/>
          <w:numId w:val="27"/>
        </w:numPr>
        <w:spacing w:before="120" w:after="120"/>
        <w:contextualSpacing/>
        <w:jc w:val="both"/>
        <w:rPr>
          <w:rFonts w:ascii="Bookman Old Style" w:hAnsi="Bookman Old Style" w:cs="Arial"/>
          <w:b/>
          <w:bCs/>
        </w:rPr>
      </w:pPr>
      <w:r w:rsidRPr="009D626B">
        <w:rPr>
          <w:rFonts w:ascii="Bookman Old Style" w:hAnsi="Bookman Old Style" w:cs="Arial"/>
          <w:b/>
          <w:bCs/>
        </w:rPr>
        <w:t>PAYMENT STRUCTURE</w:t>
      </w:r>
    </w:p>
    <w:p w14:paraId="760CE455" w14:textId="77777777" w:rsidR="00FF41EE" w:rsidRPr="009D626B" w:rsidRDefault="00FF41EE" w:rsidP="00FF41EE">
      <w:pPr>
        <w:spacing w:before="120" w:after="120"/>
        <w:contextualSpacing/>
        <w:jc w:val="both"/>
        <w:rPr>
          <w:rFonts w:ascii="Bookman Old Style" w:hAnsi="Bookman Old Style" w:cs="Arial"/>
        </w:rPr>
      </w:pPr>
      <w:r w:rsidRPr="009D626B">
        <w:rPr>
          <w:rFonts w:ascii="Bookman Old Style" w:hAnsi="Bookman Old Style" w:cs="Arial"/>
        </w:rPr>
        <w:t xml:space="preserve">30% will be paid after the submission of the Initial meeting report to the Project Coordinator. </w:t>
      </w:r>
    </w:p>
    <w:p w14:paraId="6FB7C65B" w14:textId="09BA9DC4" w:rsidR="006D22D1" w:rsidRPr="00AF5AE0" w:rsidRDefault="00FF41EE" w:rsidP="00AF5AE0">
      <w:pPr>
        <w:spacing w:before="120" w:after="120"/>
        <w:jc w:val="both"/>
        <w:rPr>
          <w:rFonts w:ascii="Bookman Old Style" w:hAnsi="Bookman Old Style" w:cs="Arial"/>
        </w:rPr>
      </w:pPr>
      <w:r w:rsidRPr="009D626B">
        <w:rPr>
          <w:rFonts w:ascii="Bookman Old Style" w:hAnsi="Bookman Old Style" w:cs="Arial"/>
        </w:rPr>
        <w:t>70% will be paid after the final report is submitted.</w:t>
      </w:r>
    </w:p>
    <w:p w14:paraId="01B45F9D" w14:textId="77777777" w:rsidR="006D22D1" w:rsidRPr="00332B55" w:rsidRDefault="006D22D1" w:rsidP="009158EC">
      <w:pPr>
        <w:rPr>
          <w:rFonts w:asciiTheme="minorBidi" w:hAnsiTheme="minorBidi" w:cstheme="minorBidi"/>
          <w:b/>
          <w:sz w:val="22"/>
          <w:szCs w:val="22"/>
        </w:rPr>
      </w:pPr>
    </w:p>
    <w:p w14:paraId="5BA0335B" w14:textId="0456A12B" w:rsidR="00EF6A30" w:rsidRDefault="00EF6A30" w:rsidP="00AF5AE0">
      <w:pPr>
        <w:numPr>
          <w:ilvl w:val="0"/>
          <w:numId w:val="27"/>
        </w:numPr>
        <w:spacing w:before="120" w:after="120"/>
        <w:contextualSpacing/>
        <w:jc w:val="both"/>
        <w:rPr>
          <w:rFonts w:ascii="Arial" w:eastAsia="Calibri" w:hAnsi="Arial" w:cs="Arial"/>
          <w:b/>
          <w:bCs/>
          <w:caps/>
          <w:kern w:val="32"/>
          <w:sz w:val="22"/>
          <w:szCs w:val="22"/>
          <w:lang w:val="en-US"/>
        </w:rPr>
      </w:pPr>
      <w:r w:rsidRPr="008408AE">
        <w:rPr>
          <w:rFonts w:ascii="Arial" w:eastAsia="Calibri" w:hAnsi="Arial" w:cs="Arial"/>
          <w:b/>
          <w:bCs/>
          <w:caps/>
          <w:kern w:val="32"/>
          <w:sz w:val="22"/>
          <w:szCs w:val="22"/>
          <w:lang w:val="en-US"/>
        </w:rPr>
        <w:t>INSTRUCTIONS TO BIDDERS</w:t>
      </w:r>
    </w:p>
    <w:p w14:paraId="3F668A3E" w14:textId="77777777" w:rsidR="009158EC" w:rsidRPr="009158EC" w:rsidRDefault="009158EC" w:rsidP="009158EC">
      <w:pPr>
        <w:keepNext/>
        <w:widowControl w:val="0"/>
        <w:overflowPunct w:val="0"/>
        <w:autoSpaceDE w:val="0"/>
        <w:autoSpaceDN w:val="0"/>
        <w:adjustRightInd w:val="0"/>
        <w:ind w:left="574"/>
        <w:jc w:val="both"/>
        <w:textAlignment w:val="baseline"/>
        <w:outlineLvl w:val="0"/>
        <w:rPr>
          <w:rFonts w:ascii="Arial" w:eastAsia="Calibri" w:hAnsi="Arial" w:cs="Arial"/>
          <w:b/>
          <w:bCs/>
          <w:caps/>
          <w:kern w:val="32"/>
          <w:sz w:val="22"/>
          <w:szCs w:val="22"/>
          <w:lang w:val="en-US"/>
        </w:rPr>
      </w:pPr>
    </w:p>
    <w:p w14:paraId="45542D8E" w14:textId="1BA8B10E" w:rsidR="0044668B" w:rsidRPr="009158EC" w:rsidRDefault="00EF6A30" w:rsidP="005F320B">
      <w:pPr>
        <w:pStyle w:val="ListParagraph"/>
        <w:widowControl w:val="0"/>
        <w:numPr>
          <w:ilvl w:val="0"/>
          <w:numId w:val="5"/>
        </w:numPr>
        <w:overflowPunct w:val="0"/>
        <w:autoSpaceDE w:val="0"/>
        <w:autoSpaceDN w:val="0"/>
        <w:adjustRightInd w:val="0"/>
        <w:spacing w:after="200" w:line="276" w:lineRule="auto"/>
        <w:jc w:val="both"/>
        <w:textAlignment w:val="baseline"/>
        <w:rPr>
          <w:rFonts w:ascii="Arial" w:eastAsia="Calibri" w:hAnsi="Arial" w:cs="Arial"/>
          <w:b/>
          <w:sz w:val="22"/>
          <w:szCs w:val="22"/>
          <w:lang w:val="en-US"/>
        </w:rPr>
      </w:pPr>
      <w:r w:rsidRPr="008408AE">
        <w:rPr>
          <w:rFonts w:ascii="Arial" w:eastAsia="Calibri" w:hAnsi="Arial" w:cs="Arial"/>
          <w:b/>
          <w:sz w:val="22"/>
          <w:szCs w:val="22"/>
          <w:lang w:val="en-US"/>
        </w:rPr>
        <w:t>Eligibility to Tender</w:t>
      </w:r>
    </w:p>
    <w:p w14:paraId="67C58F6F" w14:textId="7D2C92EB" w:rsidR="00DD0CFA" w:rsidRPr="005F320B" w:rsidRDefault="00DD0CFA" w:rsidP="005F320B">
      <w:pPr>
        <w:pStyle w:val="ListParagraph"/>
        <w:widowControl w:val="0"/>
        <w:overflowPunct w:val="0"/>
        <w:autoSpaceDE w:val="0"/>
        <w:autoSpaceDN w:val="0"/>
        <w:adjustRightInd w:val="0"/>
        <w:spacing w:after="200" w:line="276" w:lineRule="auto"/>
        <w:jc w:val="both"/>
        <w:textAlignment w:val="baseline"/>
        <w:rPr>
          <w:rFonts w:ascii="Arial" w:eastAsia="Calibri" w:hAnsi="Arial" w:cs="Arial"/>
          <w:sz w:val="22"/>
          <w:szCs w:val="22"/>
          <w:lang w:val="en-US"/>
        </w:rPr>
      </w:pPr>
      <w:r w:rsidRPr="00DD0CFA">
        <w:rPr>
          <w:rFonts w:ascii="Arial" w:eastAsia="Calibri" w:hAnsi="Arial" w:cs="Arial"/>
          <w:sz w:val="22"/>
          <w:szCs w:val="22"/>
          <w:lang w:val="en-US"/>
        </w:rPr>
        <w:t xml:space="preserve">This tender is open to all competent companies that have demonstrated and has the </w:t>
      </w:r>
      <w:r w:rsidR="00DC42D9" w:rsidRPr="00DD0CFA">
        <w:rPr>
          <w:rFonts w:ascii="Arial" w:eastAsia="Calibri" w:hAnsi="Arial" w:cs="Arial"/>
          <w:sz w:val="22"/>
          <w:szCs w:val="22"/>
          <w:lang w:val="en-US"/>
        </w:rPr>
        <w:t>capacity and</w:t>
      </w:r>
      <w:r w:rsidRPr="00DD0CFA">
        <w:rPr>
          <w:rFonts w:ascii="Arial" w:eastAsia="Calibri" w:hAnsi="Arial" w:cs="Arial"/>
          <w:sz w:val="22"/>
          <w:szCs w:val="22"/>
          <w:lang w:val="en-US"/>
        </w:rPr>
        <w:t xml:space="preserve"> competence in the subject matter, Company should have at least 5 years of proven experience performing in similar capacity upon </w:t>
      </w:r>
      <w:r w:rsidR="00010244" w:rsidRPr="00DD0CFA">
        <w:rPr>
          <w:rFonts w:ascii="Arial" w:eastAsia="Calibri" w:hAnsi="Arial" w:cs="Arial"/>
          <w:sz w:val="22"/>
          <w:szCs w:val="22"/>
          <w:lang w:val="en-US"/>
        </w:rPr>
        <w:t>inception</w:t>
      </w:r>
      <w:r w:rsidR="00C203F7">
        <w:rPr>
          <w:rFonts w:ascii="Arial" w:eastAsia="Calibri" w:hAnsi="Arial" w:cs="Arial"/>
          <w:sz w:val="22"/>
          <w:szCs w:val="22"/>
          <w:lang w:val="en-US"/>
        </w:rPr>
        <w:t xml:space="preserve"> </w:t>
      </w:r>
      <w:r w:rsidR="00C203F7" w:rsidRPr="00C203F7">
        <w:rPr>
          <w:rFonts w:ascii="Arial" w:eastAsia="Calibri" w:hAnsi="Arial" w:cs="Arial"/>
          <w:sz w:val="22"/>
          <w:szCs w:val="22"/>
        </w:rPr>
        <w:t>duly registered, domiciled and operating in Uganda</w:t>
      </w:r>
      <w:r w:rsidR="008C05B5" w:rsidRPr="00C203F7">
        <w:rPr>
          <w:rFonts w:ascii="Arial" w:eastAsia="Calibri" w:hAnsi="Arial" w:cs="Arial"/>
          <w:sz w:val="22"/>
          <w:szCs w:val="22"/>
        </w:rPr>
        <w:t>.</w:t>
      </w:r>
    </w:p>
    <w:p w14:paraId="627491AF" w14:textId="77777777" w:rsidR="00010244" w:rsidRPr="0044668B" w:rsidRDefault="00010244" w:rsidP="0044668B">
      <w:pPr>
        <w:pStyle w:val="ListParagraph"/>
        <w:widowControl w:val="0"/>
        <w:overflowPunct w:val="0"/>
        <w:autoSpaceDE w:val="0"/>
        <w:autoSpaceDN w:val="0"/>
        <w:adjustRightInd w:val="0"/>
        <w:spacing w:after="200" w:line="276" w:lineRule="auto"/>
        <w:jc w:val="both"/>
        <w:textAlignment w:val="baseline"/>
        <w:rPr>
          <w:rFonts w:ascii="Arial" w:eastAsia="Calibri" w:hAnsi="Arial" w:cs="Arial"/>
          <w:b/>
          <w:snapToGrid w:val="0"/>
          <w:sz w:val="22"/>
          <w:szCs w:val="22"/>
          <w:lang w:val="en-US"/>
        </w:rPr>
      </w:pPr>
    </w:p>
    <w:p w14:paraId="121DC71A" w14:textId="32FA463F" w:rsidR="00EF6A30" w:rsidRPr="008408AE" w:rsidRDefault="00EF6A30" w:rsidP="005F320B">
      <w:pPr>
        <w:pStyle w:val="ListParagraph"/>
        <w:widowControl w:val="0"/>
        <w:numPr>
          <w:ilvl w:val="0"/>
          <w:numId w:val="5"/>
        </w:numPr>
        <w:overflowPunct w:val="0"/>
        <w:autoSpaceDE w:val="0"/>
        <w:autoSpaceDN w:val="0"/>
        <w:adjustRightInd w:val="0"/>
        <w:spacing w:after="200" w:line="276" w:lineRule="auto"/>
        <w:jc w:val="both"/>
        <w:textAlignment w:val="baseline"/>
        <w:rPr>
          <w:rFonts w:ascii="Arial" w:eastAsia="Calibri" w:hAnsi="Arial" w:cs="Arial"/>
          <w:b/>
          <w:snapToGrid w:val="0"/>
          <w:sz w:val="22"/>
          <w:szCs w:val="22"/>
          <w:lang w:val="en-US"/>
        </w:rPr>
      </w:pPr>
      <w:r w:rsidRPr="008408AE">
        <w:rPr>
          <w:rFonts w:ascii="Arial" w:eastAsia="Calibri" w:hAnsi="Arial" w:cs="Arial"/>
          <w:b/>
          <w:snapToGrid w:val="0"/>
          <w:sz w:val="22"/>
          <w:szCs w:val="22"/>
          <w:lang w:val="en-US"/>
        </w:rPr>
        <w:t>Cost of Tender</w:t>
      </w:r>
    </w:p>
    <w:p w14:paraId="1B6BDBFB" w14:textId="77777777" w:rsidR="00EF6A30" w:rsidRPr="008408AE" w:rsidRDefault="00EF6A30" w:rsidP="00950B6F">
      <w:pPr>
        <w:widowControl w:val="0"/>
        <w:spacing w:after="200" w:line="278" w:lineRule="atLeast"/>
        <w:ind w:left="720"/>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The Bidder shall bear all costs associated with the preparation and submission of the bid. COMESA will, in no case, be responsible or liable for those costs, regardless of the conduct and outcome of the tender.</w:t>
      </w:r>
    </w:p>
    <w:p w14:paraId="13E2F41E" w14:textId="77777777" w:rsidR="00EF6A30" w:rsidRPr="007852A0" w:rsidRDefault="00EF6A30" w:rsidP="005F320B">
      <w:pPr>
        <w:pStyle w:val="ListParagraph"/>
        <w:widowControl w:val="0"/>
        <w:numPr>
          <w:ilvl w:val="0"/>
          <w:numId w:val="6"/>
        </w:numPr>
        <w:overflowPunct w:val="0"/>
        <w:autoSpaceDE w:val="0"/>
        <w:autoSpaceDN w:val="0"/>
        <w:adjustRightInd w:val="0"/>
        <w:spacing w:after="200" w:line="276" w:lineRule="auto"/>
        <w:jc w:val="both"/>
        <w:textAlignment w:val="baseline"/>
        <w:rPr>
          <w:rFonts w:ascii="Arial" w:eastAsia="Calibri" w:hAnsi="Arial" w:cs="Arial"/>
          <w:b/>
          <w:snapToGrid w:val="0"/>
          <w:sz w:val="22"/>
          <w:szCs w:val="22"/>
          <w:lang w:val="en-US"/>
        </w:rPr>
      </w:pPr>
      <w:r w:rsidRPr="008408AE">
        <w:rPr>
          <w:rFonts w:ascii="Arial" w:eastAsia="Calibri" w:hAnsi="Arial" w:cs="Arial"/>
          <w:b/>
          <w:snapToGrid w:val="0"/>
          <w:sz w:val="22"/>
          <w:szCs w:val="22"/>
          <w:lang w:val="en-US"/>
        </w:rPr>
        <w:t xml:space="preserve">Bid </w:t>
      </w:r>
      <w:r w:rsidRPr="007852A0">
        <w:rPr>
          <w:rFonts w:ascii="Arial" w:eastAsia="Calibri" w:hAnsi="Arial" w:cs="Arial"/>
          <w:b/>
          <w:snapToGrid w:val="0"/>
          <w:sz w:val="22"/>
          <w:szCs w:val="22"/>
          <w:lang w:val="en-US"/>
        </w:rPr>
        <w:t>Currencies/Bid Prices</w:t>
      </w:r>
    </w:p>
    <w:p w14:paraId="04BBE4C4" w14:textId="059B88EB" w:rsidR="00EF6A30" w:rsidRPr="008408AE" w:rsidRDefault="00EF6A30" w:rsidP="00950B6F">
      <w:pPr>
        <w:widowControl w:val="0"/>
        <w:spacing w:after="200" w:line="336" w:lineRule="atLeast"/>
        <w:ind w:left="360" w:firstLine="720"/>
        <w:jc w:val="both"/>
        <w:rPr>
          <w:rFonts w:ascii="Arial" w:eastAsia="Calibri" w:hAnsi="Arial" w:cs="Arial"/>
          <w:snapToGrid w:val="0"/>
          <w:sz w:val="22"/>
          <w:szCs w:val="22"/>
          <w:lang w:val="en-US"/>
        </w:rPr>
      </w:pPr>
      <w:r w:rsidRPr="007852A0">
        <w:rPr>
          <w:rFonts w:ascii="Arial" w:eastAsia="Calibri" w:hAnsi="Arial" w:cs="Arial"/>
          <w:snapToGrid w:val="0"/>
          <w:sz w:val="22"/>
          <w:szCs w:val="22"/>
          <w:lang w:val="en-US"/>
        </w:rPr>
        <w:t xml:space="preserve">All prices shall be quoted in </w:t>
      </w:r>
      <w:r w:rsidR="007852A0" w:rsidRPr="007852A0">
        <w:rPr>
          <w:rFonts w:ascii="Arial" w:eastAsia="Calibri" w:hAnsi="Arial" w:cs="Arial"/>
          <w:snapToGrid w:val="0"/>
          <w:sz w:val="22"/>
          <w:szCs w:val="22"/>
          <w:lang w:val="en-US"/>
        </w:rPr>
        <w:t xml:space="preserve">United States Dollars </w:t>
      </w:r>
      <w:r w:rsidR="00950B6F" w:rsidRPr="007852A0">
        <w:rPr>
          <w:rFonts w:ascii="Arial" w:eastAsia="Calibri" w:hAnsi="Arial" w:cs="Arial"/>
          <w:snapToGrid w:val="0"/>
          <w:sz w:val="22"/>
          <w:szCs w:val="22"/>
          <w:lang w:val="en-US"/>
        </w:rPr>
        <w:t>(</w:t>
      </w:r>
      <m:oMath>
        <m:r>
          <w:rPr>
            <w:rFonts w:ascii="Cambria Math" w:eastAsia="Calibri" w:hAnsi="Cambria Math" w:cs="Arial"/>
            <w:snapToGrid w:val="0"/>
            <w:sz w:val="22"/>
            <w:szCs w:val="22"/>
            <w:lang w:val="en-US"/>
          </w:rPr>
          <m:t>USD</m:t>
        </m:r>
        <m:r>
          <w:rPr>
            <w:rFonts w:ascii="Cambria Math" w:eastAsia="Calibri" w:hAnsi="Cambria Math" w:cs="Arial"/>
            <w:snapToGrid w:val="0"/>
            <w:sz w:val="22"/>
            <w:szCs w:val="22"/>
            <w:lang w:val="en-US"/>
          </w:rPr>
          <m:t>)</m:t>
        </m:r>
      </m:oMath>
      <w:r w:rsidRPr="007852A0">
        <w:rPr>
          <w:rFonts w:ascii="Arial" w:eastAsia="Calibri" w:hAnsi="Arial" w:cs="Arial"/>
          <w:snapToGrid w:val="0"/>
          <w:sz w:val="22"/>
          <w:szCs w:val="22"/>
          <w:lang w:val="en-US"/>
        </w:rPr>
        <w:t>.</w:t>
      </w:r>
    </w:p>
    <w:p w14:paraId="3743D9B8" w14:textId="77777777" w:rsidR="00EF6A30" w:rsidRPr="008408AE" w:rsidRDefault="00EF6A30" w:rsidP="005F320B">
      <w:pPr>
        <w:pStyle w:val="ListParagraph"/>
        <w:widowControl w:val="0"/>
        <w:numPr>
          <w:ilvl w:val="0"/>
          <w:numId w:val="6"/>
        </w:numPr>
        <w:overflowPunct w:val="0"/>
        <w:autoSpaceDE w:val="0"/>
        <w:autoSpaceDN w:val="0"/>
        <w:adjustRightInd w:val="0"/>
        <w:spacing w:after="200" w:line="276" w:lineRule="auto"/>
        <w:jc w:val="both"/>
        <w:textAlignment w:val="baseline"/>
        <w:rPr>
          <w:rFonts w:ascii="Arial" w:eastAsia="Calibri" w:hAnsi="Arial" w:cs="Arial"/>
          <w:b/>
          <w:snapToGrid w:val="0"/>
          <w:sz w:val="22"/>
          <w:szCs w:val="22"/>
          <w:lang w:val="en-US"/>
        </w:rPr>
      </w:pPr>
      <w:r w:rsidRPr="008408AE">
        <w:rPr>
          <w:rFonts w:ascii="Arial" w:eastAsia="Calibri" w:hAnsi="Arial" w:cs="Arial"/>
          <w:b/>
          <w:snapToGrid w:val="0"/>
          <w:sz w:val="22"/>
          <w:szCs w:val="22"/>
          <w:lang w:val="en-US"/>
        </w:rPr>
        <w:t>Tender Prices</w:t>
      </w:r>
    </w:p>
    <w:p w14:paraId="41042942" w14:textId="78871BE8" w:rsidR="00EF6A30" w:rsidRDefault="00EF6A30" w:rsidP="00950B6F">
      <w:pPr>
        <w:widowControl w:val="0"/>
        <w:spacing w:line="278" w:lineRule="atLeast"/>
        <w:ind w:left="1080"/>
        <w:jc w:val="both"/>
        <w:rPr>
          <w:rFonts w:ascii="Arial" w:eastAsia="Calibri" w:hAnsi="Arial" w:cs="Arial"/>
          <w:snapToGrid w:val="0"/>
          <w:sz w:val="22"/>
          <w:szCs w:val="22"/>
          <w:lang w:val="en-US"/>
        </w:rPr>
      </w:pPr>
      <w:r w:rsidRPr="00363652">
        <w:rPr>
          <w:rFonts w:ascii="Arial" w:eastAsia="Calibri" w:hAnsi="Arial" w:cs="Arial"/>
          <w:snapToGrid w:val="0"/>
          <w:sz w:val="22"/>
          <w:szCs w:val="22"/>
          <w:lang w:val="en-US"/>
        </w:rPr>
        <w:lastRenderedPageBreak/>
        <w:t xml:space="preserve">The tenderer shall indicate on the appropriate price schedule the unit prices </w:t>
      </w:r>
      <w:r w:rsidR="00363652">
        <w:rPr>
          <w:rFonts w:ascii="Arial" w:eastAsia="Calibri" w:hAnsi="Arial" w:cs="Arial"/>
          <w:snapToGrid w:val="0"/>
          <w:sz w:val="22"/>
          <w:szCs w:val="22"/>
          <w:lang w:val="en-US"/>
        </w:rPr>
        <w:t xml:space="preserve">and breakdown for all costs to be incurred </w:t>
      </w:r>
      <w:r w:rsidRPr="00363652">
        <w:rPr>
          <w:rFonts w:ascii="Arial" w:eastAsia="Calibri" w:hAnsi="Arial" w:cs="Arial"/>
          <w:snapToGrid w:val="0"/>
          <w:sz w:val="22"/>
          <w:szCs w:val="22"/>
          <w:lang w:val="en-US"/>
        </w:rPr>
        <w:t>and total tender price of the services it proposes to provide under the contract.</w:t>
      </w:r>
    </w:p>
    <w:p w14:paraId="57AF9268" w14:textId="77777777" w:rsidR="00EF6A30" w:rsidRPr="008408AE" w:rsidRDefault="00EF6A30" w:rsidP="00950B6F">
      <w:pPr>
        <w:widowControl w:val="0"/>
        <w:spacing w:line="278" w:lineRule="atLeast"/>
        <w:jc w:val="both"/>
        <w:rPr>
          <w:rFonts w:ascii="Arial" w:eastAsia="Calibri" w:hAnsi="Arial" w:cs="Arial"/>
          <w:snapToGrid w:val="0"/>
          <w:sz w:val="22"/>
          <w:szCs w:val="22"/>
          <w:lang w:val="en-US"/>
        </w:rPr>
      </w:pPr>
    </w:p>
    <w:p w14:paraId="059079ED" w14:textId="77777777" w:rsidR="00EF6A30" w:rsidRPr="008408AE" w:rsidRDefault="00EF6A30" w:rsidP="00950B6F">
      <w:pPr>
        <w:widowControl w:val="0"/>
        <w:spacing w:line="278" w:lineRule="atLeast"/>
        <w:ind w:left="1080"/>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Prices indicated on the price schedule shall be the cost of the services quoted exclusive of all taxes in Zambia.</w:t>
      </w:r>
    </w:p>
    <w:p w14:paraId="12A219EB" w14:textId="77777777" w:rsidR="00EF6A30" w:rsidRPr="008408AE" w:rsidRDefault="00EF6A30" w:rsidP="00950B6F">
      <w:pPr>
        <w:widowControl w:val="0"/>
        <w:spacing w:line="278" w:lineRule="atLeast"/>
        <w:jc w:val="both"/>
        <w:rPr>
          <w:rFonts w:ascii="Arial" w:eastAsia="Calibri" w:hAnsi="Arial" w:cs="Arial"/>
          <w:snapToGrid w:val="0"/>
          <w:sz w:val="22"/>
          <w:szCs w:val="22"/>
          <w:lang w:val="en-US"/>
        </w:rPr>
      </w:pPr>
    </w:p>
    <w:p w14:paraId="6FC91546" w14:textId="77777777" w:rsidR="00EF6A30" w:rsidRPr="008408AE" w:rsidRDefault="00EF6A30" w:rsidP="005F320B">
      <w:pPr>
        <w:pStyle w:val="ListParagraph"/>
        <w:widowControl w:val="0"/>
        <w:numPr>
          <w:ilvl w:val="0"/>
          <w:numId w:val="6"/>
        </w:numPr>
        <w:overflowPunct w:val="0"/>
        <w:autoSpaceDE w:val="0"/>
        <w:autoSpaceDN w:val="0"/>
        <w:adjustRightInd w:val="0"/>
        <w:spacing w:after="200" w:line="276" w:lineRule="auto"/>
        <w:jc w:val="both"/>
        <w:textAlignment w:val="baseline"/>
        <w:rPr>
          <w:rFonts w:ascii="Arial" w:eastAsia="Calibri" w:hAnsi="Arial" w:cs="Arial"/>
          <w:b/>
          <w:snapToGrid w:val="0"/>
          <w:sz w:val="22"/>
          <w:szCs w:val="22"/>
          <w:lang w:val="en-US"/>
        </w:rPr>
      </w:pPr>
      <w:r w:rsidRPr="008408AE">
        <w:rPr>
          <w:rFonts w:ascii="Arial" w:eastAsia="Calibri" w:hAnsi="Arial" w:cs="Arial"/>
          <w:b/>
          <w:snapToGrid w:val="0"/>
          <w:sz w:val="22"/>
          <w:szCs w:val="22"/>
          <w:lang w:val="en-US"/>
        </w:rPr>
        <w:t>Price Variation</w:t>
      </w:r>
    </w:p>
    <w:p w14:paraId="10421485" w14:textId="6F7EF244" w:rsidR="00EF6A30" w:rsidRPr="008408AE" w:rsidRDefault="00EF6A30" w:rsidP="00950B6F">
      <w:pPr>
        <w:widowControl w:val="0"/>
        <w:spacing w:line="278" w:lineRule="atLeast"/>
        <w:ind w:left="1080"/>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 xml:space="preserve">Prices quoted by the tenderer shall be fixed during the term of the contract. Quoted rates should include all overheads and profits. The rate should be firm for the entire contract period. There will be no price variation after signing of </w:t>
      </w:r>
      <w:r w:rsidR="0091776C">
        <w:rPr>
          <w:rFonts w:ascii="Arial" w:eastAsia="Calibri" w:hAnsi="Arial" w:cs="Arial"/>
          <w:snapToGrid w:val="0"/>
          <w:sz w:val="22"/>
          <w:szCs w:val="22"/>
          <w:lang w:val="en-US"/>
        </w:rPr>
        <w:t xml:space="preserve">the </w:t>
      </w:r>
      <w:r w:rsidRPr="008408AE">
        <w:rPr>
          <w:rFonts w:ascii="Arial" w:eastAsia="Calibri" w:hAnsi="Arial" w:cs="Arial"/>
          <w:snapToGrid w:val="0"/>
          <w:sz w:val="22"/>
          <w:szCs w:val="22"/>
          <w:lang w:val="en-US"/>
        </w:rPr>
        <w:t>contract.  Currency exchange fluctuations will be a non-factor.</w:t>
      </w:r>
    </w:p>
    <w:p w14:paraId="5219EFFB" w14:textId="77777777" w:rsidR="00EF6A30" w:rsidRPr="008408AE" w:rsidRDefault="00EF6A30" w:rsidP="00950B6F">
      <w:pPr>
        <w:widowControl w:val="0"/>
        <w:spacing w:line="278" w:lineRule="atLeast"/>
        <w:jc w:val="both"/>
        <w:rPr>
          <w:rFonts w:ascii="Arial" w:eastAsia="Calibri" w:hAnsi="Arial" w:cs="Arial"/>
          <w:snapToGrid w:val="0"/>
          <w:sz w:val="22"/>
          <w:szCs w:val="22"/>
          <w:lang w:val="en-US"/>
        </w:rPr>
      </w:pPr>
    </w:p>
    <w:p w14:paraId="48185CD4" w14:textId="77777777" w:rsidR="00EF6A30" w:rsidRPr="008408AE" w:rsidRDefault="00EF6A30" w:rsidP="005F320B">
      <w:pPr>
        <w:pStyle w:val="ListParagraph"/>
        <w:widowControl w:val="0"/>
        <w:numPr>
          <w:ilvl w:val="0"/>
          <w:numId w:val="6"/>
        </w:numPr>
        <w:overflowPunct w:val="0"/>
        <w:autoSpaceDE w:val="0"/>
        <w:autoSpaceDN w:val="0"/>
        <w:adjustRightInd w:val="0"/>
        <w:spacing w:after="200" w:line="276" w:lineRule="auto"/>
        <w:jc w:val="both"/>
        <w:textAlignment w:val="baseline"/>
        <w:rPr>
          <w:rFonts w:ascii="Arial" w:eastAsia="Calibri" w:hAnsi="Arial" w:cs="Arial"/>
          <w:b/>
          <w:snapToGrid w:val="0"/>
          <w:sz w:val="22"/>
          <w:szCs w:val="22"/>
          <w:lang w:val="en-US"/>
        </w:rPr>
      </w:pPr>
      <w:r w:rsidRPr="008408AE">
        <w:rPr>
          <w:rFonts w:ascii="Arial" w:eastAsia="Calibri" w:hAnsi="Arial" w:cs="Arial"/>
          <w:b/>
          <w:snapToGrid w:val="0"/>
          <w:sz w:val="22"/>
          <w:szCs w:val="22"/>
          <w:lang w:val="en-US"/>
        </w:rPr>
        <w:t>Period of validity of Bids</w:t>
      </w:r>
    </w:p>
    <w:p w14:paraId="69AE1963" w14:textId="77777777" w:rsidR="00EF6A30" w:rsidRPr="008408AE" w:rsidRDefault="00EF6A30" w:rsidP="00950B6F">
      <w:pPr>
        <w:widowControl w:val="0"/>
        <w:spacing w:after="200" w:line="283" w:lineRule="atLeast"/>
        <w:ind w:left="1080"/>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The Bids shall remain valid for ninety (90) days after the closing date of tender submission.</w:t>
      </w:r>
    </w:p>
    <w:p w14:paraId="5710EC24" w14:textId="77777777" w:rsidR="00EF6A30" w:rsidRDefault="00EF6A30" w:rsidP="00950B6F">
      <w:pPr>
        <w:widowControl w:val="0"/>
        <w:spacing w:line="278" w:lineRule="atLeast"/>
        <w:ind w:left="1080"/>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In exceptional circumstances and prior to the expiry of the original tender validity period, the contracting authority may solicit the tenderers’ consent to an extension of the period of validity.</w:t>
      </w:r>
    </w:p>
    <w:p w14:paraId="0BB76BB7" w14:textId="77777777" w:rsidR="007D1FD4" w:rsidRPr="008408AE" w:rsidRDefault="007D1FD4" w:rsidP="00950B6F">
      <w:pPr>
        <w:widowControl w:val="0"/>
        <w:spacing w:line="278" w:lineRule="atLeast"/>
        <w:ind w:left="1080"/>
        <w:jc w:val="both"/>
        <w:rPr>
          <w:rFonts w:ascii="Arial" w:eastAsia="Calibri" w:hAnsi="Arial" w:cs="Arial"/>
          <w:snapToGrid w:val="0"/>
          <w:sz w:val="22"/>
          <w:szCs w:val="22"/>
          <w:lang w:val="en-US"/>
        </w:rPr>
      </w:pPr>
    </w:p>
    <w:p w14:paraId="64C42158" w14:textId="5A82E2AC" w:rsidR="00DF30C6" w:rsidRPr="008408AE" w:rsidRDefault="00EF6A30" w:rsidP="00DF30C6">
      <w:pPr>
        <w:keepNext/>
        <w:keepLines/>
        <w:widowControl w:val="0"/>
        <w:overflowPunct w:val="0"/>
        <w:autoSpaceDE w:val="0"/>
        <w:autoSpaceDN w:val="0"/>
        <w:adjustRightInd w:val="0"/>
        <w:spacing w:line="276" w:lineRule="auto"/>
        <w:ind w:left="360" w:firstLine="720"/>
        <w:jc w:val="both"/>
        <w:textAlignment w:val="baseline"/>
        <w:outlineLvl w:val="1"/>
        <w:rPr>
          <w:rFonts w:ascii="Arial" w:eastAsia="Calibri" w:hAnsi="Arial" w:cs="Arial"/>
          <w:snapToGrid w:val="0"/>
          <w:sz w:val="22"/>
          <w:szCs w:val="22"/>
          <w:lang w:val="en-US"/>
        </w:rPr>
      </w:pPr>
      <w:r w:rsidRPr="008408AE">
        <w:rPr>
          <w:rFonts w:ascii="Arial" w:eastAsia="Calibri" w:hAnsi="Arial" w:cs="Arial"/>
          <w:snapToGrid w:val="0"/>
          <w:sz w:val="22"/>
          <w:szCs w:val="22"/>
          <w:lang w:val="en-US"/>
        </w:rPr>
        <w:t>The request and the responses thereto shall be made in writing.</w:t>
      </w:r>
    </w:p>
    <w:p w14:paraId="6A3EC08A" w14:textId="77777777" w:rsidR="00DF30C6" w:rsidRPr="008408AE" w:rsidRDefault="00DF30C6" w:rsidP="00DF30C6">
      <w:pPr>
        <w:keepNext/>
        <w:keepLines/>
        <w:widowControl w:val="0"/>
        <w:overflowPunct w:val="0"/>
        <w:autoSpaceDE w:val="0"/>
        <w:autoSpaceDN w:val="0"/>
        <w:adjustRightInd w:val="0"/>
        <w:spacing w:line="276" w:lineRule="auto"/>
        <w:ind w:left="360" w:firstLine="720"/>
        <w:jc w:val="both"/>
        <w:textAlignment w:val="baseline"/>
        <w:outlineLvl w:val="1"/>
        <w:rPr>
          <w:rFonts w:ascii="Arial" w:eastAsia="Calibri" w:hAnsi="Arial" w:cs="Arial"/>
          <w:snapToGrid w:val="0"/>
          <w:sz w:val="22"/>
          <w:szCs w:val="22"/>
          <w:lang w:val="en-US"/>
        </w:rPr>
      </w:pPr>
    </w:p>
    <w:p w14:paraId="448C7E13" w14:textId="046D6918" w:rsidR="00EF6A30" w:rsidRPr="008408AE" w:rsidRDefault="00EF6A30" w:rsidP="008C05B5">
      <w:pPr>
        <w:numPr>
          <w:ilvl w:val="0"/>
          <w:numId w:val="27"/>
        </w:numPr>
        <w:spacing w:before="120" w:after="120"/>
        <w:contextualSpacing/>
        <w:jc w:val="both"/>
        <w:rPr>
          <w:rFonts w:ascii="Arial" w:eastAsia="Calibri" w:hAnsi="Arial" w:cs="Arial"/>
          <w:b/>
          <w:snapToGrid w:val="0"/>
          <w:sz w:val="22"/>
          <w:szCs w:val="22"/>
          <w:lang w:val="en-US"/>
        </w:rPr>
      </w:pPr>
      <w:r w:rsidRPr="008408AE">
        <w:rPr>
          <w:rFonts w:ascii="Arial" w:eastAsia="Calibri" w:hAnsi="Arial" w:cs="Arial"/>
          <w:b/>
          <w:snapToGrid w:val="0"/>
          <w:sz w:val="22"/>
          <w:szCs w:val="22"/>
          <w:lang w:val="en-US"/>
        </w:rPr>
        <w:t>A</w:t>
      </w:r>
      <w:r w:rsidR="009F1B6F" w:rsidRPr="008408AE">
        <w:rPr>
          <w:rFonts w:ascii="Arial" w:eastAsia="Calibri" w:hAnsi="Arial" w:cs="Arial"/>
          <w:b/>
          <w:snapToGrid w:val="0"/>
          <w:sz w:val="22"/>
          <w:szCs w:val="22"/>
          <w:lang w:val="en-US"/>
        </w:rPr>
        <w:t>MENDMENTS OF BID DOCUMENTS</w:t>
      </w:r>
    </w:p>
    <w:p w14:paraId="746573F7" w14:textId="77777777" w:rsidR="00DF30C6" w:rsidRPr="008408AE" w:rsidRDefault="00DF30C6" w:rsidP="00DF30C6">
      <w:pPr>
        <w:pStyle w:val="ListParagraph"/>
        <w:widowControl w:val="0"/>
        <w:overflowPunct w:val="0"/>
        <w:autoSpaceDE w:val="0"/>
        <w:autoSpaceDN w:val="0"/>
        <w:adjustRightInd w:val="0"/>
        <w:spacing w:line="276" w:lineRule="auto"/>
        <w:ind w:left="502"/>
        <w:jc w:val="both"/>
        <w:textAlignment w:val="baseline"/>
        <w:rPr>
          <w:rFonts w:ascii="Arial" w:eastAsia="Calibri" w:hAnsi="Arial" w:cs="Arial"/>
          <w:b/>
          <w:snapToGrid w:val="0"/>
          <w:sz w:val="22"/>
          <w:szCs w:val="22"/>
          <w:lang w:val="en-US"/>
        </w:rPr>
      </w:pPr>
    </w:p>
    <w:p w14:paraId="5CCD8999" w14:textId="77777777" w:rsidR="00EF6A30" w:rsidRPr="008408AE" w:rsidRDefault="00EF6A30" w:rsidP="00950B6F">
      <w:pPr>
        <w:widowControl w:val="0"/>
        <w:spacing w:after="200" w:line="278" w:lineRule="atLeast"/>
        <w:ind w:left="360"/>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At any time prior to the deadline for submission of Bids, COMESA, for any reason, whether at its own initiative or in response to a clarification requested by a prospective Bidder, may modify the Bidding Documents by issuing an addendum.</w:t>
      </w:r>
    </w:p>
    <w:p w14:paraId="5424A599" w14:textId="0AA3E0A0" w:rsidR="00EF6A30" w:rsidRPr="008408AE" w:rsidRDefault="00EF6A30" w:rsidP="00950B6F">
      <w:pPr>
        <w:widowControl w:val="0"/>
        <w:spacing w:after="200" w:line="283" w:lineRule="atLeast"/>
        <w:ind w:left="360"/>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 xml:space="preserve">All addenda shall be posted on the COMESA website </w:t>
      </w:r>
      <w:hyperlink r:id="rId11" w:history="1">
        <w:r w:rsidRPr="008408AE">
          <w:rPr>
            <w:rFonts w:ascii="Arial" w:eastAsia="Calibri" w:hAnsi="Arial" w:cs="Arial"/>
            <w:snapToGrid w:val="0"/>
            <w:color w:val="0000FF"/>
            <w:sz w:val="22"/>
            <w:szCs w:val="22"/>
            <w:u w:val="single"/>
            <w:lang w:val="en-US"/>
          </w:rPr>
          <w:t>http://www.comesa.int</w:t>
        </w:r>
      </w:hyperlink>
      <w:r w:rsidRPr="008408AE">
        <w:rPr>
          <w:rFonts w:ascii="Arial" w:eastAsia="Calibri" w:hAnsi="Arial" w:cs="Arial"/>
          <w:snapToGrid w:val="0"/>
          <w:sz w:val="22"/>
          <w:szCs w:val="22"/>
          <w:lang w:val="en-US"/>
        </w:rPr>
        <w:t xml:space="preserve">. All bidders wishing to be notified of any addenda should provide to COMESA the </w:t>
      </w:r>
      <w:r w:rsidR="0066620D" w:rsidRPr="008408AE">
        <w:rPr>
          <w:rFonts w:ascii="Arial" w:eastAsia="Calibri" w:hAnsi="Arial" w:cs="Arial"/>
          <w:snapToGrid w:val="0"/>
          <w:sz w:val="22"/>
          <w:szCs w:val="22"/>
          <w:lang w:val="en-US"/>
        </w:rPr>
        <w:t>bidder’s</w:t>
      </w:r>
      <w:r w:rsidRPr="008408AE">
        <w:rPr>
          <w:rFonts w:ascii="Arial" w:eastAsia="Calibri" w:hAnsi="Arial" w:cs="Arial"/>
          <w:snapToGrid w:val="0"/>
          <w:sz w:val="22"/>
          <w:szCs w:val="22"/>
          <w:lang w:val="en-US"/>
        </w:rPr>
        <w:t xml:space="preserve"> name and email address. </w:t>
      </w:r>
    </w:p>
    <w:p w14:paraId="087274CD" w14:textId="5BD48BF4" w:rsidR="003E64C9" w:rsidRDefault="00EF6A30" w:rsidP="005F320B">
      <w:pPr>
        <w:widowControl w:val="0"/>
        <w:spacing w:after="200" w:line="283" w:lineRule="atLeast"/>
        <w:ind w:left="360"/>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In order to afford prospective Bidders reasonable time in which to take the amendments into account in preparing their offers, COMESA may, at its discretion, extend the deadline for the submission of bids.</w:t>
      </w:r>
    </w:p>
    <w:p w14:paraId="7F3184EE" w14:textId="278758D0" w:rsidR="00EF6A30" w:rsidRPr="008408AE" w:rsidRDefault="00EF6A30" w:rsidP="008C05B5">
      <w:pPr>
        <w:numPr>
          <w:ilvl w:val="0"/>
          <w:numId w:val="27"/>
        </w:numPr>
        <w:spacing w:before="120" w:after="120"/>
        <w:contextualSpacing/>
        <w:jc w:val="both"/>
        <w:rPr>
          <w:rFonts w:ascii="Arial" w:eastAsia="Calibri" w:hAnsi="Arial" w:cs="Arial"/>
          <w:b/>
          <w:snapToGrid w:val="0"/>
          <w:sz w:val="22"/>
          <w:szCs w:val="22"/>
          <w:lang w:val="en-US"/>
        </w:rPr>
      </w:pPr>
      <w:r w:rsidRPr="008408AE">
        <w:rPr>
          <w:rFonts w:ascii="Arial" w:eastAsia="Calibri" w:hAnsi="Arial" w:cs="Arial"/>
          <w:b/>
          <w:snapToGrid w:val="0"/>
          <w:sz w:val="22"/>
          <w:szCs w:val="22"/>
          <w:lang w:val="en-US"/>
        </w:rPr>
        <w:t>F</w:t>
      </w:r>
      <w:r w:rsidR="009F1B6F" w:rsidRPr="008408AE">
        <w:rPr>
          <w:rFonts w:ascii="Arial" w:eastAsia="Calibri" w:hAnsi="Arial" w:cs="Arial"/>
          <w:b/>
          <w:snapToGrid w:val="0"/>
          <w:sz w:val="22"/>
          <w:szCs w:val="22"/>
          <w:lang w:val="en-US"/>
        </w:rPr>
        <w:t>ORMAT AND SELLING OF BIDS</w:t>
      </w:r>
    </w:p>
    <w:p w14:paraId="29C59DD7" w14:textId="77777777" w:rsidR="00EF6A30" w:rsidRPr="008408AE" w:rsidRDefault="00EF6A30" w:rsidP="00C03BBF">
      <w:pPr>
        <w:spacing w:after="200" w:line="276" w:lineRule="auto"/>
        <w:ind w:left="1080"/>
        <w:contextualSpacing/>
        <w:jc w:val="both"/>
        <w:rPr>
          <w:rFonts w:ascii="Arial" w:eastAsia="Calibri" w:hAnsi="Arial" w:cs="Arial"/>
          <w:b/>
          <w:snapToGrid w:val="0"/>
          <w:sz w:val="22"/>
          <w:szCs w:val="22"/>
          <w:lang w:val="en-US"/>
        </w:rPr>
      </w:pPr>
    </w:p>
    <w:p w14:paraId="1D4512DB" w14:textId="6245572B" w:rsidR="00EF6A30" w:rsidRPr="008408AE" w:rsidRDefault="00EF6A30" w:rsidP="00C03BBF">
      <w:pPr>
        <w:widowControl w:val="0"/>
        <w:spacing w:after="200" w:line="278" w:lineRule="atLeast"/>
        <w:ind w:left="502"/>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The Bidder shall prepare copies of the</w:t>
      </w:r>
      <w:r w:rsidR="00BC7665" w:rsidRPr="008408AE">
        <w:rPr>
          <w:rFonts w:ascii="Arial" w:eastAsia="Calibri" w:hAnsi="Arial" w:cs="Arial"/>
          <w:snapToGrid w:val="0"/>
          <w:sz w:val="22"/>
          <w:szCs w:val="22"/>
          <w:lang w:val="en-US"/>
        </w:rPr>
        <w:t xml:space="preserve"> </w:t>
      </w:r>
      <w:r w:rsidR="009158EC" w:rsidRPr="008408AE">
        <w:rPr>
          <w:rFonts w:ascii="Arial" w:eastAsia="Calibri" w:hAnsi="Arial" w:cs="Arial"/>
          <w:snapToGrid w:val="0"/>
          <w:sz w:val="22"/>
          <w:szCs w:val="22"/>
          <w:lang w:val="en-US"/>
        </w:rPr>
        <w:t>technical</w:t>
      </w:r>
      <w:r w:rsidRPr="008408AE">
        <w:rPr>
          <w:rFonts w:ascii="Arial" w:eastAsia="Calibri" w:hAnsi="Arial" w:cs="Arial"/>
          <w:snapToGrid w:val="0"/>
          <w:sz w:val="22"/>
          <w:szCs w:val="22"/>
          <w:lang w:val="en-US"/>
        </w:rPr>
        <w:t xml:space="preserve"> bid and </w:t>
      </w:r>
      <w:r w:rsidR="00D4371D" w:rsidRPr="008408AE">
        <w:rPr>
          <w:rFonts w:ascii="Arial" w:eastAsia="Calibri" w:hAnsi="Arial" w:cs="Arial"/>
          <w:snapToGrid w:val="0"/>
          <w:sz w:val="22"/>
          <w:szCs w:val="22"/>
          <w:lang w:val="en-US"/>
        </w:rPr>
        <w:t>financial</w:t>
      </w:r>
      <w:r w:rsidRPr="008408AE">
        <w:rPr>
          <w:rFonts w:ascii="Arial" w:eastAsia="Calibri" w:hAnsi="Arial" w:cs="Arial"/>
          <w:snapToGrid w:val="0"/>
          <w:sz w:val="22"/>
          <w:szCs w:val="22"/>
          <w:lang w:val="en-US"/>
        </w:rPr>
        <w:t xml:space="preserve"> bid in two separate emails, clearly marking one as “Technical Proposal </w:t>
      </w:r>
      <w:r w:rsidR="003E64C9">
        <w:rPr>
          <w:rFonts w:ascii="Arial" w:eastAsia="Calibri" w:hAnsi="Arial" w:cs="Arial"/>
          <w:snapToGrid w:val="0"/>
          <w:sz w:val="22"/>
          <w:szCs w:val="22"/>
          <w:lang w:val="en-US"/>
        </w:rPr>
        <w:t>“</w:t>
      </w:r>
      <w:r w:rsidR="003E64C9" w:rsidRPr="008408AE">
        <w:rPr>
          <w:rFonts w:ascii="Arial" w:eastAsia="Calibri" w:hAnsi="Arial" w:cs="Arial"/>
          <w:snapToGrid w:val="0"/>
          <w:sz w:val="22"/>
          <w:szCs w:val="22"/>
          <w:lang w:val="en-US"/>
        </w:rPr>
        <w:t>and</w:t>
      </w:r>
      <w:r w:rsidRPr="008408AE">
        <w:rPr>
          <w:rFonts w:ascii="Arial" w:eastAsia="Calibri" w:hAnsi="Arial" w:cs="Arial"/>
          <w:snapToGrid w:val="0"/>
          <w:sz w:val="22"/>
          <w:szCs w:val="22"/>
          <w:lang w:val="en-US"/>
        </w:rPr>
        <w:t xml:space="preserve"> the other as </w:t>
      </w:r>
      <w:r w:rsidR="007D1FD4">
        <w:rPr>
          <w:rFonts w:ascii="Arial" w:eastAsia="Calibri" w:hAnsi="Arial" w:cs="Arial"/>
          <w:snapToGrid w:val="0"/>
          <w:sz w:val="22"/>
          <w:szCs w:val="22"/>
          <w:lang w:val="en-US"/>
        </w:rPr>
        <w:t>“</w:t>
      </w:r>
      <w:r w:rsidRPr="008408AE">
        <w:rPr>
          <w:rFonts w:ascii="Arial" w:eastAsia="Calibri" w:hAnsi="Arial" w:cs="Arial"/>
          <w:snapToGrid w:val="0"/>
          <w:sz w:val="22"/>
          <w:szCs w:val="22"/>
          <w:lang w:val="en-US"/>
        </w:rPr>
        <w:t xml:space="preserve">Financial Proposal” with a password for the financial proposal, we shall only request for the password to the </w:t>
      </w:r>
      <w:r w:rsidR="003873D1">
        <w:rPr>
          <w:rFonts w:ascii="Arial" w:eastAsia="Calibri" w:hAnsi="Arial" w:cs="Arial"/>
          <w:snapToGrid w:val="0"/>
          <w:sz w:val="22"/>
          <w:szCs w:val="22"/>
          <w:lang w:val="en-US"/>
        </w:rPr>
        <w:t>F</w:t>
      </w:r>
      <w:r w:rsidRPr="008408AE">
        <w:rPr>
          <w:rFonts w:ascii="Arial" w:eastAsia="Calibri" w:hAnsi="Arial" w:cs="Arial"/>
          <w:snapToGrid w:val="0"/>
          <w:sz w:val="22"/>
          <w:szCs w:val="22"/>
          <w:lang w:val="en-US"/>
        </w:rPr>
        <w:t>inancial Proposal if the bidder</w:t>
      </w:r>
      <w:r w:rsidR="007D1FD4">
        <w:rPr>
          <w:rFonts w:ascii="Arial" w:eastAsia="Calibri" w:hAnsi="Arial" w:cs="Arial"/>
          <w:snapToGrid w:val="0"/>
          <w:sz w:val="22"/>
          <w:szCs w:val="22"/>
          <w:lang w:val="en-US"/>
        </w:rPr>
        <w:t>’</w:t>
      </w:r>
      <w:r w:rsidRPr="008408AE">
        <w:rPr>
          <w:rFonts w:ascii="Arial" w:eastAsia="Calibri" w:hAnsi="Arial" w:cs="Arial"/>
          <w:snapToGrid w:val="0"/>
          <w:sz w:val="22"/>
          <w:szCs w:val="22"/>
          <w:lang w:val="en-US"/>
        </w:rPr>
        <w:t xml:space="preserve">s technical proposal scores 70 and above. </w:t>
      </w:r>
    </w:p>
    <w:p w14:paraId="7DF1158D" w14:textId="0BB8A11C" w:rsidR="00EF6A30" w:rsidRDefault="00EF6A30" w:rsidP="00D4371D">
      <w:pPr>
        <w:ind w:left="502"/>
        <w:jc w:val="both"/>
        <w:rPr>
          <w:rFonts w:ascii="Arial" w:hAnsi="Arial" w:cs="Arial"/>
          <w:snapToGrid w:val="0"/>
          <w:sz w:val="22"/>
          <w:szCs w:val="22"/>
          <w:lang w:val="en-US"/>
        </w:rPr>
      </w:pPr>
      <w:r w:rsidRPr="008408AE">
        <w:rPr>
          <w:rFonts w:ascii="Arial" w:hAnsi="Arial" w:cs="Arial"/>
          <w:sz w:val="22"/>
          <w:szCs w:val="22"/>
          <w:lang w:val="en-US"/>
        </w:rPr>
        <w:t xml:space="preserve">The tenders should be emailed to </w:t>
      </w:r>
      <w:hyperlink r:id="rId12" w:history="1">
        <w:r w:rsidR="00BC7665" w:rsidRPr="008408AE">
          <w:rPr>
            <w:rStyle w:val="Hyperlink"/>
            <w:rFonts w:ascii="Arial" w:hAnsi="Arial" w:cs="Arial"/>
            <w:sz w:val="22"/>
            <w:szCs w:val="22"/>
            <w:lang w:val="en-US"/>
          </w:rPr>
          <w:t>procurement@comesa.int</w:t>
        </w:r>
      </w:hyperlink>
      <w:r w:rsidRPr="008408AE">
        <w:rPr>
          <w:rFonts w:ascii="Arial" w:hAnsi="Arial" w:cs="Arial"/>
          <w:sz w:val="22"/>
          <w:szCs w:val="22"/>
          <w:lang w:val="en-US"/>
        </w:rPr>
        <w:t xml:space="preserve"> </w:t>
      </w:r>
      <w:r w:rsidR="00045D13" w:rsidRPr="008408AE">
        <w:rPr>
          <w:rFonts w:ascii="Arial" w:hAnsi="Arial" w:cs="Arial"/>
          <w:sz w:val="22"/>
          <w:szCs w:val="22"/>
          <w:lang w:val="en-US"/>
        </w:rPr>
        <w:t xml:space="preserve">and </w:t>
      </w:r>
      <w:hyperlink r:id="rId13" w:history="1">
        <w:r w:rsidR="00045D13" w:rsidRPr="008408AE">
          <w:rPr>
            <w:rStyle w:val="Hyperlink"/>
            <w:rFonts w:ascii="Arial" w:hAnsi="Arial" w:cs="Arial"/>
            <w:sz w:val="22"/>
            <w:szCs w:val="22"/>
            <w:lang w:val="en-US"/>
          </w:rPr>
          <w:t>tenders@comesa.int</w:t>
        </w:r>
      </w:hyperlink>
      <w:r w:rsidR="00045D13" w:rsidRPr="008408AE">
        <w:rPr>
          <w:rFonts w:ascii="Arial" w:hAnsi="Arial" w:cs="Arial"/>
          <w:sz w:val="22"/>
          <w:szCs w:val="22"/>
          <w:lang w:val="en-US"/>
        </w:rPr>
        <w:t xml:space="preserve"> </w:t>
      </w:r>
      <w:r w:rsidRPr="008408AE">
        <w:rPr>
          <w:rFonts w:ascii="Arial" w:hAnsi="Arial" w:cs="Arial"/>
          <w:sz w:val="22"/>
          <w:szCs w:val="22"/>
          <w:lang w:val="en-US"/>
        </w:rPr>
        <w:t xml:space="preserve"> not later than </w:t>
      </w:r>
      <w:bookmarkStart w:id="2" w:name="_Hlk136598886"/>
      <w:r w:rsidR="0044668B">
        <w:rPr>
          <w:rFonts w:ascii="Arial" w:hAnsi="Arial" w:cs="Arial"/>
          <w:b/>
          <w:snapToGrid w:val="0"/>
          <w:sz w:val="22"/>
          <w:szCs w:val="22"/>
          <w:lang w:val="en-US"/>
        </w:rPr>
        <w:t>3</w:t>
      </w:r>
      <w:r w:rsidR="00A459BF" w:rsidRPr="00A459BF">
        <w:rPr>
          <w:rFonts w:ascii="Arial" w:hAnsi="Arial" w:cs="Arial"/>
          <w:b/>
          <w:snapToGrid w:val="0"/>
          <w:sz w:val="22"/>
          <w:szCs w:val="22"/>
          <w:vertAlign w:val="superscript"/>
          <w:lang w:val="en-US"/>
        </w:rPr>
        <w:t>rd</w:t>
      </w:r>
      <w:r w:rsidR="00A459BF">
        <w:rPr>
          <w:rFonts w:ascii="Arial" w:hAnsi="Arial" w:cs="Arial"/>
          <w:b/>
          <w:snapToGrid w:val="0"/>
          <w:sz w:val="22"/>
          <w:szCs w:val="22"/>
          <w:lang w:val="en-US"/>
        </w:rPr>
        <w:t xml:space="preserve"> </w:t>
      </w:r>
      <w:r w:rsidR="00D4371D">
        <w:rPr>
          <w:rFonts w:ascii="Arial" w:hAnsi="Arial" w:cs="Arial"/>
          <w:b/>
          <w:snapToGrid w:val="0"/>
          <w:sz w:val="22"/>
          <w:szCs w:val="22"/>
          <w:lang w:val="en-US"/>
        </w:rPr>
        <w:t xml:space="preserve">October </w:t>
      </w:r>
      <w:r w:rsidR="00643A46">
        <w:rPr>
          <w:rFonts w:ascii="Arial" w:hAnsi="Arial" w:cs="Arial"/>
          <w:b/>
          <w:snapToGrid w:val="0"/>
          <w:sz w:val="22"/>
          <w:szCs w:val="22"/>
          <w:lang w:val="en-US"/>
        </w:rPr>
        <w:t>2023</w:t>
      </w:r>
      <w:r w:rsidR="00DA109D" w:rsidRPr="00363652">
        <w:rPr>
          <w:rFonts w:ascii="Arial" w:hAnsi="Arial" w:cs="Arial"/>
          <w:b/>
          <w:snapToGrid w:val="0"/>
          <w:sz w:val="22"/>
          <w:szCs w:val="22"/>
          <w:lang w:val="en-US"/>
        </w:rPr>
        <w:t xml:space="preserve"> </w:t>
      </w:r>
      <w:r w:rsidRPr="00363652">
        <w:rPr>
          <w:rFonts w:ascii="Arial" w:hAnsi="Arial" w:cs="Arial"/>
          <w:b/>
          <w:snapToGrid w:val="0"/>
          <w:sz w:val="22"/>
          <w:szCs w:val="22"/>
          <w:lang w:val="en-US"/>
        </w:rPr>
        <w:t xml:space="preserve"> </w:t>
      </w:r>
      <w:bookmarkEnd w:id="2"/>
      <w:r w:rsidRPr="00363652">
        <w:rPr>
          <w:rFonts w:ascii="Arial" w:hAnsi="Arial" w:cs="Arial"/>
          <w:snapToGrid w:val="0"/>
          <w:sz w:val="22"/>
          <w:szCs w:val="22"/>
          <w:lang w:val="en-US"/>
        </w:rPr>
        <w:t>at 1</w:t>
      </w:r>
      <w:r w:rsidR="00A459BF">
        <w:rPr>
          <w:rFonts w:ascii="Arial" w:hAnsi="Arial" w:cs="Arial"/>
          <w:snapToGrid w:val="0"/>
          <w:sz w:val="22"/>
          <w:szCs w:val="22"/>
          <w:lang w:val="en-US"/>
        </w:rPr>
        <w:t>5</w:t>
      </w:r>
      <w:r w:rsidR="003873D1" w:rsidRPr="00363652">
        <w:rPr>
          <w:rFonts w:ascii="Arial" w:hAnsi="Arial" w:cs="Arial"/>
          <w:snapToGrid w:val="0"/>
          <w:sz w:val="22"/>
          <w:szCs w:val="22"/>
          <w:lang w:val="en-US"/>
        </w:rPr>
        <w:t>:</w:t>
      </w:r>
      <w:r w:rsidRPr="00363652">
        <w:rPr>
          <w:rFonts w:ascii="Arial" w:hAnsi="Arial" w:cs="Arial"/>
          <w:snapToGrid w:val="0"/>
          <w:sz w:val="22"/>
          <w:szCs w:val="22"/>
          <w:lang w:val="en-US"/>
        </w:rPr>
        <w:t>00</w:t>
      </w:r>
      <w:r w:rsidRPr="00363652">
        <w:rPr>
          <w:rFonts w:ascii="Arial" w:hAnsi="Arial" w:cs="Arial"/>
          <w:sz w:val="22"/>
          <w:szCs w:val="22"/>
          <w:lang w:val="en-US"/>
        </w:rPr>
        <w:t xml:space="preserve"> </w:t>
      </w:r>
      <w:r w:rsidR="0066620D" w:rsidRPr="00363652">
        <w:rPr>
          <w:rFonts w:ascii="Arial" w:hAnsi="Arial" w:cs="Arial"/>
          <w:sz w:val="22"/>
          <w:szCs w:val="22"/>
          <w:lang w:val="en-US"/>
        </w:rPr>
        <w:t>hrs.</w:t>
      </w:r>
      <w:r w:rsidRPr="00363652">
        <w:rPr>
          <w:rFonts w:ascii="Arial" w:hAnsi="Arial" w:cs="Arial"/>
          <w:sz w:val="22"/>
          <w:szCs w:val="22"/>
          <w:lang w:val="en-US"/>
        </w:rPr>
        <w:t xml:space="preserve"> Lusaka time a</w:t>
      </w:r>
      <w:r w:rsidRPr="00363652">
        <w:rPr>
          <w:rFonts w:ascii="Arial" w:hAnsi="Arial" w:cs="Arial"/>
          <w:snapToGrid w:val="0"/>
          <w:sz w:val="22"/>
          <w:szCs w:val="22"/>
          <w:lang w:val="en-US"/>
        </w:rPr>
        <w:t>nd should be marked “</w:t>
      </w:r>
      <w:r w:rsidR="009B4528" w:rsidRPr="009B4528">
        <w:rPr>
          <w:rFonts w:ascii="Arial" w:hAnsi="Arial" w:cs="Arial"/>
          <w:b/>
          <w:bCs/>
          <w:snapToGrid w:val="0"/>
          <w:sz w:val="22"/>
          <w:szCs w:val="22"/>
        </w:rPr>
        <w:t>CONSULTANCY TO CARRY OUT SOIL TESTING SERVICES IN UGANDA</w:t>
      </w:r>
      <w:r w:rsidRPr="00363652">
        <w:rPr>
          <w:rFonts w:ascii="Arial" w:hAnsi="Arial" w:cs="Arial"/>
          <w:b/>
          <w:bCs/>
          <w:sz w:val="22"/>
          <w:szCs w:val="22"/>
          <w:lang w:val="en-US"/>
        </w:rPr>
        <w:t>”</w:t>
      </w:r>
      <w:r w:rsidRPr="00363652">
        <w:rPr>
          <w:rFonts w:ascii="Arial" w:hAnsi="Arial" w:cs="Arial"/>
          <w:snapToGrid w:val="0"/>
          <w:sz w:val="22"/>
          <w:szCs w:val="22"/>
          <w:lang w:val="en-US"/>
        </w:rPr>
        <w:t xml:space="preserve"> DO NOT OPEN BEFORE </w:t>
      </w:r>
      <w:r w:rsidR="0044668B" w:rsidRPr="0044668B">
        <w:rPr>
          <w:rFonts w:ascii="Arial" w:hAnsi="Arial" w:cs="Arial"/>
          <w:b/>
          <w:snapToGrid w:val="0"/>
          <w:sz w:val="22"/>
          <w:szCs w:val="22"/>
          <w:lang w:val="en-US"/>
        </w:rPr>
        <w:t>3</w:t>
      </w:r>
      <w:r w:rsidR="00A459BF" w:rsidRPr="00A459BF">
        <w:rPr>
          <w:rFonts w:ascii="Arial" w:hAnsi="Arial" w:cs="Arial"/>
          <w:b/>
          <w:snapToGrid w:val="0"/>
          <w:sz w:val="22"/>
          <w:szCs w:val="22"/>
          <w:vertAlign w:val="superscript"/>
          <w:lang w:val="en-US"/>
        </w:rPr>
        <w:t>rd</w:t>
      </w:r>
      <w:r w:rsidR="00A459BF">
        <w:rPr>
          <w:rFonts w:ascii="Arial" w:hAnsi="Arial" w:cs="Arial"/>
          <w:b/>
          <w:snapToGrid w:val="0"/>
          <w:sz w:val="22"/>
          <w:szCs w:val="22"/>
          <w:lang w:val="en-US"/>
        </w:rPr>
        <w:t xml:space="preserve"> </w:t>
      </w:r>
      <w:r w:rsidR="00D4371D">
        <w:rPr>
          <w:rFonts w:ascii="Arial" w:hAnsi="Arial" w:cs="Arial"/>
          <w:b/>
          <w:snapToGrid w:val="0"/>
          <w:sz w:val="22"/>
          <w:szCs w:val="22"/>
          <w:lang w:val="en-US"/>
        </w:rPr>
        <w:t xml:space="preserve">October </w:t>
      </w:r>
      <w:r w:rsidR="0044668B" w:rsidRPr="0044668B">
        <w:rPr>
          <w:rFonts w:ascii="Arial" w:hAnsi="Arial" w:cs="Arial"/>
          <w:b/>
          <w:snapToGrid w:val="0"/>
          <w:sz w:val="22"/>
          <w:szCs w:val="22"/>
          <w:lang w:val="en-US"/>
        </w:rPr>
        <w:t xml:space="preserve">2023 </w:t>
      </w:r>
      <w:r w:rsidRPr="00363652">
        <w:rPr>
          <w:rFonts w:ascii="Arial" w:hAnsi="Arial" w:cs="Arial"/>
          <w:snapToGrid w:val="0"/>
          <w:sz w:val="22"/>
          <w:szCs w:val="22"/>
          <w:lang w:val="en-US"/>
        </w:rPr>
        <w:t>at 1</w:t>
      </w:r>
      <w:r w:rsidR="00A459BF">
        <w:rPr>
          <w:rFonts w:ascii="Arial" w:hAnsi="Arial" w:cs="Arial"/>
          <w:snapToGrid w:val="0"/>
          <w:sz w:val="22"/>
          <w:szCs w:val="22"/>
          <w:lang w:val="en-US"/>
        </w:rPr>
        <w:t>5:</w:t>
      </w:r>
      <w:r w:rsidRPr="00363652">
        <w:rPr>
          <w:rFonts w:ascii="Arial" w:hAnsi="Arial" w:cs="Arial"/>
          <w:snapToGrid w:val="0"/>
          <w:sz w:val="22"/>
          <w:szCs w:val="22"/>
          <w:lang w:val="en-US"/>
        </w:rPr>
        <w:t>00hrs Lusaka time.</w:t>
      </w:r>
    </w:p>
    <w:p w14:paraId="1AE5B33F" w14:textId="77777777" w:rsidR="009F49E8" w:rsidRDefault="009F49E8" w:rsidP="00D4371D">
      <w:pPr>
        <w:ind w:left="502"/>
        <w:jc w:val="both"/>
        <w:rPr>
          <w:rFonts w:ascii="Arial" w:hAnsi="Arial" w:cs="Arial"/>
          <w:snapToGrid w:val="0"/>
          <w:sz w:val="22"/>
          <w:szCs w:val="22"/>
          <w:lang w:val="en-US"/>
        </w:rPr>
      </w:pPr>
    </w:p>
    <w:p w14:paraId="45FB2182" w14:textId="77777777" w:rsidR="009F49E8" w:rsidRPr="00D4371D" w:rsidRDefault="009F49E8" w:rsidP="00D4371D">
      <w:pPr>
        <w:ind w:left="502"/>
        <w:jc w:val="both"/>
        <w:rPr>
          <w:rFonts w:ascii="Arial" w:hAnsi="Arial" w:cs="Arial"/>
          <w:b/>
          <w:snapToGrid w:val="0"/>
          <w:sz w:val="22"/>
          <w:szCs w:val="22"/>
        </w:rPr>
      </w:pPr>
    </w:p>
    <w:p w14:paraId="5D891FB1" w14:textId="77777777" w:rsidR="00643A46" w:rsidRPr="008408AE" w:rsidRDefault="00643A46" w:rsidP="00950B6F">
      <w:pPr>
        <w:jc w:val="both"/>
        <w:rPr>
          <w:rFonts w:ascii="Arial" w:eastAsia="Calibri" w:hAnsi="Arial" w:cs="Arial"/>
          <w:snapToGrid w:val="0"/>
          <w:sz w:val="22"/>
          <w:szCs w:val="22"/>
          <w:lang w:val="en-US"/>
        </w:rPr>
      </w:pPr>
    </w:p>
    <w:p w14:paraId="0EFEB04A" w14:textId="477A7ECA" w:rsidR="00EF6A30" w:rsidRPr="008408AE" w:rsidRDefault="00EF6A30" w:rsidP="009F49E8">
      <w:pPr>
        <w:numPr>
          <w:ilvl w:val="0"/>
          <w:numId w:val="27"/>
        </w:numPr>
        <w:spacing w:before="120" w:after="120"/>
        <w:contextualSpacing/>
        <w:jc w:val="both"/>
        <w:rPr>
          <w:rFonts w:ascii="Arial" w:eastAsia="Calibri" w:hAnsi="Arial" w:cs="Arial"/>
          <w:i/>
          <w:sz w:val="22"/>
          <w:szCs w:val="22"/>
        </w:rPr>
      </w:pPr>
      <w:bookmarkStart w:id="3" w:name="_Toc490125055"/>
      <w:bookmarkStart w:id="4" w:name="_Toc8581335"/>
      <w:r w:rsidRPr="008408AE">
        <w:rPr>
          <w:rFonts w:ascii="Arial" w:hAnsi="Arial" w:cs="Arial"/>
          <w:b/>
          <w:bCs/>
          <w:sz w:val="22"/>
          <w:szCs w:val="22"/>
          <w:lang w:val="en-US"/>
        </w:rPr>
        <w:t>M</w:t>
      </w:r>
      <w:r w:rsidR="00005CE3" w:rsidRPr="008408AE">
        <w:rPr>
          <w:rFonts w:ascii="Arial" w:hAnsi="Arial" w:cs="Arial"/>
          <w:b/>
          <w:bCs/>
          <w:sz w:val="22"/>
          <w:szCs w:val="22"/>
          <w:lang w:val="en-US"/>
        </w:rPr>
        <w:t>ETHODOLOGY</w:t>
      </w:r>
      <w:bookmarkEnd w:id="3"/>
      <w:bookmarkEnd w:id="4"/>
    </w:p>
    <w:p w14:paraId="5BBDCF0A" w14:textId="4540CAE6" w:rsidR="00EF6A30" w:rsidRPr="008408AE" w:rsidRDefault="00EF6A30" w:rsidP="00950B6F">
      <w:pPr>
        <w:spacing w:before="120" w:after="120" w:line="276" w:lineRule="auto"/>
        <w:ind w:firstLine="502"/>
        <w:jc w:val="both"/>
        <w:rPr>
          <w:rFonts w:ascii="Arial" w:hAnsi="Arial" w:cs="Arial"/>
          <w:sz w:val="22"/>
          <w:szCs w:val="22"/>
          <w:lang w:val="en-US"/>
        </w:rPr>
      </w:pPr>
      <w:r w:rsidRPr="008408AE">
        <w:rPr>
          <w:rFonts w:ascii="Arial" w:hAnsi="Arial" w:cs="Arial"/>
          <w:sz w:val="22"/>
          <w:szCs w:val="22"/>
          <w:lang w:val="en-US"/>
        </w:rPr>
        <w:t>The methodology, schedule and design should be stated and presented clearly</w:t>
      </w:r>
      <w:r w:rsidR="003873D1">
        <w:rPr>
          <w:rFonts w:ascii="Arial" w:hAnsi="Arial" w:cs="Arial"/>
          <w:sz w:val="22"/>
          <w:szCs w:val="22"/>
          <w:lang w:val="en-US"/>
        </w:rPr>
        <w:t>.</w:t>
      </w:r>
    </w:p>
    <w:p w14:paraId="1BBC8967" w14:textId="1CD084CD" w:rsidR="00EF6A30" w:rsidRPr="008408AE" w:rsidRDefault="00EF6A30" w:rsidP="00950B6F">
      <w:pPr>
        <w:autoSpaceDE w:val="0"/>
        <w:autoSpaceDN w:val="0"/>
        <w:adjustRightInd w:val="0"/>
        <w:ind w:left="502"/>
        <w:jc w:val="both"/>
        <w:rPr>
          <w:rFonts w:ascii="Arial" w:hAnsi="Arial" w:cs="Arial"/>
          <w:color w:val="000000"/>
          <w:sz w:val="22"/>
          <w:szCs w:val="22"/>
          <w:lang w:val="en-US"/>
        </w:rPr>
      </w:pPr>
      <w:r w:rsidRPr="008408AE">
        <w:rPr>
          <w:rFonts w:ascii="Arial" w:hAnsi="Arial" w:cs="Arial"/>
          <w:color w:val="000000"/>
          <w:sz w:val="22"/>
          <w:szCs w:val="22"/>
          <w:lang w:val="en-US"/>
        </w:rPr>
        <w:t xml:space="preserve">Each Proposal shall be evaluated by a selection committee utilizing </w:t>
      </w:r>
      <w:r w:rsidR="009F49E8" w:rsidRPr="008408AE">
        <w:rPr>
          <w:rFonts w:ascii="Arial" w:hAnsi="Arial" w:cs="Arial"/>
          <w:color w:val="000000"/>
          <w:sz w:val="22"/>
          <w:szCs w:val="22"/>
          <w:lang w:val="en-US"/>
        </w:rPr>
        <w:t>several</w:t>
      </w:r>
      <w:r w:rsidRPr="008408AE">
        <w:rPr>
          <w:rFonts w:ascii="Arial" w:hAnsi="Arial" w:cs="Arial"/>
          <w:color w:val="000000"/>
          <w:sz w:val="22"/>
          <w:szCs w:val="22"/>
          <w:lang w:val="en-US"/>
        </w:rPr>
        <w:t xml:space="preserve"> criteria, as specified in the table below:</w:t>
      </w:r>
    </w:p>
    <w:p w14:paraId="7A81B8C0" w14:textId="77777777" w:rsidR="00EF6A30" w:rsidRPr="008408AE" w:rsidRDefault="00EF6A30" w:rsidP="00950B6F">
      <w:pPr>
        <w:autoSpaceDE w:val="0"/>
        <w:autoSpaceDN w:val="0"/>
        <w:adjustRightInd w:val="0"/>
        <w:jc w:val="both"/>
        <w:rPr>
          <w:rFonts w:ascii="Arial" w:hAnsi="Arial" w:cs="Arial"/>
          <w:color w:val="000000"/>
          <w:sz w:val="22"/>
          <w:szCs w:val="22"/>
          <w:lang w:val="en-US"/>
        </w:rPr>
      </w:pPr>
    </w:p>
    <w:p w14:paraId="40B4FDD1" w14:textId="77777777" w:rsidR="00EF6A30" w:rsidRPr="008408AE" w:rsidRDefault="00EF6A30" w:rsidP="00950B6F">
      <w:pPr>
        <w:pStyle w:val="ListParagraph"/>
        <w:spacing w:line="288" w:lineRule="auto"/>
        <w:jc w:val="both"/>
        <w:rPr>
          <w:rFonts w:ascii="Arial" w:hAnsi="Arial" w:cs="Arial"/>
          <w:b/>
          <w:sz w:val="22"/>
          <w:szCs w:val="22"/>
        </w:rPr>
      </w:pPr>
      <w:r w:rsidRPr="008408AE">
        <w:rPr>
          <w:rFonts w:ascii="Arial" w:hAnsi="Arial" w:cs="Arial"/>
          <w:b/>
          <w:sz w:val="22"/>
          <w:szCs w:val="22"/>
        </w:rPr>
        <w:t>Table 1: Criteria for Overall Technical Evaluation</w:t>
      </w:r>
    </w:p>
    <w:tbl>
      <w:tblPr>
        <w:tblStyle w:val="TableGrid"/>
        <w:tblW w:w="4379" w:type="pct"/>
        <w:tblInd w:w="265" w:type="dxa"/>
        <w:tblLook w:val="04A0" w:firstRow="1" w:lastRow="0" w:firstColumn="1" w:lastColumn="0" w:noHBand="0" w:noVBand="1"/>
      </w:tblPr>
      <w:tblGrid>
        <w:gridCol w:w="645"/>
        <w:gridCol w:w="6650"/>
        <w:gridCol w:w="1108"/>
      </w:tblGrid>
      <w:tr w:rsidR="009F49E8" w:rsidRPr="009F49E8" w14:paraId="02ADA3D7" w14:textId="77777777" w:rsidTr="00A15863">
        <w:trPr>
          <w:trHeight w:val="152"/>
          <w:tblHeader/>
        </w:trPr>
        <w:tc>
          <w:tcPr>
            <w:tcW w:w="4341" w:type="pct"/>
            <w:gridSpan w:val="2"/>
            <w:shd w:val="clear" w:color="auto" w:fill="D9D9D9" w:themeFill="background1" w:themeFillShade="D9"/>
          </w:tcPr>
          <w:p w14:paraId="6242D22C" w14:textId="77777777" w:rsidR="009F49E8" w:rsidRPr="009F49E8" w:rsidRDefault="009F49E8" w:rsidP="009F49E8">
            <w:pPr>
              <w:tabs>
                <w:tab w:val="center" w:pos="4680"/>
                <w:tab w:val="right" w:pos="9360"/>
              </w:tabs>
              <w:jc w:val="both"/>
              <w:rPr>
                <w:rFonts w:ascii="Arial" w:eastAsia="Calibri" w:hAnsi="Arial" w:cs="Arial"/>
                <w:b/>
                <w:snapToGrid w:val="0"/>
                <w:sz w:val="22"/>
                <w:szCs w:val="22"/>
              </w:rPr>
            </w:pPr>
            <w:r w:rsidRPr="009F49E8">
              <w:rPr>
                <w:rFonts w:ascii="Arial" w:eastAsia="Calibri" w:hAnsi="Arial" w:cs="Arial"/>
                <w:b/>
                <w:snapToGrid w:val="0"/>
                <w:sz w:val="22"/>
                <w:szCs w:val="22"/>
              </w:rPr>
              <w:t>Criteria</w:t>
            </w:r>
          </w:p>
        </w:tc>
        <w:tc>
          <w:tcPr>
            <w:tcW w:w="659" w:type="pct"/>
            <w:shd w:val="clear" w:color="auto" w:fill="D9D9D9" w:themeFill="background1" w:themeFillShade="D9"/>
          </w:tcPr>
          <w:p w14:paraId="3885DE4B" w14:textId="77777777" w:rsidR="009F49E8" w:rsidRPr="009F49E8" w:rsidRDefault="009F49E8" w:rsidP="009F49E8">
            <w:pPr>
              <w:tabs>
                <w:tab w:val="center" w:pos="4680"/>
                <w:tab w:val="right" w:pos="9360"/>
              </w:tabs>
              <w:jc w:val="both"/>
              <w:rPr>
                <w:rFonts w:ascii="Arial" w:eastAsia="Calibri" w:hAnsi="Arial" w:cs="Arial"/>
                <w:b/>
                <w:snapToGrid w:val="0"/>
                <w:sz w:val="22"/>
                <w:szCs w:val="22"/>
                <w:lang w:val="en-ZA"/>
              </w:rPr>
            </w:pPr>
            <w:r w:rsidRPr="009F49E8">
              <w:rPr>
                <w:rFonts w:ascii="Arial" w:eastAsia="Calibri" w:hAnsi="Arial" w:cs="Arial"/>
                <w:b/>
                <w:snapToGrid w:val="0"/>
                <w:sz w:val="22"/>
                <w:szCs w:val="22"/>
                <w:lang w:val="en-ZA"/>
              </w:rPr>
              <w:t>%</w:t>
            </w:r>
          </w:p>
        </w:tc>
      </w:tr>
      <w:tr w:rsidR="009F49E8" w:rsidRPr="009F49E8" w14:paraId="79D71355" w14:textId="77777777" w:rsidTr="00A15863">
        <w:trPr>
          <w:trHeight w:val="503"/>
        </w:trPr>
        <w:tc>
          <w:tcPr>
            <w:tcW w:w="384" w:type="pct"/>
            <w:shd w:val="clear" w:color="auto" w:fill="D9D9D9" w:themeFill="background1" w:themeFillShade="D9"/>
          </w:tcPr>
          <w:p w14:paraId="5A73123F" w14:textId="77777777" w:rsidR="009F49E8" w:rsidRPr="009F49E8" w:rsidRDefault="009F49E8" w:rsidP="009F49E8">
            <w:pPr>
              <w:tabs>
                <w:tab w:val="center" w:pos="4680"/>
                <w:tab w:val="right" w:pos="9360"/>
              </w:tabs>
              <w:jc w:val="both"/>
              <w:rPr>
                <w:rFonts w:ascii="Arial" w:eastAsia="Calibri" w:hAnsi="Arial" w:cs="Arial"/>
                <w:b/>
                <w:snapToGrid w:val="0"/>
                <w:sz w:val="22"/>
                <w:szCs w:val="22"/>
              </w:rPr>
            </w:pPr>
            <w:r w:rsidRPr="009F49E8">
              <w:rPr>
                <w:rFonts w:ascii="Arial" w:eastAsia="Calibri" w:hAnsi="Arial" w:cs="Arial"/>
                <w:b/>
                <w:snapToGrid w:val="0"/>
                <w:sz w:val="22"/>
                <w:szCs w:val="22"/>
              </w:rPr>
              <w:t>T1</w:t>
            </w:r>
          </w:p>
        </w:tc>
        <w:tc>
          <w:tcPr>
            <w:tcW w:w="3957" w:type="pct"/>
          </w:tcPr>
          <w:p w14:paraId="0B8FDC00" w14:textId="77777777" w:rsidR="009F49E8" w:rsidRPr="009F49E8" w:rsidRDefault="009F49E8" w:rsidP="009F49E8">
            <w:pPr>
              <w:tabs>
                <w:tab w:val="center" w:pos="4680"/>
                <w:tab w:val="right" w:pos="9360"/>
              </w:tabs>
              <w:jc w:val="both"/>
              <w:rPr>
                <w:rFonts w:ascii="Arial" w:eastAsia="Calibri" w:hAnsi="Arial" w:cs="Arial"/>
                <w:b/>
                <w:snapToGrid w:val="0"/>
                <w:sz w:val="22"/>
                <w:szCs w:val="22"/>
                <w:lang w:val="en-US"/>
              </w:rPr>
            </w:pPr>
            <w:r w:rsidRPr="009F49E8">
              <w:rPr>
                <w:rFonts w:ascii="Arial" w:eastAsia="Calibri" w:hAnsi="Arial" w:cs="Arial"/>
                <w:b/>
                <w:snapToGrid w:val="0"/>
                <w:sz w:val="22"/>
                <w:szCs w:val="22"/>
                <w:lang w:val="en-US"/>
              </w:rPr>
              <w:t xml:space="preserve">A firm or company with a multidisciplinary staff that includes at least one person with a master’s degree in Soil </w:t>
            </w:r>
            <w:proofErr w:type="gramStart"/>
            <w:r w:rsidRPr="009F49E8">
              <w:rPr>
                <w:rFonts w:ascii="Arial" w:eastAsia="Calibri" w:hAnsi="Arial" w:cs="Arial"/>
                <w:b/>
                <w:snapToGrid w:val="0"/>
                <w:sz w:val="22"/>
                <w:szCs w:val="22"/>
                <w:lang w:val="en-US"/>
              </w:rPr>
              <w:t>Science;</w:t>
            </w:r>
            <w:proofErr w:type="gramEnd"/>
          </w:p>
          <w:p w14:paraId="28F79FB4" w14:textId="77777777" w:rsidR="009F49E8" w:rsidRPr="009F49E8" w:rsidRDefault="009F49E8" w:rsidP="009F49E8">
            <w:pPr>
              <w:tabs>
                <w:tab w:val="center" w:pos="4680"/>
                <w:tab w:val="right" w:pos="9360"/>
              </w:tabs>
              <w:jc w:val="both"/>
              <w:rPr>
                <w:rFonts w:ascii="Arial" w:eastAsia="Calibri" w:hAnsi="Arial" w:cs="Arial"/>
                <w:b/>
                <w:snapToGrid w:val="0"/>
                <w:sz w:val="22"/>
                <w:szCs w:val="22"/>
              </w:rPr>
            </w:pPr>
          </w:p>
        </w:tc>
        <w:tc>
          <w:tcPr>
            <w:tcW w:w="659" w:type="pct"/>
          </w:tcPr>
          <w:p w14:paraId="3EB67C9B" w14:textId="77777777" w:rsidR="009F49E8" w:rsidRPr="009F49E8" w:rsidRDefault="009F49E8" w:rsidP="009F49E8">
            <w:pPr>
              <w:tabs>
                <w:tab w:val="center" w:pos="4680"/>
                <w:tab w:val="right" w:pos="9360"/>
              </w:tabs>
              <w:jc w:val="both"/>
              <w:rPr>
                <w:rFonts w:ascii="Arial" w:eastAsia="Calibri" w:hAnsi="Arial" w:cs="Arial"/>
                <w:b/>
                <w:snapToGrid w:val="0"/>
                <w:sz w:val="22"/>
                <w:szCs w:val="22"/>
              </w:rPr>
            </w:pPr>
            <w:r w:rsidRPr="009F49E8">
              <w:rPr>
                <w:rFonts w:ascii="Arial" w:eastAsia="Calibri" w:hAnsi="Arial" w:cs="Arial"/>
                <w:b/>
                <w:snapToGrid w:val="0"/>
                <w:sz w:val="22"/>
                <w:szCs w:val="22"/>
              </w:rPr>
              <w:t>20</w:t>
            </w:r>
          </w:p>
        </w:tc>
      </w:tr>
      <w:tr w:rsidR="009F49E8" w:rsidRPr="009F49E8" w14:paraId="4F7B6583" w14:textId="77777777" w:rsidTr="00A15863">
        <w:trPr>
          <w:trHeight w:val="323"/>
        </w:trPr>
        <w:tc>
          <w:tcPr>
            <w:tcW w:w="384" w:type="pct"/>
            <w:shd w:val="clear" w:color="auto" w:fill="D9D9D9" w:themeFill="background1" w:themeFillShade="D9"/>
          </w:tcPr>
          <w:p w14:paraId="4B0D9997" w14:textId="77777777" w:rsidR="009F49E8" w:rsidRPr="009F49E8" w:rsidRDefault="009F49E8" w:rsidP="009F49E8">
            <w:pPr>
              <w:tabs>
                <w:tab w:val="center" w:pos="4680"/>
                <w:tab w:val="right" w:pos="9360"/>
              </w:tabs>
              <w:jc w:val="both"/>
              <w:rPr>
                <w:rFonts w:ascii="Arial" w:eastAsia="Calibri" w:hAnsi="Arial" w:cs="Arial"/>
                <w:b/>
                <w:snapToGrid w:val="0"/>
                <w:sz w:val="22"/>
                <w:szCs w:val="22"/>
              </w:rPr>
            </w:pPr>
            <w:r w:rsidRPr="009F49E8">
              <w:rPr>
                <w:rFonts w:ascii="Arial" w:eastAsia="Calibri" w:hAnsi="Arial" w:cs="Arial"/>
                <w:b/>
                <w:snapToGrid w:val="0"/>
                <w:sz w:val="22"/>
                <w:szCs w:val="22"/>
              </w:rPr>
              <w:t>T2</w:t>
            </w:r>
          </w:p>
        </w:tc>
        <w:tc>
          <w:tcPr>
            <w:tcW w:w="3957" w:type="pct"/>
          </w:tcPr>
          <w:p w14:paraId="63CA1D7B" w14:textId="77777777" w:rsidR="009F49E8" w:rsidRPr="009F49E8" w:rsidRDefault="009F49E8" w:rsidP="009F49E8">
            <w:pPr>
              <w:tabs>
                <w:tab w:val="center" w:pos="4680"/>
                <w:tab w:val="right" w:pos="9360"/>
              </w:tabs>
              <w:jc w:val="both"/>
              <w:rPr>
                <w:rFonts w:ascii="Arial" w:eastAsia="Calibri" w:hAnsi="Arial" w:cs="Arial"/>
                <w:b/>
                <w:bCs/>
                <w:i/>
                <w:snapToGrid w:val="0"/>
                <w:sz w:val="22"/>
                <w:szCs w:val="22"/>
              </w:rPr>
            </w:pPr>
            <w:r w:rsidRPr="009F49E8">
              <w:rPr>
                <w:rFonts w:ascii="Arial" w:eastAsia="Calibri" w:hAnsi="Arial" w:cs="Arial"/>
                <w:b/>
                <w:bCs/>
                <w:i/>
                <w:snapToGrid w:val="0"/>
                <w:sz w:val="22"/>
                <w:szCs w:val="22"/>
                <w:lang w:val="en-US"/>
              </w:rPr>
              <w:t>At least two (02) years of proven soil analysis experience</w:t>
            </w:r>
          </w:p>
        </w:tc>
        <w:tc>
          <w:tcPr>
            <w:tcW w:w="659" w:type="pct"/>
          </w:tcPr>
          <w:p w14:paraId="5BD9D98A" w14:textId="77777777" w:rsidR="009F49E8" w:rsidRPr="009F49E8" w:rsidRDefault="009F49E8" w:rsidP="009F49E8">
            <w:pPr>
              <w:tabs>
                <w:tab w:val="center" w:pos="4680"/>
                <w:tab w:val="right" w:pos="9360"/>
              </w:tabs>
              <w:jc w:val="both"/>
              <w:rPr>
                <w:rFonts w:ascii="Arial" w:eastAsia="Calibri" w:hAnsi="Arial" w:cs="Arial"/>
                <w:b/>
                <w:snapToGrid w:val="0"/>
                <w:sz w:val="22"/>
                <w:szCs w:val="22"/>
              </w:rPr>
            </w:pPr>
            <w:r w:rsidRPr="009F49E8">
              <w:rPr>
                <w:rFonts w:ascii="Arial" w:eastAsia="Calibri" w:hAnsi="Arial" w:cs="Arial"/>
                <w:b/>
                <w:snapToGrid w:val="0"/>
                <w:sz w:val="22"/>
                <w:szCs w:val="22"/>
              </w:rPr>
              <w:t>15</w:t>
            </w:r>
          </w:p>
        </w:tc>
      </w:tr>
      <w:tr w:rsidR="009F49E8" w:rsidRPr="009F49E8" w14:paraId="0DB34D0D" w14:textId="77777777" w:rsidTr="00A15863">
        <w:trPr>
          <w:trHeight w:val="341"/>
        </w:trPr>
        <w:tc>
          <w:tcPr>
            <w:tcW w:w="384" w:type="pct"/>
            <w:shd w:val="clear" w:color="auto" w:fill="D9D9D9" w:themeFill="background1" w:themeFillShade="D9"/>
          </w:tcPr>
          <w:p w14:paraId="4BF23F63" w14:textId="77777777" w:rsidR="009F49E8" w:rsidRPr="009F49E8" w:rsidRDefault="009F49E8" w:rsidP="009F49E8">
            <w:pPr>
              <w:tabs>
                <w:tab w:val="center" w:pos="4680"/>
                <w:tab w:val="right" w:pos="9360"/>
              </w:tabs>
              <w:jc w:val="both"/>
              <w:rPr>
                <w:rFonts w:ascii="Arial" w:eastAsia="Calibri" w:hAnsi="Arial" w:cs="Arial"/>
                <w:b/>
                <w:snapToGrid w:val="0"/>
                <w:sz w:val="22"/>
                <w:szCs w:val="22"/>
              </w:rPr>
            </w:pPr>
            <w:r w:rsidRPr="009F49E8">
              <w:rPr>
                <w:rFonts w:ascii="Arial" w:eastAsia="Calibri" w:hAnsi="Arial" w:cs="Arial"/>
                <w:b/>
                <w:snapToGrid w:val="0"/>
                <w:sz w:val="22"/>
                <w:szCs w:val="22"/>
              </w:rPr>
              <w:t>T3</w:t>
            </w:r>
          </w:p>
        </w:tc>
        <w:tc>
          <w:tcPr>
            <w:tcW w:w="3957" w:type="pct"/>
          </w:tcPr>
          <w:p w14:paraId="277688EA" w14:textId="77777777" w:rsidR="009F49E8" w:rsidRPr="009F49E8" w:rsidRDefault="009F49E8" w:rsidP="009F49E8">
            <w:pPr>
              <w:tabs>
                <w:tab w:val="center" w:pos="4680"/>
                <w:tab w:val="right" w:pos="9360"/>
              </w:tabs>
              <w:jc w:val="both"/>
              <w:rPr>
                <w:rFonts w:ascii="Arial" w:eastAsia="Calibri" w:hAnsi="Arial" w:cs="Arial"/>
                <w:b/>
                <w:snapToGrid w:val="0"/>
                <w:sz w:val="22"/>
                <w:szCs w:val="22"/>
              </w:rPr>
            </w:pPr>
            <w:r w:rsidRPr="009F49E8">
              <w:rPr>
                <w:rFonts w:ascii="Arial" w:eastAsia="Calibri" w:hAnsi="Arial" w:cs="Arial"/>
                <w:b/>
                <w:snapToGrid w:val="0"/>
                <w:sz w:val="22"/>
                <w:szCs w:val="22"/>
                <w:lang w:val="en-US"/>
              </w:rPr>
              <w:t>A legally registered soil analysis laboratory or facility, or proof of association with an approved soil analysis laboratory or facility</w:t>
            </w:r>
          </w:p>
        </w:tc>
        <w:tc>
          <w:tcPr>
            <w:tcW w:w="659" w:type="pct"/>
          </w:tcPr>
          <w:p w14:paraId="096F4B95" w14:textId="77777777" w:rsidR="009F49E8" w:rsidRPr="009F49E8" w:rsidRDefault="009F49E8" w:rsidP="009F49E8">
            <w:pPr>
              <w:tabs>
                <w:tab w:val="center" w:pos="4680"/>
                <w:tab w:val="right" w:pos="9360"/>
              </w:tabs>
              <w:jc w:val="both"/>
              <w:rPr>
                <w:rFonts w:ascii="Arial" w:eastAsia="Calibri" w:hAnsi="Arial" w:cs="Arial"/>
                <w:b/>
                <w:snapToGrid w:val="0"/>
                <w:sz w:val="22"/>
                <w:szCs w:val="22"/>
              </w:rPr>
            </w:pPr>
            <w:r w:rsidRPr="009F49E8">
              <w:rPr>
                <w:rFonts w:ascii="Arial" w:eastAsia="Calibri" w:hAnsi="Arial" w:cs="Arial"/>
                <w:b/>
                <w:snapToGrid w:val="0"/>
                <w:sz w:val="22"/>
                <w:szCs w:val="22"/>
              </w:rPr>
              <w:t>40</w:t>
            </w:r>
          </w:p>
        </w:tc>
      </w:tr>
      <w:tr w:rsidR="009F49E8" w:rsidRPr="009F49E8" w14:paraId="5EE2A074" w14:textId="77777777" w:rsidTr="00A15863">
        <w:trPr>
          <w:trHeight w:val="341"/>
        </w:trPr>
        <w:tc>
          <w:tcPr>
            <w:tcW w:w="384" w:type="pct"/>
            <w:shd w:val="clear" w:color="auto" w:fill="D9D9D9" w:themeFill="background1" w:themeFillShade="D9"/>
          </w:tcPr>
          <w:p w14:paraId="329FAEDC" w14:textId="77777777" w:rsidR="009F49E8" w:rsidRPr="009F49E8" w:rsidRDefault="009F49E8" w:rsidP="009F49E8">
            <w:pPr>
              <w:tabs>
                <w:tab w:val="center" w:pos="4680"/>
                <w:tab w:val="right" w:pos="9360"/>
              </w:tabs>
              <w:jc w:val="both"/>
              <w:rPr>
                <w:rFonts w:ascii="Arial" w:eastAsia="Calibri" w:hAnsi="Arial" w:cs="Arial"/>
                <w:b/>
                <w:snapToGrid w:val="0"/>
                <w:sz w:val="22"/>
                <w:szCs w:val="22"/>
              </w:rPr>
            </w:pPr>
            <w:r w:rsidRPr="009F49E8">
              <w:rPr>
                <w:rFonts w:ascii="Arial" w:eastAsia="Calibri" w:hAnsi="Arial" w:cs="Arial"/>
                <w:b/>
                <w:snapToGrid w:val="0"/>
                <w:sz w:val="22"/>
                <w:szCs w:val="22"/>
              </w:rPr>
              <w:t>T4</w:t>
            </w:r>
          </w:p>
        </w:tc>
        <w:tc>
          <w:tcPr>
            <w:tcW w:w="3957" w:type="pct"/>
          </w:tcPr>
          <w:p w14:paraId="3303FE2C" w14:textId="77777777" w:rsidR="009F49E8" w:rsidRPr="009F49E8" w:rsidRDefault="009F49E8" w:rsidP="009F49E8">
            <w:pPr>
              <w:tabs>
                <w:tab w:val="center" w:pos="4680"/>
                <w:tab w:val="right" w:pos="9360"/>
              </w:tabs>
              <w:jc w:val="both"/>
              <w:rPr>
                <w:rFonts w:ascii="Arial" w:eastAsia="Calibri" w:hAnsi="Arial" w:cs="Arial"/>
                <w:b/>
                <w:snapToGrid w:val="0"/>
                <w:sz w:val="22"/>
                <w:szCs w:val="22"/>
              </w:rPr>
            </w:pPr>
            <w:r w:rsidRPr="009F49E8">
              <w:rPr>
                <w:rFonts w:ascii="Arial" w:eastAsia="Calibri" w:hAnsi="Arial" w:cs="Arial"/>
                <w:b/>
                <w:snapToGrid w:val="0"/>
                <w:sz w:val="22"/>
                <w:szCs w:val="22"/>
              </w:rPr>
              <w:t xml:space="preserve">Excellent knowledge and comprehension of soil sampling, analysis, and reporting </w:t>
            </w:r>
            <w:proofErr w:type="gramStart"/>
            <w:r w:rsidRPr="009F49E8">
              <w:rPr>
                <w:rFonts w:ascii="Arial" w:eastAsia="Calibri" w:hAnsi="Arial" w:cs="Arial"/>
                <w:b/>
                <w:snapToGrid w:val="0"/>
                <w:sz w:val="22"/>
                <w:szCs w:val="22"/>
              </w:rPr>
              <w:t>methodologies;</w:t>
            </w:r>
            <w:proofErr w:type="gramEnd"/>
          </w:p>
          <w:p w14:paraId="3B3AA611" w14:textId="77777777" w:rsidR="009F49E8" w:rsidRPr="009F49E8" w:rsidRDefault="009F49E8" w:rsidP="009F49E8">
            <w:pPr>
              <w:tabs>
                <w:tab w:val="center" w:pos="4680"/>
                <w:tab w:val="right" w:pos="9360"/>
              </w:tabs>
              <w:jc w:val="both"/>
              <w:rPr>
                <w:rFonts w:ascii="Arial" w:eastAsia="Calibri" w:hAnsi="Arial" w:cs="Arial"/>
                <w:b/>
                <w:snapToGrid w:val="0"/>
                <w:sz w:val="22"/>
                <w:szCs w:val="22"/>
              </w:rPr>
            </w:pPr>
          </w:p>
        </w:tc>
        <w:tc>
          <w:tcPr>
            <w:tcW w:w="659" w:type="pct"/>
          </w:tcPr>
          <w:p w14:paraId="5401A9F9" w14:textId="77777777" w:rsidR="009F49E8" w:rsidRPr="009F49E8" w:rsidRDefault="009F49E8" w:rsidP="009F49E8">
            <w:pPr>
              <w:tabs>
                <w:tab w:val="center" w:pos="4680"/>
                <w:tab w:val="right" w:pos="9360"/>
              </w:tabs>
              <w:jc w:val="both"/>
              <w:rPr>
                <w:rFonts w:ascii="Arial" w:eastAsia="Calibri" w:hAnsi="Arial" w:cs="Arial"/>
                <w:b/>
                <w:snapToGrid w:val="0"/>
                <w:sz w:val="22"/>
                <w:szCs w:val="22"/>
              </w:rPr>
            </w:pPr>
            <w:r w:rsidRPr="009F49E8">
              <w:rPr>
                <w:rFonts w:ascii="Arial" w:eastAsia="Calibri" w:hAnsi="Arial" w:cs="Arial"/>
                <w:b/>
                <w:snapToGrid w:val="0"/>
                <w:sz w:val="22"/>
                <w:szCs w:val="22"/>
              </w:rPr>
              <w:t>25</w:t>
            </w:r>
          </w:p>
        </w:tc>
      </w:tr>
      <w:tr w:rsidR="009F49E8" w:rsidRPr="009F49E8" w14:paraId="5C53873E" w14:textId="77777777" w:rsidTr="00A15863">
        <w:trPr>
          <w:trHeight w:val="341"/>
        </w:trPr>
        <w:tc>
          <w:tcPr>
            <w:tcW w:w="384" w:type="pct"/>
            <w:shd w:val="clear" w:color="auto" w:fill="D9D9D9" w:themeFill="background1" w:themeFillShade="D9"/>
          </w:tcPr>
          <w:p w14:paraId="37326AAB" w14:textId="77777777" w:rsidR="009F49E8" w:rsidRPr="009F49E8" w:rsidRDefault="009F49E8" w:rsidP="009F49E8">
            <w:pPr>
              <w:tabs>
                <w:tab w:val="center" w:pos="4680"/>
                <w:tab w:val="right" w:pos="9360"/>
              </w:tabs>
              <w:jc w:val="both"/>
              <w:rPr>
                <w:rFonts w:ascii="Arial" w:eastAsia="Calibri" w:hAnsi="Arial" w:cs="Arial"/>
                <w:b/>
                <w:snapToGrid w:val="0"/>
                <w:sz w:val="22"/>
                <w:szCs w:val="22"/>
              </w:rPr>
            </w:pPr>
          </w:p>
        </w:tc>
        <w:tc>
          <w:tcPr>
            <w:tcW w:w="3957" w:type="pct"/>
          </w:tcPr>
          <w:p w14:paraId="2432E482" w14:textId="77777777" w:rsidR="009F49E8" w:rsidRPr="009F49E8" w:rsidRDefault="009F49E8" w:rsidP="009F49E8">
            <w:pPr>
              <w:tabs>
                <w:tab w:val="center" w:pos="4680"/>
                <w:tab w:val="right" w:pos="9360"/>
              </w:tabs>
              <w:jc w:val="both"/>
              <w:rPr>
                <w:rFonts w:ascii="Arial" w:eastAsia="Calibri" w:hAnsi="Arial" w:cs="Arial"/>
                <w:b/>
                <w:snapToGrid w:val="0"/>
                <w:sz w:val="22"/>
                <w:szCs w:val="22"/>
              </w:rPr>
            </w:pPr>
            <w:r w:rsidRPr="009F49E8">
              <w:rPr>
                <w:rFonts w:ascii="Arial" w:eastAsia="Calibri" w:hAnsi="Arial" w:cs="Arial"/>
                <w:b/>
                <w:snapToGrid w:val="0"/>
                <w:sz w:val="22"/>
                <w:szCs w:val="22"/>
              </w:rPr>
              <w:t>Total</w:t>
            </w:r>
          </w:p>
        </w:tc>
        <w:tc>
          <w:tcPr>
            <w:tcW w:w="659" w:type="pct"/>
          </w:tcPr>
          <w:p w14:paraId="4F752684" w14:textId="77777777" w:rsidR="009F49E8" w:rsidRPr="009F49E8" w:rsidRDefault="009F49E8" w:rsidP="009F49E8">
            <w:pPr>
              <w:tabs>
                <w:tab w:val="center" w:pos="4680"/>
                <w:tab w:val="right" w:pos="9360"/>
              </w:tabs>
              <w:jc w:val="both"/>
              <w:rPr>
                <w:rFonts w:ascii="Arial" w:eastAsia="Calibri" w:hAnsi="Arial" w:cs="Arial"/>
                <w:b/>
                <w:snapToGrid w:val="0"/>
                <w:sz w:val="22"/>
                <w:szCs w:val="22"/>
              </w:rPr>
            </w:pPr>
            <w:r w:rsidRPr="009F49E8">
              <w:rPr>
                <w:rFonts w:ascii="Arial" w:eastAsia="Calibri" w:hAnsi="Arial" w:cs="Arial"/>
                <w:b/>
                <w:snapToGrid w:val="0"/>
                <w:sz w:val="22"/>
                <w:szCs w:val="22"/>
              </w:rPr>
              <w:t>100</w:t>
            </w:r>
          </w:p>
        </w:tc>
      </w:tr>
      <w:tr w:rsidR="009F49E8" w:rsidRPr="009F49E8" w14:paraId="13F492ED" w14:textId="77777777" w:rsidTr="00A15863">
        <w:trPr>
          <w:trHeight w:val="358"/>
        </w:trPr>
        <w:tc>
          <w:tcPr>
            <w:tcW w:w="384" w:type="pct"/>
          </w:tcPr>
          <w:p w14:paraId="0B7847F1" w14:textId="77777777" w:rsidR="009F49E8" w:rsidRPr="009F49E8" w:rsidRDefault="009F49E8" w:rsidP="009F49E8">
            <w:pPr>
              <w:tabs>
                <w:tab w:val="center" w:pos="4680"/>
                <w:tab w:val="right" w:pos="9360"/>
              </w:tabs>
              <w:jc w:val="both"/>
              <w:rPr>
                <w:rFonts w:ascii="Arial" w:eastAsia="Calibri" w:hAnsi="Arial" w:cs="Arial"/>
                <w:b/>
                <w:snapToGrid w:val="0"/>
                <w:sz w:val="22"/>
                <w:szCs w:val="22"/>
              </w:rPr>
            </w:pPr>
          </w:p>
        </w:tc>
        <w:tc>
          <w:tcPr>
            <w:tcW w:w="3957" w:type="pct"/>
          </w:tcPr>
          <w:p w14:paraId="206CAA0A" w14:textId="77777777" w:rsidR="009F49E8" w:rsidRPr="009F49E8" w:rsidRDefault="009F49E8" w:rsidP="009F49E8">
            <w:pPr>
              <w:tabs>
                <w:tab w:val="center" w:pos="4680"/>
                <w:tab w:val="right" w:pos="9360"/>
              </w:tabs>
              <w:jc w:val="both"/>
              <w:rPr>
                <w:rFonts w:ascii="Arial" w:eastAsia="Calibri" w:hAnsi="Arial" w:cs="Arial"/>
                <w:b/>
                <w:snapToGrid w:val="0"/>
                <w:sz w:val="22"/>
                <w:szCs w:val="22"/>
              </w:rPr>
            </w:pPr>
          </w:p>
        </w:tc>
        <w:tc>
          <w:tcPr>
            <w:tcW w:w="659" w:type="pct"/>
          </w:tcPr>
          <w:p w14:paraId="03C41209" w14:textId="77777777" w:rsidR="009F49E8" w:rsidRPr="009F49E8" w:rsidRDefault="009F49E8" w:rsidP="009F49E8">
            <w:pPr>
              <w:tabs>
                <w:tab w:val="center" w:pos="4680"/>
                <w:tab w:val="right" w:pos="9360"/>
              </w:tabs>
              <w:jc w:val="both"/>
              <w:rPr>
                <w:rFonts w:ascii="Arial" w:eastAsia="Calibri" w:hAnsi="Arial" w:cs="Arial"/>
                <w:b/>
                <w:snapToGrid w:val="0"/>
                <w:sz w:val="22"/>
                <w:szCs w:val="22"/>
              </w:rPr>
            </w:pPr>
          </w:p>
        </w:tc>
      </w:tr>
    </w:tbl>
    <w:p w14:paraId="209CC443" w14:textId="77777777" w:rsidR="00EF6A30" w:rsidRPr="008408AE" w:rsidRDefault="00EF6A30" w:rsidP="00950B6F">
      <w:pPr>
        <w:tabs>
          <w:tab w:val="center" w:pos="4680"/>
          <w:tab w:val="right" w:pos="9360"/>
        </w:tabs>
        <w:jc w:val="both"/>
        <w:rPr>
          <w:rFonts w:ascii="Arial" w:eastAsia="Calibri" w:hAnsi="Arial" w:cs="Arial"/>
          <w:b/>
          <w:snapToGrid w:val="0"/>
          <w:sz w:val="22"/>
          <w:szCs w:val="22"/>
          <w:lang w:val="en-US"/>
        </w:rPr>
      </w:pPr>
    </w:p>
    <w:p w14:paraId="3921FE1B" w14:textId="77777777" w:rsidR="00EF6A30" w:rsidRPr="008408AE" w:rsidRDefault="00EF6A30" w:rsidP="00950B6F">
      <w:pPr>
        <w:widowControl w:val="0"/>
        <w:spacing w:after="200" w:line="278" w:lineRule="atLeast"/>
        <w:ind w:left="720"/>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However, this will be subject to the bidder attaining a pass score 70% of the obtainable score of 100 points in the evaluation of the technical proposals.</w:t>
      </w:r>
    </w:p>
    <w:p w14:paraId="681E1B63" w14:textId="77777777" w:rsidR="00EF6A30" w:rsidRPr="008408AE" w:rsidRDefault="00EF6A30" w:rsidP="00950B6F">
      <w:pPr>
        <w:spacing w:after="200" w:line="276" w:lineRule="auto"/>
        <w:ind w:firstLine="720"/>
        <w:jc w:val="both"/>
        <w:rPr>
          <w:rFonts w:ascii="Arial" w:eastAsia="Calibri" w:hAnsi="Arial" w:cs="Arial"/>
          <w:sz w:val="22"/>
          <w:szCs w:val="22"/>
          <w:lang w:val="en-US"/>
        </w:rPr>
      </w:pPr>
      <w:r w:rsidRPr="008408AE">
        <w:rPr>
          <w:rFonts w:ascii="Arial" w:eastAsia="Calibri" w:hAnsi="Arial" w:cs="Arial"/>
          <w:sz w:val="22"/>
          <w:szCs w:val="22"/>
          <w:lang w:val="en-US"/>
        </w:rPr>
        <w:t>The weighting of quality and price will be applied as follows:</w:t>
      </w:r>
    </w:p>
    <w:p w14:paraId="30E89DF0" w14:textId="6B08BC17" w:rsidR="00EF6A30" w:rsidRPr="008408AE" w:rsidRDefault="00EF6A30" w:rsidP="00950B6F">
      <w:pPr>
        <w:spacing w:after="200" w:line="276" w:lineRule="auto"/>
        <w:ind w:firstLine="720"/>
        <w:jc w:val="both"/>
        <w:rPr>
          <w:rFonts w:ascii="Arial" w:eastAsia="Calibri" w:hAnsi="Arial" w:cs="Arial"/>
          <w:sz w:val="22"/>
          <w:szCs w:val="22"/>
          <w:lang w:val="en-US"/>
        </w:rPr>
      </w:pPr>
      <w:r w:rsidRPr="008408AE">
        <w:rPr>
          <w:rFonts w:ascii="Arial" w:eastAsia="Calibri" w:hAnsi="Arial" w:cs="Arial"/>
          <w:sz w:val="22"/>
          <w:szCs w:val="22"/>
          <w:lang w:val="en-US"/>
        </w:rPr>
        <w:t xml:space="preserve">Score for Proposal </w:t>
      </w:r>
      <w:proofErr w:type="gramStart"/>
      <w:r w:rsidRPr="008408AE">
        <w:rPr>
          <w:rFonts w:ascii="Arial" w:eastAsia="Calibri" w:hAnsi="Arial" w:cs="Arial"/>
          <w:b/>
          <w:i/>
          <w:sz w:val="22"/>
          <w:szCs w:val="22"/>
          <w:lang w:val="en-US"/>
        </w:rPr>
        <w:t>=</w:t>
      </w:r>
      <w:r w:rsidRPr="008408AE">
        <w:rPr>
          <w:rFonts w:ascii="Arial" w:eastAsia="Calibri" w:hAnsi="Arial" w:cs="Arial"/>
          <w:b/>
          <w:sz w:val="22"/>
          <w:szCs w:val="22"/>
          <w:lang w:val="en-US"/>
        </w:rPr>
        <w:t xml:space="preserve">  </w:t>
      </w:r>
      <w:r w:rsidRPr="008408AE">
        <w:rPr>
          <w:rFonts w:ascii="Arial" w:eastAsia="Calibri" w:hAnsi="Arial" w:cs="Arial"/>
          <w:sz w:val="22"/>
          <w:szCs w:val="22"/>
          <w:lang w:val="en-US"/>
        </w:rPr>
        <w:t>(</w:t>
      </w:r>
      <w:proofErr w:type="gramEnd"/>
      <w:r w:rsidRPr="008408AE">
        <w:rPr>
          <w:rFonts w:ascii="Arial" w:eastAsia="Calibri" w:hAnsi="Arial" w:cs="Arial"/>
          <w:sz w:val="22"/>
          <w:szCs w:val="22"/>
          <w:lang w:val="en-US"/>
        </w:rPr>
        <w:t>{</w:t>
      </w:r>
      <w:r w:rsidRPr="008408AE">
        <w:rPr>
          <w:rFonts w:ascii="Arial" w:eastAsia="Calibri" w:hAnsi="Arial" w:cs="Arial"/>
          <w:sz w:val="22"/>
          <w:szCs w:val="22"/>
          <w:u w:val="single"/>
          <w:lang w:val="en-US"/>
        </w:rPr>
        <w:t xml:space="preserve">Lowest price </w:t>
      </w:r>
      <w:r w:rsidRPr="008408AE">
        <w:rPr>
          <w:rFonts w:ascii="Arial" w:eastAsia="Calibri" w:hAnsi="Arial" w:cs="Arial"/>
          <w:sz w:val="22"/>
          <w:szCs w:val="22"/>
          <w:lang w:val="en-US"/>
        </w:rPr>
        <w:t xml:space="preserve"> } x20)+ ({</w:t>
      </w:r>
      <w:r w:rsidRPr="008408AE">
        <w:rPr>
          <w:rFonts w:ascii="Arial" w:eastAsia="Calibri" w:hAnsi="Arial" w:cs="Arial"/>
          <w:sz w:val="22"/>
          <w:szCs w:val="22"/>
          <w:u w:val="single"/>
          <w:lang w:val="en-US"/>
        </w:rPr>
        <w:t>Total quality score of Proposal}</w:t>
      </w:r>
      <w:r w:rsidRPr="008408AE">
        <w:rPr>
          <w:rFonts w:ascii="Arial" w:eastAsia="Calibri" w:hAnsi="Arial" w:cs="Arial"/>
          <w:sz w:val="22"/>
          <w:szCs w:val="22"/>
          <w:lang w:val="en-US"/>
        </w:rPr>
        <w:t xml:space="preserve"> x80)</w:t>
      </w:r>
    </w:p>
    <w:p w14:paraId="66FFC9D7" w14:textId="7A0E336B" w:rsidR="00EF6A30" w:rsidRPr="008408AE" w:rsidRDefault="00EF6A30" w:rsidP="00950B6F">
      <w:pPr>
        <w:spacing w:after="200" w:line="276" w:lineRule="auto"/>
        <w:jc w:val="both"/>
        <w:rPr>
          <w:rFonts w:ascii="Arial" w:eastAsia="Calibri" w:hAnsi="Arial" w:cs="Arial"/>
          <w:sz w:val="22"/>
          <w:szCs w:val="22"/>
          <w:lang w:val="en-US"/>
        </w:rPr>
      </w:pPr>
      <w:r w:rsidRPr="008408AE">
        <w:rPr>
          <w:rFonts w:ascii="Arial" w:eastAsia="Calibri" w:hAnsi="Arial" w:cs="Arial"/>
          <w:sz w:val="22"/>
          <w:szCs w:val="22"/>
          <w:lang w:val="en-US"/>
        </w:rPr>
        <w:t xml:space="preserve">                                     </w:t>
      </w:r>
      <w:r w:rsidR="003056BA">
        <w:rPr>
          <w:rFonts w:ascii="Arial" w:eastAsia="Calibri" w:hAnsi="Arial" w:cs="Arial"/>
          <w:sz w:val="22"/>
          <w:szCs w:val="22"/>
          <w:lang w:val="en-US"/>
        </w:rPr>
        <w:t xml:space="preserve">        </w:t>
      </w:r>
      <w:r w:rsidRPr="008408AE">
        <w:rPr>
          <w:rFonts w:ascii="Arial" w:eastAsia="Calibri" w:hAnsi="Arial" w:cs="Arial"/>
          <w:sz w:val="22"/>
          <w:szCs w:val="22"/>
          <w:lang w:val="en-US"/>
        </w:rPr>
        <w:t>Price of Tender                                         100</w:t>
      </w:r>
    </w:p>
    <w:p w14:paraId="5B7D8EFC" w14:textId="2A4D6BE7" w:rsidR="00EF6A30" w:rsidRPr="008408AE" w:rsidRDefault="00005CE3" w:rsidP="00950B6F">
      <w:pPr>
        <w:tabs>
          <w:tab w:val="center" w:pos="4680"/>
          <w:tab w:val="right" w:pos="9360"/>
        </w:tabs>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ab/>
      </w:r>
      <w:r w:rsidR="00EF6A30" w:rsidRPr="008408AE">
        <w:rPr>
          <w:rFonts w:ascii="Arial" w:eastAsia="Calibri" w:hAnsi="Arial" w:cs="Arial"/>
          <w:snapToGrid w:val="0"/>
          <w:sz w:val="22"/>
          <w:szCs w:val="22"/>
          <w:lang w:val="en-US"/>
        </w:rPr>
        <w:t>The bidder who will have the highest ranked combined proposal will be selected.</w:t>
      </w:r>
    </w:p>
    <w:p w14:paraId="151F08E8" w14:textId="77777777" w:rsidR="00EF6A30" w:rsidRPr="008408AE" w:rsidRDefault="00EF6A30" w:rsidP="00950B6F">
      <w:pPr>
        <w:widowControl w:val="0"/>
        <w:jc w:val="both"/>
        <w:rPr>
          <w:rFonts w:ascii="Arial" w:eastAsia="Calibri" w:hAnsi="Arial" w:cs="Arial"/>
          <w:b/>
          <w:snapToGrid w:val="0"/>
          <w:sz w:val="22"/>
          <w:szCs w:val="22"/>
          <w:lang w:val="en-US"/>
        </w:rPr>
      </w:pPr>
    </w:p>
    <w:p w14:paraId="62A57329" w14:textId="4C9E458F" w:rsidR="00EF6A30" w:rsidRPr="008408AE" w:rsidRDefault="00EF6A30" w:rsidP="00A62528">
      <w:pPr>
        <w:widowControl w:val="0"/>
        <w:ind w:left="502" w:firstLine="207"/>
        <w:jc w:val="both"/>
        <w:rPr>
          <w:rFonts w:ascii="Arial" w:eastAsia="Calibri" w:hAnsi="Arial" w:cs="Arial"/>
          <w:snapToGrid w:val="0"/>
          <w:sz w:val="22"/>
          <w:szCs w:val="22"/>
          <w:lang w:val="en-US"/>
        </w:rPr>
      </w:pPr>
      <w:r w:rsidRPr="008408AE">
        <w:rPr>
          <w:rFonts w:ascii="Arial" w:eastAsia="Calibri" w:hAnsi="Arial" w:cs="Arial"/>
          <w:snapToGrid w:val="0"/>
          <w:sz w:val="22"/>
          <w:szCs w:val="22"/>
          <w:lang w:val="en-US"/>
        </w:rPr>
        <w:t xml:space="preserve">Note that the deadline for submitting questions is </w:t>
      </w:r>
      <w:r w:rsidR="00D4371D">
        <w:rPr>
          <w:rFonts w:ascii="Arial" w:eastAsia="Calibri" w:hAnsi="Arial" w:cs="Arial"/>
          <w:snapToGrid w:val="0"/>
          <w:sz w:val="22"/>
          <w:szCs w:val="22"/>
          <w:lang w:val="en-US"/>
        </w:rPr>
        <w:t>22</w:t>
      </w:r>
      <w:r w:rsidR="00D4371D" w:rsidRPr="00D4371D">
        <w:rPr>
          <w:rFonts w:ascii="Arial" w:eastAsia="Calibri" w:hAnsi="Arial" w:cs="Arial"/>
          <w:snapToGrid w:val="0"/>
          <w:sz w:val="22"/>
          <w:szCs w:val="22"/>
          <w:vertAlign w:val="superscript"/>
          <w:lang w:val="en-US"/>
        </w:rPr>
        <w:t>nd</w:t>
      </w:r>
      <w:r w:rsidR="00D4371D">
        <w:rPr>
          <w:rFonts w:ascii="Arial" w:eastAsia="Calibri" w:hAnsi="Arial" w:cs="Arial"/>
          <w:snapToGrid w:val="0"/>
          <w:sz w:val="22"/>
          <w:szCs w:val="22"/>
          <w:lang w:val="en-US"/>
        </w:rPr>
        <w:t xml:space="preserve"> September 2023</w:t>
      </w:r>
      <w:r w:rsidR="00F05E8C" w:rsidRPr="008408AE">
        <w:rPr>
          <w:rFonts w:ascii="Arial" w:eastAsia="Calibri" w:hAnsi="Arial" w:cs="Arial"/>
          <w:snapToGrid w:val="0"/>
          <w:sz w:val="22"/>
          <w:szCs w:val="22"/>
          <w:lang w:val="en-US"/>
        </w:rPr>
        <w:t xml:space="preserve"> </w:t>
      </w:r>
      <w:r w:rsidRPr="008408AE">
        <w:rPr>
          <w:rFonts w:ascii="Arial" w:eastAsia="Calibri" w:hAnsi="Arial" w:cs="Arial"/>
          <w:snapToGrid w:val="0"/>
          <w:sz w:val="22"/>
          <w:szCs w:val="22"/>
          <w:lang w:val="en-US"/>
        </w:rPr>
        <w:t>at 12</w:t>
      </w:r>
      <w:r w:rsidR="003873D1">
        <w:rPr>
          <w:rFonts w:ascii="Arial" w:eastAsia="Calibri" w:hAnsi="Arial" w:cs="Arial"/>
          <w:snapToGrid w:val="0"/>
          <w:sz w:val="22"/>
          <w:szCs w:val="22"/>
          <w:lang w:val="en-US"/>
        </w:rPr>
        <w:t xml:space="preserve">:00 </w:t>
      </w:r>
      <w:r w:rsidR="00D4371D" w:rsidRPr="008408AE">
        <w:rPr>
          <w:rFonts w:ascii="Arial" w:eastAsia="Calibri" w:hAnsi="Arial" w:cs="Arial"/>
          <w:snapToGrid w:val="0"/>
          <w:sz w:val="22"/>
          <w:szCs w:val="22"/>
          <w:lang w:val="en-US"/>
        </w:rPr>
        <w:t>hrs.</w:t>
      </w:r>
      <w:r w:rsidRPr="008408AE">
        <w:rPr>
          <w:rFonts w:ascii="Arial" w:eastAsia="Calibri" w:hAnsi="Arial" w:cs="Arial"/>
          <w:snapToGrid w:val="0"/>
          <w:sz w:val="22"/>
          <w:szCs w:val="22"/>
          <w:lang w:val="en-US"/>
        </w:rPr>
        <w:t xml:space="preserve"> Lusaka Time</w:t>
      </w:r>
      <w:r w:rsidRPr="008408AE">
        <w:rPr>
          <w:rFonts w:ascii="Arial" w:eastAsia="Calibri" w:hAnsi="Arial" w:cs="Arial"/>
          <w:snapToGrid w:val="0"/>
          <w:color w:val="FF0000"/>
          <w:sz w:val="22"/>
          <w:szCs w:val="22"/>
          <w:lang w:val="en-US"/>
        </w:rPr>
        <w:t>.</w:t>
      </w:r>
    </w:p>
    <w:p w14:paraId="32D5119E" w14:textId="55D3F614" w:rsidR="0044668B" w:rsidRPr="008408AE" w:rsidRDefault="0044668B" w:rsidP="00950B6F">
      <w:pPr>
        <w:widowControl w:val="0"/>
        <w:jc w:val="both"/>
        <w:rPr>
          <w:rFonts w:ascii="Arial" w:eastAsia="Calibri" w:hAnsi="Arial" w:cs="Arial"/>
          <w:snapToGrid w:val="0"/>
          <w:sz w:val="22"/>
          <w:szCs w:val="22"/>
          <w:lang w:val="en-US"/>
        </w:rPr>
      </w:pPr>
    </w:p>
    <w:p w14:paraId="2E5A17E1" w14:textId="03153CEE" w:rsidR="00EF6A30" w:rsidRPr="008408AE" w:rsidRDefault="00EF6A30" w:rsidP="009F49E8">
      <w:pPr>
        <w:numPr>
          <w:ilvl w:val="0"/>
          <w:numId w:val="27"/>
        </w:numPr>
        <w:spacing w:before="120" w:after="120"/>
        <w:contextualSpacing/>
        <w:jc w:val="both"/>
        <w:rPr>
          <w:rFonts w:ascii="Arial" w:eastAsia="Calibri" w:hAnsi="Arial" w:cs="Arial"/>
          <w:b/>
          <w:sz w:val="22"/>
          <w:szCs w:val="22"/>
          <w:lang w:val="en-US"/>
        </w:rPr>
      </w:pPr>
      <w:r w:rsidRPr="008408AE">
        <w:rPr>
          <w:rFonts w:ascii="Arial" w:eastAsia="Calibri" w:hAnsi="Arial" w:cs="Arial"/>
          <w:b/>
          <w:sz w:val="22"/>
          <w:szCs w:val="22"/>
          <w:lang w:val="en-US"/>
        </w:rPr>
        <w:t>O</w:t>
      </w:r>
      <w:r w:rsidR="00DA109D" w:rsidRPr="008408AE">
        <w:rPr>
          <w:rFonts w:ascii="Arial" w:eastAsia="Calibri" w:hAnsi="Arial" w:cs="Arial"/>
          <w:b/>
          <w:sz w:val="22"/>
          <w:szCs w:val="22"/>
          <w:lang w:val="en-US"/>
        </w:rPr>
        <w:t>WNERSHIP OF</w:t>
      </w:r>
      <w:r w:rsidRPr="008408AE">
        <w:rPr>
          <w:rFonts w:ascii="Arial" w:eastAsia="Calibri" w:hAnsi="Arial" w:cs="Arial"/>
          <w:b/>
          <w:sz w:val="22"/>
          <w:szCs w:val="22"/>
          <w:lang w:val="en-US"/>
        </w:rPr>
        <w:t xml:space="preserve"> T</w:t>
      </w:r>
      <w:r w:rsidR="00DA109D" w:rsidRPr="008408AE">
        <w:rPr>
          <w:rFonts w:ascii="Arial" w:eastAsia="Calibri" w:hAnsi="Arial" w:cs="Arial"/>
          <w:b/>
          <w:sz w:val="22"/>
          <w:szCs w:val="22"/>
          <w:lang w:val="en-US"/>
        </w:rPr>
        <w:t>ENDERS</w:t>
      </w:r>
    </w:p>
    <w:p w14:paraId="06F9A2F7" w14:textId="77777777" w:rsidR="00DA109D" w:rsidRPr="008408AE" w:rsidRDefault="00DA109D" w:rsidP="00950B6F">
      <w:pPr>
        <w:widowControl w:val="0"/>
        <w:overflowPunct w:val="0"/>
        <w:autoSpaceDE w:val="0"/>
        <w:autoSpaceDN w:val="0"/>
        <w:adjustRightInd w:val="0"/>
        <w:spacing w:after="200" w:line="276" w:lineRule="auto"/>
        <w:ind w:left="502"/>
        <w:contextualSpacing/>
        <w:jc w:val="both"/>
        <w:textAlignment w:val="baseline"/>
        <w:rPr>
          <w:rFonts w:ascii="Arial" w:eastAsia="Calibri" w:hAnsi="Arial" w:cs="Arial"/>
          <w:b/>
          <w:sz w:val="22"/>
          <w:szCs w:val="22"/>
          <w:lang w:val="en-US"/>
        </w:rPr>
      </w:pPr>
    </w:p>
    <w:p w14:paraId="5152CEE8" w14:textId="60050EEE" w:rsidR="00EF6A30" w:rsidRPr="008408AE" w:rsidRDefault="00EF6A30" w:rsidP="0065211B">
      <w:pPr>
        <w:spacing w:after="200" w:line="276" w:lineRule="auto"/>
        <w:ind w:firstLine="709"/>
        <w:jc w:val="both"/>
        <w:rPr>
          <w:rFonts w:ascii="Arial" w:eastAsia="Calibri" w:hAnsi="Arial" w:cs="Arial"/>
          <w:sz w:val="22"/>
          <w:szCs w:val="22"/>
          <w:lang w:val="en-US"/>
        </w:rPr>
      </w:pPr>
      <w:r w:rsidRPr="008408AE">
        <w:rPr>
          <w:rFonts w:ascii="Arial" w:eastAsia="Calibri" w:hAnsi="Arial" w:cs="Arial"/>
          <w:sz w:val="22"/>
          <w:szCs w:val="22"/>
          <w:lang w:val="en-US"/>
        </w:rPr>
        <w:t xml:space="preserve">COMESA retains ownership of all tenders received under this invitation to tender. </w:t>
      </w:r>
    </w:p>
    <w:p w14:paraId="70D87D09" w14:textId="14784F9B" w:rsidR="00EF6A30" w:rsidRPr="00A62528" w:rsidRDefault="00EF6A30" w:rsidP="009F49E8">
      <w:pPr>
        <w:numPr>
          <w:ilvl w:val="0"/>
          <w:numId w:val="27"/>
        </w:numPr>
        <w:spacing w:before="120" w:after="120"/>
        <w:contextualSpacing/>
        <w:jc w:val="both"/>
        <w:rPr>
          <w:rFonts w:ascii="Arial" w:eastAsia="Calibri" w:hAnsi="Arial" w:cs="Arial"/>
          <w:noProof/>
          <w:sz w:val="22"/>
          <w:szCs w:val="22"/>
          <w:lang w:val="en-US"/>
        </w:rPr>
      </w:pPr>
      <w:r w:rsidRPr="00A62528">
        <w:rPr>
          <w:rFonts w:ascii="Arial" w:eastAsia="Calibri" w:hAnsi="Arial" w:cs="Arial"/>
          <w:b/>
          <w:noProof/>
          <w:sz w:val="22"/>
          <w:szCs w:val="22"/>
          <w:lang w:val="en-US"/>
        </w:rPr>
        <w:t>N</w:t>
      </w:r>
      <w:r w:rsidR="00DA109D" w:rsidRPr="00A62528">
        <w:rPr>
          <w:rFonts w:ascii="Arial" w:eastAsia="Calibri" w:hAnsi="Arial" w:cs="Arial"/>
          <w:b/>
          <w:noProof/>
          <w:sz w:val="22"/>
          <w:szCs w:val="22"/>
          <w:lang w:val="en-US"/>
        </w:rPr>
        <w:t xml:space="preserve">EGOTIATION AND </w:t>
      </w:r>
      <w:r w:rsidRPr="00A62528">
        <w:rPr>
          <w:rFonts w:ascii="Arial" w:eastAsia="Calibri" w:hAnsi="Arial" w:cs="Arial"/>
          <w:b/>
          <w:noProof/>
          <w:sz w:val="22"/>
          <w:szCs w:val="22"/>
          <w:lang w:val="en-US"/>
        </w:rPr>
        <w:t>F</w:t>
      </w:r>
      <w:r w:rsidR="00DA109D" w:rsidRPr="00A62528">
        <w:rPr>
          <w:rFonts w:ascii="Arial" w:eastAsia="Calibri" w:hAnsi="Arial" w:cs="Arial"/>
          <w:b/>
          <w:noProof/>
          <w:sz w:val="22"/>
          <w:szCs w:val="22"/>
          <w:lang w:val="en-US"/>
        </w:rPr>
        <w:t>INALIZATION</w:t>
      </w:r>
    </w:p>
    <w:p w14:paraId="6692A1E8" w14:textId="77777777" w:rsidR="00DA109D" w:rsidRPr="00A62528" w:rsidRDefault="00DA109D" w:rsidP="00950B6F">
      <w:pPr>
        <w:widowControl w:val="0"/>
        <w:overflowPunct w:val="0"/>
        <w:autoSpaceDE w:val="0"/>
        <w:autoSpaceDN w:val="0"/>
        <w:adjustRightInd w:val="0"/>
        <w:spacing w:after="200" w:line="276" w:lineRule="auto"/>
        <w:ind w:left="502"/>
        <w:contextualSpacing/>
        <w:jc w:val="both"/>
        <w:textAlignment w:val="baseline"/>
        <w:rPr>
          <w:rFonts w:ascii="Arial" w:eastAsia="Calibri" w:hAnsi="Arial" w:cs="Arial"/>
          <w:noProof/>
          <w:sz w:val="22"/>
          <w:szCs w:val="22"/>
          <w:lang w:val="en-US"/>
        </w:rPr>
      </w:pPr>
    </w:p>
    <w:p w14:paraId="3C41AB8B" w14:textId="4924BA5D" w:rsidR="00EF6A30" w:rsidRDefault="00EF6A30" w:rsidP="0065211B">
      <w:pPr>
        <w:spacing w:after="200" w:line="276" w:lineRule="auto"/>
        <w:ind w:left="709" w:right="90"/>
        <w:jc w:val="both"/>
        <w:rPr>
          <w:rFonts w:ascii="Arial" w:eastAsia="Calibri" w:hAnsi="Arial" w:cs="Arial"/>
          <w:noProof/>
          <w:sz w:val="22"/>
          <w:szCs w:val="22"/>
          <w:lang w:val="en-US"/>
        </w:rPr>
      </w:pPr>
      <w:r w:rsidRPr="00A62528">
        <w:rPr>
          <w:rFonts w:ascii="Arial" w:eastAsia="Calibri" w:hAnsi="Arial" w:cs="Arial"/>
          <w:noProof/>
          <w:sz w:val="22"/>
          <w:szCs w:val="22"/>
          <w:lang w:val="en-US"/>
        </w:rPr>
        <w:t xml:space="preserve">After the selection of the best bid and </w:t>
      </w:r>
      <w:r w:rsidR="00F020E8">
        <w:rPr>
          <w:rFonts w:ascii="Arial" w:eastAsia="Calibri" w:hAnsi="Arial" w:cs="Arial"/>
          <w:noProof/>
          <w:sz w:val="22"/>
          <w:szCs w:val="22"/>
          <w:lang w:val="en-US"/>
        </w:rPr>
        <w:t>notification</w:t>
      </w:r>
      <w:r w:rsidR="00F020E8" w:rsidRPr="00A62528">
        <w:rPr>
          <w:rFonts w:ascii="Arial" w:eastAsia="Calibri" w:hAnsi="Arial" w:cs="Arial"/>
          <w:noProof/>
          <w:sz w:val="22"/>
          <w:szCs w:val="22"/>
          <w:lang w:val="en-US"/>
        </w:rPr>
        <w:t xml:space="preserve"> </w:t>
      </w:r>
      <w:r w:rsidRPr="00A62528">
        <w:rPr>
          <w:rFonts w:ascii="Arial" w:eastAsia="Calibri" w:hAnsi="Arial" w:cs="Arial"/>
          <w:noProof/>
          <w:sz w:val="22"/>
          <w:szCs w:val="22"/>
          <w:lang w:val="en-US"/>
        </w:rPr>
        <w:t xml:space="preserve">to the selected company, COMESA will commence negotiations with the company for purposes of concluding an agreement for the provision of the services.  </w:t>
      </w:r>
    </w:p>
    <w:p w14:paraId="3E5ED547" w14:textId="58AD01D2" w:rsidR="00EF6A30" w:rsidRPr="00E815BE" w:rsidRDefault="00EF6A30" w:rsidP="009F49E8">
      <w:pPr>
        <w:numPr>
          <w:ilvl w:val="0"/>
          <w:numId w:val="27"/>
        </w:numPr>
        <w:spacing w:before="120" w:after="120"/>
        <w:contextualSpacing/>
        <w:jc w:val="both"/>
        <w:rPr>
          <w:rFonts w:ascii="Arial" w:eastAsia="Calibri" w:hAnsi="Arial" w:cs="Arial"/>
          <w:b/>
          <w:bCs/>
          <w:sz w:val="22"/>
          <w:szCs w:val="22"/>
          <w:lang w:val="en-US"/>
        </w:rPr>
      </w:pPr>
      <w:r w:rsidRPr="00E815BE">
        <w:rPr>
          <w:rFonts w:ascii="Arial" w:eastAsia="Calibri" w:hAnsi="Arial" w:cs="Arial"/>
          <w:b/>
          <w:bCs/>
          <w:sz w:val="22"/>
          <w:szCs w:val="22"/>
          <w:lang w:val="en-US"/>
        </w:rPr>
        <w:t>A</w:t>
      </w:r>
      <w:r w:rsidR="00C267EB" w:rsidRPr="00E815BE">
        <w:rPr>
          <w:rFonts w:ascii="Arial" w:eastAsia="Calibri" w:hAnsi="Arial" w:cs="Arial"/>
          <w:b/>
          <w:bCs/>
          <w:sz w:val="22"/>
          <w:szCs w:val="22"/>
          <w:lang w:val="en-US"/>
        </w:rPr>
        <w:t>WARD OF CONTRACT</w:t>
      </w:r>
    </w:p>
    <w:p w14:paraId="5728E034" w14:textId="77777777" w:rsidR="00EF6A30" w:rsidRPr="00443EDB" w:rsidRDefault="00EF6A30" w:rsidP="00950B6F">
      <w:pPr>
        <w:tabs>
          <w:tab w:val="center" w:pos="4680"/>
          <w:tab w:val="right" w:pos="9360"/>
        </w:tabs>
        <w:jc w:val="both"/>
        <w:rPr>
          <w:rFonts w:ascii="Arial" w:eastAsia="Calibri" w:hAnsi="Arial" w:cs="Arial"/>
          <w:b/>
          <w:bCs/>
          <w:sz w:val="16"/>
          <w:szCs w:val="16"/>
          <w:lang w:val="en-US"/>
        </w:rPr>
      </w:pPr>
    </w:p>
    <w:p w14:paraId="562E1BCE" w14:textId="77777777" w:rsidR="00EF6A30" w:rsidRPr="00E815BE" w:rsidRDefault="00EF6A30" w:rsidP="00950B6F">
      <w:pPr>
        <w:widowControl w:val="0"/>
        <w:spacing w:after="200" w:line="278" w:lineRule="atLeast"/>
        <w:ind w:left="502"/>
        <w:jc w:val="both"/>
        <w:rPr>
          <w:rFonts w:ascii="Arial" w:eastAsia="Calibri" w:hAnsi="Arial" w:cs="Arial"/>
          <w:snapToGrid w:val="0"/>
          <w:sz w:val="22"/>
          <w:szCs w:val="22"/>
          <w:lang w:val="en-US"/>
        </w:rPr>
      </w:pPr>
      <w:r w:rsidRPr="00E815BE">
        <w:rPr>
          <w:rFonts w:ascii="Arial" w:eastAsia="Calibri" w:hAnsi="Arial" w:cs="Arial"/>
          <w:snapToGrid w:val="0"/>
          <w:sz w:val="22"/>
          <w:szCs w:val="22"/>
          <w:lang w:val="en-US"/>
        </w:rPr>
        <w:t>Prior to expiration of the period of bid validity, the Procurement Committee will award the contract to the qualified Bidder whose Bid has been evaluated to be the most responsive to the needs of the organization and activity concerned.</w:t>
      </w:r>
    </w:p>
    <w:p w14:paraId="41EDA3C6" w14:textId="77777777" w:rsidR="00EF6A30" w:rsidRPr="00E815BE" w:rsidRDefault="00EF6A30" w:rsidP="00C03BBF">
      <w:pPr>
        <w:widowControl w:val="0"/>
        <w:spacing w:after="200" w:line="276" w:lineRule="auto"/>
        <w:ind w:left="502"/>
        <w:jc w:val="both"/>
        <w:rPr>
          <w:rFonts w:ascii="Arial" w:eastAsia="Calibri" w:hAnsi="Arial" w:cs="Arial"/>
          <w:snapToGrid w:val="0"/>
          <w:sz w:val="22"/>
          <w:szCs w:val="22"/>
          <w:lang w:val="en-US"/>
        </w:rPr>
      </w:pPr>
      <w:r w:rsidRPr="00E815BE">
        <w:rPr>
          <w:rFonts w:ascii="Arial" w:eastAsia="Calibri" w:hAnsi="Arial" w:cs="Arial"/>
          <w:sz w:val="22"/>
          <w:szCs w:val="22"/>
          <w:lang w:val="en-US"/>
        </w:rPr>
        <w:t xml:space="preserve">COMESA reserves the right to wholly or partially reject or award these contracts to any bidder </w:t>
      </w:r>
      <w:r w:rsidRPr="00E815BE">
        <w:rPr>
          <w:rFonts w:ascii="Arial" w:eastAsia="Calibri" w:hAnsi="Arial" w:cs="Arial"/>
          <w:sz w:val="22"/>
          <w:szCs w:val="22"/>
          <w:lang w:val="en-US"/>
        </w:rPr>
        <w:lastRenderedPageBreak/>
        <w:t>and has no obligation to award this tender to the highest ranked bidder.</w:t>
      </w:r>
    </w:p>
    <w:p w14:paraId="54B0B905" w14:textId="77777777" w:rsidR="00EF6A30" w:rsidRPr="00E815BE" w:rsidRDefault="00EF6A30" w:rsidP="00950B6F">
      <w:pPr>
        <w:widowControl w:val="0"/>
        <w:ind w:left="502"/>
        <w:jc w:val="both"/>
        <w:rPr>
          <w:rFonts w:ascii="Arial" w:eastAsia="Calibri" w:hAnsi="Arial" w:cs="Arial"/>
          <w:snapToGrid w:val="0"/>
          <w:sz w:val="22"/>
          <w:szCs w:val="22"/>
          <w:lang w:val="en-US"/>
        </w:rPr>
      </w:pPr>
      <w:r w:rsidRPr="00E815BE">
        <w:rPr>
          <w:rFonts w:ascii="Arial" w:eastAsia="Calibri" w:hAnsi="Arial" w:cs="Arial"/>
          <w:snapToGrid w:val="0"/>
          <w:sz w:val="22"/>
          <w:szCs w:val="22"/>
          <w:lang w:val="en-US"/>
        </w:rPr>
        <w:t>COMESA also reserves the right to annul the Bid process and reject all Bids at any time prior to award of contract, without thereby incurring any liability to the affected Bidder(s).</w:t>
      </w:r>
    </w:p>
    <w:p w14:paraId="1AB6E9B5" w14:textId="77777777" w:rsidR="00EF6A30" w:rsidRPr="00E815BE" w:rsidRDefault="00EF6A30" w:rsidP="00950B6F">
      <w:pPr>
        <w:widowControl w:val="0"/>
        <w:jc w:val="both"/>
        <w:rPr>
          <w:rFonts w:ascii="Arial" w:eastAsia="Calibri" w:hAnsi="Arial" w:cs="Arial"/>
          <w:snapToGrid w:val="0"/>
          <w:sz w:val="22"/>
          <w:szCs w:val="22"/>
          <w:lang w:val="en-US"/>
        </w:rPr>
      </w:pPr>
    </w:p>
    <w:p w14:paraId="76308603" w14:textId="6F955624" w:rsidR="00EF6A30" w:rsidRPr="00E815BE" w:rsidRDefault="00EF6A30" w:rsidP="009F49E8">
      <w:pPr>
        <w:numPr>
          <w:ilvl w:val="0"/>
          <w:numId w:val="27"/>
        </w:numPr>
        <w:spacing w:before="120" w:after="120"/>
        <w:contextualSpacing/>
        <w:jc w:val="both"/>
        <w:rPr>
          <w:rFonts w:ascii="Arial" w:eastAsia="Calibri" w:hAnsi="Arial" w:cs="Arial"/>
          <w:b/>
          <w:sz w:val="22"/>
          <w:szCs w:val="22"/>
          <w:lang w:val="en-US"/>
        </w:rPr>
      </w:pPr>
      <w:r w:rsidRPr="00E815BE">
        <w:rPr>
          <w:rFonts w:ascii="Arial" w:eastAsia="Calibri" w:hAnsi="Arial" w:cs="Arial"/>
          <w:b/>
          <w:sz w:val="22"/>
          <w:szCs w:val="22"/>
          <w:lang w:val="en-US"/>
        </w:rPr>
        <w:t>C</w:t>
      </w:r>
      <w:r w:rsidR="00C267EB" w:rsidRPr="00E815BE">
        <w:rPr>
          <w:rFonts w:ascii="Arial" w:eastAsia="Calibri" w:hAnsi="Arial" w:cs="Arial"/>
          <w:b/>
          <w:sz w:val="22"/>
          <w:szCs w:val="22"/>
          <w:lang w:val="en-US"/>
        </w:rPr>
        <w:t>ANCELLATION OF THE TENDER</w:t>
      </w:r>
    </w:p>
    <w:p w14:paraId="3E92294F" w14:textId="77777777" w:rsidR="00EF6A30" w:rsidRPr="00443EDB" w:rsidRDefault="00EF6A30" w:rsidP="00950B6F">
      <w:pPr>
        <w:tabs>
          <w:tab w:val="center" w:pos="4680"/>
          <w:tab w:val="right" w:pos="9360"/>
        </w:tabs>
        <w:jc w:val="both"/>
        <w:rPr>
          <w:rFonts w:ascii="Arial" w:eastAsia="Calibri" w:hAnsi="Arial" w:cs="Arial"/>
          <w:b/>
          <w:sz w:val="16"/>
          <w:szCs w:val="16"/>
          <w:lang w:val="en-US"/>
        </w:rPr>
      </w:pPr>
    </w:p>
    <w:p w14:paraId="08479E3C" w14:textId="72368AED" w:rsidR="00EF6A30" w:rsidRPr="00E815BE" w:rsidRDefault="00EF6A30" w:rsidP="00950B6F">
      <w:pPr>
        <w:tabs>
          <w:tab w:val="center" w:pos="4680"/>
          <w:tab w:val="right" w:pos="9360"/>
        </w:tabs>
        <w:ind w:left="502"/>
        <w:jc w:val="both"/>
        <w:rPr>
          <w:rFonts w:ascii="Arial" w:eastAsia="Calibri" w:hAnsi="Arial" w:cs="Arial"/>
          <w:sz w:val="22"/>
          <w:szCs w:val="22"/>
          <w:lang w:val="en-US"/>
        </w:rPr>
      </w:pPr>
      <w:r w:rsidRPr="00E815BE">
        <w:rPr>
          <w:rFonts w:ascii="Arial" w:eastAsia="Calibri" w:hAnsi="Arial" w:cs="Arial"/>
          <w:sz w:val="22"/>
          <w:szCs w:val="22"/>
          <w:lang w:val="en-US"/>
        </w:rPr>
        <w:t>In the event of cancellation of the tender, bidders will be notified in writing of the cancellation by the contracting Authority and informed of the reasons for cancellation.</w:t>
      </w:r>
    </w:p>
    <w:p w14:paraId="3E8E11CE" w14:textId="77777777" w:rsidR="00EF6A30" w:rsidRPr="00443EDB" w:rsidRDefault="00EF6A30" w:rsidP="00950B6F">
      <w:pPr>
        <w:tabs>
          <w:tab w:val="center" w:pos="4680"/>
          <w:tab w:val="right" w:pos="9360"/>
        </w:tabs>
        <w:jc w:val="both"/>
        <w:rPr>
          <w:rFonts w:ascii="Arial" w:eastAsia="Calibri" w:hAnsi="Arial" w:cs="Arial"/>
          <w:sz w:val="18"/>
          <w:szCs w:val="18"/>
          <w:lang w:val="en-US"/>
        </w:rPr>
      </w:pPr>
    </w:p>
    <w:p w14:paraId="21D897AD" w14:textId="317C9DFC" w:rsidR="00C267EB" w:rsidRPr="00E815BE" w:rsidRDefault="003873D1" w:rsidP="00950B6F">
      <w:pPr>
        <w:tabs>
          <w:tab w:val="center" w:pos="4680"/>
          <w:tab w:val="right" w:pos="9360"/>
        </w:tabs>
        <w:ind w:left="142"/>
        <w:jc w:val="both"/>
        <w:rPr>
          <w:rFonts w:ascii="Arial" w:eastAsia="Calibri" w:hAnsi="Arial" w:cs="Arial"/>
          <w:sz w:val="22"/>
          <w:szCs w:val="22"/>
          <w:lang w:val="en-US"/>
        </w:rPr>
      </w:pPr>
      <w:r>
        <w:rPr>
          <w:rFonts w:ascii="Arial" w:eastAsia="Calibri" w:hAnsi="Arial" w:cs="Arial"/>
          <w:sz w:val="22"/>
          <w:szCs w:val="22"/>
          <w:lang w:val="en-US"/>
        </w:rPr>
        <w:t xml:space="preserve">      </w:t>
      </w:r>
      <w:r w:rsidR="00EF6A30" w:rsidRPr="00E815BE">
        <w:rPr>
          <w:rFonts w:ascii="Arial" w:eastAsia="Calibri" w:hAnsi="Arial" w:cs="Arial"/>
          <w:sz w:val="22"/>
          <w:szCs w:val="22"/>
          <w:lang w:val="en-US"/>
        </w:rPr>
        <w:t>If the tender is cancelled before the outer envelope of any bid has been opened, the</w:t>
      </w:r>
    </w:p>
    <w:p w14:paraId="6B4DD38A" w14:textId="57FAAA5B" w:rsidR="00EF6A30" w:rsidRDefault="00C267EB" w:rsidP="00950B6F">
      <w:pPr>
        <w:tabs>
          <w:tab w:val="center" w:pos="4680"/>
          <w:tab w:val="right" w:pos="9360"/>
        </w:tabs>
        <w:ind w:left="142"/>
        <w:jc w:val="both"/>
        <w:rPr>
          <w:rFonts w:ascii="Arial" w:eastAsia="Calibri" w:hAnsi="Arial" w:cs="Arial"/>
          <w:sz w:val="22"/>
          <w:szCs w:val="22"/>
          <w:lang w:val="en-US"/>
        </w:rPr>
      </w:pPr>
      <w:r w:rsidRPr="00E815BE">
        <w:rPr>
          <w:rFonts w:ascii="Arial" w:eastAsia="Calibri" w:hAnsi="Arial" w:cs="Arial"/>
          <w:sz w:val="22"/>
          <w:szCs w:val="22"/>
          <w:lang w:val="en-US"/>
        </w:rPr>
        <w:t xml:space="preserve">  </w:t>
      </w:r>
      <w:r w:rsidR="00EF6A30" w:rsidRPr="00E815BE">
        <w:rPr>
          <w:rFonts w:ascii="Arial" w:eastAsia="Calibri" w:hAnsi="Arial" w:cs="Arial"/>
          <w:sz w:val="22"/>
          <w:szCs w:val="22"/>
          <w:lang w:val="en-US"/>
        </w:rPr>
        <w:t xml:space="preserve"> </w:t>
      </w:r>
      <w:r w:rsidRPr="00E815BE">
        <w:rPr>
          <w:rFonts w:ascii="Arial" w:eastAsia="Calibri" w:hAnsi="Arial" w:cs="Arial"/>
          <w:sz w:val="22"/>
          <w:szCs w:val="22"/>
          <w:lang w:val="en-US"/>
        </w:rPr>
        <w:t xml:space="preserve">   </w:t>
      </w:r>
      <w:r w:rsidR="00EF6A30" w:rsidRPr="00E815BE">
        <w:rPr>
          <w:rFonts w:ascii="Arial" w:eastAsia="Calibri" w:hAnsi="Arial" w:cs="Arial"/>
          <w:sz w:val="22"/>
          <w:szCs w:val="22"/>
          <w:lang w:val="en-US"/>
        </w:rPr>
        <w:t>unopened and sealed envelopes will be returned to the bidders.</w:t>
      </w:r>
    </w:p>
    <w:p w14:paraId="5487EAF6" w14:textId="77777777" w:rsidR="007A36F7" w:rsidRPr="00E815BE" w:rsidRDefault="007A36F7" w:rsidP="00950B6F">
      <w:pPr>
        <w:tabs>
          <w:tab w:val="center" w:pos="4680"/>
          <w:tab w:val="right" w:pos="9360"/>
        </w:tabs>
        <w:ind w:left="142"/>
        <w:jc w:val="both"/>
        <w:rPr>
          <w:rFonts w:ascii="Arial" w:eastAsia="Calibri" w:hAnsi="Arial" w:cs="Arial"/>
          <w:sz w:val="22"/>
          <w:szCs w:val="22"/>
          <w:lang w:val="en-US"/>
        </w:rPr>
      </w:pPr>
    </w:p>
    <w:p w14:paraId="1711812B" w14:textId="78E442B6" w:rsidR="00EF6A30" w:rsidRPr="009F49E8" w:rsidRDefault="00EF6A30" w:rsidP="009F49E8">
      <w:pPr>
        <w:numPr>
          <w:ilvl w:val="0"/>
          <w:numId w:val="27"/>
        </w:numPr>
        <w:spacing w:before="120" w:after="120"/>
        <w:contextualSpacing/>
        <w:jc w:val="both"/>
        <w:rPr>
          <w:rFonts w:ascii="Arial" w:eastAsia="Calibri" w:hAnsi="Arial" w:cs="Arial"/>
          <w:bCs/>
          <w:sz w:val="22"/>
          <w:szCs w:val="22"/>
          <w:lang w:val="en-US"/>
        </w:rPr>
      </w:pPr>
      <w:r w:rsidRPr="009F49E8">
        <w:rPr>
          <w:rFonts w:ascii="Arial" w:eastAsia="Calibri" w:hAnsi="Arial" w:cs="Arial"/>
          <w:b/>
          <w:snapToGrid w:val="0"/>
          <w:sz w:val="22"/>
          <w:szCs w:val="22"/>
          <w:lang w:val="en-US"/>
        </w:rPr>
        <w:t>S</w:t>
      </w:r>
      <w:r w:rsidR="00C267EB" w:rsidRPr="009F49E8">
        <w:rPr>
          <w:rFonts w:ascii="Arial" w:eastAsia="Calibri" w:hAnsi="Arial" w:cs="Arial"/>
          <w:b/>
          <w:snapToGrid w:val="0"/>
          <w:sz w:val="22"/>
          <w:szCs w:val="22"/>
          <w:lang w:val="en-US"/>
        </w:rPr>
        <w:t>IGNING OF THE CONTRACT</w:t>
      </w:r>
    </w:p>
    <w:p w14:paraId="67E025B8" w14:textId="77777777" w:rsidR="00BD7934" w:rsidRPr="00E815BE" w:rsidRDefault="00BD7934" w:rsidP="00BD7934">
      <w:pPr>
        <w:widowControl w:val="0"/>
        <w:overflowPunct w:val="0"/>
        <w:autoSpaceDE w:val="0"/>
        <w:autoSpaceDN w:val="0"/>
        <w:adjustRightInd w:val="0"/>
        <w:spacing w:after="200" w:line="276" w:lineRule="auto"/>
        <w:ind w:left="502"/>
        <w:contextualSpacing/>
        <w:jc w:val="both"/>
        <w:textAlignment w:val="baseline"/>
        <w:rPr>
          <w:rFonts w:ascii="Arial" w:eastAsia="Calibri" w:hAnsi="Arial" w:cs="Arial"/>
          <w:b/>
          <w:snapToGrid w:val="0"/>
          <w:sz w:val="22"/>
          <w:szCs w:val="22"/>
          <w:lang w:val="en-US"/>
        </w:rPr>
      </w:pPr>
    </w:p>
    <w:p w14:paraId="15950EEA" w14:textId="77777777" w:rsidR="00EF6A30" w:rsidRPr="00E815BE" w:rsidRDefault="00EF6A30" w:rsidP="00950B6F">
      <w:pPr>
        <w:widowControl w:val="0"/>
        <w:spacing w:after="200" w:line="283" w:lineRule="atLeast"/>
        <w:ind w:left="502"/>
        <w:jc w:val="both"/>
        <w:rPr>
          <w:rFonts w:ascii="Arial" w:eastAsia="Calibri" w:hAnsi="Arial" w:cs="Arial"/>
          <w:snapToGrid w:val="0"/>
          <w:sz w:val="22"/>
          <w:szCs w:val="22"/>
          <w:lang w:val="en-US"/>
        </w:rPr>
      </w:pPr>
      <w:r w:rsidRPr="00E815BE">
        <w:rPr>
          <w:rFonts w:ascii="Arial" w:eastAsia="Calibri" w:hAnsi="Arial" w:cs="Arial"/>
          <w:snapToGrid w:val="0"/>
          <w:sz w:val="22"/>
          <w:szCs w:val="22"/>
          <w:lang w:val="en-US"/>
        </w:rPr>
        <w:t>Within 14 days of receipt of the contract the successful Bidder shall sign and date the contract and return it to the COMESA Secretariat.</w:t>
      </w:r>
    </w:p>
    <w:p w14:paraId="010F62CF" w14:textId="1D13E960" w:rsidR="00EF6A30" w:rsidRPr="00E815BE" w:rsidRDefault="00EF6A30" w:rsidP="007A36F7">
      <w:pPr>
        <w:numPr>
          <w:ilvl w:val="0"/>
          <w:numId w:val="27"/>
        </w:numPr>
        <w:spacing w:before="120" w:after="120"/>
        <w:contextualSpacing/>
        <w:jc w:val="both"/>
        <w:rPr>
          <w:rFonts w:ascii="Arial" w:eastAsia="Calibri" w:hAnsi="Arial" w:cs="Arial"/>
          <w:b/>
          <w:bCs/>
          <w:sz w:val="22"/>
          <w:szCs w:val="22"/>
          <w:lang w:val="en-US"/>
        </w:rPr>
      </w:pPr>
      <w:r w:rsidRPr="00E815BE">
        <w:rPr>
          <w:rFonts w:ascii="Arial" w:eastAsia="Calibri" w:hAnsi="Arial" w:cs="Arial"/>
          <w:b/>
          <w:bCs/>
          <w:sz w:val="22"/>
          <w:szCs w:val="22"/>
          <w:lang w:val="en-US"/>
        </w:rPr>
        <w:t>P</w:t>
      </w:r>
      <w:r w:rsidR="00C267EB" w:rsidRPr="00E815BE">
        <w:rPr>
          <w:rFonts w:ascii="Arial" w:eastAsia="Calibri" w:hAnsi="Arial" w:cs="Arial"/>
          <w:b/>
          <w:bCs/>
          <w:sz w:val="22"/>
          <w:szCs w:val="22"/>
          <w:lang w:val="en-US"/>
        </w:rPr>
        <w:t>ERIOD OF EXECUTION</w:t>
      </w:r>
      <w:r w:rsidRPr="00E815BE">
        <w:rPr>
          <w:rFonts w:ascii="Arial" w:eastAsia="Calibri" w:hAnsi="Arial" w:cs="Arial"/>
          <w:b/>
          <w:bCs/>
          <w:sz w:val="22"/>
          <w:szCs w:val="22"/>
          <w:lang w:val="en-US"/>
        </w:rPr>
        <w:t xml:space="preserve"> </w:t>
      </w:r>
    </w:p>
    <w:p w14:paraId="1FECC013" w14:textId="77777777" w:rsidR="00BD7934" w:rsidRPr="00443EDB" w:rsidRDefault="00BD7934" w:rsidP="00BD7934">
      <w:pPr>
        <w:widowControl w:val="0"/>
        <w:overflowPunct w:val="0"/>
        <w:autoSpaceDE w:val="0"/>
        <w:autoSpaceDN w:val="0"/>
        <w:adjustRightInd w:val="0"/>
        <w:spacing w:after="200" w:line="276" w:lineRule="auto"/>
        <w:ind w:left="502"/>
        <w:contextualSpacing/>
        <w:jc w:val="both"/>
        <w:textAlignment w:val="baseline"/>
        <w:rPr>
          <w:rFonts w:ascii="Arial" w:eastAsia="Calibri" w:hAnsi="Arial" w:cs="Arial"/>
          <w:b/>
          <w:bCs/>
          <w:sz w:val="16"/>
          <w:szCs w:val="16"/>
          <w:lang w:val="en-US"/>
        </w:rPr>
      </w:pPr>
    </w:p>
    <w:p w14:paraId="464E60C3" w14:textId="0F5480A5" w:rsidR="00EF6A30" w:rsidRPr="00E815BE" w:rsidRDefault="00EF6A30" w:rsidP="00950B6F">
      <w:pPr>
        <w:widowControl w:val="0"/>
        <w:ind w:left="502" w:right="360"/>
        <w:jc w:val="both"/>
        <w:rPr>
          <w:rFonts w:ascii="Arial" w:hAnsi="Arial" w:cs="Arial"/>
          <w:snapToGrid w:val="0"/>
          <w:color w:val="000000"/>
          <w:sz w:val="22"/>
          <w:szCs w:val="22"/>
        </w:rPr>
      </w:pPr>
      <w:r w:rsidRPr="00E815BE">
        <w:rPr>
          <w:rFonts w:ascii="Arial" w:hAnsi="Arial" w:cs="Arial"/>
          <w:snapToGrid w:val="0"/>
          <w:color w:val="000000"/>
          <w:sz w:val="22"/>
          <w:szCs w:val="22"/>
        </w:rPr>
        <w:t xml:space="preserve">The period of execution of the contract starts from the date of the signing of the contract and will be for </w:t>
      </w:r>
      <w:r w:rsidR="00E642DA">
        <w:rPr>
          <w:rFonts w:ascii="Arial" w:hAnsi="Arial" w:cs="Arial"/>
          <w:snapToGrid w:val="0"/>
          <w:color w:val="000000"/>
          <w:sz w:val="22"/>
          <w:szCs w:val="22"/>
        </w:rPr>
        <w:t xml:space="preserve">a </w:t>
      </w:r>
      <w:r w:rsidRPr="00E815BE">
        <w:rPr>
          <w:rFonts w:ascii="Arial" w:hAnsi="Arial" w:cs="Arial"/>
          <w:snapToGrid w:val="0"/>
          <w:color w:val="000000"/>
          <w:sz w:val="22"/>
          <w:szCs w:val="22"/>
        </w:rPr>
        <w:t xml:space="preserve">duration of </w:t>
      </w:r>
      <w:r w:rsidR="00600FF3" w:rsidRPr="00E815BE">
        <w:rPr>
          <w:rFonts w:ascii="Arial" w:hAnsi="Arial" w:cs="Arial"/>
          <w:snapToGrid w:val="0"/>
          <w:color w:val="000000"/>
          <w:sz w:val="22"/>
          <w:szCs w:val="22"/>
        </w:rPr>
        <w:t xml:space="preserve">one </w:t>
      </w:r>
      <w:r w:rsidR="00BF0088" w:rsidRPr="00E815BE">
        <w:rPr>
          <w:rFonts w:ascii="Arial" w:hAnsi="Arial" w:cs="Arial"/>
          <w:sz w:val="22"/>
          <w:szCs w:val="22"/>
          <w:lang w:val="en-US"/>
        </w:rPr>
        <w:t xml:space="preserve">hundred </w:t>
      </w:r>
      <w:r w:rsidR="009E0340" w:rsidRPr="00E815BE">
        <w:rPr>
          <w:rFonts w:ascii="Arial" w:hAnsi="Arial" w:cs="Arial"/>
          <w:sz w:val="22"/>
          <w:szCs w:val="22"/>
          <w:lang w:val="en-US"/>
        </w:rPr>
        <w:t>fifty</w:t>
      </w:r>
      <w:r w:rsidR="00BF0088" w:rsidRPr="00E815BE">
        <w:rPr>
          <w:rFonts w:ascii="Arial" w:hAnsi="Arial" w:cs="Arial"/>
          <w:sz w:val="22"/>
          <w:szCs w:val="22"/>
          <w:lang w:val="en-US"/>
        </w:rPr>
        <w:t xml:space="preserve"> (15</w:t>
      </w:r>
      <w:r w:rsidR="00844495" w:rsidRPr="00E815BE">
        <w:rPr>
          <w:rFonts w:ascii="Arial" w:hAnsi="Arial" w:cs="Arial"/>
          <w:sz w:val="22"/>
          <w:szCs w:val="22"/>
          <w:lang w:val="en-US"/>
        </w:rPr>
        <w:t>0</w:t>
      </w:r>
      <w:r w:rsidR="00BF0088" w:rsidRPr="00E815BE">
        <w:rPr>
          <w:rFonts w:ascii="Arial" w:hAnsi="Arial" w:cs="Arial"/>
          <w:sz w:val="22"/>
          <w:szCs w:val="22"/>
          <w:lang w:val="en-US"/>
        </w:rPr>
        <w:t xml:space="preserve">) </w:t>
      </w:r>
      <w:r w:rsidRPr="00E815BE">
        <w:rPr>
          <w:rFonts w:ascii="Arial" w:hAnsi="Arial" w:cs="Arial"/>
          <w:snapToGrid w:val="0"/>
          <w:color w:val="000000"/>
          <w:sz w:val="22"/>
          <w:szCs w:val="22"/>
        </w:rPr>
        <w:t>days.</w:t>
      </w:r>
    </w:p>
    <w:p w14:paraId="47E2F035" w14:textId="77777777" w:rsidR="00EF6A30" w:rsidRPr="00E815BE" w:rsidRDefault="00EF6A30" w:rsidP="00950B6F">
      <w:pPr>
        <w:widowControl w:val="0"/>
        <w:ind w:right="360"/>
        <w:jc w:val="both"/>
        <w:rPr>
          <w:rFonts w:ascii="Arial" w:hAnsi="Arial" w:cs="Arial"/>
          <w:snapToGrid w:val="0"/>
          <w:color w:val="000000"/>
          <w:sz w:val="22"/>
          <w:szCs w:val="22"/>
        </w:rPr>
      </w:pPr>
    </w:p>
    <w:p w14:paraId="6825FE9D" w14:textId="58915538" w:rsidR="00EF6A30" w:rsidRPr="00E815BE" w:rsidRDefault="00EF6A30" w:rsidP="007A36F7">
      <w:pPr>
        <w:numPr>
          <w:ilvl w:val="0"/>
          <w:numId w:val="27"/>
        </w:numPr>
        <w:spacing w:before="120" w:after="120"/>
        <w:contextualSpacing/>
        <w:jc w:val="both"/>
        <w:rPr>
          <w:rFonts w:ascii="Arial" w:eastAsia="Calibri" w:hAnsi="Arial" w:cs="Arial"/>
          <w:b/>
          <w:bCs/>
          <w:sz w:val="22"/>
          <w:szCs w:val="22"/>
          <w:lang w:val="en-US"/>
        </w:rPr>
      </w:pPr>
      <w:r w:rsidRPr="00E815BE">
        <w:rPr>
          <w:rFonts w:ascii="Arial" w:eastAsia="Calibri" w:hAnsi="Arial" w:cs="Arial"/>
          <w:b/>
          <w:bCs/>
          <w:sz w:val="22"/>
          <w:szCs w:val="22"/>
          <w:lang w:val="en-US"/>
        </w:rPr>
        <w:t>E</w:t>
      </w:r>
      <w:r w:rsidR="00C267EB" w:rsidRPr="00E815BE">
        <w:rPr>
          <w:rFonts w:ascii="Arial" w:eastAsia="Calibri" w:hAnsi="Arial" w:cs="Arial"/>
          <w:b/>
          <w:bCs/>
          <w:sz w:val="22"/>
          <w:szCs w:val="22"/>
          <w:lang w:val="en-US"/>
        </w:rPr>
        <w:t>THICAL CONDUCT</w:t>
      </w:r>
      <w:r w:rsidR="008E4327" w:rsidRPr="00E815BE">
        <w:rPr>
          <w:rFonts w:ascii="Arial" w:eastAsia="Calibri" w:hAnsi="Arial" w:cs="Arial"/>
          <w:b/>
          <w:bCs/>
          <w:sz w:val="22"/>
          <w:szCs w:val="22"/>
          <w:lang w:val="en-US"/>
        </w:rPr>
        <w:t xml:space="preserve"> AND FRAUDULENT PRACTICES</w:t>
      </w:r>
    </w:p>
    <w:p w14:paraId="5A7F27A6" w14:textId="77777777" w:rsidR="00BD7934" w:rsidRPr="00443EDB" w:rsidRDefault="00BD7934" w:rsidP="00BD7934">
      <w:pPr>
        <w:widowControl w:val="0"/>
        <w:overflowPunct w:val="0"/>
        <w:autoSpaceDE w:val="0"/>
        <w:autoSpaceDN w:val="0"/>
        <w:adjustRightInd w:val="0"/>
        <w:spacing w:after="200" w:line="276" w:lineRule="auto"/>
        <w:ind w:left="502"/>
        <w:contextualSpacing/>
        <w:jc w:val="both"/>
        <w:textAlignment w:val="baseline"/>
        <w:rPr>
          <w:rFonts w:ascii="Arial" w:eastAsia="Calibri" w:hAnsi="Arial" w:cs="Arial"/>
          <w:b/>
          <w:bCs/>
          <w:sz w:val="16"/>
          <w:szCs w:val="16"/>
          <w:lang w:val="en-US"/>
        </w:rPr>
      </w:pPr>
    </w:p>
    <w:p w14:paraId="14A5B351" w14:textId="77777777" w:rsidR="00EF6A30" w:rsidRPr="00E815BE" w:rsidRDefault="00EF6A30" w:rsidP="00950B6F">
      <w:pPr>
        <w:spacing w:after="120"/>
        <w:ind w:left="502"/>
        <w:jc w:val="both"/>
        <w:rPr>
          <w:rFonts w:ascii="Arial" w:hAnsi="Arial" w:cs="Arial"/>
          <w:bCs/>
          <w:sz w:val="22"/>
          <w:szCs w:val="22"/>
          <w:lang w:val="en-US"/>
        </w:rPr>
      </w:pPr>
      <w:r w:rsidRPr="00E815BE">
        <w:rPr>
          <w:rFonts w:ascii="Arial" w:hAnsi="Arial" w:cs="Arial"/>
          <w:bCs/>
          <w:sz w:val="22"/>
          <w:szCs w:val="22"/>
          <w:lang w:val="en-US"/>
        </w:rPr>
        <w:t>COMESA requires that Tenderers observe the highest standard of ethics during the selection and execution of such contracts. For this provision, the Purchaser defines the terms set forth below as follows:</w:t>
      </w:r>
    </w:p>
    <w:p w14:paraId="33DCDB94" w14:textId="54D20BE3" w:rsidR="00EF6A30" w:rsidRPr="00E815BE" w:rsidRDefault="008E4327" w:rsidP="005F320B">
      <w:pPr>
        <w:pStyle w:val="ListParagraph"/>
        <w:widowControl w:val="0"/>
        <w:numPr>
          <w:ilvl w:val="0"/>
          <w:numId w:val="7"/>
        </w:numPr>
        <w:overflowPunct w:val="0"/>
        <w:autoSpaceDE w:val="0"/>
        <w:autoSpaceDN w:val="0"/>
        <w:adjustRightInd w:val="0"/>
        <w:spacing w:after="120" w:line="276" w:lineRule="auto"/>
        <w:jc w:val="both"/>
        <w:textAlignment w:val="baseline"/>
        <w:rPr>
          <w:rFonts w:ascii="Arial" w:hAnsi="Arial" w:cs="Arial"/>
          <w:bCs/>
          <w:sz w:val="22"/>
          <w:szCs w:val="22"/>
          <w:lang w:val="en-US"/>
        </w:rPr>
      </w:pPr>
      <w:r w:rsidRPr="00E815BE">
        <w:rPr>
          <w:rFonts w:ascii="Arial" w:hAnsi="Arial" w:cs="Arial"/>
          <w:bCs/>
          <w:sz w:val="22"/>
          <w:szCs w:val="22"/>
          <w:lang w:val="en-US"/>
        </w:rPr>
        <w:t>“</w:t>
      </w:r>
      <w:r w:rsidR="00EF6A30" w:rsidRPr="00E815BE">
        <w:rPr>
          <w:rFonts w:ascii="Arial" w:hAnsi="Arial" w:cs="Arial"/>
          <w:bCs/>
          <w:sz w:val="22"/>
          <w:szCs w:val="22"/>
          <w:lang w:val="en-US"/>
        </w:rPr>
        <w:t>Corrupt practice” means the offering, giving, receiving, or soliciting of anything of value to influence the action of an officer of the Purchaser in the tendering process; and</w:t>
      </w:r>
    </w:p>
    <w:p w14:paraId="3AE09C99" w14:textId="37D771C0" w:rsidR="00EF6A30" w:rsidRPr="00E815BE" w:rsidRDefault="008E4327" w:rsidP="005F320B">
      <w:pPr>
        <w:pStyle w:val="ListParagraph"/>
        <w:widowControl w:val="0"/>
        <w:numPr>
          <w:ilvl w:val="0"/>
          <w:numId w:val="7"/>
        </w:numPr>
        <w:overflowPunct w:val="0"/>
        <w:autoSpaceDE w:val="0"/>
        <w:autoSpaceDN w:val="0"/>
        <w:adjustRightInd w:val="0"/>
        <w:spacing w:after="120" w:line="276" w:lineRule="auto"/>
        <w:jc w:val="both"/>
        <w:textAlignment w:val="baseline"/>
        <w:rPr>
          <w:rFonts w:ascii="Arial" w:hAnsi="Arial" w:cs="Arial"/>
          <w:bCs/>
          <w:sz w:val="22"/>
          <w:szCs w:val="22"/>
          <w:lang w:val="en-US"/>
        </w:rPr>
      </w:pPr>
      <w:r w:rsidRPr="00E815BE">
        <w:rPr>
          <w:rFonts w:ascii="Arial" w:hAnsi="Arial" w:cs="Arial"/>
          <w:bCs/>
          <w:sz w:val="22"/>
          <w:szCs w:val="22"/>
          <w:lang w:val="en-US"/>
        </w:rPr>
        <w:t>“</w:t>
      </w:r>
      <w:r w:rsidR="00EF6A30" w:rsidRPr="00E815BE">
        <w:rPr>
          <w:rFonts w:ascii="Arial" w:hAnsi="Arial" w:cs="Arial"/>
          <w:bCs/>
          <w:sz w:val="22"/>
          <w:szCs w:val="22"/>
          <w:lang w:val="en-US"/>
        </w:rPr>
        <w:t>Fraudulent practice” means a misrepresentation of facts to influence the tendering process to the detriment of the Purchaser.</w:t>
      </w:r>
    </w:p>
    <w:p w14:paraId="3A0152D4" w14:textId="7D9A966A" w:rsidR="00EF6A30" w:rsidRPr="00E815BE" w:rsidRDefault="00EF6A30" w:rsidP="005F320B">
      <w:pPr>
        <w:pStyle w:val="ListParagraph"/>
        <w:numPr>
          <w:ilvl w:val="0"/>
          <w:numId w:val="7"/>
        </w:numPr>
        <w:spacing w:after="120"/>
        <w:jc w:val="both"/>
        <w:rPr>
          <w:rFonts w:ascii="Arial" w:hAnsi="Arial" w:cs="Arial"/>
          <w:bCs/>
          <w:sz w:val="22"/>
          <w:szCs w:val="22"/>
          <w:lang w:val="en-US"/>
        </w:rPr>
      </w:pPr>
      <w:r w:rsidRPr="00E815BE">
        <w:rPr>
          <w:rFonts w:ascii="Arial" w:hAnsi="Arial" w:cs="Arial"/>
          <w:bCs/>
          <w:sz w:val="22"/>
          <w:szCs w:val="22"/>
          <w:lang w:val="en-US"/>
        </w:rPr>
        <w:t>COMESA will reject a proposal for award if it determines that a Tenderer has engaged in corrupt or fraudulent activities in competing for the contract in question.</w:t>
      </w:r>
    </w:p>
    <w:p w14:paraId="496AEDC3" w14:textId="5C4E3817" w:rsidR="00EF6A30" w:rsidRPr="00E815BE" w:rsidRDefault="00EF6A30" w:rsidP="007A36F7">
      <w:pPr>
        <w:numPr>
          <w:ilvl w:val="0"/>
          <w:numId w:val="27"/>
        </w:numPr>
        <w:spacing w:before="120" w:after="120"/>
        <w:contextualSpacing/>
        <w:jc w:val="both"/>
        <w:rPr>
          <w:rFonts w:ascii="Arial" w:eastAsia="Calibri" w:hAnsi="Arial" w:cs="Arial"/>
          <w:i/>
          <w:color w:val="000000"/>
          <w:sz w:val="22"/>
          <w:szCs w:val="22"/>
          <w:lang w:val="en-US"/>
        </w:rPr>
      </w:pPr>
      <w:r w:rsidRPr="00E815BE">
        <w:rPr>
          <w:rFonts w:ascii="Arial" w:eastAsia="Calibri" w:hAnsi="Arial" w:cs="Arial"/>
          <w:b/>
          <w:color w:val="000000"/>
          <w:sz w:val="22"/>
          <w:szCs w:val="22"/>
          <w:lang w:val="en-US"/>
        </w:rPr>
        <w:t>C</w:t>
      </w:r>
      <w:r w:rsidR="0002497A" w:rsidRPr="00E815BE">
        <w:rPr>
          <w:rFonts w:ascii="Arial" w:eastAsia="Calibri" w:hAnsi="Arial" w:cs="Arial"/>
          <w:b/>
          <w:color w:val="000000"/>
          <w:sz w:val="22"/>
          <w:szCs w:val="22"/>
          <w:lang w:val="en-US"/>
        </w:rPr>
        <w:t>ONFIDENTIALITY</w:t>
      </w:r>
      <w:r w:rsidRPr="00E815BE">
        <w:rPr>
          <w:rFonts w:ascii="Arial" w:eastAsia="Calibri" w:hAnsi="Arial" w:cs="Arial"/>
          <w:b/>
          <w:color w:val="000000"/>
          <w:sz w:val="22"/>
          <w:szCs w:val="22"/>
          <w:lang w:val="en-US"/>
        </w:rPr>
        <w:t xml:space="preserve"> </w:t>
      </w:r>
    </w:p>
    <w:p w14:paraId="26301F05" w14:textId="77777777" w:rsidR="00EF6A30" w:rsidRPr="00E815BE" w:rsidRDefault="00EF6A30" w:rsidP="00950B6F">
      <w:pPr>
        <w:jc w:val="both"/>
        <w:rPr>
          <w:rFonts w:ascii="Arial" w:eastAsia="Calibri" w:hAnsi="Arial" w:cs="Arial"/>
          <w:color w:val="000000"/>
          <w:sz w:val="22"/>
          <w:szCs w:val="22"/>
          <w:lang w:val="en-US"/>
        </w:rPr>
      </w:pPr>
    </w:p>
    <w:p w14:paraId="3ADD29B1" w14:textId="057AA4A0" w:rsidR="00A96031" w:rsidRDefault="00EF6A30" w:rsidP="00546064">
      <w:pPr>
        <w:ind w:left="502"/>
        <w:jc w:val="both"/>
        <w:rPr>
          <w:rFonts w:ascii="Arial" w:eastAsia="Calibri" w:hAnsi="Arial" w:cs="Arial"/>
          <w:color w:val="000000"/>
          <w:sz w:val="22"/>
          <w:szCs w:val="22"/>
          <w:lang w:val="en-US"/>
        </w:rPr>
      </w:pPr>
      <w:r w:rsidRPr="00E815BE">
        <w:rPr>
          <w:rFonts w:ascii="Arial" w:eastAsia="Calibri" w:hAnsi="Arial" w:cs="Arial"/>
          <w:color w:val="000000"/>
          <w:sz w:val="22"/>
          <w:szCs w:val="22"/>
          <w:lang w:val="en-US"/>
        </w:rPr>
        <w:t xml:space="preserve">Information relating to evaluation of bids and recommendations concerning awards, shall NOT be disclosed to the Bidders who submitted the bids or to other persons not officially concerned with the process, until the winning firm has been notified that it has been awarded the contract. </w:t>
      </w:r>
    </w:p>
    <w:p w14:paraId="1E643DA6" w14:textId="77777777" w:rsidR="00D4371D" w:rsidRPr="00546064" w:rsidRDefault="00D4371D" w:rsidP="00D4371D">
      <w:pPr>
        <w:jc w:val="both"/>
        <w:rPr>
          <w:rFonts w:ascii="Arial" w:eastAsia="Calibri" w:hAnsi="Arial" w:cs="Arial"/>
          <w:color w:val="000000"/>
          <w:sz w:val="22"/>
          <w:szCs w:val="22"/>
          <w:lang w:val="en-US"/>
        </w:rPr>
      </w:pPr>
    </w:p>
    <w:p w14:paraId="0059B795" w14:textId="41C53439" w:rsidR="005654F3" w:rsidRPr="00D4371D" w:rsidRDefault="005654F3" w:rsidP="007A36F7">
      <w:pPr>
        <w:numPr>
          <w:ilvl w:val="0"/>
          <w:numId w:val="27"/>
        </w:numPr>
        <w:spacing w:before="120" w:after="120"/>
        <w:contextualSpacing/>
        <w:jc w:val="both"/>
        <w:rPr>
          <w:rFonts w:ascii="Arial" w:hAnsi="Arial" w:cs="Arial"/>
          <w:b/>
          <w:bCs/>
          <w:sz w:val="16"/>
          <w:szCs w:val="16"/>
        </w:rPr>
      </w:pPr>
      <w:r w:rsidRPr="00D4371D">
        <w:rPr>
          <w:rFonts w:ascii="Arial" w:hAnsi="Arial" w:cs="Arial"/>
          <w:b/>
          <w:bCs/>
          <w:sz w:val="22"/>
          <w:szCs w:val="22"/>
        </w:rPr>
        <w:t>TECHNICAL QUERIES</w:t>
      </w:r>
    </w:p>
    <w:p w14:paraId="0CE47E7D" w14:textId="77777777" w:rsidR="005654F3" w:rsidRPr="00E815BE" w:rsidRDefault="005654F3" w:rsidP="00950B6F">
      <w:pPr>
        <w:pStyle w:val="Footer"/>
        <w:tabs>
          <w:tab w:val="clear" w:pos="4320"/>
          <w:tab w:val="clear" w:pos="8640"/>
        </w:tabs>
        <w:jc w:val="both"/>
        <w:rPr>
          <w:rFonts w:ascii="Arial" w:hAnsi="Arial" w:cs="Arial"/>
          <w:sz w:val="22"/>
          <w:szCs w:val="22"/>
        </w:rPr>
      </w:pPr>
    </w:p>
    <w:p w14:paraId="34D52D19" w14:textId="202BFA1C" w:rsidR="00A7599D" w:rsidRPr="00E815BE" w:rsidRDefault="005654F3" w:rsidP="00950B6F">
      <w:pPr>
        <w:ind w:left="405"/>
        <w:jc w:val="both"/>
        <w:rPr>
          <w:rFonts w:ascii="Arial" w:hAnsi="Arial" w:cs="Arial"/>
          <w:sz w:val="22"/>
          <w:szCs w:val="22"/>
        </w:rPr>
      </w:pPr>
      <w:r w:rsidRPr="00E815BE">
        <w:rPr>
          <w:rFonts w:ascii="Arial" w:hAnsi="Arial" w:cs="Arial"/>
          <w:sz w:val="22"/>
          <w:szCs w:val="22"/>
        </w:rPr>
        <w:t>For any technical queries related to</w:t>
      </w:r>
      <w:r w:rsidR="009B1BF9" w:rsidRPr="00E815BE">
        <w:rPr>
          <w:rFonts w:ascii="Arial" w:hAnsi="Arial" w:cs="Arial"/>
          <w:sz w:val="22"/>
          <w:szCs w:val="22"/>
        </w:rPr>
        <w:t xml:space="preserve"> terms of reference</w:t>
      </w:r>
      <w:r w:rsidRPr="00E815BE">
        <w:rPr>
          <w:rFonts w:ascii="Arial" w:hAnsi="Arial" w:cs="Arial"/>
          <w:sz w:val="22"/>
          <w:szCs w:val="22"/>
        </w:rPr>
        <w:t>, kindly contact</w:t>
      </w:r>
      <w:r w:rsidR="00831451" w:rsidRPr="00E815BE">
        <w:rPr>
          <w:rFonts w:ascii="Arial" w:hAnsi="Arial" w:cs="Arial"/>
          <w:sz w:val="22"/>
          <w:szCs w:val="22"/>
        </w:rPr>
        <w:t xml:space="preserve"> the </w:t>
      </w:r>
      <w:r w:rsidR="00045D13" w:rsidRPr="00E815BE">
        <w:rPr>
          <w:rFonts w:ascii="Arial" w:hAnsi="Arial" w:cs="Arial"/>
          <w:sz w:val="22"/>
          <w:szCs w:val="22"/>
        </w:rPr>
        <w:t>Procurement Unit</w:t>
      </w:r>
      <w:r w:rsidR="00476C3D" w:rsidRPr="00E815BE">
        <w:rPr>
          <w:rFonts w:ascii="Arial" w:hAnsi="Arial" w:cs="Arial"/>
          <w:sz w:val="22"/>
          <w:szCs w:val="22"/>
        </w:rPr>
        <w:t xml:space="preserve"> on the following email: </w:t>
      </w:r>
      <w:hyperlink r:id="rId14" w:history="1">
        <w:r w:rsidR="00476C3D" w:rsidRPr="00E815BE">
          <w:rPr>
            <w:rStyle w:val="Hyperlink"/>
            <w:rFonts w:ascii="Arial" w:hAnsi="Arial" w:cs="Arial"/>
            <w:sz w:val="22"/>
            <w:szCs w:val="22"/>
          </w:rPr>
          <w:t>procurement@comesa.int</w:t>
        </w:r>
      </w:hyperlink>
      <w:r w:rsidR="00045D13" w:rsidRPr="00E815BE">
        <w:rPr>
          <w:rFonts w:ascii="Arial" w:hAnsi="Arial" w:cs="Arial"/>
          <w:sz w:val="22"/>
          <w:szCs w:val="22"/>
        </w:rPr>
        <w:t xml:space="preserve"> and copy</w:t>
      </w:r>
      <w:r w:rsidR="00D4371D">
        <w:rPr>
          <w:rFonts w:ascii="Arial" w:hAnsi="Arial" w:cs="Arial"/>
          <w:sz w:val="22"/>
          <w:szCs w:val="22"/>
        </w:rPr>
        <w:t xml:space="preserve"> </w:t>
      </w:r>
      <w:hyperlink r:id="rId15" w:history="1">
        <w:r w:rsidR="00D4371D" w:rsidRPr="00E70DB7">
          <w:rPr>
            <w:rStyle w:val="Hyperlink"/>
            <w:rFonts w:ascii="Arial" w:hAnsi="Arial" w:cs="Arial"/>
            <w:sz w:val="22"/>
            <w:szCs w:val="22"/>
          </w:rPr>
          <w:t>ssimatengo@comesa.int</w:t>
        </w:r>
      </w:hyperlink>
      <w:r w:rsidR="00D4371D">
        <w:rPr>
          <w:rFonts w:ascii="Arial" w:hAnsi="Arial" w:cs="Arial"/>
          <w:sz w:val="22"/>
          <w:szCs w:val="22"/>
        </w:rPr>
        <w:t xml:space="preserve"> </w:t>
      </w:r>
      <w:r w:rsidR="00F020E8">
        <w:rPr>
          <w:rFonts w:ascii="Arial" w:hAnsi="Arial" w:cs="Arial"/>
          <w:sz w:val="22"/>
          <w:szCs w:val="22"/>
        </w:rPr>
        <w:t xml:space="preserve">and </w:t>
      </w:r>
      <w:hyperlink r:id="rId16" w:history="1">
        <w:r w:rsidR="00ED19A3" w:rsidRPr="009702D0">
          <w:rPr>
            <w:rStyle w:val="Hyperlink"/>
            <w:rFonts w:ascii="Arial" w:hAnsi="Arial" w:cs="Arial"/>
            <w:sz w:val="22"/>
            <w:szCs w:val="22"/>
          </w:rPr>
          <w:t>smwesigwa@comesa.int</w:t>
        </w:r>
      </w:hyperlink>
      <w:r w:rsidR="00D15150" w:rsidRPr="00E815BE">
        <w:rPr>
          <w:rStyle w:val="Hyperlink"/>
          <w:rFonts w:ascii="Arial" w:hAnsi="Arial" w:cs="Arial"/>
          <w:sz w:val="22"/>
          <w:szCs w:val="22"/>
          <w:u w:val="none"/>
        </w:rPr>
        <w:t xml:space="preserve">  </w:t>
      </w:r>
      <w:r w:rsidR="00D15150" w:rsidRPr="00E815BE">
        <w:rPr>
          <w:rFonts w:ascii="Arial" w:hAnsi="Arial" w:cs="Arial"/>
          <w:sz w:val="22"/>
          <w:szCs w:val="22"/>
          <w:lang w:val="en-US"/>
        </w:rPr>
        <w:t xml:space="preserve">not later </w:t>
      </w:r>
      <w:r w:rsidR="00D15150" w:rsidRPr="00AD6CEC">
        <w:rPr>
          <w:rFonts w:ascii="Arial" w:hAnsi="Arial" w:cs="Arial"/>
          <w:sz w:val="22"/>
          <w:szCs w:val="22"/>
          <w:lang w:val="en-US"/>
        </w:rPr>
        <w:t xml:space="preserve">than </w:t>
      </w:r>
      <w:r w:rsidR="00D4371D" w:rsidRPr="00AD6CEC">
        <w:rPr>
          <w:rFonts w:ascii="Arial" w:hAnsi="Arial" w:cs="Arial"/>
          <w:b/>
          <w:snapToGrid w:val="0"/>
          <w:sz w:val="22"/>
          <w:szCs w:val="22"/>
          <w:lang w:val="en-US"/>
        </w:rPr>
        <w:t>22</w:t>
      </w:r>
      <w:r w:rsidR="00D4371D" w:rsidRPr="00AD6CEC">
        <w:rPr>
          <w:rFonts w:ascii="Arial" w:hAnsi="Arial" w:cs="Arial"/>
          <w:b/>
          <w:snapToGrid w:val="0"/>
          <w:sz w:val="22"/>
          <w:szCs w:val="22"/>
          <w:vertAlign w:val="superscript"/>
          <w:lang w:val="en-US"/>
        </w:rPr>
        <w:t xml:space="preserve">nd </w:t>
      </w:r>
      <w:r w:rsidR="0044668B" w:rsidRPr="00AD6CEC">
        <w:rPr>
          <w:rFonts w:ascii="Arial" w:hAnsi="Arial" w:cs="Arial"/>
          <w:b/>
          <w:snapToGrid w:val="0"/>
          <w:sz w:val="22"/>
          <w:szCs w:val="22"/>
          <w:lang w:val="en-US"/>
        </w:rPr>
        <w:t xml:space="preserve"> </w:t>
      </w:r>
      <w:r w:rsidR="00D4371D" w:rsidRPr="00AD6CEC">
        <w:rPr>
          <w:rFonts w:ascii="Arial" w:hAnsi="Arial" w:cs="Arial"/>
          <w:b/>
          <w:snapToGrid w:val="0"/>
          <w:sz w:val="22"/>
          <w:szCs w:val="22"/>
          <w:lang w:val="en-US"/>
        </w:rPr>
        <w:t xml:space="preserve">September </w:t>
      </w:r>
      <w:r w:rsidR="00F77007" w:rsidRPr="00AD6CEC">
        <w:rPr>
          <w:rFonts w:ascii="Arial" w:hAnsi="Arial" w:cs="Arial"/>
          <w:b/>
          <w:snapToGrid w:val="0"/>
          <w:sz w:val="22"/>
          <w:szCs w:val="22"/>
          <w:lang w:val="en-US"/>
        </w:rPr>
        <w:t xml:space="preserve"> 2023</w:t>
      </w:r>
      <w:r w:rsidR="00F77007" w:rsidRPr="00F77007">
        <w:rPr>
          <w:rFonts w:ascii="Arial" w:hAnsi="Arial" w:cs="Arial"/>
          <w:b/>
          <w:snapToGrid w:val="0"/>
          <w:sz w:val="22"/>
          <w:szCs w:val="22"/>
          <w:lang w:val="en-US"/>
        </w:rPr>
        <w:t xml:space="preserve"> </w:t>
      </w:r>
      <w:r w:rsidR="00D15150" w:rsidRPr="00363652">
        <w:rPr>
          <w:rFonts w:ascii="Arial" w:hAnsi="Arial" w:cs="Arial"/>
          <w:sz w:val="22"/>
          <w:szCs w:val="22"/>
          <w:lang w:val="en-US"/>
        </w:rPr>
        <w:t>at</w:t>
      </w:r>
      <w:r w:rsidR="00D15150" w:rsidRPr="00E815BE">
        <w:rPr>
          <w:rFonts w:ascii="Arial" w:hAnsi="Arial" w:cs="Arial"/>
          <w:sz w:val="22"/>
          <w:szCs w:val="22"/>
          <w:lang w:val="en-US"/>
        </w:rPr>
        <w:t xml:space="preserve"> 12</w:t>
      </w:r>
      <w:r w:rsidR="003873D1">
        <w:rPr>
          <w:rFonts w:ascii="Arial" w:hAnsi="Arial" w:cs="Arial"/>
          <w:sz w:val="22"/>
          <w:szCs w:val="22"/>
          <w:lang w:val="en-US"/>
        </w:rPr>
        <w:t>:00</w:t>
      </w:r>
      <w:r w:rsidR="00D15150" w:rsidRPr="00E815BE">
        <w:rPr>
          <w:rFonts w:ascii="Arial" w:hAnsi="Arial" w:cs="Arial"/>
          <w:sz w:val="22"/>
          <w:szCs w:val="22"/>
          <w:lang w:val="en-US"/>
        </w:rPr>
        <w:t>hrs Lusaka time</w:t>
      </w:r>
    </w:p>
    <w:sectPr w:rsidR="00A7599D" w:rsidRPr="00E815BE" w:rsidSect="006508D1">
      <w:headerReference w:type="default" r:id="rId17"/>
      <w:footerReference w:type="default" r:id="rId18"/>
      <w:pgSz w:w="11909" w:h="16834" w:code="9"/>
      <w:pgMar w:top="1440" w:right="1152" w:bottom="1440"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C3500" w14:textId="77777777" w:rsidR="00F1454B" w:rsidRDefault="00F1454B">
      <w:r>
        <w:separator/>
      </w:r>
    </w:p>
  </w:endnote>
  <w:endnote w:type="continuationSeparator" w:id="0">
    <w:p w14:paraId="4959DBFF" w14:textId="77777777" w:rsidR="00F1454B" w:rsidRDefault="00F1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500555"/>
      <w:docPartObj>
        <w:docPartGallery w:val="Page Numbers (Bottom of Page)"/>
        <w:docPartUnique/>
      </w:docPartObj>
    </w:sdtPr>
    <w:sdtEndPr>
      <w:rPr>
        <w:noProof/>
      </w:rPr>
    </w:sdtEndPr>
    <w:sdtContent>
      <w:p w14:paraId="22982435" w14:textId="5DF9A236" w:rsidR="009D33C3" w:rsidRDefault="009D33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16561C" w14:textId="77777777" w:rsidR="009D33C3" w:rsidRDefault="009D3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5345B" w14:textId="77777777" w:rsidR="00F1454B" w:rsidRDefault="00F1454B">
      <w:r>
        <w:separator/>
      </w:r>
    </w:p>
  </w:footnote>
  <w:footnote w:type="continuationSeparator" w:id="0">
    <w:p w14:paraId="48A8632A" w14:textId="77777777" w:rsidR="00F1454B" w:rsidRDefault="00F14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57551"/>
      <w:docPartObj>
        <w:docPartGallery w:val="Page Numbers (Top of Page)"/>
        <w:docPartUnique/>
      </w:docPartObj>
    </w:sdtPr>
    <w:sdtEndPr/>
    <w:sdtContent>
      <w:p w14:paraId="0504DEBF" w14:textId="77777777" w:rsidR="005002E0" w:rsidRDefault="005002E0">
        <w:pPr>
          <w:pStyle w:val="Header"/>
          <w:jc w:val="center"/>
        </w:pPr>
        <w:r>
          <w:fldChar w:fldCharType="begin"/>
        </w:r>
        <w:r>
          <w:instrText xml:space="preserve"> PAGE   \* MERGEFORMAT </w:instrText>
        </w:r>
        <w:r>
          <w:fldChar w:fldCharType="separate"/>
        </w:r>
        <w:r w:rsidR="00E632E0">
          <w:rPr>
            <w:noProof/>
          </w:rPr>
          <w:t>3</w:t>
        </w:r>
        <w:r>
          <w:rPr>
            <w:noProof/>
          </w:rPr>
          <w:fldChar w:fldCharType="end"/>
        </w:r>
      </w:p>
    </w:sdtContent>
  </w:sdt>
  <w:p w14:paraId="26E1E947" w14:textId="77777777" w:rsidR="005002E0" w:rsidRDefault="005002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7CB7"/>
    <w:multiLevelType w:val="hybridMultilevel"/>
    <w:tmpl w:val="1EA02448"/>
    <w:lvl w:ilvl="0" w:tplc="827662B4">
      <w:start w:val="1"/>
      <w:numFmt w:val="lowerRoman"/>
      <w:lvlText w:val="(%1)."/>
      <w:lvlJc w:val="right"/>
      <w:pPr>
        <w:ind w:left="2160" w:hanging="360"/>
      </w:pPr>
      <w:rPr>
        <w:rFonts w:hint="default"/>
      </w:rPr>
    </w:lvl>
    <w:lvl w:ilvl="1" w:tplc="0C000019" w:tentative="1">
      <w:start w:val="1"/>
      <w:numFmt w:val="lowerLetter"/>
      <w:lvlText w:val="%2."/>
      <w:lvlJc w:val="left"/>
      <w:pPr>
        <w:ind w:left="2880" w:hanging="360"/>
      </w:pPr>
    </w:lvl>
    <w:lvl w:ilvl="2" w:tplc="0C00001B" w:tentative="1">
      <w:start w:val="1"/>
      <w:numFmt w:val="lowerRoman"/>
      <w:lvlText w:val="%3."/>
      <w:lvlJc w:val="right"/>
      <w:pPr>
        <w:ind w:left="3600" w:hanging="180"/>
      </w:pPr>
    </w:lvl>
    <w:lvl w:ilvl="3" w:tplc="0C00000F" w:tentative="1">
      <w:start w:val="1"/>
      <w:numFmt w:val="decimal"/>
      <w:lvlText w:val="%4."/>
      <w:lvlJc w:val="left"/>
      <w:pPr>
        <w:ind w:left="4320" w:hanging="360"/>
      </w:pPr>
    </w:lvl>
    <w:lvl w:ilvl="4" w:tplc="0C000019" w:tentative="1">
      <w:start w:val="1"/>
      <w:numFmt w:val="lowerLetter"/>
      <w:lvlText w:val="%5."/>
      <w:lvlJc w:val="left"/>
      <w:pPr>
        <w:ind w:left="5040" w:hanging="360"/>
      </w:pPr>
    </w:lvl>
    <w:lvl w:ilvl="5" w:tplc="0C00001B" w:tentative="1">
      <w:start w:val="1"/>
      <w:numFmt w:val="lowerRoman"/>
      <w:lvlText w:val="%6."/>
      <w:lvlJc w:val="right"/>
      <w:pPr>
        <w:ind w:left="5760" w:hanging="180"/>
      </w:pPr>
    </w:lvl>
    <w:lvl w:ilvl="6" w:tplc="0C00000F" w:tentative="1">
      <w:start w:val="1"/>
      <w:numFmt w:val="decimal"/>
      <w:lvlText w:val="%7."/>
      <w:lvlJc w:val="left"/>
      <w:pPr>
        <w:ind w:left="6480" w:hanging="360"/>
      </w:pPr>
    </w:lvl>
    <w:lvl w:ilvl="7" w:tplc="0C000019" w:tentative="1">
      <w:start w:val="1"/>
      <w:numFmt w:val="lowerLetter"/>
      <w:lvlText w:val="%8."/>
      <w:lvlJc w:val="left"/>
      <w:pPr>
        <w:ind w:left="7200" w:hanging="360"/>
      </w:pPr>
    </w:lvl>
    <w:lvl w:ilvl="8" w:tplc="0C00001B" w:tentative="1">
      <w:start w:val="1"/>
      <w:numFmt w:val="lowerRoman"/>
      <w:lvlText w:val="%9."/>
      <w:lvlJc w:val="right"/>
      <w:pPr>
        <w:ind w:left="7920" w:hanging="180"/>
      </w:pPr>
    </w:lvl>
  </w:abstractNum>
  <w:abstractNum w:abstractNumId="1" w15:restartNumberingAfterBreak="0">
    <w:nsid w:val="082A670A"/>
    <w:multiLevelType w:val="hybridMultilevel"/>
    <w:tmpl w:val="6D223EB0"/>
    <w:lvl w:ilvl="0" w:tplc="5AB2FB66">
      <w:start w:val="1"/>
      <w:numFmt w:val="lowerRoman"/>
      <w:lvlText w:val="%1)"/>
      <w:lvlJc w:val="left"/>
      <w:pPr>
        <w:ind w:left="1080" w:hanging="360"/>
      </w:pPr>
      <w:rPr>
        <w:rFonts w:ascii="Arial" w:eastAsia="Calibri" w:hAnsi="Arial" w:cs="Aria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8B1227B"/>
    <w:multiLevelType w:val="hybridMultilevel"/>
    <w:tmpl w:val="659A4EDC"/>
    <w:lvl w:ilvl="0" w:tplc="04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2468A9"/>
    <w:multiLevelType w:val="hybridMultilevel"/>
    <w:tmpl w:val="03F41E2C"/>
    <w:lvl w:ilvl="0" w:tplc="0C000017">
      <w:start w:val="1"/>
      <w:numFmt w:val="lowerLetter"/>
      <w:lvlText w:val="%1)"/>
      <w:lvlJc w:val="left"/>
      <w:pPr>
        <w:ind w:left="1080" w:hanging="720"/>
      </w:pPr>
      <w:rPr>
        <w:rFonts w:hint="default"/>
      </w:rPr>
    </w:lvl>
    <w:lvl w:ilvl="1" w:tplc="0C000019">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0C041F81"/>
    <w:multiLevelType w:val="hybridMultilevel"/>
    <w:tmpl w:val="89D2C87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C846092"/>
    <w:multiLevelType w:val="hybridMultilevel"/>
    <w:tmpl w:val="FFFFFFFF"/>
    <w:lvl w:ilvl="0" w:tplc="0BE0EDDA">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0CC80BC5"/>
    <w:multiLevelType w:val="hybridMultilevel"/>
    <w:tmpl w:val="FFFFFFFF"/>
    <w:lvl w:ilvl="0" w:tplc="A894BD9A">
      <w:start w:val="1"/>
      <w:numFmt w:val="low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0F363B05"/>
    <w:multiLevelType w:val="hybridMultilevel"/>
    <w:tmpl w:val="FFFFFFFF"/>
    <w:lvl w:ilvl="0" w:tplc="2138C2FA">
      <w:start w:val="1"/>
      <w:numFmt w:val="lowerRoman"/>
      <w:lvlText w:val="%1."/>
      <w:lvlJc w:val="left"/>
      <w:pPr>
        <w:ind w:left="1080" w:hanging="720"/>
      </w:pPr>
      <w:rPr>
        <w:rFonts w:ascii="Bookman Old Style" w:eastAsia="Times New Roman" w:hAnsi="Bookman Old Style" w:cs="Arial" w:hint="default"/>
        <w:i/>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1BD2F27"/>
    <w:multiLevelType w:val="hybridMultilevel"/>
    <w:tmpl w:val="FFFFFFFF"/>
    <w:lvl w:ilvl="0" w:tplc="2000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13FA7FB8"/>
    <w:multiLevelType w:val="hybridMultilevel"/>
    <w:tmpl w:val="10AA8586"/>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0" w15:restartNumberingAfterBreak="0">
    <w:nsid w:val="1B205486"/>
    <w:multiLevelType w:val="hybridMultilevel"/>
    <w:tmpl w:val="D7E2B746"/>
    <w:lvl w:ilvl="0" w:tplc="0C000017">
      <w:start w:val="1"/>
      <w:numFmt w:val="lowerLetter"/>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1" w15:restartNumberingAfterBreak="0">
    <w:nsid w:val="1E27032C"/>
    <w:multiLevelType w:val="hybridMultilevel"/>
    <w:tmpl w:val="FFFFFFFF"/>
    <w:lvl w:ilvl="0" w:tplc="2000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15:restartNumberingAfterBreak="0">
    <w:nsid w:val="1F15227D"/>
    <w:multiLevelType w:val="hybridMultilevel"/>
    <w:tmpl w:val="FFFFFFFF"/>
    <w:lvl w:ilvl="0" w:tplc="2000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3" w15:restartNumberingAfterBreak="0">
    <w:nsid w:val="1FF2336E"/>
    <w:multiLevelType w:val="hybridMultilevel"/>
    <w:tmpl w:val="709A2A60"/>
    <w:lvl w:ilvl="0" w:tplc="2000001B">
      <w:start w:val="1"/>
      <w:numFmt w:val="low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15:restartNumberingAfterBreak="0">
    <w:nsid w:val="248D005A"/>
    <w:multiLevelType w:val="hybridMultilevel"/>
    <w:tmpl w:val="E7BA75EE"/>
    <w:lvl w:ilvl="0" w:tplc="04090011">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EE0FB9"/>
    <w:multiLevelType w:val="hybridMultilevel"/>
    <w:tmpl w:val="10AA858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531849"/>
    <w:multiLevelType w:val="multilevel"/>
    <w:tmpl w:val="F6909360"/>
    <w:lvl w:ilvl="0">
      <w:start w:val="1"/>
      <w:numFmt w:val="decimal"/>
      <w:lvlText w:val="%1."/>
      <w:lvlJc w:val="left"/>
      <w:pPr>
        <w:ind w:left="360" w:hanging="360"/>
      </w:pPr>
      <w:rPr>
        <w:rFonts w:cs="Times New Roman" w:hint="default"/>
        <w:b/>
        <w:bCs/>
        <w:sz w:val="24"/>
        <w:szCs w:val="24"/>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7" w15:restartNumberingAfterBreak="0">
    <w:nsid w:val="3370014C"/>
    <w:multiLevelType w:val="hybridMultilevel"/>
    <w:tmpl w:val="D0447C9C"/>
    <w:lvl w:ilvl="0" w:tplc="2000001B">
      <w:start w:val="1"/>
      <w:numFmt w:val="lowerRoman"/>
      <w:lvlText w:val="%1."/>
      <w:lvlJc w:val="righ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15:restartNumberingAfterBreak="0">
    <w:nsid w:val="365E6A01"/>
    <w:multiLevelType w:val="hybridMultilevel"/>
    <w:tmpl w:val="E848BC88"/>
    <w:lvl w:ilvl="0" w:tplc="5AB2FB66">
      <w:start w:val="1"/>
      <w:numFmt w:val="lowerRoman"/>
      <w:lvlText w:val="%1)"/>
      <w:lvlJc w:val="left"/>
      <w:pPr>
        <w:ind w:left="720" w:hanging="360"/>
      </w:pPr>
      <w:rPr>
        <w:rFonts w:ascii="Arial" w:eastAsiaTheme="minorHAnsi" w:hAnsi="Arial" w:cs="Arial"/>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A75BAE"/>
    <w:multiLevelType w:val="hybridMultilevel"/>
    <w:tmpl w:val="FFFFFFFF"/>
    <w:lvl w:ilvl="0" w:tplc="1C94C8D6">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15:restartNumberingAfterBreak="0">
    <w:nsid w:val="428415E7"/>
    <w:multiLevelType w:val="multilevel"/>
    <w:tmpl w:val="92100ADA"/>
    <w:lvl w:ilvl="0">
      <w:start w:val="1"/>
      <w:numFmt w:val="decimal"/>
      <w:pStyle w:val="ListNumber"/>
      <w:lvlText w:val="(%1)"/>
      <w:lvlJc w:val="left"/>
      <w:pPr>
        <w:tabs>
          <w:tab w:val="num" w:pos="709"/>
        </w:tabs>
        <w:ind w:left="709" w:hanging="709"/>
      </w:pPr>
      <w:rPr>
        <w:rFonts w:cs="Times New Roman"/>
      </w:rPr>
    </w:lvl>
    <w:lvl w:ilvl="1">
      <w:start w:val="1"/>
      <w:numFmt w:val="lowerLetter"/>
      <w:pStyle w:val="ListNumberLevel2"/>
      <w:lvlText w:val="(%2)"/>
      <w:lvlJc w:val="left"/>
      <w:pPr>
        <w:tabs>
          <w:tab w:val="num" w:pos="1417"/>
        </w:tabs>
        <w:ind w:left="1417" w:hanging="708"/>
      </w:pPr>
      <w:rPr>
        <w:rFonts w:cs="Times New Roman"/>
      </w:r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49CD7307"/>
    <w:multiLevelType w:val="hybridMultilevel"/>
    <w:tmpl w:val="CBB8C74A"/>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985E47"/>
    <w:multiLevelType w:val="hybridMultilevel"/>
    <w:tmpl w:val="2D44D6A4"/>
    <w:lvl w:ilvl="0" w:tplc="04090011">
      <w:start w:val="1"/>
      <w:numFmt w:val="decimal"/>
      <w:lvlText w:val="%1)"/>
      <w:lvlJc w:val="left"/>
      <w:pPr>
        <w:ind w:left="720" w:hanging="360"/>
      </w:pPr>
      <w:rPr>
        <w:rFonts w:hint="default"/>
      </w:r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8E2FCF"/>
    <w:multiLevelType w:val="hybridMultilevel"/>
    <w:tmpl w:val="8BC6B11E"/>
    <w:lvl w:ilvl="0" w:tplc="5AB2FB66">
      <w:start w:val="1"/>
      <w:numFmt w:val="lowerRoman"/>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AF24D2"/>
    <w:multiLevelType w:val="multilevel"/>
    <w:tmpl w:val="806AC4F2"/>
    <w:lvl w:ilvl="0">
      <w:start w:val="1"/>
      <w:numFmt w:val="decimal"/>
      <w:lvlText w:val="%1"/>
      <w:lvlJc w:val="left"/>
      <w:pPr>
        <w:ind w:left="574" w:hanging="432"/>
      </w:pPr>
      <w:rPr>
        <w:b/>
        <w:bCs w:val="0"/>
        <w:sz w:val="22"/>
        <w:szCs w:val="22"/>
      </w:rPr>
    </w:lvl>
    <w:lvl w:ilvl="1">
      <w:start w:val="1"/>
      <w:numFmt w:val="decimal"/>
      <w:lvlText w:val="%1.%2"/>
      <w:lvlJc w:val="left"/>
      <w:pPr>
        <w:ind w:left="2278" w:hanging="576"/>
      </w:pPr>
      <w:rPr>
        <w:b/>
      </w:rPr>
    </w:lvl>
    <w:lvl w:ilvl="2">
      <w:start w:val="1"/>
      <w:numFmt w:val="decimal"/>
      <w:lvlText w:val="%1.%2.%3"/>
      <w:lvlJc w:val="left"/>
      <w:pPr>
        <w:ind w:left="5257" w:hanging="720"/>
      </w:pPr>
      <w:rPr>
        <w:b/>
        <w:bCs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5EFC38AE"/>
    <w:multiLevelType w:val="hybridMultilevel"/>
    <w:tmpl w:val="37B23B12"/>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66BF6FE0"/>
    <w:multiLevelType w:val="hybridMultilevel"/>
    <w:tmpl w:val="8BC6B11E"/>
    <w:lvl w:ilvl="0" w:tplc="5AB2FB66">
      <w:start w:val="1"/>
      <w:numFmt w:val="lowerRoman"/>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76F5EA5"/>
    <w:multiLevelType w:val="hybridMultilevel"/>
    <w:tmpl w:val="50EE2F02"/>
    <w:lvl w:ilvl="0" w:tplc="5AB2FB66">
      <w:start w:val="1"/>
      <w:numFmt w:val="lowerRoman"/>
      <w:lvlText w:val="%1)"/>
      <w:lvlJc w:val="left"/>
      <w:pPr>
        <w:ind w:left="720" w:hanging="360"/>
      </w:pPr>
      <w:rPr>
        <w:rFonts w:ascii="Arial" w:eastAsia="Calibr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197328"/>
    <w:multiLevelType w:val="hybridMultilevel"/>
    <w:tmpl w:val="59F2F930"/>
    <w:lvl w:ilvl="0" w:tplc="0F00E27C">
      <w:start w:val="1"/>
      <w:numFmt w:val="bullet"/>
      <w:lvlText w:val="-"/>
      <w:lvlJc w:val="left"/>
      <w:pPr>
        <w:ind w:left="1800" w:hanging="360"/>
      </w:pPr>
      <w:rPr>
        <w:rFonts w:ascii="Arial" w:eastAsia="Times New Roman" w:hAnsi="Arial" w:cs="Arial" w:hint="default"/>
      </w:rPr>
    </w:lvl>
    <w:lvl w:ilvl="1" w:tplc="0C000003" w:tentative="1">
      <w:start w:val="1"/>
      <w:numFmt w:val="bullet"/>
      <w:lvlText w:val="o"/>
      <w:lvlJc w:val="left"/>
      <w:pPr>
        <w:ind w:left="2520" w:hanging="360"/>
      </w:pPr>
      <w:rPr>
        <w:rFonts w:ascii="Courier New" w:hAnsi="Courier New" w:cs="Courier New" w:hint="default"/>
      </w:rPr>
    </w:lvl>
    <w:lvl w:ilvl="2" w:tplc="0C000005" w:tentative="1">
      <w:start w:val="1"/>
      <w:numFmt w:val="bullet"/>
      <w:lvlText w:val=""/>
      <w:lvlJc w:val="left"/>
      <w:pPr>
        <w:ind w:left="3240" w:hanging="360"/>
      </w:pPr>
      <w:rPr>
        <w:rFonts w:ascii="Wingdings" w:hAnsi="Wingdings" w:hint="default"/>
      </w:rPr>
    </w:lvl>
    <w:lvl w:ilvl="3" w:tplc="0C000001" w:tentative="1">
      <w:start w:val="1"/>
      <w:numFmt w:val="bullet"/>
      <w:lvlText w:val=""/>
      <w:lvlJc w:val="left"/>
      <w:pPr>
        <w:ind w:left="3960" w:hanging="360"/>
      </w:pPr>
      <w:rPr>
        <w:rFonts w:ascii="Symbol" w:hAnsi="Symbol" w:hint="default"/>
      </w:rPr>
    </w:lvl>
    <w:lvl w:ilvl="4" w:tplc="0C000003" w:tentative="1">
      <w:start w:val="1"/>
      <w:numFmt w:val="bullet"/>
      <w:lvlText w:val="o"/>
      <w:lvlJc w:val="left"/>
      <w:pPr>
        <w:ind w:left="4680" w:hanging="360"/>
      </w:pPr>
      <w:rPr>
        <w:rFonts w:ascii="Courier New" w:hAnsi="Courier New" w:cs="Courier New" w:hint="default"/>
      </w:rPr>
    </w:lvl>
    <w:lvl w:ilvl="5" w:tplc="0C000005" w:tentative="1">
      <w:start w:val="1"/>
      <w:numFmt w:val="bullet"/>
      <w:lvlText w:val=""/>
      <w:lvlJc w:val="left"/>
      <w:pPr>
        <w:ind w:left="5400" w:hanging="360"/>
      </w:pPr>
      <w:rPr>
        <w:rFonts w:ascii="Wingdings" w:hAnsi="Wingdings" w:hint="default"/>
      </w:rPr>
    </w:lvl>
    <w:lvl w:ilvl="6" w:tplc="0C000001" w:tentative="1">
      <w:start w:val="1"/>
      <w:numFmt w:val="bullet"/>
      <w:lvlText w:val=""/>
      <w:lvlJc w:val="left"/>
      <w:pPr>
        <w:ind w:left="6120" w:hanging="360"/>
      </w:pPr>
      <w:rPr>
        <w:rFonts w:ascii="Symbol" w:hAnsi="Symbol" w:hint="default"/>
      </w:rPr>
    </w:lvl>
    <w:lvl w:ilvl="7" w:tplc="0C000003" w:tentative="1">
      <w:start w:val="1"/>
      <w:numFmt w:val="bullet"/>
      <w:lvlText w:val="o"/>
      <w:lvlJc w:val="left"/>
      <w:pPr>
        <w:ind w:left="6840" w:hanging="360"/>
      </w:pPr>
      <w:rPr>
        <w:rFonts w:ascii="Courier New" w:hAnsi="Courier New" w:cs="Courier New" w:hint="default"/>
      </w:rPr>
    </w:lvl>
    <w:lvl w:ilvl="8" w:tplc="0C000005" w:tentative="1">
      <w:start w:val="1"/>
      <w:numFmt w:val="bullet"/>
      <w:lvlText w:val=""/>
      <w:lvlJc w:val="left"/>
      <w:pPr>
        <w:ind w:left="7560" w:hanging="360"/>
      </w:pPr>
      <w:rPr>
        <w:rFonts w:ascii="Wingdings" w:hAnsi="Wingdings" w:hint="default"/>
      </w:rPr>
    </w:lvl>
  </w:abstractNum>
  <w:abstractNum w:abstractNumId="30" w15:restartNumberingAfterBreak="0">
    <w:nsid w:val="724A40DA"/>
    <w:multiLevelType w:val="multilevel"/>
    <w:tmpl w:val="7862ACD6"/>
    <w:lvl w:ilvl="0">
      <w:start w:val="1"/>
      <w:numFmt w:val="decimal"/>
      <w:pStyle w:val="Heading1"/>
      <w:lvlText w:val="%1."/>
      <w:lvlJc w:val="left"/>
      <w:pPr>
        <w:ind w:left="720" w:hanging="360"/>
      </w:pPr>
      <w:rPr>
        <w:rFonts w:hint="default"/>
        <w:b/>
      </w:rPr>
    </w:lvl>
    <w:lvl w:ilvl="1">
      <w:start w:val="1"/>
      <w:numFmt w:val="decimal"/>
      <w:isLgl/>
      <w:lvlText w:val="%1.%2"/>
      <w:lvlJc w:val="left"/>
      <w:pPr>
        <w:ind w:left="6329"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1" w15:restartNumberingAfterBreak="0">
    <w:nsid w:val="73316075"/>
    <w:multiLevelType w:val="hybridMultilevel"/>
    <w:tmpl w:val="FFFFFFFF"/>
    <w:lvl w:ilvl="0" w:tplc="2000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2" w15:restartNumberingAfterBreak="0">
    <w:nsid w:val="779B34DC"/>
    <w:multiLevelType w:val="hybridMultilevel"/>
    <w:tmpl w:val="54966C70"/>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8581488"/>
    <w:multiLevelType w:val="hybridMultilevel"/>
    <w:tmpl w:val="E4AA06C4"/>
    <w:lvl w:ilvl="0" w:tplc="0C000017">
      <w:start w:val="1"/>
      <w:numFmt w:val="lowerLetter"/>
      <w:lvlText w:val="%1)"/>
      <w:lvlJc w:val="left"/>
      <w:pPr>
        <w:ind w:left="720" w:hanging="360"/>
      </w:pPr>
      <w:rPr>
        <w:rFonts w:hint="default"/>
      </w:rPr>
    </w:lvl>
    <w:lvl w:ilvl="1" w:tplc="0C000017">
      <w:start w:val="1"/>
      <w:numFmt w:val="lowerLetter"/>
      <w:lvlText w:val="%2)"/>
      <w:lvlJc w:val="left"/>
      <w:pPr>
        <w:ind w:left="720" w:hanging="360"/>
      </w:p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7C824989"/>
    <w:multiLevelType w:val="hybridMultilevel"/>
    <w:tmpl w:val="88EC6138"/>
    <w:lvl w:ilvl="0" w:tplc="0C000011">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1294017712">
    <w:abstractNumId w:val="26"/>
  </w:num>
  <w:num w:numId="2" w16cid:durableId="838080372">
    <w:abstractNumId w:val="20"/>
  </w:num>
  <w:num w:numId="3" w16cid:durableId="1036085309">
    <w:abstractNumId w:val="30"/>
  </w:num>
  <w:num w:numId="4" w16cid:durableId="1604995088">
    <w:abstractNumId w:val="1"/>
  </w:num>
  <w:num w:numId="5" w16cid:durableId="1342971815">
    <w:abstractNumId w:val="4"/>
  </w:num>
  <w:num w:numId="6" w16cid:durableId="47536378">
    <w:abstractNumId w:val="17"/>
  </w:num>
  <w:num w:numId="7" w16cid:durableId="1978338258">
    <w:abstractNumId w:val="13"/>
  </w:num>
  <w:num w:numId="8" w16cid:durableId="991446501">
    <w:abstractNumId w:val="22"/>
  </w:num>
  <w:num w:numId="9" w16cid:durableId="900016922">
    <w:abstractNumId w:val="24"/>
  </w:num>
  <w:num w:numId="10" w16cid:durableId="1021786658">
    <w:abstractNumId w:val="32"/>
  </w:num>
  <w:num w:numId="11" w16cid:durableId="2083406955">
    <w:abstractNumId w:val="14"/>
  </w:num>
  <w:num w:numId="12" w16cid:durableId="1913617691">
    <w:abstractNumId w:val="25"/>
  </w:num>
  <w:num w:numId="13" w16cid:durableId="1187214961">
    <w:abstractNumId w:val="2"/>
  </w:num>
  <w:num w:numId="14" w16cid:durableId="811867213">
    <w:abstractNumId w:val="21"/>
  </w:num>
  <w:num w:numId="15" w16cid:durableId="2020698957">
    <w:abstractNumId w:val="18"/>
  </w:num>
  <w:num w:numId="16" w16cid:durableId="985012383">
    <w:abstractNumId w:val="28"/>
  </w:num>
  <w:num w:numId="17" w16cid:durableId="1129738634">
    <w:abstractNumId w:val="27"/>
  </w:num>
  <w:num w:numId="18" w16cid:durableId="2088915183">
    <w:abstractNumId w:val="23"/>
  </w:num>
  <w:num w:numId="19" w16cid:durableId="831287973">
    <w:abstractNumId w:val="3"/>
  </w:num>
  <w:num w:numId="20" w16cid:durableId="22177297">
    <w:abstractNumId w:val="34"/>
  </w:num>
  <w:num w:numId="21" w16cid:durableId="1750619021">
    <w:abstractNumId w:val="10"/>
  </w:num>
  <w:num w:numId="22" w16cid:durableId="325404289">
    <w:abstractNumId w:val="9"/>
  </w:num>
  <w:num w:numId="23" w16cid:durableId="1934393120">
    <w:abstractNumId w:val="33"/>
  </w:num>
  <w:num w:numId="24" w16cid:durableId="1242833317">
    <w:abstractNumId w:val="0"/>
  </w:num>
  <w:num w:numId="25" w16cid:durableId="1986200407">
    <w:abstractNumId w:val="29"/>
  </w:num>
  <w:num w:numId="26" w16cid:durableId="1506243643">
    <w:abstractNumId w:val="15"/>
  </w:num>
  <w:num w:numId="27" w16cid:durableId="921331689">
    <w:abstractNumId w:val="16"/>
  </w:num>
  <w:num w:numId="28" w16cid:durableId="434906089">
    <w:abstractNumId w:val="5"/>
  </w:num>
  <w:num w:numId="29" w16cid:durableId="1316109371">
    <w:abstractNumId w:val="19"/>
  </w:num>
  <w:num w:numId="30" w16cid:durableId="1705405115">
    <w:abstractNumId w:val="12"/>
  </w:num>
  <w:num w:numId="31" w16cid:durableId="1537698320">
    <w:abstractNumId w:val="31"/>
  </w:num>
  <w:num w:numId="32" w16cid:durableId="864558543">
    <w:abstractNumId w:val="11"/>
  </w:num>
  <w:num w:numId="33" w16cid:durableId="853961764">
    <w:abstractNumId w:val="8"/>
  </w:num>
  <w:num w:numId="34" w16cid:durableId="1662393175">
    <w:abstractNumId w:val="7"/>
  </w:num>
  <w:num w:numId="35" w16cid:durableId="439030839">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76"/>
    <w:rsid w:val="000006A8"/>
    <w:rsid w:val="00001C0D"/>
    <w:rsid w:val="00005CE3"/>
    <w:rsid w:val="00005FAB"/>
    <w:rsid w:val="00006D7F"/>
    <w:rsid w:val="0000742C"/>
    <w:rsid w:val="00007577"/>
    <w:rsid w:val="00010244"/>
    <w:rsid w:val="0001153D"/>
    <w:rsid w:val="000170A2"/>
    <w:rsid w:val="0002497A"/>
    <w:rsid w:val="00025832"/>
    <w:rsid w:val="0002781D"/>
    <w:rsid w:val="00030F75"/>
    <w:rsid w:val="00031622"/>
    <w:rsid w:val="000400FD"/>
    <w:rsid w:val="000421D4"/>
    <w:rsid w:val="00042FAC"/>
    <w:rsid w:val="000436E1"/>
    <w:rsid w:val="000439C2"/>
    <w:rsid w:val="00044602"/>
    <w:rsid w:val="00045054"/>
    <w:rsid w:val="00045191"/>
    <w:rsid w:val="00045D13"/>
    <w:rsid w:val="000528DD"/>
    <w:rsid w:val="00053E88"/>
    <w:rsid w:val="00054CCF"/>
    <w:rsid w:val="00055ED1"/>
    <w:rsid w:val="000563C2"/>
    <w:rsid w:val="00061B08"/>
    <w:rsid w:val="00063FE8"/>
    <w:rsid w:val="000656D1"/>
    <w:rsid w:val="00065756"/>
    <w:rsid w:val="00066B96"/>
    <w:rsid w:val="0006710C"/>
    <w:rsid w:val="000727EA"/>
    <w:rsid w:val="00074104"/>
    <w:rsid w:val="00074B9C"/>
    <w:rsid w:val="00074BC5"/>
    <w:rsid w:val="00075A31"/>
    <w:rsid w:val="00075AD2"/>
    <w:rsid w:val="00080BA1"/>
    <w:rsid w:val="000830C7"/>
    <w:rsid w:val="00087C5D"/>
    <w:rsid w:val="0009228E"/>
    <w:rsid w:val="00095321"/>
    <w:rsid w:val="000A07A5"/>
    <w:rsid w:val="000A5740"/>
    <w:rsid w:val="000A65E7"/>
    <w:rsid w:val="000A7372"/>
    <w:rsid w:val="000A799E"/>
    <w:rsid w:val="000B16CB"/>
    <w:rsid w:val="000B4E6F"/>
    <w:rsid w:val="000B699B"/>
    <w:rsid w:val="000B6CAA"/>
    <w:rsid w:val="000B7965"/>
    <w:rsid w:val="000C1765"/>
    <w:rsid w:val="000C23F4"/>
    <w:rsid w:val="000C39AC"/>
    <w:rsid w:val="000C6ACC"/>
    <w:rsid w:val="000C7FFE"/>
    <w:rsid w:val="000E0675"/>
    <w:rsid w:val="000E0935"/>
    <w:rsid w:val="000E345E"/>
    <w:rsid w:val="000E728A"/>
    <w:rsid w:val="000F0F35"/>
    <w:rsid w:val="000F24DF"/>
    <w:rsid w:val="000F362B"/>
    <w:rsid w:val="000F4B42"/>
    <w:rsid w:val="000F6C0C"/>
    <w:rsid w:val="00100105"/>
    <w:rsid w:val="00100264"/>
    <w:rsid w:val="0010036C"/>
    <w:rsid w:val="00104882"/>
    <w:rsid w:val="001108FD"/>
    <w:rsid w:val="0011107F"/>
    <w:rsid w:val="0011334A"/>
    <w:rsid w:val="00114B42"/>
    <w:rsid w:val="001169F6"/>
    <w:rsid w:val="00120EAD"/>
    <w:rsid w:val="00121019"/>
    <w:rsid w:val="00125924"/>
    <w:rsid w:val="0012720D"/>
    <w:rsid w:val="001304F1"/>
    <w:rsid w:val="00131C77"/>
    <w:rsid w:val="00133CF6"/>
    <w:rsid w:val="00133E96"/>
    <w:rsid w:val="0013608A"/>
    <w:rsid w:val="001409CA"/>
    <w:rsid w:val="001411E1"/>
    <w:rsid w:val="00142521"/>
    <w:rsid w:val="00142EEF"/>
    <w:rsid w:val="00142F0C"/>
    <w:rsid w:val="001443B3"/>
    <w:rsid w:val="00146200"/>
    <w:rsid w:val="00147856"/>
    <w:rsid w:val="00147CAE"/>
    <w:rsid w:val="001512CB"/>
    <w:rsid w:val="001535CF"/>
    <w:rsid w:val="00156111"/>
    <w:rsid w:val="00156BED"/>
    <w:rsid w:val="00156E30"/>
    <w:rsid w:val="001576A3"/>
    <w:rsid w:val="00157998"/>
    <w:rsid w:val="00161590"/>
    <w:rsid w:val="001618B4"/>
    <w:rsid w:val="00161E49"/>
    <w:rsid w:val="00162A4D"/>
    <w:rsid w:val="001633CD"/>
    <w:rsid w:val="00163F48"/>
    <w:rsid w:val="001642E8"/>
    <w:rsid w:val="00165DD8"/>
    <w:rsid w:val="00166CC3"/>
    <w:rsid w:val="00171C95"/>
    <w:rsid w:val="001736D4"/>
    <w:rsid w:val="00174128"/>
    <w:rsid w:val="001746E5"/>
    <w:rsid w:val="00176436"/>
    <w:rsid w:val="00176C8A"/>
    <w:rsid w:val="00177F1A"/>
    <w:rsid w:val="001816C3"/>
    <w:rsid w:val="00181D14"/>
    <w:rsid w:val="00182FF9"/>
    <w:rsid w:val="00185B9A"/>
    <w:rsid w:val="001A57D6"/>
    <w:rsid w:val="001A7D3D"/>
    <w:rsid w:val="001B04E4"/>
    <w:rsid w:val="001B0821"/>
    <w:rsid w:val="001B1A7A"/>
    <w:rsid w:val="001C00AD"/>
    <w:rsid w:val="001C353A"/>
    <w:rsid w:val="001C3E7F"/>
    <w:rsid w:val="001C5A86"/>
    <w:rsid w:val="001C6867"/>
    <w:rsid w:val="001D006F"/>
    <w:rsid w:val="001D0251"/>
    <w:rsid w:val="001D0AFF"/>
    <w:rsid w:val="001D156C"/>
    <w:rsid w:val="001D1B16"/>
    <w:rsid w:val="001D20B7"/>
    <w:rsid w:val="001D4901"/>
    <w:rsid w:val="001D5161"/>
    <w:rsid w:val="001D5F5C"/>
    <w:rsid w:val="001D6540"/>
    <w:rsid w:val="001E4021"/>
    <w:rsid w:val="001E4705"/>
    <w:rsid w:val="001E4978"/>
    <w:rsid w:val="001E624C"/>
    <w:rsid w:val="001E6413"/>
    <w:rsid w:val="001E6CD1"/>
    <w:rsid w:val="001E72EF"/>
    <w:rsid w:val="001E7CB9"/>
    <w:rsid w:val="001F06DD"/>
    <w:rsid w:val="001F1E71"/>
    <w:rsid w:val="001F2881"/>
    <w:rsid w:val="001F2E7F"/>
    <w:rsid w:val="001F5BB8"/>
    <w:rsid w:val="001F6DC3"/>
    <w:rsid w:val="00200C77"/>
    <w:rsid w:val="002011AF"/>
    <w:rsid w:val="00201707"/>
    <w:rsid w:val="002036DC"/>
    <w:rsid w:val="0020470F"/>
    <w:rsid w:val="00211718"/>
    <w:rsid w:val="0021233C"/>
    <w:rsid w:val="00212BBE"/>
    <w:rsid w:val="00215FF4"/>
    <w:rsid w:val="00220507"/>
    <w:rsid w:val="00220610"/>
    <w:rsid w:val="00220A5F"/>
    <w:rsid w:val="00232B2D"/>
    <w:rsid w:val="00232CEC"/>
    <w:rsid w:val="00233D2D"/>
    <w:rsid w:val="00234D21"/>
    <w:rsid w:val="002371BF"/>
    <w:rsid w:val="00247F31"/>
    <w:rsid w:val="00250B6B"/>
    <w:rsid w:val="002529CB"/>
    <w:rsid w:val="002617CB"/>
    <w:rsid w:val="00271601"/>
    <w:rsid w:val="00272CA3"/>
    <w:rsid w:val="002749E9"/>
    <w:rsid w:val="00276293"/>
    <w:rsid w:val="002779E4"/>
    <w:rsid w:val="00280788"/>
    <w:rsid w:val="002825CA"/>
    <w:rsid w:val="00283271"/>
    <w:rsid w:val="002934AC"/>
    <w:rsid w:val="002964B4"/>
    <w:rsid w:val="00297753"/>
    <w:rsid w:val="00297F64"/>
    <w:rsid w:val="002A1B9D"/>
    <w:rsid w:val="002A4667"/>
    <w:rsid w:val="002A5266"/>
    <w:rsid w:val="002A7746"/>
    <w:rsid w:val="002B14B0"/>
    <w:rsid w:val="002B1B8E"/>
    <w:rsid w:val="002B1FAA"/>
    <w:rsid w:val="002B3D84"/>
    <w:rsid w:val="002B7C91"/>
    <w:rsid w:val="002C1058"/>
    <w:rsid w:val="002C3684"/>
    <w:rsid w:val="002C4A83"/>
    <w:rsid w:val="002C6210"/>
    <w:rsid w:val="002D0649"/>
    <w:rsid w:val="002D2F65"/>
    <w:rsid w:val="002D4551"/>
    <w:rsid w:val="002D4634"/>
    <w:rsid w:val="002D6C9C"/>
    <w:rsid w:val="002E0FA8"/>
    <w:rsid w:val="002E1B19"/>
    <w:rsid w:val="002E36E2"/>
    <w:rsid w:val="002E5412"/>
    <w:rsid w:val="002E6BB7"/>
    <w:rsid w:val="002E7D06"/>
    <w:rsid w:val="002F3436"/>
    <w:rsid w:val="002F3A48"/>
    <w:rsid w:val="002F4887"/>
    <w:rsid w:val="002F5254"/>
    <w:rsid w:val="002F621C"/>
    <w:rsid w:val="002F6A6D"/>
    <w:rsid w:val="00302031"/>
    <w:rsid w:val="00303A02"/>
    <w:rsid w:val="003056BA"/>
    <w:rsid w:val="00305761"/>
    <w:rsid w:val="00305A91"/>
    <w:rsid w:val="00305AF2"/>
    <w:rsid w:val="00305C08"/>
    <w:rsid w:val="00306F9D"/>
    <w:rsid w:val="0031008E"/>
    <w:rsid w:val="00311D57"/>
    <w:rsid w:val="00311D79"/>
    <w:rsid w:val="00315C13"/>
    <w:rsid w:val="0031763A"/>
    <w:rsid w:val="0032038F"/>
    <w:rsid w:val="00320B14"/>
    <w:rsid w:val="00322FB1"/>
    <w:rsid w:val="00323652"/>
    <w:rsid w:val="00323754"/>
    <w:rsid w:val="003238A1"/>
    <w:rsid w:val="003241E7"/>
    <w:rsid w:val="003245DF"/>
    <w:rsid w:val="00324AC4"/>
    <w:rsid w:val="00326173"/>
    <w:rsid w:val="00333F13"/>
    <w:rsid w:val="003344AC"/>
    <w:rsid w:val="0033532C"/>
    <w:rsid w:val="00335FAC"/>
    <w:rsid w:val="00340EAE"/>
    <w:rsid w:val="003413FB"/>
    <w:rsid w:val="00342662"/>
    <w:rsid w:val="0034348A"/>
    <w:rsid w:val="00344297"/>
    <w:rsid w:val="003444FF"/>
    <w:rsid w:val="003450BE"/>
    <w:rsid w:val="00347BD9"/>
    <w:rsid w:val="00347FDF"/>
    <w:rsid w:val="00350A78"/>
    <w:rsid w:val="0035176A"/>
    <w:rsid w:val="003525D4"/>
    <w:rsid w:val="00353BB4"/>
    <w:rsid w:val="00354943"/>
    <w:rsid w:val="00356E3D"/>
    <w:rsid w:val="00361FF9"/>
    <w:rsid w:val="00363551"/>
    <w:rsid w:val="00363652"/>
    <w:rsid w:val="00366E0D"/>
    <w:rsid w:val="003677E4"/>
    <w:rsid w:val="00370AB5"/>
    <w:rsid w:val="00375C3E"/>
    <w:rsid w:val="00381074"/>
    <w:rsid w:val="003848C6"/>
    <w:rsid w:val="00384CB1"/>
    <w:rsid w:val="003873D1"/>
    <w:rsid w:val="00387B09"/>
    <w:rsid w:val="00392F4B"/>
    <w:rsid w:val="00394DE2"/>
    <w:rsid w:val="003953D5"/>
    <w:rsid w:val="003962DD"/>
    <w:rsid w:val="003A1541"/>
    <w:rsid w:val="003A2DD4"/>
    <w:rsid w:val="003A2FE2"/>
    <w:rsid w:val="003A3692"/>
    <w:rsid w:val="003A573A"/>
    <w:rsid w:val="003A67C4"/>
    <w:rsid w:val="003B0C7E"/>
    <w:rsid w:val="003B3C33"/>
    <w:rsid w:val="003B5475"/>
    <w:rsid w:val="003C02C0"/>
    <w:rsid w:val="003C0485"/>
    <w:rsid w:val="003C0518"/>
    <w:rsid w:val="003C15AE"/>
    <w:rsid w:val="003C1FBF"/>
    <w:rsid w:val="003C359D"/>
    <w:rsid w:val="003C3A76"/>
    <w:rsid w:val="003C643B"/>
    <w:rsid w:val="003C6C45"/>
    <w:rsid w:val="003C77E9"/>
    <w:rsid w:val="003D290F"/>
    <w:rsid w:val="003D2A79"/>
    <w:rsid w:val="003D36BA"/>
    <w:rsid w:val="003D46C4"/>
    <w:rsid w:val="003D6DDE"/>
    <w:rsid w:val="003D730D"/>
    <w:rsid w:val="003E10B8"/>
    <w:rsid w:val="003E19AD"/>
    <w:rsid w:val="003E1F2F"/>
    <w:rsid w:val="003E33A2"/>
    <w:rsid w:val="003E6197"/>
    <w:rsid w:val="003E64C9"/>
    <w:rsid w:val="003E65B4"/>
    <w:rsid w:val="003F269B"/>
    <w:rsid w:val="003F28DD"/>
    <w:rsid w:val="003F41EB"/>
    <w:rsid w:val="003F4C59"/>
    <w:rsid w:val="003F548D"/>
    <w:rsid w:val="00414742"/>
    <w:rsid w:val="00414DB3"/>
    <w:rsid w:val="004156C1"/>
    <w:rsid w:val="0042172C"/>
    <w:rsid w:val="00424787"/>
    <w:rsid w:val="00427892"/>
    <w:rsid w:val="004303A7"/>
    <w:rsid w:val="00431A7E"/>
    <w:rsid w:val="00431D2D"/>
    <w:rsid w:val="0043284C"/>
    <w:rsid w:val="00434273"/>
    <w:rsid w:val="00435952"/>
    <w:rsid w:val="00435BE1"/>
    <w:rsid w:val="00435D90"/>
    <w:rsid w:val="00436122"/>
    <w:rsid w:val="004369FB"/>
    <w:rsid w:val="00437C4E"/>
    <w:rsid w:val="0044377C"/>
    <w:rsid w:val="00443EDB"/>
    <w:rsid w:val="00445C4B"/>
    <w:rsid w:val="0044668B"/>
    <w:rsid w:val="00450E81"/>
    <w:rsid w:val="00457AD8"/>
    <w:rsid w:val="004616FB"/>
    <w:rsid w:val="00462FA5"/>
    <w:rsid w:val="00463207"/>
    <w:rsid w:val="0046436B"/>
    <w:rsid w:val="004644CE"/>
    <w:rsid w:val="00466607"/>
    <w:rsid w:val="00474B02"/>
    <w:rsid w:val="004756CF"/>
    <w:rsid w:val="00476C3D"/>
    <w:rsid w:val="00481D29"/>
    <w:rsid w:val="00482A0C"/>
    <w:rsid w:val="00483BD5"/>
    <w:rsid w:val="00485973"/>
    <w:rsid w:val="004866D2"/>
    <w:rsid w:val="00490D05"/>
    <w:rsid w:val="00491291"/>
    <w:rsid w:val="004924E3"/>
    <w:rsid w:val="004932A6"/>
    <w:rsid w:val="00494B0E"/>
    <w:rsid w:val="004A0B01"/>
    <w:rsid w:val="004A24CD"/>
    <w:rsid w:val="004A62CC"/>
    <w:rsid w:val="004B019A"/>
    <w:rsid w:val="004B0A02"/>
    <w:rsid w:val="004B2A77"/>
    <w:rsid w:val="004C1E14"/>
    <w:rsid w:val="004C36AE"/>
    <w:rsid w:val="004D1A44"/>
    <w:rsid w:val="004D1C25"/>
    <w:rsid w:val="004D4B04"/>
    <w:rsid w:val="004D4EBE"/>
    <w:rsid w:val="004D5C51"/>
    <w:rsid w:val="004D77FF"/>
    <w:rsid w:val="004E0084"/>
    <w:rsid w:val="004E52A1"/>
    <w:rsid w:val="004E6C45"/>
    <w:rsid w:val="004E7670"/>
    <w:rsid w:val="004F02AD"/>
    <w:rsid w:val="004F0AD0"/>
    <w:rsid w:val="004F1396"/>
    <w:rsid w:val="004F21A8"/>
    <w:rsid w:val="004F2468"/>
    <w:rsid w:val="004F31E4"/>
    <w:rsid w:val="004F4133"/>
    <w:rsid w:val="004F667B"/>
    <w:rsid w:val="004F66E1"/>
    <w:rsid w:val="005002E0"/>
    <w:rsid w:val="00502452"/>
    <w:rsid w:val="005030CC"/>
    <w:rsid w:val="005117EB"/>
    <w:rsid w:val="005143CE"/>
    <w:rsid w:val="005144EF"/>
    <w:rsid w:val="00515528"/>
    <w:rsid w:val="00516ADC"/>
    <w:rsid w:val="00521C58"/>
    <w:rsid w:val="00522DF5"/>
    <w:rsid w:val="00524740"/>
    <w:rsid w:val="005335A0"/>
    <w:rsid w:val="00533696"/>
    <w:rsid w:val="00533FA1"/>
    <w:rsid w:val="0053522A"/>
    <w:rsid w:val="005370DB"/>
    <w:rsid w:val="00540434"/>
    <w:rsid w:val="00542252"/>
    <w:rsid w:val="00543ADF"/>
    <w:rsid w:val="00546064"/>
    <w:rsid w:val="0054617E"/>
    <w:rsid w:val="005476A0"/>
    <w:rsid w:val="00551319"/>
    <w:rsid w:val="005534A0"/>
    <w:rsid w:val="00553E0F"/>
    <w:rsid w:val="005544E9"/>
    <w:rsid w:val="0055514E"/>
    <w:rsid w:val="005552AC"/>
    <w:rsid w:val="005558A0"/>
    <w:rsid w:val="00564343"/>
    <w:rsid w:val="005654F3"/>
    <w:rsid w:val="00566E00"/>
    <w:rsid w:val="005678DC"/>
    <w:rsid w:val="00573C09"/>
    <w:rsid w:val="00575215"/>
    <w:rsid w:val="005865F2"/>
    <w:rsid w:val="00586B21"/>
    <w:rsid w:val="00591AD4"/>
    <w:rsid w:val="00591DFB"/>
    <w:rsid w:val="005932DF"/>
    <w:rsid w:val="005A0468"/>
    <w:rsid w:val="005A1093"/>
    <w:rsid w:val="005A1703"/>
    <w:rsid w:val="005A1CC3"/>
    <w:rsid w:val="005A2A11"/>
    <w:rsid w:val="005A2ADD"/>
    <w:rsid w:val="005A3EE5"/>
    <w:rsid w:val="005A6B6C"/>
    <w:rsid w:val="005A6F83"/>
    <w:rsid w:val="005A7A9F"/>
    <w:rsid w:val="005B09D9"/>
    <w:rsid w:val="005B4454"/>
    <w:rsid w:val="005B4A0D"/>
    <w:rsid w:val="005B6664"/>
    <w:rsid w:val="005C0A02"/>
    <w:rsid w:val="005C17B2"/>
    <w:rsid w:val="005C1D30"/>
    <w:rsid w:val="005C44F7"/>
    <w:rsid w:val="005C4746"/>
    <w:rsid w:val="005C4FBC"/>
    <w:rsid w:val="005C5252"/>
    <w:rsid w:val="005D7E35"/>
    <w:rsid w:val="005E1359"/>
    <w:rsid w:val="005E1999"/>
    <w:rsid w:val="005E300D"/>
    <w:rsid w:val="005E6C3C"/>
    <w:rsid w:val="005E7EC0"/>
    <w:rsid w:val="005F320B"/>
    <w:rsid w:val="005F3F06"/>
    <w:rsid w:val="005F4E10"/>
    <w:rsid w:val="0060054C"/>
    <w:rsid w:val="006006D1"/>
    <w:rsid w:val="00600FF3"/>
    <w:rsid w:val="00601C35"/>
    <w:rsid w:val="00604373"/>
    <w:rsid w:val="006046AF"/>
    <w:rsid w:val="006047AB"/>
    <w:rsid w:val="00606440"/>
    <w:rsid w:val="00611DAB"/>
    <w:rsid w:val="00613BDC"/>
    <w:rsid w:val="00615371"/>
    <w:rsid w:val="00623379"/>
    <w:rsid w:val="00623B0D"/>
    <w:rsid w:val="00623B9F"/>
    <w:rsid w:val="00625108"/>
    <w:rsid w:val="006251A0"/>
    <w:rsid w:val="00630B43"/>
    <w:rsid w:val="0063452E"/>
    <w:rsid w:val="00636BBF"/>
    <w:rsid w:val="006409B4"/>
    <w:rsid w:val="006414EF"/>
    <w:rsid w:val="00642A1D"/>
    <w:rsid w:val="00643A46"/>
    <w:rsid w:val="00646BD5"/>
    <w:rsid w:val="0064759F"/>
    <w:rsid w:val="006508D1"/>
    <w:rsid w:val="0065211B"/>
    <w:rsid w:val="00653898"/>
    <w:rsid w:val="00653E9B"/>
    <w:rsid w:val="006542E5"/>
    <w:rsid w:val="006542F3"/>
    <w:rsid w:val="0066194B"/>
    <w:rsid w:val="00663F24"/>
    <w:rsid w:val="006641EE"/>
    <w:rsid w:val="00664B57"/>
    <w:rsid w:val="00665E64"/>
    <w:rsid w:val="0066620D"/>
    <w:rsid w:val="00666372"/>
    <w:rsid w:val="0067024C"/>
    <w:rsid w:val="0067097F"/>
    <w:rsid w:val="00670F76"/>
    <w:rsid w:val="006720DF"/>
    <w:rsid w:val="00674909"/>
    <w:rsid w:val="006755B1"/>
    <w:rsid w:val="006756D8"/>
    <w:rsid w:val="00676323"/>
    <w:rsid w:val="006767E7"/>
    <w:rsid w:val="00686AE2"/>
    <w:rsid w:val="0068766A"/>
    <w:rsid w:val="00690237"/>
    <w:rsid w:val="006922AA"/>
    <w:rsid w:val="006927F1"/>
    <w:rsid w:val="006950FB"/>
    <w:rsid w:val="00697331"/>
    <w:rsid w:val="006A36BF"/>
    <w:rsid w:val="006A3F56"/>
    <w:rsid w:val="006A6096"/>
    <w:rsid w:val="006A6AC3"/>
    <w:rsid w:val="006A71CB"/>
    <w:rsid w:val="006B1076"/>
    <w:rsid w:val="006B186E"/>
    <w:rsid w:val="006B18AB"/>
    <w:rsid w:val="006B201A"/>
    <w:rsid w:val="006B4978"/>
    <w:rsid w:val="006B5C03"/>
    <w:rsid w:val="006B5D25"/>
    <w:rsid w:val="006C1637"/>
    <w:rsid w:val="006C4B00"/>
    <w:rsid w:val="006C4DFD"/>
    <w:rsid w:val="006C6D3E"/>
    <w:rsid w:val="006D22D1"/>
    <w:rsid w:val="006D44AC"/>
    <w:rsid w:val="006D5865"/>
    <w:rsid w:val="006D7B08"/>
    <w:rsid w:val="006E13EA"/>
    <w:rsid w:val="006E6DC7"/>
    <w:rsid w:val="006F0B70"/>
    <w:rsid w:val="006F14F2"/>
    <w:rsid w:val="006F4A5F"/>
    <w:rsid w:val="007035AB"/>
    <w:rsid w:val="00703AB9"/>
    <w:rsid w:val="0070487C"/>
    <w:rsid w:val="00704BAB"/>
    <w:rsid w:val="00704FEF"/>
    <w:rsid w:val="00706378"/>
    <w:rsid w:val="00712080"/>
    <w:rsid w:val="007140D3"/>
    <w:rsid w:val="0071521C"/>
    <w:rsid w:val="0071735D"/>
    <w:rsid w:val="0072125D"/>
    <w:rsid w:val="0072257C"/>
    <w:rsid w:val="00726070"/>
    <w:rsid w:val="00726D2B"/>
    <w:rsid w:val="00733C30"/>
    <w:rsid w:val="007348C5"/>
    <w:rsid w:val="00736993"/>
    <w:rsid w:val="00737985"/>
    <w:rsid w:val="00740693"/>
    <w:rsid w:val="00741887"/>
    <w:rsid w:val="00742410"/>
    <w:rsid w:val="00746DA5"/>
    <w:rsid w:val="0075058A"/>
    <w:rsid w:val="00750F24"/>
    <w:rsid w:val="00756963"/>
    <w:rsid w:val="00756FF8"/>
    <w:rsid w:val="00760562"/>
    <w:rsid w:val="00760CE5"/>
    <w:rsid w:val="00761A4A"/>
    <w:rsid w:val="00762185"/>
    <w:rsid w:val="00765D7A"/>
    <w:rsid w:val="00765D9D"/>
    <w:rsid w:val="007663A8"/>
    <w:rsid w:val="007674F7"/>
    <w:rsid w:val="00767B3E"/>
    <w:rsid w:val="00773E98"/>
    <w:rsid w:val="00776328"/>
    <w:rsid w:val="007776BF"/>
    <w:rsid w:val="0078281F"/>
    <w:rsid w:val="007852A0"/>
    <w:rsid w:val="0079166B"/>
    <w:rsid w:val="0079183B"/>
    <w:rsid w:val="0079478D"/>
    <w:rsid w:val="007A0A41"/>
    <w:rsid w:val="007A1AA8"/>
    <w:rsid w:val="007A2DDF"/>
    <w:rsid w:val="007A36F7"/>
    <w:rsid w:val="007A44A4"/>
    <w:rsid w:val="007A7328"/>
    <w:rsid w:val="007B15EC"/>
    <w:rsid w:val="007B2282"/>
    <w:rsid w:val="007B2E23"/>
    <w:rsid w:val="007B3EB8"/>
    <w:rsid w:val="007C0B4C"/>
    <w:rsid w:val="007C128D"/>
    <w:rsid w:val="007C3CB9"/>
    <w:rsid w:val="007C52D0"/>
    <w:rsid w:val="007C61A9"/>
    <w:rsid w:val="007D1B84"/>
    <w:rsid w:val="007D1FD4"/>
    <w:rsid w:val="007D2987"/>
    <w:rsid w:val="007D40E1"/>
    <w:rsid w:val="007D43E7"/>
    <w:rsid w:val="007D5B34"/>
    <w:rsid w:val="007E157F"/>
    <w:rsid w:val="007E17E2"/>
    <w:rsid w:val="007E1EFD"/>
    <w:rsid w:val="007E2D5C"/>
    <w:rsid w:val="007E570E"/>
    <w:rsid w:val="007E59C3"/>
    <w:rsid w:val="007E7A4B"/>
    <w:rsid w:val="007F05C9"/>
    <w:rsid w:val="007F0D50"/>
    <w:rsid w:val="00801129"/>
    <w:rsid w:val="0080159F"/>
    <w:rsid w:val="00802089"/>
    <w:rsid w:val="0080283A"/>
    <w:rsid w:val="00804B14"/>
    <w:rsid w:val="0080507B"/>
    <w:rsid w:val="00810D42"/>
    <w:rsid w:val="00811041"/>
    <w:rsid w:val="008133FB"/>
    <w:rsid w:val="00814E04"/>
    <w:rsid w:val="00817CD3"/>
    <w:rsid w:val="008217B2"/>
    <w:rsid w:val="00821C32"/>
    <w:rsid w:val="008250F4"/>
    <w:rsid w:val="0082620F"/>
    <w:rsid w:val="00827E02"/>
    <w:rsid w:val="00831451"/>
    <w:rsid w:val="00832272"/>
    <w:rsid w:val="008348AF"/>
    <w:rsid w:val="00837DC9"/>
    <w:rsid w:val="00837E77"/>
    <w:rsid w:val="008408AE"/>
    <w:rsid w:val="00841420"/>
    <w:rsid w:val="00844495"/>
    <w:rsid w:val="0084463D"/>
    <w:rsid w:val="00847473"/>
    <w:rsid w:val="008505DB"/>
    <w:rsid w:val="0085071E"/>
    <w:rsid w:val="00850793"/>
    <w:rsid w:val="008536EE"/>
    <w:rsid w:val="00853AA7"/>
    <w:rsid w:val="00854E30"/>
    <w:rsid w:val="00855F38"/>
    <w:rsid w:val="00857D84"/>
    <w:rsid w:val="00867895"/>
    <w:rsid w:val="00870622"/>
    <w:rsid w:val="008727C1"/>
    <w:rsid w:val="00873130"/>
    <w:rsid w:val="00874E2F"/>
    <w:rsid w:val="00875A88"/>
    <w:rsid w:val="00884BE7"/>
    <w:rsid w:val="00886A72"/>
    <w:rsid w:val="00887CC0"/>
    <w:rsid w:val="0089320F"/>
    <w:rsid w:val="008948D8"/>
    <w:rsid w:val="008A2EF1"/>
    <w:rsid w:val="008A3EB1"/>
    <w:rsid w:val="008A534F"/>
    <w:rsid w:val="008B1727"/>
    <w:rsid w:val="008B453A"/>
    <w:rsid w:val="008B6C15"/>
    <w:rsid w:val="008B78A4"/>
    <w:rsid w:val="008C008E"/>
    <w:rsid w:val="008C05B5"/>
    <w:rsid w:val="008C0BD8"/>
    <w:rsid w:val="008C39CA"/>
    <w:rsid w:val="008C6284"/>
    <w:rsid w:val="008C666E"/>
    <w:rsid w:val="008D2239"/>
    <w:rsid w:val="008D5B6A"/>
    <w:rsid w:val="008D5C16"/>
    <w:rsid w:val="008E0F95"/>
    <w:rsid w:val="008E39A9"/>
    <w:rsid w:val="008E4327"/>
    <w:rsid w:val="008E79BF"/>
    <w:rsid w:val="008F1E3F"/>
    <w:rsid w:val="008F28C7"/>
    <w:rsid w:val="008F369D"/>
    <w:rsid w:val="008F379A"/>
    <w:rsid w:val="008F3AE7"/>
    <w:rsid w:val="008F4D65"/>
    <w:rsid w:val="008F566D"/>
    <w:rsid w:val="008F7488"/>
    <w:rsid w:val="009000F1"/>
    <w:rsid w:val="009018F9"/>
    <w:rsid w:val="009025D0"/>
    <w:rsid w:val="00903892"/>
    <w:rsid w:val="00904998"/>
    <w:rsid w:val="00907529"/>
    <w:rsid w:val="009078ED"/>
    <w:rsid w:val="00907E2C"/>
    <w:rsid w:val="009103CC"/>
    <w:rsid w:val="00911101"/>
    <w:rsid w:val="009115FD"/>
    <w:rsid w:val="00913F81"/>
    <w:rsid w:val="009156E6"/>
    <w:rsid w:val="009158EC"/>
    <w:rsid w:val="00916403"/>
    <w:rsid w:val="0091776C"/>
    <w:rsid w:val="00920656"/>
    <w:rsid w:val="00920F53"/>
    <w:rsid w:val="0092181E"/>
    <w:rsid w:val="0092592A"/>
    <w:rsid w:val="00932C64"/>
    <w:rsid w:val="00932DF3"/>
    <w:rsid w:val="00933A60"/>
    <w:rsid w:val="00934DEB"/>
    <w:rsid w:val="00936277"/>
    <w:rsid w:val="00941DB6"/>
    <w:rsid w:val="0094202E"/>
    <w:rsid w:val="009425E2"/>
    <w:rsid w:val="0094533C"/>
    <w:rsid w:val="0094732F"/>
    <w:rsid w:val="0094756F"/>
    <w:rsid w:val="00950233"/>
    <w:rsid w:val="00950B6F"/>
    <w:rsid w:val="00954125"/>
    <w:rsid w:val="009551B1"/>
    <w:rsid w:val="00956119"/>
    <w:rsid w:val="00962BE2"/>
    <w:rsid w:val="0096569F"/>
    <w:rsid w:val="00966485"/>
    <w:rsid w:val="00966A0A"/>
    <w:rsid w:val="009672A7"/>
    <w:rsid w:val="009711C6"/>
    <w:rsid w:val="009748EB"/>
    <w:rsid w:val="009765A2"/>
    <w:rsid w:val="00977C63"/>
    <w:rsid w:val="00980807"/>
    <w:rsid w:val="009817A9"/>
    <w:rsid w:val="00986D47"/>
    <w:rsid w:val="00987151"/>
    <w:rsid w:val="00992C6A"/>
    <w:rsid w:val="00997960"/>
    <w:rsid w:val="009A5076"/>
    <w:rsid w:val="009A51EF"/>
    <w:rsid w:val="009A57B0"/>
    <w:rsid w:val="009A59A7"/>
    <w:rsid w:val="009A64AE"/>
    <w:rsid w:val="009A6B08"/>
    <w:rsid w:val="009A7820"/>
    <w:rsid w:val="009A785B"/>
    <w:rsid w:val="009A79D3"/>
    <w:rsid w:val="009B0532"/>
    <w:rsid w:val="009B065F"/>
    <w:rsid w:val="009B07B3"/>
    <w:rsid w:val="009B0DE2"/>
    <w:rsid w:val="009B1BF9"/>
    <w:rsid w:val="009B3FE9"/>
    <w:rsid w:val="009B4528"/>
    <w:rsid w:val="009B49AC"/>
    <w:rsid w:val="009B5403"/>
    <w:rsid w:val="009B5935"/>
    <w:rsid w:val="009C34F6"/>
    <w:rsid w:val="009C65C1"/>
    <w:rsid w:val="009C6F40"/>
    <w:rsid w:val="009D1465"/>
    <w:rsid w:val="009D1E98"/>
    <w:rsid w:val="009D306D"/>
    <w:rsid w:val="009D33C3"/>
    <w:rsid w:val="009D3ECF"/>
    <w:rsid w:val="009E0340"/>
    <w:rsid w:val="009E4BEA"/>
    <w:rsid w:val="009E60AB"/>
    <w:rsid w:val="009E7327"/>
    <w:rsid w:val="009F1B6F"/>
    <w:rsid w:val="009F43C2"/>
    <w:rsid w:val="009F445F"/>
    <w:rsid w:val="009F49E8"/>
    <w:rsid w:val="009F6123"/>
    <w:rsid w:val="009F61B6"/>
    <w:rsid w:val="009F7330"/>
    <w:rsid w:val="00A00052"/>
    <w:rsid w:val="00A011A2"/>
    <w:rsid w:val="00A035C0"/>
    <w:rsid w:val="00A035C8"/>
    <w:rsid w:val="00A050B2"/>
    <w:rsid w:val="00A062D7"/>
    <w:rsid w:val="00A133E6"/>
    <w:rsid w:val="00A14148"/>
    <w:rsid w:val="00A14201"/>
    <w:rsid w:val="00A1636F"/>
    <w:rsid w:val="00A2134E"/>
    <w:rsid w:val="00A21D0D"/>
    <w:rsid w:val="00A23C06"/>
    <w:rsid w:val="00A243DC"/>
    <w:rsid w:val="00A278E7"/>
    <w:rsid w:val="00A30FA9"/>
    <w:rsid w:val="00A3785F"/>
    <w:rsid w:val="00A40D4F"/>
    <w:rsid w:val="00A42248"/>
    <w:rsid w:val="00A4252A"/>
    <w:rsid w:val="00A459BF"/>
    <w:rsid w:val="00A502E7"/>
    <w:rsid w:val="00A50325"/>
    <w:rsid w:val="00A506FB"/>
    <w:rsid w:val="00A5374F"/>
    <w:rsid w:val="00A54F36"/>
    <w:rsid w:val="00A55624"/>
    <w:rsid w:val="00A558B9"/>
    <w:rsid w:val="00A61044"/>
    <w:rsid w:val="00A61AEC"/>
    <w:rsid w:val="00A61E05"/>
    <w:rsid w:val="00A621EC"/>
    <w:rsid w:val="00A62528"/>
    <w:rsid w:val="00A6371C"/>
    <w:rsid w:val="00A65545"/>
    <w:rsid w:val="00A65797"/>
    <w:rsid w:val="00A704C6"/>
    <w:rsid w:val="00A704DC"/>
    <w:rsid w:val="00A717E1"/>
    <w:rsid w:val="00A71F44"/>
    <w:rsid w:val="00A7599D"/>
    <w:rsid w:val="00A76C61"/>
    <w:rsid w:val="00A82856"/>
    <w:rsid w:val="00A82BCC"/>
    <w:rsid w:val="00A839E6"/>
    <w:rsid w:val="00A8406F"/>
    <w:rsid w:val="00A8407E"/>
    <w:rsid w:val="00A86BBE"/>
    <w:rsid w:val="00A87631"/>
    <w:rsid w:val="00A87BEE"/>
    <w:rsid w:val="00A90BC8"/>
    <w:rsid w:val="00A94BDF"/>
    <w:rsid w:val="00A952E5"/>
    <w:rsid w:val="00A96031"/>
    <w:rsid w:val="00A96D39"/>
    <w:rsid w:val="00A97966"/>
    <w:rsid w:val="00AB04C2"/>
    <w:rsid w:val="00AB0612"/>
    <w:rsid w:val="00AB1E4C"/>
    <w:rsid w:val="00AB23A6"/>
    <w:rsid w:val="00AB645F"/>
    <w:rsid w:val="00AC3988"/>
    <w:rsid w:val="00AC569B"/>
    <w:rsid w:val="00AD1452"/>
    <w:rsid w:val="00AD1DAF"/>
    <w:rsid w:val="00AD3990"/>
    <w:rsid w:val="00AD54A2"/>
    <w:rsid w:val="00AD6792"/>
    <w:rsid w:val="00AD6CEC"/>
    <w:rsid w:val="00AD78C0"/>
    <w:rsid w:val="00AD7D5E"/>
    <w:rsid w:val="00AE0534"/>
    <w:rsid w:val="00AE1CB4"/>
    <w:rsid w:val="00AE1ED9"/>
    <w:rsid w:val="00AE5DC9"/>
    <w:rsid w:val="00AE7B55"/>
    <w:rsid w:val="00AE7F42"/>
    <w:rsid w:val="00AF1F1F"/>
    <w:rsid w:val="00AF3416"/>
    <w:rsid w:val="00AF4A38"/>
    <w:rsid w:val="00AF5915"/>
    <w:rsid w:val="00AF5AE0"/>
    <w:rsid w:val="00B01305"/>
    <w:rsid w:val="00B04124"/>
    <w:rsid w:val="00B07590"/>
    <w:rsid w:val="00B12052"/>
    <w:rsid w:val="00B12440"/>
    <w:rsid w:val="00B13CF9"/>
    <w:rsid w:val="00B141CD"/>
    <w:rsid w:val="00B1434F"/>
    <w:rsid w:val="00B143A4"/>
    <w:rsid w:val="00B17107"/>
    <w:rsid w:val="00B20047"/>
    <w:rsid w:val="00B20CBE"/>
    <w:rsid w:val="00B2250B"/>
    <w:rsid w:val="00B24ECA"/>
    <w:rsid w:val="00B34EAD"/>
    <w:rsid w:val="00B37317"/>
    <w:rsid w:val="00B37DEE"/>
    <w:rsid w:val="00B41EAC"/>
    <w:rsid w:val="00B43287"/>
    <w:rsid w:val="00B44E53"/>
    <w:rsid w:val="00B50F05"/>
    <w:rsid w:val="00B51DC0"/>
    <w:rsid w:val="00B56D63"/>
    <w:rsid w:val="00B64785"/>
    <w:rsid w:val="00B66FEA"/>
    <w:rsid w:val="00B67D82"/>
    <w:rsid w:val="00B73B2A"/>
    <w:rsid w:val="00B7462D"/>
    <w:rsid w:val="00B74A21"/>
    <w:rsid w:val="00B75DF8"/>
    <w:rsid w:val="00B7610A"/>
    <w:rsid w:val="00B76373"/>
    <w:rsid w:val="00B771B5"/>
    <w:rsid w:val="00B81C17"/>
    <w:rsid w:val="00B83AE8"/>
    <w:rsid w:val="00B852B7"/>
    <w:rsid w:val="00B85625"/>
    <w:rsid w:val="00B86F38"/>
    <w:rsid w:val="00B872F4"/>
    <w:rsid w:val="00B929ED"/>
    <w:rsid w:val="00B94B4D"/>
    <w:rsid w:val="00BA0090"/>
    <w:rsid w:val="00BA2351"/>
    <w:rsid w:val="00BA3701"/>
    <w:rsid w:val="00BA3731"/>
    <w:rsid w:val="00BA40CE"/>
    <w:rsid w:val="00BA694A"/>
    <w:rsid w:val="00BB4A6B"/>
    <w:rsid w:val="00BB521B"/>
    <w:rsid w:val="00BB598C"/>
    <w:rsid w:val="00BB5B30"/>
    <w:rsid w:val="00BB6598"/>
    <w:rsid w:val="00BB77D3"/>
    <w:rsid w:val="00BC2ADF"/>
    <w:rsid w:val="00BC4511"/>
    <w:rsid w:val="00BC63E3"/>
    <w:rsid w:val="00BC67DB"/>
    <w:rsid w:val="00BC6BB2"/>
    <w:rsid w:val="00BC6DEB"/>
    <w:rsid w:val="00BC7665"/>
    <w:rsid w:val="00BD13A8"/>
    <w:rsid w:val="00BD6FB0"/>
    <w:rsid w:val="00BD71A1"/>
    <w:rsid w:val="00BD7934"/>
    <w:rsid w:val="00BE0578"/>
    <w:rsid w:val="00BF0088"/>
    <w:rsid w:val="00BF0A2F"/>
    <w:rsid w:val="00C00BFA"/>
    <w:rsid w:val="00C00EFA"/>
    <w:rsid w:val="00C02461"/>
    <w:rsid w:val="00C02ADD"/>
    <w:rsid w:val="00C03BBF"/>
    <w:rsid w:val="00C04B28"/>
    <w:rsid w:val="00C06EA6"/>
    <w:rsid w:val="00C12E00"/>
    <w:rsid w:val="00C13DC1"/>
    <w:rsid w:val="00C15144"/>
    <w:rsid w:val="00C203F7"/>
    <w:rsid w:val="00C21ABF"/>
    <w:rsid w:val="00C224E7"/>
    <w:rsid w:val="00C22613"/>
    <w:rsid w:val="00C25BE1"/>
    <w:rsid w:val="00C267EB"/>
    <w:rsid w:val="00C26B78"/>
    <w:rsid w:val="00C30F0E"/>
    <w:rsid w:val="00C31F7E"/>
    <w:rsid w:val="00C3446A"/>
    <w:rsid w:val="00C3772C"/>
    <w:rsid w:val="00C42BED"/>
    <w:rsid w:val="00C4333E"/>
    <w:rsid w:val="00C44BF5"/>
    <w:rsid w:val="00C535BF"/>
    <w:rsid w:val="00C54820"/>
    <w:rsid w:val="00C55CB0"/>
    <w:rsid w:val="00C56399"/>
    <w:rsid w:val="00C56ECA"/>
    <w:rsid w:val="00C57135"/>
    <w:rsid w:val="00C616E4"/>
    <w:rsid w:val="00C626FA"/>
    <w:rsid w:val="00C63FAA"/>
    <w:rsid w:val="00C653C2"/>
    <w:rsid w:val="00C660F7"/>
    <w:rsid w:val="00C6747B"/>
    <w:rsid w:val="00C7187A"/>
    <w:rsid w:val="00C75463"/>
    <w:rsid w:val="00C76615"/>
    <w:rsid w:val="00C77FE9"/>
    <w:rsid w:val="00C804ED"/>
    <w:rsid w:val="00C80828"/>
    <w:rsid w:val="00C80E51"/>
    <w:rsid w:val="00C83033"/>
    <w:rsid w:val="00C876A9"/>
    <w:rsid w:val="00C93F06"/>
    <w:rsid w:val="00CA01DA"/>
    <w:rsid w:val="00CA05C0"/>
    <w:rsid w:val="00CA25C6"/>
    <w:rsid w:val="00CA2680"/>
    <w:rsid w:val="00CA5AE8"/>
    <w:rsid w:val="00CA62B9"/>
    <w:rsid w:val="00CA7349"/>
    <w:rsid w:val="00CB0EFB"/>
    <w:rsid w:val="00CB1948"/>
    <w:rsid w:val="00CC3746"/>
    <w:rsid w:val="00CC755C"/>
    <w:rsid w:val="00CC7C1F"/>
    <w:rsid w:val="00CD0CD4"/>
    <w:rsid w:val="00CD0F00"/>
    <w:rsid w:val="00CD4079"/>
    <w:rsid w:val="00CD50AF"/>
    <w:rsid w:val="00CD62F1"/>
    <w:rsid w:val="00CD6C17"/>
    <w:rsid w:val="00CE0A99"/>
    <w:rsid w:val="00CE268A"/>
    <w:rsid w:val="00CE4D2F"/>
    <w:rsid w:val="00CE60AC"/>
    <w:rsid w:val="00CE7FDF"/>
    <w:rsid w:val="00CF268C"/>
    <w:rsid w:val="00CF481D"/>
    <w:rsid w:val="00CF60D8"/>
    <w:rsid w:val="00CF6C2B"/>
    <w:rsid w:val="00CF6C7B"/>
    <w:rsid w:val="00CF6FA5"/>
    <w:rsid w:val="00D00F73"/>
    <w:rsid w:val="00D011DE"/>
    <w:rsid w:val="00D07591"/>
    <w:rsid w:val="00D11D06"/>
    <w:rsid w:val="00D128D2"/>
    <w:rsid w:val="00D15150"/>
    <w:rsid w:val="00D21E7A"/>
    <w:rsid w:val="00D23B87"/>
    <w:rsid w:val="00D2747C"/>
    <w:rsid w:val="00D30905"/>
    <w:rsid w:val="00D31489"/>
    <w:rsid w:val="00D33B75"/>
    <w:rsid w:val="00D343F0"/>
    <w:rsid w:val="00D4371D"/>
    <w:rsid w:val="00D507DE"/>
    <w:rsid w:val="00D528F6"/>
    <w:rsid w:val="00D5409E"/>
    <w:rsid w:val="00D54249"/>
    <w:rsid w:val="00D5427C"/>
    <w:rsid w:val="00D54A1D"/>
    <w:rsid w:val="00D55438"/>
    <w:rsid w:val="00D5655E"/>
    <w:rsid w:val="00D6194D"/>
    <w:rsid w:val="00D64015"/>
    <w:rsid w:val="00D658A1"/>
    <w:rsid w:val="00D65C98"/>
    <w:rsid w:val="00D6653A"/>
    <w:rsid w:val="00D73765"/>
    <w:rsid w:val="00D74B3E"/>
    <w:rsid w:val="00D7689D"/>
    <w:rsid w:val="00D7701D"/>
    <w:rsid w:val="00D8355C"/>
    <w:rsid w:val="00D84FB1"/>
    <w:rsid w:val="00D91BB9"/>
    <w:rsid w:val="00D9610A"/>
    <w:rsid w:val="00D97960"/>
    <w:rsid w:val="00DA0237"/>
    <w:rsid w:val="00DA109D"/>
    <w:rsid w:val="00DA5C04"/>
    <w:rsid w:val="00DA66BB"/>
    <w:rsid w:val="00DA6DF2"/>
    <w:rsid w:val="00DB2905"/>
    <w:rsid w:val="00DB36D5"/>
    <w:rsid w:val="00DB3ACD"/>
    <w:rsid w:val="00DB40AF"/>
    <w:rsid w:val="00DB4CC4"/>
    <w:rsid w:val="00DB4E32"/>
    <w:rsid w:val="00DC10AE"/>
    <w:rsid w:val="00DC291B"/>
    <w:rsid w:val="00DC32AD"/>
    <w:rsid w:val="00DC3FE8"/>
    <w:rsid w:val="00DC42D9"/>
    <w:rsid w:val="00DC5E39"/>
    <w:rsid w:val="00DD0CFA"/>
    <w:rsid w:val="00DD31F7"/>
    <w:rsid w:val="00DD4590"/>
    <w:rsid w:val="00DD5E9C"/>
    <w:rsid w:val="00DD6724"/>
    <w:rsid w:val="00DD6ADE"/>
    <w:rsid w:val="00DE00B5"/>
    <w:rsid w:val="00DE3D99"/>
    <w:rsid w:val="00DE7A33"/>
    <w:rsid w:val="00DF0D48"/>
    <w:rsid w:val="00DF24FF"/>
    <w:rsid w:val="00DF30C6"/>
    <w:rsid w:val="00DF4669"/>
    <w:rsid w:val="00DF56D7"/>
    <w:rsid w:val="00DF7519"/>
    <w:rsid w:val="00E00E26"/>
    <w:rsid w:val="00E01B6F"/>
    <w:rsid w:val="00E01C31"/>
    <w:rsid w:val="00E04AB4"/>
    <w:rsid w:val="00E06E38"/>
    <w:rsid w:val="00E074B1"/>
    <w:rsid w:val="00E100E3"/>
    <w:rsid w:val="00E1072C"/>
    <w:rsid w:val="00E12F71"/>
    <w:rsid w:val="00E14221"/>
    <w:rsid w:val="00E153A5"/>
    <w:rsid w:val="00E15410"/>
    <w:rsid w:val="00E2056C"/>
    <w:rsid w:val="00E2273F"/>
    <w:rsid w:val="00E22796"/>
    <w:rsid w:val="00E25BCC"/>
    <w:rsid w:val="00E30CE8"/>
    <w:rsid w:val="00E31A1F"/>
    <w:rsid w:val="00E32566"/>
    <w:rsid w:val="00E3462C"/>
    <w:rsid w:val="00E37D43"/>
    <w:rsid w:val="00E417CD"/>
    <w:rsid w:val="00E424AE"/>
    <w:rsid w:val="00E427D0"/>
    <w:rsid w:val="00E42CA3"/>
    <w:rsid w:val="00E4328E"/>
    <w:rsid w:val="00E44479"/>
    <w:rsid w:val="00E47BB3"/>
    <w:rsid w:val="00E515DB"/>
    <w:rsid w:val="00E51B62"/>
    <w:rsid w:val="00E62529"/>
    <w:rsid w:val="00E629CC"/>
    <w:rsid w:val="00E62C95"/>
    <w:rsid w:val="00E632E0"/>
    <w:rsid w:val="00E642DA"/>
    <w:rsid w:val="00E65A5E"/>
    <w:rsid w:val="00E75050"/>
    <w:rsid w:val="00E75729"/>
    <w:rsid w:val="00E815BE"/>
    <w:rsid w:val="00E83E6A"/>
    <w:rsid w:val="00E8490C"/>
    <w:rsid w:val="00E85336"/>
    <w:rsid w:val="00E86B1C"/>
    <w:rsid w:val="00E92243"/>
    <w:rsid w:val="00E933B0"/>
    <w:rsid w:val="00EA5991"/>
    <w:rsid w:val="00EA5BC1"/>
    <w:rsid w:val="00EA7547"/>
    <w:rsid w:val="00EA7F47"/>
    <w:rsid w:val="00EB1B61"/>
    <w:rsid w:val="00EB30BA"/>
    <w:rsid w:val="00EB6DC6"/>
    <w:rsid w:val="00EC4F84"/>
    <w:rsid w:val="00ED0463"/>
    <w:rsid w:val="00ED1072"/>
    <w:rsid w:val="00ED19A3"/>
    <w:rsid w:val="00ED24FA"/>
    <w:rsid w:val="00EE13F4"/>
    <w:rsid w:val="00EE2F25"/>
    <w:rsid w:val="00EE3469"/>
    <w:rsid w:val="00EE76A6"/>
    <w:rsid w:val="00EF311B"/>
    <w:rsid w:val="00EF3441"/>
    <w:rsid w:val="00EF4DCA"/>
    <w:rsid w:val="00EF6297"/>
    <w:rsid w:val="00EF6A30"/>
    <w:rsid w:val="00F020E8"/>
    <w:rsid w:val="00F03D02"/>
    <w:rsid w:val="00F049A7"/>
    <w:rsid w:val="00F05B7D"/>
    <w:rsid w:val="00F05E8C"/>
    <w:rsid w:val="00F10DA0"/>
    <w:rsid w:val="00F10F90"/>
    <w:rsid w:val="00F1454B"/>
    <w:rsid w:val="00F15273"/>
    <w:rsid w:val="00F17112"/>
    <w:rsid w:val="00F17CD9"/>
    <w:rsid w:val="00F20074"/>
    <w:rsid w:val="00F21CB3"/>
    <w:rsid w:val="00F23282"/>
    <w:rsid w:val="00F25EFD"/>
    <w:rsid w:val="00F3155F"/>
    <w:rsid w:val="00F33D76"/>
    <w:rsid w:val="00F3427D"/>
    <w:rsid w:val="00F347A6"/>
    <w:rsid w:val="00F3690F"/>
    <w:rsid w:val="00F3729D"/>
    <w:rsid w:val="00F42DA9"/>
    <w:rsid w:val="00F42F69"/>
    <w:rsid w:val="00F50EAC"/>
    <w:rsid w:val="00F53388"/>
    <w:rsid w:val="00F559EA"/>
    <w:rsid w:val="00F55A6A"/>
    <w:rsid w:val="00F603D1"/>
    <w:rsid w:val="00F60D07"/>
    <w:rsid w:val="00F61A9F"/>
    <w:rsid w:val="00F64B05"/>
    <w:rsid w:val="00F650AD"/>
    <w:rsid w:val="00F67A2D"/>
    <w:rsid w:val="00F7160F"/>
    <w:rsid w:val="00F72144"/>
    <w:rsid w:val="00F72CEF"/>
    <w:rsid w:val="00F74C68"/>
    <w:rsid w:val="00F75B7E"/>
    <w:rsid w:val="00F77007"/>
    <w:rsid w:val="00F77AD3"/>
    <w:rsid w:val="00F82C27"/>
    <w:rsid w:val="00F82FBE"/>
    <w:rsid w:val="00F830DB"/>
    <w:rsid w:val="00F83FAE"/>
    <w:rsid w:val="00F84094"/>
    <w:rsid w:val="00F84B20"/>
    <w:rsid w:val="00F84BC8"/>
    <w:rsid w:val="00F85574"/>
    <w:rsid w:val="00F97FF4"/>
    <w:rsid w:val="00FA26AE"/>
    <w:rsid w:val="00FA3F8D"/>
    <w:rsid w:val="00FA4BD0"/>
    <w:rsid w:val="00FA5BAB"/>
    <w:rsid w:val="00FA72EE"/>
    <w:rsid w:val="00FA784D"/>
    <w:rsid w:val="00FB039F"/>
    <w:rsid w:val="00FB0F54"/>
    <w:rsid w:val="00FB109F"/>
    <w:rsid w:val="00FC140B"/>
    <w:rsid w:val="00FC1BD4"/>
    <w:rsid w:val="00FC4974"/>
    <w:rsid w:val="00FC5352"/>
    <w:rsid w:val="00FC5774"/>
    <w:rsid w:val="00FC6624"/>
    <w:rsid w:val="00FC79C3"/>
    <w:rsid w:val="00FD0349"/>
    <w:rsid w:val="00FD32AE"/>
    <w:rsid w:val="00FD3AFB"/>
    <w:rsid w:val="00FD4517"/>
    <w:rsid w:val="00FD6917"/>
    <w:rsid w:val="00FD772A"/>
    <w:rsid w:val="00FE193C"/>
    <w:rsid w:val="00FE1D56"/>
    <w:rsid w:val="00FE45E6"/>
    <w:rsid w:val="00FE4E66"/>
    <w:rsid w:val="00FE5986"/>
    <w:rsid w:val="00FE7192"/>
    <w:rsid w:val="00FF2D7B"/>
    <w:rsid w:val="00FF314B"/>
    <w:rsid w:val="00FF3A73"/>
    <w:rsid w:val="00FF41EE"/>
    <w:rsid w:val="00FF5EAC"/>
    <w:rsid w:val="00FF651F"/>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626960"/>
  <w15:docId w15:val="{A9EFFCC4-F661-48D9-82E6-98F706546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uiPriority="9"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076"/>
    <w:rPr>
      <w:sz w:val="24"/>
      <w:szCs w:val="24"/>
      <w:lang w:val="en-GB"/>
    </w:rPr>
  </w:style>
  <w:style w:type="paragraph" w:styleId="Heading1">
    <w:name w:val="heading 1"/>
    <w:basedOn w:val="Normal"/>
    <w:next w:val="Normal"/>
    <w:link w:val="Heading1Char"/>
    <w:autoRedefine/>
    <w:uiPriority w:val="9"/>
    <w:qFormat/>
    <w:locked/>
    <w:rsid w:val="008217B2"/>
    <w:pPr>
      <w:keepNext/>
      <w:keepLines/>
      <w:numPr>
        <w:numId w:val="3"/>
      </w:numPr>
      <w:spacing w:before="480" w:after="240" w:line="276" w:lineRule="auto"/>
      <w:outlineLvl w:val="0"/>
    </w:pPr>
    <w:rPr>
      <w:rFonts w:ascii="Arial" w:eastAsia="Calibri" w:hAnsi="Arial" w:cs="Arial"/>
      <w:b/>
      <w:smallCaps/>
      <w:sz w:val="22"/>
      <w:szCs w:val="22"/>
      <w:lang w:val="en-US"/>
    </w:rPr>
  </w:style>
  <w:style w:type="paragraph" w:styleId="Heading2">
    <w:name w:val="heading 2"/>
    <w:basedOn w:val="Normal"/>
    <w:next w:val="Normal"/>
    <w:link w:val="Heading2Char"/>
    <w:autoRedefine/>
    <w:uiPriority w:val="9"/>
    <w:qFormat/>
    <w:locked/>
    <w:rsid w:val="002D4551"/>
    <w:pPr>
      <w:keepNext/>
      <w:numPr>
        <w:ilvl w:val="1"/>
      </w:numPr>
      <w:jc w:val="both"/>
      <w:outlineLvl w:val="1"/>
    </w:pPr>
    <w:rPr>
      <w:rFonts w:ascii="Arial" w:hAnsi="Arial" w:cs="Arial"/>
      <w:b/>
      <w:sz w:val="22"/>
      <w:szCs w:val="22"/>
      <w:lang w:val="en-US"/>
    </w:rPr>
  </w:style>
  <w:style w:type="paragraph" w:styleId="Heading3">
    <w:name w:val="heading 3"/>
    <w:basedOn w:val="Normal"/>
    <w:next w:val="Normal"/>
    <w:link w:val="Heading3Char"/>
    <w:uiPriority w:val="9"/>
    <w:qFormat/>
    <w:rsid w:val="00436122"/>
    <w:pPr>
      <w:keepNext/>
      <w:jc w:val="both"/>
      <w:outlineLvl w:val="2"/>
    </w:pPr>
    <w:rPr>
      <w:b/>
      <w:bCs/>
      <w:lang w:val="en-US"/>
    </w:rPr>
  </w:style>
  <w:style w:type="paragraph" w:styleId="Heading4">
    <w:name w:val="heading 4"/>
    <w:basedOn w:val="Normal"/>
    <w:next w:val="Normal"/>
    <w:link w:val="Heading4Char"/>
    <w:uiPriority w:val="9"/>
    <w:qFormat/>
    <w:locked/>
    <w:rsid w:val="0064759F"/>
    <w:pPr>
      <w:keepNext/>
      <w:tabs>
        <w:tab w:val="num" w:pos="2880"/>
      </w:tabs>
      <w:spacing w:after="240"/>
      <w:ind w:left="2880" w:hanging="960"/>
      <w:jc w:val="both"/>
      <w:outlineLvl w:val="3"/>
    </w:pPr>
    <w:rPr>
      <w:szCs w:val="20"/>
      <w:lang w:val="fr-FR"/>
    </w:rPr>
  </w:style>
  <w:style w:type="paragraph" w:styleId="Heading5">
    <w:name w:val="heading 5"/>
    <w:basedOn w:val="Normal"/>
    <w:next w:val="Normal"/>
    <w:link w:val="Heading5Char"/>
    <w:uiPriority w:val="9"/>
    <w:unhideWhenUsed/>
    <w:qFormat/>
    <w:locked/>
    <w:rsid w:val="009158EC"/>
    <w:pPr>
      <w:widowControl w:val="0"/>
      <w:overflowPunct w:val="0"/>
      <w:autoSpaceDE w:val="0"/>
      <w:autoSpaceDN w:val="0"/>
      <w:adjustRightInd w:val="0"/>
      <w:spacing w:before="240" w:after="60"/>
      <w:ind w:left="1008" w:hanging="1008"/>
      <w:jc w:val="both"/>
      <w:textAlignment w:val="baseline"/>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locked/>
    <w:rsid w:val="009158EC"/>
    <w:pPr>
      <w:widowControl w:val="0"/>
      <w:overflowPunct w:val="0"/>
      <w:autoSpaceDE w:val="0"/>
      <w:autoSpaceDN w:val="0"/>
      <w:adjustRightInd w:val="0"/>
      <w:spacing w:before="240" w:after="60"/>
      <w:ind w:left="4320" w:hanging="180"/>
      <w:jc w:val="both"/>
      <w:textAlignment w:val="baseline"/>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locked/>
    <w:rsid w:val="009158EC"/>
    <w:pPr>
      <w:widowControl w:val="0"/>
      <w:overflowPunct w:val="0"/>
      <w:autoSpaceDE w:val="0"/>
      <w:autoSpaceDN w:val="0"/>
      <w:adjustRightInd w:val="0"/>
      <w:spacing w:before="240" w:after="60"/>
      <w:ind w:left="5040" w:hanging="360"/>
      <w:jc w:val="both"/>
      <w:textAlignment w:val="baseline"/>
      <w:outlineLvl w:val="6"/>
    </w:pPr>
    <w:rPr>
      <w:rFonts w:ascii="Calibri" w:hAnsi="Calibri"/>
    </w:rPr>
  </w:style>
  <w:style w:type="paragraph" w:styleId="Heading8">
    <w:name w:val="heading 8"/>
    <w:basedOn w:val="Normal"/>
    <w:next w:val="Normal"/>
    <w:link w:val="Heading8Char"/>
    <w:uiPriority w:val="9"/>
    <w:qFormat/>
    <w:rsid w:val="001B04E4"/>
    <w:pPr>
      <w:spacing w:before="240" w:after="60"/>
      <w:outlineLvl w:val="7"/>
    </w:pPr>
    <w:rPr>
      <w:i/>
      <w:iCs/>
    </w:rPr>
  </w:style>
  <w:style w:type="paragraph" w:styleId="Heading9">
    <w:name w:val="heading 9"/>
    <w:basedOn w:val="Normal"/>
    <w:next w:val="Normal"/>
    <w:link w:val="Heading9Char"/>
    <w:uiPriority w:val="9"/>
    <w:semiHidden/>
    <w:unhideWhenUsed/>
    <w:qFormat/>
    <w:locked/>
    <w:rsid w:val="009158EC"/>
    <w:pPr>
      <w:widowControl w:val="0"/>
      <w:overflowPunct w:val="0"/>
      <w:autoSpaceDE w:val="0"/>
      <w:autoSpaceDN w:val="0"/>
      <w:adjustRightInd w:val="0"/>
      <w:spacing w:before="240" w:after="60"/>
      <w:ind w:left="6480" w:hanging="180"/>
      <w:jc w:val="both"/>
      <w:textAlignment w:val="baseline"/>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217B2"/>
    <w:rPr>
      <w:rFonts w:ascii="Arial" w:eastAsia="Calibri" w:hAnsi="Arial" w:cs="Arial"/>
      <w:b/>
      <w:smallCaps/>
    </w:rPr>
  </w:style>
  <w:style w:type="character" w:customStyle="1" w:styleId="Heading2Char">
    <w:name w:val="Heading 2 Char"/>
    <w:basedOn w:val="DefaultParagraphFont"/>
    <w:link w:val="Heading2"/>
    <w:uiPriority w:val="99"/>
    <w:locked/>
    <w:rsid w:val="002D4551"/>
    <w:rPr>
      <w:rFonts w:ascii="Arial" w:hAnsi="Arial" w:cs="Arial"/>
      <w:b/>
    </w:rPr>
  </w:style>
  <w:style w:type="character" w:customStyle="1" w:styleId="Heading3Char">
    <w:name w:val="Heading 3 Char"/>
    <w:basedOn w:val="DefaultParagraphFont"/>
    <w:link w:val="Heading3"/>
    <w:uiPriority w:val="99"/>
    <w:semiHidden/>
    <w:locked/>
    <w:rsid w:val="007C0B4C"/>
    <w:rPr>
      <w:rFonts w:ascii="Cambria" w:hAnsi="Cambria" w:cs="Times New Roman"/>
      <w:b/>
      <w:bCs/>
      <w:sz w:val="26"/>
      <w:szCs w:val="26"/>
      <w:lang w:val="en-GB"/>
    </w:rPr>
  </w:style>
  <w:style w:type="character" w:customStyle="1" w:styleId="Heading4Char">
    <w:name w:val="Heading 4 Char"/>
    <w:basedOn w:val="DefaultParagraphFont"/>
    <w:link w:val="Heading4"/>
    <w:uiPriority w:val="99"/>
    <w:semiHidden/>
    <w:locked/>
    <w:rsid w:val="0000742C"/>
    <w:rPr>
      <w:rFonts w:ascii="Calibri" w:hAnsi="Calibri" w:cs="Times New Roman"/>
      <w:b/>
      <w:bCs/>
      <w:sz w:val="28"/>
      <w:szCs w:val="28"/>
      <w:lang w:val="en-GB"/>
    </w:rPr>
  </w:style>
  <w:style w:type="character" w:customStyle="1" w:styleId="Heading8Char">
    <w:name w:val="Heading 8 Char"/>
    <w:basedOn w:val="DefaultParagraphFont"/>
    <w:link w:val="Heading8"/>
    <w:uiPriority w:val="99"/>
    <w:semiHidden/>
    <w:locked/>
    <w:rsid w:val="007C0B4C"/>
    <w:rPr>
      <w:rFonts w:ascii="Calibri" w:hAnsi="Calibri" w:cs="Times New Roman"/>
      <w:i/>
      <w:iCs/>
      <w:sz w:val="24"/>
      <w:szCs w:val="24"/>
      <w:lang w:val="en-GB"/>
    </w:rPr>
  </w:style>
  <w:style w:type="paragraph" w:styleId="BodyText2">
    <w:name w:val="Body Text 2"/>
    <w:basedOn w:val="Normal"/>
    <w:link w:val="BodyText2Char"/>
    <w:uiPriority w:val="99"/>
    <w:rsid w:val="00436122"/>
    <w:pPr>
      <w:widowControl w:val="0"/>
      <w:jc w:val="both"/>
    </w:pPr>
    <w:rPr>
      <w:rFonts w:ascii="CG Times" w:hAnsi="CG Times"/>
      <w:szCs w:val="20"/>
      <w:lang w:val="en-US"/>
    </w:rPr>
  </w:style>
  <w:style w:type="character" w:customStyle="1" w:styleId="BodyText2Char">
    <w:name w:val="Body Text 2 Char"/>
    <w:basedOn w:val="DefaultParagraphFont"/>
    <w:link w:val="BodyText2"/>
    <w:uiPriority w:val="99"/>
    <w:semiHidden/>
    <w:locked/>
    <w:rsid w:val="007C0B4C"/>
    <w:rPr>
      <w:rFonts w:cs="Times New Roman"/>
      <w:sz w:val="24"/>
      <w:szCs w:val="24"/>
      <w:lang w:val="en-GB"/>
    </w:rPr>
  </w:style>
  <w:style w:type="paragraph" w:styleId="BodyTextIndent2">
    <w:name w:val="Body Text Indent 2"/>
    <w:basedOn w:val="Normal"/>
    <w:link w:val="BodyTextIndent2Char"/>
    <w:uiPriority w:val="99"/>
    <w:rsid w:val="00436122"/>
    <w:pPr>
      <w:widowControl w:val="0"/>
      <w:tabs>
        <w:tab w:val="left" w:pos="0"/>
        <w:tab w:val="left" w:pos="540"/>
      </w:tabs>
      <w:ind w:left="540" w:hanging="540"/>
      <w:jc w:val="both"/>
    </w:pPr>
    <w:rPr>
      <w:szCs w:val="20"/>
      <w:lang w:val="en-US"/>
    </w:rPr>
  </w:style>
  <w:style w:type="character" w:customStyle="1" w:styleId="BodyTextIndent2Char">
    <w:name w:val="Body Text Indent 2 Char"/>
    <w:basedOn w:val="DefaultParagraphFont"/>
    <w:link w:val="BodyTextIndent2"/>
    <w:uiPriority w:val="99"/>
    <w:semiHidden/>
    <w:locked/>
    <w:rsid w:val="007C0B4C"/>
    <w:rPr>
      <w:rFonts w:cs="Times New Roman"/>
      <w:sz w:val="24"/>
      <w:szCs w:val="24"/>
      <w:lang w:val="en-GB"/>
    </w:rPr>
  </w:style>
  <w:style w:type="character" w:styleId="CommentReference">
    <w:name w:val="annotation reference"/>
    <w:basedOn w:val="DefaultParagraphFont"/>
    <w:uiPriority w:val="99"/>
    <w:semiHidden/>
    <w:rsid w:val="00436122"/>
    <w:rPr>
      <w:rFonts w:cs="Times New Roman"/>
      <w:sz w:val="16"/>
      <w:szCs w:val="16"/>
    </w:rPr>
  </w:style>
  <w:style w:type="paragraph" w:styleId="BodyText">
    <w:name w:val="Body Text"/>
    <w:basedOn w:val="Normal"/>
    <w:link w:val="BodyTextChar"/>
    <w:uiPriority w:val="99"/>
    <w:rsid w:val="006641EE"/>
    <w:pPr>
      <w:spacing w:after="120"/>
    </w:pPr>
  </w:style>
  <w:style w:type="character" w:customStyle="1" w:styleId="BodyTextChar">
    <w:name w:val="Body Text Char"/>
    <w:basedOn w:val="DefaultParagraphFont"/>
    <w:link w:val="BodyText"/>
    <w:uiPriority w:val="99"/>
    <w:semiHidden/>
    <w:locked/>
    <w:rsid w:val="007C0B4C"/>
    <w:rPr>
      <w:rFonts w:cs="Times New Roman"/>
      <w:sz w:val="24"/>
      <w:szCs w:val="24"/>
      <w:lang w:val="en-GB"/>
    </w:rPr>
  </w:style>
  <w:style w:type="paragraph" w:customStyle="1" w:styleId="Sect2">
    <w:name w:val="Sect2"/>
    <w:basedOn w:val="Normal"/>
    <w:uiPriority w:val="99"/>
    <w:rsid w:val="006641EE"/>
    <w:pPr>
      <w:overflowPunct w:val="0"/>
      <w:autoSpaceDE w:val="0"/>
      <w:autoSpaceDN w:val="0"/>
      <w:adjustRightInd w:val="0"/>
      <w:spacing w:before="60" w:after="60"/>
      <w:textAlignment w:val="baseline"/>
    </w:pPr>
    <w:rPr>
      <w:lang w:eastAsia="en-GB"/>
    </w:rPr>
  </w:style>
  <w:style w:type="paragraph" w:customStyle="1" w:styleId="BankNormal">
    <w:name w:val="BankNormal"/>
    <w:basedOn w:val="Normal"/>
    <w:uiPriority w:val="99"/>
    <w:rsid w:val="006641EE"/>
    <w:pPr>
      <w:spacing w:after="240"/>
    </w:pPr>
    <w:rPr>
      <w:lang w:val="en-US"/>
    </w:rPr>
  </w:style>
  <w:style w:type="character" w:customStyle="1" w:styleId="StyleItalic">
    <w:name w:val="Style Italic"/>
    <w:uiPriority w:val="99"/>
    <w:rsid w:val="006641EE"/>
  </w:style>
  <w:style w:type="paragraph" w:customStyle="1" w:styleId="BankNormalChar">
    <w:name w:val="BankNormal Char"/>
    <w:basedOn w:val="Normal"/>
    <w:uiPriority w:val="99"/>
    <w:rsid w:val="006641EE"/>
    <w:pPr>
      <w:overflowPunct w:val="0"/>
      <w:autoSpaceDE w:val="0"/>
      <w:autoSpaceDN w:val="0"/>
      <w:adjustRightInd w:val="0"/>
      <w:spacing w:after="240"/>
      <w:textAlignment w:val="baseline"/>
    </w:pPr>
    <w:rPr>
      <w:lang w:val="en-US" w:eastAsia="en-GB"/>
    </w:rPr>
  </w:style>
  <w:style w:type="table" w:styleId="TableGrid">
    <w:name w:val="Table Grid"/>
    <w:basedOn w:val="TableNormal"/>
    <w:uiPriority w:val="39"/>
    <w:rsid w:val="009D3E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aliases w:val="EOI Header"/>
    <w:basedOn w:val="Normal"/>
    <w:link w:val="FooterChar"/>
    <w:uiPriority w:val="99"/>
    <w:rsid w:val="00162A4D"/>
    <w:pPr>
      <w:tabs>
        <w:tab w:val="center" w:pos="4320"/>
        <w:tab w:val="right" w:pos="8640"/>
      </w:tabs>
    </w:pPr>
    <w:rPr>
      <w:lang w:val="en-US"/>
    </w:rPr>
  </w:style>
  <w:style w:type="character" w:customStyle="1" w:styleId="FooterChar">
    <w:name w:val="Footer Char"/>
    <w:aliases w:val="EOI Header Char"/>
    <w:basedOn w:val="DefaultParagraphFont"/>
    <w:link w:val="Footer"/>
    <w:uiPriority w:val="99"/>
    <w:locked/>
    <w:rsid w:val="007C0B4C"/>
    <w:rPr>
      <w:rFonts w:cs="Times New Roman"/>
      <w:sz w:val="24"/>
      <w:szCs w:val="24"/>
      <w:lang w:val="en-GB"/>
    </w:rPr>
  </w:style>
  <w:style w:type="character" w:styleId="Hyperlink">
    <w:name w:val="Hyperlink"/>
    <w:basedOn w:val="DefaultParagraphFont"/>
    <w:uiPriority w:val="99"/>
    <w:rsid w:val="00162A4D"/>
    <w:rPr>
      <w:rFonts w:cs="Times New Roman"/>
      <w:color w:val="0000FF"/>
      <w:u w:val="single"/>
    </w:rPr>
  </w:style>
  <w:style w:type="paragraph" w:styleId="CommentText">
    <w:name w:val="annotation text"/>
    <w:basedOn w:val="Normal"/>
    <w:link w:val="CommentTextChar"/>
    <w:uiPriority w:val="99"/>
    <w:semiHidden/>
    <w:rsid w:val="008D5B6A"/>
    <w:rPr>
      <w:sz w:val="20"/>
      <w:szCs w:val="20"/>
    </w:rPr>
  </w:style>
  <w:style w:type="character" w:customStyle="1" w:styleId="CommentTextChar">
    <w:name w:val="Comment Text Char"/>
    <w:basedOn w:val="DefaultParagraphFont"/>
    <w:link w:val="CommentText"/>
    <w:uiPriority w:val="99"/>
    <w:semiHidden/>
    <w:locked/>
    <w:rsid w:val="007C0B4C"/>
    <w:rPr>
      <w:rFonts w:cs="Times New Roman"/>
      <w:sz w:val="20"/>
      <w:szCs w:val="20"/>
      <w:lang w:val="en-GB"/>
    </w:rPr>
  </w:style>
  <w:style w:type="paragraph" w:styleId="CommentSubject">
    <w:name w:val="annotation subject"/>
    <w:basedOn w:val="CommentText"/>
    <w:next w:val="CommentText"/>
    <w:link w:val="CommentSubjectChar"/>
    <w:uiPriority w:val="99"/>
    <w:semiHidden/>
    <w:rsid w:val="008D5B6A"/>
    <w:rPr>
      <w:b/>
      <w:bCs/>
    </w:rPr>
  </w:style>
  <w:style w:type="character" w:customStyle="1" w:styleId="CommentSubjectChar">
    <w:name w:val="Comment Subject Char"/>
    <w:basedOn w:val="CommentTextChar"/>
    <w:link w:val="CommentSubject"/>
    <w:uiPriority w:val="99"/>
    <w:semiHidden/>
    <w:locked/>
    <w:rsid w:val="007C0B4C"/>
    <w:rPr>
      <w:rFonts w:cs="Times New Roman"/>
      <w:b/>
      <w:bCs/>
      <w:sz w:val="20"/>
      <w:szCs w:val="20"/>
      <w:lang w:val="en-GB"/>
    </w:rPr>
  </w:style>
  <w:style w:type="paragraph" w:styleId="BalloonText">
    <w:name w:val="Balloon Text"/>
    <w:basedOn w:val="Normal"/>
    <w:link w:val="BalloonTextChar"/>
    <w:uiPriority w:val="99"/>
    <w:semiHidden/>
    <w:rsid w:val="008D5B6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0B4C"/>
    <w:rPr>
      <w:rFonts w:cs="Times New Roman"/>
      <w:sz w:val="2"/>
      <w:lang w:val="en-GB"/>
    </w:rPr>
  </w:style>
  <w:style w:type="paragraph" w:customStyle="1" w:styleId="Text2">
    <w:name w:val="Text 2"/>
    <w:basedOn w:val="Normal"/>
    <w:uiPriority w:val="99"/>
    <w:rsid w:val="0064759F"/>
    <w:pPr>
      <w:tabs>
        <w:tab w:val="left" w:pos="2160"/>
      </w:tabs>
      <w:spacing w:after="240"/>
      <w:ind w:left="1077"/>
      <w:jc w:val="both"/>
    </w:pPr>
    <w:rPr>
      <w:szCs w:val="20"/>
      <w:lang w:val="fr-FR"/>
    </w:rPr>
  </w:style>
  <w:style w:type="paragraph" w:styleId="ListNumber">
    <w:name w:val="List Number"/>
    <w:basedOn w:val="Normal"/>
    <w:uiPriority w:val="99"/>
    <w:rsid w:val="0064759F"/>
    <w:pPr>
      <w:numPr>
        <w:numId w:val="2"/>
      </w:numPr>
      <w:spacing w:after="240"/>
      <w:jc w:val="both"/>
    </w:pPr>
    <w:rPr>
      <w:szCs w:val="20"/>
      <w:lang w:val="fr-FR"/>
    </w:rPr>
  </w:style>
  <w:style w:type="paragraph" w:customStyle="1" w:styleId="ListDash">
    <w:name w:val="List Dash"/>
    <w:basedOn w:val="Normal"/>
    <w:uiPriority w:val="99"/>
    <w:rsid w:val="0064759F"/>
    <w:pPr>
      <w:numPr>
        <w:numId w:val="1"/>
      </w:numPr>
      <w:spacing w:after="240"/>
      <w:jc w:val="both"/>
    </w:pPr>
    <w:rPr>
      <w:szCs w:val="20"/>
      <w:lang w:val="fr-FR"/>
    </w:rPr>
  </w:style>
  <w:style w:type="paragraph" w:customStyle="1" w:styleId="ListNumberLevel2">
    <w:name w:val="List Number (Level 2)"/>
    <w:basedOn w:val="Normal"/>
    <w:uiPriority w:val="99"/>
    <w:rsid w:val="0064759F"/>
    <w:pPr>
      <w:numPr>
        <w:ilvl w:val="1"/>
        <w:numId w:val="2"/>
      </w:numPr>
      <w:spacing w:after="240"/>
      <w:jc w:val="both"/>
    </w:pPr>
    <w:rPr>
      <w:szCs w:val="20"/>
      <w:lang w:val="fr-FR"/>
    </w:rPr>
  </w:style>
  <w:style w:type="paragraph" w:customStyle="1" w:styleId="ListNumberLevel3">
    <w:name w:val="List Number (Level 3)"/>
    <w:basedOn w:val="Normal"/>
    <w:uiPriority w:val="99"/>
    <w:rsid w:val="0064759F"/>
    <w:pPr>
      <w:numPr>
        <w:ilvl w:val="2"/>
        <w:numId w:val="2"/>
      </w:numPr>
      <w:spacing w:after="240"/>
      <w:jc w:val="both"/>
    </w:pPr>
    <w:rPr>
      <w:szCs w:val="20"/>
      <w:lang w:val="fr-FR"/>
    </w:rPr>
  </w:style>
  <w:style w:type="paragraph" w:customStyle="1" w:styleId="ListNumberLevel4">
    <w:name w:val="List Number (Level 4)"/>
    <w:basedOn w:val="Normal"/>
    <w:uiPriority w:val="99"/>
    <w:rsid w:val="0064759F"/>
    <w:pPr>
      <w:numPr>
        <w:ilvl w:val="3"/>
        <w:numId w:val="2"/>
      </w:numPr>
      <w:spacing w:after="240"/>
      <w:jc w:val="both"/>
    </w:pPr>
    <w:rPr>
      <w:szCs w:val="20"/>
      <w:lang w:val="fr-FR"/>
    </w:rPr>
  </w:style>
  <w:style w:type="paragraph" w:styleId="FootnoteText">
    <w:name w:val="footnote text"/>
    <w:aliases w:val="Car,Footnote,Footnote Text Char1 Char,Footnote Text Char Char Char,Footnote Text Char1 Char Char Char,Footnote Text Char Char Char Char Char,Footnote Text Char1 Char1 Char,Footnote Text Char Char Char1 Char,single space,fn,ft"/>
    <w:basedOn w:val="Normal"/>
    <w:link w:val="FootnoteTextChar"/>
    <w:uiPriority w:val="99"/>
    <w:rsid w:val="0064759F"/>
    <w:rPr>
      <w:sz w:val="20"/>
      <w:szCs w:val="20"/>
      <w:lang w:eastAsia="en-GB"/>
    </w:rPr>
  </w:style>
  <w:style w:type="character" w:customStyle="1" w:styleId="FootnoteTextChar">
    <w:name w:val="Footnote Text Char"/>
    <w:aliases w:val="Car Char,Footnote Char,Footnote Text Char1 Char Char,Footnote Text Char Char Char Char,Footnote Text Char1 Char Char Char Char,Footnote Text Char Char Char Char Char Char,Footnote Text Char1 Char1 Char Char,single space Char,fn Char"/>
    <w:basedOn w:val="DefaultParagraphFont"/>
    <w:link w:val="FootnoteText"/>
    <w:uiPriority w:val="99"/>
    <w:locked/>
    <w:rsid w:val="0000742C"/>
    <w:rPr>
      <w:rFonts w:cs="Times New Roman"/>
      <w:sz w:val="20"/>
      <w:szCs w:val="20"/>
      <w:lang w:val="en-GB"/>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
    <w:basedOn w:val="DefaultParagraphFont"/>
    <w:uiPriority w:val="99"/>
    <w:rsid w:val="0064759F"/>
    <w:rPr>
      <w:rFonts w:cs="Times New Roman"/>
      <w:vertAlign w:val="superscript"/>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ProcessA,Ha"/>
    <w:basedOn w:val="Normal"/>
    <w:link w:val="ListParagraphChar"/>
    <w:uiPriority w:val="34"/>
    <w:qFormat/>
    <w:rsid w:val="008A3EB1"/>
    <w:pPr>
      <w:ind w:left="720"/>
      <w:contextualSpacing/>
    </w:pPr>
  </w:style>
  <w:style w:type="paragraph" w:styleId="Header">
    <w:name w:val="header"/>
    <w:basedOn w:val="Normal"/>
    <w:link w:val="HeaderChar"/>
    <w:uiPriority w:val="99"/>
    <w:rsid w:val="00061B08"/>
    <w:pPr>
      <w:tabs>
        <w:tab w:val="center" w:pos="4320"/>
        <w:tab w:val="right" w:pos="8640"/>
      </w:tabs>
    </w:pPr>
    <w:rPr>
      <w:rFonts w:ascii="Arial" w:hAnsi="Arial"/>
      <w:kern w:val="28"/>
      <w:szCs w:val="20"/>
    </w:rPr>
  </w:style>
  <w:style w:type="character" w:customStyle="1" w:styleId="HeaderChar">
    <w:name w:val="Header Char"/>
    <w:basedOn w:val="DefaultParagraphFont"/>
    <w:link w:val="Header"/>
    <w:uiPriority w:val="99"/>
    <w:rsid w:val="00061B08"/>
    <w:rPr>
      <w:rFonts w:ascii="Arial" w:hAnsi="Arial"/>
      <w:kern w:val="28"/>
      <w:sz w:val="24"/>
      <w:szCs w:val="20"/>
      <w:lang w:val="en-GB"/>
    </w:rPr>
  </w:style>
  <w:style w:type="paragraph" w:styleId="Title">
    <w:name w:val="Title"/>
    <w:basedOn w:val="Normal"/>
    <w:link w:val="TitleChar"/>
    <w:qFormat/>
    <w:locked/>
    <w:rsid w:val="00061B08"/>
    <w:pPr>
      <w:jc w:val="center"/>
    </w:pPr>
    <w:rPr>
      <w:rFonts w:ascii="Arial" w:hAnsi="Arial"/>
      <w:b/>
      <w:sz w:val="28"/>
      <w:szCs w:val="20"/>
      <w:lang w:val="en-US"/>
    </w:rPr>
  </w:style>
  <w:style w:type="character" w:customStyle="1" w:styleId="TitleChar">
    <w:name w:val="Title Char"/>
    <w:basedOn w:val="DefaultParagraphFont"/>
    <w:link w:val="Title"/>
    <w:rsid w:val="00061B08"/>
    <w:rPr>
      <w:rFonts w:ascii="Arial" w:hAnsi="Arial"/>
      <w:b/>
      <w:sz w:val="28"/>
      <w:szCs w:val="20"/>
    </w:rPr>
  </w:style>
  <w:style w:type="paragraph" w:customStyle="1" w:styleId="Default">
    <w:name w:val="Default"/>
    <w:rsid w:val="00BC6BB2"/>
    <w:pPr>
      <w:autoSpaceDE w:val="0"/>
      <w:autoSpaceDN w:val="0"/>
      <w:adjustRightInd w:val="0"/>
    </w:pPr>
    <w:rPr>
      <w:rFonts w:ascii="Arial" w:hAnsi="Arial" w:cs="Arial"/>
      <w:color w:val="000000"/>
      <w:sz w:val="24"/>
      <w:szCs w:val="24"/>
    </w:r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link w:val="ListParagraph"/>
    <w:uiPriority w:val="34"/>
    <w:qFormat/>
    <w:locked/>
    <w:rsid w:val="006950FB"/>
    <w:rPr>
      <w:sz w:val="24"/>
      <w:szCs w:val="24"/>
      <w:lang w:val="en-GB"/>
    </w:rPr>
  </w:style>
  <w:style w:type="character" w:styleId="UnresolvedMention">
    <w:name w:val="Unresolved Mention"/>
    <w:basedOn w:val="DefaultParagraphFont"/>
    <w:uiPriority w:val="99"/>
    <w:semiHidden/>
    <w:unhideWhenUsed/>
    <w:rsid w:val="006950FB"/>
    <w:rPr>
      <w:color w:val="808080"/>
      <w:shd w:val="clear" w:color="auto" w:fill="E6E6E6"/>
    </w:rPr>
  </w:style>
  <w:style w:type="paragraph" w:styleId="NormalWeb">
    <w:name w:val="Normal (Web)"/>
    <w:basedOn w:val="Normal"/>
    <w:rsid w:val="00E62C95"/>
    <w:pPr>
      <w:spacing w:before="100" w:beforeAutospacing="1" w:after="100" w:afterAutospacing="1"/>
    </w:pPr>
    <w:rPr>
      <w:rFonts w:ascii="Arial Unicode MS" w:eastAsia="Arial Unicode MS" w:hAnsi="Arial Unicode MS" w:cs="Times New Roman Bold"/>
      <w:lang w:val="en-US"/>
    </w:rPr>
  </w:style>
  <w:style w:type="paragraph" w:customStyle="1" w:styleId="SectionIXHeader">
    <w:name w:val="Section IX Header"/>
    <w:basedOn w:val="Normal"/>
    <w:rsid w:val="00E62C95"/>
    <w:pPr>
      <w:spacing w:before="240" w:after="240"/>
      <w:jc w:val="center"/>
    </w:pPr>
    <w:rPr>
      <w:rFonts w:ascii="Times New Roman Bold" w:hAnsi="Times New Roman Bold"/>
      <w:b/>
      <w:sz w:val="32"/>
      <w:szCs w:val="20"/>
      <w:lang w:val="en-US"/>
    </w:rPr>
  </w:style>
  <w:style w:type="paragraph" w:customStyle="1" w:styleId="CharChar2">
    <w:name w:val="Char Char2"/>
    <w:basedOn w:val="Normal"/>
    <w:rsid w:val="00E62C95"/>
    <w:pPr>
      <w:autoSpaceDE w:val="0"/>
      <w:autoSpaceDN w:val="0"/>
      <w:spacing w:after="160" w:line="240" w:lineRule="exact"/>
    </w:pPr>
    <w:rPr>
      <w:rFonts w:ascii="Arial" w:hAnsi="Arial" w:cs="Arial"/>
      <w:b/>
      <w:bCs/>
      <w:sz w:val="20"/>
      <w:szCs w:val="20"/>
      <w:lang w:val="en-US" w:eastAsia="de-DE"/>
    </w:rPr>
  </w:style>
  <w:style w:type="paragraph" w:styleId="Revision">
    <w:name w:val="Revision"/>
    <w:hidden/>
    <w:uiPriority w:val="99"/>
    <w:semiHidden/>
    <w:rsid w:val="00EB6DC6"/>
    <w:rPr>
      <w:sz w:val="24"/>
      <w:szCs w:val="24"/>
      <w:lang w:val="en-GB"/>
    </w:rPr>
  </w:style>
  <w:style w:type="paragraph" w:styleId="TOCHeading">
    <w:name w:val="TOC Heading"/>
    <w:basedOn w:val="Heading1"/>
    <w:next w:val="Normal"/>
    <w:uiPriority w:val="39"/>
    <w:qFormat/>
    <w:rsid w:val="00E427D0"/>
    <w:pPr>
      <w:numPr>
        <w:numId w:val="0"/>
      </w:numPr>
      <w:outlineLvl w:val="9"/>
    </w:pPr>
    <w:rPr>
      <w:rFonts w:asciiTheme="majorHAnsi" w:eastAsiaTheme="majorEastAsia" w:hAnsiTheme="majorHAnsi" w:cstheme="majorBidi"/>
      <w:bCs/>
      <w:caps/>
      <w:smallCaps w:val="0"/>
      <w:color w:val="1F497D" w:themeColor="text2"/>
      <w:sz w:val="28"/>
      <w:szCs w:val="28"/>
    </w:rPr>
  </w:style>
  <w:style w:type="character" w:customStyle="1" w:styleId="hgkelc">
    <w:name w:val="hgkelc"/>
    <w:basedOn w:val="DefaultParagraphFont"/>
    <w:rsid w:val="00F53388"/>
  </w:style>
  <w:style w:type="character" w:styleId="PlaceholderText">
    <w:name w:val="Placeholder Text"/>
    <w:basedOn w:val="DefaultParagraphFont"/>
    <w:uiPriority w:val="99"/>
    <w:semiHidden/>
    <w:rsid w:val="00950B6F"/>
    <w:rPr>
      <w:color w:val="808080"/>
    </w:rPr>
  </w:style>
  <w:style w:type="character" w:customStyle="1" w:styleId="Heading5Char">
    <w:name w:val="Heading 5 Char"/>
    <w:basedOn w:val="DefaultParagraphFont"/>
    <w:link w:val="Heading5"/>
    <w:uiPriority w:val="9"/>
    <w:rsid w:val="009158EC"/>
    <w:rPr>
      <w:rFonts w:ascii="Calibri" w:hAnsi="Calibri"/>
      <w:b/>
      <w:bCs/>
      <w:i/>
      <w:iCs/>
      <w:sz w:val="26"/>
      <w:szCs w:val="26"/>
      <w:lang w:val="en-GB"/>
    </w:rPr>
  </w:style>
  <w:style w:type="character" w:customStyle="1" w:styleId="Heading6Char">
    <w:name w:val="Heading 6 Char"/>
    <w:basedOn w:val="DefaultParagraphFont"/>
    <w:link w:val="Heading6"/>
    <w:uiPriority w:val="9"/>
    <w:semiHidden/>
    <w:rsid w:val="009158EC"/>
    <w:rPr>
      <w:rFonts w:ascii="Calibri" w:hAnsi="Calibri"/>
      <w:b/>
      <w:bCs/>
      <w:lang w:val="en-GB"/>
    </w:rPr>
  </w:style>
  <w:style w:type="character" w:customStyle="1" w:styleId="Heading7Char">
    <w:name w:val="Heading 7 Char"/>
    <w:basedOn w:val="DefaultParagraphFont"/>
    <w:link w:val="Heading7"/>
    <w:uiPriority w:val="9"/>
    <w:semiHidden/>
    <w:rsid w:val="009158EC"/>
    <w:rPr>
      <w:rFonts w:ascii="Calibri" w:hAnsi="Calibri"/>
      <w:sz w:val="24"/>
      <w:szCs w:val="24"/>
      <w:lang w:val="en-GB"/>
    </w:rPr>
  </w:style>
  <w:style w:type="character" w:customStyle="1" w:styleId="Heading9Char">
    <w:name w:val="Heading 9 Char"/>
    <w:basedOn w:val="DefaultParagraphFont"/>
    <w:link w:val="Heading9"/>
    <w:uiPriority w:val="9"/>
    <w:semiHidden/>
    <w:rsid w:val="009158EC"/>
    <w:rPr>
      <w:rFonts w:ascii="Cambria" w:hAnsi="Cambr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374345">
      <w:bodyDiv w:val="1"/>
      <w:marLeft w:val="0"/>
      <w:marRight w:val="0"/>
      <w:marTop w:val="0"/>
      <w:marBottom w:val="0"/>
      <w:divBdr>
        <w:top w:val="none" w:sz="0" w:space="0" w:color="auto"/>
        <w:left w:val="none" w:sz="0" w:space="0" w:color="auto"/>
        <w:bottom w:val="none" w:sz="0" w:space="0" w:color="auto"/>
        <w:right w:val="none" w:sz="0" w:space="0" w:color="auto"/>
      </w:divBdr>
    </w:div>
    <w:div w:id="168512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tenders@comesa.in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rocurement@comesa.in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mwesigwa@comesa.in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mesa.int" TargetMode="External"/><Relationship Id="rId5" Type="http://schemas.openxmlformats.org/officeDocument/2006/relationships/styles" Target="styles.xml"/><Relationship Id="rId15" Type="http://schemas.openxmlformats.org/officeDocument/2006/relationships/hyperlink" Target="mailto:ssimatengo@comesa.int"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procurement@com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6C2BF653C7D748BE02A682A0B0318C" ma:contentTypeVersion="13" ma:contentTypeDescription="Create a new document." ma:contentTypeScope="" ma:versionID="4ca9704cb1bb2ca078b6aa268462218b">
  <xsd:schema xmlns:xsd="http://www.w3.org/2001/XMLSchema" xmlns:xs="http://www.w3.org/2001/XMLSchema" xmlns:p="http://schemas.microsoft.com/office/2006/metadata/properties" xmlns:ns3="30822ba2-e497-481f-950d-67d76a8c9da8" xmlns:ns4="b70dbdc1-8e1b-4744-b61d-07ae7071e961" targetNamespace="http://schemas.microsoft.com/office/2006/metadata/properties" ma:root="true" ma:fieldsID="dd63535bcbaf0e6b83c914b61339325a" ns3:_="" ns4:_="">
    <xsd:import namespace="30822ba2-e497-481f-950d-67d76a8c9da8"/>
    <xsd:import namespace="b70dbdc1-8e1b-4744-b61d-07ae7071e9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22ba2-e497-481f-950d-67d76a8c9da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0dbdc1-8e1b-4744-b61d-07ae7071e96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723CB3-A1E5-44DB-96C2-335C7F7A5490}">
  <ds:schemaRefs>
    <ds:schemaRef ds:uri="http://schemas.microsoft.com/sharepoint/v3/contenttype/forms"/>
  </ds:schemaRefs>
</ds:datastoreItem>
</file>

<file path=customXml/itemProps2.xml><?xml version="1.0" encoding="utf-8"?>
<ds:datastoreItem xmlns:ds="http://schemas.openxmlformats.org/officeDocument/2006/customXml" ds:itemID="{FBC538A1-B185-433A-B886-6D5EBFEA6028}">
  <ds:schemaRefs>
    <ds:schemaRef ds:uri="http://schemas.openxmlformats.org/officeDocument/2006/bibliography"/>
  </ds:schemaRefs>
</ds:datastoreItem>
</file>

<file path=customXml/itemProps3.xml><?xml version="1.0" encoding="utf-8"?>
<ds:datastoreItem xmlns:ds="http://schemas.openxmlformats.org/officeDocument/2006/customXml" ds:itemID="{61545CED-5C62-4FE6-A638-58321C3480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22ba2-e497-481f-950d-67d76a8c9da8"/>
    <ds:schemaRef ds:uri="b70dbdc1-8e1b-4744-b61d-07ae7071e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2145</Words>
  <Characters>11897</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COMESA INVITATION TO TENDER</vt:lpstr>
    </vt:vector>
  </TitlesOfParts>
  <Company>COMESA</Company>
  <LinksUpToDate>false</LinksUpToDate>
  <CharactersWithSpaces>14014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COMESA INVITATION TO TENDER</dc:title>
  <dc:creator>DHaman</dc:creator>
  <cp:lastModifiedBy>Simatengo Simatengo</cp:lastModifiedBy>
  <cp:revision>2</cp:revision>
  <cp:lastPrinted>2018-11-05T08:20:00Z</cp:lastPrinted>
  <dcterms:created xsi:type="dcterms:W3CDTF">2023-09-11T14:51:00Z</dcterms:created>
  <dcterms:modified xsi:type="dcterms:W3CDTF">2023-09-11T14:51:00Z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0x010100636C2BF653C7D748BE02A682A0B0318C</vt:lpwstr>
  </property>
  <property fmtid="{D5CDD505-2E9C-101B-9397-08002B2CF9AE}" pid="3" name="GrammarlyDocumentId">
    <vt:lpwstr>de1a8323eebb324afe1d8d77d4d8aff0509a0abe9be77c7dd2eff7e08c938034</vt:lpwstr>
  </property>
</Properties>
</file>