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BFE32F" w14:textId="77777777" w:rsidR="000D0DE5" w:rsidRDefault="000D0DE5" w:rsidP="000D0DE5">
      <w:pPr>
        <w:spacing w:line="240" w:lineRule="auto"/>
        <w:jc w:val="center"/>
        <w:rPr>
          <w:rFonts w:ascii="Arial" w:hAnsi="Arial" w:cs="Arial"/>
          <w:b/>
          <w:iCs/>
          <w:sz w:val="24"/>
          <w:szCs w:val="24"/>
        </w:rPr>
      </w:pPr>
      <w:r>
        <w:rPr>
          <w:rFonts w:ascii="Arial" w:hAnsi="Arial" w:cs="Arial"/>
          <w:b/>
          <w:iCs/>
          <w:sz w:val="24"/>
          <w:szCs w:val="24"/>
        </w:rPr>
        <w:t xml:space="preserve">  </w:t>
      </w:r>
    </w:p>
    <w:p w14:paraId="597B5279" w14:textId="06F75C77" w:rsidR="000D0DE5" w:rsidRPr="000B2D24" w:rsidRDefault="000D0DE5" w:rsidP="000D0DE5">
      <w:pPr>
        <w:spacing w:line="240" w:lineRule="auto"/>
        <w:jc w:val="center"/>
        <w:rPr>
          <w:rFonts w:ascii="Arial" w:hAnsi="Arial" w:cs="Arial"/>
          <w:b/>
          <w:bCs/>
        </w:rPr>
      </w:pPr>
      <w:r w:rsidRPr="000B2D24">
        <w:rPr>
          <w:rFonts w:ascii="Arial" w:hAnsi="Arial" w:cs="Arial"/>
          <w:b/>
          <w:bCs/>
        </w:rPr>
        <w:t xml:space="preserve">TERMS OF REFERENCE FOR AN INDIVIDUAL CONSULTANT </w:t>
      </w:r>
      <w:r w:rsidRPr="00382160">
        <w:rPr>
          <w:rFonts w:ascii="Arial" w:hAnsi="Arial" w:cs="Arial"/>
          <w:b/>
          <w:bCs/>
        </w:rPr>
        <w:t>TO SUPPORT THE RE-ESTABLISHMENT AND OPERATIONALI</w:t>
      </w:r>
      <w:r w:rsidR="0098557F">
        <w:rPr>
          <w:rFonts w:ascii="Arial" w:hAnsi="Arial" w:cs="Arial"/>
          <w:b/>
          <w:bCs/>
        </w:rPr>
        <w:t>S</w:t>
      </w:r>
      <w:r w:rsidRPr="00382160">
        <w:rPr>
          <w:rFonts w:ascii="Arial" w:hAnsi="Arial" w:cs="Arial"/>
          <w:b/>
          <w:bCs/>
        </w:rPr>
        <w:t xml:space="preserve">ATION OF THE COMESA PHARMACEUTICALS COMMITTEE </w:t>
      </w:r>
    </w:p>
    <w:p w14:paraId="6B17C1F9" w14:textId="77777777" w:rsidR="000D0DE5" w:rsidRDefault="000D0DE5" w:rsidP="000D0DE5">
      <w:pPr>
        <w:spacing w:line="240" w:lineRule="auto"/>
        <w:jc w:val="center"/>
        <w:rPr>
          <w:rFonts w:ascii="Arial" w:hAnsi="Arial" w:cs="Arial"/>
          <w:b/>
          <w:bCs/>
          <w:sz w:val="24"/>
          <w:szCs w:val="24"/>
        </w:rPr>
      </w:pPr>
    </w:p>
    <w:p w14:paraId="09795B61" w14:textId="77777777" w:rsidR="000D0DE5" w:rsidRPr="00115A8B" w:rsidRDefault="000D0DE5" w:rsidP="000D0DE5">
      <w:pPr>
        <w:pStyle w:val="ListParagraph"/>
        <w:numPr>
          <w:ilvl w:val="0"/>
          <w:numId w:val="1"/>
        </w:numPr>
        <w:spacing w:after="160" w:line="240" w:lineRule="auto"/>
        <w:rPr>
          <w:rFonts w:ascii="Arial" w:eastAsiaTheme="minorHAnsi" w:hAnsi="Arial" w:cs="Arial"/>
          <w:b/>
          <w:spacing w:val="-3"/>
        </w:rPr>
      </w:pPr>
      <w:r w:rsidRPr="00115A8B">
        <w:rPr>
          <w:rFonts w:ascii="Arial" w:eastAsiaTheme="minorHAnsi" w:hAnsi="Arial" w:cs="Arial"/>
          <w:b/>
          <w:spacing w:val="-3"/>
        </w:rPr>
        <w:t xml:space="preserve">Background and context </w:t>
      </w:r>
    </w:p>
    <w:p w14:paraId="6F1E5E1D" w14:textId="03D3808D" w:rsidR="000D0DE5" w:rsidRDefault="000D0DE5" w:rsidP="000D0DE5">
      <w:pPr>
        <w:autoSpaceDE w:val="0"/>
        <w:autoSpaceDN w:val="0"/>
        <w:adjustRightInd w:val="0"/>
        <w:spacing w:after="160"/>
        <w:jc w:val="both"/>
        <w:rPr>
          <w:rFonts w:ascii="Arial" w:hAnsi="Arial" w:cs="Arial"/>
          <w:color w:val="000000"/>
          <w:spacing w:val="-3"/>
        </w:rPr>
      </w:pPr>
      <w:r w:rsidRPr="002C7819">
        <w:rPr>
          <w:rFonts w:ascii="Arial" w:hAnsi="Arial" w:cs="Arial"/>
          <w:bCs/>
          <w:color w:val="000000"/>
          <w:lang w:val="en-US"/>
        </w:rPr>
        <w:t xml:space="preserve">The </w:t>
      </w:r>
      <w:r>
        <w:rPr>
          <w:rFonts w:ascii="Arial" w:hAnsi="Arial" w:cs="Arial"/>
          <w:bCs/>
          <w:color w:val="000000"/>
          <w:lang w:val="en-US"/>
        </w:rPr>
        <w:t xml:space="preserve">COMESA </w:t>
      </w:r>
      <w:r w:rsidRPr="002C7819">
        <w:rPr>
          <w:rFonts w:ascii="Arial" w:hAnsi="Arial" w:cs="Arial"/>
          <w:bCs/>
          <w:color w:val="000000"/>
          <w:lang w:val="en-US"/>
        </w:rPr>
        <w:t xml:space="preserve">region commands </w:t>
      </w:r>
      <w:r>
        <w:rPr>
          <w:rFonts w:ascii="Arial" w:hAnsi="Arial" w:cs="Arial"/>
          <w:bCs/>
          <w:color w:val="000000"/>
          <w:lang w:val="en-US"/>
        </w:rPr>
        <w:t>the</w:t>
      </w:r>
      <w:r w:rsidRPr="002C7819">
        <w:rPr>
          <w:rFonts w:ascii="Arial" w:hAnsi="Arial" w:cs="Arial"/>
          <w:bCs/>
          <w:color w:val="000000"/>
          <w:lang w:val="en-US"/>
        </w:rPr>
        <w:t xml:space="preserve"> largest market in Africa with an estimated total population of more than 583 million people and Gross Domestic Product of USD 805 billion. COMESA’s objective is to create a large economic and trading bloc capable of overcoming the constraints faced by individual Member States.</w:t>
      </w:r>
      <w:r>
        <w:rPr>
          <w:rFonts w:ascii="Arial" w:hAnsi="Arial" w:cs="Arial"/>
          <w:bCs/>
          <w:color w:val="000000"/>
          <w:lang w:val="en-US"/>
        </w:rPr>
        <w:t xml:space="preserve"> </w:t>
      </w:r>
      <w:r w:rsidRPr="00E05491">
        <w:rPr>
          <w:rFonts w:ascii="Arial" w:hAnsi="Arial" w:cs="Arial"/>
          <w:color w:val="000000"/>
          <w:spacing w:val="-3"/>
        </w:rPr>
        <w:t>The treaty establishing COMESA provides for facilitation of movement of pharmaceuticals and control of quality within the region</w:t>
      </w:r>
      <w:r>
        <w:rPr>
          <w:rFonts w:ascii="Arial" w:hAnsi="Arial" w:cs="Arial"/>
          <w:color w:val="000000"/>
          <w:spacing w:val="-3"/>
        </w:rPr>
        <w:t xml:space="preserve"> and a meeting of the </w:t>
      </w:r>
      <w:r w:rsidRPr="008915F9">
        <w:rPr>
          <w:rFonts w:ascii="Arial" w:hAnsi="Arial" w:cs="Arial"/>
          <w:color w:val="000000"/>
          <w:spacing w:val="-3"/>
        </w:rPr>
        <w:t>Council of Ministers meeting in Khartoum held in March 2003 noted variations in legislation and regulations</w:t>
      </w:r>
      <w:r w:rsidR="008D1565">
        <w:rPr>
          <w:rFonts w:ascii="Arial" w:hAnsi="Arial" w:cs="Arial"/>
          <w:color w:val="000000"/>
          <w:spacing w:val="-3"/>
        </w:rPr>
        <w:t xml:space="preserve"> among National Medicines Regulatory Authorities (NMRAs)</w:t>
      </w:r>
      <w:r w:rsidR="008039F5">
        <w:rPr>
          <w:rFonts w:ascii="Arial" w:hAnsi="Arial" w:cs="Arial"/>
          <w:color w:val="000000"/>
          <w:spacing w:val="-3"/>
        </w:rPr>
        <w:t xml:space="preserve"> </w:t>
      </w:r>
      <w:r w:rsidRPr="008915F9">
        <w:rPr>
          <w:rFonts w:ascii="Arial" w:hAnsi="Arial" w:cs="Arial"/>
          <w:color w:val="000000"/>
          <w:spacing w:val="-3"/>
        </w:rPr>
        <w:t>and emphasi</w:t>
      </w:r>
      <w:r w:rsidR="008D1565">
        <w:rPr>
          <w:rFonts w:ascii="Arial" w:hAnsi="Arial" w:cs="Arial"/>
          <w:color w:val="000000"/>
          <w:spacing w:val="-3"/>
        </w:rPr>
        <w:t>s</w:t>
      </w:r>
      <w:r w:rsidRPr="008915F9">
        <w:rPr>
          <w:rFonts w:ascii="Arial" w:hAnsi="Arial" w:cs="Arial"/>
          <w:color w:val="000000"/>
          <w:spacing w:val="-3"/>
        </w:rPr>
        <w:t>ed the need of harmoni</w:t>
      </w:r>
      <w:r>
        <w:rPr>
          <w:rFonts w:ascii="Arial" w:hAnsi="Arial" w:cs="Arial"/>
          <w:color w:val="000000"/>
          <w:spacing w:val="-3"/>
        </w:rPr>
        <w:t>s</w:t>
      </w:r>
      <w:r w:rsidRPr="008915F9">
        <w:rPr>
          <w:rFonts w:ascii="Arial" w:hAnsi="Arial" w:cs="Arial"/>
          <w:color w:val="000000"/>
          <w:spacing w:val="-3"/>
        </w:rPr>
        <w:t>ation of the regulatory environment. The Council further observed that some of these decisions only require policy change and very little or no financing to implement while others require private sector intervention.</w:t>
      </w:r>
    </w:p>
    <w:p w14:paraId="31B07634" w14:textId="3D55913A" w:rsidR="00A55142" w:rsidRDefault="000D0DE5" w:rsidP="000D0DE5">
      <w:pPr>
        <w:autoSpaceDE w:val="0"/>
        <w:autoSpaceDN w:val="0"/>
        <w:adjustRightInd w:val="0"/>
        <w:spacing w:after="160"/>
        <w:jc w:val="both"/>
        <w:rPr>
          <w:rFonts w:ascii="Arial" w:hAnsi="Arial" w:cs="Arial"/>
        </w:rPr>
      </w:pPr>
      <w:r w:rsidRPr="008915F9">
        <w:rPr>
          <w:rFonts w:ascii="Arial" w:hAnsi="Arial" w:cs="Arial"/>
          <w:bCs/>
          <w:color w:val="000000"/>
          <w:lang w:val="en-US"/>
        </w:rPr>
        <w:t xml:space="preserve">In response to the recommendations of the Ministers at the Khartoum meeting, a COMESA Medicine Regulatory Authorities Conference </w:t>
      </w:r>
      <w:r w:rsidR="00AD69B8">
        <w:rPr>
          <w:rFonts w:ascii="Arial" w:hAnsi="Arial" w:cs="Arial"/>
          <w:bCs/>
          <w:color w:val="000000"/>
          <w:lang w:val="en-US"/>
        </w:rPr>
        <w:t>(</w:t>
      </w:r>
      <w:r w:rsidRPr="008915F9">
        <w:rPr>
          <w:rFonts w:ascii="Arial" w:hAnsi="Arial" w:cs="Arial"/>
          <w:bCs/>
          <w:color w:val="000000"/>
          <w:lang w:val="en-US"/>
        </w:rPr>
        <w:t>CMRAC</w:t>
      </w:r>
      <w:r w:rsidR="00AD69B8">
        <w:rPr>
          <w:rFonts w:ascii="Arial" w:hAnsi="Arial" w:cs="Arial"/>
          <w:bCs/>
          <w:color w:val="000000"/>
          <w:lang w:val="en-US"/>
        </w:rPr>
        <w:t>)</w:t>
      </w:r>
      <w:r w:rsidRPr="008915F9">
        <w:rPr>
          <w:rFonts w:ascii="Arial" w:hAnsi="Arial" w:cs="Arial"/>
          <w:bCs/>
          <w:color w:val="000000"/>
          <w:lang w:val="en-US"/>
        </w:rPr>
        <w:t xml:space="preserve">, a multi-disciplinary technical group was created. CMRAC held its first meeting in Lusaka </w:t>
      </w:r>
      <w:r w:rsidR="008039F5">
        <w:rPr>
          <w:rFonts w:ascii="Arial" w:hAnsi="Arial" w:cs="Arial"/>
          <w:bCs/>
          <w:color w:val="000000"/>
          <w:lang w:val="en-US"/>
        </w:rPr>
        <w:t>from</w:t>
      </w:r>
      <w:r w:rsidRPr="008915F9">
        <w:rPr>
          <w:rFonts w:ascii="Arial" w:hAnsi="Arial" w:cs="Arial"/>
          <w:bCs/>
          <w:color w:val="000000"/>
          <w:lang w:val="en-US"/>
        </w:rPr>
        <w:t xml:space="preserve"> 13 - 15 June 2005, during which fifteen documents covering Minimum Technical Standards for Harmonisation (MTSH) were accepted to be used as a basis for harmoni</w:t>
      </w:r>
      <w:r>
        <w:rPr>
          <w:rFonts w:ascii="Arial" w:hAnsi="Arial" w:cs="Arial"/>
          <w:bCs/>
          <w:color w:val="000000"/>
          <w:lang w:val="en-US"/>
        </w:rPr>
        <w:t>s</w:t>
      </w:r>
      <w:r w:rsidRPr="008915F9">
        <w:rPr>
          <w:rFonts w:ascii="Arial" w:hAnsi="Arial" w:cs="Arial"/>
          <w:bCs/>
          <w:color w:val="000000"/>
          <w:lang w:val="en-US"/>
        </w:rPr>
        <w:t>ation work. During the meeting, CMRAC established a Steering Committee consisting of Kenya, Uganda, Zambia, and Zimbabwe to prepare National Drug/Medicine Regulatory Authorities within member states for the harmonisation process.</w:t>
      </w:r>
      <w:r>
        <w:rPr>
          <w:rFonts w:ascii="Arial" w:hAnsi="Arial" w:cs="Arial"/>
          <w:bCs/>
          <w:color w:val="000000"/>
          <w:lang w:val="en-US"/>
        </w:rPr>
        <w:t xml:space="preserve"> </w:t>
      </w:r>
      <w:r w:rsidRPr="00E05491">
        <w:rPr>
          <w:rFonts w:ascii="Arial" w:hAnsi="Arial" w:cs="Arial"/>
        </w:rPr>
        <w:t>The steering committee held the first meeting on 4-5 September 2006 during which it reviewed the documents and agreed on a harmonisation programme.</w:t>
      </w:r>
      <w:r>
        <w:rPr>
          <w:rFonts w:ascii="Arial" w:hAnsi="Arial" w:cs="Arial"/>
        </w:rPr>
        <w:t xml:space="preserve"> This was followed by a sensitisation workshop of the harmonisation programme</w:t>
      </w:r>
      <w:r w:rsidR="003041B9">
        <w:rPr>
          <w:rFonts w:ascii="Arial" w:hAnsi="Arial" w:cs="Arial"/>
        </w:rPr>
        <w:t xml:space="preserve"> and</w:t>
      </w:r>
      <w:r>
        <w:rPr>
          <w:rFonts w:ascii="Arial" w:hAnsi="Arial" w:cs="Arial"/>
        </w:rPr>
        <w:t xml:space="preserve"> a CMRAC meeting in June 2009 and April 2010</w:t>
      </w:r>
      <w:r w:rsidR="003041B9">
        <w:rPr>
          <w:rFonts w:ascii="Arial" w:hAnsi="Arial" w:cs="Arial"/>
        </w:rPr>
        <w:t xml:space="preserve"> respectively</w:t>
      </w:r>
      <w:r w:rsidR="000E48CD">
        <w:rPr>
          <w:rFonts w:ascii="Arial" w:hAnsi="Arial" w:cs="Arial"/>
        </w:rPr>
        <w:t xml:space="preserve">. </w:t>
      </w:r>
      <w:r>
        <w:rPr>
          <w:rFonts w:ascii="Arial" w:hAnsi="Arial" w:cs="Arial"/>
        </w:rPr>
        <w:t>Beyond that, the coordination of pharmaceutical activities within the COMESA Secretariat ceased</w:t>
      </w:r>
      <w:r w:rsidR="000E48CD">
        <w:rPr>
          <w:rFonts w:ascii="Arial" w:hAnsi="Arial" w:cs="Arial"/>
        </w:rPr>
        <w:t xml:space="preserve"> as the funding envelope that was supporting it came to an end</w:t>
      </w:r>
      <w:r>
        <w:rPr>
          <w:rFonts w:ascii="Arial" w:hAnsi="Arial" w:cs="Arial"/>
        </w:rPr>
        <w:t xml:space="preserve">. </w:t>
      </w:r>
    </w:p>
    <w:p w14:paraId="7B0D6050" w14:textId="1C7E3B2A" w:rsidR="000D0DE5" w:rsidRPr="00A55142" w:rsidRDefault="00A55142" w:rsidP="000D0DE5">
      <w:pPr>
        <w:autoSpaceDE w:val="0"/>
        <w:autoSpaceDN w:val="0"/>
        <w:adjustRightInd w:val="0"/>
        <w:spacing w:after="160"/>
        <w:jc w:val="both"/>
        <w:rPr>
          <w:rFonts w:ascii="Arial" w:hAnsi="Arial" w:cs="Arial"/>
        </w:rPr>
      </w:pPr>
      <w:r w:rsidRPr="00115A8B">
        <w:rPr>
          <w:rFonts w:ascii="Arial" w:hAnsi="Arial" w:cs="Arial"/>
          <w:color w:val="000000"/>
          <w:spacing w:val="-3"/>
        </w:rPr>
        <w:t xml:space="preserve">The </w:t>
      </w:r>
      <w:r w:rsidRPr="00115A8B">
        <w:rPr>
          <w:rFonts w:ascii="Arial" w:hAnsi="Arial" w:cs="Arial"/>
          <w:color w:val="000000" w:themeColor="text1"/>
          <w:spacing w:val="-3"/>
        </w:rPr>
        <w:t>Common Market for Eastern and Southern Africa (COMESA</w:t>
      </w:r>
      <w:r w:rsidRPr="00115A8B">
        <w:rPr>
          <w:rFonts w:ascii="Arial" w:hAnsi="Arial" w:cs="Arial"/>
          <w:b/>
          <w:color w:val="000000" w:themeColor="text1"/>
          <w:spacing w:val="-3"/>
        </w:rPr>
        <w:t>)</w:t>
      </w:r>
      <w:r w:rsidRPr="00115A8B">
        <w:rPr>
          <w:rFonts w:ascii="Arial" w:hAnsi="Arial" w:cs="Arial"/>
          <w:color w:val="000000" w:themeColor="text1"/>
          <w:spacing w:val="-3"/>
        </w:rPr>
        <w:t xml:space="preserve"> </w:t>
      </w:r>
      <w:r w:rsidRPr="00115A8B">
        <w:rPr>
          <w:rFonts w:ascii="Arial" w:hAnsi="Arial" w:cs="Arial"/>
          <w:color w:val="000000"/>
          <w:spacing w:val="-3"/>
        </w:rPr>
        <w:t xml:space="preserve">has received a grant   from the African Development Fund to finance the </w:t>
      </w:r>
      <w:r w:rsidRPr="00115A8B">
        <w:rPr>
          <w:rFonts w:ascii="Arial" w:hAnsi="Arial" w:cs="Arial"/>
          <w:color w:val="000000"/>
        </w:rPr>
        <w:t>COMESA Support Towards Regional Pharmaceutical Sector Development (CSTRPSD)</w:t>
      </w:r>
      <w:r>
        <w:rPr>
          <w:rFonts w:ascii="Arial" w:hAnsi="Arial" w:cs="Arial"/>
          <w:color w:val="000000"/>
        </w:rPr>
        <w:t xml:space="preserve"> to support development of the pharmaceutical sector in the region and one of the outputs of the project is to support </w:t>
      </w:r>
      <w:r w:rsidR="000D0DE5">
        <w:rPr>
          <w:rFonts w:ascii="Arial" w:hAnsi="Arial" w:cs="Arial"/>
          <w:color w:val="000000"/>
        </w:rPr>
        <w:t xml:space="preserve">re-establishment and operationalisation of the COMESA Pharmaceuticals Committee and ensure that it is sustainable. </w:t>
      </w:r>
    </w:p>
    <w:p w14:paraId="4B34DEEA" w14:textId="77777777" w:rsidR="000D0DE5" w:rsidRPr="00115A8B" w:rsidRDefault="000D0DE5" w:rsidP="000D0DE5">
      <w:pPr>
        <w:pStyle w:val="ListParagraph"/>
        <w:widowControl w:val="0"/>
        <w:tabs>
          <w:tab w:val="left" w:pos="-720"/>
        </w:tabs>
        <w:suppressAutoHyphens/>
        <w:spacing w:after="160"/>
        <w:ind w:left="1440" w:hanging="1440"/>
        <w:jc w:val="both"/>
        <w:rPr>
          <w:rFonts w:ascii="Arial" w:eastAsia="Arial" w:hAnsi="Arial" w:cs="Arial"/>
          <w:b/>
          <w:color w:val="000000"/>
          <w:spacing w:val="-3"/>
          <w:lang w:bidi="en-US"/>
        </w:rPr>
      </w:pPr>
      <w:r w:rsidRPr="00115A8B">
        <w:rPr>
          <w:rFonts w:ascii="Arial" w:eastAsia="Arial" w:hAnsi="Arial" w:cs="Arial"/>
          <w:b/>
          <w:color w:val="000000"/>
          <w:spacing w:val="-3"/>
          <w:lang w:bidi="en-US"/>
        </w:rPr>
        <w:t xml:space="preserve">2.0 Objectives of the Project </w:t>
      </w:r>
    </w:p>
    <w:p w14:paraId="4658889B" w14:textId="77777777" w:rsidR="000D0DE5" w:rsidRPr="00115A8B" w:rsidRDefault="000D0DE5" w:rsidP="000D0DE5">
      <w:pPr>
        <w:widowControl w:val="0"/>
        <w:tabs>
          <w:tab w:val="left" w:pos="-720"/>
        </w:tabs>
        <w:suppressAutoHyphens/>
        <w:spacing w:after="160"/>
        <w:contextualSpacing/>
        <w:jc w:val="both"/>
        <w:rPr>
          <w:rFonts w:ascii="Arial" w:eastAsia="Arial" w:hAnsi="Arial" w:cs="Arial"/>
          <w:color w:val="000000"/>
          <w:spacing w:val="-3"/>
          <w:lang w:bidi="en-US"/>
        </w:rPr>
      </w:pPr>
      <w:r w:rsidRPr="00115A8B">
        <w:rPr>
          <w:rFonts w:ascii="Arial" w:eastAsia="Arial" w:hAnsi="Arial" w:cs="Arial"/>
          <w:color w:val="000000"/>
          <w:spacing w:val="-3"/>
          <w:lang w:bidi="en-US"/>
        </w:rPr>
        <w:t xml:space="preserve">The principal objectives of the project are to </w:t>
      </w:r>
      <w:r w:rsidRPr="00115A8B">
        <w:rPr>
          <w:rFonts w:ascii="Arial" w:eastAsia="Arial" w:hAnsi="Arial" w:cs="Arial"/>
          <w:color w:val="000000"/>
          <w:lang w:bidi="en-US"/>
        </w:rPr>
        <w:t xml:space="preserve">provide institutional support for the development of the pharmaceutical industry through strengthened capacities of the region’s pharmaceutical regulatory bodies, quality control and management systems, research, and development institutions for effective manufacturing of safe and quality pharmaceutical products in the region. </w:t>
      </w:r>
    </w:p>
    <w:p w14:paraId="4D7D74BB" w14:textId="77777777" w:rsidR="000D0DE5" w:rsidRPr="00115A8B" w:rsidRDefault="000D0DE5" w:rsidP="000D0DE5">
      <w:pPr>
        <w:spacing w:after="5"/>
        <w:ind w:right="3" w:hanging="10"/>
        <w:contextualSpacing/>
        <w:jc w:val="both"/>
        <w:rPr>
          <w:rFonts w:ascii="Arial" w:eastAsia="Arial" w:hAnsi="Arial" w:cs="Arial"/>
          <w:color w:val="000000"/>
          <w:lang w:bidi="en-US"/>
        </w:rPr>
      </w:pPr>
    </w:p>
    <w:p w14:paraId="60F3FC47" w14:textId="77777777" w:rsidR="000D0DE5" w:rsidRPr="00115A8B" w:rsidRDefault="000D0DE5" w:rsidP="000D0DE5">
      <w:pPr>
        <w:tabs>
          <w:tab w:val="left" w:pos="-720"/>
        </w:tabs>
        <w:suppressAutoHyphens/>
        <w:spacing w:after="5"/>
        <w:ind w:left="360" w:right="3" w:hanging="10"/>
        <w:contextualSpacing/>
        <w:jc w:val="both"/>
        <w:rPr>
          <w:rFonts w:ascii="Arial" w:eastAsia="Arial" w:hAnsi="Arial" w:cs="Arial"/>
          <w:color w:val="000000"/>
          <w:lang w:bidi="en-US"/>
        </w:rPr>
      </w:pPr>
      <w:r w:rsidRPr="00115A8B">
        <w:rPr>
          <w:rFonts w:ascii="Arial" w:eastAsia="Arial" w:hAnsi="Arial" w:cs="Arial"/>
          <w:color w:val="000000"/>
          <w:lang w:bidi="en-US"/>
        </w:rPr>
        <w:lastRenderedPageBreak/>
        <w:t xml:space="preserve">The specific objectives include: </w:t>
      </w:r>
    </w:p>
    <w:p w14:paraId="0B22218A" w14:textId="77777777" w:rsidR="000D0DE5" w:rsidRPr="00115A8B" w:rsidRDefault="000D0DE5" w:rsidP="000D0DE5">
      <w:pPr>
        <w:tabs>
          <w:tab w:val="left" w:pos="-720"/>
        </w:tabs>
        <w:suppressAutoHyphens/>
        <w:spacing w:after="5"/>
        <w:ind w:left="1440" w:right="3" w:hanging="10"/>
        <w:contextualSpacing/>
        <w:jc w:val="both"/>
        <w:rPr>
          <w:rFonts w:ascii="Arial" w:eastAsia="Arial" w:hAnsi="Arial" w:cs="Arial"/>
          <w:color w:val="000000"/>
          <w:lang w:bidi="en-US"/>
        </w:rPr>
      </w:pPr>
    </w:p>
    <w:p w14:paraId="376D5445" w14:textId="630D5364" w:rsidR="000D0DE5" w:rsidRPr="00115A8B" w:rsidRDefault="000D0DE5" w:rsidP="000D0DE5">
      <w:pPr>
        <w:widowControl w:val="0"/>
        <w:numPr>
          <w:ilvl w:val="0"/>
          <w:numId w:val="2"/>
        </w:numPr>
        <w:tabs>
          <w:tab w:val="left" w:pos="-720"/>
        </w:tabs>
        <w:suppressAutoHyphens/>
        <w:spacing w:after="160" w:line="240" w:lineRule="auto"/>
        <w:ind w:left="720" w:hanging="360"/>
        <w:contextualSpacing/>
        <w:jc w:val="both"/>
        <w:rPr>
          <w:rFonts w:ascii="Arial" w:eastAsia="Arial" w:hAnsi="Arial" w:cs="Arial"/>
          <w:color w:val="000000"/>
          <w:spacing w:val="-3"/>
          <w:lang w:bidi="en-US"/>
        </w:rPr>
      </w:pPr>
      <w:r w:rsidRPr="00115A8B">
        <w:rPr>
          <w:rFonts w:ascii="Arial" w:eastAsia="Arial" w:hAnsi="Arial" w:cs="Arial"/>
          <w:color w:val="000000"/>
          <w:lang w:bidi="en-US"/>
        </w:rPr>
        <w:t>The institutionali</w:t>
      </w:r>
      <w:r w:rsidR="008A64F6">
        <w:rPr>
          <w:rFonts w:ascii="Arial" w:eastAsia="Arial" w:hAnsi="Arial" w:cs="Arial"/>
          <w:color w:val="000000"/>
          <w:lang w:bidi="en-US"/>
        </w:rPr>
        <w:t>s</w:t>
      </w:r>
      <w:r w:rsidRPr="00115A8B">
        <w:rPr>
          <w:rFonts w:ascii="Arial" w:eastAsia="Arial" w:hAnsi="Arial" w:cs="Arial"/>
          <w:color w:val="000000"/>
          <w:lang w:bidi="en-US"/>
        </w:rPr>
        <w:t>ation and domestication of the Pharmaceutical Manufacturing Plan for Africa (PMPA) and the African Medicines Regulatory Harmoni</w:t>
      </w:r>
      <w:r w:rsidR="004844C5">
        <w:rPr>
          <w:rFonts w:ascii="Arial" w:eastAsia="Arial" w:hAnsi="Arial" w:cs="Arial"/>
          <w:color w:val="000000"/>
          <w:lang w:bidi="en-US"/>
        </w:rPr>
        <w:t>s</w:t>
      </w:r>
      <w:r w:rsidRPr="00115A8B">
        <w:rPr>
          <w:rFonts w:ascii="Arial" w:eastAsia="Arial" w:hAnsi="Arial" w:cs="Arial"/>
          <w:color w:val="000000"/>
          <w:lang w:bidi="en-US"/>
        </w:rPr>
        <w:t xml:space="preserve">ation (AMRH) </w:t>
      </w:r>
      <w:proofErr w:type="gramStart"/>
      <w:r w:rsidRPr="00115A8B">
        <w:rPr>
          <w:rFonts w:ascii="Arial" w:eastAsia="Arial" w:hAnsi="Arial" w:cs="Arial"/>
          <w:color w:val="000000"/>
          <w:lang w:bidi="en-US"/>
        </w:rPr>
        <w:t>programme;</w:t>
      </w:r>
      <w:proofErr w:type="gramEnd"/>
    </w:p>
    <w:p w14:paraId="7846AA30" w14:textId="77777777" w:rsidR="000D0DE5" w:rsidRPr="00115A8B" w:rsidRDefault="000D0DE5" w:rsidP="000D0DE5">
      <w:pPr>
        <w:numPr>
          <w:ilvl w:val="0"/>
          <w:numId w:val="2"/>
        </w:numPr>
        <w:autoSpaceDE w:val="0"/>
        <w:autoSpaceDN w:val="0"/>
        <w:adjustRightInd w:val="0"/>
        <w:spacing w:after="160" w:line="240" w:lineRule="auto"/>
        <w:ind w:left="720" w:hanging="360"/>
        <w:contextualSpacing/>
        <w:jc w:val="both"/>
        <w:rPr>
          <w:rFonts w:ascii="Arial" w:eastAsia="Arial" w:hAnsi="Arial" w:cs="Arial"/>
          <w:color w:val="000000"/>
          <w:lang w:bidi="en-US"/>
        </w:rPr>
      </w:pPr>
      <w:r w:rsidRPr="00115A8B">
        <w:rPr>
          <w:rFonts w:ascii="Arial" w:eastAsia="Arial" w:hAnsi="Arial" w:cs="Arial"/>
          <w:color w:val="000000"/>
          <w:lang w:bidi="en-US"/>
        </w:rPr>
        <w:t>Strengthening of the region’s medicines and pharmaceutical regulatory bodies/institutions in the region; and</w:t>
      </w:r>
    </w:p>
    <w:p w14:paraId="49FBEC72" w14:textId="77777777" w:rsidR="000D0DE5" w:rsidRPr="00115A8B" w:rsidRDefault="000D0DE5" w:rsidP="000D0DE5">
      <w:pPr>
        <w:numPr>
          <w:ilvl w:val="0"/>
          <w:numId w:val="2"/>
        </w:numPr>
        <w:autoSpaceDE w:val="0"/>
        <w:autoSpaceDN w:val="0"/>
        <w:adjustRightInd w:val="0"/>
        <w:spacing w:after="160" w:line="240" w:lineRule="auto"/>
        <w:ind w:left="720" w:hanging="360"/>
        <w:contextualSpacing/>
        <w:jc w:val="both"/>
        <w:rPr>
          <w:rFonts w:ascii="Arial" w:eastAsia="Arial" w:hAnsi="Arial" w:cs="Arial"/>
          <w:color w:val="000000"/>
          <w:lang w:bidi="en-US"/>
        </w:rPr>
      </w:pPr>
      <w:r w:rsidRPr="00115A8B">
        <w:rPr>
          <w:rFonts w:ascii="Arial" w:eastAsia="Arial" w:hAnsi="Arial" w:cs="Arial"/>
          <w:color w:val="000000"/>
          <w:lang w:bidi="en-US"/>
        </w:rPr>
        <w:t xml:space="preserve">Building the capacity of key stakeholders and support trans-regional research and development programmes. </w:t>
      </w:r>
    </w:p>
    <w:p w14:paraId="60AAB8BD" w14:textId="77777777" w:rsidR="000D0DE5" w:rsidRPr="00115A8B" w:rsidRDefault="000D0DE5" w:rsidP="000D0DE5">
      <w:pPr>
        <w:autoSpaceDE w:val="0"/>
        <w:autoSpaceDN w:val="0"/>
        <w:adjustRightInd w:val="0"/>
        <w:spacing w:after="160"/>
        <w:ind w:left="730"/>
        <w:contextualSpacing/>
        <w:jc w:val="both"/>
        <w:rPr>
          <w:rFonts w:ascii="Arial" w:eastAsia="Arial" w:hAnsi="Arial" w:cs="Arial"/>
          <w:color w:val="000000"/>
          <w:lang w:bidi="en-US"/>
        </w:rPr>
      </w:pPr>
    </w:p>
    <w:p w14:paraId="107E1702" w14:textId="77777777" w:rsidR="000D0DE5" w:rsidRPr="00115A8B" w:rsidRDefault="000D0DE5" w:rsidP="000D0DE5">
      <w:pPr>
        <w:pStyle w:val="ListParagraph"/>
        <w:numPr>
          <w:ilvl w:val="0"/>
          <w:numId w:val="3"/>
        </w:numPr>
        <w:tabs>
          <w:tab w:val="left" w:pos="-720"/>
        </w:tabs>
        <w:suppressAutoHyphens/>
        <w:spacing w:after="160" w:line="240" w:lineRule="auto"/>
        <w:ind w:left="426" w:hanging="426"/>
        <w:rPr>
          <w:rFonts w:ascii="Arial" w:eastAsiaTheme="minorHAnsi" w:hAnsi="Arial" w:cs="Arial"/>
          <w:b/>
          <w:spacing w:val="-3"/>
        </w:rPr>
      </w:pPr>
      <w:r w:rsidRPr="00115A8B">
        <w:rPr>
          <w:rFonts w:ascii="Arial" w:eastAsiaTheme="minorHAnsi" w:hAnsi="Arial" w:cs="Arial"/>
          <w:b/>
          <w:spacing w:val="-3"/>
        </w:rPr>
        <w:t xml:space="preserve">Project Components </w:t>
      </w:r>
    </w:p>
    <w:p w14:paraId="5045743A" w14:textId="77777777" w:rsidR="000D0DE5" w:rsidRPr="00115A8B" w:rsidRDefault="000D0DE5" w:rsidP="000D0DE5">
      <w:pPr>
        <w:tabs>
          <w:tab w:val="left" w:pos="-720"/>
        </w:tabs>
        <w:suppressAutoHyphens/>
        <w:spacing w:after="160"/>
        <w:rPr>
          <w:rFonts w:ascii="Arial" w:eastAsiaTheme="minorHAnsi" w:hAnsi="Arial" w:cs="Arial"/>
        </w:rPr>
      </w:pPr>
      <w:r w:rsidRPr="00115A8B">
        <w:rPr>
          <w:rFonts w:ascii="Arial" w:eastAsiaTheme="minorHAnsi" w:hAnsi="Arial" w:cs="Arial"/>
        </w:rPr>
        <w:t xml:space="preserve">The Project comprises four (4) components: </w:t>
      </w:r>
    </w:p>
    <w:p w14:paraId="1388C05F" w14:textId="20AB2C89" w:rsidR="000D0DE5" w:rsidRPr="00115A8B" w:rsidRDefault="000D0DE5" w:rsidP="000D0DE5">
      <w:pPr>
        <w:widowControl w:val="0"/>
        <w:numPr>
          <w:ilvl w:val="0"/>
          <w:numId w:val="4"/>
        </w:numPr>
        <w:tabs>
          <w:tab w:val="left" w:pos="-720"/>
        </w:tabs>
        <w:suppressAutoHyphens/>
        <w:spacing w:after="160" w:line="240" w:lineRule="auto"/>
        <w:ind w:left="871" w:hanging="511"/>
        <w:contextualSpacing/>
        <w:jc w:val="both"/>
        <w:rPr>
          <w:rFonts w:ascii="Arial" w:eastAsia="Arial" w:hAnsi="Arial" w:cs="Arial"/>
          <w:color w:val="000000"/>
          <w:lang w:bidi="en-US"/>
        </w:rPr>
      </w:pPr>
      <w:r w:rsidRPr="00115A8B">
        <w:rPr>
          <w:rFonts w:ascii="Arial" w:eastAsia="Arial" w:hAnsi="Arial" w:cs="Arial"/>
          <w:b/>
          <w:bCs/>
          <w:color w:val="000000"/>
          <w:lang w:bidi="en-US"/>
        </w:rPr>
        <w:t>Component 1. Institutionali</w:t>
      </w:r>
      <w:r w:rsidR="008A64F6">
        <w:rPr>
          <w:rFonts w:ascii="Arial" w:eastAsia="Arial" w:hAnsi="Arial" w:cs="Arial"/>
          <w:b/>
          <w:bCs/>
          <w:color w:val="000000"/>
          <w:lang w:bidi="en-US"/>
        </w:rPr>
        <w:t>s</w:t>
      </w:r>
      <w:r w:rsidRPr="00115A8B">
        <w:rPr>
          <w:rFonts w:ascii="Arial" w:eastAsia="Arial" w:hAnsi="Arial" w:cs="Arial"/>
          <w:b/>
          <w:bCs/>
          <w:color w:val="000000"/>
          <w:lang w:bidi="en-US"/>
        </w:rPr>
        <w:t>ation of the PMPA and AMRH Programmes in the Region.</w:t>
      </w:r>
    </w:p>
    <w:p w14:paraId="0048B430" w14:textId="77777777" w:rsidR="000D0DE5" w:rsidRPr="00115A8B" w:rsidRDefault="000D0DE5" w:rsidP="000D0DE5">
      <w:pPr>
        <w:tabs>
          <w:tab w:val="left" w:pos="-720"/>
        </w:tabs>
        <w:suppressAutoHyphens/>
        <w:spacing w:after="5"/>
        <w:ind w:left="871" w:right="3" w:hanging="511"/>
        <w:contextualSpacing/>
        <w:jc w:val="both"/>
        <w:rPr>
          <w:rFonts w:ascii="Arial" w:eastAsia="Arial" w:hAnsi="Arial" w:cs="Arial"/>
          <w:color w:val="000000"/>
          <w:lang w:bidi="en-US"/>
        </w:rPr>
      </w:pPr>
    </w:p>
    <w:p w14:paraId="00354758" w14:textId="7F31324D" w:rsidR="000D0DE5" w:rsidRPr="00115A8B" w:rsidRDefault="000D0DE5" w:rsidP="000D0DE5">
      <w:pPr>
        <w:tabs>
          <w:tab w:val="left" w:pos="-720"/>
        </w:tabs>
        <w:suppressAutoHyphens/>
        <w:spacing w:after="5"/>
        <w:ind w:left="871" w:right="3" w:hanging="511"/>
        <w:contextualSpacing/>
        <w:jc w:val="both"/>
        <w:rPr>
          <w:rFonts w:ascii="Arial" w:eastAsia="Arial" w:hAnsi="Arial" w:cs="Arial"/>
          <w:color w:val="000000"/>
          <w:lang w:bidi="en-US"/>
        </w:rPr>
      </w:pPr>
      <w:r w:rsidRPr="00115A8B">
        <w:rPr>
          <w:rFonts w:ascii="Arial" w:eastAsia="Arial" w:hAnsi="Arial" w:cs="Arial"/>
          <w:color w:val="000000"/>
          <w:lang w:bidi="en-US"/>
        </w:rPr>
        <w:tab/>
        <w:t>This component aims at supporting the COMESA region in the implementation of the continental strategies on pharmaceutical manufacturing and streamline medicines registration harmoni</w:t>
      </w:r>
      <w:r w:rsidR="004844C5">
        <w:rPr>
          <w:rFonts w:ascii="Arial" w:eastAsia="Arial" w:hAnsi="Arial" w:cs="Arial"/>
          <w:color w:val="000000"/>
          <w:lang w:bidi="en-US"/>
        </w:rPr>
        <w:t>s</w:t>
      </w:r>
      <w:r w:rsidRPr="00115A8B">
        <w:rPr>
          <w:rFonts w:ascii="Arial" w:eastAsia="Arial" w:hAnsi="Arial" w:cs="Arial"/>
          <w:color w:val="000000"/>
          <w:lang w:bidi="en-US"/>
        </w:rPr>
        <w:t>ation processes as well as ensuring that the region has access to essential medical products and technologies. It will address the challenges faced by national medicines regulatory authorities, including weak or non-coherent legislative frameworks, redundant processes, sluggish medicines registration processes, and inefficiency and limited technical capacities, among others, through regulatory harmoni</w:t>
      </w:r>
      <w:r w:rsidR="004844C5">
        <w:rPr>
          <w:rFonts w:ascii="Arial" w:eastAsia="Arial" w:hAnsi="Arial" w:cs="Arial"/>
          <w:color w:val="000000"/>
          <w:lang w:bidi="en-US"/>
        </w:rPr>
        <w:t>s</w:t>
      </w:r>
      <w:r w:rsidRPr="00115A8B">
        <w:rPr>
          <w:rFonts w:ascii="Arial" w:eastAsia="Arial" w:hAnsi="Arial" w:cs="Arial"/>
          <w:color w:val="000000"/>
          <w:lang w:bidi="en-US"/>
        </w:rPr>
        <w:t>ation. The target beneficiaries include COMESA Secretariat and National Pharmaceutical Policy Institutions such as (National Medicines Regulatory Authorities (NMRAs)/Food and Drug Administration (FDA) bodies.</w:t>
      </w:r>
    </w:p>
    <w:p w14:paraId="16FEAD66" w14:textId="77777777" w:rsidR="000D0DE5" w:rsidRPr="00115A8B" w:rsidRDefault="000D0DE5" w:rsidP="000D0DE5">
      <w:pPr>
        <w:tabs>
          <w:tab w:val="left" w:pos="-720"/>
        </w:tabs>
        <w:suppressAutoHyphens/>
        <w:spacing w:after="5"/>
        <w:ind w:left="871" w:right="3" w:hanging="511"/>
        <w:contextualSpacing/>
        <w:jc w:val="both"/>
        <w:rPr>
          <w:rFonts w:ascii="Arial" w:eastAsia="Arial" w:hAnsi="Arial" w:cs="Arial"/>
          <w:color w:val="000000"/>
          <w:lang w:bidi="en-US"/>
        </w:rPr>
      </w:pPr>
    </w:p>
    <w:p w14:paraId="434EED45" w14:textId="77777777" w:rsidR="000D0DE5" w:rsidRPr="00115A8B" w:rsidRDefault="000D0DE5" w:rsidP="000D0DE5">
      <w:pPr>
        <w:widowControl w:val="0"/>
        <w:numPr>
          <w:ilvl w:val="0"/>
          <w:numId w:val="4"/>
        </w:numPr>
        <w:tabs>
          <w:tab w:val="left" w:pos="-720"/>
        </w:tabs>
        <w:suppressAutoHyphens/>
        <w:spacing w:after="160" w:line="240" w:lineRule="auto"/>
        <w:ind w:left="871" w:hanging="511"/>
        <w:contextualSpacing/>
        <w:jc w:val="both"/>
        <w:rPr>
          <w:rFonts w:ascii="Arial" w:eastAsia="Arial" w:hAnsi="Arial" w:cs="Arial"/>
          <w:color w:val="000000"/>
          <w:lang w:bidi="en-US"/>
        </w:rPr>
      </w:pPr>
      <w:r w:rsidRPr="00115A8B">
        <w:rPr>
          <w:rFonts w:ascii="Arial" w:eastAsia="Arial" w:hAnsi="Arial" w:cs="Arial"/>
          <w:b/>
          <w:bCs/>
          <w:color w:val="000000"/>
          <w:lang w:bidi="en-US"/>
        </w:rPr>
        <w:t xml:space="preserve">Component 2. Institutional Support for Strengthening Medicines and Pharmaceutical Regulatory Bodies &amp; Institutions in the Region. </w:t>
      </w:r>
    </w:p>
    <w:p w14:paraId="45F1525B" w14:textId="77777777" w:rsidR="000D0DE5" w:rsidRPr="00115A8B" w:rsidRDefault="000D0DE5" w:rsidP="000D0DE5">
      <w:pPr>
        <w:tabs>
          <w:tab w:val="left" w:pos="-720"/>
        </w:tabs>
        <w:suppressAutoHyphens/>
        <w:spacing w:after="5"/>
        <w:ind w:left="871" w:right="3" w:hanging="511"/>
        <w:contextualSpacing/>
        <w:jc w:val="both"/>
        <w:rPr>
          <w:rFonts w:ascii="Arial" w:eastAsia="Arial" w:hAnsi="Arial" w:cs="Arial"/>
          <w:b/>
          <w:bCs/>
          <w:color w:val="000000"/>
          <w:lang w:bidi="en-US"/>
        </w:rPr>
      </w:pPr>
    </w:p>
    <w:p w14:paraId="55F13464" w14:textId="43A8E590" w:rsidR="000D0DE5" w:rsidRPr="00115A8B" w:rsidRDefault="000D0DE5" w:rsidP="000D0DE5">
      <w:pPr>
        <w:tabs>
          <w:tab w:val="left" w:pos="-720"/>
        </w:tabs>
        <w:suppressAutoHyphens/>
        <w:spacing w:after="5"/>
        <w:ind w:left="871" w:right="3" w:hanging="511"/>
        <w:contextualSpacing/>
        <w:jc w:val="both"/>
        <w:rPr>
          <w:rFonts w:ascii="Arial" w:eastAsia="Arial" w:hAnsi="Arial" w:cs="Arial"/>
          <w:color w:val="000000"/>
          <w:lang w:bidi="en-US"/>
        </w:rPr>
      </w:pPr>
      <w:r w:rsidRPr="00115A8B">
        <w:rPr>
          <w:rFonts w:ascii="Arial" w:eastAsia="Arial" w:hAnsi="Arial" w:cs="Arial"/>
          <w:color w:val="000000"/>
          <w:lang w:bidi="en-US"/>
        </w:rPr>
        <w:tab/>
        <w:t>This component concerns providing technical support to strengthen the institutions and bodies responsible for pharmaceutical sector development in the region, including, the NMRAs/FDAs, the COMESA Pharmaceuticals Committee, institutions responsible for trade facilitation and quality infrastructure for standardi</w:t>
      </w:r>
      <w:r w:rsidR="008A64F6">
        <w:rPr>
          <w:rFonts w:ascii="Arial" w:eastAsia="Arial" w:hAnsi="Arial" w:cs="Arial"/>
          <w:color w:val="000000"/>
          <w:lang w:bidi="en-US"/>
        </w:rPr>
        <w:t>s</w:t>
      </w:r>
      <w:r w:rsidRPr="00115A8B">
        <w:rPr>
          <w:rFonts w:ascii="Arial" w:eastAsia="Arial" w:hAnsi="Arial" w:cs="Arial"/>
          <w:color w:val="000000"/>
          <w:lang w:bidi="en-US"/>
        </w:rPr>
        <w:t>ation and testing pharmaceutical products. The target beneficiaries include NMRAs, COMESA pharmaceutical committee, standards and certification laboratories and collaborations with other regional economic communities on pharmacovigilance.</w:t>
      </w:r>
    </w:p>
    <w:p w14:paraId="2173B72C" w14:textId="77777777" w:rsidR="000D0DE5" w:rsidRPr="00115A8B" w:rsidRDefault="000D0DE5" w:rsidP="000D0DE5">
      <w:pPr>
        <w:tabs>
          <w:tab w:val="left" w:pos="-720"/>
        </w:tabs>
        <w:suppressAutoHyphens/>
        <w:spacing w:after="5"/>
        <w:ind w:left="871" w:right="3" w:hanging="511"/>
        <w:contextualSpacing/>
        <w:jc w:val="both"/>
        <w:rPr>
          <w:rFonts w:ascii="Arial" w:eastAsia="Arial" w:hAnsi="Arial" w:cs="Arial"/>
          <w:color w:val="000000"/>
          <w:lang w:bidi="en-US"/>
        </w:rPr>
      </w:pPr>
    </w:p>
    <w:p w14:paraId="6F46DA77" w14:textId="77777777" w:rsidR="000D0DE5" w:rsidRPr="00115A8B" w:rsidRDefault="000D0DE5" w:rsidP="000D0DE5">
      <w:pPr>
        <w:widowControl w:val="0"/>
        <w:numPr>
          <w:ilvl w:val="0"/>
          <w:numId w:val="4"/>
        </w:numPr>
        <w:tabs>
          <w:tab w:val="left" w:pos="-720"/>
        </w:tabs>
        <w:suppressAutoHyphens/>
        <w:spacing w:after="160" w:line="240" w:lineRule="auto"/>
        <w:ind w:left="871" w:hanging="511"/>
        <w:contextualSpacing/>
        <w:jc w:val="both"/>
        <w:rPr>
          <w:rFonts w:ascii="Arial" w:eastAsia="Arial" w:hAnsi="Arial" w:cs="Arial"/>
          <w:color w:val="000000"/>
          <w:lang w:bidi="en-US"/>
        </w:rPr>
      </w:pPr>
      <w:r w:rsidRPr="00115A8B">
        <w:rPr>
          <w:rFonts w:ascii="Arial" w:eastAsia="Arial" w:hAnsi="Arial" w:cs="Arial"/>
          <w:b/>
          <w:bCs/>
          <w:color w:val="000000"/>
          <w:lang w:bidi="en-US"/>
        </w:rPr>
        <w:t xml:space="preserve">Component 3. Capacity Development of Stakeholders and Support for Trans-Regional Research &amp; Development Programmes. </w:t>
      </w:r>
    </w:p>
    <w:p w14:paraId="0C37EC03" w14:textId="77777777" w:rsidR="000D0DE5" w:rsidRPr="00115A8B" w:rsidRDefault="000D0DE5" w:rsidP="000D0DE5">
      <w:pPr>
        <w:tabs>
          <w:tab w:val="left" w:pos="-720"/>
        </w:tabs>
        <w:suppressAutoHyphens/>
        <w:spacing w:after="5"/>
        <w:ind w:left="871" w:right="3" w:hanging="511"/>
        <w:contextualSpacing/>
        <w:jc w:val="both"/>
        <w:rPr>
          <w:rFonts w:ascii="Arial" w:eastAsia="Arial" w:hAnsi="Arial" w:cs="Arial"/>
          <w:b/>
          <w:bCs/>
          <w:color w:val="000000"/>
          <w:lang w:bidi="en-US"/>
        </w:rPr>
      </w:pPr>
    </w:p>
    <w:p w14:paraId="5865EE67" w14:textId="77777777" w:rsidR="000D0DE5" w:rsidRPr="00115A8B" w:rsidRDefault="000D0DE5" w:rsidP="000D0DE5">
      <w:pPr>
        <w:tabs>
          <w:tab w:val="left" w:pos="-720"/>
        </w:tabs>
        <w:suppressAutoHyphens/>
        <w:spacing w:after="5"/>
        <w:ind w:left="871" w:right="3" w:hanging="511"/>
        <w:contextualSpacing/>
        <w:jc w:val="both"/>
        <w:rPr>
          <w:rFonts w:ascii="Arial" w:eastAsia="Arial" w:hAnsi="Arial" w:cs="Arial"/>
          <w:color w:val="000000"/>
          <w:lang w:bidi="en-US"/>
        </w:rPr>
      </w:pPr>
      <w:r w:rsidRPr="00115A8B">
        <w:rPr>
          <w:rFonts w:ascii="Arial" w:eastAsia="Arial" w:hAnsi="Arial" w:cs="Arial"/>
          <w:color w:val="000000"/>
          <w:lang w:bidi="en-US"/>
        </w:rPr>
        <w:tab/>
        <w:t xml:space="preserve">This component aims at strengthening the capacities of pharmaceutical stakeholders, including research institutions and create an information platform for pharmaceutical manufacturers, importers, and exporters in the region. It will also establish pharmaceutical industry collaborations with universities to address skills mismatch and shortages in the sector. The objective is to improve the requisite capacities of stakeholders as well as increase efficiency, effectiveness, </w:t>
      </w:r>
      <w:r w:rsidRPr="00115A8B">
        <w:rPr>
          <w:rFonts w:ascii="Arial" w:eastAsia="Arial" w:hAnsi="Arial" w:cs="Arial"/>
          <w:color w:val="000000"/>
          <w:lang w:bidi="en-US"/>
        </w:rPr>
        <w:lastRenderedPageBreak/>
        <w:t>and improve service delivery to the pharmaceutical industry in the region.</w:t>
      </w:r>
      <w:r w:rsidRPr="00E36E77">
        <w:rPr>
          <w:rFonts w:ascii="Arial" w:eastAsiaTheme="minorHAnsi" w:hAnsi="Arial" w:cs="Arial"/>
        </w:rPr>
        <w:t xml:space="preserve"> Further to strength the implementation of COMESA Health framework (2026) which </w:t>
      </w:r>
      <w:r>
        <w:rPr>
          <w:rFonts w:ascii="Arial" w:eastAsiaTheme="minorHAnsi" w:hAnsi="Arial" w:cs="Arial"/>
        </w:rPr>
        <w:t xml:space="preserve">calls for establishing </w:t>
      </w:r>
      <w:r w:rsidRPr="00E36E77">
        <w:rPr>
          <w:rFonts w:ascii="Arial" w:eastAsiaTheme="minorHAnsi" w:hAnsi="Arial" w:cs="Arial"/>
        </w:rPr>
        <w:t xml:space="preserve">capacity </w:t>
      </w:r>
      <w:r>
        <w:rPr>
          <w:rFonts w:ascii="Arial" w:eastAsiaTheme="minorHAnsi" w:hAnsi="Arial" w:cs="Arial"/>
        </w:rPr>
        <w:t xml:space="preserve">of </w:t>
      </w:r>
      <w:r w:rsidRPr="00E36E77">
        <w:rPr>
          <w:rFonts w:ascii="Arial" w:eastAsiaTheme="minorHAnsi" w:hAnsi="Arial" w:cs="Arial"/>
        </w:rPr>
        <w:t>Health Research and Development (R&amp;D) and production of medicines and supplies.</w:t>
      </w:r>
    </w:p>
    <w:p w14:paraId="5977D1EA" w14:textId="77777777" w:rsidR="000D0DE5" w:rsidRPr="00115A8B" w:rsidRDefault="000D0DE5" w:rsidP="000D0DE5">
      <w:pPr>
        <w:tabs>
          <w:tab w:val="left" w:pos="-720"/>
        </w:tabs>
        <w:suppressAutoHyphens/>
        <w:spacing w:after="5"/>
        <w:ind w:left="871" w:right="3" w:hanging="511"/>
        <w:contextualSpacing/>
        <w:jc w:val="both"/>
        <w:rPr>
          <w:rFonts w:ascii="Arial" w:eastAsia="Arial" w:hAnsi="Arial" w:cs="Arial"/>
          <w:color w:val="000000"/>
          <w:lang w:bidi="en-US"/>
        </w:rPr>
      </w:pPr>
    </w:p>
    <w:p w14:paraId="64BCD872" w14:textId="77777777" w:rsidR="000D0DE5" w:rsidRPr="00115A8B" w:rsidRDefault="000D0DE5" w:rsidP="000D0DE5">
      <w:pPr>
        <w:widowControl w:val="0"/>
        <w:numPr>
          <w:ilvl w:val="0"/>
          <w:numId w:val="4"/>
        </w:numPr>
        <w:tabs>
          <w:tab w:val="left" w:pos="-720"/>
        </w:tabs>
        <w:suppressAutoHyphens/>
        <w:spacing w:after="160" w:line="240" w:lineRule="auto"/>
        <w:ind w:left="871" w:hanging="511"/>
        <w:contextualSpacing/>
        <w:jc w:val="both"/>
        <w:rPr>
          <w:rFonts w:ascii="Arial" w:eastAsia="Arial" w:hAnsi="Arial" w:cs="Arial"/>
          <w:color w:val="000000"/>
          <w:lang w:bidi="en-US"/>
        </w:rPr>
      </w:pPr>
      <w:r w:rsidRPr="00115A8B">
        <w:rPr>
          <w:rFonts w:ascii="Arial" w:eastAsia="Arial" w:hAnsi="Arial" w:cs="Arial"/>
          <w:b/>
          <w:bCs/>
          <w:color w:val="000000"/>
          <w:lang w:bidi="en-US"/>
        </w:rPr>
        <w:t xml:space="preserve">Component 4. Project Management, Coordination &amp; Reporting </w:t>
      </w:r>
    </w:p>
    <w:p w14:paraId="3BC87078" w14:textId="77777777" w:rsidR="000D0DE5" w:rsidRPr="00115A8B" w:rsidRDefault="000D0DE5" w:rsidP="000D0DE5">
      <w:pPr>
        <w:tabs>
          <w:tab w:val="left" w:pos="-720"/>
        </w:tabs>
        <w:suppressAutoHyphens/>
        <w:spacing w:after="5"/>
        <w:ind w:left="871" w:right="3" w:hanging="511"/>
        <w:contextualSpacing/>
        <w:jc w:val="both"/>
        <w:rPr>
          <w:rFonts w:ascii="Arial" w:eastAsia="Arial" w:hAnsi="Arial" w:cs="Arial"/>
          <w:color w:val="000000"/>
          <w:lang w:bidi="en-US"/>
        </w:rPr>
      </w:pPr>
    </w:p>
    <w:p w14:paraId="7C335183" w14:textId="7FCC0ECA" w:rsidR="00742614" w:rsidRDefault="000D0DE5" w:rsidP="000D0DE5">
      <w:pPr>
        <w:tabs>
          <w:tab w:val="left" w:pos="-720"/>
        </w:tabs>
        <w:suppressAutoHyphens/>
        <w:spacing w:after="5"/>
        <w:ind w:left="871" w:right="3" w:hanging="511"/>
        <w:contextualSpacing/>
        <w:jc w:val="both"/>
        <w:rPr>
          <w:rFonts w:ascii="Arial" w:eastAsia="Arial" w:hAnsi="Arial" w:cs="Arial"/>
          <w:color w:val="000000"/>
          <w:lang w:bidi="en-US"/>
        </w:rPr>
      </w:pPr>
      <w:r w:rsidRPr="00115A8B">
        <w:rPr>
          <w:rFonts w:ascii="Arial" w:eastAsia="Arial" w:hAnsi="Arial" w:cs="Arial"/>
          <w:color w:val="000000"/>
          <w:lang w:bidi="en-US"/>
        </w:rPr>
        <w:tab/>
        <w:t>This component entails the general management and implementation of the project. It aims to complement the capacity of COMESA Secretariat for the effective and efficient implementation of the project. This includes setting up of a Project Implementation Unit and staffing it with the required human resources that would be responsible for the implementation of the project activities and delivering of the outputs.</w:t>
      </w:r>
    </w:p>
    <w:p w14:paraId="48DB028E" w14:textId="77777777" w:rsidR="00294512" w:rsidRPr="00115A8B" w:rsidRDefault="00294512" w:rsidP="000D0DE5">
      <w:pPr>
        <w:tabs>
          <w:tab w:val="left" w:pos="-720"/>
        </w:tabs>
        <w:suppressAutoHyphens/>
        <w:spacing w:after="5"/>
        <w:ind w:left="871" w:right="3" w:hanging="511"/>
        <w:contextualSpacing/>
        <w:jc w:val="both"/>
        <w:rPr>
          <w:rFonts w:ascii="Arial" w:eastAsia="Arial" w:hAnsi="Arial" w:cs="Arial"/>
          <w:color w:val="000000"/>
          <w:lang w:bidi="en-US"/>
        </w:rPr>
      </w:pPr>
    </w:p>
    <w:p w14:paraId="4DFF90CF" w14:textId="52604FD2" w:rsidR="000D0DE5" w:rsidRDefault="000D0DE5" w:rsidP="00294512">
      <w:pPr>
        <w:spacing w:after="160" w:line="240" w:lineRule="auto"/>
        <w:rPr>
          <w:rFonts w:ascii="Arial" w:hAnsi="Arial" w:cs="Arial"/>
          <w:bCs/>
          <w:color w:val="000000"/>
          <w:sz w:val="24"/>
          <w:szCs w:val="24"/>
        </w:rPr>
      </w:pPr>
      <w:r w:rsidRPr="001334C6">
        <w:rPr>
          <w:rFonts w:ascii="Arial" w:eastAsiaTheme="minorHAnsi" w:hAnsi="Arial" w:cs="Arial"/>
          <w:b/>
          <w:spacing w:val="-3"/>
        </w:rPr>
        <w:t xml:space="preserve">4.0 Rationale of the assignment </w:t>
      </w:r>
    </w:p>
    <w:p w14:paraId="3345CA48" w14:textId="6FAC8378" w:rsidR="000D0DE5" w:rsidRPr="003041B9" w:rsidRDefault="000D0DE5" w:rsidP="003041B9">
      <w:pPr>
        <w:pStyle w:val="ListParagraph"/>
        <w:spacing w:after="160" w:line="240" w:lineRule="auto"/>
        <w:ind w:left="360"/>
        <w:jc w:val="both"/>
        <w:rPr>
          <w:rFonts w:ascii="Arial" w:hAnsi="Arial" w:cs="Arial"/>
          <w:bCs/>
          <w:color w:val="000000"/>
        </w:rPr>
      </w:pPr>
      <w:r w:rsidRPr="000B2D24">
        <w:rPr>
          <w:rFonts w:ascii="Arial" w:hAnsi="Arial" w:cs="Arial"/>
          <w:bCs/>
          <w:color w:val="000000"/>
        </w:rPr>
        <w:t>It was recogni</w:t>
      </w:r>
      <w:r w:rsidR="008A64F6">
        <w:rPr>
          <w:rFonts w:ascii="Arial" w:hAnsi="Arial" w:cs="Arial"/>
          <w:bCs/>
          <w:color w:val="000000"/>
        </w:rPr>
        <w:t>s</w:t>
      </w:r>
      <w:r w:rsidRPr="000B2D24">
        <w:rPr>
          <w:rFonts w:ascii="Arial" w:hAnsi="Arial" w:cs="Arial"/>
          <w:bCs/>
          <w:color w:val="000000"/>
        </w:rPr>
        <w:t>ed as early as 1987 that for trade to be enhanced in the then Preferential Trade Area (PTA</w:t>
      </w:r>
      <w:r w:rsidRPr="00382160">
        <w:rPr>
          <w:rFonts w:ascii="Arial" w:hAnsi="Arial" w:cs="Arial"/>
          <w:bCs/>
          <w:color w:val="000000"/>
        </w:rPr>
        <w:t>),</w:t>
      </w:r>
      <w:r w:rsidRPr="000B2D24">
        <w:rPr>
          <w:rFonts w:ascii="Arial" w:hAnsi="Arial" w:cs="Arial"/>
          <w:bCs/>
          <w:color w:val="000000"/>
        </w:rPr>
        <w:t xml:space="preserve"> there was need to harmonise </w:t>
      </w:r>
      <w:r>
        <w:rPr>
          <w:rFonts w:ascii="Arial" w:hAnsi="Arial" w:cs="Arial"/>
          <w:bCs/>
          <w:color w:val="000000"/>
        </w:rPr>
        <w:t xml:space="preserve">activities of </w:t>
      </w:r>
      <w:r w:rsidRPr="00382160">
        <w:rPr>
          <w:rFonts w:ascii="Arial" w:hAnsi="Arial" w:cs="Arial"/>
          <w:bCs/>
          <w:color w:val="000000"/>
        </w:rPr>
        <w:t>National</w:t>
      </w:r>
      <w:r w:rsidRPr="000B2D24">
        <w:rPr>
          <w:rFonts w:ascii="Arial" w:hAnsi="Arial" w:cs="Arial"/>
          <w:bCs/>
          <w:color w:val="000000"/>
        </w:rPr>
        <w:t xml:space="preserve"> Drugs/Medicines Regulatory Authorities in the region. </w:t>
      </w:r>
      <w:r w:rsidR="003041B9">
        <w:rPr>
          <w:rFonts w:ascii="Arial" w:hAnsi="Arial" w:cs="Arial"/>
          <w:bCs/>
          <w:color w:val="000000"/>
        </w:rPr>
        <w:t xml:space="preserve">Despite the emergence of the COVID-19 pandemic </w:t>
      </w:r>
      <w:r w:rsidR="009C735B">
        <w:rPr>
          <w:rFonts w:ascii="Arial" w:hAnsi="Arial" w:cs="Arial"/>
          <w:bCs/>
          <w:color w:val="000000"/>
        </w:rPr>
        <w:t xml:space="preserve">and other public health emergencies </w:t>
      </w:r>
      <w:r w:rsidR="003041B9">
        <w:rPr>
          <w:rFonts w:ascii="Arial" w:hAnsi="Arial" w:cs="Arial"/>
          <w:bCs/>
          <w:color w:val="000000"/>
        </w:rPr>
        <w:t xml:space="preserve">which disrupted medical supply chains, there has been no formal coordination of pharmaceutical activities in the COMESA Secretariat. Furthermore, the region needs to align with other regulatory harmonisation initiatives on the continent. </w:t>
      </w:r>
      <w:r w:rsidRPr="003041B9">
        <w:rPr>
          <w:rFonts w:ascii="Arial" w:hAnsi="Arial" w:cs="Arial"/>
          <w:bCs/>
          <w:color w:val="000000"/>
        </w:rPr>
        <w:t xml:space="preserve">The re-establishment of the Pharmaceutical Committee is vital for strengthening </w:t>
      </w:r>
      <w:r w:rsidR="008A64F6" w:rsidRPr="003041B9">
        <w:rPr>
          <w:rFonts w:ascii="Arial" w:hAnsi="Arial" w:cs="Arial"/>
          <w:bCs/>
          <w:color w:val="000000"/>
        </w:rPr>
        <w:t xml:space="preserve">and coordination of </w:t>
      </w:r>
      <w:r w:rsidRPr="003041B9">
        <w:rPr>
          <w:rFonts w:ascii="Arial" w:hAnsi="Arial" w:cs="Arial"/>
          <w:bCs/>
          <w:color w:val="000000"/>
        </w:rPr>
        <w:t xml:space="preserve">all pharmaceutical activities in the region and contributing to various continental initiatives. </w:t>
      </w:r>
    </w:p>
    <w:p w14:paraId="6C75B323" w14:textId="77777777" w:rsidR="008A64F6" w:rsidRDefault="008A64F6" w:rsidP="008A64F6">
      <w:pPr>
        <w:pStyle w:val="ListParagraph"/>
        <w:spacing w:after="160" w:line="240" w:lineRule="auto"/>
        <w:ind w:left="360"/>
        <w:jc w:val="both"/>
        <w:rPr>
          <w:rFonts w:ascii="Arial" w:eastAsia="Arial" w:hAnsi="Arial" w:cs="Arial"/>
          <w:color w:val="000000"/>
          <w:sz w:val="24"/>
          <w:szCs w:val="24"/>
          <w:lang w:bidi="en-US"/>
        </w:rPr>
      </w:pPr>
    </w:p>
    <w:p w14:paraId="176DF570" w14:textId="77777777" w:rsidR="000D0DE5" w:rsidRPr="0076208F" w:rsidRDefault="000D0DE5" w:rsidP="000D0DE5">
      <w:pPr>
        <w:pStyle w:val="ListParagraph"/>
        <w:numPr>
          <w:ilvl w:val="0"/>
          <w:numId w:val="9"/>
        </w:numPr>
        <w:tabs>
          <w:tab w:val="left" w:pos="-720"/>
        </w:tabs>
        <w:suppressAutoHyphens/>
        <w:spacing w:after="5" w:line="240" w:lineRule="auto"/>
        <w:ind w:right="3"/>
        <w:jc w:val="both"/>
        <w:rPr>
          <w:rFonts w:ascii="Arial" w:eastAsia="Arial" w:hAnsi="Arial" w:cs="Arial"/>
          <w:color w:val="000000"/>
          <w:lang w:bidi="en-US"/>
        </w:rPr>
      </w:pPr>
      <w:r w:rsidRPr="0076208F">
        <w:rPr>
          <w:rFonts w:ascii="Arial" w:eastAsiaTheme="minorHAnsi" w:hAnsi="Arial" w:cs="Arial"/>
          <w:b/>
          <w:bCs/>
        </w:rPr>
        <w:t xml:space="preserve">Objective of Consultancy </w:t>
      </w:r>
    </w:p>
    <w:p w14:paraId="706D95E3" w14:textId="77777777" w:rsidR="000D0DE5" w:rsidRDefault="000D0DE5" w:rsidP="000D0DE5">
      <w:pPr>
        <w:pStyle w:val="ListParagraph"/>
        <w:tabs>
          <w:tab w:val="left" w:pos="-720"/>
        </w:tabs>
        <w:suppressAutoHyphens/>
        <w:spacing w:after="5" w:line="240" w:lineRule="auto"/>
        <w:ind w:left="567" w:right="3"/>
        <w:jc w:val="center"/>
        <w:rPr>
          <w:rFonts w:ascii="Arial" w:eastAsia="Arial" w:hAnsi="Arial" w:cs="Arial"/>
          <w:color w:val="000000"/>
          <w:sz w:val="24"/>
          <w:szCs w:val="24"/>
          <w:lang w:bidi="en-US"/>
        </w:rPr>
      </w:pPr>
    </w:p>
    <w:p w14:paraId="371C1B41" w14:textId="648C9803" w:rsidR="000D0DE5" w:rsidRPr="000B2D24" w:rsidRDefault="000D0DE5" w:rsidP="00E753BA">
      <w:pPr>
        <w:autoSpaceDE w:val="0"/>
        <w:autoSpaceDN w:val="0"/>
        <w:adjustRightInd w:val="0"/>
        <w:spacing w:after="160"/>
        <w:jc w:val="both"/>
        <w:rPr>
          <w:rFonts w:ascii="Arial" w:eastAsia="Times New Roman" w:hAnsi="Arial" w:cs="Arial"/>
          <w:color w:val="000000"/>
          <w:lang w:val="en-US"/>
        </w:rPr>
      </w:pPr>
      <w:r w:rsidRPr="000B2D24">
        <w:rPr>
          <w:rFonts w:ascii="Arial" w:eastAsia="Times New Roman" w:hAnsi="Arial" w:cs="Arial"/>
          <w:color w:val="000000"/>
          <w:lang w:val="en-US"/>
        </w:rPr>
        <w:t xml:space="preserve">The overall objective of the consultancy is to Support the </w:t>
      </w:r>
      <w:bookmarkStart w:id="0" w:name="_Hlk160100275"/>
      <w:r w:rsidRPr="000B2D24">
        <w:rPr>
          <w:rFonts w:ascii="Arial" w:eastAsia="Times New Roman" w:hAnsi="Arial" w:cs="Arial"/>
          <w:color w:val="000000"/>
          <w:lang w:val="en-US"/>
        </w:rPr>
        <w:t>Re-establishment and</w:t>
      </w:r>
      <w:r w:rsidR="001334C6">
        <w:rPr>
          <w:rFonts w:ascii="Arial" w:eastAsia="Times New Roman" w:hAnsi="Arial" w:cs="Arial"/>
          <w:color w:val="000000"/>
          <w:lang w:val="en-US"/>
        </w:rPr>
        <w:t xml:space="preserve"> </w:t>
      </w:r>
      <w:proofErr w:type="spellStart"/>
      <w:r w:rsidR="001C2B89">
        <w:rPr>
          <w:rFonts w:ascii="Arial" w:eastAsia="Times New Roman" w:hAnsi="Arial" w:cs="Arial"/>
          <w:color w:val="000000"/>
          <w:lang w:val="en-US"/>
        </w:rPr>
        <w:t>o</w:t>
      </w:r>
      <w:r w:rsidRPr="000B2D24">
        <w:rPr>
          <w:rFonts w:ascii="Arial" w:eastAsia="Times New Roman" w:hAnsi="Arial" w:cs="Arial"/>
          <w:color w:val="000000"/>
          <w:lang w:val="en-US"/>
        </w:rPr>
        <w:t>perationali</w:t>
      </w:r>
      <w:r>
        <w:rPr>
          <w:rFonts w:ascii="Arial" w:eastAsia="Times New Roman" w:hAnsi="Arial" w:cs="Arial"/>
          <w:color w:val="000000"/>
          <w:lang w:val="en-US"/>
        </w:rPr>
        <w:t>s</w:t>
      </w:r>
      <w:r w:rsidRPr="000B2D24">
        <w:rPr>
          <w:rFonts w:ascii="Arial" w:eastAsia="Times New Roman" w:hAnsi="Arial" w:cs="Arial"/>
          <w:color w:val="000000"/>
          <w:lang w:val="en-US"/>
        </w:rPr>
        <w:t>ation</w:t>
      </w:r>
      <w:proofErr w:type="spellEnd"/>
      <w:r w:rsidRPr="000B2D24">
        <w:rPr>
          <w:rFonts w:ascii="Arial" w:eastAsia="Times New Roman" w:hAnsi="Arial" w:cs="Arial"/>
          <w:color w:val="000000"/>
          <w:lang w:val="en-US"/>
        </w:rPr>
        <w:t xml:space="preserve"> of the COMESA Pharmaceuticals Committee</w:t>
      </w:r>
      <w:bookmarkEnd w:id="0"/>
      <w:r>
        <w:rPr>
          <w:rFonts w:ascii="Arial" w:eastAsia="Times New Roman" w:hAnsi="Arial" w:cs="Arial"/>
          <w:color w:val="000000"/>
          <w:lang w:val="en-US"/>
        </w:rPr>
        <w:t xml:space="preserve"> and ensuring its sustainability thereafter</w:t>
      </w:r>
      <w:r w:rsidRPr="000B2D24">
        <w:rPr>
          <w:rFonts w:ascii="Arial" w:eastAsia="Times New Roman" w:hAnsi="Arial" w:cs="Arial"/>
          <w:color w:val="000000"/>
          <w:lang w:val="en-US"/>
        </w:rPr>
        <w:t>.</w:t>
      </w:r>
    </w:p>
    <w:p w14:paraId="4C4E54C5" w14:textId="77777777" w:rsidR="000D0DE5" w:rsidRPr="000B2D24" w:rsidRDefault="000D0DE5" w:rsidP="000D0DE5">
      <w:pPr>
        <w:tabs>
          <w:tab w:val="left" w:pos="-720"/>
        </w:tabs>
        <w:suppressAutoHyphens/>
        <w:spacing w:after="5" w:line="240" w:lineRule="auto"/>
        <w:ind w:right="3"/>
        <w:jc w:val="both"/>
        <w:rPr>
          <w:rFonts w:ascii="Arial" w:hAnsi="Arial" w:cs="Arial"/>
          <w:b/>
          <w:lang w:eastAsia="en-GB"/>
        </w:rPr>
      </w:pPr>
      <w:r>
        <w:rPr>
          <w:rFonts w:ascii="Arial" w:eastAsia="Arial" w:hAnsi="Arial" w:cs="Arial"/>
          <w:b/>
          <w:bCs/>
          <w:color w:val="000000"/>
          <w:lang w:bidi="en-US"/>
        </w:rPr>
        <w:t>6</w:t>
      </w:r>
      <w:r w:rsidRPr="000B2D24">
        <w:rPr>
          <w:rFonts w:ascii="Arial" w:eastAsia="Arial" w:hAnsi="Arial" w:cs="Arial"/>
          <w:b/>
          <w:bCs/>
          <w:color w:val="000000"/>
          <w:lang w:bidi="en-US"/>
        </w:rPr>
        <w:t xml:space="preserve">.0 </w:t>
      </w:r>
      <w:r w:rsidRPr="000B2D24">
        <w:rPr>
          <w:rFonts w:ascii="Arial" w:hAnsi="Arial" w:cs="Arial"/>
          <w:b/>
          <w:lang w:eastAsia="en-GB"/>
        </w:rPr>
        <w:t>Specific Objectives</w:t>
      </w:r>
    </w:p>
    <w:p w14:paraId="78F39001" w14:textId="06CBF277" w:rsidR="003C6352" w:rsidRPr="00605D2F" w:rsidRDefault="003C6352" w:rsidP="00034403">
      <w:pPr>
        <w:pStyle w:val="ListParagraph"/>
        <w:numPr>
          <w:ilvl w:val="0"/>
          <w:numId w:val="10"/>
        </w:numPr>
        <w:autoSpaceDE w:val="0"/>
        <w:autoSpaceDN w:val="0"/>
        <w:adjustRightInd w:val="0"/>
        <w:spacing w:after="160" w:line="240" w:lineRule="auto"/>
        <w:jc w:val="both"/>
        <w:rPr>
          <w:rFonts w:ascii="Arial" w:eastAsia="Times New Roman" w:hAnsi="Arial" w:cs="Arial"/>
          <w:color w:val="000000"/>
          <w:lang w:val="en-US"/>
        </w:rPr>
      </w:pPr>
      <w:r w:rsidRPr="00605D2F">
        <w:rPr>
          <w:rFonts w:ascii="Arial" w:eastAsia="Times New Roman" w:hAnsi="Arial" w:cs="Arial"/>
          <w:color w:val="000000"/>
          <w:lang w:val="en-US"/>
        </w:rPr>
        <w:t xml:space="preserve">Undertake </w:t>
      </w:r>
      <w:r w:rsidR="000D0DE5" w:rsidRPr="00605D2F">
        <w:rPr>
          <w:rFonts w:ascii="Arial" w:eastAsia="Times New Roman" w:hAnsi="Arial" w:cs="Arial"/>
          <w:color w:val="000000"/>
          <w:lang w:val="en-US"/>
        </w:rPr>
        <w:t xml:space="preserve">a detailed analysis of the previous structure and activities of the Pharmaceuticals Committee and update them in line with current trends and developments within COMESA and the continent. </w:t>
      </w:r>
    </w:p>
    <w:p w14:paraId="2CA903C2" w14:textId="51FF49C2" w:rsidR="000D0DE5" w:rsidRDefault="003C6352" w:rsidP="003C6352">
      <w:pPr>
        <w:pStyle w:val="ListParagraph"/>
        <w:numPr>
          <w:ilvl w:val="0"/>
          <w:numId w:val="10"/>
        </w:numPr>
        <w:autoSpaceDE w:val="0"/>
        <w:autoSpaceDN w:val="0"/>
        <w:adjustRightInd w:val="0"/>
        <w:spacing w:after="160" w:line="240" w:lineRule="auto"/>
        <w:jc w:val="both"/>
        <w:rPr>
          <w:rFonts w:ascii="Arial" w:eastAsia="Times New Roman" w:hAnsi="Arial" w:cs="Arial"/>
          <w:color w:val="000000"/>
          <w:lang w:val="en-US"/>
        </w:rPr>
      </w:pPr>
      <w:r w:rsidRPr="00605D2F">
        <w:rPr>
          <w:rFonts w:ascii="Arial" w:eastAsia="Times New Roman" w:hAnsi="Arial" w:cs="Arial"/>
          <w:color w:val="000000"/>
          <w:lang w:val="en-US"/>
        </w:rPr>
        <w:t>E</w:t>
      </w:r>
      <w:r w:rsidR="000D0DE5" w:rsidRPr="00605D2F">
        <w:rPr>
          <w:rFonts w:ascii="Arial" w:eastAsia="Times New Roman" w:hAnsi="Arial" w:cs="Arial"/>
          <w:color w:val="000000"/>
          <w:lang w:val="en-US"/>
        </w:rPr>
        <w:t xml:space="preserve">ngage relevant stakeholders including but not limited to Member States, sister Regional Economic Communities </w:t>
      </w:r>
      <w:proofErr w:type="spellStart"/>
      <w:r w:rsidR="000D0DE5" w:rsidRPr="00605D2F">
        <w:rPr>
          <w:rFonts w:ascii="Arial" w:eastAsia="Times New Roman" w:hAnsi="Arial" w:cs="Arial"/>
          <w:color w:val="000000"/>
          <w:lang w:val="en-US"/>
        </w:rPr>
        <w:t>eg</w:t>
      </w:r>
      <w:proofErr w:type="spellEnd"/>
      <w:r w:rsidR="000D0DE5" w:rsidRPr="00605D2F">
        <w:rPr>
          <w:rFonts w:ascii="Arial" w:eastAsia="Times New Roman" w:hAnsi="Arial" w:cs="Arial"/>
          <w:color w:val="000000"/>
          <w:lang w:val="en-US"/>
        </w:rPr>
        <w:t xml:space="preserve"> EAC, </w:t>
      </w:r>
      <w:r w:rsidR="008039F5" w:rsidRPr="00605D2F">
        <w:rPr>
          <w:rFonts w:ascii="Arial" w:eastAsia="Times New Roman" w:hAnsi="Arial" w:cs="Arial"/>
          <w:color w:val="000000"/>
          <w:lang w:val="en-US"/>
        </w:rPr>
        <w:t>ECOWAS</w:t>
      </w:r>
      <w:r w:rsidR="008039F5">
        <w:rPr>
          <w:rFonts w:ascii="Arial" w:eastAsia="Times New Roman" w:hAnsi="Arial" w:cs="Arial"/>
          <w:color w:val="000000"/>
          <w:lang w:val="en-US"/>
        </w:rPr>
        <w:t xml:space="preserve">, </w:t>
      </w:r>
      <w:r w:rsidR="008039F5" w:rsidRPr="00605D2F">
        <w:rPr>
          <w:rFonts w:ascii="Arial" w:eastAsia="Times New Roman" w:hAnsi="Arial" w:cs="Arial"/>
          <w:color w:val="000000"/>
          <w:lang w:val="en-US"/>
        </w:rPr>
        <w:t>SADC</w:t>
      </w:r>
      <w:r w:rsidR="000D0DE5" w:rsidRPr="00605D2F">
        <w:rPr>
          <w:rFonts w:ascii="Arial" w:eastAsia="Times New Roman" w:hAnsi="Arial" w:cs="Arial"/>
          <w:color w:val="000000"/>
          <w:lang w:val="en-US"/>
        </w:rPr>
        <w:t xml:space="preserve"> </w:t>
      </w:r>
      <w:r w:rsidR="00E101CC">
        <w:rPr>
          <w:rFonts w:ascii="Arial" w:eastAsia="Times New Roman" w:hAnsi="Arial" w:cs="Arial"/>
          <w:color w:val="000000"/>
          <w:lang w:val="en-US"/>
        </w:rPr>
        <w:t xml:space="preserve">to </w:t>
      </w:r>
      <w:r w:rsidR="000D0DE5" w:rsidRPr="00605D2F">
        <w:rPr>
          <w:rFonts w:ascii="Arial" w:eastAsia="Times New Roman" w:hAnsi="Arial" w:cs="Arial"/>
          <w:color w:val="000000"/>
          <w:lang w:val="en-US"/>
        </w:rPr>
        <w:t xml:space="preserve">inform the revival of the Pharmaceuticals </w:t>
      </w:r>
      <w:r w:rsidR="00F676B0">
        <w:rPr>
          <w:rFonts w:ascii="Arial" w:eastAsia="Times New Roman" w:hAnsi="Arial" w:cs="Arial"/>
          <w:color w:val="000000"/>
          <w:lang w:val="en-US"/>
        </w:rPr>
        <w:t xml:space="preserve">Committee </w:t>
      </w:r>
      <w:r w:rsidR="000D0DE5" w:rsidRPr="00034403">
        <w:rPr>
          <w:rFonts w:ascii="Arial" w:eastAsia="Times New Roman" w:hAnsi="Arial" w:cs="Arial"/>
          <w:color w:val="000000"/>
          <w:lang w:val="en-US"/>
        </w:rPr>
        <w:t>and ensure its sustainability.</w:t>
      </w:r>
    </w:p>
    <w:p w14:paraId="5EA9B807" w14:textId="295B7895" w:rsidR="00F676B0" w:rsidRDefault="00F676B0" w:rsidP="00034403">
      <w:pPr>
        <w:pStyle w:val="ListParagraph"/>
        <w:numPr>
          <w:ilvl w:val="0"/>
          <w:numId w:val="10"/>
        </w:numPr>
        <w:autoSpaceDE w:val="0"/>
        <w:autoSpaceDN w:val="0"/>
        <w:adjustRightInd w:val="0"/>
        <w:spacing w:after="160" w:line="240" w:lineRule="auto"/>
        <w:jc w:val="both"/>
        <w:rPr>
          <w:rFonts w:ascii="Arial" w:eastAsia="Times New Roman" w:hAnsi="Arial" w:cs="Arial"/>
          <w:color w:val="000000"/>
          <w:lang w:val="en-US"/>
        </w:rPr>
      </w:pPr>
      <w:r>
        <w:rPr>
          <w:rFonts w:ascii="Arial" w:eastAsia="Times New Roman" w:hAnsi="Arial" w:cs="Arial"/>
          <w:color w:val="000000"/>
          <w:lang w:val="en-US"/>
        </w:rPr>
        <w:t>Draft Terms of Reference (</w:t>
      </w:r>
      <w:proofErr w:type="spellStart"/>
      <w:r>
        <w:rPr>
          <w:rFonts w:ascii="Arial" w:eastAsia="Times New Roman" w:hAnsi="Arial" w:cs="Arial"/>
          <w:color w:val="000000"/>
          <w:lang w:val="en-US"/>
        </w:rPr>
        <w:t>ToRs</w:t>
      </w:r>
      <w:proofErr w:type="spellEnd"/>
      <w:r>
        <w:rPr>
          <w:rFonts w:ascii="Arial" w:eastAsia="Times New Roman" w:hAnsi="Arial" w:cs="Arial"/>
          <w:color w:val="000000"/>
          <w:lang w:val="en-US"/>
        </w:rPr>
        <w:t>) of the role, responsibilities and functions of the Pharmaceuticals Committee as well as its structure within the COMESA system</w:t>
      </w:r>
      <w:r w:rsidR="00D606DE">
        <w:rPr>
          <w:rFonts w:ascii="Arial" w:eastAsia="Times New Roman" w:hAnsi="Arial" w:cs="Arial"/>
          <w:color w:val="000000"/>
          <w:lang w:val="en-US"/>
        </w:rPr>
        <w:t>.</w:t>
      </w:r>
    </w:p>
    <w:p w14:paraId="09287554" w14:textId="60D65C76" w:rsidR="000D0DE5" w:rsidRDefault="009D0656" w:rsidP="000D0DE5">
      <w:pPr>
        <w:pStyle w:val="ListParagraph"/>
        <w:numPr>
          <w:ilvl w:val="0"/>
          <w:numId w:val="10"/>
        </w:numPr>
        <w:autoSpaceDE w:val="0"/>
        <w:autoSpaceDN w:val="0"/>
        <w:adjustRightInd w:val="0"/>
        <w:spacing w:after="160" w:line="240" w:lineRule="auto"/>
        <w:jc w:val="both"/>
        <w:rPr>
          <w:rFonts w:ascii="Arial" w:eastAsia="Times New Roman" w:hAnsi="Arial" w:cs="Arial"/>
          <w:color w:val="000000"/>
          <w:lang w:val="en-US"/>
        </w:rPr>
      </w:pPr>
      <w:r>
        <w:rPr>
          <w:rFonts w:ascii="Arial" w:eastAsia="Times New Roman" w:hAnsi="Arial" w:cs="Arial"/>
          <w:color w:val="000000"/>
          <w:lang w:val="en-US"/>
        </w:rPr>
        <w:t>Facilitate meetings of the COMESA Pharmaceuticals Committee and develop relevant strategies for its sustainability</w:t>
      </w:r>
      <w:r w:rsidR="00D606DE">
        <w:rPr>
          <w:rFonts w:ascii="Arial" w:eastAsia="Times New Roman" w:hAnsi="Arial" w:cs="Arial"/>
          <w:color w:val="000000"/>
          <w:lang w:val="en-US"/>
        </w:rPr>
        <w:t>.</w:t>
      </w:r>
    </w:p>
    <w:p w14:paraId="4A9E48A3" w14:textId="77777777" w:rsidR="004D5922" w:rsidRDefault="004D5922" w:rsidP="004D5922">
      <w:pPr>
        <w:autoSpaceDE w:val="0"/>
        <w:autoSpaceDN w:val="0"/>
        <w:adjustRightInd w:val="0"/>
        <w:spacing w:after="160" w:line="240" w:lineRule="auto"/>
        <w:jc w:val="both"/>
        <w:rPr>
          <w:rFonts w:ascii="Arial" w:eastAsia="Times New Roman" w:hAnsi="Arial" w:cs="Arial"/>
          <w:color w:val="000000"/>
          <w:lang w:val="en-US"/>
        </w:rPr>
      </w:pPr>
    </w:p>
    <w:p w14:paraId="3BB51291" w14:textId="77777777" w:rsidR="004D5922" w:rsidRDefault="004D5922" w:rsidP="004D5922">
      <w:pPr>
        <w:autoSpaceDE w:val="0"/>
        <w:autoSpaceDN w:val="0"/>
        <w:adjustRightInd w:val="0"/>
        <w:spacing w:after="160" w:line="240" w:lineRule="auto"/>
        <w:jc w:val="both"/>
        <w:rPr>
          <w:rFonts w:ascii="Arial" w:eastAsia="Times New Roman" w:hAnsi="Arial" w:cs="Arial"/>
          <w:color w:val="000000"/>
          <w:lang w:val="en-US"/>
        </w:rPr>
      </w:pPr>
    </w:p>
    <w:p w14:paraId="157F66BE" w14:textId="77777777" w:rsidR="004D5922" w:rsidRDefault="004D5922" w:rsidP="004D5922">
      <w:pPr>
        <w:autoSpaceDE w:val="0"/>
        <w:autoSpaceDN w:val="0"/>
        <w:adjustRightInd w:val="0"/>
        <w:spacing w:after="160" w:line="240" w:lineRule="auto"/>
        <w:jc w:val="both"/>
        <w:rPr>
          <w:rFonts w:ascii="Arial" w:eastAsia="Times New Roman" w:hAnsi="Arial" w:cs="Arial"/>
          <w:color w:val="000000"/>
          <w:lang w:val="en-US"/>
        </w:rPr>
      </w:pPr>
    </w:p>
    <w:p w14:paraId="1E59B907" w14:textId="77777777" w:rsidR="004D5922" w:rsidRPr="004D5922" w:rsidRDefault="004D5922" w:rsidP="004D5922">
      <w:pPr>
        <w:autoSpaceDE w:val="0"/>
        <w:autoSpaceDN w:val="0"/>
        <w:adjustRightInd w:val="0"/>
        <w:spacing w:after="160" w:line="240" w:lineRule="auto"/>
        <w:jc w:val="both"/>
        <w:rPr>
          <w:rFonts w:ascii="Arial" w:eastAsia="Times New Roman" w:hAnsi="Arial" w:cs="Arial"/>
          <w:color w:val="000000"/>
          <w:lang w:val="en-US"/>
        </w:rPr>
      </w:pPr>
    </w:p>
    <w:p w14:paraId="7029CE6F" w14:textId="77777777" w:rsidR="000D0DE5" w:rsidRPr="000B2D24" w:rsidRDefault="000D0DE5" w:rsidP="000D0DE5">
      <w:pPr>
        <w:spacing w:line="240" w:lineRule="auto"/>
        <w:rPr>
          <w:rFonts w:ascii="Arial" w:hAnsi="Arial" w:cs="Arial"/>
          <w:b/>
          <w:bCs/>
        </w:rPr>
      </w:pPr>
      <w:r>
        <w:rPr>
          <w:rFonts w:ascii="Arial" w:hAnsi="Arial" w:cs="Arial"/>
          <w:b/>
          <w:bCs/>
        </w:rPr>
        <w:t>7</w:t>
      </w:r>
      <w:r w:rsidRPr="000B2D24">
        <w:rPr>
          <w:rFonts w:ascii="Arial" w:hAnsi="Arial" w:cs="Arial"/>
          <w:b/>
          <w:bCs/>
        </w:rPr>
        <w:t xml:space="preserve">.0 Scope of Work and activities </w:t>
      </w:r>
    </w:p>
    <w:p w14:paraId="0EE17E00" w14:textId="77777777" w:rsidR="000D0DE5" w:rsidRPr="000B2D24" w:rsidRDefault="000D0DE5" w:rsidP="000D0DE5">
      <w:pPr>
        <w:shd w:val="clear" w:color="auto" w:fill="FFFFFF"/>
        <w:spacing w:after="0" w:line="240" w:lineRule="auto"/>
        <w:jc w:val="both"/>
        <w:rPr>
          <w:rFonts w:ascii="Arial" w:eastAsia="Times New Roman" w:hAnsi="Arial" w:cs="Arial"/>
          <w:color w:val="202124"/>
          <w:lang w:val="en-US"/>
        </w:rPr>
      </w:pPr>
      <w:r w:rsidRPr="000B2D24">
        <w:rPr>
          <w:rFonts w:ascii="Arial" w:eastAsia="Times New Roman" w:hAnsi="Arial" w:cs="Arial"/>
          <w:color w:val="202124"/>
          <w:lang w:val="en-US"/>
        </w:rPr>
        <w:t xml:space="preserve">The consultant will undertake the following </w:t>
      </w:r>
      <w:r w:rsidRPr="000B2D24">
        <w:rPr>
          <w:rFonts w:ascii="Arial" w:eastAsia="Times New Roman" w:hAnsi="Arial" w:cs="Arial"/>
          <w:color w:val="202124"/>
          <w:u w:val="single"/>
          <w:lang w:val="en-US"/>
        </w:rPr>
        <w:t>Work / Activities</w:t>
      </w:r>
      <w:r w:rsidRPr="000B2D24">
        <w:rPr>
          <w:rFonts w:ascii="Arial" w:eastAsia="Times New Roman" w:hAnsi="Arial" w:cs="Arial"/>
          <w:color w:val="202124"/>
          <w:lang w:val="en-US"/>
        </w:rPr>
        <w:t xml:space="preserve">: </w:t>
      </w:r>
    </w:p>
    <w:p w14:paraId="7BAB7B45" w14:textId="77777777" w:rsidR="000D0DE5" w:rsidRPr="000B2D24" w:rsidRDefault="000D0DE5" w:rsidP="000D0DE5">
      <w:pPr>
        <w:shd w:val="clear" w:color="auto" w:fill="FFFFFF"/>
        <w:spacing w:after="0" w:line="240" w:lineRule="auto"/>
        <w:jc w:val="both"/>
        <w:rPr>
          <w:rFonts w:ascii="Arial" w:eastAsia="Times New Roman" w:hAnsi="Arial" w:cs="Arial"/>
          <w:color w:val="202124"/>
          <w:lang w:val="en-US"/>
        </w:rPr>
      </w:pPr>
    </w:p>
    <w:p w14:paraId="32DE6DFF" w14:textId="65EEA47F" w:rsidR="00D13E83" w:rsidRDefault="000D0DE5" w:rsidP="00D13E83">
      <w:pPr>
        <w:numPr>
          <w:ilvl w:val="0"/>
          <w:numId w:val="6"/>
        </w:numPr>
        <w:shd w:val="clear" w:color="auto" w:fill="FFFFFF"/>
        <w:spacing w:after="0" w:line="240" w:lineRule="auto"/>
        <w:jc w:val="both"/>
        <w:rPr>
          <w:rFonts w:ascii="Arial" w:eastAsia="Times New Roman" w:hAnsi="Arial" w:cs="Arial"/>
          <w:color w:val="202124"/>
        </w:rPr>
      </w:pPr>
      <w:r w:rsidRPr="000B2D24">
        <w:rPr>
          <w:rFonts w:ascii="Arial" w:eastAsia="Times New Roman" w:hAnsi="Arial" w:cs="Arial"/>
          <w:color w:val="202124"/>
          <w:lang w:val="en-US"/>
        </w:rPr>
        <w:t>Review the relevant information on the</w:t>
      </w:r>
      <w:r w:rsidR="007D23F6">
        <w:rPr>
          <w:rFonts w:ascii="Arial" w:eastAsia="Times New Roman" w:hAnsi="Arial" w:cs="Arial"/>
          <w:color w:val="202124"/>
          <w:lang w:val="en-US"/>
        </w:rPr>
        <w:t xml:space="preserve"> current and recent</w:t>
      </w:r>
      <w:r w:rsidRPr="000B2D24">
        <w:rPr>
          <w:rFonts w:ascii="Arial" w:eastAsia="Times New Roman" w:hAnsi="Arial" w:cs="Arial"/>
          <w:color w:val="202124"/>
          <w:lang w:val="en-US"/>
        </w:rPr>
        <w:t xml:space="preserve"> </w:t>
      </w:r>
      <w:r>
        <w:rPr>
          <w:rFonts w:ascii="Arial" w:eastAsia="Times New Roman" w:hAnsi="Arial" w:cs="Arial"/>
          <w:color w:val="202124"/>
          <w:lang w:val="en-US"/>
        </w:rPr>
        <w:t>i</w:t>
      </w:r>
      <w:r w:rsidRPr="000B2D24">
        <w:rPr>
          <w:rFonts w:ascii="Arial" w:eastAsia="Times New Roman" w:hAnsi="Arial" w:cs="Arial"/>
          <w:color w:val="202124"/>
          <w:lang w:val="en-US"/>
        </w:rPr>
        <w:t>nitiatives</w:t>
      </w:r>
      <w:r w:rsidR="008E33D9">
        <w:rPr>
          <w:rFonts w:ascii="Arial" w:eastAsia="Times New Roman" w:hAnsi="Arial" w:cs="Arial"/>
          <w:color w:val="202124"/>
          <w:lang w:val="en-US"/>
        </w:rPr>
        <w:t xml:space="preserve"> on Medicine Regulatory Harmonisation</w:t>
      </w:r>
      <w:r w:rsidRPr="000B2D24">
        <w:rPr>
          <w:rFonts w:ascii="Arial" w:eastAsia="Times New Roman" w:hAnsi="Arial" w:cs="Arial"/>
          <w:color w:val="202124"/>
        </w:rPr>
        <w:t xml:space="preserve"> </w:t>
      </w:r>
      <w:r w:rsidR="000001E3" w:rsidRPr="000B2D24">
        <w:rPr>
          <w:rFonts w:ascii="Arial" w:eastAsia="Times New Roman" w:hAnsi="Arial" w:cs="Arial"/>
          <w:color w:val="202124"/>
        </w:rPr>
        <w:t>Procedures,</w:t>
      </w:r>
      <w:r>
        <w:rPr>
          <w:rFonts w:ascii="Arial" w:eastAsia="Times New Roman" w:hAnsi="Arial" w:cs="Arial"/>
          <w:color w:val="202124"/>
        </w:rPr>
        <w:t xml:space="preserve"> and other </w:t>
      </w:r>
      <w:r w:rsidR="007D23F6">
        <w:rPr>
          <w:rFonts w:ascii="Arial" w:eastAsia="Times New Roman" w:hAnsi="Arial" w:cs="Arial"/>
          <w:color w:val="202124"/>
        </w:rPr>
        <w:t xml:space="preserve">relevant </w:t>
      </w:r>
      <w:r>
        <w:rPr>
          <w:rFonts w:ascii="Arial" w:eastAsia="Times New Roman" w:hAnsi="Arial" w:cs="Arial"/>
          <w:color w:val="202124"/>
        </w:rPr>
        <w:t>activities</w:t>
      </w:r>
      <w:r w:rsidRPr="000B2D24">
        <w:rPr>
          <w:rFonts w:ascii="Arial" w:eastAsia="Times New Roman" w:hAnsi="Arial" w:cs="Arial"/>
          <w:color w:val="202124"/>
        </w:rPr>
        <w:t xml:space="preserve"> in the Pharmaceutical Sector in the COMESA Region</w:t>
      </w:r>
    </w:p>
    <w:p w14:paraId="489F1B74" w14:textId="609F7B9B" w:rsidR="008F6126" w:rsidRPr="00D13E83" w:rsidRDefault="008F6126" w:rsidP="00D13E83">
      <w:pPr>
        <w:numPr>
          <w:ilvl w:val="0"/>
          <w:numId w:val="6"/>
        </w:numPr>
        <w:shd w:val="clear" w:color="auto" w:fill="FFFFFF"/>
        <w:spacing w:after="0" w:line="240" w:lineRule="auto"/>
        <w:jc w:val="both"/>
        <w:rPr>
          <w:rFonts w:ascii="Arial" w:eastAsia="Times New Roman" w:hAnsi="Arial" w:cs="Arial"/>
          <w:color w:val="202124"/>
        </w:rPr>
      </w:pPr>
      <w:r>
        <w:rPr>
          <w:rFonts w:ascii="Arial" w:eastAsia="Times New Roman" w:hAnsi="Arial" w:cs="Arial"/>
          <w:color w:val="202124"/>
        </w:rPr>
        <w:t xml:space="preserve">Compile recommendations on activities of the Pharmaceutical Committee based on the review of current activities in the </w:t>
      </w:r>
      <w:proofErr w:type="gramStart"/>
      <w:r>
        <w:rPr>
          <w:rFonts w:ascii="Arial" w:eastAsia="Times New Roman" w:hAnsi="Arial" w:cs="Arial"/>
          <w:color w:val="202124"/>
        </w:rPr>
        <w:t>region</w:t>
      </w:r>
      <w:proofErr w:type="gramEnd"/>
    </w:p>
    <w:p w14:paraId="5240D785" w14:textId="333EAE24" w:rsidR="00BC13EA" w:rsidRDefault="00D13E83" w:rsidP="00BC13EA">
      <w:pPr>
        <w:pStyle w:val="ListParagraph"/>
        <w:numPr>
          <w:ilvl w:val="0"/>
          <w:numId w:val="6"/>
        </w:numPr>
        <w:rPr>
          <w:rFonts w:ascii="Arial" w:eastAsia="Times New Roman" w:hAnsi="Arial" w:cs="Arial"/>
          <w:color w:val="202124"/>
        </w:rPr>
      </w:pPr>
      <w:r w:rsidRPr="00D13E83">
        <w:rPr>
          <w:rFonts w:ascii="Arial" w:eastAsia="Times New Roman" w:hAnsi="Arial" w:cs="Arial"/>
          <w:color w:val="202124"/>
        </w:rPr>
        <w:t xml:space="preserve">Draft the terms of reference </w:t>
      </w:r>
      <w:r>
        <w:rPr>
          <w:rFonts w:ascii="Arial" w:eastAsia="Times New Roman" w:hAnsi="Arial" w:cs="Arial"/>
          <w:color w:val="202124"/>
        </w:rPr>
        <w:t xml:space="preserve">outlining the </w:t>
      </w:r>
      <w:r w:rsidRPr="00D13E83">
        <w:rPr>
          <w:rFonts w:ascii="Arial" w:eastAsia="Times New Roman" w:hAnsi="Arial" w:cs="Arial"/>
          <w:color w:val="202124"/>
        </w:rPr>
        <w:t>composition, roles and responsibilitie</w:t>
      </w:r>
      <w:r>
        <w:rPr>
          <w:rFonts w:ascii="Arial" w:eastAsia="Times New Roman" w:hAnsi="Arial" w:cs="Arial"/>
          <w:color w:val="202124"/>
        </w:rPr>
        <w:t xml:space="preserve">s </w:t>
      </w:r>
      <w:r w:rsidRPr="00034403">
        <w:rPr>
          <w:rFonts w:ascii="Arial" w:eastAsia="Times New Roman" w:hAnsi="Arial" w:cs="Arial"/>
          <w:color w:val="202124"/>
        </w:rPr>
        <w:t>of</w:t>
      </w:r>
      <w:r w:rsidR="00BC13EA">
        <w:rPr>
          <w:rFonts w:ascii="Arial" w:eastAsia="Times New Roman" w:hAnsi="Arial" w:cs="Arial"/>
          <w:color w:val="202124"/>
        </w:rPr>
        <w:t xml:space="preserve"> the </w:t>
      </w:r>
      <w:r w:rsidR="00BC13EA" w:rsidRPr="00BC13EA">
        <w:rPr>
          <w:rFonts w:ascii="Arial" w:eastAsia="Times New Roman" w:hAnsi="Arial" w:cs="Arial"/>
          <w:color w:val="202124"/>
        </w:rPr>
        <w:t>Pharmaceuticals</w:t>
      </w:r>
      <w:r w:rsidRPr="00034403">
        <w:rPr>
          <w:rFonts w:ascii="Arial" w:eastAsia="Times New Roman" w:hAnsi="Arial" w:cs="Arial"/>
          <w:color w:val="202124"/>
        </w:rPr>
        <w:t xml:space="preserve"> Committee and recommend </w:t>
      </w:r>
      <w:r w:rsidR="00BC13EA" w:rsidRPr="00BC13EA">
        <w:rPr>
          <w:rFonts w:ascii="Arial" w:eastAsia="Times New Roman" w:hAnsi="Arial" w:cs="Arial"/>
          <w:color w:val="202124"/>
        </w:rPr>
        <w:t>its hierarchical</w:t>
      </w:r>
      <w:r w:rsidRPr="00034403">
        <w:rPr>
          <w:rFonts w:ascii="Arial" w:eastAsia="Times New Roman" w:hAnsi="Arial" w:cs="Arial"/>
          <w:color w:val="202124"/>
        </w:rPr>
        <w:t xml:space="preserve"> </w:t>
      </w:r>
      <w:proofErr w:type="gramStart"/>
      <w:r w:rsidRPr="00034403">
        <w:rPr>
          <w:rFonts w:ascii="Arial" w:eastAsia="Times New Roman" w:hAnsi="Arial" w:cs="Arial"/>
          <w:color w:val="202124"/>
        </w:rPr>
        <w:t>structure</w:t>
      </w:r>
      <w:proofErr w:type="gramEnd"/>
      <w:r w:rsidRPr="00034403">
        <w:rPr>
          <w:rFonts w:ascii="Arial" w:eastAsia="Times New Roman" w:hAnsi="Arial" w:cs="Arial"/>
          <w:color w:val="202124"/>
        </w:rPr>
        <w:t xml:space="preserve"> </w:t>
      </w:r>
    </w:p>
    <w:p w14:paraId="767A9EE9" w14:textId="0C73E6F4" w:rsidR="00034403" w:rsidRDefault="00BC13EA" w:rsidP="00034403">
      <w:pPr>
        <w:pStyle w:val="ListParagraph"/>
        <w:numPr>
          <w:ilvl w:val="0"/>
          <w:numId w:val="6"/>
        </w:numPr>
        <w:shd w:val="clear" w:color="auto" w:fill="FFFFFF"/>
        <w:spacing w:after="0" w:line="240" w:lineRule="auto"/>
        <w:jc w:val="both"/>
        <w:rPr>
          <w:rFonts w:ascii="Arial" w:eastAsia="Times New Roman" w:hAnsi="Arial" w:cs="Arial"/>
          <w:color w:val="202124"/>
        </w:rPr>
      </w:pPr>
      <w:r w:rsidRPr="00034403">
        <w:rPr>
          <w:rFonts w:ascii="Arial" w:eastAsia="Times New Roman" w:hAnsi="Arial" w:cs="Arial"/>
          <w:color w:val="202124"/>
        </w:rPr>
        <w:t>F</w:t>
      </w:r>
      <w:r w:rsidR="00D13E83" w:rsidRPr="00034403">
        <w:rPr>
          <w:rFonts w:ascii="Arial" w:eastAsia="Times New Roman" w:hAnsi="Arial" w:cs="Arial"/>
          <w:color w:val="202124"/>
        </w:rPr>
        <w:t xml:space="preserve">acilitate the </w:t>
      </w:r>
      <w:r w:rsidRPr="00034403">
        <w:rPr>
          <w:rFonts w:ascii="Arial" w:eastAsia="Times New Roman" w:hAnsi="Arial" w:cs="Arial"/>
          <w:color w:val="202124"/>
        </w:rPr>
        <w:t xml:space="preserve">re- </w:t>
      </w:r>
      <w:r w:rsidR="00D13E83" w:rsidRPr="00034403">
        <w:rPr>
          <w:rFonts w:ascii="Arial" w:eastAsia="Times New Roman" w:hAnsi="Arial" w:cs="Arial"/>
          <w:color w:val="202124"/>
        </w:rPr>
        <w:t>establishment</w:t>
      </w:r>
      <w:r w:rsidRPr="00034403">
        <w:rPr>
          <w:rFonts w:ascii="Arial" w:eastAsia="Times New Roman" w:hAnsi="Arial" w:cs="Arial"/>
          <w:color w:val="202124"/>
        </w:rPr>
        <w:t xml:space="preserve"> of the COMESA Pharmaceutical Committee </w:t>
      </w:r>
      <w:r w:rsidR="002943BB" w:rsidRPr="00034403">
        <w:rPr>
          <w:rFonts w:ascii="Arial" w:eastAsia="Times New Roman" w:hAnsi="Arial" w:cs="Arial"/>
          <w:color w:val="202124"/>
        </w:rPr>
        <w:t>including holding an inaugural meeting</w:t>
      </w:r>
      <w:r w:rsidR="00B61145">
        <w:rPr>
          <w:rFonts w:ascii="Arial" w:eastAsia="Times New Roman" w:hAnsi="Arial" w:cs="Arial"/>
          <w:color w:val="202124"/>
        </w:rPr>
        <w:t xml:space="preserve"> and a competence building </w:t>
      </w:r>
      <w:proofErr w:type="gramStart"/>
      <w:r w:rsidR="00B61145">
        <w:rPr>
          <w:rFonts w:ascii="Arial" w:eastAsia="Times New Roman" w:hAnsi="Arial" w:cs="Arial"/>
          <w:color w:val="202124"/>
        </w:rPr>
        <w:t>session</w:t>
      </w:r>
      <w:proofErr w:type="gramEnd"/>
    </w:p>
    <w:p w14:paraId="6C07F746" w14:textId="32F830F3" w:rsidR="00D13E83" w:rsidRPr="00034403" w:rsidRDefault="00D13E83" w:rsidP="00034403">
      <w:pPr>
        <w:pStyle w:val="ListParagraph"/>
        <w:numPr>
          <w:ilvl w:val="0"/>
          <w:numId w:val="6"/>
        </w:numPr>
        <w:shd w:val="clear" w:color="auto" w:fill="FFFFFF"/>
        <w:spacing w:after="0" w:line="240" w:lineRule="auto"/>
        <w:jc w:val="both"/>
        <w:rPr>
          <w:rFonts w:ascii="Arial" w:eastAsia="Times New Roman" w:hAnsi="Arial" w:cs="Arial"/>
          <w:color w:val="202124"/>
        </w:rPr>
      </w:pPr>
      <w:r w:rsidRPr="00034403">
        <w:rPr>
          <w:rFonts w:ascii="Arial" w:eastAsia="Times New Roman" w:hAnsi="Arial" w:cs="Arial"/>
          <w:color w:val="202124"/>
        </w:rPr>
        <w:t xml:space="preserve">Develop a strategic plan and workplan of the </w:t>
      </w:r>
      <w:r w:rsidR="00605D2F" w:rsidRPr="00034403">
        <w:rPr>
          <w:rFonts w:ascii="Arial" w:eastAsia="Times New Roman" w:hAnsi="Arial" w:cs="Arial"/>
          <w:color w:val="202124"/>
        </w:rPr>
        <w:t>Pharmaceuticals Committee</w:t>
      </w:r>
      <w:r w:rsidR="00BC13EA" w:rsidRPr="00034403">
        <w:rPr>
          <w:rFonts w:ascii="Arial" w:eastAsia="Times New Roman" w:hAnsi="Arial" w:cs="Arial"/>
          <w:color w:val="202124"/>
        </w:rPr>
        <w:t xml:space="preserve"> taking into consideration the current developments in the </w:t>
      </w:r>
      <w:proofErr w:type="gramStart"/>
      <w:r w:rsidR="00BC13EA" w:rsidRPr="00034403">
        <w:rPr>
          <w:rFonts w:ascii="Arial" w:eastAsia="Times New Roman" w:hAnsi="Arial" w:cs="Arial"/>
          <w:color w:val="202124"/>
        </w:rPr>
        <w:t>sector</w:t>
      </w:r>
      <w:proofErr w:type="gramEnd"/>
      <w:r w:rsidR="00BC13EA" w:rsidRPr="00034403">
        <w:rPr>
          <w:rFonts w:ascii="Arial" w:eastAsia="Times New Roman" w:hAnsi="Arial" w:cs="Arial"/>
          <w:color w:val="202124"/>
        </w:rPr>
        <w:t xml:space="preserve"> </w:t>
      </w:r>
    </w:p>
    <w:p w14:paraId="08A63A36" w14:textId="2C28EE6A" w:rsidR="00D13E83" w:rsidRPr="00D13E83" w:rsidRDefault="00D13E83" w:rsidP="00D13E83">
      <w:pPr>
        <w:numPr>
          <w:ilvl w:val="0"/>
          <w:numId w:val="6"/>
        </w:numPr>
        <w:shd w:val="clear" w:color="auto" w:fill="FFFFFF"/>
        <w:spacing w:after="0" w:line="240" w:lineRule="auto"/>
        <w:jc w:val="both"/>
        <w:rPr>
          <w:rFonts w:ascii="Arial" w:eastAsia="Times New Roman" w:hAnsi="Arial" w:cs="Arial"/>
          <w:color w:val="202124"/>
        </w:rPr>
      </w:pPr>
      <w:r w:rsidRPr="00D13E83">
        <w:rPr>
          <w:rFonts w:ascii="Arial" w:eastAsia="Times New Roman" w:hAnsi="Arial" w:cs="Arial"/>
          <w:color w:val="202124"/>
        </w:rPr>
        <w:t>Develop a Communications</w:t>
      </w:r>
      <w:r w:rsidR="00BC4679">
        <w:rPr>
          <w:rFonts w:ascii="Arial" w:eastAsia="Times New Roman" w:hAnsi="Arial" w:cs="Arial"/>
          <w:color w:val="202124"/>
        </w:rPr>
        <w:t xml:space="preserve"> and Stakeholder </w:t>
      </w:r>
      <w:r w:rsidR="00282658">
        <w:rPr>
          <w:rFonts w:ascii="Arial" w:eastAsia="Times New Roman" w:hAnsi="Arial" w:cs="Arial"/>
          <w:color w:val="202124"/>
        </w:rPr>
        <w:t xml:space="preserve">Engagement </w:t>
      </w:r>
      <w:r w:rsidR="00282658" w:rsidRPr="00D13E83">
        <w:rPr>
          <w:rFonts w:ascii="Arial" w:eastAsia="Times New Roman" w:hAnsi="Arial" w:cs="Arial"/>
          <w:color w:val="202124"/>
        </w:rPr>
        <w:t>Strategy</w:t>
      </w:r>
      <w:r w:rsidRPr="00D13E83">
        <w:rPr>
          <w:rFonts w:ascii="Arial" w:eastAsia="Times New Roman" w:hAnsi="Arial" w:cs="Arial"/>
          <w:color w:val="202124"/>
        </w:rPr>
        <w:t xml:space="preserve"> of the Committee</w:t>
      </w:r>
    </w:p>
    <w:p w14:paraId="6C13CDCE" w14:textId="228C7638" w:rsidR="00D13E83" w:rsidRPr="00D13E83" w:rsidRDefault="00D13E83" w:rsidP="00D13E83">
      <w:pPr>
        <w:numPr>
          <w:ilvl w:val="0"/>
          <w:numId w:val="6"/>
        </w:numPr>
        <w:shd w:val="clear" w:color="auto" w:fill="FFFFFF"/>
        <w:spacing w:after="0" w:line="240" w:lineRule="auto"/>
        <w:jc w:val="both"/>
        <w:rPr>
          <w:rFonts w:ascii="Arial" w:eastAsia="Times New Roman" w:hAnsi="Arial" w:cs="Arial"/>
          <w:color w:val="202124"/>
        </w:rPr>
      </w:pPr>
      <w:r w:rsidRPr="00D13E83">
        <w:rPr>
          <w:rFonts w:ascii="Arial" w:eastAsia="Times New Roman" w:hAnsi="Arial" w:cs="Arial"/>
          <w:color w:val="202124"/>
        </w:rPr>
        <w:t>Develop a Sustainability Strategy</w:t>
      </w:r>
      <w:r w:rsidR="00BC4679">
        <w:rPr>
          <w:rFonts w:ascii="Arial" w:eastAsia="Times New Roman" w:hAnsi="Arial" w:cs="Arial"/>
          <w:color w:val="202124"/>
        </w:rPr>
        <w:t xml:space="preserve"> and Resource Mobilisation</w:t>
      </w:r>
      <w:r w:rsidR="00B61145">
        <w:rPr>
          <w:rFonts w:ascii="Arial" w:eastAsia="Times New Roman" w:hAnsi="Arial" w:cs="Arial"/>
          <w:color w:val="202124"/>
        </w:rPr>
        <w:t xml:space="preserve"> Strategy</w:t>
      </w:r>
      <w:r w:rsidRPr="00D13E83">
        <w:rPr>
          <w:rFonts w:ascii="Arial" w:eastAsia="Times New Roman" w:hAnsi="Arial" w:cs="Arial"/>
          <w:color w:val="202124"/>
        </w:rPr>
        <w:t xml:space="preserve"> of the Committee</w:t>
      </w:r>
    </w:p>
    <w:p w14:paraId="3C9F2321" w14:textId="0077462A" w:rsidR="00605D2F" w:rsidRPr="000B2D24" w:rsidRDefault="00605D2F" w:rsidP="00D13E83">
      <w:pPr>
        <w:numPr>
          <w:ilvl w:val="0"/>
          <w:numId w:val="6"/>
        </w:numPr>
        <w:shd w:val="clear" w:color="auto" w:fill="FFFFFF"/>
        <w:spacing w:after="0" w:line="240" w:lineRule="auto"/>
        <w:jc w:val="both"/>
        <w:rPr>
          <w:rFonts w:ascii="Arial" w:eastAsia="Times New Roman" w:hAnsi="Arial" w:cs="Arial"/>
          <w:color w:val="202124"/>
        </w:rPr>
      </w:pPr>
      <w:r>
        <w:rPr>
          <w:rFonts w:ascii="Arial" w:eastAsia="Times New Roman" w:hAnsi="Arial" w:cs="Arial"/>
          <w:color w:val="202124"/>
        </w:rPr>
        <w:t xml:space="preserve">Carry out other activities in line with the requirements of the </w:t>
      </w:r>
      <w:proofErr w:type="gramStart"/>
      <w:r>
        <w:rPr>
          <w:rFonts w:ascii="Arial" w:eastAsia="Times New Roman" w:hAnsi="Arial" w:cs="Arial"/>
          <w:color w:val="202124"/>
        </w:rPr>
        <w:t>assignment</w:t>
      </w:r>
      <w:proofErr w:type="gramEnd"/>
    </w:p>
    <w:p w14:paraId="39D97A86" w14:textId="77777777" w:rsidR="000D0DE5" w:rsidRPr="000B2D24" w:rsidRDefault="000D0DE5" w:rsidP="000D0DE5">
      <w:pPr>
        <w:numPr>
          <w:ilvl w:val="0"/>
          <w:numId w:val="6"/>
        </w:numPr>
        <w:shd w:val="clear" w:color="auto" w:fill="FFFFFF"/>
        <w:spacing w:after="0" w:line="240" w:lineRule="auto"/>
        <w:jc w:val="both"/>
        <w:rPr>
          <w:rFonts w:ascii="Arial" w:eastAsia="Times New Roman" w:hAnsi="Arial" w:cs="Arial"/>
          <w:color w:val="202124"/>
          <w:lang w:val="en-US"/>
        </w:rPr>
      </w:pPr>
      <w:r w:rsidRPr="000B2D24">
        <w:rPr>
          <w:rFonts w:ascii="Arial" w:eastAsia="Times New Roman" w:hAnsi="Arial" w:cs="Arial"/>
          <w:color w:val="202124"/>
          <w:lang w:val="en-US"/>
        </w:rPr>
        <w:t xml:space="preserve">Prepare a Draft End of Assignment Report </w:t>
      </w:r>
    </w:p>
    <w:p w14:paraId="673E4AC8" w14:textId="2D91A36B" w:rsidR="000D0DE5" w:rsidRPr="000B2D24" w:rsidRDefault="000D0DE5" w:rsidP="000D0DE5">
      <w:pPr>
        <w:numPr>
          <w:ilvl w:val="0"/>
          <w:numId w:val="6"/>
        </w:numPr>
        <w:shd w:val="clear" w:color="auto" w:fill="FFFFFF"/>
        <w:spacing w:after="0" w:line="240" w:lineRule="auto"/>
        <w:jc w:val="both"/>
        <w:rPr>
          <w:rFonts w:ascii="Arial" w:eastAsia="Times New Roman" w:hAnsi="Arial" w:cs="Arial"/>
          <w:color w:val="202124"/>
          <w:lang w:val="en-US"/>
        </w:rPr>
      </w:pPr>
      <w:r w:rsidRPr="000B2D24">
        <w:rPr>
          <w:rFonts w:ascii="Arial" w:eastAsia="Times New Roman" w:hAnsi="Arial" w:cs="Arial"/>
          <w:color w:val="202124"/>
          <w:lang w:val="en-US"/>
        </w:rPr>
        <w:t>Prepare a Final End of Assignment Repor</w:t>
      </w:r>
      <w:r>
        <w:rPr>
          <w:rFonts w:ascii="Arial" w:eastAsia="Times New Roman" w:hAnsi="Arial" w:cs="Arial"/>
          <w:color w:val="202124"/>
          <w:lang w:val="en-US"/>
        </w:rPr>
        <w:t xml:space="preserve">t including </w:t>
      </w:r>
      <w:r w:rsidR="002943BB">
        <w:rPr>
          <w:rFonts w:ascii="Arial" w:eastAsia="Times New Roman" w:hAnsi="Arial" w:cs="Arial"/>
          <w:color w:val="202124"/>
          <w:lang w:val="en-US"/>
        </w:rPr>
        <w:t xml:space="preserve">relevant </w:t>
      </w:r>
      <w:proofErr w:type="gramStart"/>
      <w:r>
        <w:rPr>
          <w:rFonts w:ascii="Arial" w:eastAsia="Times New Roman" w:hAnsi="Arial" w:cs="Arial"/>
          <w:color w:val="202124"/>
          <w:lang w:val="en-US"/>
        </w:rPr>
        <w:t>recommendations</w:t>
      </w:r>
      <w:proofErr w:type="gramEnd"/>
    </w:p>
    <w:p w14:paraId="5BC7CE45" w14:textId="09FD36EB" w:rsidR="000D0DE5" w:rsidRPr="000B2D24" w:rsidRDefault="000D0DE5" w:rsidP="000D0DE5">
      <w:pPr>
        <w:numPr>
          <w:ilvl w:val="0"/>
          <w:numId w:val="6"/>
        </w:numPr>
        <w:shd w:val="clear" w:color="auto" w:fill="FFFFFF"/>
        <w:spacing w:after="0" w:line="240" w:lineRule="auto"/>
        <w:jc w:val="both"/>
        <w:rPr>
          <w:rFonts w:ascii="Arial" w:eastAsia="Times New Roman" w:hAnsi="Arial" w:cs="Arial"/>
          <w:color w:val="202124"/>
          <w:lang w:val="en-US"/>
        </w:rPr>
      </w:pPr>
      <w:r w:rsidRPr="000B2D24">
        <w:rPr>
          <w:rFonts w:ascii="Arial" w:eastAsia="Times New Roman" w:hAnsi="Arial" w:cs="Arial"/>
          <w:color w:val="202124"/>
          <w:lang w:val="en-US"/>
        </w:rPr>
        <w:t xml:space="preserve">Present the Final End of Assignment Report in a </w:t>
      </w:r>
      <w:r w:rsidR="002943BB">
        <w:rPr>
          <w:rFonts w:ascii="Arial" w:eastAsia="Times New Roman" w:hAnsi="Arial" w:cs="Arial"/>
          <w:color w:val="202124"/>
          <w:lang w:val="en-US"/>
        </w:rPr>
        <w:t xml:space="preserve">committee </w:t>
      </w:r>
      <w:r w:rsidR="008E33D9">
        <w:rPr>
          <w:rFonts w:ascii="Arial" w:eastAsia="Times New Roman" w:hAnsi="Arial" w:cs="Arial"/>
          <w:color w:val="202124"/>
          <w:lang w:val="en-US"/>
        </w:rPr>
        <w:t xml:space="preserve">meeting </w:t>
      </w:r>
      <w:proofErr w:type="gramStart"/>
      <w:r w:rsidR="008E33D9" w:rsidRPr="000B2D24">
        <w:rPr>
          <w:rFonts w:ascii="Arial" w:eastAsia="Times New Roman" w:hAnsi="Arial" w:cs="Arial"/>
          <w:color w:val="202124"/>
          <w:lang w:val="en-US"/>
        </w:rPr>
        <w:t>validation</w:t>
      </w:r>
      <w:proofErr w:type="gramEnd"/>
    </w:p>
    <w:p w14:paraId="1B411153" w14:textId="77777777" w:rsidR="000D0DE5" w:rsidRDefault="000D0DE5" w:rsidP="000D0DE5">
      <w:pPr>
        <w:spacing w:after="0" w:line="240" w:lineRule="auto"/>
        <w:rPr>
          <w:rFonts w:ascii="Arial" w:hAnsi="Arial" w:cs="Arial"/>
          <w:sz w:val="24"/>
          <w:szCs w:val="24"/>
        </w:rPr>
      </w:pPr>
    </w:p>
    <w:p w14:paraId="4D4FBFD5" w14:textId="36304C07" w:rsidR="000D0DE5" w:rsidRDefault="000D0DE5" w:rsidP="000D0DE5">
      <w:pPr>
        <w:spacing w:after="0" w:line="240" w:lineRule="auto"/>
        <w:rPr>
          <w:rFonts w:ascii="Arial" w:hAnsi="Arial" w:cs="Arial"/>
          <w:b/>
          <w:bCs/>
          <w:sz w:val="24"/>
          <w:szCs w:val="24"/>
        </w:rPr>
      </w:pPr>
      <w:r>
        <w:rPr>
          <w:rFonts w:ascii="Arial" w:hAnsi="Arial" w:cs="Arial"/>
          <w:b/>
          <w:bCs/>
        </w:rPr>
        <w:t>8</w:t>
      </w:r>
      <w:r w:rsidRPr="000B2D24">
        <w:rPr>
          <w:rFonts w:ascii="Arial" w:hAnsi="Arial" w:cs="Arial"/>
          <w:b/>
          <w:bCs/>
        </w:rPr>
        <w:t xml:space="preserve">.0 Deliverables </w:t>
      </w:r>
    </w:p>
    <w:tbl>
      <w:tblPr>
        <w:tblStyle w:val="TableGrid"/>
        <w:tblW w:w="10916" w:type="dxa"/>
        <w:tblInd w:w="-856" w:type="dxa"/>
        <w:tblLook w:val="04A0" w:firstRow="1" w:lastRow="0" w:firstColumn="1" w:lastColumn="0" w:noHBand="0" w:noVBand="1"/>
      </w:tblPr>
      <w:tblGrid>
        <w:gridCol w:w="6947"/>
        <w:gridCol w:w="3969"/>
      </w:tblGrid>
      <w:tr w:rsidR="000D0DE5" w:rsidRPr="00C06617" w14:paraId="42D80DC8" w14:textId="77777777" w:rsidTr="00F1049D">
        <w:tc>
          <w:tcPr>
            <w:tcW w:w="6947" w:type="dxa"/>
          </w:tcPr>
          <w:p w14:paraId="077F2A52" w14:textId="77777777" w:rsidR="000D0DE5" w:rsidRPr="00C06617" w:rsidRDefault="000D0DE5" w:rsidP="00F1049D">
            <w:pPr>
              <w:spacing w:after="0" w:line="240" w:lineRule="auto"/>
              <w:rPr>
                <w:rFonts w:ascii="Arial" w:hAnsi="Arial" w:cs="Arial"/>
                <w:bCs/>
                <w:sz w:val="22"/>
                <w:szCs w:val="22"/>
                <w:lang w:val="en-US"/>
              </w:rPr>
            </w:pPr>
            <w:r w:rsidRPr="00C06617">
              <w:rPr>
                <w:rFonts w:ascii="Arial" w:hAnsi="Arial" w:cs="Arial"/>
                <w:b/>
                <w:sz w:val="22"/>
                <w:szCs w:val="22"/>
                <w:lang w:val="en-ZA"/>
              </w:rPr>
              <w:t>Expected Deliverables</w:t>
            </w:r>
          </w:p>
        </w:tc>
        <w:tc>
          <w:tcPr>
            <w:tcW w:w="3969" w:type="dxa"/>
            <w:vAlign w:val="center"/>
          </w:tcPr>
          <w:p w14:paraId="34873A65" w14:textId="2BB0A549" w:rsidR="000D0DE5" w:rsidRPr="00C06617" w:rsidRDefault="00216254" w:rsidP="00F1049D">
            <w:pPr>
              <w:spacing w:after="0" w:line="240" w:lineRule="auto"/>
              <w:rPr>
                <w:rFonts w:ascii="Arial" w:hAnsi="Arial" w:cs="Arial"/>
                <w:bCs/>
                <w:sz w:val="22"/>
                <w:szCs w:val="22"/>
                <w:lang w:val="en-US"/>
              </w:rPr>
            </w:pPr>
            <w:r>
              <w:rPr>
                <w:rFonts w:ascii="Arial" w:hAnsi="Arial" w:cs="Arial"/>
                <w:b/>
                <w:lang w:val="en-ZA"/>
              </w:rPr>
              <w:t xml:space="preserve">Estimated </w:t>
            </w:r>
            <w:r w:rsidR="000D0DE5" w:rsidRPr="00C06617">
              <w:rPr>
                <w:rFonts w:ascii="Arial" w:hAnsi="Arial" w:cs="Arial"/>
                <w:b/>
                <w:sz w:val="22"/>
                <w:szCs w:val="22"/>
                <w:lang w:val="en-ZA"/>
              </w:rPr>
              <w:t>Working Days</w:t>
            </w:r>
          </w:p>
        </w:tc>
      </w:tr>
      <w:tr w:rsidR="000D0DE5" w:rsidRPr="00C06617" w14:paraId="28DCA24E" w14:textId="77777777" w:rsidTr="00F1049D">
        <w:trPr>
          <w:trHeight w:val="385"/>
        </w:trPr>
        <w:tc>
          <w:tcPr>
            <w:tcW w:w="6947" w:type="dxa"/>
          </w:tcPr>
          <w:p w14:paraId="75958A5E" w14:textId="5BD0ED9E" w:rsidR="000D0DE5" w:rsidRPr="00C06617" w:rsidRDefault="000D0DE5" w:rsidP="00F1049D">
            <w:pPr>
              <w:spacing w:after="0" w:line="240" w:lineRule="auto"/>
              <w:rPr>
                <w:rFonts w:ascii="Arial" w:hAnsi="Arial" w:cs="Arial"/>
                <w:bCs/>
                <w:sz w:val="22"/>
                <w:szCs w:val="22"/>
                <w:lang w:val="en-US"/>
              </w:rPr>
            </w:pPr>
            <w:r w:rsidRPr="00C06617">
              <w:rPr>
                <w:rFonts w:ascii="Arial" w:hAnsi="Arial" w:cs="Arial"/>
                <w:bCs/>
                <w:sz w:val="22"/>
                <w:szCs w:val="22"/>
                <w:lang w:val="en-ZA"/>
              </w:rPr>
              <w:t xml:space="preserve">Inception </w:t>
            </w:r>
            <w:r w:rsidR="007D23F6">
              <w:rPr>
                <w:rFonts w:ascii="Arial" w:hAnsi="Arial" w:cs="Arial"/>
                <w:bCs/>
                <w:sz w:val="22"/>
                <w:szCs w:val="22"/>
                <w:lang w:val="en-ZA"/>
              </w:rPr>
              <w:t>R</w:t>
            </w:r>
            <w:r w:rsidRPr="00C06617">
              <w:rPr>
                <w:rFonts w:ascii="Arial" w:hAnsi="Arial" w:cs="Arial"/>
                <w:bCs/>
                <w:sz w:val="22"/>
                <w:szCs w:val="22"/>
                <w:lang w:val="en-ZA"/>
              </w:rPr>
              <w:t>eport</w:t>
            </w:r>
            <w:r w:rsidR="00B61145">
              <w:rPr>
                <w:rFonts w:ascii="Arial" w:hAnsi="Arial" w:cs="Arial"/>
                <w:bCs/>
                <w:sz w:val="22"/>
                <w:szCs w:val="22"/>
                <w:lang w:val="en-ZA"/>
              </w:rPr>
              <w:t xml:space="preserve"> (Max 15 pages)</w:t>
            </w:r>
          </w:p>
        </w:tc>
        <w:tc>
          <w:tcPr>
            <w:tcW w:w="3969" w:type="dxa"/>
            <w:vAlign w:val="center"/>
          </w:tcPr>
          <w:p w14:paraId="04EA3AC1" w14:textId="41BEC571" w:rsidR="000D0DE5" w:rsidRPr="00C06617" w:rsidRDefault="000D0DE5" w:rsidP="00F1049D">
            <w:pPr>
              <w:spacing w:after="0" w:line="240" w:lineRule="auto"/>
              <w:rPr>
                <w:rFonts w:ascii="Arial" w:hAnsi="Arial" w:cs="Arial"/>
                <w:bCs/>
                <w:sz w:val="22"/>
                <w:szCs w:val="22"/>
                <w:lang w:val="en-US"/>
              </w:rPr>
            </w:pPr>
            <w:r w:rsidRPr="00C06617">
              <w:rPr>
                <w:rFonts w:ascii="Arial" w:hAnsi="Arial" w:cs="Arial"/>
                <w:bCs/>
                <w:sz w:val="22"/>
                <w:szCs w:val="22"/>
                <w:lang w:val="en-ZA"/>
              </w:rPr>
              <w:t>0</w:t>
            </w:r>
            <w:r w:rsidR="00216254">
              <w:rPr>
                <w:rFonts w:ascii="Arial" w:hAnsi="Arial" w:cs="Arial"/>
                <w:bCs/>
                <w:sz w:val="22"/>
                <w:szCs w:val="22"/>
                <w:lang w:val="en-ZA"/>
              </w:rPr>
              <w:t>4</w:t>
            </w:r>
            <w:r w:rsidRPr="00C06617">
              <w:rPr>
                <w:rFonts w:ascii="Arial" w:hAnsi="Arial" w:cs="Arial"/>
                <w:bCs/>
                <w:sz w:val="22"/>
                <w:szCs w:val="22"/>
                <w:lang w:val="en-ZA"/>
              </w:rPr>
              <w:t xml:space="preserve"> </w:t>
            </w:r>
          </w:p>
        </w:tc>
      </w:tr>
      <w:tr w:rsidR="007D23F6" w:rsidRPr="00C06617" w14:paraId="291394AC" w14:textId="77777777" w:rsidTr="00F1049D">
        <w:trPr>
          <w:trHeight w:val="385"/>
        </w:trPr>
        <w:tc>
          <w:tcPr>
            <w:tcW w:w="6947" w:type="dxa"/>
          </w:tcPr>
          <w:p w14:paraId="795F21FC" w14:textId="5D0BFA33" w:rsidR="007D23F6" w:rsidRPr="00895333" w:rsidRDefault="000001E3" w:rsidP="00F1049D">
            <w:pPr>
              <w:spacing w:after="0" w:line="240" w:lineRule="auto"/>
              <w:rPr>
                <w:rFonts w:ascii="Arial" w:hAnsi="Arial" w:cs="Arial"/>
                <w:bCs/>
                <w:sz w:val="22"/>
                <w:szCs w:val="22"/>
                <w:lang w:val="en-ZA"/>
              </w:rPr>
            </w:pPr>
            <w:r w:rsidRPr="00895333">
              <w:rPr>
                <w:rFonts w:ascii="Arial" w:hAnsi="Arial" w:cs="Arial"/>
                <w:bCs/>
                <w:sz w:val="22"/>
                <w:szCs w:val="22"/>
                <w:lang w:val="en-ZA"/>
              </w:rPr>
              <w:t>Short report on</w:t>
            </w:r>
            <w:r w:rsidR="006C5EAF">
              <w:rPr>
                <w:rFonts w:ascii="Arial" w:hAnsi="Arial" w:cs="Arial"/>
                <w:bCs/>
                <w:sz w:val="22"/>
                <w:szCs w:val="22"/>
                <w:lang w:val="en-ZA"/>
              </w:rPr>
              <w:t xml:space="preserve"> </w:t>
            </w:r>
            <w:proofErr w:type="gramStart"/>
            <w:r w:rsidR="006C5EAF">
              <w:rPr>
                <w:rFonts w:ascii="Arial" w:hAnsi="Arial" w:cs="Arial"/>
                <w:bCs/>
                <w:sz w:val="22"/>
                <w:szCs w:val="22"/>
                <w:lang w:val="en-ZA"/>
              </w:rPr>
              <w:t>Pharmaceutical</w:t>
            </w:r>
            <w:proofErr w:type="gramEnd"/>
            <w:r w:rsidR="006C5EAF">
              <w:rPr>
                <w:rFonts w:ascii="Arial" w:hAnsi="Arial" w:cs="Arial"/>
                <w:bCs/>
                <w:sz w:val="22"/>
                <w:szCs w:val="22"/>
                <w:lang w:val="en-ZA"/>
              </w:rPr>
              <w:t xml:space="preserve"> activities and </w:t>
            </w:r>
            <w:r w:rsidR="006C5EAF" w:rsidRPr="00895333">
              <w:rPr>
                <w:rFonts w:ascii="Arial" w:hAnsi="Arial" w:cs="Arial"/>
                <w:bCs/>
                <w:sz w:val="22"/>
                <w:szCs w:val="22"/>
                <w:lang w:val="en-ZA"/>
              </w:rPr>
              <w:t>Regulatory</w:t>
            </w:r>
            <w:r>
              <w:rPr>
                <w:rFonts w:ascii="Arial" w:hAnsi="Arial" w:cs="Arial"/>
                <w:bCs/>
                <w:sz w:val="22"/>
                <w:szCs w:val="22"/>
                <w:lang w:val="en-ZA"/>
              </w:rPr>
              <w:t xml:space="preserve"> Harmonisation initiatives in the region </w:t>
            </w:r>
            <w:r w:rsidR="008F6126">
              <w:rPr>
                <w:rFonts w:ascii="Arial" w:hAnsi="Arial" w:cs="Arial"/>
                <w:bCs/>
                <w:sz w:val="22"/>
                <w:szCs w:val="22"/>
                <w:lang w:val="en-ZA"/>
              </w:rPr>
              <w:t xml:space="preserve">and recommended approaches for the Pharmaceutical Committee </w:t>
            </w:r>
            <w:r>
              <w:rPr>
                <w:rFonts w:ascii="Arial" w:hAnsi="Arial" w:cs="Arial"/>
                <w:bCs/>
                <w:sz w:val="22"/>
                <w:szCs w:val="22"/>
                <w:lang w:val="en-ZA"/>
              </w:rPr>
              <w:t xml:space="preserve">(Max 15 pages)  </w:t>
            </w:r>
          </w:p>
        </w:tc>
        <w:tc>
          <w:tcPr>
            <w:tcW w:w="3969" w:type="dxa"/>
            <w:vAlign w:val="center"/>
          </w:tcPr>
          <w:p w14:paraId="51A7AFE4" w14:textId="4EA95013" w:rsidR="007D23F6" w:rsidRPr="00282658" w:rsidRDefault="00282658" w:rsidP="00F1049D">
            <w:pPr>
              <w:spacing w:after="0" w:line="240" w:lineRule="auto"/>
              <w:rPr>
                <w:rFonts w:ascii="Arial" w:hAnsi="Arial" w:cs="Arial"/>
                <w:bCs/>
                <w:sz w:val="22"/>
                <w:szCs w:val="22"/>
                <w:lang w:val="en-ZA"/>
              </w:rPr>
            </w:pPr>
            <w:r w:rsidRPr="00282658">
              <w:rPr>
                <w:rFonts w:ascii="Arial" w:hAnsi="Arial" w:cs="Arial"/>
                <w:bCs/>
                <w:sz w:val="22"/>
                <w:szCs w:val="22"/>
                <w:lang w:val="en-ZA"/>
              </w:rPr>
              <w:t>0</w:t>
            </w:r>
            <w:r w:rsidR="00216254">
              <w:rPr>
                <w:rFonts w:ascii="Arial" w:hAnsi="Arial" w:cs="Arial"/>
                <w:bCs/>
                <w:sz w:val="22"/>
                <w:szCs w:val="22"/>
                <w:lang w:val="en-ZA"/>
              </w:rPr>
              <w:t>2</w:t>
            </w:r>
          </w:p>
        </w:tc>
      </w:tr>
      <w:tr w:rsidR="00895333" w:rsidRPr="00C06617" w14:paraId="24D47EFA" w14:textId="77777777" w:rsidTr="00F1049D">
        <w:trPr>
          <w:trHeight w:val="385"/>
        </w:trPr>
        <w:tc>
          <w:tcPr>
            <w:tcW w:w="6947" w:type="dxa"/>
          </w:tcPr>
          <w:p w14:paraId="1C866D95" w14:textId="36FD47A9" w:rsidR="00895333" w:rsidRPr="00895333" w:rsidRDefault="008F6126" w:rsidP="00F1049D">
            <w:pPr>
              <w:spacing w:after="0" w:line="240" w:lineRule="auto"/>
              <w:rPr>
                <w:rFonts w:ascii="Arial" w:hAnsi="Arial" w:cs="Arial"/>
                <w:bCs/>
                <w:lang w:val="en-ZA"/>
              </w:rPr>
            </w:pPr>
            <w:bookmarkStart w:id="1" w:name="_Hlk161374847"/>
            <w:r>
              <w:rPr>
                <w:rFonts w:ascii="Arial" w:hAnsi="Arial" w:cs="Arial"/>
                <w:bCs/>
                <w:sz w:val="22"/>
                <w:szCs w:val="22"/>
                <w:lang w:val="en-US"/>
              </w:rPr>
              <w:t>Terms of re</w:t>
            </w:r>
            <w:r w:rsidR="000D3047">
              <w:rPr>
                <w:rFonts w:ascii="Arial" w:hAnsi="Arial" w:cs="Arial"/>
                <w:bCs/>
                <w:sz w:val="22"/>
                <w:szCs w:val="22"/>
                <w:lang w:val="en-US"/>
              </w:rPr>
              <w:t xml:space="preserve">ference </w:t>
            </w:r>
            <w:r w:rsidRPr="00C06617">
              <w:rPr>
                <w:rFonts w:ascii="Arial" w:hAnsi="Arial" w:cs="Arial"/>
                <w:bCs/>
                <w:sz w:val="22"/>
                <w:szCs w:val="22"/>
                <w:lang w:val="en-US"/>
              </w:rPr>
              <w:t xml:space="preserve">for Re-establishment and </w:t>
            </w:r>
            <w:proofErr w:type="spellStart"/>
            <w:r w:rsidRPr="00C06617">
              <w:rPr>
                <w:rFonts w:ascii="Arial" w:hAnsi="Arial" w:cs="Arial"/>
                <w:bCs/>
                <w:sz w:val="22"/>
                <w:szCs w:val="22"/>
                <w:lang w:val="en-US"/>
              </w:rPr>
              <w:t>Operationali</w:t>
            </w:r>
            <w:r w:rsidR="0098557F">
              <w:rPr>
                <w:rFonts w:ascii="Arial" w:hAnsi="Arial" w:cs="Arial"/>
                <w:bCs/>
                <w:sz w:val="22"/>
                <w:szCs w:val="22"/>
                <w:lang w:val="en-US"/>
              </w:rPr>
              <w:t>s</w:t>
            </w:r>
            <w:r w:rsidRPr="00C06617">
              <w:rPr>
                <w:rFonts w:ascii="Arial" w:hAnsi="Arial" w:cs="Arial"/>
                <w:bCs/>
                <w:sz w:val="22"/>
                <w:szCs w:val="22"/>
                <w:lang w:val="en-US"/>
              </w:rPr>
              <w:t>ation</w:t>
            </w:r>
            <w:proofErr w:type="spellEnd"/>
            <w:r w:rsidRPr="00C06617">
              <w:rPr>
                <w:rFonts w:ascii="Arial" w:hAnsi="Arial" w:cs="Arial"/>
                <w:bCs/>
                <w:sz w:val="22"/>
                <w:szCs w:val="22"/>
                <w:lang w:val="en-US"/>
              </w:rPr>
              <w:t xml:space="preserve"> of the COMESA Pharmaceuticals Committee</w:t>
            </w:r>
            <w:bookmarkEnd w:id="1"/>
          </w:p>
        </w:tc>
        <w:tc>
          <w:tcPr>
            <w:tcW w:w="3969" w:type="dxa"/>
            <w:vAlign w:val="center"/>
          </w:tcPr>
          <w:p w14:paraId="6C26BAAD" w14:textId="5EFE9D33" w:rsidR="00895333" w:rsidRPr="00282658" w:rsidRDefault="00282658" w:rsidP="00F1049D">
            <w:pPr>
              <w:spacing w:after="0" w:line="240" w:lineRule="auto"/>
              <w:rPr>
                <w:rFonts w:ascii="Arial" w:hAnsi="Arial" w:cs="Arial"/>
                <w:bCs/>
                <w:sz w:val="22"/>
                <w:szCs w:val="22"/>
                <w:lang w:val="en-ZA"/>
              </w:rPr>
            </w:pPr>
            <w:r w:rsidRPr="00282658">
              <w:rPr>
                <w:rFonts w:ascii="Arial" w:hAnsi="Arial" w:cs="Arial"/>
                <w:bCs/>
                <w:sz w:val="22"/>
                <w:szCs w:val="22"/>
                <w:lang w:val="en-ZA"/>
              </w:rPr>
              <w:t>05</w:t>
            </w:r>
          </w:p>
        </w:tc>
      </w:tr>
      <w:tr w:rsidR="000D0DE5" w:rsidRPr="00C06617" w14:paraId="7C94F07B" w14:textId="77777777" w:rsidTr="00F1049D">
        <w:tc>
          <w:tcPr>
            <w:tcW w:w="6947" w:type="dxa"/>
          </w:tcPr>
          <w:p w14:paraId="26296CB4" w14:textId="157E766A" w:rsidR="000D0DE5" w:rsidRPr="00C06617" w:rsidRDefault="000D0DE5" w:rsidP="00F1049D">
            <w:pPr>
              <w:spacing w:after="0" w:line="240" w:lineRule="auto"/>
              <w:rPr>
                <w:rFonts w:ascii="Arial" w:hAnsi="Arial" w:cs="Arial"/>
                <w:bCs/>
                <w:sz w:val="22"/>
                <w:szCs w:val="22"/>
                <w:lang w:val="en-US"/>
              </w:rPr>
            </w:pPr>
            <w:r w:rsidRPr="00C06617">
              <w:rPr>
                <w:rFonts w:ascii="Arial" w:hAnsi="Arial" w:cs="Arial"/>
                <w:bCs/>
                <w:sz w:val="22"/>
                <w:szCs w:val="22"/>
                <w:lang w:val="en-US"/>
              </w:rPr>
              <w:t xml:space="preserve">Meetings of the </w:t>
            </w:r>
            <w:r w:rsidR="000D3047">
              <w:rPr>
                <w:rFonts w:ascii="Arial" w:hAnsi="Arial" w:cs="Arial"/>
                <w:bCs/>
                <w:sz w:val="22"/>
                <w:szCs w:val="22"/>
                <w:lang w:val="en-US"/>
              </w:rPr>
              <w:t xml:space="preserve">COMESA Pharmaceuticals Committee </w:t>
            </w:r>
          </w:p>
        </w:tc>
        <w:tc>
          <w:tcPr>
            <w:tcW w:w="3969" w:type="dxa"/>
            <w:vAlign w:val="center"/>
          </w:tcPr>
          <w:p w14:paraId="1E3BF0E3" w14:textId="77777777" w:rsidR="000D0DE5" w:rsidRPr="00C06617" w:rsidRDefault="000D0DE5" w:rsidP="00F1049D">
            <w:pPr>
              <w:spacing w:after="0" w:line="240" w:lineRule="auto"/>
              <w:rPr>
                <w:rFonts w:ascii="Arial" w:hAnsi="Arial" w:cs="Arial"/>
                <w:bCs/>
                <w:sz w:val="22"/>
                <w:szCs w:val="22"/>
                <w:lang w:val="en-US"/>
              </w:rPr>
            </w:pPr>
          </w:p>
        </w:tc>
      </w:tr>
      <w:tr w:rsidR="000D0DE5" w:rsidRPr="00C06617" w14:paraId="0E22BBFC" w14:textId="77777777" w:rsidTr="00F1049D">
        <w:tc>
          <w:tcPr>
            <w:tcW w:w="6947" w:type="dxa"/>
          </w:tcPr>
          <w:p w14:paraId="417A6977" w14:textId="16D5040C" w:rsidR="000D0DE5" w:rsidRPr="00C06617" w:rsidRDefault="000D3047" w:rsidP="000D0DE5">
            <w:pPr>
              <w:numPr>
                <w:ilvl w:val="0"/>
                <w:numId w:val="7"/>
              </w:numPr>
              <w:spacing w:after="0" w:line="240" w:lineRule="auto"/>
              <w:rPr>
                <w:rFonts w:ascii="Arial" w:hAnsi="Arial" w:cs="Arial"/>
                <w:bCs/>
                <w:sz w:val="22"/>
                <w:szCs w:val="22"/>
                <w:lang w:val="en-US"/>
              </w:rPr>
            </w:pPr>
            <w:r>
              <w:rPr>
                <w:rFonts w:ascii="Arial" w:hAnsi="Arial" w:cs="Arial"/>
                <w:bCs/>
                <w:sz w:val="22"/>
                <w:szCs w:val="22"/>
                <w:lang w:val="en-US"/>
              </w:rPr>
              <w:t xml:space="preserve">Inaugural </w:t>
            </w:r>
            <w:r w:rsidR="000D0DE5" w:rsidRPr="00C06617">
              <w:rPr>
                <w:rFonts w:ascii="Arial" w:hAnsi="Arial" w:cs="Arial"/>
                <w:bCs/>
                <w:sz w:val="22"/>
                <w:szCs w:val="22"/>
                <w:lang w:val="en-US"/>
              </w:rPr>
              <w:t xml:space="preserve">COMESA Pharmaceuticals Committee (CPC) </w:t>
            </w:r>
          </w:p>
          <w:p w14:paraId="102CC037" w14:textId="77777777" w:rsidR="000D0DE5" w:rsidRPr="00C06617" w:rsidRDefault="000D0DE5" w:rsidP="00F1049D">
            <w:pPr>
              <w:spacing w:after="0" w:line="240" w:lineRule="auto"/>
              <w:rPr>
                <w:rFonts w:ascii="Arial" w:hAnsi="Arial" w:cs="Arial"/>
                <w:bCs/>
                <w:sz w:val="22"/>
                <w:szCs w:val="22"/>
                <w:lang w:val="en-US"/>
              </w:rPr>
            </w:pPr>
            <w:r w:rsidRPr="00C06617">
              <w:rPr>
                <w:rFonts w:ascii="Arial" w:hAnsi="Arial" w:cs="Arial"/>
                <w:bCs/>
                <w:sz w:val="22"/>
                <w:szCs w:val="22"/>
                <w:lang w:val="en-US"/>
              </w:rPr>
              <w:t>meeting held</w:t>
            </w:r>
          </w:p>
        </w:tc>
        <w:tc>
          <w:tcPr>
            <w:tcW w:w="3969" w:type="dxa"/>
            <w:vAlign w:val="center"/>
          </w:tcPr>
          <w:p w14:paraId="1FD6CA7C" w14:textId="373D4537" w:rsidR="000D0DE5" w:rsidRPr="00282658" w:rsidRDefault="00216254" w:rsidP="00F1049D">
            <w:pPr>
              <w:spacing w:after="0" w:line="240" w:lineRule="auto"/>
              <w:rPr>
                <w:rFonts w:ascii="Arial" w:hAnsi="Arial" w:cs="Arial"/>
                <w:bCs/>
                <w:sz w:val="22"/>
                <w:szCs w:val="22"/>
                <w:lang w:val="en-US"/>
              </w:rPr>
            </w:pPr>
            <w:r>
              <w:rPr>
                <w:rFonts w:ascii="Arial" w:hAnsi="Arial" w:cs="Arial"/>
                <w:bCs/>
                <w:sz w:val="22"/>
                <w:szCs w:val="22"/>
                <w:lang w:val="en-US"/>
              </w:rPr>
              <w:t>05</w:t>
            </w:r>
          </w:p>
        </w:tc>
      </w:tr>
      <w:tr w:rsidR="00EE366B" w:rsidRPr="00C06617" w14:paraId="36F3C5F4" w14:textId="77777777" w:rsidTr="00F1049D">
        <w:tc>
          <w:tcPr>
            <w:tcW w:w="6947" w:type="dxa"/>
          </w:tcPr>
          <w:p w14:paraId="2CE8714C" w14:textId="70AE3B94" w:rsidR="00EE366B" w:rsidRDefault="00EE366B" w:rsidP="000D0DE5">
            <w:pPr>
              <w:numPr>
                <w:ilvl w:val="0"/>
                <w:numId w:val="7"/>
              </w:numPr>
              <w:spacing w:after="0" w:line="240" w:lineRule="auto"/>
              <w:rPr>
                <w:rFonts w:ascii="Arial" w:hAnsi="Arial" w:cs="Arial"/>
                <w:bCs/>
                <w:lang w:val="en-US"/>
              </w:rPr>
            </w:pPr>
            <w:r>
              <w:rPr>
                <w:rFonts w:ascii="Arial" w:hAnsi="Arial" w:cs="Arial"/>
                <w:bCs/>
                <w:sz w:val="22"/>
                <w:szCs w:val="22"/>
                <w:lang w:val="en-US"/>
              </w:rPr>
              <w:t>Material for competence building session developed</w:t>
            </w:r>
          </w:p>
        </w:tc>
        <w:tc>
          <w:tcPr>
            <w:tcW w:w="3969" w:type="dxa"/>
            <w:vAlign w:val="center"/>
          </w:tcPr>
          <w:p w14:paraId="6C4F3D69" w14:textId="4495127E" w:rsidR="00EE366B" w:rsidRPr="00EE366B" w:rsidRDefault="00EE366B" w:rsidP="00F1049D">
            <w:pPr>
              <w:spacing w:after="0" w:line="240" w:lineRule="auto"/>
              <w:rPr>
                <w:rFonts w:ascii="Arial" w:hAnsi="Arial" w:cs="Arial"/>
                <w:bCs/>
                <w:sz w:val="22"/>
                <w:szCs w:val="22"/>
                <w:lang w:val="en-US"/>
              </w:rPr>
            </w:pPr>
            <w:r w:rsidRPr="00EE366B">
              <w:rPr>
                <w:rFonts w:ascii="Arial" w:hAnsi="Arial" w:cs="Arial"/>
                <w:bCs/>
                <w:sz w:val="22"/>
                <w:szCs w:val="22"/>
                <w:lang w:val="en-US"/>
              </w:rPr>
              <w:t>0</w:t>
            </w:r>
            <w:r w:rsidR="00216254">
              <w:rPr>
                <w:rFonts w:ascii="Arial" w:hAnsi="Arial" w:cs="Arial"/>
                <w:bCs/>
                <w:sz w:val="22"/>
                <w:szCs w:val="22"/>
                <w:lang w:val="en-US"/>
              </w:rPr>
              <w:t>5</w:t>
            </w:r>
          </w:p>
        </w:tc>
      </w:tr>
      <w:tr w:rsidR="000D0DE5" w:rsidRPr="00C06617" w14:paraId="06FA3F77" w14:textId="77777777" w:rsidTr="00F1049D">
        <w:tc>
          <w:tcPr>
            <w:tcW w:w="6947" w:type="dxa"/>
          </w:tcPr>
          <w:p w14:paraId="65926A37" w14:textId="4A0F3456" w:rsidR="000D0DE5" w:rsidRPr="00C06617" w:rsidRDefault="000D3047" w:rsidP="000D0DE5">
            <w:pPr>
              <w:numPr>
                <w:ilvl w:val="0"/>
                <w:numId w:val="7"/>
              </w:numPr>
              <w:spacing w:after="0" w:line="240" w:lineRule="auto"/>
              <w:rPr>
                <w:rFonts w:ascii="Arial" w:hAnsi="Arial" w:cs="Arial"/>
                <w:bCs/>
                <w:sz w:val="22"/>
                <w:szCs w:val="22"/>
                <w:lang w:val="en-US"/>
              </w:rPr>
            </w:pPr>
            <w:r>
              <w:rPr>
                <w:rFonts w:ascii="Arial" w:hAnsi="Arial" w:cs="Arial"/>
                <w:bCs/>
                <w:sz w:val="22"/>
                <w:szCs w:val="22"/>
                <w:lang w:val="en-US"/>
              </w:rPr>
              <w:t xml:space="preserve">Competence building session held </w:t>
            </w:r>
          </w:p>
        </w:tc>
        <w:tc>
          <w:tcPr>
            <w:tcW w:w="3969" w:type="dxa"/>
            <w:vAlign w:val="center"/>
          </w:tcPr>
          <w:p w14:paraId="3D01BE9C" w14:textId="119A73D2" w:rsidR="000D0DE5" w:rsidRPr="00282658" w:rsidRDefault="000D0DE5" w:rsidP="00F1049D">
            <w:pPr>
              <w:spacing w:after="0" w:line="240" w:lineRule="auto"/>
              <w:rPr>
                <w:rFonts w:ascii="Arial" w:hAnsi="Arial" w:cs="Arial"/>
                <w:bCs/>
                <w:sz w:val="22"/>
                <w:szCs w:val="22"/>
                <w:lang w:val="en-US"/>
              </w:rPr>
            </w:pPr>
            <w:r w:rsidRPr="00282658">
              <w:rPr>
                <w:rFonts w:ascii="Arial" w:hAnsi="Arial" w:cs="Arial"/>
                <w:bCs/>
                <w:sz w:val="22"/>
                <w:szCs w:val="22"/>
                <w:lang w:val="en-US"/>
              </w:rPr>
              <w:t>0</w:t>
            </w:r>
            <w:r w:rsidR="00EE366B">
              <w:rPr>
                <w:rFonts w:ascii="Arial" w:hAnsi="Arial" w:cs="Arial"/>
                <w:bCs/>
                <w:sz w:val="22"/>
                <w:szCs w:val="22"/>
                <w:lang w:val="en-US"/>
              </w:rPr>
              <w:t>5</w:t>
            </w:r>
          </w:p>
        </w:tc>
      </w:tr>
      <w:tr w:rsidR="000D0DE5" w:rsidRPr="00C06617" w14:paraId="09796DFD" w14:textId="77777777" w:rsidTr="00F1049D">
        <w:tc>
          <w:tcPr>
            <w:tcW w:w="6947" w:type="dxa"/>
          </w:tcPr>
          <w:p w14:paraId="4804703A" w14:textId="3722D770" w:rsidR="000D0DE5" w:rsidRPr="00C06617" w:rsidRDefault="000D0DE5" w:rsidP="00F1049D">
            <w:pPr>
              <w:spacing w:after="0" w:line="240" w:lineRule="auto"/>
              <w:rPr>
                <w:rFonts w:ascii="Arial" w:hAnsi="Arial" w:cs="Arial"/>
                <w:bCs/>
                <w:sz w:val="22"/>
                <w:szCs w:val="22"/>
                <w:lang w:val="en-US"/>
              </w:rPr>
            </w:pPr>
            <w:bookmarkStart w:id="2" w:name="_Hlk161374891"/>
            <w:r w:rsidRPr="00C06617">
              <w:rPr>
                <w:rFonts w:ascii="Arial" w:hAnsi="Arial" w:cs="Arial"/>
                <w:bCs/>
                <w:sz w:val="22"/>
                <w:szCs w:val="22"/>
                <w:lang w:val="en-US"/>
              </w:rPr>
              <w:t xml:space="preserve">Report of the </w:t>
            </w:r>
            <w:r w:rsidR="00282658">
              <w:rPr>
                <w:rFonts w:ascii="Arial" w:hAnsi="Arial" w:cs="Arial"/>
                <w:bCs/>
                <w:sz w:val="22"/>
                <w:szCs w:val="22"/>
                <w:lang w:val="en-US"/>
              </w:rPr>
              <w:t xml:space="preserve">Inaugural </w:t>
            </w:r>
            <w:r w:rsidRPr="00C06617">
              <w:rPr>
                <w:rFonts w:ascii="Arial" w:hAnsi="Arial" w:cs="Arial"/>
                <w:bCs/>
                <w:sz w:val="22"/>
                <w:szCs w:val="22"/>
                <w:lang w:val="en-US"/>
              </w:rPr>
              <w:t>Meeting of the COMESA Pharmaceuticals Committee (CPC) Prepared</w:t>
            </w:r>
            <w:bookmarkEnd w:id="2"/>
          </w:p>
        </w:tc>
        <w:tc>
          <w:tcPr>
            <w:tcW w:w="3969" w:type="dxa"/>
            <w:vAlign w:val="center"/>
          </w:tcPr>
          <w:p w14:paraId="6D524DA4" w14:textId="25F33880" w:rsidR="000D0DE5" w:rsidRPr="00C06617" w:rsidRDefault="000D0DE5" w:rsidP="00F1049D">
            <w:pPr>
              <w:spacing w:after="0" w:line="240" w:lineRule="auto"/>
              <w:rPr>
                <w:rFonts w:ascii="Arial" w:hAnsi="Arial" w:cs="Arial"/>
                <w:bCs/>
                <w:sz w:val="22"/>
                <w:szCs w:val="22"/>
                <w:lang w:val="en-US"/>
              </w:rPr>
            </w:pPr>
            <w:r w:rsidRPr="00C06617">
              <w:rPr>
                <w:rFonts w:ascii="Arial" w:hAnsi="Arial" w:cs="Arial"/>
                <w:bCs/>
                <w:sz w:val="22"/>
                <w:szCs w:val="22"/>
                <w:lang w:val="en-US"/>
              </w:rPr>
              <w:t>0</w:t>
            </w:r>
            <w:r w:rsidR="00216254">
              <w:rPr>
                <w:rFonts w:ascii="Arial" w:hAnsi="Arial" w:cs="Arial"/>
                <w:bCs/>
                <w:sz w:val="22"/>
                <w:szCs w:val="22"/>
                <w:lang w:val="en-US"/>
              </w:rPr>
              <w:t>3</w:t>
            </w:r>
          </w:p>
        </w:tc>
      </w:tr>
      <w:tr w:rsidR="000D0DE5" w:rsidRPr="00C06617" w14:paraId="18DC782C" w14:textId="77777777" w:rsidTr="00F1049D">
        <w:tc>
          <w:tcPr>
            <w:tcW w:w="6947" w:type="dxa"/>
          </w:tcPr>
          <w:p w14:paraId="127D3B7C" w14:textId="2DB2FD68" w:rsidR="000D0DE5" w:rsidRPr="00C06617" w:rsidRDefault="00282658" w:rsidP="00F1049D">
            <w:pPr>
              <w:spacing w:after="0" w:line="240" w:lineRule="auto"/>
              <w:rPr>
                <w:rFonts w:ascii="Arial" w:hAnsi="Arial" w:cs="Arial"/>
                <w:bCs/>
                <w:sz w:val="22"/>
                <w:szCs w:val="22"/>
                <w:lang w:val="en-US"/>
              </w:rPr>
            </w:pPr>
            <w:bookmarkStart w:id="3" w:name="_Hlk161374940"/>
            <w:r>
              <w:rPr>
                <w:rFonts w:ascii="Arial" w:hAnsi="Arial" w:cs="Arial"/>
                <w:bCs/>
                <w:sz w:val="22"/>
                <w:szCs w:val="22"/>
                <w:lang w:val="en-US"/>
              </w:rPr>
              <w:t>Strategic Plan and Workplan of the Pharmaceuticals Committee developed</w:t>
            </w:r>
          </w:p>
        </w:tc>
        <w:tc>
          <w:tcPr>
            <w:tcW w:w="3969" w:type="dxa"/>
            <w:vAlign w:val="center"/>
          </w:tcPr>
          <w:p w14:paraId="695FBCD7" w14:textId="7ECB6056" w:rsidR="000D0DE5" w:rsidRPr="00C06617" w:rsidRDefault="00216254" w:rsidP="00F1049D">
            <w:pPr>
              <w:spacing w:after="0" w:line="240" w:lineRule="auto"/>
              <w:rPr>
                <w:rFonts w:ascii="Arial" w:hAnsi="Arial" w:cs="Arial"/>
                <w:bCs/>
                <w:sz w:val="22"/>
                <w:szCs w:val="22"/>
                <w:lang w:val="en-US"/>
              </w:rPr>
            </w:pPr>
            <w:r>
              <w:rPr>
                <w:rFonts w:ascii="Arial" w:hAnsi="Arial" w:cs="Arial"/>
                <w:bCs/>
                <w:sz w:val="22"/>
                <w:szCs w:val="22"/>
                <w:lang w:val="en-US"/>
              </w:rPr>
              <w:t>08</w:t>
            </w:r>
          </w:p>
        </w:tc>
      </w:tr>
      <w:tr w:rsidR="00282658" w:rsidRPr="00C06617" w14:paraId="47F2D3C8" w14:textId="77777777" w:rsidTr="00F1049D">
        <w:tc>
          <w:tcPr>
            <w:tcW w:w="6947" w:type="dxa"/>
          </w:tcPr>
          <w:p w14:paraId="4F2E4BFB" w14:textId="0AA46A41" w:rsidR="00282658" w:rsidRPr="00282658" w:rsidRDefault="00282658" w:rsidP="00F1049D">
            <w:pPr>
              <w:spacing w:after="0" w:line="240" w:lineRule="auto"/>
              <w:rPr>
                <w:rFonts w:ascii="Arial" w:hAnsi="Arial" w:cs="Arial"/>
                <w:bCs/>
                <w:sz w:val="22"/>
                <w:szCs w:val="22"/>
                <w:lang w:val="en-US"/>
              </w:rPr>
            </w:pPr>
            <w:bookmarkStart w:id="4" w:name="_Hlk161375049"/>
            <w:bookmarkEnd w:id="3"/>
            <w:r w:rsidRPr="00282658">
              <w:rPr>
                <w:rFonts w:ascii="Arial" w:hAnsi="Arial" w:cs="Arial"/>
                <w:bCs/>
                <w:sz w:val="22"/>
                <w:szCs w:val="22"/>
                <w:lang w:val="en-US"/>
              </w:rPr>
              <w:t>Communications and Stakeholder Engagement Strategy of the Committee</w:t>
            </w:r>
            <w:r>
              <w:rPr>
                <w:rFonts w:ascii="Arial" w:hAnsi="Arial" w:cs="Arial"/>
                <w:bCs/>
                <w:sz w:val="22"/>
                <w:szCs w:val="22"/>
                <w:lang w:val="en-US"/>
              </w:rPr>
              <w:t xml:space="preserve"> developed</w:t>
            </w:r>
            <w:bookmarkEnd w:id="4"/>
          </w:p>
        </w:tc>
        <w:tc>
          <w:tcPr>
            <w:tcW w:w="3969" w:type="dxa"/>
            <w:vAlign w:val="center"/>
          </w:tcPr>
          <w:p w14:paraId="3E25B739" w14:textId="330DCA82" w:rsidR="00282658" w:rsidRPr="00EE366B" w:rsidRDefault="00282658" w:rsidP="00F1049D">
            <w:pPr>
              <w:spacing w:after="0" w:line="240" w:lineRule="auto"/>
              <w:rPr>
                <w:rFonts w:ascii="Arial" w:hAnsi="Arial" w:cs="Arial"/>
                <w:bCs/>
                <w:sz w:val="22"/>
                <w:szCs w:val="22"/>
                <w:lang w:val="en-US"/>
              </w:rPr>
            </w:pPr>
            <w:r w:rsidRPr="00EE366B">
              <w:rPr>
                <w:rFonts w:ascii="Arial" w:hAnsi="Arial" w:cs="Arial"/>
                <w:bCs/>
                <w:sz w:val="22"/>
                <w:szCs w:val="22"/>
                <w:lang w:val="en-US"/>
              </w:rPr>
              <w:t>0</w:t>
            </w:r>
            <w:r w:rsidR="00216254">
              <w:rPr>
                <w:rFonts w:ascii="Arial" w:hAnsi="Arial" w:cs="Arial"/>
                <w:bCs/>
                <w:sz w:val="22"/>
                <w:szCs w:val="22"/>
                <w:lang w:val="en-US"/>
              </w:rPr>
              <w:t>4</w:t>
            </w:r>
          </w:p>
        </w:tc>
      </w:tr>
      <w:tr w:rsidR="00282658" w:rsidRPr="00C06617" w14:paraId="6BD0B14D" w14:textId="77777777" w:rsidTr="00F1049D">
        <w:tc>
          <w:tcPr>
            <w:tcW w:w="6947" w:type="dxa"/>
          </w:tcPr>
          <w:p w14:paraId="4727C980" w14:textId="2671A27A" w:rsidR="00282658" w:rsidRPr="00282658" w:rsidRDefault="00282658" w:rsidP="00F1049D">
            <w:pPr>
              <w:spacing w:after="0" w:line="240" w:lineRule="auto"/>
              <w:rPr>
                <w:rFonts w:ascii="Arial" w:hAnsi="Arial" w:cs="Arial"/>
                <w:bCs/>
                <w:sz w:val="22"/>
                <w:szCs w:val="22"/>
                <w:lang w:val="en-US"/>
              </w:rPr>
            </w:pPr>
            <w:r w:rsidRPr="00282658">
              <w:rPr>
                <w:rFonts w:ascii="Arial" w:hAnsi="Arial" w:cs="Arial"/>
                <w:bCs/>
                <w:sz w:val="22"/>
                <w:szCs w:val="22"/>
                <w:lang w:val="en-US"/>
              </w:rPr>
              <w:t xml:space="preserve">Sustainability and Resource </w:t>
            </w:r>
            <w:proofErr w:type="spellStart"/>
            <w:r w:rsidRPr="00282658">
              <w:rPr>
                <w:rFonts w:ascii="Arial" w:hAnsi="Arial" w:cs="Arial"/>
                <w:bCs/>
                <w:sz w:val="22"/>
                <w:szCs w:val="22"/>
                <w:lang w:val="en-US"/>
              </w:rPr>
              <w:t>Mobilisation</w:t>
            </w:r>
            <w:proofErr w:type="spellEnd"/>
            <w:r w:rsidRPr="00282658">
              <w:rPr>
                <w:rFonts w:ascii="Arial" w:hAnsi="Arial" w:cs="Arial"/>
                <w:bCs/>
                <w:sz w:val="22"/>
                <w:szCs w:val="22"/>
                <w:lang w:val="en-US"/>
              </w:rPr>
              <w:t xml:space="preserve"> </w:t>
            </w:r>
            <w:r>
              <w:rPr>
                <w:rFonts w:ascii="Arial" w:hAnsi="Arial" w:cs="Arial"/>
                <w:bCs/>
                <w:sz w:val="22"/>
                <w:szCs w:val="22"/>
                <w:lang w:val="en-US"/>
              </w:rPr>
              <w:t xml:space="preserve">Strategy </w:t>
            </w:r>
            <w:r w:rsidRPr="00282658">
              <w:rPr>
                <w:rFonts w:ascii="Arial" w:hAnsi="Arial" w:cs="Arial"/>
                <w:bCs/>
                <w:sz w:val="22"/>
                <w:szCs w:val="22"/>
                <w:lang w:val="en-US"/>
              </w:rPr>
              <w:t>of the Committee</w:t>
            </w:r>
            <w:r>
              <w:rPr>
                <w:rFonts w:ascii="Arial" w:hAnsi="Arial" w:cs="Arial"/>
                <w:bCs/>
                <w:sz w:val="22"/>
                <w:szCs w:val="22"/>
                <w:lang w:val="en-US"/>
              </w:rPr>
              <w:t xml:space="preserve"> developed</w:t>
            </w:r>
          </w:p>
        </w:tc>
        <w:tc>
          <w:tcPr>
            <w:tcW w:w="3969" w:type="dxa"/>
            <w:vAlign w:val="center"/>
          </w:tcPr>
          <w:p w14:paraId="5C6A0F10" w14:textId="331EA9F4" w:rsidR="00282658" w:rsidRPr="00EE366B" w:rsidRDefault="00EE366B" w:rsidP="00F1049D">
            <w:pPr>
              <w:spacing w:after="0" w:line="240" w:lineRule="auto"/>
              <w:rPr>
                <w:rFonts w:ascii="Arial" w:hAnsi="Arial" w:cs="Arial"/>
                <w:bCs/>
                <w:sz w:val="22"/>
                <w:szCs w:val="22"/>
                <w:lang w:val="en-US"/>
              </w:rPr>
            </w:pPr>
            <w:r w:rsidRPr="00EE366B">
              <w:rPr>
                <w:rFonts w:ascii="Arial" w:hAnsi="Arial" w:cs="Arial"/>
                <w:bCs/>
                <w:sz w:val="22"/>
                <w:szCs w:val="22"/>
                <w:lang w:val="en-US"/>
              </w:rPr>
              <w:t>0</w:t>
            </w:r>
            <w:r w:rsidR="00216254">
              <w:rPr>
                <w:rFonts w:ascii="Arial" w:hAnsi="Arial" w:cs="Arial"/>
                <w:bCs/>
                <w:sz w:val="22"/>
                <w:szCs w:val="22"/>
                <w:lang w:val="en-US"/>
              </w:rPr>
              <w:t>4</w:t>
            </w:r>
          </w:p>
        </w:tc>
      </w:tr>
      <w:tr w:rsidR="000D0DE5" w:rsidRPr="00C06617" w14:paraId="44ABC84C" w14:textId="77777777" w:rsidTr="00F1049D">
        <w:tc>
          <w:tcPr>
            <w:tcW w:w="6947" w:type="dxa"/>
          </w:tcPr>
          <w:p w14:paraId="5CFAF152" w14:textId="77777777" w:rsidR="000D0DE5" w:rsidRPr="00C06617" w:rsidRDefault="000D0DE5" w:rsidP="00F1049D">
            <w:pPr>
              <w:spacing w:after="0" w:line="240" w:lineRule="auto"/>
              <w:rPr>
                <w:rFonts w:ascii="Arial" w:hAnsi="Arial" w:cs="Arial"/>
                <w:bCs/>
                <w:sz w:val="22"/>
                <w:szCs w:val="22"/>
                <w:lang w:val="en-US"/>
              </w:rPr>
            </w:pPr>
            <w:r w:rsidRPr="00C06617">
              <w:rPr>
                <w:rFonts w:ascii="Arial" w:hAnsi="Arial" w:cs="Arial"/>
                <w:bCs/>
                <w:sz w:val="22"/>
                <w:szCs w:val="22"/>
                <w:lang w:val="en-US"/>
              </w:rPr>
              <w:t>Draft Final Report for the Assignment</w:t>
            </w:r>
          </w:p>
        </w:tc>
        <w:tc>
          <w:tcPr>
            <w:tcW w:w="3969" w:type="dxa"/>
            <w:vAlign w:val="center"/>
          </w:tcPr>
          <w:p w14:paraId="2208BF9E" w14:textId="3A6ACF7B" w:rsidR="000D0DE5" w:rsidRPr="00C06617" w:rsidRDefault="000D0DE5" w:rsidP="00F1049D">
            <w:pPr>
              <w:spacing w:after="0" w:line="240" w:lineRule="auto"/>
              <w:rPr>
                <w:rFonts w:ascii="Arial" w:hAnsi="Arial" w:cs="Arial"/>
                <w:bCs/>
                <w:sz w:val="22"/>
                <w:szCs w:val="22"/>
                <w:lang w:val="en-US"/>
              </w:rPr>
            </w:pPr>
            <w:r w:rsidRPr="00C06617">
              <w:rPr>
                <w:rFonts w:ascii="Arial" w:hAnsi="Arial" w:cs="Arial"/>
                <w:bCs/>
                <w:sz w:val="22"/>
                <w:szCs w:val="22"/>
                <w:lang w:val="en-US"/>
              </w:rPr>
              <w:t>0</w:t>
            </w:r>
            <w:r w:rsidR="00216254">
              <w:rPr>
                <w:rFonts w:ascii="Arial" w:hAnsi="Arial" w:cs="Arial"/>
                <w:bCs/>
                <w:sz w:val="22"/>
                <w:szCs w:val="22"/>
                <w:lang w:val="en-US"/>
              </w:rPr>
              <w:t>5</w:t>
            </w:r>
          </w:p>
        </w:tc>
      </w:tr>
      <w:tr w:rsidR="000D0DE5" w:rsidRPr="00C06617" w14:paraId="12C58AF1" w14:textId="77777777" w:rsidTr="00F1049D">
        <w:tc>
          <w:tcPr>
            <w:tcW w:w="6947" w:type="dxa"/>
          </w:tcPr>
          <w:p w14:paraId="0D2FD26C" w14:textId="060CDDC2" w:rsidR="000D0DE5" w:rsidRPr="00C06617" w:rsidRDefault="000D0DE5" w:rsidP="00F1049D">
            <w:pPr>
              <w:spacing w:after="0" w:line="240" w:lineRule="auto"/>
              <w:rPr>
                <w:rFonts w:ascii="Arial" w:hAnsi="Arial" w:cs="Arial"/>
                <w:bCs/>
                <w:sz w:val="22"/>
                <w:szCs w:val="22"/>
                <w:lang w:val="en-US"/>
              </w:rPr>
            </w:pPr>
            <w:r w:rsidRPr="00C06617">
              <w:rPr>
                <w:rFonts w:ascii="Arial" w:hAnsi="Arial" w:cs="Arial"/>
                <w:bCs/>
                <w:sz w:val="22"/>
                <w:szCs w:val="22"/>
                <w:lang w:val="en-US"/>
              </w:rPr>
              <w:t>Final Report for the Assignment</w:t>
            </w:r>
            <w:r w:rsidR="00082F33">
              <w:rPr>
                <w:rFonts w:ascii="Arial" w:hAnsi="Arial" w:cs="Arial"/>
                <w:bCs/>
                <w:sz w:val="22"/>
                <w:szCs w:val="22"/>
                <w:lang w:val="en-US"/>
              </w:rPr>
              <w:t xml:space="preserve"> and a Policy Brief</w:t>
            </w:r>
          </w:p>
        </w:tc>
        <w:tc>
          <w:tcPr>
            <w:tcW w:w="3969" w:type="dxa"/>
            <w:vAlign w:val="center"/>
          </w:tcPr>
          <w:p w14:paraId="7EA81F4B" w14:textId="42A44373" w:rsidR="000D0DE5" w:rsidRPr="00C06617" w:rsidRDefault="00216254" w:rsidP="00F1049D">
            <w:pPr>
              <w:spacing w:after="0" w:line="240" w:lineRule="auto"/>
              <w:rPr>
                <w:rFonts w:ascii="Arial" w:hAnsi="Arial" w:cs="Arial"/>
                <w:bCs/>
                <w:sz w:val="22"/>
                <w:szCs w:val="22"/>
                <w:lang w:val="en-US"/>
              </w:rPr>
            </w:pPr>
            <w:r>
              <w:rPr>
                <w:rFonts w:ascii="Arial" w:hAnsi="Arial" w:cs="Arial"/>
                <w:bCs/>
                <w:sz w:val="22"/>
                <w:szCs w:val="22"/>
                <w:lang w:val="en-US"/>
              </w:rPr>
              <w:t>5</w:t>
            </w:r>
          </w:p>
        </w:tc>
      </w:tr>
      <w:tr w:rsidR="000D0DE5" w:rsidRPr="00C06617" w14:paraId="7F2DDC1F" w14:textId="77777777" w:rsidTr="00F1049D">
        <w:tc>
          <w:tcPr>
            <w:tcW w:w="6947" w:type="dxa"/>
          </w:tcPr>
          <w:p w14:paraId="3F6FFB6B" w14:textId="57B978DF" w:rsidR="000D0DE5" w:rsidRPr="00C06617" w:rsidRDefault="000D0DE5" w:rsidP="00F1049D">
            <w:pPr>
              <w:spacing w:after="0" w:line="240" w:lineRule="auto"/>
              <w:rPr>
                <w:rFonts w:ascii="Arial" w:hAnsi="Arial" w:cs="Arial"/>
                <w:bCs/>
                <w:sz w:val="22"/>
                <w:szCs w:val="22"/>
                <w:lang w:val="en-US"/>
              </w:rPr>
            </w:pPr>
            <w:r w:rsidRPr="00C06617">
              <w:rPr>
                <w:rFonts w:ascii="Arial" w:hAnsi="Arial" w:cs="Arial"/>
                <w:bCs/>
                <w:sz w:val="22"/>
                <w:szCs w:val="22"/>
                <w:lang w:val="en-US"/>
              </w:rPr>
              <w:t>Present</w:t>
            </w:r>
            <w:r w:rsidR="0098557F">
              <w:rPr>
                <w:rFonts w:ascii="Arial" w:hAnsi="Arial" w:cs="Arial"/>
                <w:bCs/>
                <w:sz w:val="22"/>
                <w:szCs w:val="22"/>
                <w:lang w:val="en-US"/>
              </w:rPr>
              <w:t>ation of</w:t>
            </w:r>
            <w:r w:rsidRPr="00C06617">
              <w:rPr>
                <w:rFonts w:ascii="Arial" w:hAnsi="Arial" w:cs="Arial"/>
                <w:bCs/>
                <w:sz w:val="22"/>
                <w:szCs w:val="22"/>
                <w:lang w:val="en-US"/>
              </w:rPr>
              <w:t xml:space="preserve"> the Final Report of the </w:t>
            </w:r>
            <w:r w:rsidR="00EE366B">
              <w:rPr>
                <w:rFonts w:ascii="Arial" w:hAnsi="Arial" w:cs="Arial"/>
                <w:bCs/>
                <w:sz w:val="22"/>
                <w:szCs w:val="22"/>
                <w:lang w:val="en-US"/>
              </w:rPr>
              <w:t xml:space="preserve">COMESA Pharmaceuticals Committee and the developed strategies </w:t>
            </w:r>
            <w:r w:rsidRPr="00C06617">
              <w:rPr>
                <w:rFonts w:ascii="Arial" w:hAnsi="Arial" w:cs="Arial"/>
                <w:bCs/>
                <w:sz w:val="22"/>
                <w:szCs w:val="22"/>
                <w:lang w:val="en-US"/>
              </w:rPr>
              <w:t xml:space="preserve">in a Validation Workshop </w:t>
            </w:r>
          </w:p>
        </w:tc>
        <w:tc>
          <w:tcPr>
            <w:tcW w:w="3969" w:type="dxa"/>
            <w:vAlign w:val="center"/>
          </w:tcPr>
          <w:p w14:paraId="460D16BB" w14:textId="79E77DEA" w:rsidR="000D0DE5" w:rsidRPr="00C06617" w:rsidRDefault="000D0DE5" w:rsidP="00F1049D">
            <w:pPr>
              <w:spacing w:after="0" w:line="240" w:lineRule="auto"/>
              <w:rPr>
                <w:rFonts w:ascii="Arial" w:hAnsi="Arial" w:cs="Arial"/>
                <w:bCs/>
                <w:sz w:val="22"/>
                <w:szCs w:val="22"/>
                <w:lang w:val="en-US"/>
              </w:rPr>
            </w:pPr>
            <w:r w:rsidRPr="00C06617">
              <w:rPr>
                <w:rFonts w:ascii="Arial" w:hAnsi="Arial" w:cs="Arial"/>
                <w:bCs/>
                <w:sz w:val="22"/>
                <w:szCs w:val="22"/>
                <w:lang w:val="en-US"/>
              </w:rPr>
              <w:t>0</w:t>
            </w:r>
            <w:r w:rsidR="00EE366B">
              <w:rPr>
                <w:rFonts w:ascii="Arial" w:hAnsi="Arial" w:cs="Arial"/>
                <w:bCs/>
                <w:sz w:val="22"/>
                <w:szCs w:val="22"/>
                <w:lang w:val="en-US"/>
              </w:rPr>
              <w:t>5</w:t>
            </w:r>
          </w:p>
        </w:tc>
      </w:tr>
      <w:tr w:rsidR="000D0DE5" w:rsidRPr="00C06617" w14:paraId="70F85C01" w14:textId="77777777" w:rsidTr="00F1049D">
        <w:trPr>
          <w:trHeight w:val="434"/>
        </w:trPr>
        <w:tc>
          <w:tcPr>
            <w:tcW w:w="6947" w:type="dxa"/>
            <w:vAlign w:val="center"/>
          </w:tcPr>
          <w:p w14:paraId="1D628973" w14:textId="77777777" w:rsidR="000D0DE5" w:rsidRPr="00C06617" w:rsidRDefault="000D0DE5" w:rsidP="00F1049D">
            <w:pPr>
              <w:spacing w:after="0" w:line="240" w:lineRule="auto"/>
              <w:rPr>
                <w:rFonts w:ascii="Arial" w:hAnsi="Arial" w:cs="Arial"/>
                <w:b/>
                <w:sz w:val="22"/>
                <w:szCs w:val="22"/>
                <w:lang w:val="en-US"/>
              </w:rPr>
            </w:pPr>
            <w:r w:rsidRPr="00C06617">
              <w:rPr>
                <w:rFonts w:ascii="Arial" w:hAnsi="Arial" w:cs="Arial"/>
                <w:b/>
                <w:sz w:val="22"/>
                <w:szCs w:val="22"/>
                <w:lang w:val="en-US"/>
              </w:rPr>
              <w:t>TOTAL WORKING DAYS</w:t>
            </w:r>
          </w:p>
        </w:tc>
        <w:tc>
          <w:tcPr>
            <w:tcW w:w="3969" w:type="dxa"/>
            <w:vAlign w:val="center"/>
          </w:tcPr>
          <w:p w14:paraId="683FC1BD" w14:textId="32BC6101" w:rsidR="000D0DE5" w:rsidRPr="00C06617" w:rsidRDefault="00216254" w:rsidP="00F1049D">
            <w:pPr>
              <w:spacing w:after="0" w:line="240" w:lineRule="auto"/>
              <w:rPr>
                <w:rFonts w:ascii="Arial" w:hAnsi="Arial" w:cs="Arial"/>
                <w:b/>
                <w:sz w:val="22"/>
                <w:szCs w:val="22"/>
                <w:lang w:val="en-US"/>
              </w:rPr>
            </w:pPr>
            <w:r>
              <w:rPr>
                <w:rFonts w:ascii="Arial" w:hAnsi="Arial" w:cs="Arial"/>
                <w:b/>
                <w:sz w:val="22"/>
                <w:szCs w:val="22"/>
                <w:lang w:val="en-US"/>
              </w:rPr>
              <w:t>60</w:t>
            </w:r>
          </w:p>
        </w:tc>
      </w:tr>
    </w:tbl>
    <w:p w14:paraId="5FE42CA0" w14:textId="48776C9D" w:rsidR="006A56C5" w:rsidRDefault="006A56C5" w:rsidP="000D0DE5">
      <w:pPr>
        <w:spacing w:line="240" w:lineRule="auto"/>
        <w:ind w:left="142" w:hanging="142"/>
        <w:jc w:val="both"/>
        <w:rPr>
          <w:rFonts w:ascii="Arial" w:eastAsia="Arial" w:hAnsi="Arial" w:cs="Arial"/>
          <w:b/>
          <w:color w:val="000000"/>
          <w:lang w:bidi="en-US"/>
        </w:rPr>
      </w:pPr>
    </w:p>
    <w:p w14:paraId="60518D4C" w14:textId="77777777" w:rsidR="00294512" w:rsidRDefault="00294512" w:rsidP="000D0DE5">
      <w:pPr>
        <w:spacing w:line="240" w:lineRule="auto"/>
        <w:ind w:left="142" w:hanging="142"/>
        <w:jc w:val="both"/>
        <w:rPr>
          <w:rFonts w:ascii="Arial" w:eastAsia="Arial" w:hAnsi="Arial" w:cs="Arial"/>
          <w:b/>
          <w:color w:val="000000"/>
          <w:lang w:bidi="en-US"/>
        </w:rPr>
      </w:pPr>
    </w:p>
    <w:p w14:paraId="4796ED0E" w14:textId="1B6A8104" w:rsidR="000D0DE5" w:rsidRPr="000B2D24" w:rsidRDefault="000D0DE5" w:rsidP="000D0DE5">
      <w:pPr>
        <w:spacing w:line="240" w:lineRule="auto"/>
        <w:ind w:left="142" w:hanging="142"/>
        <w:jc w:val="both"/>
        <w:rPr>
          <w:rFonts w:ascii="Arial" w:eastAsia="Arial" w:hAnsi="Arial" w:cs="Arial"/>
          <w:b/>
          <w:color w:val="000000"/>
          <w:lang w:bidi="en-US"/>
        </w:rPr>
      </w:pPr>
      <w:r>
        <w:rPr>
          <w:rFonts w:ascii="Arial" w:eastAsia="Arial" w:hAnsi="Arial" w:cs="Arial"/>
          <w:b/>
          <w:color w:val="000000"/>
          <w:lang w:bidi="en-US"/>
        </w:rPr>
        <w:t>9</w:t>
      </w:r>
      <w:r w:rsidRPr="000B2D24">
        <w:rPr>
          <w:rFonts w:ascii="Arial" w:eastAsia="Arial" w:hAnsi="Arial" w:cs="Arial"/>
          <w:b/>
          <w:color w:val="000000"/>
          <w:lang w:bidi="en-US"/>
        </w:rPr>
        <w:t xml:space="preserve">.0 Working Language Requirements </w:t>
      </w:r>
    </w:p>
    <w:p w14:paraId="04111D3D" w14:textId="77777777" w:rsidR="000D0DE5" w:rsidRPr="000B2D24" w:rsidRDefault="000D0DE5" w:rsidP="000D0DE5">
      <w:pPr>
        <w:numPr>
          <w:ilvl w:val="0"/>
          <w:numId w:val="5"/>
        </w:numPr>
        <w:spacing w:line="240" w:lineRule="auto"/>
        <w:contextualSpacing/>
        <w:jc w:val="both"/>
        <w:rPr>
          <w:rFonts w:ascii="Arial" w:eastAsia="Arial" w:hAnsi="Arial" w:cs="Arial"/>
          <w:color w:val="000000"/>
          <w:lang w:bidi="en-US"/>
        </w:rPr>
      </w:pPr>
      <w:r w:rsidRPr="000B2D24">
        <w:rPr>
          <w:rFonts w:ascii="Arial" w:eastAsia="Arial" w:hAnsi="Arial" w:cs="Arial"/>
          <w:color w:val="000000"/>
          <w:lang w:bidi="en-US"/>
        </w:rPr>
        <w:lastRenderedPageBreak/>
        <w:t>The working language shall be English. Therefore, applicants must be fluent in both spoken and written English.</w:t>
      </w:r>
    </w:p>
    <w:p w14:paraId="1F9B56E6" w14:textId="2F441DA6" w:rsidR="000D0DE5" w:rsidRDefault="000D0DE5" w:rsidP="000D0DE5">
      <w:pPr>
        <w:numPr>
          <w:ilvl w:val="0"/>
          <w:numId w:val="5"/>
        </w:numPr>
        <w:spacing w:line="240" w:lineRule="auto"/>
        <w:contextualSpacing/>
        <w:jc w:val="both"/>
        <w:rPr>
          <w:rFonts w:ascii="Arial" w:eastAsia="Arial" w:hAnsi="Arial" w:cs="Arial"/>
          <w:color w:val="000000"/>
          <w:lang w:bidi="en-US"/>
        </w:rPr>
      </w:pPr>
      <w:r w:rsidRPr="000B2D24">
        <w:rPr>
          <w:rFonts w:ascii="Arial" w:eastAsia="Arial" w:hAnsi="Arial" w:cs="Arial"/>
          <w:color w:val="000000"/>
          <w:lang w:bidi="en-US"/>
        </w:rPr>
        <w:t>A combination of knowledge and use of English with either French or Arabic will be an added advantage.</w:t>
      </w:r>
    </w:p>
    <w:p w14:paraId="633225EB" w14:textId="77777777" w:rsidR="00742614" w:rsidRPr="000B2D24" w:rsidRDefault="00742614" w:rsidP="00A16F4C">
      <w:pPr>
        <w:spacing w:line="240" w:lineRule="auto"/>
        <w:ind w:left="720"/>
        <w:contextualSpacing/>
        <w:jc w:val="both"/>
        <w:rPr>
          <w:rFonts w:ascii="Arial" w:eastAsia="Arial" w:hAnsi="Arial" w:cs="Arial"/>
          <w:color w:val="000000"/>
          <w:lang w:bidi="en-US"/>
        </w:rPr>
      </w:pPr>
    </w:p>
    <w:p w14:paraId="25616FB3" w14:textId="09BD0C36" w:rsidR="000D0DE5" w:rsidRPr="000B2D24" w:rsidRDefault="000D0DE5" w:rsidP="000D0DE5">
      <w:pPr>
        <w:spacing w:line="240" w:lineRule="auto"/>
        <w:jc w:val="both"/>
        <w:rPr>
          <w:rFonts w:ascii="Arial" w:hAnsi="Arial" w:cs="Arial"/>
          <w:b/>
          <w:bCs/>
        </w:rPr>
      </w:pPr>
      <w:r>
        <w:rPr>
          <w:rFonts w:ascii="Arial" w:hAnsi="Arial" w:cs="Arial"/>
          <w:b/>
          <w:bCs/>
        </w:rPr>
        <w:t>10</w:t>
      </w:r>
      <w:r w:rsidRPr="000B2D24">
        <w:rPr>
          <w:rFonts w:ascii="Arial" w:hAnsi="Arial" w:cs="Arial"/>
          <w:b/>
          <w:bCs/>
        </w:rPr>
        <w:t>.</w:t>
      </w:r>
      <w:r>
        <w:rPr>
          <w:rFonts w:ascii="Arial" w:hAnsi="Arial" w:cs="Arial"/>
          <w:b/>
          <w:bCs/>
        </w:rPr>
        <w:t>0</w:t>
      </w:r>
      <w:r w:rsidRPr="000B2D24">
        <w:rPr>
          <w:rFonts w:ascii="Arial" w:hAnsi="Arial" w:cs="Arial"/>
          <w:b/>
          <w:bCs/>
        </w:rPr>
        <w:t xml:space="preserve"> Eligibility of </w:t>
      </w:r>
      <w:r w:rsidR="00742614">
        <w:rPr>
          <w:rFonts w:ascii="Arial" w:hAnsi="Arial" w:cs="Arial"/>
          <w:b/>
          <w:bCs/>
        </w:rPr>
        <w:t>the</w:t>
      </w:r>
      <w:r w:rsidR="00742614" w:rsidRPr="000B2D24">
        <w:rPr>
          <w:rFonts w:ascii="Arial" w:hAnsi="Arial" w:cs="Arial"/>
          <w:b/>
          <w:bCs/>
        </w:rPr>
        <w:t xml:space="preserve"> </w:t>
      </w:r>
      <w:r w:rsidR="00742614">
        <w:rPr>
          <w:rFonts w:ascii="Arial" w:hAnsi="Arial" w:cs="Arial"/>
          <w:b/>
          <w:bCs/>
        </w:rPr>
        <w:t>Individual</w:t>
      </w:r>
      <w:r w:rsidRPr="000B2D24">
        <w:rPr>
          <w:rFonts w:ascii="Arial" w:hAnsi="Arial" w:cs="Arial"/>
          <w:b/>
          <w:bCs/>
        </w:rPr>
        <w:t xml:space="preserve"> </w:t>
      </w:r>
      <w:r w:rsidR="00742614">
        <w:rPr>
          <w:rFonts w:ascii="Arial" w:hAnsi="Arial" w:cs="Arial"/>
          <w:b/>
          <w:bCs/>
        </w:rPr>
        <w:t>Consultant</w:t>
      </w:r>
    </w:p>
    <w:p w14:paraId="2606FE12" w14:textId="0B3FE73E" w:rsidR="000D0DE5" w:rsidRDefault="000D0DE5" w:rsidP="000D0DE5">
      <w:pPr>
        <w:spacing w:line="240" w:lineRule="auto"/>
        <w:jc w:val="both"/>
        <w:rPr>
          <w:rFonts w:ascii="Arial" w:hAnsi="Arial" w:cs="Arial"/>
          <w:sz w:val="24"/>
          <w:szCs w:val="24"/>
        </w:rPr>
      </w:pPr>
      <w:r w:rsidRPr="0000712C">
        <w:rPr>
          <w:rFonts w:ascii="Arial" w:hAnsi="Arial" w:cs="Arial"/>
        </w:rPr>
        <w:t xml:space="preserve">The consultancy is open to nationals of </w:t>
      </w:r>
      <w:r w:rsidR="0000712C" w:rsidRPr="0000712C">
        <w:rPr>
          <w:rFonts w:ascii="Arial" w:hAnsi="Arial" w:cs="Arial"/>
        </w:rPr>
        <w:t>any country</w:t>
      </w:r>
      <w:r w:rsidRPr="0000712C">
        <w:rPr>
          <w:rFonts w:ascii="Arial" w:hAnsi="Arial" w:cs="Arial"/>
        </w:rPr>
        <w:t xml:space="preserve"> that have sufficient qualification and experience to undertake this assignment.</w:t>
      </w:r>
      <w:r>
        <w:rPr>
          <w:rFonts w:ascii="Arial" w:hAnsi="Arial" w:cs="Arial"/>
          <w:sz w:val="24"/>
          <w:szCs w:val="24"/>
        </w:rPr>
        <w:t xml:space="preserve"> </w:t>
      </w:r>
    </w:p>
    <w:p w14:paraId="754DBC6C" w14:textId="77777777" w:rsidR="000D0DE5" w:rsidRPr="000B2D24" w:rsidRDefault="000D0DE5" w:rsidP="000D0DE5">
      <w:pPr>
        <w:spacing w:line="240" w:lineRule="auto"/>
        <w:jc w:val="both"/>
        <w:rPr>
          <w:rFonts w:ascii="Arial" w:hAnsi="Arial" w:cs="Arial"/>
          <w:b/>
        </w:rPr>
      </w:pPr>
      <w:r w:rsidRPr="000B2D24">
        <w:rPr>
          <w:rFonts w:ascii="Arial" w:hAnsi="Arial" w:cs="Arial"/>
          <w:b/>
        </w:rPr>
        <w:t>11</w:t>
      </w:r>
      <w:r>
        <w:rPr>
          <w:rFonts w:ascii="Arial" w:hAnsi="Arial" w:cs="Arial"/>
          <w:b/>
        </w:rPr>
        <w:t>.0</w:t>
      </w:r>
      <w:r w:rsidRPr="000B2D24">
        <w:rPr>
          <w:rFonts w:ascii="Arial" w:hAnsi="Arial" w:cs="Arial"/>
          <w:b/>
        </w:rPr>
        <w:t xml:space="preserve"> Duration</w:t>
      </w:r>
    </w:p>
    <w:p w14:paraId="42426ACE" w14:textId="688B77A0" w:rsidR="000D0DE5" w:rsidRPr="000B2D24" w:rsidRDefault="000D0DE5" w:rsidP="000D0DE5">
      <w:pPr>
        <w:spacing w:before="100" w:beforeAutospacing="1" w:after="100" w:afterAutospacing="1" w:line="240" w:lineRule="auto"/>
        <w:jc w:val="both"/>
        <w:rPr>
          <w:rFonts w:ascii="Arial" w:hAnsi="Arial" w:cs="Arial"/>
          <w:lang w:eastAsia="en-GB"/>
        </w:rPr>
      </w:pPr>
      <w:r w:rsidRPr="000B2D24">
        <w:rPr>
          <w:rFonts w:ascii="Arial" w:hAnsi="Arial" w:cs="Arial"/>
          <w:lang w:eastAsia="en-GB"/>
        </w:rPr>
        <w:t xml:space="preserve">The total number of days allocated for this assignment is </w:t>
      </w:r>
      <w:r w:rsidR="008A64F6">
        <w:rPr>
          <w:rFonts w:ascii="Arial" w:hAnsi="Arial" w:cs="Arial"/>
          <w:lang w:eastAsia="en-GB"/>
        </w:rPr>
        <w:t>one hundred and twenty</w:t>
      </w:r>
      <w:r w:rsidR="000E5255">
        <w:rPr>
          <w:rFonts w:ascii="Arial" w:hAnsi="Arial" w:cs="Arial"/>
          <w:lang w:eastAsia="en-GB"/>
        </w:rPr>
        <w:t xml:space="preserve"> (120)</w:t>
      </w:r>
      <w:r w:rsidR="008A64F6">
        <w:rPr>
          <w:rFonts w:ascii="Arial" w:hAnsi="Arial" w:cs="Arial"/>
          <w:lang w:eastAsia="en-GB"/>
        </w:rPr>
        <w:t xml:space="preserve"> </w:t>
      </w:r>
      <w:r w:rsidRPr="000B2D24">
        <w:rPr>
          <w:rFonts w:ascii="Arial" w:hAnsi="Arial" w:cs="Arial"/>
          <w:lang w:eastAsia="en-GB"/>
        </w:rPr>
        <w:t xml:space="preserve">calendar days inclusive of travel days. The </w:t>
      </w:r>
      <w:r w:rsidR="00742614">
        <w:rPr>
          <w:rFonts w:ascii="Arial" w:hAnsi="Arial" w:cs="Arial"/>
          <w:lang w:val="en-ZA" w:eastAsia="en-GB"/>
        </w:rPr>
        <w:t>Individual</w:t>
      </w:r>
      <w:r w:rsidRPr="000B2D24">
        <w:rPr>
          <w:rFonts w:ascii="Arial" w:hAnsi="Arial" w:cs="Arial"/>
          <w:lang w:val="en-ZA" w:eastAsia="en-GB"/>
        </w:rPr>
        <w:t xml:space="preserve"> </w:t>
      </w:r>
      <w:r w:rsidR="00742614">
        <w:rPr>
          <w:rFonts w:ascii="Arial" w:hAnsi="Arial" w:cs="Arial"/>
          <w:lang w:val="en-ZA" w:eastAsia="en-GB"/>
        </w:rPr>
        <w:t xml:space="preserve">Consultant </w:t>
      </w:r>
      <w:r w:rsidRPr="000B2D24">
        <w:rPr>
          <w:rFonts w:ascii="Arial" w:hAnsi="Arial" w:cs="Arial"/>
          <w:lang w:val="en-ZA" w:eastAsia="en-GB"/>
        </w:rPr>
        <w:t>is required to complete the assignment and submit the Final Report within this period</w:t>
      </w:r>
      <w:r w:rsidRPr="000B2D24">
        <w:rPr>
          <w:rFonts w:ascii="Arial" w:hAnsi="Arial" w:cs="Arial"/>
          <w:lang w:eastAsia="en-GB"/>
        </w:rPr>
        <w:t xml:space="preserve">. </w:t>
      </w:r>
      <w:r w:rsidR="00A34AFC">
        <w:rPr>
          <w:rFonts w:ascii="Arial" w:hAnsi="Arial" w:cs="Arial"/>
          <w:lang w:eastAsia="en-GB"/>
        </w:rPr>
        <w:t xml:space="preserve"> </w:t>
      </w:r>
    </w:p>
    <w:p w14:paraId="09082626" w14:textId="75CDB16D" w:rsidR="000D0DE5" w:rsidRPr="000B2D24" w:rsidRDefault="000D0DE5" w:rsidP="000D0DE5">
      <w:pPr>
        <w:spacing w:line="240" w:lineRule="auto"/>
        <w:jc w:val="both"/>
        <w:rPr>
          <w:rFonts w:ascii="Arial" w:hAnsi="Arial" w:cs="Arial"/>
          <w:b/>
          <w:bCs/>
        </w:rPr>
      </w:pPr>
      <w:r w:rsidRPr="000B2D24">
        <w:rPr>
          <w:rFonts w:ascii="Arial" w:hAnsi="Arial" w:cs="Arial"/>
          <w:b/>
          <w:bCs/>
        </w:rPr>
        <w:t>12</w:t>
      </w:r>
      <w:r w:rsidR="00B05CDF">
        <w:rPr>
          <w:rFonts w:ascii="Arial" w:hAnsi="Arial" w:cs="Arial"/>
          <w:b/>
          <w:bCs/>
        </w:rPr>
        <w:t>.0</w:t>
      </w:r>
      <w:r w:rsidRPr="000B2D24">
        <w:rPr>
          <w:rFonts w:ascii="Arial" w:hAnsi="Arial" w:cs="Arial"/>
          <w:b/>
          <w:bCs/>
        </w:rPr>
        <w:t xml:space="preserve"> Duty Station</w:t>
      </w:r>
      <w:r w:rsidR="009910F4">
        <w:rPr>
          <w:rFonts w:ascii="Arial" w:hAnsi="Arial" w:cs="Arial"/>
          <w:b/>
          <w:bCs/>
        </w:rPr>
        <w:t xml:space="preserve"> </w:t>
      </w:r>
    </w:p>
    <w:p w14:paraId="59F23F4D" w14:textId="78482AD7" w:rsidR="009910F4" w:rsidRPr="000B2D24" w:rsidRDefault="000D0DE5" w:rsidP="000D0DE5">
      <w:pPr>
        <w:spacing w:line="240" w:lineRule="auto"/>
        <w:jc w:val="both"/>
        <w:rPr>
          <w:rFonts w:ascii="Arial" w:hAnsi="Arial" w:cs="Arial"/>
        </w:rPr>
      </w:pPr>
      <w:r w:rsidRPr="000B2D24">
        <w:rPr>
          <w:rFonts w:ascii="Arial" w:hAnsi="Arial" w:cs="Arial"/>
        </w:rPr>
        <w:t xml:space="preserve">The Consultancy will be home based, with travel requirement to the COMESA Secretariat in Lusaka, </w:t>
      </w:r>
      <w:proofErr w:type="gramStart"/>
      <w:r w:rsidRPr="000B2D24">
        <w:rPr>
          <w:rFonts w:ascii="Arial" w:hAnsi="Arial" w:cs="Arial"/>
        </w:rPr>
        <w:t>Zambia</w:t>
      </w:r>
      <w:proofErr w:type="gramEnd"/>
      <w:r w:rsidRPr="000B2D24">
        <w:rPr>
          <w:rFonts w:ascii="Arial" w:hAnsi="Arial" w:cs="Arial"/>
        </w:rPr>
        <w:t xml:space="preserve"> and selected Member States in the COMESA Region, where possible</w:t>
      </w:r>
      <w:r>
        <w:rPr>
          <w:rFonts w:ascii="Arial" w:hAnsi="Arial" w:cs="Arial"/>
          <w:sz w:val="24"/>
          <w:szCs w:val="24"/>
        </w:rPr>
        <w:t xml:space="preserve">. </w:t>
      </w:r>
    </w:p>
    <w:p w14:paraId="215201AB" w14:textId="19BC78D3" w:rsidR="000D0DE5" w:rsidRPr="000B2D24" w:rsidRDefault="000D0DE5" w:rsidP="000D0DE5">
      <w:pPr>
        <w:spacing w:line="240" w:lineRule="auto"/>
        <w:rPr>
          <w:rFonts w:ascii="Arial" w:hAnsi="Arial" w:cs="Arial"/>
          <w:b/>
          <w:bCs/>
        </w:rPr>
      </w:pPr>
      <w:r w:rsidRPr="000B2D24">
        <w:rPr>
          <w:rFonts w:ascii="Arial" w:hAnsi="Arial" w:cs="Arial"/>
          <w:b/>
        </w:rPr>
        <w:t>13.</w:t>
      </w:r>
      <w:r w:rsidR="00B05CDF">
        <w:rPr>
          <w:rFonts w:ascii="Arial" w:hAnsi="Arial" w:cs="Arial"/>
          <w:b/>
        </w:rPr>
        <w:t>0</w:t>
      </w:r>
      <w:r w:rsidRPr="000B2D24">
        <w:rPr>
          <w:rFonts w:ascii="Arial" w:hAnsi="Arial" w:cs="Arial"/>
        </w:rPr>
        <w:t xml:space="preserve"> </w:t>
      </w:r>
      <w:r w:rsidRPr="000B2D24">
        <w:rPr>
          <w:rFonts w:ascii="Arial" w:hAnsi="Arial" w:cs="Arial"/>
          <w:b/>
          <w:bCs/>
        </w:rPr>
        <w:t xml:space="preserve">Reporting </w:t>
      </w:r>
    </w:p>
    <w:p w14:paraId="6216B16B" w14:textId="4A8611B0" w:rsidR="000D0DE5" w:rsidRPr="000B2D24" w:rsidRDefault="000D0DE5" w:rsidP="000D0DE5">
      <w:pPr>
        <w:spacing w:line="240" w:lineRule="auto"/>
        <w:jc w:val="both"/>
        <w:rPr>
          <w:rFonts w:ascii="Arial" w:eastAsia="Arial" w:hAnsi="Arial" w:cs="Arial"/>
          <w:color w:val="000000"/>
          <w:lang w:bidi="en-US"/>
        </w:rPr>
      </w:pPr>
      <w:r w:rsidRPr="000B2D24">
        <w:rPr>
          <w:rFonts w:ascii="Arial" w:hAnsi="Arial" w:cs="Arial"/>
        </w:rPr>
        <w:t xml:space="preserve">The </w:t>
      </w:r>
      <w:r w:rsidR="00742614">
        <w:rPr>
          <w:rFonts w:ascii="Arial" w:hAnsi="Arial" w:cs="Arial"/>
        </w:rPr>
        <w:t>Individual</w:t>
      </w:r>
      <w:r w:rsidRPr="000B2D24">
        <w:rPr>
          <w:rFonts w:ascii="Arial" w:hAnsi="Arial" w:cs="Arial"/>
        </w:rPr>
        <w:t xml:space="preserve"> </w:t>
      </w:r>
      <w:r w:rsidR="00742614">
        <w:rPr>
          <w:rFonts w:ascii="Arial" w:hAnsi="Arial" w:cs="Arial"/>
        </w:rPr>
        <w:t xml:space="preserve">Consultant </w:t>
      </w:r>
      <w:r w:rsidRPr="000B2D24">
        <w:rPr>
          <w:rFonts w:ascii="Arial" w:hAnsi="Arial" w:cs="Arial"/>
        </w:rPr>
        <w:t xml:space="preserve">shall report to the </w:t>
      </w:r>
      <w:r w:rsidRPr="000B2D24">
        <w:rPr>
          <w:rFonts w:ascii="Arial" w:eastAsia="Arial" w:hAnsi="Arial" w:cs="Arial"/>
          <w:color w:val="000000"/>
          <w:lang w:bidi="en-US"/>
        </w:rPr>
        <w:t xml:space="preserve">Director of Industry and Agriculture, under the overall supervision of the Assistant Secretary General for Programmes of the COMESA Secretariat. </w:t>
      </w:r>
    </w:p>
    <w:p w14:paraId="1BA14DD5" w14:textId="6E73F3DE" w:rsidR="000D0DE5" w:rsidRPr="000B2D24" w:rsidRDefault="000D0DE5" w:rsidP="000D0DE5">
      <w:pPr>
        <w:spacing w:after="0" w:line="360" w:lineRule="auto"/>
        <w:jc w:val="both"/>
        <w:rPr>
          <w:rFonts w:ascii="Arial" w:hAnsi="Arial" w:cs="Arial"/>
          <w:b/>
          <w:bCs/>
          <w:lang w:val="en-US"/>
        </w:rPr>
      </w:pPr>
      <w:r w:rsidRPr="000B2D24">
        <w:rPr>
          <w:rFonts w:ascii="Arial" w:eastAsia="Arial" w:hAnsi="Arial" w:cs="Arial"/>
          <w:b/>
          <w:bCs/>
          <w:color w:val="000000"/>
          <w:lang w:bidi="en-US"/>
        </w:rPr>
        <w:t>14.</w:t>
      </w:r>
      <w:r w:rsidR="00B05CDF">
        <w:rPr>
          <w:rFonts w:ascii="Arial" w:eastAsia="Arial" w:hAnsi="Arial" w:cs="Arial"/>
          <w:b/>
          <w:bCs/>
          <w:color w:val="000000"/>
          <w:lang w:bidi="en-US"/>
        </w:rPr>
        <w:t>0</w:t>
      </w:r>
      <w:r w:rsidRPr="000B2D24">
        <w:rPr>
          <w:rFonts w:ascii="Arial" w:eastAsia="Arial" w:hAnsi="Arial" w:cs="Arial"/>
          <w:b/>
          <w:bCs/>
          <w:color w:val="000000"/>
          <w:lang w:bidi="en-US"/>
        </w:rPr>
        <w:t xml:space="preserve"> </w:t>
      </w:r>
      <w:r w:rsidRPr="000B2D24">
        <w:rPr>
          <w:rFonts w:ascii="Arial" w:hAnsi="Arial" w:cs="Arial"/>
          <w:b/>
          <w:bCs/>
        </w:rPr>
        <w:t xml:space="preserve">Requirements and Qualifications </w:t>
      </w:r>
    </w:p>
    <w:p w14:paraId="1633B6CE" w14:textId="690CFDFB" w:rsidR="000D0DE5" w:rsidRPr="000B2D24" w:rsidRDefault="000D0DE5" w:rsidP="000D0DE5">
      <w:pPr>
        <w:spacing w:after="0" w:line="240" w:lineRule="auto"/>
        <w:jc w:val="both"/>
        <w:rPr>
          <w:rFonts w:ascii="Arial" w:hAnsi="Arial" w:cs="Arial"/>
          <w:lang w:eastAsia="zh-CN"/>
        </w:rPr>
      </w:pPr>
      <w:r w:rsidRPr="000B2D24">
        <w:rPr>
          <w:rFonts w:ascii="Arial" w:hAnsi="Arial" w:cs="Arial"/>
          <w:lang w:eastAsia="zh-CN"/>
        </w:rPr>
        <w:t xml:space="preserve">The consultant must have the following qualifications, professional </w:t>
      </w:r>
      <w:r w:rsidR="00EE3CDF" w:rsidRPr="000B2D24">
        <w:rPr>
          <w:rFonts w:ascii="Arial" w:hAnsi="Arial" w:cs="Arial"/>
          <w:lang w:eastAsia="zh-CN"/>
        </w:rPr>
        <w:t>skills,</w:t>
      </w:r>
      <w:r w:rsidRPr="000B2D24">
        <w:rPr>
          <w:rFonts w:ascii="Arial" w:hAnsi="Arial" w:cs="Arial"/>
          <w:lang w:eastAsia="zh-CN"/>
        </w:rPr>
        <w:t xml:space="preserve"> and experience:</w:t>
      </w:r>
    </w:p>
    <w:p w14:paraId="58F8A8D1" w14:textId="77777777" w:rsidR="000D0DE5" w:rsidRPr="000B2D24" w:rsidRDefault="000D0DE5" w:rsidP="000D0DE5">
      <w:pPr>
        <w:spacing w:after="0" w:line="240" w:lineRule="auto"/>
        <w:jc w:val="both"/>
        <w:rPr>
          <w:rFonts w:ascii="Arial" w:hAnsi="Arial" w:cs="Arial"/>
          <w:lang w:eastAsia="zh-CN"/>
        </w:rPr>
      </w:pPr>
    </w:p>
    <w:p w14:paraId="56714BAA" w14:textId="3D3AA7CE" w:rsidR="000D0DE5" w:rsidRPr="000B2D24" w:rsidRDefault="000D0DE5" w:rsidP="000D0DE5">
      <w:pPr>
        <w:spacing w:after="0" w:line="240" w:lineRule="auto"/>
        <w:jc w:val="both"/>
        <w:rPr>
          <w:rFonts w:ascii="Arial" w:hAnsi="Arial" w:cs="Arial"/>
          <w:b/>
          <w:bCs/>
          <w:lang w:val="en-US" w:eastAsia="zh-CN"/>
        </w:rPr>
      </w:pPr>
      <w:r w:rsidRPr="000B2D24">
        <w:rPr>
          <w:rFonts w:ascii="Arial" w:hAnsi="Arial" w:cs="Arial"/>
          <w:b/>
          <w:bCs/>
          <w:lang w:val="en-US" w:eastAsia="zh-CN"/>
        </w:rPr>
        <w:t xml:space="preserve"> </w:t>
      </w:r>
      <w:r w:rsidRPr="000B2D24">
        <w:rPr>
          <w:rFonts w:ascii="Arial" w:hAnsi="Arial" w:cs="Arial"/>
          <w:lang w:val="en-US" w:eastAsia="zh-CN"/>
        </w:rPr>
        <w:t xml:space="preserve">A Minimum of a </w:t>
      </w:r>
      <w:proofErr w:type="gramStart"/>
      <w:r w:rsidRPr="000B2D24">
        <w:rPr>
          <w:rFonts w:ascii="Arial" w:hAnsi="Arial" w:cs="Arial"/>
          <w:lang w:val="en-US" w:eastAsia="zh-CN"/>
        </w:rPr>
        <w:t>Master’s</w:t>
      </w:r>
      <w:r w:rsidR="00553E4F">
        <w:rPr>
          <w:rFonts w:ascii="Arial" w:hAnsi="Arial" w:cs="Arial"/>
          <w:lang w:val="en-US" w:eastAsia="zh-CN"/>
        </w:rPr>
        <w:t xml:space="preserve"> </w:t>
      </w:r>
      <w:r w:rsidRPr="000B2D24">
        <w:rPr>
          <w:rFonts w:ascii="Arial" w:hAnsi="Arial" w:cs="Arial"/>
          <w:lang w:val="en-US" w:eastAsia="zh-CN"/>
        </w:rPr>
        <w:t>Degree</w:t>
      </w:r>
      <w:proofErr w:type="gramEnd"/>
      <w:r w:rsidRPr="000B2D24">
        <w:rPr>
          <w:rFonts w:ascii="Arial" w:hAnsi="Arial" w:cs="Arial"/>
          <w:lang w:val="en-US" w:eastAsia="zh-CN"/>
        </w:rPr>
        <w:t xml:space="preserve"> with </w:t>
      </w:r>
      <w:proofErr w:type="spellStart"/>
      <w:r w:rsidRPr="000B2D24">
        <w:rPr>
          <w:rFonts w:ascii="Arial" w:hAnsi="Arial" w:cs="Arial"/>
          <w:lang w:val="en-US" w:eastAsia="zh-CN"/>
        </w:rPr>
        <w:t>speciali</w:t>
      </w:r>
      <w:r>
        <w:rPr>
          <w:rFonts w:ascii="Arial" w:hAnsi="Arial" w:cs="Arial"/>
          <w:lang w:val="en-US" w:eastAsia="zh-CN"/>
        </w:rPr>
        <w:t>s</w:t>
      </w:r>
      <w:r w:rsidRPr="000B2D24">
        <w:rPr>
          <w:rFonts w:ascii="Arial" w:hAnsi="Arial" w:cs="Arial"/>
          <w:lang w:val="en-US" w:eastAsia="zh-CN"/>
        </w:rPr>
        <w:t>ation</w:t>
      </w:r>
      <w:proofErr w:type="spellEnd"/>
      <w:r w:rsidRPr="000B2D24">
        <w:rPr>
          <w:rFonts w:ascii="Arial" w:hAnsi="Arial" w:cs="Arial"/>
          <w:lang w:val="en-US" w:eastAsia="zh-CN"/>
        </w:rPr>
        <w:t xml:space="preserve"> in any of the following areas: public health, pharmacy,</w:t>
      </w:r>
      <w:r>
        <w:rPr>
          <w:rFonts w:ascii="Arial" w:hAnsi="Arial" w:cs="Arial"/>
          <w:lang w:val="en-US" w:eastAsia="zh-CN"/>
        </w:rPr>
        <w:t xml:space="preserve"> </w:t>
      </w:r>
      <w:r w:rsidR="00553E4F">
        <w:rPr>
          <w:rFonts w:ascii="Arial" w:hAnsi="Arial" w:cs="Arial"/>
          <w:lang w:val="en-US" w:eastAsia="zh-CN"/>
        </w:rPr>
        <w:t xml:space="preserve">natural sciences, </w:t>
      </w:r>
      <w:r>
        <w:rPr>
          <w:rFonts w:ascii="Arial" w:hAnsi="Arial" w:cs="Arial"/>
          <w:lang w:val="en-US" w:eastAsia="zh-CN"/>
        </w:rPr>
        <w:t>biomedical sciences,</w:t>
      </w:r>
      <w:r w:rsidRPr="000B2D24">
        <w:rPr>
          <w:rFonts w:ascii="Arial" w:hAnsi="Arial" w:cs="Arial"/>
          <w:lang w:val="en-US" w:eastAsia="zh-CN"/>
        </w:rPr>
        <w:t xml:space="preserve"> development </w:t>
      </w:r>
      <w:r w:rsidR="00553E4F">
        <w:rPr>
          <w:rFonts w:ascii="Arial" w:hAnsi="Arial" w:cs="Arial"/>
          <w:lang w:val="en-US" w:eastAsia="zh-CN"/>
        </w:rPr>
        <w:t>studies,</w:t>
      </w:r>
      <w:r w:rsidRPr="000B2D24">
        <w:rPr>
          <w:rFonts w:ascii="Arial" w:hAnsi="Arial" w:cs="Arial"/>
          <w:lang w:val="en-US" w:eastAsia="zh-CN"/>
        </w:rPr>
        <w:t xml:space="preserve"> and management, or related relevant field. </w:t>
      </w:r>
      <w:r w:rsidRPr="000B2D24">
        <w:rPr>
          <w:rFonts w:ascii="Arial" w:hAnsi="Arial" w:cs="Arial"/>
          <w:b/>
          <w:bCs/>
          <w:lang w:val="en-US" w:eastAsia="zh-CN"/>
        </w:rPr>
        <w:t xml:space="preserve">  </w:t>
      </w:r>
    </w:p>
    <w:p w14:paraId="5370AE9F" w14:textId="77777777" w:rsidR="000D0DE5" w:rsidRPr="000B2D24" w:rsidRDefault="000D0DE5" w:rsidP="000D0DE5">
      <w:pPr>
        <w:spacing w:after="0" w:line="240" w:lineRule="auto"/>
        <w:jc w:val="both"/>
        <w:rPr>
          <w:rFonts w:ascii="Arial" w:hAnsi="Arial" w:cs="Arial"/>
          <w:b/>
          <w:bCs/>
          <w:lang w:val="en-US" w:eastAsia="zh-CN"/>
        </w:rPr>
      </w:pPr>
    </w:p>
    <w:p w14:paraId="24E7D8E3" w14:textId="77777777" w:rsidR="000D0DE5" w:rsidRPr="000B2D24" w:rsidRDefault="000D0DE5" w:rsidP="000D0DE5">
      <w:pPr>
        <w:spacing w:after="0" w:line="240" w:lineRule="auto"/>
        <w:jc w:val="both"/>
        <w:rPr>
          <w:rFonts w:ascii="Arial" w:hAnsi="Arial" w:cs="Arial"/>
          <w:bCs/>
          <w:lang w:val="en-US" w:eastAsia="zh-CN"/>
        </w:rPr>
      </w:pPr>
    </w:p>
    <w:p w14:paraId="6D784F1C" w14:textId="77777777" w:rsidR="000D0DE5" w:rsidRPr="000B2D24" w:rsidRDefault="000D0DE5" w:rsidP="000D0DE5">
      <w:pPr>
        <w:numPr>
          <w:ilvl w:val="0"/>
          <w:numId w:val="8"/>
        </w:numPr>
        <w:spacing w:after="0" w:line="240" w:lineRule="auto"/>
        <w:jc w:val="both"/>
        <w:rPr>
          <w:rFonts w:ascii="Arial" w:hAnsi="Arial" w:cs="Arial"/>
          <w:bCs/>
          <w:lang w:val="en-US" w:eastAsia="zh-CN"/>
        </w:rPr>
      </w:pPr>
      <w:r w:rsidRPr="000B2D24">
        <w:rPr>
          <w:rFonts w:ascii="Arial" w:hAnsi="Arial" w:cs="Arial"/>
          <w:lang w:val="en-US" w:eastAsia="zh-CN"/>
        </w:rPr>
        <w:t>At least 5 years of relevant work experience</w:t>
      </w:r>
      <w:r w:rsidRPr="000B2D24">
        <w:rPr>
          <w:rFonts w:ascii="Arial" w:hAnsi="Arial" w:cs="Arial"/>
          <w:bCs/>
          <w:lang w:val="en-US" w:eastAsia="zh-CN"/>
        </w:rPr>
        <w:t xml:space="preserve"> in pharmaceutical/health or related field</w:t>
      </w:r>
      <w:r>
        <w:rPr>
          <w:rFonts w:ascii="Arial" w:hAnsi="Arial" w:cs="Arial"/>
          <w:bCs/>
          <w:lang w:val="en-US" w:eastAsia="zh-CN"/>
        </w:rPr>
        <w:t>s</w:t>
      </w:r>
    </w:p>
    <w:p w14:paraId="3B7FCC6C" w14:textId="50756A79" w:rsidR="000D0DE5" w:rsidRPr="000B2D24" w:rsidRDefault="000D0DE5" w:rsidP="000D0DE5">
      <w:pPr>
        <w:numPr>
          <w:ilvl w:val="0"/>
          <w:numId w:val="8"/>
        </w:numPr>
        <w:spacing w:after="0" w:line="240" w:lineRule="auto"/>
        <w:jc w:val="both"/>
        <w:rPr>
          <w:rFonts w:ascii="Arial" w:hAnsi="Arial" w:cs="Arial"/>
          <w:lang w:val="en-US" w:eastAsia="zh-CN"/>
        </w:rPr>
      </w:pPr>
      <w:r w:rsidRPr="000B2D24">
        <w:rPr>
          <w:rFonts w:ascii="Arial" w:hAnsi="Arial" w:cs="Arial"/>
          <w:lang w:val="en-US" w:eastAsia="zh-CN"/>
        </w:rPr>
        <w:t xml:space="preserve">Knowledge of the COMESA industrial development agenda, and AfDB </w:t>
      </w:r>
      <w:r>
        <w:rPr>
          <w:rFonts w:ascii="Arial" w:hAnsi="Arial" w:cs="Arial"/>
          <w:lang w:val="en-US" w:eastAsia="zh-CN"/>
        </w:rPr>
        <w:t xml:space="preserve">or development </w:t>
      </w:r>
      <w:r w:rsidRPr="000B2D24">
        <w:rPr>
          <w:rFonts w:ascii="Arial" w:hAnsi="Arial" w:cs="Arial"/>
          <w:lang w:val="en-US" w:eastAsia="zh-CN"/>
        </w:rPr>
        <w:t>cooperation   in the pharmaceutical sector.</w:t>
      </w:r>
    </w:p>
    <w:p w14:paraId="30D230C3" w14:textId="6C518119" w:rsidR="000D0DE5" w:rsidRPr="000B2D24" w:rsidRDefault="000D0DE5" w:rsidP="000D0DE5">
      <w:pPr>
        <w:numPr>
          <w:ilvl w:val="0"/>
          <w:numId w:val="8"/>
        </w:numPr>
        <w:spacing w:after="0" w:line="240" w:lineRule="auto"/>
        <w:jc w:val="both"/>
        <w:rPr>
          <w:rFonts w:ascii="Arial" w:hAnsi="Arial" w:cs="Arial"/>
          <w:lang w:val="en-US" w:eastAsia="zh-CN"/>
        </w:rPr>
      </w:pPr>
      <w:r w:rsidRPr="000B2D24">
        <w:rPr>
          <w:rFonts w:ascii="Arial" w:hAnsi="Arial" w:cs="Arial"/>
          <w:lang w:val="en-US" w:eastAsia="zh-CN"/>
        </w:rPr>
        <w:t xml:space="preserve">Experience in </w:t>
      </w:r>
      <w:proofErr w:type="spellStart"/>
      <w:r w:rsidRPr="000B2D24">
        <w:rPr>
          <w:rFonts w:ascii="Arial" w:hAnsi="Arial" w:cs="Arial"/>
          <w:lang w:val="en-US" w:eastAsia="zh-CN"/>
        </w:rPr>
        <w:t>organi</w:t>
      </w:r>
      <w:r>
        <w:rPr>
          <w:rFonts w:ascii="Arial" w:hAnsi="Arial" w:cs="Arial"/>
          <w:lang w:val="en-US" w:eastAsia="zh-CN"/>
        </w:rPr>
        <w:t>s</w:t>
      </w:r>
      <w:r w:rsidRPr="000B2D24">
        <w:rPr>
          <w:rFonts w:ascii="Arial" w:hAnsi="Arial" w:cs="Arial"/>
          <w:lang w:val="en-US" w:eastAsia="zh-CN"/>
        </w:rPr>
        <w:t>ing</w:t>
      </w:r>
      <w:proofErr w:type="spellEnd"/>
      <w:r w:rsidRPr="000B2D24">
        <w:rPr>
          <w:rFonts w:ascii="Arial" w:hAnsi="Arial" w:cs="Arial"/>
          <w:lang w:val="en-US" w:eastAsia="zh-CN"/>
        </w:rPr>
        <w:t xml:space="preserve"> meetings at the </w:t>
      </w:r>
      <w:r w:rsidR="008A64F6">
        <w:rPr>
          <w:rFonts w:ascii="Arial" w:hAnsi="Arial" w:cs="Arial"/>
          <w:lang w:val="en-US" w:eastAsia="zh-CN"/>
        </w:rPr>
        <w:t>Regional Economic Community (</w:t>
      </w:r>
      <w:r w:rsidRPr="000B2D24">
        <w:rPr>
          <w:rFonts w:ascii="Arial" w:hAnsi="Arial" w:cs="Arial"/>
          <w:lang w:val="en-US" w:eastAsia="zh-CN"/>
        </w:rPr>
        <w:t>REC</w:t>
      </w:r>
      <w:r w:rsidR="008A64F6">
        <w:rPr>
          <w:rFonts w:ascii="Arial" w:hAnsi="Arial" w:cs="Arial"/>
          <w:lang w:val="en-US" w:eastAsia="zh-CN"/>
        </w:rPr>
        <w:t>)</w:t>
      </w:r>
      <w:r w:rsidRPr="000B2D24">
        <w:rPr>
          <w:rFonts w:ascii="Arial" w:hAnsi="Arial" w:cs="Arial"/>
          <w:lang w:val="en-US" w:eastAsia="zh-CN"/>
        </w:rPr>
        <w:t xml:space="preserve"> level</w:t>
      </w:r>
      <w:r w:rsidR="00520781">
        <w:rPr>
          <w:rFonts w:ascii="Arial" w:hAnsi="Arial" w:cs="Arial"/>
          <w:lang w:val="en-US" w:eastAsia="zh-CN"/>
        </w:rPr>
        <w:t>.</w:t>
      </w:r>
    </w:p>
    <w:p w14:paraId="0AA58767" w14:textId="4FD5ABC1" w:rsidR="000D0DE5" w:rsidRPr="000B2D24" w:rsidRDefault="000D0DE5" w:rsidP="000D0DE5">
      <w:pPr>
        <w:numPr>
          <w:ilvl w:val="0"/>
          <w:numId w:val="8"/>
        </w:numPr>
        <w:spacing w:after="0" w:line="240" w:lineRule="auto"/>
        <w:jc w:val="both"/>
        <w:rPr>
          <w:rFonts w:ascii="Arial" w:hAnsi="Arial" w:cs="Arial"/>
          <w:lang w:val="en-US" w:eastAsia="zh-CN"/>
        </w:rPr>
      </w:pPr>
      <w:r w:rsidRPr="000B2D24">
        <w:rPr>
          <w:rFonts w:ascii="Arial" w:hAnsi="Arial" w:cs="Arial"/>
          <w:lang w:val="en-US" w:eastAsia="zh-CN"/>
        </w:rPr>
        <w:t xml:space="preserve">In-depth familiarity with </w:t>
      </w:r>
      <w:r w:rsidR="001C2B89">
        <w:rPr>
          <w:rFonts w:ascii="Arial" w:hAnsi="Arial" w:cs="Arial"/>
          <w:lang w:val="en-US" w:eastAsia="zh-CN"/>
        </w:rPr>
        <w:t xml:space="preserve">pharmaceutical and regulatory initiatives in Africa </w:t>
      </w:r>
    </w:p>
    <w:p w14:paraId="0B4836BD" w14:textId="77777777" w:rsidR="000D0DE5" w:rsidRPr="000B2D24" w:rsidRDefault="000D0DE5" w:rsidP="000D0DE5">
      <w:pPr>
        <w:numPr>
          <w:ilvl w:val="0"/>
          <w:numId w:val="8"/>
        </w:numPr>
        <w:spacing w:after="0" w:line="240" w:lineRule="auto"/>
        <w:jc w:val="both"/>
        <w:rPr>
          <w:rFonts w:ascii="Arial" w:hAnsi="Arial" w:cs="Arial"/>
          <w:lang w:val="en-US" w:eastAsia="zh-CN"/>
        </w:rPr>
      </w:pPr>
      <w:r w:rsidRPr="000B2D24">
        <w:rPr>
          <w:rFonts w:ascii="Arial" w:hAnsi="Arial" w:cs="Arial"/>
          <w:lang w:val="en-US" w:eastAsia="zh-CN"/>
        </w:rPr>
        <w:t>Demonstrated experience in domesticating continental/regional frameworks in Member States in the COMESA region.</w:t>
      </w:r>
    </w:p>
    <w:p w14:paraId="6C68AC9A" w14:textId="703006FC" w:rsidR="000D0DE5" w:rsidRPr="000B2D24" w:rsidRDefault="000D0DE5" w:rsidP="000D0DE5">
      <w:pPr>
        <w:numPr>
          <w:ilvl w:val="0"/>
          <w:numId w:val="8"/>
        </w:numPr>
        <w:spacing w:after="0" w:line="240" w:lineRule="auto"/>
        <w:jc w:val="both"/>
        <w:rPr>
          <w:rFonts w:ascii="Arial" w:hAnsi="Arial" w:cs="Arial"/>
          <w:lang w:val="en-US" w:eastAsia="zh-CN"/>
        </w:rPr>
      </w:pPr>
      <w:r w:rsidRPr="000B2D24">
        <w:rPr>
          <w:rFonts w:ascii="Arial" w:hAnsi="Arial" w:cs="Arial"/>
          <w:bCs/>
          <w:lang w:val="en-US" w:eastAsia="zh-CN"/>
        </w:rPr>
        <w:t>Knowledge o</w:t>
      </w:r>
      <w:r w:rsidR="00553E4F">
        <w:rPr>
          <w:rFonts w:ascii="Arial" w:hAnsi="Arial" w:cs="Arial"/>
          <w:bCs/>
          <w:lang w:val="en-US" w:eastAsia="zh-CN"/>
        </w:rPr>
        <w:t>f</w:t>
      </w:r>
      <w:r w:rsidRPr="000B2D24">
        <w:rPr>
          <w:rFonts w:ascii="Arial" w:hAnsi="Arial" w:cs="Arial"/>
          <w:bCs/>
          <w:lang w:val="en-US" w:eastAsia="zh-CN"/>
        </w:rPr>
        <w:t xml:space="preserve"> COMESA efforts towards </w:t>
      </w:r>
      <w:r w:rsidR="00553E4F">
        <w:rPr>
          <w:rFonts w:ascii="Arial" w:hAnsi="Arial" w:cs="Arial"/>
          <w:bCs/>
          <w:lang w:val="en-US" w:eastAsia="zh-CN"/>
        </w:rPr>
        <w:t xml:space="preserve">Regulatory </w:t>
      </w:r>
      <w:r w:rsidRPr="000B2D24">
        <w:rPr>
          <w:rFonts w:ascii="Arial" w:hAnsi="Arial" w:cs="Arial"/>
          <w:bCs/>
          <w:lang w:val="en-US" w:eastAsia="zh-CN"/>
        </w:rPr>
        <w:t>Harmoni</w:t>
      </w:r>
      <w:r w:rsidR="004844C5">
        <w:rPr>
          <w:rFonts w:ascii="Arial" w:hAnsi="Arial" w:cs="Arial"/>
          <w:bCs/>
          <w:lang w:val="en-US" w:eastAsia="zh-CN"/>
        </w:rPr>
        <w:t>s</w:t>
      </w:r>
      <w:r w:rsidRPr="000B2D24">
        <w:rPr>
          <w:rFonts w:ascii="Arial" w:hAnsi="Arial" w:cs="Arial"/>
          <w:bCs/>
          <w:lang w:val="en-US" w:eastAsia="zh-CN"/>
        </w:rPr>
        <w:t>ation of Medicines</w:t>
      </w:r>
      <w:r w:rsidR="00520781">
        <w:rPr>
          <w:rFonts w:ascii="Arial" w:hAnsi="Arial" w:cs="Arial"/>
          <w:bCs/>
          <w:lang w:val="en-US" w:eastAsia="zh-CN"/>
        </w:rPr>
        <w:t>.</w:t>
      </w:r>
    </w:p>
    <w:p w14:paraId="06B275C7" w14:textId="77777777" w:rsidR="000D0DE5" w:rsidRPr="000B2D24" w:rsidRDefault="000D0DE5" w:rsidP="000D0DE5">
      <w:pPr>
        <w:numPr>
          <w:ilvl w:val="0"/>
          <w:numId w:val="8"/>
        </w:numPr>
        <w:spacing w:after="0" w:line="240" w:lineRule="auto"/>
        <w:jc w:val="both"/>
        <w:rPr>
          <w:rFonts w:ascii="Arial" w:hAnsi="Arial" w:cs="Arial"/>
          <w:lang w:val="en-US" w:eastAsia="zh-CN"/>
        </w:rPr>
      </w:pPr>
      <w:r w:rsidRPr="000B2D24">
        <w:rPr>
          <w:rFonts w:ascii="Arial" w:hAnsi="Arial" w:cs="Arial"/>
          <w:lang w:val="en-US" w:eastAsia="zh-CN"/>
        </w:rPr>
        <w:t>Exposure and ability to work in a multi-cultural and multi stakeholder environment.</w:t>
      </w:r>
    </w:p>
    <w:p w14:paraId="075D0114" w14:textId="77777777" w:rsidR="000D0DE5" w:rsidRPr="000B2D24" w:rsidRDefault="000D0DE5" w:rsidP="000D0DE5">
      <w:pPr>
        <w:numPr>
          <w:ilvl w:val="0"/>
          <w:numId w:val="8"/>
        </w:numPr>
        <w:spacing w:after="0" w:line="240" w:lineRule="auto"/>
        <w:jc w:val="both"/>
        <w:rPr>
          <w:rFonts w:ascii="Arial" w:hAnsi="Arial" w:cs="Arial"/>
          <w:lang w:val="en-US" w:eastAsia="zh-CN"/>
        </w:rPr>
      </w:pPr>
      <w:r w:rsidRPr="000B2D24">
        <w:rPr>
          <w:rFonts w:ascii="Arial" w:hAnsi="Arial" w:cs="Arial"/>
          <w:lang w:val="en-US" w:eastAsia="zh-CN"/>
        </w:rPr>
        <w:t xml:space="preserve">Leadership, creativity, negotiations, and diplomatic skills. </w:t>
      </w:r>
    </w:p>
    <w:p w14:paraId="4052B782" w14:textId="58364413" w:rsidR="00933E1A" w:rsidRPr="00294512" w:rsidRDefault="000D0DE5" w:rsidP="00294512">
      <w:pPr>
        <w:pStyle w:val="ListParagraph"/>
        <w:numPr>
          <w:ilvl w:val="0"/>
          <w:numId w:val="8"/>
        </w:numPr>
        <w:rPr>
          <w:rFonts w:ascii="Arial" w:hAnsi="Arial" w:cs="Arial"/>
          <w:lang w:val="en-US" w:eastAsia="zh-CN"/>
        </w:rPr>
      </w:pPr>
      <w:r w:rsidRPr="00294512">
        <w:rPr>
          <w:rFonts w:ascii="Arial" w:hAnsi="Arial" w:cs="Arial"/>
          <w:lang w:val="en-US" w:eastAsia="zh-CN"/>
        </w:rPr>
        <w:t>Advanced computer literacy skills</w:t>
      </w:r>
      <w:r w:rsidR="00520781" w:rsidRPr="00294512">
        <w:rPr>
          <w:rFonts w:ascii="Arial" w:hAnsi="Arial" w:cs="Arial"/>
          <w:lang w:val="en-US" w:eastAsia="zh-CN"/>
        </w:rPr>
        <w:t>.</w:t>
      </w:r>
    </w:p>
    <w:p w14:paraId="706B1CA1" w14:textId="77777777" w:rsidR="00294512" w:rsidRPr="00294512" w:rsidRDefault="00294512" w:rsidP="00294512">
      <w:pPr>
        <w:rPr>
          <w:rFonts w:ascii="Arial" w:hAnsi="Arial" w:cs="Arial"/>
          <w:lang w:val="en-US" w:eastAsia="zh-CN"/>
        </w:rPr>
      </w:pPr>
    </w:p>
    <w:p w14:paraId="0656928D" w14:textId="715F74D8" w:rsidR="00082F33" w:rsidRPr="00082F33" w:rsidRDefault="00216254" w:rsidP="00082F33">
      <w:pPr>
        <w:autoSpaceDE w:val="0"/>
        <w:autoSpaceDN w:val="0"/>
        <w:adjustRightInd w:val="0"/>
        <w:jc w:val="both"/>
        <w:rPr>
          <w:rFonts w:ascii="Arial" w:eastAsia="Times New Roman" w:hAnsi="Arial" w:cs="Arial"/>
          <w:lang w:val="en-CA"/>
          <w14:ligatures w14:val="none"/>
        </w:rPr>
      </w:pPr>
      <w:r>
        <w:rPr>
          <w:rFonts w:ascii="Arial" w:eastAsia="Times New Roman" w:hAnsi="Arial" w:cs="Arial"/>
          <w:b/>
          <w:lang w:val="en-CA"/>
          <w14:ligatures w14:val="none"/>
        </w:rPr>
        <w:t>15</w:t>
      </w:r>
      <w:r w:rsidR="00B05CDF">
        <w:rPr>
          <w:rFonts w:ascii="Arial" w:eastAsia="Times New Roman" w:hAnsi="Arial" w:cs="Arial"/>
          <w:b/>
          <w:lang w:val="en-CA"/>
          <w14:ligatures w14:val="none"/>
        </w:rPr>
        <w:t xml:space="preserve">.0 </w:t>
      </w:r>
      <w:r w:rsidR="00082F33" w:rsidRPr="00082F33">
        <w:rPr>
          <w:rFonts w:ascii="Arial" w:eastAsia="Times New Roman" w:hAnsi="Arial" w:cs="Arial"/>
          <w:b/>
          <w:lang w:val="en-CA"/>
          <w14:ligatures w14:val="none"/>
        </w:rPr>
        <w:t>Payment Schedule</w:t>
      </w:r>
    </w:p>
    <w:p w14:paraId="4240DBA0" w14:textId="77777777" w:rsidR="00082F33" w:rsidRPr="00082F33" w:rsidRDefault="00082F33" w:rsidP="00082F33">
      <w:pPr>
        <w:autoSpaceDE w:val="0"/>
        <w:autoSpaceDN w:val="0"/>
        <w:adjustRightInd w:val="0"/>
        <w:spacing w:after="0" w:line="240" w:lineRule="auto"/>
        <w:jc w:val="both"/>
        <w:rPr>
          <w:rFonts w:ascii="Arial" w:hAnsi="Arial" w:cs="Arial"/>
          <w:lang w:val="en-ZA"/>
        </w:rPr>
      </w:pPr>
      <w:r w:rsidRPr="00082F33">
        <w:rPr>
          <w:rFonts w:ascii="Arial" w:hAnsi="Arial" w:cs="Arial"/>
          <w:lang w:val="en-ZA"/>
        </w:rPr>
        <w:t>Payments shall be paid upon satisfactory accomplishment of the contracted tasks and submission of reports of acceptable standard and quality to COMESA as follows:</w:t>
      </w:r>
    </w:p>
    <w:p w14:paraId="4D367000" w14:textId="77777777" w:rsidR="00082F33" w:rsidRPr="00082F33" w:rsidRDefault="00082F33" w:rsidP="00082F33">
      <w:pPr>
        <w:autoSpaceDE w:val="0"/>
        <w:autoSpaceDN w:val="0"/>
        <w:adjustRightInd w:val="0"/>
        <w:spacing w:after="0" w:line="240" w:lineRule="auto"/>
        <w:rPr>
          <w:rFonts w:ascii="Arial" w:hAnsi="Arial" w:cs="Arial"/>
          <w:lang w:val="en-ZA"/>
        </w:rPr>
      </w:pPr>
    </w:p>
    <w:p w14:paraId="3C7398E6" w14:textId="39650AFA" w:rsidR="00082F33" w:rsidRDefault="00082F33" w:rsidP="00082F33">
      <w:pPr>
        <w:numPr>
          <w:ilvl w:val="0"/>
          <w:numId w:val="11"/>
        </w:numPr>
        <w:autoSpaceDE w:val="0"/>
        <w:autoSpaceDN w:val="0"/>
        <w:adjustRightInd w:val="0"/>
        <w:spacing w:after="0" w:line="240" w:lineRule="auto"/>
        <w:contextualSpacing/>
        <w:rPr>
          <w:rFonts w:ascii="Arial" w:hAnsi="Arial" w:cs="Arial"/>
          <w:lang w:val="en-ZA"/>
        </w:rPr>
      </w:pPr>
      <w:r w:rsidRPr="00082F33">
        <w:rPr>
          <w:rFonts w:ascii="Arial" w:hAnsi="Arial" w:cs="Arial"/>
          <w:lang w:val="en-ZA"/>
        </w:rPr>
        <w:t xml:space="preserve">20 % of the payment upon submission of an Inception </w:t>
      </w:r>
      <w:proofErr w:type="gramStart"/>
      <w:r w:rsidRPr="00082F33">
        <w:rPr>
          <w:rFonts w:ascii="Arial" w:hAnsi="Arial" w:cs="Arial"/>
          <w:lang w:val="en-ZA"/>
        </w:rPr>
        <w:t>Report;</w:t>
      </w:r>
      <w:proofErr w:type="gramEnd"/>
    </w:p>
    <w:p w14:paraId="7D555C4C" w14:textId="7462D92E" w:rsidR="00082F33" w:rsidRPr="00082F33" w:rsidRDefault="00082F33" w:rsidP="00082F33">
      <w:pPr>
        <w:numPr>
          <w:ilvl w:val="0"/>
          <w:numId w:val="11"/>
        </w:numPr>
        <w:autoSpaceDE w:val="0"/>
        <w:autoSpaceDN w:val="0"/>
        <w:adjustRightInd w:val="0"/>
        <w:spacing w:after="0" w:line="240" w:lineRule="auto"/>
        <w:contextualSpacing/>
        <w:rPr>
          <w:rFonts w:ascii="Arial" w:hAnsi="Arial" w:cs="Arial"/>
          <w:lang w:val="en-ZA"/>
        </w:rPr>
      </w:pPr>
      <w:r>
        <w:rPr>
          <w:rFonts w:ascii="Arial" w:hAnsi="Arial" w:cs="Arial"/>
          <w:lang w:val="en-ZA"/>
        </w:rPr>
        <w:t xml:space="preserve">10% of the payment upon submission of the Report on Regulatory </w:t>
      </w:r>
      <w:proofErr w:type="gramStart"/>
      <w:r>
        <w:rPr>
          <w:rFonts w:ascii="Arial" w:hAnsi="Arial" w:cs="Arial"/>
          <w:lang w:val="en-ZA"/>
        </w:rPr>
        <w:t>Harmonisation;</w:t>
      </w:r>
      <w:proofErr w:type="gramEnd"/>
    </w:p>
    <w:p w14:paraId="39BD94C9" w14:textId="7DD07BC0" w:rsidR="00082F33" w:rsidRPr="00082F33" w:rsidRDefault="00082F33" w:rsidP="00082F33">
      <w:pPr>
        <w:numPr>
          <w:ilvl w:val="0"/>
          <w:numId w:val="11"/>
        </w:numPr>
        <w:autoSpaceDE w:val="0"/>
        <w:autoSpaceDN w:val="0"/>
        <w:adjustRightInd w:val="0"/>
        <w:spacing w:after="0" w:line="240" w:lineRule="auto"/>
        <w:contextualSpacing/>
        <w:rPr>
          <w:rFonts w:ascii="Arial" w:hAnsi="Arial" w:cs="Arial"/>
          <w:lang w:val="en-ZA"/>
        </w:rPr>
      </w:pPr>
      <w:r w:rsidRPr="00082F33">
        <w:rPr>
          <w:rFonts w:ascii="Arial" w:hAnsi="Arial" w:cs="Arial"/>
          <w:lang w:val="en-ZA"/>
        </w:rPr>
        <w:t>40% of the consultancy fee upon submission and approval of the Draft Report; and</w:t>
      </w:r>
    </w:p>
    <w:p w14:paraId="3901A5B5" w14:textId="0ED995F6" w:rsidR="00082F33" w:rsidRPr="001548AE" w:rsidRDefault="00082F33" w:rsidP="00082F33">
      <w:pPr>
        <w:numPr>
          <w:ilvl w:val="0"/>
          <w:numId w:val="11"/>
        </w:numPr>
        <w:spacing w:after="160" w:line="259" w:lineRule="auto"/>
        <w:contextualSpacing/>
        <w:jc w:val="both"/>
        <w:rPr>
          <w:rFonts w:ascii="Arial" w:hAnsi="Arial" w:cs="Arial"/>
          <w:bCs/>
          <w:lang w:val="en-US"/>
          <w14:ligatures w14:val="none"/>
        </w:rPr>
      </w:pPr>
      <w:r>
        <w:rPr>
          <w:rFonts w:ascii="Arial" w:hAnsi="Arial" w:cs="Arial"/>
          <w:lang w:val="en-ZA"/>
        </w:rPr>
        <w:t>3</w:t>
      </w:r>
      <w:r w:rsidRPr="00082F33">
        <w:rPr>
          <w:rFonts w:ascii="Arial" w:hAnsi="Arial" w:cs="Arial"/>
          <w:lang w:val="en-ZA"/>
        </w:rPr>
        <w:t>0% upon completing the assignment and submission of Final report and Policy Brief.</w:t>
      </w:r>
      <w:r w:rsidR="00E80B8B">
        <w:rPr>
          <w:rFonts w:ascii="Arial" w:hAnsi="Arial" w:cs="Arial"/>
          <w:lang w:val="en-ZA"/>
        </w:rPr>
        <w:t xml:space="preserve"> </w:t>
      </w:r>
    </w:p>
    <w:p w14:paraId="40667E86" w14:textId="77777777" w:rsidR="001548AE" w:rsidRDefault="001548AE" w:rsidP="001548AE">
      <w:pPr>
        <w:spacing w:after="160" w:line="259" w:lineRule="auto"/>
        <w:contextualSpacing/>
        <w:jc w:val="both"/>
        <w:rPr>
          <w:rFonts w:ascii="Arial" w:hAnsi="Arial" w:cs="Arial"/>
          <w:lang w:val="en-US"/>
        </w:rPr>
      </w:pPr>
    </w:p>
    <w:p w14:paraId="15913383" w14:textId="77777777" w:rsidR="001548AE" w:rsidRDefault="001548AE" w:rsidP="001548AE">
      <w:pPr>
        <w:spacing w:after="160" w:line="259" w:lineRule="auto"/>
        <w:contextualSpacing/>
        <w:jc w:val="both"/>
        <w:rPr>
          <w:rFonts w:ascii="Arial" w:hAnsi="Arial" w:cs="Arial"/>
          <w:lang w:val="en-US"/>
        </w:rPr>
      </w:pPr>
    </w:p>
    <w:p w14:paraId="706211DD" w14:textId="77777777" w:rsidR="001548AE" w:rsidRDefault="001548AE" w:rsidP="001548AE">
      <w:pPr>
        <w:spacing w:after="160" w:line="259" w:lineRule="auto"/>
        <w:contextualSpacing/>
        <w:jc w:val="both"/>
        <w:rPr>
          <w:rFonts w:ascii="Arial" w:hAnsi="Arial" w:cs="Arial"/>
          <w:lang w:val="en-US"/>
        </w:rPr>
      </w:pPr>
    </w:p>
    <w:p w14:paraId="23DB6370" w14:textId="77777777" w:rsidR="001548AE" w:rsidRDefault="001548AE" w:rsidP="001548AE">
      <w:pPr>
        <w:spacing w:after="160" w:line="259" w:lineRule="auto"/>
        <w:contextualSpacing/>
        <w:jc w:val="both"/>
        <w:rPr>
          <w:rFonts w:ascii="Arial" w:hAnsi="Arial" w:cs="Arial"/>
          <w:lang w:val="en-US"/>
        </w:rPr>
      </w:pPr>
    </w:p>
    <w:p w14:paraId="5474424E" w14:textId="77777777" w:rsidR="001548AE" w:rsidRDefault="001548AE" w:rsidP="001548AE">
      <w:pPr>
        <w:spacing w:after="160" w:line="259" w:lineRule="auto"/>
        <w:contextualSpacing/>
        <w:jc w:val="both"/>
        <w:rPr>
          <w:rFonts w:ascii="Arial" w:hAnsi="Arial" w:cs="Arial"/>
          <w:lang w:val="en-US"/>
        </w:rPr>
      </w:pPr>
    </w:p>
    <w:p w14:paraId="79D1C023" w14:textId="77777777" w:rsidR="001548AE" w:rsidRDefault="001548AE" w:rsidP="001548AE">
      <w:pPr>
        <w:spacing w:after="160" w:line="259" w:lineRule="auto"/>
        <w:contextualSpacing/>
        <w:jc w:val="both"/>
        <w:rPr>
          <w:rFonts w:ascii="Arial" w:hAnsi="Arial" w:cs="Arial"/>
          <w:lang w:val="en-US"/>
        </w:rPr>
      </w:pPr>
    </w:p>
    <w:p w14:paraId="651B5EA3" w14:textId="77777777" w:rsidR="001548AE" w:rsidRDefault="001548AE" w:rsidP="001548AE">
      <w:pPr>
        <w:spacing w:after="160" w:line="259" w:lineRule="auto"/>
        <w:contextualSpacing/>
        <w:jc w:val="both"/>
        <w:rPr>
          <w:rFonts w:ascii="Arial" w:hAnsi="Arial" w:cs="Arial"/>
          <w:lang w:val="en-US"/>
        </w:rPr>
      </w:pPr>
    </w:p>
    <w:p w14:paraId="39627F9F" w14:textId="77777777" w:rsidR="001548AE" w:rsidRDefault="001548AE" w:rsidP="001548AE">
      <w:pPr>
        <w:spacing w:after="160" w:line="259" w:lineRule="auto"/>
        <w:contextualSpacing/>
        <w:jc w:val="both"/>
        <w:rPr>
          <w:rFonts w:ascii="Arial" w:hAnsi="Arial" w:cs="Arial"/>
          <w:lang w:val="en-US"/>
        </w:rPr>
      </w:pPr>
    </w:p>
    <w:p w14:paraId="6DA8535C" w14:textId="77777777" w:rsidR="001548AE" w:rsidRDefault="001548AE" w:rsidP="001548AE">
      <w:pPr>
        <w:spacing w:after="160" w:line="259" w:lineRule="auto"/>
        <w:contextualSpacing/>
        <w:jc w:val="both"/>
        <w:rPr>
          <w:rFonts w:ascii="Arial" w:hAnsi="Arial" w:cs="Arial"/>
          <w:lang w:val="en-US"/>
        </w:rPr>
      </w:pPr>
    </w:p>
    <w:p w14:paraId="3765900C" w14:textId="77777777" w:rsidR="001548AE" w:rsidRDefault="001548AE" w:rsidP="001548AE">
      <w:pPr>
        <w:spacing w:after="160" w:line="259" w:lineRule="auto"/>
        <w:contextualSpacing/>
        <w:jc w:val="both"/>
        <w:rPr>
          <w:rFonts w:ascii="Arial" w:hAnsi="Arial" w:cs="Arial"/>
          <w:lang w:val="en-US"/>
        </w:rPr>
      </w:pPr>
    </w:p>
    <w:p w14:paraId="05B158DC" w14:textId="77777777" w:rsidR="001548AE" w:rsidRDefault="001548AE" w:rsidP="001548AE">
      <w:pPr>
        <w:spacing w:after="160" w:line="259" w:lineRule="auto"/>
        <w:contextualSpacing/>
        <w:jc w:val="both"/>
        <w:rPr>
          <w:rFonts w:ascii="Arial" w:hAnsi="Arial" w:cs="Arial"/>
          <w:lang w:val="en-US"/>
        </w:rPr>
      </w:pPr>
    </w:p>
    <w:p w14:paraId="4F769B4C" w14:textId="77777777" w:rsidR="001548AE" w:rsidRDefault="001548AE" w:rsidP="001548AE">
      <w:pPr>
        <w:spacing w:after="160" w:line="259" w:lineRule="auto"/>
        <w:contextualSpacing/>
        <w:jc w:val="both"/>
        <w:rPr>
          <w:rFonts w:ascii="Arial" w:hAnsi="Arial" w:cs="Arial"/>
          <w:lang w:val="en-US"/>
        </w:rPr>
      </w:pPr>
    </w:p>
    <w:p w14:paraId="252CED97" w14:textId="77777777" w:rsidR="001548AE" w:rsidRDefault="001548AE" w:rsidP="001548AE">
      <w:pPr>
        <w:spacing w:after="160" w:line="259" w:lineRule="auto"/>
        <w:contextualSpacing/>
        <w:jc w:val="both"/>
        <w:rPr>
          <w:rFonts w:ascii="Arial" w:hAnsi="Arial" w:cs="Arial"/>
          <w:lang w:val="en-US"/>
        </w:rPr>
      </w:pPr>
    </w:p>
    <w:p w14:paraId="6618CB5B" w14:textId="77777777" w:rsidR="001548AE" w:rsidRDefault="001548AE" w:rsidP="001548AE">
      <w:pPr>
        <w:spacing w:after="160" w:line="259" w:lineRule="auto"/>
        <w:contextualSpacing/>
        <w:jc w:val="both"/>
        <w:rPr>
          <w:rFonts w:ascii="Arial" w:hAnsi="Arial" w:cs="Arial"/>
          <w:lang w:val="en-US"/>
        </w:rPr>
      </w:pPr>
    </w:p>
    <w:p w14:paraId="51D41276" w14:textId="77777777" w:rsidR="001548AE" w:rsidRDefault="001548AE" w:rsidP="001548AE">
      <w:pPr>
        <w:spacing w:after="160" w:line="259" w:lineRule="auto"/>
        <w:contextualSpacing/>
        <w:jc w:val="both"/>
        <w:rPr>
          <w:rFonts w:ascii="Arial" w:hAnsi="Arial" w:cs="Arial"/>
          <w:lang w:val="en-US"/>
        </w:rPr>
      </w:pPr>
    </w:p>
    <w:p w14:paraId="3FCD924D" w14:textId="77777777" w:rsidR="001548AE" w:rsidRDefault="001548AE" w:rsidP="001548AE">
      <w:pPr>
        <w:spacing w:after="160" w:line="259" w:lineRule="auto"/>
        <w:contextualSpacing/>
        <w:jc w:val="both"/>
        <w:rPr>
          <w:rFonts w:ascii="Arial" w:hAnsi="Arial" w:cs="Arial"/>
          <w:lang w:val="en-US"/>
        </w:rPr>
      </w:pPr>
    </w:p>
    <w:p w14:paraId="5BEEA19D" w14:textId="77777777" w:rsidR="001548AE" w:rsidRDefault="001548AE" w:rsidP="001548AE">
      <w:pPr>
        <w:spacing w:after="160" w:line="259" w:lineRule="auto"/>
        <w:contextualSpacing/>
        <w:jc w:val="both"/>
        <w:rPr>
          <w:rFonts w:ascii="Arial" w:hAnsi="Arial" w:cs="Arial"/>
          <w:lang w:val="en-US"/>
        </w:rPr>
      </w:pPr>
    </w:p>
    <w:p w14:paraId="5A684ED1" w14:textId="77777777" w:rsidR="001548AE" w:rsidRDefault="001548AE" w:rsidP="001548AE">
      <w:pPr>
        <w:spacing w:after="160" w:line="259" w:lineRule="auto"/>
        <w:contextualSpacing/>
        <w:jc w:val="both"/>
        <w:rPr>
          <w:rFonts w:ascii="Arial" w:hAnsi="Arial" w:cs="Arial"/>
          <w:lang w:val="en-US"/>
        </w:rPr>
      </w:pPr>
    </w:p>
    <w:p w14:paraId="3C295ECD" w14:textId="77777777" w:rsidR="001548AE" w:rsidRDefault="001548AE" w:rsidP="001548AE">
      <w:pPr>
        <w:spacing w:after="160" w:line="259" w:lineRule="auto"/>
        <w:contextualSpacing/>
        <w:jc w:val="both"/>
        <w:rPr>
          <w:rFonts w:ascii="Arial" w:hAnsi="Arial" w:cs="Arial"/>
          <w:lang w:val="en-US"/>
        </w:rPr>
      </w:pPr>
    </w:p>
    <w:p w14:paraId="59D8ADFA" w14:textId="77777777" w:rsidR="001548AE" w:rsidRDefault="001548AE" w:rsidP="001548AE">
      <w:pPr>
        <w:spacing w:after="160" w:line="259" w:lineRule="auto"/>
        <w:contextualSpacing/>
        <w:jc w:val="both"/>
        <w:rPr>
          <w:rFonts w:ascii="Arial" w:hAnsi="Arial" w:cs="Arial"/>
          <w:lang w:val="en-US"/>
        </w:rPr>
      </w:pPr>
    </w:p>
    <w:p w14:paraId="0A2BC9D0" w14:textId="77777777" w:rsidR="001548AE" w:rsidRDefault="001548AE" w:rsidP="001548AE">
      <w:pPr>
        <w:spacing w:after="160" w:line="259" w:lineRule="auto"/>
        <w:contextualSpacing/>
        <w:jc w:val="both"/>
        <w:rPr>
          <w:rFonts w:ascii="Arial" w:hAnsi="Arial" w:cs="Arial"/>
          <w:lang w:val="en-US"/>
        </w:rPr>
      </w:pPr>
    </w:p>
    <w:p w14:paraId="4290B44E" w14:textId="77777777" w:rsidR="001548AE" w:rsidRDefault="001548AE" w:rsidP="001548AE">
      <w:pPr>
        <w:spacing w:after="160" w:line="259" w:lineRule="auto"/>
        <w:contextualSpacing/>
        <w:jc w:val="both"/>
        <w:rPr>
          <w:rFonts w:ascii="Arial" w:hAnsi="Arial" w:cs="Arial"/>
          <w:lang w:val="en-US"/>
        </w:rPr>
      </w:pPr>
    </w:p>
    <w:p w14:paraId="7E902845" w14:textId="77777777" w:rsidR="001548AE" w:rsidRDefault="001548AE" w:rsidP="001548AE">
      <w:pPr>
        <w:spacing w:after="160" w:line="259" w:lineRule="auto"/>
        <w:contextualSpacing/>
        <w:jc w:val="both"/>
        <w:rPr>
          <w:rFonts w:ascii="Arial" w:hAnsi="Arial" w:cs="Arial"/>
          <w:lang w:val="en-US"/>
        </w:rPr>
      </w:pPr>
    </w:p>
    <w:p w14:paraId="0FD11932" w14:textId="77777777" w:rsidR="001548AE" w:rsidRDefault="001548AE" w:rsidP="001548AE">
      <w:pPr>
        <w:spacing w:after="160" w:line="259" w:lineRule="auto"/>
        <w:contextualSpacing/>
        <w:jc w:val="both"/>
        <w:rPr>
          <w:rFonts w:ascii="Arial" w:hAnsi="Arial" w:cs="Arial"/>
          <w:lang w:val="en-US"/>
        </w:rPr>
      </w:pPr>
    </w:p>
    <w:p w14:paraId="60ADE6E8" w14:textId="77777777" w:rsidR="001548AE" w:rsidRDefault="001548AE" w:rsidP="001548AE">
      <w:pPr>
        <w:spacing w:after="160" w:line="259" w:lineRule="auto"/>
        <w:contextualSpacing/>
        <w:jc w:val="both"/>
        <w:rPr>
          <w:rFonts w:ascii="Arial" w:hAnsi="Arial" w:cs="Arial"/>
          <w:lang w:val="en-US"/>
        </w:rPr>
      </w:pPr>
    </w:p>
    <w:p w14:paraId="73FB1DFB" w14:textId="77777777" w:rsidR="001548AE" w:rsidRDefault="001548AE" w:rsidP="001548AE">
      <w:pPr>
        <w:spacing w:after="160" w:line="259" w:lineRule="auto"/>
        <w:contextualSpacing/>
        <w:jc w:val="both"/>
        <w:rPr>
          <w:rFonts w:ascii="Arial" w:hAnsi="Arial" w:cs="Arial"/>
          <w:lang w:val="en-US"/>
        </w:rPr>
      </w:pPr>
    </w:p>
    <w:p w14:paraId="14FE1122" w14:textId="77777777" w:rsidR="001548AE" w:rsidRDefault="001548AE" w:rsidP="001548AE">
      <w:pPr>
        <w:spacing w:after="160" w:line="259" w:lineRule="auto"/>
        <w:contextualSpacing/>
        <w:jc w:val="both"/>
        <w:rPr>
          <w:rFonts w:ascii="Arial" w:hAnsi="Arial" w:cs="Arial"/>
          <w:lang w:val="en-US"/>
        </w:rPr>
      </w:pPr>
    </w:p>
    <w:p w14:paraId="517A5270" w14:textId="77777777" w:rsidR="001548AE" w:rsidRDefault="001548AE" w:rsidP="001548AE">
      <w:pPr>
        <w:spacing w:after="160" w:line="259" w:lineRule="auto"/>
        <w:contextualSpacing/>
        <w:jc w:val="both"/>
        <w:rPr>
          <w:rFonts w:ascii="Arial" w:hAnsi="Arial" w:cs="Arial"/>
          <w:lang w:val="en-US"/>
        </w:rPr>
      </w:pPr>
    </w:p>
    <w:p w14:paraId="512081BB" w14:textId="77777777" w:rsidR="001548AE" w:rsidRDefault="001548AE" w:rsidP="001548AE">
      <w:pPr>
        <w:spacing w:after="160" w:line="259" w:lineRule="auto"/>
        <w:contextualSpacing/>
        <w:jc w:val="both"/>
        <w:rPr>
          <w:rFonts w:ascii="Arial" w:hAnsi="Arial" w:cs="Arial"/>
          <w:lang w:val="en-US"/>
        </w:rPr>
      </w:pPr>
    </w:p>
    <w:p w14:paraId="7BF3BD2F" w14:textId="77777777" w:rsidR="001548AE" w:rsidRDefault="001548AE" w:rsidP="001548AE">
      <w:pPr>
        <w:spacing w:after="160" w:line="259" w:lineRule="auto"/>
        <w:contextualSpacing/>
        <w:jc w:val="both"/>
        <w:rPr>
          <w:rFonts w:ascii="Arial" w:hAnsi="Arial" w:cs="Arial"/>
          <w:lang w:val="en-US"/>
        </w:rPr>
      </w:pPr>
    </w:p>
    <w:p w14:paraId="310CAF02" w14:textId="77777777" w:rsidR="001548AE" w:rsidRDefault="001548AE" w:rsidP="001548AE">
      <w:pPr>
        <w:spacing w:after="160" w:line="259" w:lineRule="auto"/>
        <w:contextualSpacing/>
        <w:jc w:val="both"/>
        <w:rPr>
          <w:rFonts w:ascii="Arial" w:hAnsi="Arial" w:cs="Arial"/>
          <w:lang w:val="en-US"/>
        </w:rPr>
      </w:pPr>
    </w:p>
    <w:p w14:paraId="53B8A138" w14:textId="77777777" w:rsidR="001548AE" w:rsidRDefault="001548AE" w:rsidP="001548AE">
      <w:pPr>
        <w:spacing w:after="160" w:line="259" w:lineRule="auto"/>
        <w:contextualSpacing/>
        <w:jc w:val="both"/>
        <w:rPr>
          <w:rFonts w:ascii="Arial" w:hAnsi="Arial" w:cs="Arial"/>
          <w:lang w:val="en-US"/>
        </w:rPr>
      </w:pPr>
    </w:p>
    <w:p w14:paraId="422373A3" w14:textId="77777777" w:rsidR="001548AE" w:rsidRDefault="001548AE" w:rsidP="001548AE">
      <w:pPr>
        <w:spacing w:after="160" w:line="259" w:lineRule="auto"/>
        <w:contextualSpacing/>
        <w:jc w:val="both"/>
        <w:rPr>
          <w:rFonts w:ascii="Arial" w:hAnsi="Arial" w:cs="Arial"/>
          <w:lang w:val="en-US"/>
        </w:rPr>
      </w:pPr>
    </w:p>
    <w:p w14:paraId="643F5F05" w14:textId="77777777" w:rsidR="001548AE" w:rsidRDefault="001548AE" w:rsidP="001548AE">
      <w:pPr>
        <w:spacing w:after="160" w:line="259" w:lineRule="auto"/>
        <w:contextualSpacing/>
        <w:jc w:val="both"/>
        <w:rPr>
          <w:rFonts w:ascii="Arial" w:hAnsi="Arial" w:cs="Arial"/>
          <w:lang w:val="en-US"/>
        </w:rPr>
      </w:pPr>
    </w:p>
    <w:p w14:paraId="5469226D" w14:textId="77777777" w:rsidR="001548AE" w:rsidRDefault="001548AE" w:rsidP="001548AE">
      <w:pPr>
        <w:spacing w:after="160" w:line="259" w:lineRule="auto"/>
        <w:contextualSpacing/>
        <w:jc w:val="both"/>
        <w:rPr>
          <w:rFonts w:ascii="Arial" w:hAnsi="Arial" w:cs="Arial"/>
          <w:lang w:val="en-US"/>
        </w:rPr>
      </w:pPr>
    </w:p>
    <w:p w14:paraId="0D03D79A" w14:textId="77777777" w:rsidR="001548AE" w:rsidRDefault="001548AE" w:rsidP="001548AE">
      <w:pPr>
        <w:spacing w:after="160" w:line="259" w:lineRule="auto"/>
        <w:contextualSpacing/>
        <w:jc w:val="both"/>
        <w:rPr>
          <w:rFonts w:ascii="Arial" w:hAnsi="Arial" w:cs="Arial"/>
          <w:lang w:val="en-US"/>
        </w:rPr>
      </w:pPr>
    </w:p>
    <w:p w14:paraId="408436F4" w14:textId="77777777" w:rsidR="001548AE" w:rsidRDefault="001548AE" w:rsidP="001548AE">
      <w:pPr>
        <w:spacing w:after="160" w:line="259" w:lineRule="auto"/>
        <w:contextualSpacing/>
        <w:jc w:val="both"/>
        <w:rPr>
          <w:rFonts w:ascii="Arial" w:hAnsi="Arial" w:cs="Arial"/>
          <w:lang w:val="en-US"/>
        </w:rPr>
      </w:pPr>
    </w:p>
    <w:p w14:paraId="71738AFA" w14:textId="77777777" w:rsidR="001548AE" w:rsidRDefault="001548AE" w:rsidP="001548AE">
      <w:pPr>
        <w:spacing w:after="160"/>
        <w:jc w:val="both"/>
        <w:rPr>
          <w:rFonts w:ascii="Arial" w:hAnsi="Arial" w:cs="Arial"/>
          <w:color w:val="000000" w:themeColor="text1"/>
        </w:rPr>
      </w:pPr>
    </w:p>
    <w:p w14:paraId="78A78FBA" w14:textId="77777777" w:rsidR="001548AE" w:rsidRDefault="001548AE" w:rsidP="001548AE">
      <w:pPr>
        <w:spacing w:after="160"/>
        <w:jc w:val="both"/>
        <w:rPr>
          <w:rFonts w:ascii="Arial" w:hAnsi="Arial" w:cs="Arial"/>
          <w:color w:val="000000" w:themeColor="text1"/>
        </w:rPr>
      </w:pPr>
    </w:p>
    <w:p w14:paraId="4F41DCF6" w14:textId="77777777" w:rsidR="001548AE" w:rsidRDefault="001548AE" w:rsidP="001548AE">
      <w:pPr>
        <w:spacing w:after="160"/>
        <w:jc w:val="both"/>
        <w:rPr>
          <w:rFonts w:ascii="Arial" w:hAnsi="Arial" w:cs="Arial"/>
          <w:color w:val="000000" w:themeColor="text1"/>
        </w:rPr>
      </w:pPr>
    </w:p>
    <w:p w14:paraId="2CC6B617" w14:textId="77777777" w:rsidR="001548AE" w:rsidRDefault="001548AE" w:rsidP="001548AE">
      <w:pPr>
        <w:spacing w:after="160"/>
        <w:jc w:val="both"/>
        <w:rPr>
          <w:rFonts w:ascii="Arial" w:hAnsi="Arial" w:cs="Arial"/>
          <w:color w:val="000000" w:themeColor="text1"/>
        </w:rPr>
      </w:pPr>
    </w:p>
    <w:p w14:paraId="5E445956" w14:textId="77777777" w:rsidR="001548AE" w:rsidRDefault="001548AE" w:rsidP="001548AE">
      <w:pPr>
        <w:spacing w:after="160"/>
        <w:jc w:val="both"/>
        <w:rPr>
          <w:rFonts w:ascii="Arial" w:hAnsi="Arial" w:cs="Arial"/>
          <w:color w:val="000000" w:themeColor="text1"/>
        </w:rPr>
      </w:pPr>
    </w:p>
    <w:p w14:paraId="7F240EEE" w14:textId="77777777" w:rsidR="001548AE" w:rsidRDefault="001548AE" w:rsidP="001548AE">
      <w:pPr>
        <w:spacing w:after="160"/>
        <w:jc w:val="both"/>
        <w:rPr>
          <w:rFonts w:ascii="Arial" w:hAnsi="Arial" w:cs="Arial"/>
          <w:color w:val="000000" w:themeColor="text1"/>
        </w:rPr>
      </w:pPr>
    </w:p>
    <w:p w14:paraId="255DC6BC" w14:textId="77777777" w:rsidR="001548AE" w:rsidRDefault="001548AE" w:rsidP="001548AE">
      <w:pPr>
        <w:spacing w:after="160"/>
        <w:jc w:val="both"/>
        <w:rPr>
          <w:rFonts w:ascii="Arial" w:hAnsi="Arial" w:cs="Arial"/>
          <w:color w:val="000000" w:themeColor="text1"/>
        </w:rPr>
      </w:pPr>
    </w:p>
    <w:p w14:paraId="199DE0F5" w14:textId="77777777" w:rsidR="001548AE" w:rsidRDefault="001548AE" w:rsidP="001548AE">
      <w:pPr>
        <w:spacing w:after="160"/>
        <w:jc w:val="both"/>
        <w:rPr>
          <w:rFonts w:ascii="Arial" w:hAnsi="Arial" w:cs="Arial"/>
          <w:color w:val="000000" w:themeColor="text1"/>
        </w:rPr>
      </w:pPr>
    </w:p>
    <w:p w14:paraId="58CBD57E" w14:textId="77777777" w:rsidR="001548AE" w:rsidRDefault="001548AE" w:rsidP="001548AE">
      <w:pPr>
        <w:spacing w:after="160"/>
        <w:jc w:val="both"/>
        <w:rPr>
          <w:rFonts w:ascii="Arial" w:hAnsi="Arial" w:cs="Arial"/>
          <w:color w:val="000000" w:themeColor="text1"/>
        </w:rPr>
      </w:pPr>
    </w:p>
    <w:p w14:paraId="1ECA2F59" w14:textId="77777777" w:rsidR="001548AE" w:rsidRDefault="001548AE" w:rsidP="001548AE">
      <w:pPr>
        <w:spacing w:after="160"/>
        <w:jc w:val="both"/>
        <w:rPr>
          <w:rFonts w:ascii="Arial" w:hAnsi="Arial" w:cs="Arial"/>
          <w:color w:val="000000" w:themeColor="text1"/>
        </w:rPr>
      </w:pPr>
    </w:p>
    <w:p w14:paraId="4D872460" w14:textId="77777777" w:rsidR="001548AE" w:rsidRDefault="001548AE" w:rsidP="001548AE">
      <w:pPr>
        <w:spacing w:after="160"/>
        <w:jc w:val="both"/>
        <w:rPr>
          <w:rFonts w:ascii="Arial" w:hAnsi="Arial" w:cs="Arial"/>
          <w:color w:val="000000" w:themeColor="text1"/>
        </w:rPr>
      </w:pPr>
    </w:p>
    <w:p w14:paraId="548B55CF" w14:textId="77777777" w:rsidR="001548AE" w:rsidRDefault="001548AE" w:rsidP="001548AE">
      <w:pPr>
        <w:spacing w:after="160"/>
        <w:jc w:val="both"/>
        <w:rPr>
          <w:rFonts w:ascii="Arial" w:hAnsi="Arial" w:cs="Arial"/>
          <w:color w:val="000000" w:themeColor="text1"/>
        </w:rPr>
      </w:pPr>
    </w:p>
    <w:p w14:paraId="0067C55D" w14:textId="77777777" w:rsidR="001548AE" w:rsidRDefault="001548AE" w:rsidP="001548AE">
      <w:pPr>
        <w:spacing w:after="160"/>
        <w:jc w:val="both"/>
        <w:rPr>
          <w:rFonts w:ascii="Arial" w:hAnsi="Arial" w:cs="Arial"/>
          <w:color w:val="000000" w:themeColor="text1"/>
        </w:rPr>
      </w:pPr>
    </w:p>
    <w:p w14:paraId="280B2820" w14:textId="77777777" w:rsidR="001548AE" w:rsidRDefault="001548AE" w:rsidP="001548AE">
      <w:pPr>
        <w:jc w:val="center"/>
        <w:rPr>
          <w:rFonts w:ascii="Arial" w:hAnsi="Arial" w:cs="Arial"/>
        </w:rPr>
      </w:pPr>
    </w:p>
    <w:p w14:paraId="4F0F14F7" w14:textId="77777777" w:rsidR="001548AE" w:rsidRDefault="001548AE" w:rsidP="001548AE">
      <w:pPr>
        <w:jc w:val="center"/>
        <w:rPr>
          <w:rFonts w:ascii="Arial" w:hAnsi="Arial" w:cs="Arial"/>
        </w:rPr>
      </w:pPr>
    </w:p>
    <w:p w14:paraId="10A41895" w14:textId="77777777" w:rsidR="001548AE" w:rsidRDefault="001548AE" w:rsidP="001548AE">
      <w:pPr>
        <w:jc w:val="center"/>
        <w:rPr>
          <w:rFonts w:ascii="Arial" w:hAnsi="Arial" w:cs="Arial"/>
        </w:rPr>
      </w:pPr>
    </w:p>
    <w:p w14:paraId="024FBF3C" w14:textId="77777777" w:rsidR="001548AE" w:rsidRDefault="001548AE" w:rsidP="001548AE">
      <w:pPr>
        <w:jc w:val="center"/>
        <w:rPr>
          <w:rFonts w:ascii="Arial" w:hAnsi="Arial" w:cs="Arial"/>
        </w:rPr>
      </w:pPr>
    </w:p>
    <w:p w14:paraId="48680FA0" w14:textId="77777777" w:rsidR="001548AE" w:rsidRDefault="001548AE" w:rsidP="001548AE">
      <w:pPr>
        <w:jc w:val="center"/>
        <w:rPr>
          <w:rFonts w:ascii="Arial" w:hAnsi="Arial" w:cs="Arial"/>
        </w:rPr>
      </w:pPr>
    </w:p>
    <w:p w14:paraId="5B2C5B1F" w14:textId="77777777" w:rsidR="001548AE" w:rsidRDefault="001548AE" w:rsidP="001548AE">
      <w:pPr>
        <w:jc w:val="center"/>
        <w:rPr>
          <w:rFonts w:ascii="Arial" w:hAnsi="Arial" w:cs="Arial"/>
        </w:rPr>
      </w:pPr>
    </w:p>
    <w:p w14:paraId="4FB0979E" w14:textId="77777777" w:rsidR="001548AE" w:rsidRDefault="001548AE" w:rsidP="001548AE">
      <w:pPr>
        <w:jc w:val="center"/>
        <w:rPr>
          <w:rFonts w:ascii="Arial" w:hAnsi="Arial" w:cs="Arial"/>
        </w:rPr>
      </w:pPr>
    </w:p>
    <w:p w14:paraId="44B55CB1" w14:textId="77777777" w:rsidR="001548AE" w:rsidRDefault="001548AE" w:rsidP="001548AE">
      <w:pPr>
        <w:jc w:val="center"/>
        <w:rPr>
          <w:rFonts w:ascii="Arial" w:hAnsi="Arial" w:cs="Arial"/>
        </w:rPr>
      </w:pPr>
    </w:p>
    <w:p w14:paraId="7CB1D966" w14:textId="77777777" w:rsidR="001548AE" w:rsidRPr="00534A5A" w:rsidRDefault="001548AE" w:rsidP="001548AE">
      <w:pPr>
        <w:jc w:val="center"/>
        <w:rPr>
          <w:rFonts w:ascii="Arial" w:hAnsi="Arial" w:cs="Arial"/>
        </w:rPr>
      </w:pPr>
      <w:r w:rsidRPr="006749A1">
        <w:rPr>
          <w:rFonts w:ascii="Arial" w:hAnsi="Arial" w:cs="Arial"/>
          <w:b/>
          <w:bCs/>
        </w:rPr>
        <w:t>ANNEX 1</w:t>
      </w:r>
      <w:r w:rsidRPr="00534A5A">
        <w:rPr>
          <w:rFonts w:ascii="Arial" w:hAnsi="Arial" w:cs="Arial"/>
        </w:rPr>
        <w:t xml:space="preserve">: EXPRESSION OF INTEREST FORMS </w:t>
      </w:r>
    </w:p>
    <w:p w14:paraId="4DEE1BDC" w14:textId="77777777" w:rsidR="001548AE" w:rsidRPr="00534A5A" w:rsidRDefault="001548AE" w:rsidP="001548AE">
      <w:pPr>
        <w:pStyle w:val="BodyText2"/>
        <w:tabs>
          <w:tab w:val="left" w:pos="720"/>
          <w:tab w:val="left" w:pos="1440"/>
          <w:tab w:val="left" w:pos="2880"/>
          <w:tab w:val="right" w:leader="dot" w:pos="8640"/>
        </w:tabs>
        <w:jc w:val="center"/>
        <w:rPr>
          <w:rFonts w:ascii="Arial" w:hAnsi="Arial" w:cs="Arial"/>
          <w:sz w:val="22"/>
          <w:szCs w:val="22"/>
          <w:lang w:val="en-GB"/>
        </w:rPr>
        <w:sectPr w:rsidR="001548AE" w:rsidRPr="00534A5A" w:rsidSect="00733B5B">
          <w:headerReference w:type="even" r:id="rId7"/>
          <w:footerReference w:type="default" r:id="rId8"/>
          <w:footnotePr>
            <w:numRestart w:val="eachPage"/>
          </w:footnotePr>
          <w:pgSz w:w="11909" w:h="16834" w:code="9"/>
          <w:pgMar w:top="1440" w:right="1440" w:bottom="1440" w:left="1800" w:header="576" w:footer="576" w:gutter="0"/>
          <w:cols w:space="708"/>
          <w:docGrid w:linePitch="360"/>
        </w:sectPr>
      </w:pPr>
    </w:p>
    <w:p w14:paraId="42AF9FDD" w14:textId="77777777" w:rsidR="001548AE" w:rsidRPr="00534A5A" w:rsidRDefault="001548AE" w:rsidP="001548AE">
      <w:pPr>
        <w:pStyle w:val="Heading1"/>
        <w:jc w:val="center"/>
        <w:rPr>
          <w:rFonts w:ascii="Arial" w:hAnsi="Arial" w:cs="Arial"/>
          <w:b/>
          <w:sz w:val="22"/>
          <w:szCs w:val="22"/>
        </w:rPr>
      </w:pPr>
      <w:bookmarkStart w:id="5" w:name="_Toc397501854"/>
    </w:p>
    <w:p w14:paraId="6694AC10" w14:textId="77777777" w:rsidR="001548AE" w:rsidRPr="00534A5A" w:rsidRDefault="001548AE" w:rsidP="001548AE">
      <w:pPr>
        <w:pStyle w:val="Heading1"/>
        <w:jc w:val="center"/>
        <w:rPr>
          <w:rFonts w:ascii="Arial" w:hAnsi="Arial" w:cs="Arial"/>
          <w:b/>
          <w:sz w:val="22"/>
          <w:szCs w:val="22"/>
        </w:rPr>
      </w:pPr>
      <w:bookmarkStart w:id="6" w:name="_Toc101278644"/>
      <w:r w:rsidRPr="00534A5A">
        <w:rPr>
          <w:rFonts w:ascii="Arial" w:hAnsi="Arial" w:cs="Arial"/>
          <w:sz w:val="22"/>
          <w:szCs w:val="22"/>
        </w:rPr>
        <w:t>A.</w:t>
      </w:r>
      <w:r w:rsidRPr="00534A5A">
        <w:rPr>
          <w:rFonts w:ascii="Arial" w:hAnsi="Arial" w:cs="Arial"/>
          <w:sz w:val="22"/>
          <w:szCs w:val="22"/>
        </w:rPr>
        <w:tab/>
        <w:t>COVER LETTER FOR THE EXPRESSION OF INTEREST FOR THE PROJECT</w:t>
      </w:r>
      <w:bookmarkEnd w:id="6"/>
    </w:p>
    <w:p w14:paraId="7099C64A" w14:textId="77777777" w:rsidR="001548AE" w:rsidRPr="00534A5A" w:rsidRDefault="001548AE" w:rsidP="001548AE">
      <w:pPr>
        <w:pStyle w:val="BodyText"/>
        <w:numPr>
          <w:ilvl w:val="0"/>
          <w:numId w:val="0"/>
        </w:numPr>
        <w:tabs>
          <w:tab w:val="clear" w:pos="4680"/>
        </w:tabs>
        <w:spacing w:line="240" w:lineRule="auto"/>
        <w:rPr>
          <w:rFonts w:ascii="Arial" w:hAnsi="Arial" w:cs="Arial"/>
          <w:b w:val="0"/>
          <w:sz w:val="22"/>
          <w:szCs w:val="22"/>
          <w:lang w:val="en-GB"/>
        </w:rPr>
      </w:pPr>
    </w:p>
    <w:p w14:paraId="5658F4F9" w14:textId="77777777" w:rsidR="001548AE" w:rsidRDefault="001548AE" w:rsidP="001548AE">
      <w:pPr>
        <w:pStyle w:val="BodyText"/>
        <w:numPr>
          <w:ilvl w:val="0"/>
          <w:numId w:val="0"/>
        </w:numPr>
        <w:spacing w:line="240" w:lineRule="auto"/>
        <w:rPr>
          <w:rFonts w:ascii="Arial" w:hAnsi="Arial" w:cs="Arial"/>
          <w:b w:val="0"/>
          <w:bCs/>
          <w:sz w:val="22"/>
          <w:szCs w:val="22"/>
        </w:rPr>
      </w:pPr>
      <w:r w:rsidRPr="006B4ECF">
        <w:rPr>
          <w:rFonts w:ascii="Arial" w:hAnsi="Arial" w:cs="Arial"/>
          <w:b w:val="0"/>
          <w:bCs/>
          <w:sz w:val="22"/>
          <w:szCs w:val="22"/>
          <w:lang w:val="en-GB"/>
        </w:rPr>
        <w:t xml:space="preserve">REFERENCE NUMBER: </w:t>
      </w:r>
      <w:r>
        <w:rPr>
          <w:spacing w:val="-2"/>
        </w:rPr>
        <w:t>CS/CSTRPSD/05/04/km</w:t>
      </w:r>
    </w:p>
    <w:p w14:paraId="2DBAEA78" w14:textId="77777777" w:rsidR="001548AE" w:rsidRPr="00534A5A" w:rsidRDefault="001548AE" w:rsidP="001548AE">
      <w:pPr>
        <w:pStyle w:val="BodyText"/>
        <w:numPr>
          <w:ilvl w:val="0"/>
          <w:numId w:val="0"/>
        </w:numPr>
        <w:spacing w:line="240" w:lineRule="auto"/>
        <w:rPr>
          <w:rFonts w:ascii="Arial" w:hAnsi="Arial" w:cs="Arial"/>
          <w:b w:val="0"/>
          <w:bCs/>
          <w:sz w:val="22"/>
          <w:szCs w:val="22"/>
          <w:lang w:val="en-GB"/>
        </w:rPr>
      </w:pPr>
    </w:p>
    <w:p w14:paraId="76C1DAA7" w14:textId="77777777" w:rsidR="001548AE" w:rsidRPr="00E26F2F" w:rsidRDefault="001548AE" w:rsidP="001548AE">
      <w:pPr>
        <w:jc w:val="both"/>
        <w:rPr>
          <w:rFonts w:ascii="Arial" w:eastAsiaTheme="minorHAnsi" w:hAnsi="Arial" w:cs="Arial"/>
          <w:color w:val="000000"/>
        </w:rPr>
      </w:pPr>
      <w:r w:rsidRPr="001D50A0">
        <w:rPr>
          <w:rFonts w:ascii="Arial" w:hAnsi="Arial" w:cs="Arial"/>
        </w:rPr>
        <w:t>REQUEST FOR SERVICES TITLE:</w:t>
      </w:r>
      <w:r w:rsidRPr="00AB43D0">
        <w:rPr>
          <w:rFonts w:ascii="Arial" w:hAnsi="Arial" w:cs="Arial"/>
        </w:rPr>
        <w:t xml:space="preserve"> </w:t>
      </w:r>
      <w:r w:rsidRPr="000B2D24">
        <w:rPr>
          <w:rFonts w:ascii="Arial" w:hAnsi="Arial" w:cs="Arial"/>
          <w:b/>
          <w:bCs/>
        </w:rPr>
        <w:t>CONSULTAN</w:t>
      </w:r>
      <w:r>
        <w:rPr>
          <w:rFonts w:ascii="Arial" w:hAnsi="Arial" w:cs="Arial"/>
          <w:b/>
          <w:bCs/>
        </w:rPr>
        <w:t>CY SERVICES</w:t>
      </w:r>
      <w:r w:rsidRPr="000B2D24">
        <w:rPr>
          <w:rFonts w:ascii="Arial" w:hAnsi="Arial" w:cs="Arial"/>
          <w:b/>
          <w:bCs/>
        </w:rPr>
        <w:t xml:space="preserve"> </w:t>
      </w:r>
      <w:r w:rsidRPr="00382160">
        <w:rPr>
          <w:rFonts w:ascii="Arial" w:hAnsi="Arial" w:cs="Arial"/>
          <w:b/>
          <w:bCs/>
        </w:rPr>
        <w:t>TO SUPPORT THE RE-ESTABLISHMENT AND OPERATIONALI</w:t>
      </w:r>
      <w:r>
        <w:rPr>
          <w:rFonts w:ascii="Arial" w:hAnsi="Arial" w:cs="Arial"/>
          <w:b/>
          <w:bCs/>
        </w:rPr>
        <w:t>S</w:t>
      </w:r>
      <w:r w:rsidRPr="00382160">
        <w:rPr>
          <w:rFonts w:ascii="Arial" w:hAnsi="Arial" w:cs="Arial"/>
          <w:b/>
          <w:bCs/>
        </w:rPr>
        <w:t>ATION OF THE COMESA PHARMACEUTICALS COMMITTEE</w:t>
      </w:r>
    </w:p>
    <w:p w14:paraId="05EE2970" w14:textId="77777777" w:rsidR="001548AE" w:rsidRPr="001D50A0" w:rsidRDefault="001548AE" w:rsidP="001548AE">
      <w:pPr>
        <w:jc w:val="center"/>
        <w:rPr>
          <w:rFonts w:ascii="Arial" w:hAnsi="Arial" w:cs="Arial"/>
          <w:iCs/>
          <w:spacing w:val="-2"/>
        </w:rPr>
      </w:pPr>
    </w:p>
    <w:p w14:paraId="1CB86F67" w14:textId="77777777" w:rsidR="001548AE" w:rsidRPr="00534A5A" w:rsidRDefault="001548AE" w:rsidP="001548AE">
      <w:pPr>
        <w:jc w:val="center"/>
        <w:rPr>
          <w:rFonts w:ascii="Arial" w:hAnsi="Arial" w:cs="Arial"/>
          <w:bCs/>
        </w:rPr>
      </w:pPr>
    </w:p>
    <w:p w14:paraId="6A96815B" w14:textId="77777777" w:rsidR="001548AE" w:rsidRPr="00534A5A" w:rsidRDefault="001548AE" w:rsidP="001548AE">
      <w:pPr>
        <w:jc w:val="right"/>
        <w:rPr>
          <w:rFonts w:ascii="Arial" w:hAnsi="Arial" w:cs="Arial"/>
        </w:rPr>
      </w:pPr>
      <w:r w:rsidRPr="00534A5A">
        <w:rPr>
          <w:rFonts w:ascii="Arial" w:hAnsi="Arial" w:cs="Arial"/>
        </w:rPr>
        <w:t xml:space="preserve"> [</w:t>
      </w:r>
      <w:r w:rsidRPr="00534A5A">
        <w:rPr>
          <w:rFonts w:ascii="Arial" w:hAnsi="Arial" w:cs="Arial"/>
          <w:i/>
        </w:rPr>
        <w:t>Location, Date</w:t>
      </w:r>
      <w:r w:rsidRPr="00534A5A">
        <w:rPr>
          <w:rFonts w:ascii="Arial" w:hAnsi="Arial" w:cs="Arial"/>
        </w:rPr>
        <w:t>]</w:t>
      </w:r>
    </w:p>
    <w:p w14:paraId="2AED7014" w14:textId="77777777" w:rsidR="001548AE" w:rsidRPr="00534A5A" w:rsidRDefault="001548AE" w:rsidP="001548AE">
      <w:pPr>
        <w:pStyle w:val="Header"/>
        <w:rPr>
          <w:rFonts w:ascii="Arial" w:hAnsi="Arial" w:cs="Arial"/>
          <w:sz w:val="22"/>
          <w:szCs w:val="22"/>
          <w:lang w:val="en-GB" w:eastAsia="it-IT"/>
        </w:rPr>
      </w:pPr>
    </w:p>
    <w:p w14:paraId="71F177F1" w14:textId="77777777" w:rsidR="001548AE" w:rsidRPr="00534A5A" w:rsidRDefault="001548AE" w:rsidP="001548AE">
      <w:pPr>
        <w:rPr>
          <w:rFonts w:ascii="Arial" w:hAnsi="Arial" w:cs="Arial"/>
        </w:rPr>
      </w:pPr>
      <w:r w:rsidRPr="00534A5A">
        <w:rPr>
          <w:rFonts w:ascii="Arial" w:hAnsi="Arial" w:cs="Arial"/>
        </w:rPr>
        <w:t>To:</w:t>
      </w:r>
      <w:r w:rsidRPr="00534A5A">
        <w:rPr>
          <w:rFonts w:ascii="Arial" w:hAnsi="Arial" w:cs="Arial"/>
        </w:rPr>
        <w:tab/>
        <w:t>COMESA Secretariat</w:t>
      </w:r>
    </w:p>
    <w:p w14:paraId="57936018" w14:textId="77777777" w:rsidR="001548AE" w:rsidRPr="00534A5A" w:rsidRDefault="001548AE" w:rsidP="001548AE">
      <w:pPr>
        <w:rPr>
          <w:rFonts w:ascii="Arial" w:hAnsi="Arial" w:cs="Arial"/>
        </w:rPr>
      </w:pPr>
    </w:p>
    <w:p w14:paraId="4BDA6930" w14:textId="77777777" w:rsidR="001548AE" w:rsidRPr="00534A5A" w:rsidRDefault="001548AE" w:rsidP="001548AE">
      <w:pPr>
        <w:rPr>
          <w:rFonts w:ascii="Arial" w:hAnsi="Arial" w:cs="Arial"/>
        </w:rPr>
      </w:pPr>
      <w:r w:rsidRPr="00A62853">
        <w:rPr>
          <w:rFonts w:ascii="Arial" w:hAnsi="Arial" w:cs="Arial"/>
        </w:rPr>
        <w:t>Dear Sirs:</w:t>
      </w:r>
    </w:p>
    <w:p w14:paraId="15022291" w14:textId="77777777" w:rsidR="001548AE" w:rsidRPr="00115A8B" w:rsidRDefault="001548AE" w:rsidP="001548AE">
      <w:pPr>
        <w:rPr>
          <w:rFonts w:ascii="Arial" w:hAnsi="Arial" w:cs="Arial"/>
        </w:rPr>
      </w:pPr>
    </w:p>
    <w:p w14:paraId="0DF4DD23" w14:textId="77777777" w:rsidR="001548AE" w:rsidRPr="00E26F2F" w:rsidRDefault="001548AE" w:rsidP="001548AE">
      <w:pPr>
        <w:jc w:val="both"/>
        <w:rPr>
          <w:rFonts w:ascii="Arial" w:eastAsiaTheme="minorHAnsi" w:hAnsi="Arial" w:cs="Arial"/>
          <w:color w:val="000000"/>
        </w:rPr>
      </w:pPr>
      <w:r w:rsidRPr="008D40B2">
        <w:rPr>
          <w:rFonts w:ascii="Arial" w:hAnsi="Arial" w:cs="Arial"/>
        </w:rPr>
        <w:t xml:space="preserve">I, the undersigned, offer to provide the consulting services for the </w:t>
      </w:r>
      <w:bookmarkStart w:id="7" w:name="_Hlk54596303"/>
      <w:r w:rsidRPr="006B4ECF">
        <w:rPr>
          <w:rFonts w:ascii="Arial" w:hAnsi="Arial" w:cs="Arial"/>
        </w:rPr>
        <w:t>“</w:t>
      </w:r>
      <w:r w:rsidRPr="00AF7146">
        <w:rPr>
          <w:b/>
          <w:bCs/>
          <w:spacing w:val="-2"/>
        </w:rPr>
        <w:t>CS/CSTRPSD/05/04/km</w:t>
      </w:r>
      <w:r>
        <w:rPr>
          <w:spacing w:val="-2"/>
        </w:rPr>
        <w:t>”</w:t>
      </w:r>
      <w:r w:rsidRPr="006B4ECF">
        <w:rPr>
          <w:rFonts w:ascii="Arial" w:hAnsi="Arial" w:cs="Arial"/>
        </w:rPr>
        <w:t>:</w:t>
      </w:r>
      <w:r w:rsidRPr="008D40B2">
        <w:rPr>
          <w:rFonts w:ascii="Arial" w:hAnsi="Arial" w:cs="Arial"/>
        </w:rPr>
        <w:t xml:space="preserve"> </w:t>
      </w:r>
      <w:bookmarkEnd w:id="7"/>
      <w:r w:rsidRPr="000B2D24">
        <w:rPr>
          <w:rFonts w:ascii="Arial" w:hAnsi="Arial" w:cs="Arial"/>
          <w:b/>
          <w:bCs/>
        </w:rPr>
        <w:t>CONSULTAN</w:t>
      </w:r>
      <w:r>
        <w:rPr>
          <w:rFonts w:ascii="Arial" w:hAnsi="Arial" w:cs="Arial"/>
          <w:b/>
          <w:bCs/>
        </w:rPr>
        <w:t>CY SERVICES</w:t>
      </w:r>
      <w:r w:rsidRPr="000B2D24">
        <w:rPr>
          <w:rFonts w:ascii="Arial" w:hAnsi="Arial" w:cs="Arial"/>
          <w:b/>
          <w:bCs/>
        </w:rPr>
        <w:t xml:space="preserve"> </w:t>
      </w:r>
      <w:r w:rsidRPr="00382160">
        <w:rPr>
          <w:rFonts w:ascii="Arial" w:hAnsi="Arial" w:cs="Arial"/>
          <w:b/>
          <w:bCs/>
        </w:rPr>
        <w:t>TO SUPPORT THE RE-ESTABLISHMENT AND OPERATIONALI</w:t>
      </w:r>
      <w:r>
        <w:rPr>
          <w:rFonts w:ascii="Arial" w:hAnsi="Arial" w:cs="Arial"/>
          <w:b/>
          <w:bCs/>
        </w:rPr>
        <w:t>S</w:t>
      </w:r>
      <w:r w:rsidRPr="00382160">
        <w:rPr>
          <w:rFonts w:ascii="Arial" w:hAnsi="Arial" w:cs="Arial"/>
          <w:b/>
          <w:bCs/>
        </w:rPr>
        <w:t>ATION OF THE COMESA PHARMACEUTICALS COMMITTEE</w:t>
      </w:r>
    </w:p>
    <w:p w14:paraId="05D42DA2" w14:textId="77777777" w:rsidR="001548AE" w:rsidRPr="00115A8B" w:rsidRDefault="001548AE" w:rsidP="001548AE">
      <w:pPr>
        <w:jc w:val="both"/>
        <w:rPr>
          <w:rFonts w:ascii="Arial" w:hAnsi="Arial" w:cs="Arial"/>
        </w:rPr>
      </w:pPr>
      <w:r>
        <w:rPr>
          <w:rFonts w:ascii="Arial" w:hAnsi="Arial" w:cs="Arial"/>
        </w:rPr>
        <w:t xml:space="preserve">” </w:t>
      </w:r>
      <w:proofErr w:type="gramStart"/>
      <w:r>
        <w:rPr>
          <w:rFonts w:ascii="Arial" w:hAnsi="Arial" w:cs="Arial"/>
          <w:iCs/>
          <w:spacing w:val="-2"/>
        </w:rPr>
        <w:t>in</w:t>
      </w:r>
      <w:proofErr w:type="gramEnd"/>
      <w:r w:rsidRPr="00115A8B">
        <w:rPr>
          <w:rFonts w:ascii="Arial" w:hAnsi="Arial" w:cs="Arial"/>
        </w:rPr>
        <w:t xml:space="preserve"> accordance with your Request for Expression of Interests </w:t>
      </w:r>
      <w:r w:rsidRPr="006B4ECF">
        <w:rPr>
          <w:rFonts w:ascii="Arial" w:hAnsi="Arial" w:cs="Arial"/>
        </w:rPr>
        <w:t xml:space="preserve">number   </w:t>
      </w:r>
      <w:r w:rsidRPr="00AF7146">
        <w:rPr>
          <w:b/>
          <w:bCs/>
          <w:spacing w:val="-2"/>
        </w:rPr>
        <w:t>CS/CSTRPSD/05/04/km</w:t>
      </w:r>
      <w:r w:rsidRPr="006B4ECF">
        <w:rPr>
          <w:rFonts w:ascii="Arial" w:hAnsi="Arial" w:cs="Arial"/>
          <w:i/>
        </w:rPr>
        <w:t>,</w:t>
      </w:r>
      <w:r w:rsidRPr="00115A8B">
        <w:rPr>
          <w:rFonts w:ascii="Arial" w:hAnsi="Arial" w:cs="Arial"/>
        </w:rPr>
        <w:t xml:space="preserve"> dated [</w:t>
      </w:r>
      <w:r w:rsidRPr="00115A8B">
        <w:rPr>
          <w:rFonts w:ascii="Arial" w:hAnsi="Arial" w:cs="Arial"/>
          <w:i/>
          <w:iCs/>
        </w:rPr>
        <w:t xml:space="preserve">insert </w:t>
      </w:r>
      <w:r w:rsidRPr="00115A8B">
        <w:rPr>
          <w:rFonts w:ascii="Arial" w:hAnsi="Arial" w:cs="Arial"/>
          <w:i/>
        </w:rPr>
        <w:t>date</w:t>
      </w:r>
      <w:r w:rsidRPr="00115A8B">
        <w:rPr>
          <w:rFonts w:ascii="Arial" w:hAnsi="Arial" w:cs="Arial"/>
        </w:rPr>
        <w:t xml:space="preserve">] for the sum of </w:t>
      </w:r>
      <w:bookmarkStart w:id="8" w:name="_Hlk54595578"/>
      <w:r w:rsidRPr="00115A8B">
        <w:rPr>
          <w:rFonts w:ascii="Arial" w:hAnsi="Arial" w:cs="Arial"/>
        </w:rPr>
        <w:t>[</w:t>
      </w:r>
      <w:r w:rsidRPr="00115A8B">
        <w:rPr>
          <w:rFonts w:ascii="Arial" w:hAnsi="Arial" w:cs="Arial"/>
          <w:i/>
          <w:iCs/>
        </w:rPr>
        <w:t>Insert a</w:t>
      </w:r>
      <w:r w:rsidRPr="00115A8B">
        <w:rPr>
          <w:rFonts w:ascii="Arial" w:hAnsi="Arial" w:cs="Arial"/>
          <w:i/>
        </w:rPr>
        <w:t>mount(s) in words and figures</w:t>
      </w:r>
      <w:r w:rsidRPr="00115A8B">
        <w:rPr>
          <w:rFonts w:ascii="Arial" w:hAnsi="Arial" w:cs="Arial"/>
        </w:rPr>
        <w:t xml:space="preserve">].  </w:t>
      </w:r>
      <w:bookmarkEnd w:id="8"/>
      <w:r w:rsidRPr="00115A8B">
        <w:rPr>
          <w:rFonts w:ascii="Arial" w:hAnsi="Arial" w:cs="Arial"/>
        </w:rPr>
        <w:t>This amount is inclusive of all expenses deemed necessary for the performance of the contract in accordance with the Terms of Reference requirements.</w:t>
      </w:r>
    </w:p>
    <w:p w14:paraId="37E74FE2" w14:textId="77777777" w:rsidR="001548AE" w:rsidRPr="00534A5A" w:rsidRDefault="001548AE" w:rsidP="001548AE">
      <w:pPr>
        <w:jc w:val="both"/>
        <w:rPr>
          <w:rFonts w:ascii="Arial" w:hAnsi="Arial" w:cs="Arial"/>
        </w:rPr>
      </w:pPr>
    </w:p>
    <w:p w14:paraId="3FF05523" w14:textId="77777777" w:rsidR="001548AE" w:rsidRPr="00534A5A" w:rsidRDefault="001548AE" w:rsidP="001548AE">
      <w:pPr>
        <w:jc w:val="both"/>
        <w:rPr>
          <w:rFonts w:ascii="Arial" w:hAnsi="Arial" w:cs="Arial"/>
        </w:rPr>
      </w:pPr>
      <w:r w:rsidRPr="00534A5A">
        <w:rPr>
          <w:rFonts w:ascii="Arial" w:hAnsi="Arial" w:cs="Arial"/>
        </w:rPr>
        <w:t>I hereby declare that all the information and statements made in my CV are true and accept that any misinterpretation contained in it may lead to my disqualification.</w:t>
      </w:r>
    </w:p>
    <w:p w14:paraId="01FEF6DC" w14:textId="77777777" w:rsidR="001548AE" w:rsidRPr="00534A5A" w:rsidRDefault="001548AE" w:rsidP="001548AE">
      <w:pPr>
        <w:jc w:val="both"/>
        <w:rPr>
          <w:rFonts w:ascii="Arial" w:hAnsi="Arial" w:cs="Arial"/>
        </w:rPr>
      </w:pPr>
      <w:r w:rsidRPr="00534A5A">
        <w:rPr>
          <w:rFonts w:ascii="Arial" w:hAnsi="Arial" w:cs="Arial"/>
        </w:rPr>
        <w:t xml:space="preserve"> </w:t>
      </w:r>
    </w:p>
    <w:p w14:paraId="2D5112EA" w14:textId="77777777" w:rsidR="001548AE" w:rsidRPr="00534A5A" w:rsidRDefault="001548AE" w:rsidP="001548AE">
      <w:pPr>
        <w:jc w:val="both"/>
        <w:rPr>
          <w:rFonts w:ascii="Arial" w:hAnsi="Arial" w:cs="Arial"/>
        </w:rPr>
      </w:pPr>
      <w:r w:rsidRPr="00534A5A">
        <w:rPr>
          <w:rFonts w:ascii="Arial" w:hAnsi="Arial" w:cs="Arial"/>
        </w:rPr>
        <w:t xml:space="preserve">My proposal is binding upon me for the period indicated in Paragraph 9(iii) of this Request for Expression of Interest. </w:t>
      </w:r>
    </w:p>
    <w:p w14:paraId="1A4F6F4F" w14:textId="77777777" w:rsidR="001548AE" w:rsidRPr="00534A5A" w:rsidRDefault="001548AE" w:rsidP="001548AE">
      <w:pPr>
        <w:jc w:val="both"/>
        <w:rPr>
          <w:rFonts w:ascii="Arial" w:hAnsi="Arial" w:cs="Arial"/>
        </w:rPr>
      </w:pPr>
    </w:p>
    <w:p w14:paraId="746DDB13" w14:textId="77777777" w:rsidR="001548AE" w:rsidRPr="00534A5A" w:rsidRDefault="001548AE" w:rsidP="001548AE">
      <w:pPr>
        <w:jc w:val="both"/>
        <w:rPr>
          <w:rFonts w:ascii="Arial" w:hAnsi="Arial" w:cs="Arial"/>
        </w:rPr>
      </w:pPr>
      <w:r w:rsidRPr="00534A5A">
        <w:rPr>
          <w:rFonts w:ascii="Arial" w:hAnsi="Arial" w:cs="Arial"/>
        </w:rPr>
        <w:t>I undertake, if my Proposal is accepted, to initiate the consulting services related to the assignment not later than the date indicated in Paragraph 9 of the Request for Expression of Interest, and to be available for the entire duration of the contract as specified in the Terms of Reference.</w:t>
      </w:r>
    </w:p>
    <w:p w14:paraId="357A5CA4" w14:textId="77777777" w:rsidR="001548AE" w:rsidRPr="00534A5A" w:rsidRDefault="001548AE" w:rsidP="001548AE">
      <w:pPr>
        <w:jc w:val="both"/>
        <w:rPr>
          <w:rFonts w:ascii="Arial" w:hAnsi="Arial" w:cs="Arial"/>
        </w:rPr>
      </w:pPr>
    </w:p>
    <w:p w14:paraId="3240D96B" w14:textId="77777777" w:rsidR="001548AE" w:rsidRPr="00534A5A" w:rsidRDefault="001548AE" w:rsidP="001548AE">
      <w:pPr>
        <w:ind w:firstLine="720"/>
        <w:jc w:val="both"/>
        <w:rPr>
          <w:rFonts w:ascii="Arial" w:hAnsi="Arial" w:cs="Arial"/>
        </w:rPr>
      </w:pPr>
      <w:r w:rsidRPr="00534A5A">
        <w:rPr>
          <w:rFonts w:ascii="Arial" w:hAnsi="Arial" w:cs="Arial"/>
        </w:rPr>
        <w:t>I understand you are not bound to accept any Proposal you receive.</w:t>
      </w:r>
    </w:p>
    <w:p w14:paraId="7CE1AF8A" w14:textId="77777777" w:rsidR="001548AE" w:rsidRPr="00534A5A" w:rsidRDefault="001548AE" w:rsidP="001548AE">
      <w:pPr>
        <w:jc w:val="both"/>
        <w:rPr>
          <w:rFonts w:ascii="Arial" w:hAnsi="Arial" w:cs="Arial"/>
        </w:rPr>
      </w:pPr>
    </w:p>
    <w:p w14:paraId="791840E2" w14:textId="77777777" w:rsidR="001548AE" w:rsidRPr="00534A5A" w:rsidRDefault="001548AE" w:rsidP="001548AE">
      <w:pPr>
        <w:ind w:firstLine="708"/>
        <w:jc w:val="both"/>
        <w:rPr>
          <w:rFonts w:ascii="Arial" w:hAnsi="Arial" w:cs="Arial"/>
        </w:rPr>
      </w:pPr>
      <w:r w:rsidRPr="00534A5A">
        <w:rPr>
          <w:rFonts w:ascii="Arial" w:hAnsi="Arial" w:cs="Arial"/>
        </w:rPr>
        <w:lastRenderedPageBreak/>
        <w:t>Yours sincerely,</w:t>
      </w:r>
    </w:p>
    <w:p w14:paraId="327E12C4" w14:textId="77777777" w:rsidR="001548AE" w:rsidRPr="00534A5A" w:rsidRDefault="001548AE" w:rsidP="001548AE">
      <w:pPr>
        <w:jc w:val="both"/>
        <w:rPr>
          <w:rFonts w:ascii="Arial" w:hAnsi="Arial" w:cs="Arial"/>
        </w:rPr>
      </w:pPr>
    </w:p>
    <w:p w14:paraId="29A2BC00" w14:textId="77777777" w:rsidR="001548AE" w:rsidRPr="00534A5A" w:rsidRDefault="001548AE" w:rsidP="001548AE">
      <w:pPr>
        <w:tabs>
          <w:tab w:val="right" w:pos="8460"/>
        </w:tabs>
        <w:ind w:left="720"/>
        <w:jc w:val="both"/>
        <w:rPr>
          <w:rFonts w:ascii="Arial" w:hAnsi="Arial" w:cs="Arial"/>
          <w:u w:val="single"/>
        </w:rPr>
      </w:pPr>
      <w:r w:rsidRPr="00534A5A">
        <w:rPr>
          <w:rFonts w:ascii="Arial" w:hAnsi="Arial" w:cs="Arial"/>
        </w:rPr>
        <w:t>Signature [</w:t>
      </w:r>
      <w:r w:rsidRPr="00534A5A">
        <w:rPr>
          <w:rFonts w:ascii="Arial" w:hAnsi="Arial" w:cs="Arial"/>
          <w:i/>
          <w:iCs/>
        </w:rPr>
        <w:t>In full and initials</w:t>
      </w:r>
      <w:r w:rsidRPr="00534A5A">
        <w:rPr>
          <w:rFonts w:ascii="Arial" w:hAnsi="Arial" w:cs="Arial"/>
        </w:rPr>
        <w:t xml:space="preserve">]:  </w:t>
      </w:r>
      <w:r w:rsidRPr="00534A5A">
        <w:rPr>
          <w:rFonts w:ascii="Arial" w:hAnsi="Arial" w:cs="Arial"/>
          <w:u w:val="single"/>
        </w:rPr>
        <w:tab/>
      </w:r>
    </w:p>
    <w:p w14:paraId="63131AD3" w14:textId="77777777" w:rsidR="001548AE" w:rsidRPr="00534A5A" w:rsidRDefault="001548AE" w:rsidP="001548AE">
      <w:pPr>
        <w:tabs>
          <w:tab w:val="right" w:pos="8460"/>
        </w:tabs>
        <w:ind w:left="720"/>
        <w:jc w:val="both"/>
        <w:rPr>
          <w:rFonts w:ascii="Arial" w:hAnsi="Arial" w:cs="Arial"/>
        </w:rPr>
      </w:pPr>
    </w:p>
    <w:p w14:paraId="6EF8EDC9" w14:textId="77777777" w:rsidR="001548AE" w:rsidRPr="00534A5A" w:rsidRDefault="001548AE" w:rsidP="001548AE">
      <w:pPr>
        <w:tabs>
          <w:tab w:val="right" w:pos="8460"/>
        </w:tabs>
        <w:ind w:left="720"/>
        <w:jc w:val="both"/>
        <w:rPr>
          <w:rFonts w:ascii="Arial" w:hAnsi="Arial" w:cs="Arial"/>
          <w:u w:val="single"/>
        </w:rPr>
      </w:pPr>
      <w:r w:rsidRPr="00534A5A">
        <w:rPr>
          <w:rFonts w:ascii="Arial" w:hAnsi="Arial" w:cs="Arial"/>
        </w:rPr>
        <w:t xml:space="preserve">Name and Title of Signatory:  </w:t>
      </w:r>
      <w:r w:rsidRPr="00534A5A">
        <w:rPr>
          <w:rFonts w:ascii="Arial" w:hAnsi="Arial" w:cs="Arial"/>
          <w:u w:val="single"/>
        </w:rPr>
        <w:tab/>
      </w:r>
    </w:p>
    <w:p w14:paraId="5EC72FC1" w14:textId="77777777" w:rsidR="001548AE" w:rsidRPr="00534A5A" w:rsidRDefault="001548AE" w:rsidP="001548AE">
      <w:pPr>
        <w:pStyle w:val="BodyText2"/>
        <w:pBdr>
          <w:bottom w:val="single" w:sz="4" w:space="1" w:color="auto"/>
        </w:pBdr>
        <w:rPr>
          <w:rFonts w:ascii="Arial" w:hAnsi="Arial" w:cs="Arial"/>
          <w:sz w:val="22"/>
          <w:szCs w:val="22"/>
          <w:lang w:val="en-GB"/>
        </w:rPr>
      </w:pPr>
    </w:p>
    <w:p w14:paraId="1A7FE325" w14:textId="77777777" w:rsidR="001548AE" w:rsidRPr="00534A5A" w:rsidRDefault="001548AE" w:rsidP="001548AE">
      <w:pPr>
        <w:pStyle w:val="BodyText2"/>
        <w:pBdr>
          <w:bottom w:val="single" w:sz="4" w:space="1" w:color="auto"/>
        </w:pBdr>
        <w:rPr>
          <w:rFonts w:ascii="Arial" w:hAnsi="Arial" w:cs="Arial"/>
          <w:sz w:val="22"/>
          <w:szCs w:val="22"/>
          <w:lang w:val="en-GB"/>
        </w:rPr>
      </w:pPr>
    </w:p>
    <w:p w14:paraId="3739C8BA" w14:textId="77777777" w:rsidR="001548AE" w:rsidRPr="00534A5A" w:rsidRDefault="001548AE" w:rsidP="001548AE">
      <w:pPr>
        <w:pStyle w:val="BodyText2"/>
        <w:pBdr>
          <w:bottom w:val="single" w:sz="4" w:space="1" w:color="auto"/>
        </w:pBdr>
        <w:rPr>
          <w:rFonts w:ascii="Arial" w:hAnsi="Arial" w:cs="Arial"/>
          <w:sz w:val="22"/>
          <w:szCs w:val="22"/>
          <w:lang w:val="en-GB"/>
        </w:rPr>
      </w:pPr>
    </w:p>
    <w:p w14:paraId="3ED64995" w14:textId="77777777" w:rsidR="001548AE" w:rsidRPr="00534A5A" w:rsidRDefault="001548AE" w:rsidP="001548AE">
      <w:pPr>
        <w:pStyle w:val="Heading3"/>
        <w:keepNext w:val="0"/>
        <w:jc w:val="both"/>
        <w:rPr>
          <w:rFonts w:ascii="Arial" w:hAnsi="Arial" w:cs="Arial"/>
          <w:sz w:val="22"/>
          <w:szCs w:val="22"/>
        </w:rPr>
      </w:pPr>
      <w:r w:rsidRPr="00534A5A">
        <w:rPr>
          <w:rFonts w:ascii="Arial" w:hAnsi="Arial" w:cs="Arial"/>
          <w:sz w:val="22"/>
          <w:szCs w:val="22"/>
        </w:rPr>
        <w:br w:type="page"/>
      </w:r>
    </w:p>
    <w:p w14:paraId="3DD1B3F1" w14:textId="77777777" w:rsidR="001548AE" w:rsidRPr="00534A5A" w:rsidRDefault="001548AE" w:rsidP="001548AE">
      <w:pPr>
        <w:pStyle w:val="Fett1"/>
        <w:jc w:val="center"/>
        <w:outlineLvl w:val="0"/>
        <w:rPr>
          <w:rFonts w:cs="Arial"/>
          <w:b w:val="0"/>
          <w:szCs w:val="22"/>
          <w:lang w:val="en-GB"/>
        </w:rPr>
      </w:pPr>
      <w:bookmarkStart w:id="9" w:name="_Toc101278645"/>
      <w:r w:rsidRPr="00534A5A">
        <w:rPr>
          <w:rFonts w:cs="Arial"/>
          <w:b w:val="0"/>
          <w:szCs w:val="22"/>
          <w:lang w:val="en-GB"/>
        </w:rPr>
        <w:lastRenderedPageBreak/>
        <w:t>B.</w:t>
      </w:r>
      <w:r w:rsidRPr="00534A5A">
        <w:rPr>
          <w:rFonts w:cs="Arial"/>
          <w:b w:val="0"/>
          <w:szCs w:val="22"/>
          <w:lang w:val="en-GB"/>
        </w:rPr>
        <w:tab/>
        <w:t>CURRICULUM VITAE</w:t>
      </w:r>
      <w:bookmarkEnd w:id="9"/>
    </w:p>
    <w:p w14:paraId="30F10416" w14:textId="77777777" w:rsidR="001548AE" w:rsidRPr="00534A5A" w:rsidRDefault="001548AE" w:rsidP="001548AE">
      <w:pPr>
        <w:pBdr>
          <w:bottom w:val="single" w:sz="8" w:space="1" w:color="auto"/>
        </w:pBdr>
        <w:jc w:val="center"/>
        <w:rPr>
          <w:rFonts w:ascii="Arial" w:hAnsi="Arial" w:cs="Arial"/>
          <w:i/>
        </w:rPr>
      </w:pPr>
      <w:r w:rsidRPr="00534A5A">
        <w:rPr>
          <w:rFonts w:ascii="Arial" w:hAnsi="Arial" w:cs="Arial"/>
          <w:i/>
        </w:rPr>
        <w:t>[insert full name]</w:t>
      </w:r>
    </w:p>
    <w:p w14:paraId="29368A2C" w14:textId="77777777" w:rsidR="001548AE" w:rsidRPr="00534A5A" w:rsidRDefault="001548AE" w:rsidP="001548AE">
      <w:pPr>
        <w:pBdr>
          <w:bottom w:val="single" w:sz="8" w:space="1" w:color="auto"/>
        </w:pBdr>
        <w:jc w:val="center"/>
        <w:rPr>
          <w:rFonts w:ascii="Arial" w:hAnsi="Arial" w:cs="Arial"/>
          <w:i/>
        </w:rPr>
      </w:pPr>
    </w:p>
    <w:p w14:paraId="2C5F8D15" w14:textId="77777777" w:rsidR="001548AE" w:rsidRPr="00534A5A" w:rsidRDefault="001548AE" w:rsidP="001548AE">
      <w:pPr>
        <w:jc w:val="right"/>
        <w:rPr>
          <w:rFonts w:ascii="Arial" w:hAnsi="Arial" w:cs="Arial"/>
        </w:rPr>
      </w:pPr>
    </w:p>
    <w:p w14:paraId="68B422F6" w14:textId="77777777" w:rsidR="001548AE" w:rsidRPr="00534A5A" w:rsidRDefault="001548AE" w:rsidP="001548AE">
      <w:pPr>
        <w:suppressAutoHyphens/>
        <w:jc w:val="both"/>
        <w:rPr>
          <w:rFonts w:ascii="Arial" w:hAnsi="Arial" w:cs="Arial"/>
        </w:rPr>
      </w:pPr>
    </w:p>
    <w:tbl>
      <w:tblPr>
        <w:tblW w:w="9747" w:type="dxa"/>
        <w:tblLayout w:type="fixed"/>
        <w:tblCellMar>
          <w:bottom w:w="108" w:type="dxa"/>
        </w:tblCellMar>
        <w:tblLook w:val="0000" w:firstRow="0" w:lastRow="0" w:firstColumn="0" w:lastColumn="0" w:noHBand="0" w:noVBand="0"/>
      </w:tblPr>
      <w:tblGrid>
        <w:gridCol w:w="3510"/>
        <w:gridCol w:w="6237"/>
      </w:tblGrid>
      <w:tr w:rsidR="001548AE" w:rsidRPr="00534A5A" w14:paraId="262A2BC0" w14:textId="77777777" w:rsidTr="00BD383C">
        <w:tc>
          <w:tcPr>
            <w:tcW w:w="3510" w:type="dxa"/>
          </w:tcPr>
          <w:p w14:paraId="61AE2A61" w14:textId="77777777" w:rsidR="001548AE" w:rsidRPr="00534A5A" w:rsidRDefault="001548AE" w:rsidP="001548AE">
            <w:pPr>
              <w:pStyle w:val="ListParagraph"/>
              <w:numPr>
                <w:ilvl w:val="0"/>
                <w:numId w:val="13"/>
              </w:numPr>
              <w:suppressAutoHyphens/>
              <w:spacing w:after="0" w:line="240" w:lineRule="auto"/>
              <w:ind w:left="426"/>
              <w:rPr>
                <w:rFonts w:ascii="Arial" w:hAnsi="Arial" w:cs="Arial"/>
              </w:rPr>
            </w:pPr>
            <w:r w:rsidRPr="00534A5A">
              <w:rPr>
                <w:rFonts w:ascii="Arial" w:hAnsi="Arial" w:cs="Arial"/>
              </w:rPr>
              <w:t>Family name:</w:t>
            </w:r>
          </w:p>
        </w:tc>
        <w:tc>
          <w:tcPr>
            <w:tcW w:w="6237" w:type="dxa"/>
          </w:tcPr>
          <w:p w14:paraId="719CC478" w14:textId="77777777" w:rsidR="001548AE" w:rsidRPr="00534A5A" w:rsidRDefault="001548AE" w:rsidP="00BD383C">
            <w:pPr>
              <w:pStyle w:val="ListParagraph"/>
              <w:rPr>
                <w:rFonts w:ascii="Arial" w:hAnsi="Arial" w:cs="Arial"/>
                <w:i/>
              </w:rPr>
            </w:pPr>
            <w:r w:rsidRPr="00534A5A">
              <w:rPr>
                <w:rFonts w:ascii="Arial" w:hAnsi="Arial" w:cs="Arial"/>
                <w:i/>
              </w:rPr>
              <w:t>[insert the name]</w:t>
            </w:r>
          </w:p>
        </w:tc>
      </w:tr>
      <w:tr w:rsidR="001548AE" w:rsidRPr="00534A5A" w14:paraId="3BA90987" w14:textId="77777777" w:rsidTr="00BD383C">
        <w:tc>
          <w:tcPr>
            <w:tcW w:w="3510" w:type="dxa"/>
          </w:tcPr>
          <w:p w14:paraId="3ADD3DD7" w14:textId="77777777" w:rsidR="001548AE" w:rsidRPr="00534A5A" w:rsidRDefault="001548AE" w:rsidP="001548AE">
            <w:pPr>
              <w:pStyle w:val="ListParagraph"/>
              <w:numPr>
                <w:ilvl w:val="0"/>
                <w:numId w:val="13"/>
              </w:numPr>
              <w:suppressAutoHyphens/>
              <w:spacing w:after="0" w:line="240" w:lineRule="auto"/>
              <w:ind w:left="426"/>
              <w:rPr>
                <w:rFonts w:ascii="Arial" w:hAnsi="Arial" w:cs="Arial"/>
              </w:rPr>
            </w:pPr>
            <w:r w:rsidRPr="00534A5A">
              <w:rPr>
                <w:rFonts w:ascii="Arial" w:hAnsi="Arial" w:cs="Arial"/>
              </w:rPr>
              <w:t>First names:</w:t>
            </w:r>
          </w:p>
        </w:tc>
        <w:tc>
          <w:tcPr>
            <w:tcW w:w="6237" w:type="dxa"/>
          </w:tcPr>
          <w:p w14:paraId="549A39D2" w14:textId="77777777" w:rsidR="001548AE" w:rsidRPr="00534A5A" w:rsidRDefault="001548AE" w:rsidP="00BD383C">
            <w:pPr>
              <w:pStyle w:val="ListParagraph"/>
              <w:suppressAutoHyphens/>
              <w:ind w:left="426"/>
              <w:rPr>
                <w:rFonts w:ascii="Arial" w:hAnsi="Arial" w:cs="Arial"/>
                <w:i/>
              </w:rPr>
            </w:pPr>
            <w:r w:rsidRPr="00534A5A">
              <w:rPr>
                <w:rFonts w:ascii="Arial" w:hAnsi="Arial" w:cs="Arial"/>
                <w:i/>
              </w:rPr>
              <w:t>[insert the names in full]</w:t>
            </w:r>
          </w:p>
        </w:tc>
      </w:tr>
      <w:tr w:rsidR="001548AE" w:rsidRPr="00534A5A" w14:paraId="63C92DBB" w14:textId="77777777" w:rsidTr="00BD383C">
        <w:tc>
          <w:tcPr>
            <w:tcW w:w="3510" w:type="dxa"/>
          </w:tcPr>
          <w:p w14:paraId="5EDF4A85" w14:textId="77777777" w:rsidR="001548AE" w:rsidRPr="00534A5A" w:rsidRDefault="001548AE" w:rsidP="001548AE">
            <w:pPr>
              <w:pStyle w:val="ListParagraph"/>
              <w:numPr>
                <w:ilvl w:val="0"/>
                <w:numId w:val="13"/>
              </w:numPr>
              <w:suppressAutoHyphens/>
              <w:spacing w:after="0" w:line="240" w:lineRule="auto"/>
              <w:ind w:left="426"/>
              <w:rPr>
                <w:rFonts w:ascii="Arial" w:hAnsi="Arial" w:cs="Arial"/>
              </w:rPr>
            </w:pPr>
            <w:r w:rsidRPr="00534A5A">
              <w:rPr>
                <w:rFonts w:ascii="Arial" w:hAnsi="Arial" w:cs="Arial"/>
              </w:rPr>
              <w:t>Date of birth:</w:t>
            </w:r>
          </w:p>
        </w:tc>
        <w:tc>
          <w:tcPr>
            <w:tcW w:w="6237" w:type="dxa"/>
          </w:tcPr>
          <w:p w14:paraId="373ABF49" w14:textId="77777777" w:rsidR="001548AE" w:rsidRPr="00534A5A" w:rsidRDefault="001548AE" w:rsidP="00BD383C">
            <w:pPr>
              <w:pStyle w:val="ListParagraph"/>
              <w:suppressAutoHyphens/>
              <w:ind w:left="426"/>
              <w:rPr>
                <w:rFonts w:ascii="Arial" w:hAnsi="Arial" w:cs="Arial"/>
                <w:i/>
              </w:rPr>
            </w:pPr>
            <w:r w:rsidRPr="00534A5A">
              <w:rPr>
                <w:rFonts w:ascii="Arial" w:hAnsi="Arial" w:cs="Arial"/>
                <w:i/>
              </w:rPr>
              <w:t>[insert the date]</w:t>
            </w:r>
          </w:p>
        </w:tc>
      </w:tr>
      <w:tr w:rsidR="001548AE" w:rsidRPr="00534A5A" w14:paraId="37DC8F69" w14:textId="77777777" w:rsidTr="00BD383C">
        <w:tc>
          <w:tcPr>
            <w:tcW w:w="3510" w:type="dxa"/>
          </w:tcPr>
          <w:p w14:paraId="37EC5373" w14:textId="77777777" w:rsidR="001548AE" w:rsidRPr="00534A5A" w:rsidRDefault="001548AE" w:rsidP="001548AE">
            <w:pPr>
              <w:pStyle w:val="ListParagraph"/>
              <w:numPr>
                <w:ilvl w:val="0"/>
                <w:numId w:val="13"/>
              </w:numPr>
              <w:suppressAutoHyphens/>
              <w:spacing w:after="0" w:line="240" w:lineRule="auto"/>
              <w:ind w:left="426"/>
              <w:rPr>
                <w:rFonts w:ascii="Arial" w:hAnsi="Arial" w:cs="Arial"/>
              </w:rPr>
            </w:pPr>
            <w:r w:rsidRPr="00534A5A">
              <w:rPr>
                <w:rFonts w:ascii="Arial" w:hAnsi="Arial" w:cs="Arial"/>
              </w:rPr>
              <w:t>Nationality:</w:t>
            </w:r>
          </w:p>
        </w:tc>
        <w:tc>
          <w:tcPr>
            <w:tcW w:w="6237" w:type="dxa"/>
          </w:tcPr>
          <w:p w14:paraId="004A2791" w14:textId="77777777" w:rsidR="001548AE" w:rsidRPr="00534A5A" w:rsidRDefault="001548AE" w:rsidP="00BD383C">
            <w:pPr>
              <w:pStyle w:val="ListParagraph"/>
              <w:suppressAutoHyphens/>
              <w:ind w:left="426"/>
              <w:rPr>
                <w:rFonts w:ascii="Arial" w:hAnsi="Arial" w:cs="Arial"/>
                <w:i/>
              </w:rPr>
            </w:pPr>
            <w:r w:rsidRPr="00534A5A">
              <w:rPr>
                <w:rFonts w:ascii="Arial" w:hAnsi="Arial" w:cs="Arial"/>
                <w:i/>
              </w:rPr>
              <w:t>[insert the country or countries of citizenship]</w:t>
            </w:r>
          </w:p>
        </w:tc>
      </w:tr>
      <w:tr w:rsidR="001548AE" w:rsidRPr="00534A5A" w14:paraId="29AEDE2C" w14:textId="77777777" w:rsidTr="00BD383C">
        <w:tc>
          <w:tcPr>
            <w:tcW w:w="3510" w:type="dxa"/>
          </w:tcPr>
          <w:p w14:paraId="23768FA8" w14:textId="77777777" w:rsidR="001548AE" w:rsidRPr="00534A5A" w:rsidRDefault="001548AE" w:rsidP="00BD383C">
            <w:pPr>
              <w:pStyle w:val="ListParagraph"/>
              <w:suppressAutoHyphens/>
              <w:ind w:left="426"/>
              <w:rPr>
                <w:rFonts w:ascii="Arial" w:hAnsi="Arial" w:cs="Arial"/>
              </w:rPr>
            </w:pPr>
          </w:p>
        </w:tc>
        <w:tc>
          <w:tcPr>
            <w:tcW w:w="6237" w:type="dxa"/>
          </w:tcPr>
          <w:p w14:paraId="1671E019" w14:textId="77777777" w:rsidR="001548AE" w:rsidRPr="00534A5A" w:rsidRDefault="001548AE" w:rsidP="00BD383C">
            <w:pPr>
              <w:pStyle w:val="ListParagraph"/>
              <w:suppressAutoHyphens/>
              <w:ind w:left="426"/>
              <w:rPr>
                <w:rFonts w:ascii="Arial" w:hAnsi="Arial" w:cs="Arial"/>
                <w:i/>
              </w:rPr>
            </w:pPr>
          </w:p>
        </w:tc>
      </w:tr>
      <w:tr w:rsidR="001548AE" w:rsidRPr="00534A5A" w14:paraId="7200CE53" w14:textId="77777777" w:rsidTr="00BD383C">
        <w:tc>
          <w:tcPr>
            <w:tcW w:w="3510" w:type="dxa"/>
          </w:tcPr>
          <w:p w14:paraId="348E1594" w14:textId="77777777" w:rsidR="001548AE" w:rsidRPr="00534A5A" w:rsidRDefault="001548AE" w:rsidP="001548AE">
            <w:pPr>
              <w:pStyle w:val="ListParagraph"/>
              <w:numPr>
                <w:ilvl w:val="0"/>
                <w:numId w:val="13"/>
              </w:numPr>
              <w:suppressAutoHyphens/>
              <w:spacing w:after="0" w:line="240" w:lineRule="auto"/>
              <w:ind w:left="426"/>
              <w:rPr>
                <w:rFonts w:ascii="Arial" w:hAnsi="Arial" w:cs="Arial"/>
              </w:rPr>
            </w:pPr>
            <w:r w:rsidRPr="00534A5A">
              <w:rPr>
                <w:rFonts w:ascii="Arial" w:hAnsi="Arial" w:cs="Arial"/>
              </w:rPr>
              <w:t>Physical address:</w:t>
            </w:r>
          </w:p>
          <w:p w14:paraId="49DE8F34" w14:textId="77777777" w:rsidR="001548AE" w:rsidRPr="00534A5A" w:rsidRDefault="001548AE" w:rsidP="001548AE">
            <w:pPr>
              <w:pStyle w:val="ListParagraph"/>
              <w:numPr>
                <w:ilvl w:val="0"/>
                <w:numId w:val="13"/>
              </w:numPr>
              <w:suppressAutoHyphens/>
              <w:spacing w:after="0" w:line="240" w:lineRule="auto"/>
              <w:ind w:left="426"/>
              <w:rPr>
                <w:rFonts w:ascii="Arial" w:hAnsi="Arial" w:cs="Arial"/>
              </w:rPr>
            </w:pPr>
            <w:r w:rsidRPr="00534A5A">
              <w:rPr>
                <w:rFonts w:ascii="Arial" w:hAnsi="Arial" w:cs="Arial"/>
              </w:rPr>
              <w:t>Postal address</w:t>
            </w:r>
          </w:p>
          <w:p w14:paraId="7A289FD2" w14:textId="77777777" w:rsidR="001548AE" w:rsidRPr="00534A5A" w:rsidRDefault="001548AE" w:rsidP="001548AE">
            <w:pPr>
              <w:pStyle w:val="ListParagraph"/>
              <w:numPr>
                <w:ilvl w:val="0"/>
                <w:numId w:val="13"/>
              </w:numPr>
              <w:suppressAutoHyphens/>
              <w:spacing w:after="0" w:line="240" w:lineRule="auto"/>
              <w:ind w:left="426"/>
              <w:rPr>
                <w:rFonts w:ascii="Arial" w:hAnsi="Arial" w:cs="Arial"/>
              </w:rPr>
            </w:pPr>
            <w:r w:rsidRPr="00534A5A">
              <w:rPr>
                <w:rFonts w:ascii="Arial" w:hAnsi="Arial" w:cs="Arial"/>
              </w:rPr>
              <w:t>Phone:</w:t>
            </w:r>
          </w:p>
          <w:p w14:paraId="038824A4" w14:textId="77777777" w:rsidR="001548AE" w:rsidRPr="00534A5A" w:rsidRDefault="001548AE" w:rsidP="001548AE">
            <w:pPr>
              <w:pStyle w:val="ListParagraph"/>
              <w:numPr>
                <w:ilvl w:val="0"/>
                <w:numId w:val="13"/>
              </w:numPr>
              <w:suppressAutoHyphens/>
              <w:spacing w:after="0" w:line="240" w:lineRule="auto"/>
              <w:ind w:left="426"/>
              <w:rPr>
                <w:rFonts w:ascii="Arial" w:hAnsi="Arial" w:cs="Arial"/>
              </w:rPr>
            </w:pPr>
            <w:r w:rsidRPr="00534A5A">
              <w:rPr>
                <w:rFonts w:ascii="Arial" w:hAnsi="Arial" w:cs="Arial"/>
              </w:rPr>
              <w:t>E-mail:</w:t>
            </w:r>
          </w:p>
        </w:tc>
        <w:tc>
          <w:tcPr>
            <w:tcW w:w="6237" w:type="dxa"/>
          </w:tcPr>
          <w:p w14:paraId="18F26A0B" w14:textId="77777777" w:rsidR="001548AE" w:rsidRPr="00534A5A" w:rsidRDefault="001548AE" w:rsidP="00BD383C">
            <w:pPr>
              <w:pStyle w:val="ListParagraph"/>
              <w:suppressAutoHyphens/>
              <w:ind w:left="426"/>
              <w:rPr>
                <w:rFonts w:ascii="Arial" w:hAnsi="Arial" w:cs="Arial"/>
                <w:i/>
              </w:rPr>
            </w:pPr>
            <w:r w:rsidRPr="00534A5A">
              <w:rPr>
                <w:rFonts w:ascii="Arial" w:hAnsi="Arial" w:cs="Arial"/>
                <w:i/>
              </w:rPr>
              <w:t>[insert the physical address]</w:t>
            </w:r>
          </w:p>
          <w:p w14:paraId="26DADFE5" w14:textId="77777777" w:rsidR="001548AE" w:rsidRPr="00534A5A" w:rsidRDefault="001548AE" w:rsidP="00BD383C">
            <w:pPr>
              <w:pStyle w:val="ListParagraph"/>
              <w:suppressAutoHyphens/>
              <w:ind w:left="426"/>
              <w:rPr>
                <w:rFonts w:ascii="Arial" w:hAnsi="Arial" w:cs="Arial"/>
                <w:i/>
              </w:rPr>
            </w:pPr>
          </w:p>
          <w:p w14:paraId="35CC1B00" w14:textId="77777777" w:rsidR="001548AE" w:rsidRPr="00534A5A" w:rsidRDefault="001548AE" w:rsidP="00BD383C">
            <w:pPr>
              <w:pStyle w:val="ListParagraph"/>
              <w:suppressAutoHyphens/>
              <w:ind w:left="426"/>
              <w:rPr>
                <w:rFonts w:ascii="Arial" w:hAnsi="Arial" w:cs="Arial"/>
                <w:i/>
              </w:rPr>
            </w:pPr>
            <w:r w:rsidRPr="00534A5A">
              <w:rPr>
                <w:rFonts w:ascii="Arial" w:hAnsi="Arial" w:cs="Arial"/>
                <w:i/>
              </w:rPr>
              <w:t>[Insert Postal Address]</w:t>
            </w:r>
          </w:p>
          <w:p w14:paraId="72349B6D" w14:textId="77777777" w:rsidR="001548AE" w:rsidRPr="00534A5A" w:rsidRDefault="001548AE" w:rsidP="00BD383C">
            <w:pPr>
              <w:pStyle w:val="ListParagraph"/>
              <w:suppressAutoHyphens/>
              <w:ind w:left="426"/>
              <w:rPr>
                <w:rFonts w:ascii="Arial" w:hAnsi="Arial" w:cs="Arial"/>
                <w:i/>
              </w:rPr>
            </w:pPr>
            <w:r w:rsidRPr="00534A5A">
              <w:rPr>
                <w:rFonts w:ascii="Arial" w:hAnsi="Arial" w:cs="Arial"/>
                <w:i/>
              </w:rPr>
              <w:t>[insert the phone and mobile no.]</w:t>
            </w:r>
          </w:p>
          <w:p w14:paraId="673B88ED" w14:textId="77777777" w:rsidR="001548AE" w:rsidRPr="00534A5A" w:rsidRDefault="001548AE" w:rsidP="00BD383C">
            <w:pPr>
              <w:pStyle w:val="ListParagraph"/>
              <w:suppressAutoHyphens/>
              <w:ind w:left="426"/>
              <w:rPr>
                <w:rFonts w:ascii="Arial" w:hAnsi="Arial" w:cs="Arial"/>
                <w:i/>
              </w:rPr>
            </w:pPr>
            <w:r w:rsidRPr="00534A5A">
              <w:rPr>
                <w:rFonts w:ascii="Arial" w:hAnsi="Arial" w:cs="Arial"/>
                <w:i/>
              </w:rPr>
              <w:t>[Insert E-mail address(es)</w:t>
            </w:r>
          </w:p>
        </w:tc>
      </w:tr>
      <w:tr w:rsidR="001548AE" w:rsidRPr="00534A5A" w14:paraId="010D6FBE" w14:textId="77777777" w:rsidTr="00BD383C">
        <w:tc>
          <w:tcPr>
            <w:tcW w:w="3510" w:type="dxa"/>
          </w:tcPr>
          <w:p w14:paraId="23F84B60" w14:textId="77777777" w:rsidR="001548AE" w:rsidRPr="00534A5A" w:rsidRDefault="001548AE" w:rsidP="001548AE">
            <w:pPr>
              <w:pStyle w:val="ListParagraph"/>
              <w:numPr>
                <w:ilvl w:val="0"/>
                <w:numId w:val="14"/>
              </w:numPr>
              <w:tabs>
                <w:tab w:val="left" w:pos="426"/>
              </w:tabs>
              <w:spacing w:after="0" w:line="240" w:lineRule="auto"/>
              <w:ind w:left="460" w:hanging="425"/>
              <w:rPr>
                <w:rFonts w:ascii="Arial" w:hAnsi="Arial" w:cs="Arial"/>
              </w:rPr>
            </w:pPr>
            <w:r w:rsidRPr="00534A5A">
              <w:rPr>
                <w:rFonts w:ascii="Arial" w:hAnsi="Arial" w:cs="Arial"/>
              </w:rPr>
              <w:t>Education:</w:t>
            </w:r>
          </w:p>
        </w:tc>
        <w:tc>
          <w:tcPr>
            <w:tcW w:w="6237" w:type="dxa"/>
          </w:tcPr>
          <w:p w14:paraId="07707A38" w14:textId="77777777" w:rsidR="001548AE" w:rsidRPr="00534A5A" w:rsidRDefault="001548AE" w:rsidP="00BD383C">
            <w:pPr>
              <w:rPr>
                <w:rFonts w:ascii="Arial" w:hAnsi="Arial" w:cs="Arial"/>
              </w:rPr>
            </w:pPr>
          </w:p>
        </w:tc>
      </w:tr>
      <w:tr w:rsidR="001548AE" w:rsidRPr="00534A5A" w14:paraId="6ABF2842" w14:textId="77777777" w:rsidTr="00BD383C">
        <w:tc>
          <w:tcPr>
            <w:tcW w:w="3510" w:type="dxa"/>
          </w:tcPr>
          <w:p w14:paraId="7B8484BE" w14:textId="77777777" w:rsidR="001548AE" w:rsidRPr="00534A5A" w:rsidRDefault="001548AE" w:rsidP="00BD383C">
            <w:pPr>
              <w:tabs>
                <w:tab w:val="left" w:pos="426"/>
              </w:tabs>
              <w:ind w:left="425" w:hanging="425"/>
              <w:rPr>
                <w:rFonts w:ascii="Arial" w:hAnsi="Arial" w:cs="Arial"/>
              </w:rPr>
            </w:pPr>
          </w:p>
        </w:tc>
        <w:tc>
          <w:tcPr>
            <w:tcW w:w="6237" w:type="dxa"/>
          </w:tcPr>
          <w:p w14:paraId="25E55A1F" w14:textId="77777777" w:rsidR="001548AE" w:rsidRPr="00534A5A" w:rsidRDefault="001548AE" w:rsidP="00BD383C">
            <w:pPr>
              <w:rPr>
                <w:rFonts w:ascii="Arial" w:hAnsi="Arial" w:cs="Arial"/>
              </w:rPr>
            </w:pPr>
          </w:p>
        </w:tc>
      </w:tr>
      <w:tr w:rsidR="001548AE" w:rsidRPr="00534A5A" w14:paraId="45499562" w14:textId="77777777" w:rsidTr="00BD383C">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42785361" w14:textId="77777777" w:rsidR="001548AE" w:rsidRPr="00534A5A" w:rsidRDefault="001548AE" w:rsidP="00BD383C">
            <w:pPr>
              <w:suppressAutoHyphens/>
              <w:rPr>
                <w:rFonts w:ascii="Arial" w:hAnsi="Arial" w:cs="Arial"/>
              </w:rPr>
            </w:pPr>
            <w:r w:rsidRPr="00534A5A">
              <w:rPr>
                <w:rFonts w:ascii="Arial" w:hAnsi="Arial" w:cs="Arial"/>
              </w:rPr>
              <w:t>Institution:</w:t>
            </w:r>
          </w:p>
          <w:p w14:paraId="1D237D31" w14:textId="77777777" w:rsidR="001548AE" w:rsidRPr="00534A5A" w:rsidRDefault="001548AE" w:rsidP="00BD383C">
            <w:pPr>
              <w:suppressAutoHyphens/>
              <w:rPr>
                <w:rFonts w:ascii="Arial" w:hAnsi="Arial" w:cs="Arial"/>
              </w:rPr>
            </w:pPr>
            <w:r w:rsidRPr="00534A5A">
              <w:rPr>
                <w:rFonts w:ascii="Arial" w:hAnsi="Arial" w:cs="Arial"/>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7586892E" w14:textId="77777777" w:rsidR="001548AE" w:rsidRPr="00534A5A" w:rsidRDefault="001548AE" w:rsidP="00BD383C">
            <w:pPr>
              <w:suppressAutoHyphens/>
              <w:rPr>
                <w:rFonts w:ascii="Arial" w:hAnsi="Arial" w:cs="Arial"/>
              </w:rPr>
            </w:pPr>
            <w:r w:rsidRPr="00534A5A">
              <w:rPr>
                <w:rFonts w:ascii="Arial" w:hAnsi="Arial" w:cs="Arial"/>
              </w:rPr>
              <w:t>Degree(s) or Diploma(s) obtained:</w:t>
            </w:r>
            <w:r w:rsidRPr="00534A5A">
              <w:rPr>
                <w:rFonts w:ascii="Arial" w:hAnsi="Arial" w:cs="Arial"/>
              </w:rPr>
              <w:fldChar w:fldCharType="begin"/>
            </w:r>
            <w:r w:rsidRPr="00534A5A">
              <w:rPr>
                <w:rFonts w:ascii="Arial" w:hAnsi="Arial" w:cs="Arial"/>
              </w:rPr>
              <w:instrText xml:space="preserve">  </w:instrText>
            </w:r>
            <w:r w:rsidRPr="00534A5A">
              <w:rPr>
                <w:rFonts w:ascii="Arial" w:hAnsi="Arial" w:cs="Arial"/>
              </w:rPr>
              <w:fldChar w:fldCharType="end"/>
            </w:r>
          </w:p>
        </w:tc>
      </w:tr>
      <w:tr w:rsidR="001548AE" w:rsidRPr="00534A5A" w14:paraId="27D2EF81" w14:textId="77777777" w:rsidTr="00BD383C">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32F4AB31" w14:textId="77777777" w:rsidR="001548AE" w:rsidRPr="00534A5A" w:rsidRDefault="001548AE" w:rsidP="00BD383C">
            <w:pPr>
              <w:rPr>
                <w:rFonts w:ascii="Arial" w:hAnsi="Arial" w:cs="Arial"/>
              </w:rPr>
            </w:pPr>
            <w:r w:rsidRPr="00534A5A">
              <w:rPr>
                <w:rFonts w:ascii="Arial" w:hAnsi="Arial" w:cs="Arial"/>
                <w:i/>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6F58416D" w14:textId="77777777" w:rsidR="001548AE" w:rsidRPr="00534A5A" w:rsidRDefault="001548AE" w:rsidP="00BD383C">
            <w:pPr>
              <w:rPr>
                <w:rFonts w:ascii="Arial" w:hAnsi="Arial" w:cs="Arial"/>
                <w:i/>
              </w:rPr>
            </w:pPr>
            <w:r w:rsidRPr="00534A5A">
              <w:rPr>
                <w:rFonts w:ascii="Arial" w:hAnsi="Arial" w:cs="Arial"/>
                <w:i/>
              </w:rPr>
              <w:t>[insert the name of the diploma and the specialty/major]</w:t>
            </w:r>
          </w:p>
        </w:tc>
      </w:tr>
      <w:tr w:rsidR="001548AE" w:rsidRPr="00534A5A" w14:paraId="031BC294" w14:textId="77777777" w:rsidTr="00BD383C">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623AF9E8" w14:textId="77777777" w:rsidR="001548AE" w:rsidRPr="00534A5A" w:rsidRDefault="001548AE" w:rsidP="00BD383C">
            <w:pPr>
              <w:rPr>
                <w:rFonts w:ascii="Arial" w:hAnsi="Arial" w:cs="Arial"/>
              </w:rPr>
            </w:pPr>
            <w:r w:rsidRPr="00534A5A">
              <w:rPr>
                <w:rFonts w:ascii="Arial" w:hAnsi="Arial" w:cs="Arial"/>
                <w:i/>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0B923584" w14:textId="77777777" w:rsidR="001548AE" w:rsidRPr="00534A5A" w:rsidRDefault="001548AE" w:rsidP="00BD383C">
            <w:pPr>
              <w:rPr>
                <w:rFonts w:ascii="Arial" w:hAnsi="Arial" w:cs="Arial"/>
                <w:i/>
              </w:rPr>
            </w:pPr>
            <w:r w:rsidRPr="00534A5A">
              <w:rPr>
                <w:rFonts w:ascii="Arial" w:hAnsi="Arial" w:cs="Arial"/>
                <w:i/>
              </w:rPr>
              <w:t>[insert the name of the diploma and the specialty/major]</w:t>
            </w:r>
          </w:p>
        </w:tc>
      </w:tr>
    </w:tbl>
    <w:p w14:paraId="5B044F07" w14:textId="77777777" w:rsidR="001548AE" w:rsidRPr="00534A5A" w:rsidRDefault="001548AE" w:rsidP="001548AE">
      <w:pPr>
        <w:tabs>
          <w:tab w:val="left" w:pos="850"/>
          <w:tab w:val="left" w:pos="4252"/>
          <w:tab w:val="center" w:pos="6518"/>
          <w:tab w:val="center" w:pos="8220"/>
        </w:tabs>
        <w:suppressAutoHyphens/>
        <w:rPr>
          <w:rFonts w:ascii="Arial" w:hAnsi="Arial" w:cs="Arial"/>
        </w:rPr>
      </w:pPr>
    </w:p>
    <w:p w14:paraId="4F58A047" w14:textId="77777777" w:rsidR="001548AE" w:rsidRPr="00534A5A" w:rsidRDefault="001548AE" w:rsidP="001548AE">
      <w:pPr>
        <w:tabs>
          <w:tab w:val="left" w:pos="426"/>
        </w:tabs>
        <w:suppressAutoHyphens/>
        <w:rPr>
          <w:rFonts w:ascii="Arial" w:hAnsi="Arial" w:cs="Arial"/>
        </w:rPr>
      </w:pPr>
      <w:r w:rsidRPr="00534A5A">
        <w:rPr>
          <w:rFonts w:ascii="Arial" w:hAnsi="Arial" w:cs="Arial"/>
        </w:rPr>
        <w:t>10.</w:t>
      </w:r>
      <w:r w:rsidRPr="00534A5A">
        <w:rPr>
          <w:rFonts w:ascii="Arial" w:hAnsi="Arial" w:cs="Arial"/>
        </w:rPr>
        <w:tab/>
        <w:t>Language skills: (Indicate competence on a scale of 1 to 5) (1 – excellent; 5 – basic)</w:t>
      </w:r>
    </w:p>
    <w:p w14:paraId="1609A162" w14:textId="77777777" w:rsidR="001548AE" w:rsidRPr="00534A5A" w:rsidRDefault="001548AE" w:rsidP="001548AE">
      <w:pPr>
        <w:tabs>
          <w:tab w:val="left" w:pos="850"/>
          <w:tab w:val="left" w:pos="4252"/>
          <w:tab w:val="center" w:pos="6518"/>
          <w:tab w:val="center" w:pos="8220"/>
        </w:tabs>
        <w:suppressAutoHyphens/>
        <w:rPr>
          <w:rFonts w:ascii="Arial" w:hAnsi="Arial" w:cs="Arial"/>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1548AE" w:rsidRPr="00534A5A" w14:paraId="3E1AED61" w14:textId="77777777" w:rsidTr="00BD383C">
        <w:tc>
          <w:tcPr>
            <w:tcW w:w="3935" w:type="dxa"/>
            <w:shd w:val="clear" w:color="auto" w:fill="E6E6E6"/>
          </w:tcPr>
          <w:p w14:paraId="0A80DB10" w14:textId="77777777" w:rsidR="001548AE" w:rsidRPr="00534A5A" w:rsidRDefault="001548AE" w:rsidP="00BD383C">
            <w:pPr>
              <w:pStyle w:val="underline"/>
              <w:spacing w:before="0" w:after="0"/>
              <w:jc w:val="center"/>
              <w:rPr>
                <w:rFonts w:cs="Arial"/>
                <w:sz w:val="22"/>
                <w:szCs w:val="22"/>
              </w:rPr>
            </w:pPr>
            <w:r w:rsidRPr="00534A5A">
              <w:rPr>
                <w:rFonts w:cs="Arial"/>
                <w:sz w:val="22"/>
                <w:szCs w:val="22"/>
                <w:u w:val="none"/>
              </w:rPr>
              <w:t>Language</w:t>
            </w:r>
          </w:p>
        </w:tc>
        <w:tc>
          <w:tcPr>
            <w:tcW w:w="1984" w:type="dxa"/>
            <w:shd w:val="clear" w:color="auto" w:fill="E6E6E6"/>
          </w:tcPr>
          <w:p w14:paraId="0C60999B" w14:textId="77777777" w:rsidR="001548AE" w:rsidRPr="00534A5A" w:rsidRDefault="001548AE" w:rsidP="00BD383C">
            <w:pPr>
              <w:pStyle w:val="underline"/>
              <w:spacing w:before="0" w:after="0"/>
              <w:jc w:val="center"/>
              <w:rPr>
                <w:rFonts w:cs="Arial"/>
                <w:sz w:val="22"/>
                <w:szCs w:val="22"/>
                <w:u w:val="none"/>
              </w:rPr>
            </w:pPr>
            <w:r w:rsidRPr="00534A5A">
              <w:rPr>
                <w:rFonts w:cs="Arial"/>
                <w:sz w:val="22"/>
                <w:szCs w:val="22"/>
                <w:u w:val="none"/>
              </w:rPr>
              <w:t>Reading</w:t>
            </w:r>
          </w:p>
        </w:tc>
        <w:tc>
          <w:tcPr>
            <w:tcW w:w="1984" w:type="dxa"/>
            <w:shd w:val="clear" w:color="auto" w:fill="E6E6E6"/>
          </w:tcPr>
          <w:p w14:paraId="70F189E6" w14:textId="77777777" w:rsidR="001548AE" w:rsidRPr="00534A5A" w:rsidRDefault="001548AE" w:rsidP="00BD383C">
            <w:pPr>
              <w:pStyle w:val="underline"/>
              <w:spacing w:before="0" w:after="0"/>
              <w:jc w:val="center"/>
              <w:rPr>
                <w:rFonts w:cs="Arial"/>
                <w:sz w:val="22"/>
                <w:szCs w:val="22"/>
                <w:u w:val="none"/>
              </w:rPr>
            </w:pPr>
            <w:r w:rsidRPr="00534A5A">
              <w:rPr>
                <w:rFonts w:cs="Arial"/>
                <w:sz w:val="22"/>
                <w:szCs w:val="22"/>
                <w:u w:val="none"/>
              </w:rPr>
              <w:t>Speaking</w:t>
            </w:r>
          </w:p>
        </w:tc>
        <w:tc>
          <w:tcPr>
            <w:tcW w:w="1843" w:type="dxa"/>
            <w:shd w:val="clear" w:color="auto" w:fill="E6E6E6"/>
          </w:tcPr>
          <w:p w14:paraId="7D443E67" w14:textId="77777777" w:rsidR="001548AE" w:rsidRPr="00534A5A" w:rsidRDefault="001548AE" w:rsidP="00BD383C">
            <w:pPr>
              <w:pStyle w:val="underline"/>
              <w:spacing w:before="0" w:after="0"/>
              <w:jc w:val="center"/>
              <w:rPr>
                <w:rFonts w:cs="Arial"/>
                <w:sz w:val="22"/>
                <w:szCs w:val="22"/>
                <w:u w:val="none"/>
              </w:rPr>
            </w:pPr>
            <w:r w:rsidRPr="00534A5A">
              <w:rPr>
                <w:rFonts w:cs="Arial"/>
                <w:sz w:val="22"/>
                <w:szCs w:val="22"/>
                <w:u w:val="none"/>
              </w:rPr>
              <w:t>Writing</w:t>
            </w:r>
          </w:p>
        </w:tc>
      </w:tr>
      <w:tr w:rsidR="001548AE" w:rsidRPr="00534A5A" w14:paraId="647714BC" w14:textId="77777777" w:rsidTr="00BD383C">
        <w:tc>
          <w:tcPr>
            <w:tcW w:w="3935" w:type="dxa"/>
          </w:tcPr>
          <w:p w14:paraId="2A1174BC" w14:textId="77777777" w:rsidR="001548AE" w:rsidRPr="00534A5A" w:rsidRDefault="001548AE" w:rsidP="00BD383C">
            <w:pPr>
              <w:rPr>
                <w:rFonts w:ascii="Arial" w:hAnsi="Arial" w:cs="Arial"/>
                <w:i/>
              </w:rPr>
            </w:pPr>
            <w:r w:rsidRPr="00534A5A">
              <w:rPr>
                <w:rFonts w:ascii="Arial" w:hAnsi="Arial" w:cs="Arial"/>
                <w:i/>
              </w:rPr>
              <w:t>[insert the language]</w:t>
            </w:r>
          </w:p>
        </w:tc>
        <w:tc>
          <w:tcPr>
            <w:tcW w:w="1984" w:type="dxa"/>
          </w:tcPr>
          <w:p w14:paraId="7AB8299C" w14:textId="77777777" w:rsidR="001548AE" w:rsidRPr="00534A5A" w:rsidRDefault="001548AE" w:rsidP="00BD383C">
            <w:pPr>
              <w:jc w:val="center"/>
              <w:rPr>
                <w:rFonts w:ascii="Arial" w:hAnsi="Arial" w:cs="Arial"/>
                <w:i/>
              </w:rPr>
            </w:pPr>
            <w:r w:rsidRPr="00534A5A">
              <w:rPr>
                <w:rFonts w:ascii="Arial" w:hAnsi="Arial" w:cs="Arial"/>
                <w:i/>
              </w:rPr>
              <w:t>[insert the no.]</w:t>
            </w:r>
          </w:p>
        </w:tc>
        <w:tc>
          <w:tcPr>
            <w:tcW w:w="1984" w:type="dxa"/>
          </w:tcPr>
          <w:p w14:paraId="0621334C" w14:textId="77777777" w:rsidR="001548AE" w:rsidRPr="00534A5A" w:rsidRDefault="001548AE" w:rsidP="00BD383C">
            <w:pPr>
              <w:jc w:val="center"/>
              <w:rPr>
                <w:rFonts w:ascii="Arial" w:hAnsi="Arial" w:cs="Arial"/>
                <w:i/>
              </w:rPr>
            </w:pPr>
            <w:r w:rsidRPr="00534A5A">
              <w:rPr>
                <w:rFonts w:ascii="Arial" w:hAnsi="Arial" w:cs="Arial"/>
                <w:i/>
              </w:rPr>
              <w:t>[insert the no.]</w:t>
            </w:r>
          </w:p>
        </w:tc>
        <w:tc>
          <w:tcPr>
            <w:tcW w:w="1843" w:type="dxa"/>
          </w:tcPr>
          <w:p w14:paraId="42B99432" w14:textId="77777777" w:rsidR="001548AE" w:rsidRPr="00534A5A" w:rsidRDefault="001548AE" w:rsidP="00BD383C">
            <w:pPr>
              <w:jc w:val="center"/>
              <w:rPr>
                <w:rFonts w:ascii="Arial" w:hAnsi="Arial" w:cs="Arial"/>
                <w:i/>
              </w:rPr>
            </w:pPr>
            <w:r w:rsidRPr="00534A5A">
              <w:rPr>
                <w:rFonts w:ascii="Arial" w:hAnsi="Arial" w:cs="Arial"/>
                <w:i/>
              </w:rPr>
              <w:t>[insert the no.]</w:t>
            </w:r>
          </w:p>
        </w:tc>
      </w:tr>
      <w:tr w:rsidR="001548AE" w:rsidRPr="00534A5A" w14:paraId="33204402" w14:textId="77777777" w:rsidTr="00BD383C">
        <w:tc>
          <w:tcPr>
            <w:tcW w:w="3935" w:type="dxa"/>
          </w:tcPr>
          <w:p w14:paraId="47635094" w14:textId="77777777" w:rsidR="001548AE" w:rsidRPr="00534A5A" w:rsidRDefault="001548AE" w:rsidP="00BD383C">
            <w:pPr>
              <w:rPr>
                <w:rFonts w:ascii="Arial" w:hAnsi="Arial" w:cs="Arial"/>
                <w:i/>
              </w:rPr>
            </w:pPr>
            <w:r w:rsidRPr="00534A5A">
              <w:rPr>
                <w:rFonts w:ascii="Arial" w:hAnsi="Arial" w:cs="Arial"/>
                <w:i/>
              </w:rPr>
              <w:t>[insert the no.]</w:t>
            </w:r>
          </w:p>
        </w:tc>
        <w:tc>
          <w:tcPr>
            <w:tcW w:w="1984" w:type="dxa"/>
          </w:tcPr>
          <w:p w14:paraId="48172744" w14:textId="77777777" w:rsidR="001548AE" w:rsidRPr="00534A5A" w:rsidRDefault="001548AE" w:rsidP="00BD383C">
            <w:pPr>
              <w:rPr>
                <w:rFonts w:ascii="Arial" w:hAnsi="Arial" w:cs="Arial"/>
                <w:i/>
              </w:rPr>
            </w:pPr>
            <w:r w:rsidRPr="00534A5A">
              <w:rPr>
                <w:rFonts w:ascii="Arial" w:hAnsi="Arial" w:cs="Arial"/>
                <w:i/>
              </w:rPr>
              <w:t>[insert the no.]</w:t>
            </w:r>
          </w:p>
        </w:tc>
        <w:tc>
          <w:tcPr>
            <w:tcW w:w="1984" w:type="dxa"/>
          </w:tcPr>
          <w:p w14:paraId="3B4A2BF4" w14:textId="77777777" w:rsidR="001548AE" w:rsidRPr="00534A5A" w:rsidRDefault="001548AE" w:rsidP="00BD383C">
            <w:pPr>
              <w:rPr>
                <w:rFonts w:ascii="Arial" w:hAnsi="Arial" w:cs="Arial"/>
                <w:i/>
              </w:rPr>
            </w:pPr>
            <w:r w:rsidRPr="00534A5A">
              <w:rPr>
                <w:rFonts w:ascii="Arial" w:hAnsi="Arial" w:cs="Arial"/>
                <w:i/>
              </w:rPr>
              <w:t>[insert the no.]</w:t>
            </w:r>
          </w:p>
        </w:tc>
        <w:tc>
          <w:tcPr>
            <w:tcW w:w="1843" w:type="dxa"/>
          </w:tcPr>
          <w:p w14:paraId="2784F7B9" w14:textId="77777777" w:rsidR="001548AE" w:rsidRPr="00534A5A" w:rsidRDefault="001548AE" w:rsidP="00BD383C">
            <w:pPr>
              <w:rPr>
                <w:rFonts w:ascii="Arial" w:hAnsi="Arial" w:cs="Arial"/>
                <w:i/>
              </w:rPr>
            </w:pPr>
            <w:r w:rsidRPr="00534A5A">
              <w:rPr>
                <w:rFonts w:ascii="Arial" w:hAnsi="Arial" w:cs="Arial"/>
                <w:i/>
              </w:rPr>
              <w:t>[insert the no.]</w:t>
            </w:r>
          </w:p>
        </w:tc>
      </w:tr>
    </w:tbl>
    <w:p w14:paraId="77DDC55C" w14:textId="77777777" w:rsidR="001548AE" w:rsidRPr="00534A5A" w:rsidRDefault="001548AE" w:rsidP="001548AE">
      <w:pPr>
        <w:tabs>
          <w:tab w:val="left" w:pos="850"/>
          <w:tab w:val="left" w:pos="4252"/>
          <w:tab w:val="center" w:pos="6518"/>
          <w:tab w:val="center" w:pos="8220"/>
        </w:tabs>
        <w:suppressAutoHyphens/>
        <w:rPr>
          <w:rFonts w:ascii="Arial" w:hAnsi="Arial" w:cs="Arial"/>
        </w:rPr>
      </w:pPr>
    </w:p>
    <w:tbl>
      <w:tblPr>
        <w:tblW w:w="9747" w:type="dxa"/>
        <w:tblLayout w:type="fixed"/>
        <w:tblCellMar>
          <w:bottom w:w="108" w:type="dxa"/>
        </w:tblCellMar>
        <w:tblLook w:val="0000" w:firstRow="0" w:lastRow="0" w:firstColumn="0" w:lastColumn="0" w:noHBand="0" w:noVBand="0"/>
      </w:tblPr>
      <w:tblGrid>
        <w:gridCol w:w="4077"/>
        <w:gridCol w:w="5670"/>
      </w:tblGrid>
      <w:tr w:rsidR="001548AE" w:rsidRPr="00534A5A" w14:paraId="4C6CFEEB" w14:textId="77777777" w:rsidTr="00BD383C">
        <w:tc>
          <w:tcPr>
            <w:tcW w:w="4077" w:type="dxa"/>
          </w:tcPr>
          <w:p w14:paraId="11E942F3" w14:textId="77777777" w:rsidR="001548AE" w:rsidRPr="00534A5A" w:rsidRDefault="001548AE" w:rsidP="00BD383C">
            <w:pPr>
              <w:tabs>
                <w:tab w:val="left" w:pos="425"/>
              </w:tabs>
              <w:suppressAutoHyphens/>
              <w:ind w:left="426" w:hanging="426"/>
              <w:rPr>
                <w:rFonts w:ascii="Arial" w:hAnsi="Arial" w:cs="Arial"/>
              </w:rPr>
            </w:pPr>
            <w:r w:rsidRPr="00534A5A">
              <w:rPr>
                <w:rFonts w:ascii="Arial" w:hAnsi="Arial" w:cs="Arial"/>
              </w:rPr>
              <w:t>11.</w:t>
            </w:r>
            <w:r w:rsidRPr="00534A5A">
              <w:rPr>
                <w:rFonts w:ascii="Arial" w:hAnsi="Arial" w:cs="Arial"/>
              </w:rPr>
              <w:tab/>
              <w:t xml:space="preserve">Membership of professional bodies: </w:t>
            </w:r>
          </w:p>
        </w:tc>
        <w:tc>
          <w:tcPr>
            <w:tcW w:w="5670" w:type="dxa"/>
          </w:tcPr>
          <w:p w14:paraId="3CBA26BD" w14:textId="77777777" w:rsidR="001548AE" w:rsidRPr="00534A5A" w:rsidRDefault="001548AE" w:rsidP="00BD383C">
            <w:pPr>
              <w:tabs>
                <w:tab w:val="left" w:pos="425"/>
              </w:tabs>
              <w:suppressAutoHyphens/>
              <w:rPr>
                <w:rFonts w:ascii="Arial" w:hAnsi="Arial" w:cs="Arial"/>
                <w:i/>
              </w:rPr>
            </w:pPr>
            <w:r w:rsidRPr="00534A5A">
              <w:rPr>
                <w:rFonts w:ascii="Arial" w:hAnsi="Arial" w:cs="Arial"/>
                <w:i/>
              </w:rPr>
              <w:t>[indicate the name of the professional body]</w:t>
            </w:r>
          </w:p>
        </w:tc>
      </w:tr>
      <w:tr w:rsidR="001548AE" w:rsidRPr="00534A5A" w14:paraId="32189C11" w14:textId="77777777" w:rsidTr="00BD383C">
        <w:tc>
          <w:tcPr>
            <w:tcW w:w="4077" w:type="dxa"/>
          </w:tcPr>
          <w:p w14:paraId="0C7C6A8C" w14:textId="77777777" w:rsidR="001548AE" w:rsidRPr="00534A5A" w:rsidRDefault="001548AE" w:rsidP="00BD383C">
            <w:pPr>
              <w:tabs>
                <w:tab w:val="left" w:pos="425"/>
              </w:tabs>
              <w:suppressAutoHyphens/>
              <w:ind w:left="426" w:hanging="426"/>
              <w:rPr>
                <w:rFonts w:ascii="Arial" w:hAnsi="Arial" w:cs="Arial"/>
              </w:rPr>
            </w:pPr>
            <w:r w:rsidRPr="00534A5A">
              <w:rPr>
                <w:rFonts w:ascii="Arial" w:hAnsi="Arial" w:cs="Arial"/>
              </w:rPr>
              <w:lastRenderedPageBreak/>
              <w:t>12.</w:t>
            </w:r>
            <w:r w:rsidRPr="00534A5A">
              <w:rPr>
                <w:rFonts w:ascii="Arial" w:hAnsi="Arial" w:cs="Arial"/>
              </w:rPr>
              <w:tab/>
              <w:t>Other skills:</w:t>
            </w:r>
          </w:p>
        </w:tc>
        <w:tc>
          <w:tcPr>
            <w:tcW w:w="5670" w:type="dxa"/>
          </w:tcPr>
          <w:p w14:paraId="1C1022ED" w14:textId="77777777" w:rsidR="001548AE" w:rsidRPr="00534A5A" w:rsidRDefault="001548AE" w:rsidP="00BD383C">
            <w:pPr>
              <w:tabs>
                <w:tab w:val="left" w:pos="425"/>
              </w:tabs>
              <w:suppressAutoHyphens/>
              <w:rPr>
                <w:rFonts w:ascii="Arial" w:hAnsi="Arial" w:cs="Arial"/>
                <w:i/>
              </w:rPr>
            </w:pPr>
            <w:r w:rsidRPr="00534A5A">
              <w:rPr>
                <w:rFonts w:ascii="Arial" w:hAnsi="Arial" w:cs="Arial"/>
                <w:i/>
              </w:rPr>
              <w:t>[insert the skills]</w:t>
            </w:r>
          </w:p>
        </w:tc>
      </w:tr>
      <w:tr w:rsidR="001548AE" w:rsidRPr="00534A5A" w14:paraId="3047C7EF" w14:textId="77777777" w:rsidTr="00BD383C">
        <w:tc>
          <w:tcPr>
            <w:tcW w:w="4077" w:type="dxa"/>
          </w:tcPr>
          <w:p w14:paraId="7527F3F7" w14:textId="77777777" w:rsidR="001548AE" w:rsidRPr="00534A5A" w:rsidRDefault="001548AE" w:rsidP="00BD383C">
            <w:pPr>
              <w:tabs>
                <w:tab w:val="left" w:pos="425"/>
              </w:tabs>
              <w:suppressAutoHyphens/>
              <w:ind w:left="426" w:hanging="426"/>
              <w:rPr>
                <w:rFonts w:ascii="Arial" w:hAnsi="Arial" w:cs="Arial"/>
              </w:rPr>
            </w:pPr>
            <w:r w:rsidRPr="00534A5A">
              <w:rPr>
                <w:rFonts w:ascii="Arial" w:hAnsi="Arial" w:cs="Arial"/>
              </w:rPr>
              <w:t>13.</w:t>
            </w:r>
            <w:r w:rsidRPr="00534A5A">
              <w:rPr>
                <w:rFonts w:ascii="Arial" w:hAnsi="Arial" w:cs="Arial"/>
              </w:rPr>
              <w:tab/>
              <w:t>Present position:</w:t>
            </w:r>
          </w:p>
        </w:tc>
        <w:tc>
          <w:tcPr>
            <w:tcW w:w="5670" w:type="dxa"/>
          </w:tcPr>
          <w:p w14:paraId="18C748FD" w14:textId="77777777" w:rsidR="001548AE" w:rsidRPr="00534A5A" w:rsidRDefault="001548AE" w:rsidP="00BD383C">
            <w:pPr>
              <w:tabs>
                <w:tab w:val="left" w:pos="425"/>
              </w:tabs>
              <w:suppressAutoHyphens/>
              <w:rPr>
                <w:rFonts w:ascii="Arial" w:hAnsi="Arial" w:cs="Arial"/>
                <w:i/>
              </w:rPr>
            </w:pPr>
            <w:r w:rsidRPr="00534A5A">
              <w:rPr>
                <w:rFonts w:ascii="Arial" w:hAnsi="Arial" w:cs="Arial"/>
                <w:i/>
              </w:rPr>
              <w:t>[insert the name]</w:t>
            </w:r>
          </w:p>
        </w:tc>
      </w:tr>
      <w:tr w:rsidR="001548AE" w:rsidRPr="00534A5A" w14:paraId="1E85156E" w14:textId="77777777" w:rsidTr="00BD383C">
        <w:tc>
          <w:tcPr>
            <w:tcW w:w="4077" w:type="dxa"/>
          </w:tcPr>
          <w:p w14:paraId="4CCDF43D" w14:textId="77777777" w:rsidR="001548AE" w:rsidRPr="00534A5A" w:rsidRDefault="001548AE" w:rsidP="00BD383C">
            <w:pPr>
              <w:tabs>
                <w:tab w:val="left" w:pos="425"/>
              </w:tabs>
              <w:suppressAutoHyphens/>
              <w:ind w:left="426" w:hanging="426"/>
              <w:rPr>
                <w:rFonts w:ascii="Arial" w:hAnsi="Arial" w:cs="Arial"/>
              </w:rPr>
            </w:pPr>
            <w:r w:rsidRPr="00534A5A">
              <w:rPr>
                <w:rFonts w:ascii="Arial" w:hAnsi="Arial" w:cs="Arial"/>
              </w:rPr>
              <w:t>14.</w:t>
            </w:r>
            <w:r w:rsidRPr="00534A5A">
              <w:rPr>
                <w:rFonts w:ascii="Arial" w:hAnsi="Arial" w:cs="Arial"/>
              </w:rPr>
              <w:tab/>
              <w:t>Years of experience:</w:t>
            </w:r>
          </w:p>
        </w:tc>
        <w:tc>
          <w:tcPr>
            <w:tcW w:w="5670" w:type="dxa"/>
          </w:tcPr>
          <w:p w14:paraId="141FAEE4" w14:textId="77777777" w:rsidR="001548AE" w:rsidRPr="00534A5A" w:rsidRDefault="001548AE" w:rsidP="00BD383C">
            <w:pPr>
              <w:tabs>
                <w:tab w:val="left" w:pos="425"/>
              </w:tabs>
              <w:suppressAutoHyphens/>
              <w:rPr>
                <w:rFonts w:ascii="Arial" w:hAnsi="Arial" w:cs="Arial"/>
                <w:i/>
              </w:rPr>
            </w:pPr>
            <w:r w:rsidRPr="00534A5A">
              <w:rPr>
                <w:rFonts w:ascii="Arial" w:hAnsi="Arial" w:cs="Arial"/>
                <w:i/>
              </w:rPr>
              <w:t>[insert the no]</w:t>
            </w:r>
          </w:p>
        </w:tc>
      </w:tr>
      <w:tr w:rsidR="001548AE" w:rsidRPr="00534A5A" w14:paraId="7C664429" w14:textId="77777777" w:rsidTr="00BD383C">
        <w:tc>
          <w:tcPr>
            <w:tcW w:w="9747" w:type="dxa"/>
            <w:gridSpan w:val="2"/>
          </w:tcPr>
          <w:p w14:paraId="7293E411" w14:textId="77777777" w:rsidR="001548AE" w:rsidRPr="00534A5A" w:rsidRDefault="001548AE" w:rsidP="00BD383C">
            <w:pPr>
              <w:tabs>
                <w:tab w:val="left" w:pos="425"/>
              </w:tabs>
              <w:suppressAutoHyphens/>
              <w:ind w:left="426" w:hanging="426"/>
              <w:rPr>
                <w:rFonts w:ascii="Arial" w:hAnsi="Arial" w:cs="Arial"/>
              </w:rPr>
            </w:pPr>
            <w:r w:rsidRPr="00534A5A">
              <w:rPr>
                <w:rFonts w:ascii="Arial" w:hAnsi="Arial" w:cs="Arial"/>
              </w:rPr>
              <w:t>15.</w:t>
            </w:r>
            <w:r w:rsidRPr="00534A5A">
              <w:rPr>
                <w:rFonts w:ascii="Arial" w:hAnsi="Arial" w:cs="Arial"/>
              </w:rPr>
              <w:tab/>
              <w:t>Key qualifications: (Relevant to the assignment)</w:t>
            </w:r>
          </w:p>
          <w:p w14:paraId="2EA1487A" w14:textId="77777777" w:rsidR="001548AE" w:rsidRPr="00534A5A" w:rsidRDefault="001548AE" w:rsidP="00BD383C">
            <w:pPr>
              <w:ind w:left="360"/>
              <w:rPr>
                <w:rFonts w:ascii="Arial" w:hAnsi="Arial" w:cs="Arial"/>
                <w:i/>
              </w:rPr>
            </w:pPr>
            <w:r w:rsidRPr="00534A5A">
              <w:rPr>
                <w:rFonts w:ascii="Arial" w:hAnsi="Arial" w:cs="Arial"/>
                <w:i/>
              </w:rPr>
              <w:t>[insert the key qualifications]</w:t>
            </w:r>
            <w:r w:rsidRPr="00534A5A">
              <w:rPr>
                <w:rFonts w:ascii="Arial" w:hAnsi="Arial" w:cs="Arial"/>
                <w:i/>
              </w:rPr>
              <w:fldChar w:fldCharType="begin"/>
            </w:r>
            <w:r w:rsidRPr="00534A5A">
              <w:rPr>
                <w:rFonts w:ascii="Arial" w:hAnsi="Arial" w:cs="Arial"/>
                <w:i/>
              </w:rPr>
              <w:instrText xml:space="preserve">  </w:instrText>
            </w:r>
            <w:r w:rsidRPr="00534A5A">
              <w:rPr>
                <w:rFonts w:ascii="Arial" w:hAnsi="Arial" w:cs="Arial"/>
                <w:i/>
              </w:rPr>
              <w:fldChar w:fldCharType="end"/>
            </w:r>
          </w:p>
        </w:tc>
      </w:tr>
    </w:tbl>
    <w:p w14:paraId="7A51E2E9" w14:textId="77777777" w:rsidR="001548AE" w:rsidRPr="00534A5A" w:rsidRDefault="001548AE" w:rsidP="001548AE">
      <w:pPr>
        <w:tabs>
          <w:tab w:val="left" w:pos="426"/>
        </w:tabs>
        <w:ind w:left="426" w:hanging="426"/>
        <w:rPr>
          <w:rFonts w:ascii="Arial" w:hAnsi="Arial" w:cs="Arial"/>
        </w:rPr>
      </w:pPr>
      <w:r w:rsidRPr="00534A5A">
        <w:rPr>
          <w:rFonts w:ascii="Arial" w:hAnsi="Arial" w:cs="Arial"/>
        </w:rPr>
        <w:t>16.</w:t>
      </w:r>
      <w:r w:rsidRPr="00534A5A">
        <w:rPr>
          <w:rFonts w:ascii="Arial" w:hAnsi="Arial" w:cs="Arial"/>
        </w:rPr>
        <w:tab/>
        <w:t>Specific experience in the region:</w:t>
      </w:r>
    </w:p>
    <w:p w14:paraId="327AF4F7" w14:textId="77777777" w:rsidR="001548AE" w:rsidRPr="00534A5A" w:rsidRDefault="001548AE" w:rsidP="001548AE">
      <w:pPr>
        <w:rPr>
          <w:rFonts w:ascii="Arial" w:hAnsi="Arial" w:cs="Arial"/>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1548AE" w:rsidRPr="00534A5A" w14:paraId="4C4CDABE" w14:textId="77777777" w:rsidTr="00BD383C">
        <w:trPr>
          <w:jc w:val="center"/>
        </w:trPr>
        <w:tc>
          <w:tcPr>
            <w:tcW w:w="2857" w:type="dxa"/>
            <w:tcBorders>
              <w:top w:val="double" w:sz="6" w:space="0" w:color="auto"/>
              <w:left w:val="double" w:sz="6" w:space="0" w:color="auto"/>
              <w:bottom w:val="double" w:sz="6" w:space="0" w:color="auto"/>
            </w:tcBorders>
            <w:shd w:val="pct5" w:color="auto" w:fill="FFFFFF"/>
          </w:tcPr>
          <w:p w14:paraId="321465FF" w14:textId="77777777" w:rsidR="001548AE" w:rsidRPr="00534A5A" w:rsidRDefault="001548AE" w:rsidP="00BD383C">
            <w:pPr>
              <w:pStyle w:val="normaltableau"/>
              <w:spacing w:before="0" w:after="0"/>
              <w:ind w:left="426"/>
              <w:jc w:val="center"/>
              <w:rPr>
                <w:rFonts w:ascii="Arial" w:hAnsi="Arial" w:cs="Arial"/>
                <w:szCs w:val="22"/>
              </w:rPr>
            </w:pPr>
            <w:r w:rsidRPr="00534A5A">
              <w:rPr>
                <w:rFonts w:ascii="Arial" w:hAnsi="Arial" w:cs="Arial"/>
                <w:szCs w:val="22"/>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5399BF4D" w14:textId="77777777" w:rsidR="001548AE" w:rsidRPr="00534A5A" w:rsidRDefault="001548AE" w:rsidP="00BD383C">
            <w:pPr>
              <w:pStyle w:val="normaltableau"/>
              <w:spacing w:before="0" w:after="0"/>
              <w:ind w:left="426"/>
              <w:jc w:val="center"/>
              <w:rPr>
                <w:rFonts w:ascii="Arial" w:hAnsi="Arial" w:cs="Arial"/>
                <w:szCs w:val="22"/>
              </w:rPr>
            </w:pPr>
            <w:r w:rsidRPr="00534A5A">
              <w:rPr>
                <w:rFonts w:ascii="Arial" w:hAnsi="Arial" w:cs="Arial"/>
                <w:szCs w:val="22"/>
              </w:rPr>
              <w:t>Date from - Date to</w:t>
            </w:r>
          </w:p>
        </w:tc>
      </w:tr>
      <w:tr w:rsidR="001548AE" w:rsidRPr="00534A5A" w14:paraId="59BAF399" w14:textId="77777777" w:rsidTr="00BD383C">
        <w:trPr>
          <w:jc w:val="center"/>
        </w:trPr>
        <w:tc>
          <w:tcPr>
            <w:tcW w:w="2857" w:type="dxa"/>
            <w:tcBorders>
              <w:left w:val="double" w:sz="6" w:space="0" w:color="auto"/>
              <w:bottom w:val="single" w:sz="4" w:space="0" w:color="auto"/>
            </w:tcBorders>
          </w:tcPr>
          <w:p w14:paraId="3B7088D6" w14:textId="77777777" w:rsidR="001548AE" w:rsidRPr="00534A5A" w:rsidRDefault="001548AE" w:rsidP="00BD383C">
            <w:pPr>
              <w:pStyle w:val="normaltableau"/>
              <w:spacing w:before="0" w:after="0"/>
              <w:jc w:val="center"/>
              <w:rPr>
                <w:rFonts w:ascii="Arial" w:hAnsi="Arial" w:cs="Arial"/>
                <w:i/>
                <w:szCs w:val="22"/>
              </w:rPr>
            </w:pPr>
            <w:r w:rsidRPr="00534A5A">
              <w:rPr>
                <w:rFonts w:ascii="Arial" w:hAnsi="Arial" w:cs="Arial"/>
                <w:i/>
                <w:szCs w:val="22"/>
              </w:rPr>
              <w:t>[insert the country]</w:t>
            </w:r>
          </w:p>
        </w:tc>
        <w:tc>
          <w:tcPr>
            <w:tcW w:w="3855" w:type="dxa"/>
            <w:tcBorders>
              <w:left w:val="single" w:sz="6" w:space="0" w:color="auto"/>
              <w:bottom w:val="single" w:sz="4" w:space="0" w:color="auto"/>
              <w:right w:val="double" w:sz="6" w:space="0" w:color="auto"/>
            </w:tcBorders>
          </w:tcPr>
          <w:p w14:paraId="673E3D1A" w14:textId="77777777" w:rsidR="001548AE" w:rsidRPr="00534A5A" w:rsidRDefault="001548AE" w:rsidP="00BD383C">
            <w:pPr>
              <w:pStyle w:val="normaltableau"/>
              <w:spacing w:before="0" w:after="0"/>
              <w:ind w:left="426"/>
              <w:jc w:val="center"/>
              <w:rPr>
                <w:rFonts w:ascii="Arial" w:hAnsi="Arial" w:cs="Arial"/>
                <w:szCs w:val="22"/>
              </w:rPr>
            </w:pPr>
            <w:r w:rsidRPr="00534A5A">
              <w:rPr>
                <w:rFonts w:ascii="Arial" w:hAnsi="Arial" w:cs="Arial"/>
                <w:i/>
                <w:szCs w:val="22"/>
              </w:rPr>
              <w:t>[indicate the month and the year]</w:t>
            </w:r>
          </w:p>
        </w:tc>
      </w:tr>
      <w:tr w:rsidR="001548AE" w:rsidRPr="00534A5A" w14:paraId="6E7B1BA4" w14:textId="77777777" w:rsidTr="00BD383C">
        <w:trPr>
          <w:jc w:val="center"/>
        </w:trPr>
        <w:tc>
          <w:tcPr>
            <w:tcW w:w="2857" w:type="dxa"/>
            <w:tcBorders>
              <w:left w:val="double" w:sz="6" w:space="0" w:color="auto"/>
              <w:bottom w:val="single" w:sz="4" w:space="0" w:color="auto"/>
            </w:tcBorders>
          </w:tcPr>
          <w:p w14:paraId="742016A9" w14:textId="77777777" w:rsidR="001548AE" w:rsidRPr="00534A5A" w:rsidRDefault="001548AE" w:rsidP="00BD383C">
            <w:pPr>
              <w:pStyle w:val="normaltableau"/>
              <w:spacing w:before="0" w:after="0"/>
              <w:jc w:val="center"/>
              <w:rPr>
                <w:rFonts w:ascii="Arial" w:hAnsi="Arial" w:cs="Arial"/>
                <w:i/>
                <w:szCs w:val="22"/>
              </w:rPr>
            </w:pPr>
            <w:r w:rsidRPr="00534A5A">
              <w:rPr>
                <w:rFonts w:ascii="Arial" w:hAnsi="Arial" w:cs="Arial"/>
                <w:i/>
                <w:szCs w:val="22"/>
              </w:rPr>
              <w:t>................</w:t>
            </w:r>
          </w:p>
        </w:tc>
        <w:tc>
          <w:tcPr>
            <w:tcW w:w="3855" w:type="dxa"/>
            <w:tcBorders>
              <w:left w:val="single" w:sz="6" w:space="0" w:color="auto"/>
              <w:bottom w:val="single" w:sz="4" w:space="0" w:color="auto"/>
              <w:right w:val="double" w:sz="6" w:space="0" w:color="auto"/>
            </w:tcBorders>
          </w:tcPr>
          <w:p w14:paraId="0E1248AF" w14:textId="77777777" w:rsidR="001548AE" w:rsidRPr="00534A5A" w:rsidRDefault="001548AE" w:rsidP="00BD383C">
            <w:pPr>
              <w:pStyle w:val="normaltableau"/>
              <w:spacing w:before="0" w:after="0"/>
              <w:ind w:left="426"/>
              <w:jc w:val="center"/>
              <w:rPr>
                <w:rFonts w:ascii="Arial" w:hAnsi="Arial" w:cs="Arial"/>
                <w:i/>
                <w:szCs w:val="22"/>
              </w:rPr>
            </w:pPr>
            <w:r w:rsidRPr="00534A5A">
              <w:rPr>
                <w:rFonts w:ascii="Arial" w:hAnsi="Arial" w:cs="Arial"/>
                <w:i/>
                <w:szCs w:val="22"/>
              </w:rPr>
              <w:t>......................</w:t>
            </w:r>
          </w:p>
        </w:tc>
      </w:tr>
      <w:tr w:rsidR="001548AE" w:rsidRPr="00534A5A" w14:paraId="3EFF1E70" w14:textId="77777777" w:rsidTr="00BD383C">
        <w:trPr>
          <w:jc w:val="center"/>
        </w:trPr>
        <w:tc>
          <w:tcPr>
            <w:tcW w:w="2857" w:type="dxa"/>
            <w:tcBorders>
              <w:top w:val="single" w:sz="6" w:space="0" w:color="auto"/>
              <w:left w:val="double" w:sz="6" w:space="0" w:color="auto"/>
              <w:bottom w:val="double" w:sz="6" w:space="0" w:color="auto"/>
            </w:tcBorders>
          </w:tcPr>
          <w:p w14:paraId="03E05A05" w14:textId="77777777" w:rsidR="001548AE" w:rsidRPr="00534A5A" w:rsidRDefault="001548AE" w:rsidP="00BD383C">
            <w:pPr>
              <w:pStyle w:val="normaltableau"/>
              <w:spacing w:before="0" w:after="0"/>
              <w:jc w:val="center"/>
              <w:rPr>
                <w:rFonts w:ascii="Arial" w:hAnsi="Arial" w:cs="Arial"/>
                <w:i/>
                <w:szCs w:val="22"/>
              </w:rPr>
            </w:pPr>
            <w:r w:rsidRPr="00534A5A">
              <w:rPr>
                <w:rFonts w:ascii="Arial" w:hAnsi="Arial" w:cs="Arial"/>
                <w:i/>
                <w:szCs w:val="22"/>
              </w:rPr>
              <w:t>[insert the country]</w:t>
            </w:r>
          </w:p>
        </w:tc>
        <w:tc>
          <w:tcPr>
            <w:tcW w:w="3855" w:type="dxa"/>
            <w:tcBorders>
              <w:top w:val="single" w:sz="6" w:space="0" w:color="auto"/>
              <w:left w:val="single" w:sz="6" w:space="0" w:color="auto"/>
              <w:bottom w:val="double" w:sz="6" w:space="0" w:color="auto"/>
              <w:right w:val="double" w:sz="6" w:space="0" w:color="auto"/>
            </w:tcBorders>
          </w:tcPr>
          <w:p w14:paraId="50EA139C" w14:textId="77777777" w:rsidR="001548AE" w:rsidRPr="00534A5A" w:rsidRDefault="001548AE" w:rsidP="00BD383C">
            <w:pPr>
              <w:pStyle w:val="normaltableau"/>
              <w:spacing w:before="0" w:after="0"/>
              <w:ind w:left="426"/>
              <w:jc w:val="center"/>
              <w:rPr>
                <w:rFonts w:ascii="Arial" w:hAnsi="Arial" w:cs="Arial"/>
                <w:szCs w:val="22"/>
              </w:rPr>
            </w:pPr>
            <w:r w:rsidRPr="00534A5A">
              <w:rPr>
                <w:rFonts w:ascii="Arial" w:hAnsi="Arial" w:cs="Arial"/>
                <w:i/>
                <w:szCs w:val="22"/>
              </w:rPr>
              <w:t>[indicate the month and the year]</w:t>
            </w:r>
          </w:p>
        </w:tc>
      </w:tr>
    </w:tbl>
    <w:p w14:paraId="5C3F9590" w14:textId="77777777" w:rsidR="001548AE" w:rsidRPr="00534A5A" w:rsidRDefault="001548AE" w:rsidP="001548AE">
      <w:pPr>
        <w:tabs>
          <w:tab w:val="left" w:pos="426"/>
          <w:tab w:val="center" w:pos="6518"/>
          <w:tab w:val="center" w:pos="8220"/>
        </w:tabs>
        <w:suppressAutoHyphens/>
        <w:rPr>
          <w:rFonts w:ascii="Arial" w:hAnsi="Arial" w:cs="Arial"/>
        </w:rPr>
        <w:sectPr w:rsidR="001548AE" w:rsidRPr="00534A5A" w:rsidSect="00733B5B">
          <w:headerReference w:type="even" r:id="rId9"/>
          <w:footerReference w:type="even" r:id="rId10"/>
          <w:footerReference w:type="default" r:id="rId11"/>
          <w:footerReference w:type="first" r:id="rId12"/>
          <w:footnotePr>
            <w:numRestart w:val="eachPage"/>
          </w:footnotePr>
          <w:pgSz w:w="11907" w:h="16840" w:code="9"/>
          <w:pgMar w:top="851" w:right="851" w:bottom="567" w:left="1418" w:header="851" w:footer="567" w:gutter="0"/>
          <w:cols w:space="720"/>
          <w:noEndnote/>
          <w:docGrid w:linePitch="326"/>
        </w:sectPr>
      </w:pPr>
      <w:r w:rsidRPr="00534A5A">
        <w:rPr>
          <w:rFonts w:ascii="Arial" w:hAnsi="Arial" w:cs="Arial"/>
        </w:rPr>
        <w:fldChar w:fldCharType="begin"/>
      </w:r>
      <w:r w:rsidRPr="00534A5A">
        <w:rPr>
          <w:rFonts w:ascii="Arial" w:hAnsi="Arial" w:cs="Arial"/>
        </w:rPr>
        <w:instrText xml:space="preserve">  </w:instrText>
      </w:r>
      <w:r w:rsidRPr="00534A5A">
        <w:rPr>
          <w:rFonts w:ascii="Arial" w:hAnsi="Arial" w:cs="Arial"/>
        </w:rPr>
        <w:fldChar w:fldCharType="end"/>
      </w:r>
    </w:p>
    <w:p w14:paraId="0E599E37" w14:textId="77777777" w:rsidR="001548AE" w:rsidRPr="00534A5A" w:rsidRDefault="001548AE" w:rsidP="001548AE">
      <w:pPr>
        <w:tabs>
          <w:tab w:val="left" w:pos="426"/>
          <w:tab w:val="center" w:pos="6518"/>
          <w:tab w:val="center" w:pos="8220"/>
        </w:tabs>
        <w:suppressAutoHyphens/>
        <w:rPr>
          <w:rFonts w:ascii="Arial" w:hAnsi="Arial" w:cs="Arial"/>
        </w:rPr>
      </w:pPr>
      <w:r w:rsidRPr="00534A5A">
        <w:rPr>
          <w:rFonts w:ascii="Arial" w:hAnsi="Arial" w:cs="Arial"/>
        </w:rPr>
        <w:lastRenderedPageBreak/>
        <w:t>17. Professional experience:</w:t>
      </w:r>
    </w:p>
    <w:p w14:paraId="1F1762D9" w14:textId="77777777" w:rsidR="001548AE" w:rsidRPr="00534A5A" w:rsidRDefault="001548AE" w:rsidP="001548AE">
      <w:pPr>
        <w:tabs>
          <w:tab w:val="left" w:pos="426"/>
          <w:tab w:val="center" w:pos="6518"/>
          <w:tab w:val="center" w:pos="8220"/>
        </w:tabs>
        <w:suppressAutoHyphens/>
        <w:rPr>
          <w:rFonts w:ascii="Arial" w:hAnsi="Arial" w:cs="Arial"/>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1548AE" w:rsidRPr="00534A5A" w14:paraId="6C44BA4C" w14:textId="77777777" w:rsidTr="00BD383C">
        <w:trPr>
          <w:trHeight w:val="483"/>
          <w:tblHeader/>
        </w:trPr>
        <w:tc>
          <w:tcPr>
            <w:tcW w:w="1242" w:type="dxa"/>
            <w:tcBorders>
              <w:bottom w:val="single" w:sz="6" w:space="0" w:color="auto"/>
            </w:tcBorders>
            <w:shd w:val="clear" w:color="auto" w:fill="E6E6E6"/>
            <w:vAlign w:val="center"/>
          </w:tcPr>
          <w:p w14:paraId="5F37E184" w14:textId="77777777" w:rsidR="001548AE" w:rsidRPr="00534A5A" w:rsidRDefault="001548AE" w:rsidP="00BD383C">
            <w:pPr>
              <w:tabs>
                <w:tab w:val="center" w:pos="6518"/>
                <w:tab w:val="center" w:pos="8220"/>
              </w:tabs>
              <w:suppressAutoHyphens/>
              <w:rPr>
                <w:rFonts w:ascii="Arial" w:hAnsi="Arial" w:cs="Arial"/>
              </w:rPr>
            </w:pPr>
            <w:r w:rsidRPr="00534A5A">
              <w:rPr>
                <w:rFonts w:ascii="Arial" w:hAnsi="Arial" w:cs="Arial"/>
              </w:rPr>
              <w:t>Date from – Date to</w:t>
            </w:r>
          </w:p>
        </w:tc>
        <w:tc>
          <w:tcPr>
            <w:tcW w:w="1296" w:type="dxa"/>
            <w:tcBorders>
              <w:bottom w:val="single" w:sz="6" w:space="0" w:color="auto"/>
            </w:tcBorders>
            <w:shd w:val="clear" w:color="auto" w:fill="E6E6E6"/>
            <w:vAlign w:val="center"/>
          </w:tcPr>
          <w:p w14:paraId="7DD3781D" w14:textId="77777777" w:rsidR="001548AE" w:rsidRPr="00534A5A" w:rsidRDefault="001548AE" w:rsidP="00BD383C">
            <w:pPr>
              <w:tabs>
                <w:tab w:val="center" w:pos="6518"/>
                <w:tab w:val="center" w:pos="8220"/>
              </w:tabs>
              <w:suppressAutoHyphens/>
              <w:jc w:val="center"/>
              <w:rPr>
                <w:rFonts w:ascii="Arial" w:hAnsi="Arial" w:cs="Arial"/>
              </w:rPr>
            </w:pPr>
            <w:r w:rsidRPr="00534A5A">
              <w:rPr>
                <w:rFonts w:ascii="Arial" w:hAnsi="Arial" w:cs="Arial"/>
              </w:rPr>
              <w:t>Location of the assignment</w:t>
            </w:r>
          </w:p>
        </w:tc>
        <w:tc>
          <w:tcPr>
            <w:tcW w:w="2106" w:type="dxa"/>
            <w:tcBorders>
              <w:bottom w:val="single" w:sz="6" w:space="0" w:color="auto"/>
            </w:tcBorders>
            <w:shd w:val="clear" w:color="auto" w:fill="E6E6E6"/>
            <w:vAlign w:val="center"/>
          </w:tcPr>
          <w:p w14:paraId="34B3F7B5" w14:textId="77777777" w:rsidR="001548AE" w:rsidRPr="00534A5A" w:rsidRDefault="001548AE" w:rsidP="00BD383C">
            <w:pPr>
              <w:tabs>
                <w:tab w:val="left" w:pos="426"/>
                <w:tab w:val="center" w:pos="6518"/>
                <w:tab w:val="center" w:pos="8220"/>
              </w:tabs>
              <w:suppressAutoHyphens/>
              <w:jc w:val="center"/>
              <w:rPr>
                <w:rFonts w:ascii="Arial" w:hAnsi="Arial" w:cs="Arial"/>
              </w:rPr>
            </w:pPr>
            <w:r w:rsidRPr="00534A5A">
              <w:rPr>
                <w:rFonts w:ascii="Arial" w:hAnsi="Arial" w:cs="Arial"/>
              </w:rPr>
              <w:t>Company&amp; reference person (name &amp; contact details)</w:t>
            </w:r>
          </w:p>
        </w:tc>
        <w:tc>
          <w:tcPr>
            <w:tcW w:w="1418" w:type="dxa"/>
            <w:tcBorders>
              <w:bottom w:val="single" w:sz="6" w:space="0" w:color="auto"/>
            </w:tcBorders>
            <w:shd w:val="clear" w:color="auto" w:fill="E6E6E6"/>
            <w:vAlign w:val="center"/>
          </w:tcPr>
          <w:p w14:paraId="7732A84D" w14:textId="77777777" w:rsidR="001548AE" w:rsidRPr="00534A5A" w:rsidRDefault="001548AE" w:rsidP="00BD383C">
            <w:pPr>
              <w:tabs>
                <w:tab w:val="left" w:pos="426"/>
                <w:tab w:val="center" w:pos="6518"/>
                <w:tab w:val="center" w:pos="8220"/>
              </w:tabs>
              <w:suppressAutoHyphens/>
              <w:jc w:val="center"/>
              <w:rPr>
                <w:rFonts w:ascii="Arial" w:hAnsi="Arial" w:cs="Arial"/>
              </w:rPr>
            </w:pPr>
            <w:r w:rsidRPr="00534A5A">
              <w:rPr>
                <w:rFonts w:ascii="Arial" w:hAnsi="Arial" w:cs="Arial"/>
              </w:rPr>
              <w:t>Position</w:t>
            </w:r>
          </w:p>
        </w:tc>
        <w:tc>
          <w:tcPr>
            <w:tcW w:w="9355" w:type="dxa"/>
            <w:tcBorders>
              <w:bottom w:val="single" w:sz="6" w:space="0" w:color="auto"/>
            </w:tcBorders>
            <w:shd w:val="clear" w:color="auto" w:fill="E6E6E6"/>
            <w:vAlign w:val="center"/>
          </w:tcPr>
          <w:p w14:paraId="6D6F9219" w14:textId="77777777" w:rsidR="001548AE" w:rsidRPr="00534A5A" w:rsidRDefault="001548AE" w:rsidP="00BD383C">
            <w:pPr>
              <w:tabs>
                <w:tab w:val="left" w:pos="426"/>
                <w:tab w:val="center" w:pos="6518"/>
                <w:tab w:val="center" w:pos="8220"/>
              </w:tabs>
              <w:suppressAutoHyphens/>
              <w:jc w:val="center"/>
              <w:rPr>
                <w:rFonts w:ascii="Arial" w:hAnsi="Arial" w:cs="Arial"/>
              </w:rPr>
            </w:pPr>
            <w:r w:rsidRPr="00534A5A">
              <w:rPr>
                <w:rFonts w:ascii="Arial" w:hAnsi="Arial" w:cs="Arial"/>
              </w:rPr>
              <w:t>Description</w:t>
            </w:r>
          </w:p>
        </w:tc>
      </w:tr>
      <w:tr w:rsidR="001548AE" w:rsidRPr="00534A5A" w14:paraId="7E49DB48" w14:textId="77777777" w:rsidTr="00BD383C">
        <w:trPr>
          <w:trHeight w:val="483"/>
        </w:trPr>
        <w:tc>
          <w:tcPr>
            <w:tcW w:w="1242" w:type="dxa"/>
            <w:tcBorders>
              <w:top w:val="single" w:sz="6" w:space="0" w:color="auto"/>
              <w:bottom w:val="single" w:sz="6" w:space="0" w:color="auto"/>
            </w:tcBorders>
            <w:shd w:val="clear" w:color="auto" w:fill="auto"/>
            <w:vAlign w:val="center"/>
          </w:tcPr>
          <w:p w14:paraId="23ABE122" w14:textId="77777777" w:rsidR="001548AE" w:rsidRPr="00534A5A" w:rsidRDefault="001548AE" w:rsidP="00BD383C">
            <w:pPr>
              <w:tabs>
                <w:tab w:val="center" w:pos="6518"/>
                <w:tab w:val="center" w:pos="8220"/>
              </w:tabs>
              <w:suppressAutoHyphens/>
              <w:rPr>
                <w:rFonts w:ascii="Arial" w:hAnsi="Arial" w:cs="Arial"/>
                <w:i/>
              </w:rPr>
            </w:pPr>
            <w:r w:rsidRPr="00534A5A">
              <w:rPr>
                <w:rFonts w:ascii="Arial" w:hAnsi="Arial" w:cs="Arial"/>
                <w:i/>
              </w:rPr>
              <w:t>[indicate the month and the year]</w:t>
            </w:r>
          </w:p>
        </w:tc>
        <w:tc>
          <w:tcPr>
            <w:tcW w:w="1296" w:type="dxa"/>
            <w:tcBorders>
              <w:top w:val="single" w:sz="6" w:space="0" w:color="auto"/>
              <w:bottom w:val="single" w:sz="6" w:space="0" w:color="auto"/>
            </w:tcBorders>
            <w:shd w:val="clear" w:color="auto" w:fill="auto"/>
            <w:vAlign w:val="center"/>
          </w:tcPr>
          <w:p w14:paraId="13E8A202" w14:textId="77777777" w:rsidR="001548AE" w:rsidRPr="00534A5A" w:rsidRDefault="001548AE" w:rsidP="00BD383C">
            <w:pPr>
              <w:tabs>
                <w:tab w:val="center" w:pos="6518"/>
                <w:tab w:val="center" w:pos="8220"/>
              </w:tabs>
              <w:suppressAutoHyphens/>
              <w:jc w:val="center"/>
              <w:rPr>
                <w:rFonts w:ascii="Arial" w:hAnsi="Arial" w:cs="Arial"/>
                <w:i/>
              </w:rPr>
            </w:pPr>
            <w:r w:rsidRPr="00534A5A">
              <w:rPr>
                <w:rFonts w:ascii="Arial" w:hAnsi="Arial" w:cs="Arial"/>
                <w:i/>
              </w:rPr>
              <w:t>[indicate the country and the city]</w:t>
            </w:r>
          </w:p>
        </w:tc>
        <w:tc>
          <w:tcPr>
            <w:tcW w:w="2106" w:type="dxa"/>
            <w:tcBorders>
              <w:top w:val="single" w:sz="6" w:space="0" w:color="auto"/>
              <w:bottom w:val="single" w:sz="6" w:space="0" w:color="auto"/>
            </w:tcBorders>
            <w:shd w:val="clear" w:color="auto" w:fill="auto"/>
            <w:vAlign w:val="center"/>
          </w:tcPr>
          <w:p w14:paraId="5E9BD33C" w14:textId="77777777" w:rsidR="001548AE" w:rsidRPr="00534A5A" w:rsidRDefault="001548AE" w:rsidP="00BD383C">
            <w:pPr>
              <w:rPr>
                <w:rFonts w:ascii="Arial" w:hAnsi="Arial" w:cs="Arial"/>
                <w:i/>
              </w:rPr>
            </w:pPr>
            <w:r w:rsidRPr="00534A5A">
              <w:rPr>
                <w:rFonts w:ascii="Arial" w:hAnsi="Arial" w:cs="Arial"/>
                <w:i/>
              </w:rPr>
              <w:t>Name of the Company:</w:t>
            </w:r>
          </w:p>
          <w:p w14:paraId="1B037A98" w14:textId="77777777" w:rsidR="001548AE" w:rsidRPr="00534A5A" w:rsidRDefault="001548AE" w:rsidP="00BD383C">
            <w:pPr>
              <w:rPr>
                <w:rFonts w:ascii="Arial" w:hAnsi="Arial" w:cs="Arial"/>
                <w:i/>
              </w:rPr>
            </w:pPr>
            <w:r w:rsidRPr="00534A5A">
              <w:rPr>
                <w:rFonts w:ascii="Arial" w:hAnsi="Arial" w:cs="Arial"/>
                <w:i/>
              </w:rPr>
              <w:t>Address of the company:</w:t>
            </w:r>
          </w:p>
          <w:p w14:paraId="6F82CBDE" w14:textId="77777777" w:rsidR="001548AE" w:rsidRPr="00534A5A" w:rsidRDefault="001548AE" w:rsidP="00BD383C">
            <w:pPr>
              <w:rPr>
                <w:rFonts w:ascii="Arial" w:hAnsi="Arial" w:cs="Arial"/>
                <w:i/>
              </w:rPr>
            </w:pPr>
            <w:r w:rsidRPr="00534A5A">
              <w:rPr>
                <w:rFonts w:ascii="Arial" w:hAnsi="Arial" w:cs="Arial"/>
                <w:i/>
              </w:rPr>
              <w:t>Phone:</w:t>
            </w:r>
          </w:p>
          <w:p w14:paraId="07D3FBC3" w14:textId="77777777" w:rsidR="001548AE" w:rsidRPr="00534A5A" w:rsidRDefault="001548AE" w:rsidP="00BD383C">
            <w:pPr>
              <w:rPr>
                <w:rFonts w:ascii="Arial" w:hAnsi="Arial" w:cs="Arial"/>
                <w:i/>
              </w:rPr>
            </w:pPr>
            <w:r w:rsidRPr="00534A5A">
              <w:rPr>
                <w:rFonts w:ascii="Arial" w:hAnsi="Arial" w:cs="Arial"/>
                <w:i/>
              </w:rPr>
              <w:t>Fax:</w:t>
            </w:r>
          </w:p>
          <w:p w14:paraId="6A6E21E8" w14:textId="77777777" w:rsidR="001548AE" w:rsidRPr="00534A5A" w:rsidRDefault="001548AE" w:rsidP="00BD383C">
            <w:pPr>
              <w:rPr>
                <w:rFonts w:ascii="Arial" w:hAnsi="Arial" w:cs="Arial"/>
                <w:i/>
              </w:rPr>
            </w:pPr>
            <w:r w:rsidRPr="00534A5A">
              <w:rPr>
                <w:rFonts w:ascii="Arial" w:hAnsi="Arial" w:cs="Arial"/>
                <w:i/>
              </w:rPr>
              <w:t xml:space="preserve">Email: </w:t>
            </w:r>
          </w:p>
          <w:p w14:paraId="1E17B8B8" w14:textId="77777777" w:rsidR="001548AE" w:rsidRPr="00534A5A" w:rsidRDefault="001548AE" w:rsidP="00BD383C">
            <w:pPr>
              <w:rPr>
                <w:rFonts w:ascii="Arial" w:hAnsi="Arial" w:cs="Arial"/>
                <w:i/>
              </w:rPr>
            </w:pPr>
            <w:r w:rsidRPr="00534A5A">
              <w:rPr>
                <w:rFonts w:ascii="Arial" w:hAnsi="Arial" w:cs="Arial"/>
                <w:i/>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0F1632DA" w14:textId="77777777" w:rsidR="001548AE" w:rsidRPr="00534A5A" w:rsidRDefault="001548AE" w:rsidP="00BD383C">
            <w:pPr>
              <w:tabs>
                <w:tab w:val="left" w:pos="426"/>
                <w:tab w:val="center" w:pos="6518"/>
                <w:tab w:val="center" w:pos="8220"/>
              </w:tabs>
              <w:suppressAutoHyphens/>
              <w:jc w:val="center"/>
              <w:rPr>
                <w:rFonts w:ascii="Arial" w:hAnsi="Arial" w:cs="Arial"/>
                <w:i/>
              </w:rPr>
            </w:pPr>
            <w:r w:rsidRPr="00534A5A">
              <w:rPr>
                <w:rFonts w:ascii="Arial" w:hAnsi="Arial" w:cs="Arial"/>
                <w:i/>
              </w:rPr>
              <w:t>[indicate the exact name and title and if it was a short term or a long-term position]</w:t>
            </w:r>
          </w:p>
        </w:tc>
        <w:tc>
          <w:tcPr>
            <w:tcW w:w="9355" w:type="dxa"/>
            <w:tcBorders>
              <w:top w:val="single" w:sz="6" w:space="0" w:color="auto"/>
              <w:bottom w:val="single" w:sz="6" w:space="0" w:color="auto"/>
            </w:tcBorders>
            <w:shd w:val="clear" w:color="auto" w:fill="auto"/>
          </w:tcPr>
          <w:p w14:paraId="61A99E06" w14:textId="77777777" w:rsidR="001548AE" w:rsidRPr="00534A5A" w:rsidRDefault="001548AE" w:rsidP="00BD383C">
            <w:pPr>
              <w:pStyle w:val="Default"/>
              <w:jc w:val="both"/>
              <w:rPr>
                <w:rFonts w:ascii="Arial" w:hAnsi="Arial" w:cs="Arial"/>
                <w:i/>
                <w:color w:val="auto"/>
                <w:sz w:val="22"/>
                <w:szCs w:val="22"/>
                <w:lang w:val="en-GB"/>
              </w:rPr>
            </w:pPr>
            <w:r w:rsidRPr="00534A5A">
              <w:rPr>
                <w:rFonts w:ascii="Arial" w:hAnsi="Arial" w:cs="Arial"/>
                <w:i/>
                <w:color w:val="auto"/>
                <w:sz w:val="22"/>
                <w:szCs w:val="22"/>
                <w:lang w:val="en-GB"/>
              </w:rPr>
              <w:t xml:space="preserve">Name of the Assignment: </w:t>
            </w:r>
          </w:p>
          <w:p w14:paraId="43203B4C" w14:textId="77777777" w:rsidR="001548AE" w:rsidRPr="00534A5A" w:rsidRDefault="001548AE" w:rsidP="00BD383C">
            <w:pPr>
              <w:pStyle w:val="Default"/>
              <w:jc w:val="both"/>
              <w:rPr>
                <w:rFonts w:ascii="Arial" w:hAnsi="Arial" w:cs="Arial"/>
                <w:i/>
                <w:color w:val="auto"/>
                <w:sz w:val="22"/>
                <w:szCs w:val="22"/>
                <w:lang w:val="en-GB"/>
              </w:rPr>
            </w:pPr>
            <w:r w:rsidRPr="00534A5A">
              <w:rPr>
                <w:rFonts w:ascii="Arial" w:hAnsi="Arial" w:cs="Arial"/>
                <w:i/>
                <w:color w:val="auto"/>
                <w:sz w:val="22"/>
                <w:szCs w:val="22"/>
                <w:lang w:val="en-GB"/>
              </w:rPr>
              <w:t>Beneficiary of the Assignment:</w:t>
            </w:r>
          </w:p>
          <w:p w14:paraId="468FBAC2" w14:textId="77777777" w:rsidR="001548AE" w:rsidRPr="00534A5A" w:rsidRDefault="001548AE" w:rsidP="00BD383C">
            <w:pPr>
              <w:pStyle w:val="Default"/>
              <w:jc w:val="both"/>
              <w:rPr>
                <w:rFonts w:ascii="Arial" w:hAnsi="Arial" w:cs="Arial"/>
                <w:i/>
                <w:color w:val="auto"/>
                <w:sz w:val="22"/>
                <w:szCs w:val="22"/>
                <w:lang w:val="en-GB"/>
              </w:rPr>
            </w:pPr>
            <w:r w:rsidRPr="00534A5A">
              <w:rPr>
                <w:rFonts w:ascii="Arial" w:hAnsi="Arial" w:cs="Arial"/>
                <w:i/>
                <w:color w:val="auto"/>
                <w:sz w:val="22"/>
                <w:szCs w:val="22"/>
                <w:lang w:val="en-GB"/>
              </w:rPr>
              <w:t xml:space="preserve">Brief description of the Assignment: </w:t>
            </w:r>
          </w:p>
          <w:p w14:paraId="12FC90C0" w14:textId="77777777" w:rsidR="001548AE" w:rsidRPr="00534A5A" w:rsidRDefault="001548AE" w:rsidP="00BD383C">
            <w:pPr>
              <w:pStyle w:val="Default"/>
              <w:jc w:val="both"/>
              <w:rPr>
                <w:rFonts w:ascii="Arial" w:hAnsi="Arial" w:cs="Arial"/>
                <w:i/>
                <w:color w:val="auto"/>
                <w:sz w:val="22"/>
                <w:szCs w:val="22"/>
                <w:lang w:val="en-GB"/>
              </w:rPr>
            </w:pPr>
            <w:r w:rsidRPr="00534A5A">
              <w:rPr>
                <w:rFonts w:ascii="Arial" w:hAnsi="Arial" w:cs="Arial"/>
                <w:i/>
                <w:color w:val="auto"/>
                <w:sz w:val="22"/>
                <w:szCs w:val="22"/>
                <w:lang w:val="en-GB"/>
              </w:rPr>
              <w:t xml:space="preserve">Responsibilities: </w:t>
            </w:r>
          </w:p>
        </w:tc>
      </w:tr>
      <w:tr w:rsidR="001548AE" w:rsidRPr="00534A5A" w14:paraId="201EDBB5" w14:textId="77777777" w:rsidTr="00BD383C">
        <w:trPr>
          <w:trHeight w:val="309"/>
        </w:trPr>
        <w:tc>
          <w:tcPr>
            <w:tcW w:w="1242" w:type="dxa"/>
            <w:tcBorders>
              <w:top w:val="single" w:sz="6" w:space="0" w:color="auto"/>
            </w:tcBorders>
          </w:tcPr>
          <w:p w14:paraId="726E4892" w14:textId="77777777" w:rsidR="001548AE" w:rsidRPr="00534A5A" w:rsidRDefault="001548AE" w:rsidP="00BD383C">
            <w:pPr>
              <w:pStyle w:val="normaltableau"/>
              <w:spacing w:before="0" w:after="0"/>
              <w:jc w:val="left"/>
              <w:rPr>
                <w:rFonts w:ascii="Arial" w:hAnsi="Arial" w:cs="Arial"/>
                <w:szCs w:val="22"/>
              </w:rPr>
            </w:pPr>
            <w:r w:rsidRPr="00534A5A">
              <w:rPr>
                <w:rFonts w:ascii="Arial" w:hAnsi="Arial" w:cs="Arial"/>
                <w:szCs w:val="22"/>
              </w:rPr>
              <w:t>................</w:t>
            </w:r>
          </w:p>
        </w:tc>
        <w:tc>
          <w:tcPr>
            <w:tcW w:w="1296" w:type="dxa"/>
            <w:tcBorders>
              <w:top w:val="single" w:sz="6" w:space="0" w:color="auto"/>
            </w:tcBorders>
          </w:tcPr>
          <w:p w14:paraId="0BE30D24" w14:textId="77777777" w:rsidR="001548AE" w:rsidRPr="00534A5A" w:rsidRDefault="001548AE" w:rsidP="00BD383C">
            <w:pPr>
              <w:jc w:val="center"/>
              <w:rPr>
                <w:rFonts w:ascii="Arial" w:hAnsi="Arial" w:cs="Arial"/>
              </w:rPr>
            </w:pPr>
            <w:r w:rsidRPr="00534A5A">
              <w:rPr>
                <w:rFonts w:ascii="Arial" w:hAnsi="Arial" w:cs="Arial"/>
              </w:rPr>
              <w:t>……………..</w:t>
            </w:r>
          </w:p>
        </w:tc>
        <w:tc>
          <w:tcPr>
            <w:tcW w:w="2106" w:type="dxa"/>
            <w:tcBorders>
              <w:top w:val="single" w:sz="6" w:space="0" w:color="auto"/>
            </w:tcBorders>
          </w:tcPr>
          <w:p w14:paraId="207BDA8C" w14:textId="77777777" w:rsidR="001548AE" w:rsidRPr="00534A5A" w:rsidRDefault="001548AE" w:rsidP="00BD383C">
            <w:pPr>
              <w:rPr>
                <w:rFonts w:ascii="Arial" w:hAnsi="Arial" w:cs="Arial"/>
              </w:rPr>
            </w:pPr>
            <w:r w:rsidRPr="00534A5A">
              <w:rPr>
                <w:rFonts w:ascii="Arial" w:hAnsi="Arial" w:cs="Arial"/>
              </w:rPr>
              <w:t>…………………….</w:t>
            </w:r>
          </w:p>
        </w:tc>
        <w:tc>
          <w:tcPr>
            <w:tcW w:w="1418" w:type="dxa"/>
            <w:tcBorders>
              <w:top w:val="single" w:sz="6" w:space="0" w:color="auto"/>
            </w:tcBorders>
          </w:tcPr>
          <w:p w14:paraId="4A7BF6BD" w14:textId="77777777" w:rsidR="001548AE" w:rsidRPr="00534A5A" w:rsidRDefault="001548AE" w:rsidP="00BD383C">
            <w:pPr>
              <w:jc w:val="center"/>
              <w:rPr>
                <w:rFonts w:ascii="Arial" w:hAnsi="Arial" w:cs="Arial"/>
              </w:rPr>
            </w:pPr>
            <w:r w:rsidRPr="00534A5A">
              <w:rPr>
                <w:rFonts w:ascii="Arial" w:hAnsi="Arial" w:cs="Arial"/>
              </w:rPr>
              <w:t>……………</w:t>
            </w:r>
          </w:p>
        </w:tc>
        <w:tc>
          <w:tcPr>
            <w:tcW w:w="9355" w:type="dxa"/>
            <w:tcBorders>
              <w:top w:val="single" w:sz="6" w:space="0" w:color="auto"/>
            </w:tcBorders>
          </w:tcPr>
          <w:p w14:paraId="10B58E40" w14:textId="77777777" w:rsidR="001548AE" w:rsidRPr="00534A5A" w:rsidRDefault="001548AE" w:rsidP="00BD383C">
            <w:pPr>
              <w:jc w:val="both"/>
              <w:rPr>
                <w:rFonts w:ascii="Arial" w:hAnsi="Arial" w:cs="Arial"/>
              </w:rPr>
            </w:pPr>
            <w:r w:rsidRPr="00534A5A">
              <w:rPr>
                <w:rFonts w:ascii="Arial" w:hAnsi="Arial" w:cs="Arial"/>
              </w:rPr>
              <w:t>…………………………………………………………………………..</w:t>
            </w:r>
          </w:p>
        </w:tc>
      </w:tr>
      <w:tr w:rsidR="001548AE" w:rsidRPr="00534A5A" w14:paraId="2CDA028C" w14:textId="77777777" w:rsidTr="00BD383C">
        <w:trPr>
          <w:trHeight w:val="309"/>
        </w:trPr>
        <w:tc>
          <w:tcPr>
            <w:tcW w:w="1242" w:type="dxa"/>
            <w:vAlign w:val="center"/>
          </w:tcPr>
          <w:p w14:paraId="5ADF79E8" w14:textId="77777777" w:rsidR="001548AE" w:rsidRPr="00534A5A" w:rsidRDefault="001548AE" w:rsidP="00BD383C">
            <w:pPr>
              <w:tabs>
                <w:tab w:val="center" w:pos="6518"/>
                <w:tab w:val="center" w:pos="8220"/>
              </w:tabs>
              <w:suppressAutoHyphens/>
              <w:rPr>
                <w:rFonts w:ascii="Arial" w:hAnsi="Arial" w:cs="Arial"/>
                <w:i/>
              </w:rPr>
            </w:pPr>
            <w:r w:rsidRPr="00534A5A">
              <w:rPr>
                <w:rFonts w:ascii="Arial" w:hAnsi="Arial" w:cs="Arial"/>
                <w:i/>
              </w:rPr>
              <w:t>[indicate the month and the year]</w:t>
            </w:r>
          </w:p>
        </w:tc>
        <w:tc>
          <w:tcPr>
            <w:tcW w:w="1296" w:type="dxa"/>
            <w:vAlign w:val="center"/>
          </w:tcPr>
          <w:p w14:paraId="4A549A3D" w14:textId="77777777" w:rsidR="001548AE" w:rsidRPr="00534A5A" w:rsidRDefault="001548AE" w:rsidP="00BD383C">
            <w:pPr>
              <w:tabs>
                <w:tab w:val="center" w:pos="6518"/>
                <w:tab w:val="center" w:pos="8220"/>
              </w:tabs>
              <w:suppressAutoHyphens/>
              <w:jc w:val="center"/>
              <w:rPr>
                <w:rFonts w:ascii="Arial" w:hAnsi="Arial" w:cs="Arial"/>
                <w:i/>
              </w:rPr>
            </w:pPr>
            <w:r w:rsidRPr="00534A5A">
              <w:rPr>
                <w:rFonts w:ascii="Arial" w:hAnsi="Arial" w:cs="Arial"/>
                <w:i/>
              </w:rPr>
              <w:t>[indicate the country and the city]</w:t>
            </w:r>
          </w:p>
        </w:tc>
        <w:tc>
          <w:tcPr>
            <w:tcW w:w="2106" w:type="dxa"/>
            <w:vAlign w:val="center"/>
          </w:tcPr>
          <w:p w14:paraId="2AADF1A6" w14:textId="77777777" w:rsidR="001548AE" w:rsidRPr="00534A5A" w:rsidRDefault="001548AE" w:rsidP="00BD383C">
            <w:pPr>
              <w:rPr>
                <w:rFonts w:ascii="Arial" w:hAnsi="Arial" w:cs="Arial"/>
                <w:i/>
              </w:rPr>
            </w:pPr>
            <w:r w:rsidRPr="00534A5A">
              <w:rPr>
                <w:rFonts w:ascii="Arial" w:hAnsi="Arial" w:cs="Arial"/>
                <w:i/>
              </w:rPr>
              <w:t>Name of the Company:</w:t>
            </w:r>
          </w:p>
          <w:p w14:paraId="6E1C3ED3" w14:textId="77777777" w:rsidR="001548AE" w:rsidRPr="00534A5A" w:rsidRDefault="001548AE" w:rsidP="00BD383C">
            <w:pPr>
              <w:rPr>
                <w:rFonts w:ascii="Arial" w:hAnsi="Arial" w:cs="Arial"/>
                <w:i/>
              </w:rPr>
            </w:pPr>
            <w:r w:rsidRPr="00534A5A">
              <w:rPr>
                <w:rFonts w:ascii="Arial" w:hAnsi="Arial" w:cs="Arial"/>
                <w:i/>
              </w:rPr>
              <w:t>Address of the company:</w:t>
            </w:r>
          </w:p>
          <w:p w14:paraId="4CA31678" w14:textId="77777777" w:rsidR="001548AE" w:rsidRPr="00534A5A" w:rsidRDefault="001548AE" w:rsidP="00BD383C">
            <w:pPr>
              <w:rPr>
                <w:rFonts w:ascii="Arial" w:hAnsi="Arial" w:cs="Arial"/>
                <w:i/>
              </w:rPr>
            </w:pPr>
            <w:r w:rsidRPr="00534A5A">
              <w:rPr>
                <w:rFonts w:ascii="Arial" w:hAnsi="Arial" w:cs="Arial"/>
                <w:i/>
              </w:rPr>
              <w:lastRenderedPageBreak/>
              <w:t>Phone:</w:t>
            </w:r>
          </w:p>
          <w:p w14:paraId="27A1D023" w14:textId="77777777" w:rsidR="001548AE" w:rsidRPr="00534A5A" w:rsidRDefault="001548AE" w:rsidP="00BD383C">
            <w:pPr>
              <w:rPr>
                <w:rFonts w:ascii="Arial" w:hAnsi="Arial" w:cs="Arial"/>
                <w:i/>
              </w:rPr>
            </w:pPr>
            <w:r w:rsidRPr="00534A5A">
              <w:rPr>
                <w:rFonts w:ascii="Arial" w:hAnsi="Arial" w:cs="Arial"/>
                <w:i/>
              </w:rPr>
              <w:t>Fax:</w:t>
            </w:r>
          </w:p>
          <w:p w14:paraId="05BAA0B1" w14:textId="77777777" w:rsidR="001548AE" w:rsidRPr="00534A5A" w:rsidRDefault="001548AE" w:rsidP="00BD383C">
            <w:pPr>
              <w:rPr>
                <w:rFonts w:ascii="Arial" w:hAnsi="Arial" w:cs="Arial"/>
                <w:i/>
              </w:rPr>
            </w:pPr>
            <w:r w:rsidRPr="00534A5A">
              <w:rPr>
                <w:rFonts w:ascii="Arial" w:hAnsi="Arial" w:cs="Arial"/>
                <w:i/>
              </w:rPr>
              <w:t xml:space="preserve">Email: </w:t>
            </w:r>
          </w:p>
          <w:p w14:paraId="63B34ED6" w14:textId="77777777" w:rsidR="001548AE" w:rsidRPr="00534A5A" w:rsidRDefault="001548AE" w:rsidP="00BD383C">
            <w:pPr>
              <w:rPr>
                <w:rFonts w:ascii="Arial" w:hAnsi="Arial" w:cs="Arial"/>
                <w:i/>
              </w:rPr>
            </w:pPr>
            <w:r w:rsidRPr="00534A5A">
              <w:rPr>
                <w:rFonts w:ascii="Arial" w:hAnsi="Arial" w:cs="Arial"/>
                <w:i/>
              </w:rPr>
              <w:t>Name and title of the reference person from the company:</w:t>
            </w:r>
          </w:p>
        </w:tc>
        <w:tc>
          <w:tcPr>
            <w:tcW w:w="1418" w:type="dxa"/>
            <w:vAlign w:val="center"/>
          </w:tcPr>
          <w:p w14:paraId="70E44BD8" w14:textId="77777777" w:rsidR="001548AE" w:rsidRPr="00534A5A" w:rsidRDefault="001548AE" w:rsidP="00BD383C">
            <w:pPr>
              <w:tabs>
                <w:tab w:val="left" w:pos="426"/>
                <w:tab w:val="center" w:pos="6518"/>
                <w:tab w:val="center" w:pos="8220"/>
              </w:tabs>
              <w:suppressAutoHyphens/>
              <w:jc w:val="center"/>
              <w:rPr>
                <w:rFonts w:ascii="Arial" w:hAnsi="Arial" w:cs="Arial"/>
                <w:i/>
              </w:rPr>
            </w:pPr>
            <w:r w:rsidRPr="00534A5A">
              <w:rPr>
                <w:rFonts w:ascii="Arial" w:hAnsi="Arial" w:cs="Arial"/>
                <w:i/>
              </w:rPr>
              <w:lastRenderedPageBreak/>
              <w:t xml:space="preserve">[indicate the exact name and title and if it was a short term </w:t>
            </w:r>
            <w:r w:rsidRPr="00534A5A">
              <w:rPr>
                <w:rFonts w:ascii="Arial" w:hAnsi="Arial" w:cs="Arial"/>
                <w:i/>
              </w:rPr>
              <w:lastRenderedPageBreak/>
              <w:t>or a long-term position]</w:t>
            </w:r>
          </w:p>
        </w:tc>
        <w:tc>
          <w:tcPr>
            <w:tcW w:w="9355" w:type="dxa"/>
          </w:tcPr>
          <w:p w14:paraId="013E9116" w14:textId="77777777" w:rsidR="001548AE" w:rsidRPr="00534A5A" w:rsidRDefault="001548AE" w:rsidP="00BD383C">
            <w:pPr>
              <w:pStyle w:val="Default"/>
              <w:jc w:val="both"/>
              <w:rPr>
                <w:rFonts w:ascii="Arial" w:hAnsi="Arial" w:cs="Arial"/>
                <w:i/>
                <w:color w:val="auto"/>
                <w:sz w:val="22"/>
                <w:szCs w:val="22"/>
                <w:lang w:val="en-GB"/>
              </w:rPr>
            </w:pPr>
            <w:r w:rsidRPr="00534A5A">
              <w:rPr>
                <w:rFonts w:ascii="Arial" w:hAnsi="Arial" w:cs="Arial"/>
                <w:i/>
                <w:color w:val="auto"/>
                <w:sz w:val="22"/>
                <w:szCs w:val="22"/>
                <w:lang w:val="en-GB"/>
              </w:rPr>
              <w:lastRenderedPageBreak/>
              <w:t xml:space="preserve">Name of the Assignment: </w:t>
            </w:r>
          </w:p>
          <w:p w14:paraId="5850B6F5" w14:textId="77777777" w:rsidR="001548AE" w:rsidRPr="00534A5A" w:rsidRDefault="001548AE" w:rsidP="00BD383C">
            <w:pPr>
              <w:pStyle w:val="Default"/>
              <w:jc w:val="both"/>
              <w:rPr>
                <w:rFonts w:ascii="Arial" w:hAnsi="Arial" w:cs="Arial"/>
                <w:i/>
                <w:color w:val="auto"/>
                <w:sz w:val="22"/>
                <w:szCs w:val="22"/>
                <w:lang w:val="en-GB"/>
              </w:rPr>
            </w:pPr>
            <w:r w:rsidRPr="00534A5A">
              <w:rPr>
                <w:rFonts w:ascii="Arial" w:hAnsi="Arial" w:cs="Arial"/>
                <w:i/>
                <w:color w:val="auto"/>
                <w:sz w:val="22"/>
                <w:szCs w:val="22"/>
                <w:lang w:val="en-GB"/>
              </w:rPr>
              <w:t>Beneficiary of the Assignment:</w:t>
            </w:r>
          </w:p>
          <w:p w14:paraId="2B87B72A" w14:textId="77777777" w:rsidR="001548AE" w:rsidRPr="00534A5A" w:rsidRDefault="001548AE" w:rsidP="00BD383C">
            <w:pPr>
              <w:pStyle w:val="Default"/>
              <w:jc w:val="both"/>
              <w:rPr>
                <w:rFonts w:ascii="Arial" w:hAnsi="Arial" w:cs="Arial"/>
                <w:i/>
                <w:color w:val="auto"/>
                <w:sz w:val="22"/>
                <w:szCs w:val="22"/>
                <w:lang w:val="en-GB"/>
              </w:rPr>
            </w:pPr>
            <w:r w:rsidRPr="00534A5A">
              <w:rPr>
                <w:rFonts w:ascii="Arial" w:hAnsi="Arial" w:cs="Arial"/>
                <w:i/>
                <w:color w:val="auto"/>
                <w:sz w:val="22"/>
                <w:szCs w:val="22"/>
                <w:lang w:val="en-GB"/>
              </w:rPr>
              <w:t xml:space="preserve">Brief description of the Assignment: </w:t>
            </w:r>
          </w:p>
          <w:p w14:paraId="108A8341" w14:textId="77777777" w:rsidR="001548AE" w:rsidRPr="00534A5A" w:rsidRDefault="001548AE" w:rsidP="00BD383C">
            <w:pPr>
              <w:pStyle w:val="Default"/>
              <w:jc w:val="both"/>
              <w:rPr>
                <w:rFonts w:ascii="Arial" w:hAnsi="Arial" w:cs="Arial"/>
                <w:i/>
                <w:color w:val="auto"/>
                <w:sz w:val="22"/>
                <w:szCs w:val="22"/>
                <w:lang w:val="en-GB"/>
              </w:rPr>
            </w:pPr>
            <w:r w:rsidRPr="00534A5A">
              <w:rPr>
                <w:rFonts w:ascii="Arial" w:hAnsi="Arial" w:cs="Arial"/>
                <w:i/>
                <w:color w:val="auto"/>
                <w:sz w:val="22"/>
                <w:szCs w:val="22"/>
                <w:lang w:val="en-GB"/>
              </w:rPr>
              <w:t xml:space="preserve">Responsibilities: </w:t>
            </w:r>
          </w:p>
        </w:tc>
      </w:tr>
    </w:tbl>
    <w:p w14:paraId="42A07599" w14:textId="77777777" w:rsidR="001548AE" w:rsidRPr="00534A5A" w:rsidRDefault="001548AE" w:rsidP="001548AE">
      <w:pPr>
        <w:rPr>
          <w:rFonts w:ascii="Arial" w:hAnsi="Arial" w:cs="Arial"/>
        </w:rPr>
        <w:sectPr w:rsidR="001548AE" w:rsidRPr="00534A5A" w:rsidSect="00733B5B">
          <w:footerReference w:type="default" r:id="rId13"/>
          <w:headerReference w:type="first" r:id="rId14"/>
          <w:footnotePr>
            <w:numRestart w:val="eachPage"/>
          </w:footnotePr>
          <w:pgSz w:w="16840" w:h="11907" w:orient="landscape" w:code="9"/>
          <w:pgMar w:top="1275" w:right="851" w:bottom="851" w:left="567" w:header="851" w:footer="567" w:gutter="0"/>
          <w:cols w:space="720"/>
          <w:noEndnote/>
        </w:sectPr>
      </w:pPr>
    </w:p>
    <w:p w14:paraId="20CC4607" w14:textId="77777777" w:rsidR="001548AE" w:rsidRPr="00534A5A" w:rsidRDefault="001548AE" w:rsidP="001548AE">
      <w:pPr>
        <w:rPr>
          <w:rFonts w:ascii="Arial" w:hAnsi="Arial" w:cs="Arial"/>
        </w:rPr>
      </w:pPr>
    </w:p>
    <w:p w14:paraId="57A72D0B" w14:textId="77777777" w:rsidR="001548AE" w:rsidRPr="00534A5A" w:rsidRDefault="001548AE" w:rsidP="001548AE">
      <w:pPr>
        <w:pStyle w:val="ListParagraph"/>
        <w:numPr>
          <w:ilvl w:val="0"/>
          <w:numId w:val="15"/>
        </w:numPr>
        <w:tabs>
          <w:tab w:val="left" w:pos="426"/>
          <w:tab w:val="center" w:pos="6518"/>
          <w:tab w:val="center" w:pos="8220"/>
        </w:tabs>
        <w:suppressAutoHyphens/>
        <w:spacing w:after="0" w:line="240" w:lineRule="auto"/>
        <w:rPr>
          <w:rFonts w:ascii="Arial" w:hAnsi="Arial" w:cs="Arial"/>
        </w:rPr>
      </w:pPr>
      <w:r w:rsidRPr="00534A5A">
        <w:rPr>
          <w:rFonts w:ascii="Arial" w:hAnsi="Arial" w:cs="Arial"/>
        </w:rPr>
        <w:t xml:space="preserve">Other relevant information: (e.g. Publications) </w:t>
      </w:r>
    </w:p>
    <w:p w14:paraId="4377E92B" w14:textId="77777777" w:rsidR="001548AE" w:rsidRPr="00534A5A" w:rsidRDefault="001548AE" w:rsidP="001548AE">
      <w:pPr>
        <w:tabs>
          <w:tab w:val="left" w:pos="426"/>
          <w:tab w:val="center" w:pos="6518"/>
          <w:tab w:val="center" w:pos="8220"/>
        </w:tabs>
        <w:suppressAutoHyphens/>
        <w:ind w:left="780"/>
        <w:rPr>
          <w:rFonts w:ascii="Arial" w:hAnsi="Arial" w:cs="Arial"/>
          <w:i/>
        </w:rPr>
      </w:pPr>
    </w:p>
    <w:p w14:paraId="6A38FF38" w14:textId="77777777" w:rsidR="001548AE" w:rsidRPr="00534A5A" w:rsidRDefault="001548AE" w:rsidP="001548AE">
      <w:pPr>
        <w:tabs>
          <w:tab w:val="left" w:pos="426"/>
          <w:tab w:val="center" w:pos="6518"/>
          <w:tab w:val="center" w:pos="8220"/>
        </w:tabs>
        <w:suppressAutoHyphens/>
        <w:ind w:left="780"/>
        <w:rPr>
          <w:rFonts w:ascii="Arial" w:hAnsi="Arial" w:cs="Arial"/>
          <w:i/>
        </w:rPr>
      </w:pPr>
      <w:r w:rsidRPr="00534A5A">
        <w:rPr>
          <w:rFonts w:ascii="Arial" w:hAnsi="Arial" w:cs="Arial"/>
          <w:i/>
        </w:rPr>
        <w:t>[insert the details]</w:t>
      </w:r>
    </w:p>
    <w:p w14:paraId="27A3F710" w14:textId="77777777" w:rsidR="001548AE" w:rsidRPr="00534A5A" w:rsidRDefault="001548AE" w:rsidP="001548AE">
      <w:pPr>
        <w:tabs>
          <w:tab w:val="left" w:pos="426"/>
          <w:tab w:val="center" w:pos="6518"/>
          <w:tab w:val="center" w:pos="8220"/>
        </w:tabs>
        <w:suppressAutoHyphens/>
        <w:ind w:left="780"/>
        <w:rPr>
          <w:rFonts w:ascii="Arial" w:hAnsi="Arial" w:cs="Arial"/>
        </w:rPr>
      </w:pPr>
    </w:p>
    <w:p w14:paraId="5849F3FB" w14:textId="77777777" w:rsidR="001548AE" w:rsidRPr="00534A5A" w:rsidRDefault="001548AE" w:rsidP="001548AE">
      <w:pPr>
        <w:tabs>
          <w:tab w:val="left" w:pos="426"/>
          <w:tab w:val="center" w:pos="6518"/>
          <w:tab w:val="center" w:pos="8220"/>
        </w:tabs>
        <w:suppressAutoHyphens/>
        <w:ind w:left="450"/>
        <w:rPr>
          <w:rFonts w:ascii="Arial" w:hAnsi="Arial" w:cs="Arial"/>
          <w:i/>
        </w:rPr>
      </w:pPr>
      <w:r w:rsidRPr="00534A5A">
        <w:rPr>
          <w:rFonts w:ascii="Arial" w:hAnsi="Arial" w:cs="Arial"/>
          <w:i/>
        </w:rPr>
        <w:t xml:space="preserve">19. Statement: </w:t>
      </w:r>
    </w:p>
    <w:p w14:paraId="2821D5DA" w14:textId="77777777" w:rsidR="001548AE" w:rsidRPr="00534A5A" w:rsidRDefault="001548AE" w:rsidP="001548AE">
      <w:pPr>
        <w:tabs>
          <w:tab w:val="left" w:pos="426"/>
          <w:tab w:val="center" w:pos="6518"/>
          <w:tab w:val="center" w:pos="8220"/>
        </w:tabs>
        <w:suppressAutoHyphens/>
        <w:ind w:left="780"/>
        <w:rPr>
          <w:rFonts w:ascii="Arial" w:hAnsi="Arial" w:cs="Arial"/>
          <w:i/>
        </w:rPr>
      </w:pPr>
    </w:p>
    <w:p w14:paraId="3515D4BA" w14:textId="77777777" w:rsidR="001548AE" w:rsidRPr="00534A5A" w:rsidRDefault="001548AE" w:rsidP="001548AE">
      <w:pPr>
        <w:jc w:val="both"/>
        <w:rPr>
          <w:rFonts w:ascii="Arial" w:hAnsi="Arial" w:cs="Arial"/>
        </w:rPr>
      </w:pPr>
      <w:r w:rsidRPr="00534A5A">
        <w:rPr>
          <w:rFonts w:ascii="Arial" w:hAnsi="Arial" w:cs="Arial"/>
        </w:rPr>
        <w:t>I, the undersigned, certify that to the best of my knowledge and belief, this CV correctly describes myself, my qualifications, and my experience. I understand that any wilful misstatement described herein may lead to my disqualification or dismissal, if engaged.</w:t>
      </w:r>
    </w:p>
    <w:p w14:paraId="218EB6D1" w14:textId="77777777" w:rsidR="001548AE" w:rsidRPr="00534A5A" w:rsidRDefault="001548AE" w:rsidP="001548AE">
      <w:pPr>
        <w:jc w:val="both"/>
        <w:rPr>
          <w:rFonts w:ascii="Arial" w:hAnsi="Arial" w:cs="Arial"/>
        </w:rPr>
      </w:pPr>
    </w:p>
    <w:p w14:paraId="7B084232" w14:textId="77777777" w:rsidR="001548AE" w:rsidRPr="00534A5A" w:rsidRDefault="001548AE" w:rsidP="001548AE">
      <w:pPr>
        <w:jc w:val="both"/>
        <w:rPr>
          <w:rFonts w:ascii="Arial" w:hAnsi="Arial" w:cs="Arial"/>
        </w:rPr>
      </w:pPr>
      <w:r w:rsidRPr="00534A5A">
        <w:rPr>
          <w:rFonts w:ascii="Arial" w:hAnsi="Arial" w:cs="Arial"/>
        </w:rPr>
        <w:t>I hereby declare that at any point in time, at the COMESA Secretariat’s request, I will provide certified copies of all documents to prove that I have the qualifications and the professional experience as indicated in points 8 and 14 above</w:t>
      </w:r>
      <w:r w:rsidRPr="00534A5A">
        <w:rPr>
          <w:rStyle w:val="FootnoteReference"/>
          <w:rFonts w:ascii="Arial" w:hAnsi="Arial" w:cs="Arial"/>
        </w:rPr>
        <w:footnoteReference w:id="1"/>
      </w:r>
      <w:r w:rsidRPr="00534A5A">
        <w:rPr>
          <w:rFonts w:ascii="Arial" w:hAnsi="Arial" w:cs="Arial"/>
        </w:rPr>
        <w:t xml:space="preserve">, documents which are attached to this CV as photocopies. </w:t>
      </w:r>
    </w:p>
    <w:p w14:paraId="06E062F1" w14:textId="77777777" w:rsidR="001548AE" w:rsidRPr="00534A5A" w:rsidRDefault="001548AE" w:rsidP="001548AE">
      <w:pPr>
        <w:jc w:val="both"/>
        <w:rPr>
          <w:rFonts w:ascii="Arial" w:hAnsi="Arial" w:cs="Arial"/>
        </w:rPr>
      </w:pPr>
    </w:p>
    <w:p w14:paraId="694064E1" w14:textId="77777777" w:rsidR="001548AE" w:rsidRPr="00534A5A" w:rsidRDefault="001548AE" w:rsidP="001548AE">
      <w:pPr>
        <w:jc w:val="both"/>
        <w:rPr>
          <w:rFonts w:ascii="Arial" w:hAnsi="Arial" w:cs="Arial"/>
        </w:rPr>
      </w:pPr>
      <w:r w:rsidRPr="00534A5A">
        <w:rPr>
          <w:rFonts w:ascii="Arial" w:hAnsi="Arial" w:cs="Arial"/>
        </w:rPr>
        <w:t xml:space="preserve">By signing this statement, I also authorize the COMESA Secretariat to contact my previous or current employers indicated at point 14 above, to obtain directly reference about my professional conduct and achievements. </w:t>
      </w:r>
    </w:p>
    <w:p w14:paraId="666B07D1" w14:textId="77777777" w:rsidR="001548AE" w:rsidRPr="00534A5A" w:rsidRDefault="001548AE" w:rsidP="001548AE">
      <w:pPr>
        <w:rPr>
          <w:rFonts w:ascii="Arial" w:hAnsi="Arial" w:cs="Arial"/>
        </w:rPr>
      </w:pPr>
    </w:p>
    <w:p w14:paraId="3317D556" w14:textId="77777777" w:rsidR="001548AE" w:rsidRPr="00534A5A" w:rsidRDefault="001548AE" w:rsidP="001548AE">
      <w:pPr>
        <w:rPr>
          <w:rFonts w:ascii="Arial" w:hAnsi="Arial" w:cs="Arial"/>
        </w:rPr>
      </w:pPr>
    </w:p>
    <w:tbl>
      <w:tblPr>
        <w:tblW w:w="0" w:type="auto"/>
        <w:tblCellMar>
          <w:left w:w="70" w:type="dxa"/>
          <w:right w:w="70" w:type="dxa"/>
        </w:tblCellMar>
        <w:tblLook w:val="0000" w:firstRow="0" w:lastRow="0" w:firstColumn="0" w:lastColumn="0" w:noHBand="0" w:noVBand="0"/>
      </w:tblPr>
      <w:tblGrid>
        <w:gridCol w:w="5338"/>
        <w:gridCol w:w="846"/>
        <w:gridCol w:w="2842"/>
      </w:tblGrid>
      <w:tr w:rsidR="001548AE" w:rsidRPr="00534A5A" w14:paraId="0C109F44" w14:textId="77777777" w:rsidTr="00BD383C">
        <w:tc>
          <w:tcPr>
            <w:tcW w:w="5457" w:type="dxa"/>
            <w:tcBorders>
              <w:bottom w:val="single" w:sz="4" w:space="0" w:color="auto"/>
            </w:tcBorders>
          </w:tcPr>
          <w:p w14:paraId="34601A1C" w14:textId="77777777" w:rsidR="001548AE" w:rsidRPr="00534A5A" w:rsidRDefault="001548AE" w:rsidP="00BD383C">
            <w:pPr>
              <w:rPr>
                <w:rFonts w:ascii="Arial" w:hAnsi="Arial" w:cs="Arial"/>
              </w:rPr>
            </w:pPr>
          </w:p>
        </w:tc>
        <w:tc>
          <w:tcPr>
            <w:tcW w:w="850" w:type="dxa"/>
          </w:tcPr>
          <w:p w14:paraId="65D68427" w14:textId="77777777" w:rsidR="001548AE" w:rsidRPr="00534A5A" w:rsidRDefault="001548AE" w:rsidP="00BD383C">
            <w:pPr>
              <w:rPr>
                <w:rFonts w:ascii="Arial" w:hAnsi="Arial" w:cs="Arial"/>
              </w:rPr>
            </w:pPr>
            <w:r w:rsidRPr="00534A5A">
              <w:rPr>
                <w:rFonts w:ascii="Arial" w:hAnsi="Arial" w:cs="Arial"/>
              </w:rPr>
              <w:t>Date:</w:t>
            </w:r>
          </w:p>
        </w:tc>
        <w:tc>
          <w:tcPr>
            <w:tcW w:w="2904" w:type="dxa"/>
            <w:tcBorders>
              <w:bottom w:val="single" w:sz="4" w:space="0" w:color="auto"/>
            </w:tcBorders>
          </w:tcPr>
          <w:p w14:paraId="7198C027" w14:textId="77777777" w:rsidR="001548AE" w:rsidRPr="00534A5A" w:rsidRDefault="001548AE" w:rsidP="00BD383C">
            <w:pPr>
              <w:rPr>
                <w:rFonts w:ascii="Arial" w:hAnsi="Arial" w:cs="Arial"/>
              </w:rPr>
            </w:pPr>
          </w:p>
        </w:tc>
      </w:tr>
    </w:tbl>
    <w:p w14:paraId="74BABA5C" w14:textId="77777777" w:rsidR="001548AE" w:rsidRPr="00534A5A" w:rsidRDefault="001548AE" w:rsidP="001548AE">
      <w:pPr>
        <w:rPr>
          <w:rFonts w:ascii="Arial" w:hAnsi="Arial" w:cs="Arial"/>
        </w:rPr>
      </w:pPr>
    </w:p>
    <w:p w14:paraId="3A8C4047" w14:textId="77777777" w:rsidR="001548AE" w:rsidRPr="00534A5A" w:rsidRDefault="001548AE" w:rsidP="001548AE">
      <w:pPr>
        <w:rPr>
          <w:rFonts w:ascii="Arial" w:hAnsi="Arial" w:cs="Arial"/>
        </w:rPr>
      </w:pPr>
    </w:p>
    <w:p w14:paraId="318AAA27" w14:textId="77777777" w:rsidR="001548AE" w:rsidRPr="00534A5A" w:rsidRDefault="001548AE" w:rsidP="001548AE">
      <w:pPr>
        <w:rPr>
          <w:rFonts w:ascii="Arial" w:hAnsi="Arial" w:cs="Arial"/>
          <w:i/>
        </w:rPr>
      </w:pPr>
      <w:r w:rsidRPr="00534A5A">
        <w:rPr>
          <w:rFonts w:ascii="Arial" w:hAnsi="Arial" w:cs="Arial"/>
          <w:u w:val="single"/>
        </w:rPr>
        <w:t>ATTACHMENTS:</w:t>
      </w:r>
      <w:r w:rsidRPr="00534A5A">
        <w:rPr>
          <w:rFonts w:ascii="Arial" w:hAnsi="Arial" w:cs="Arial"/>
        </w:rPr>
        <w:t xml:space="preserve"> </w:t>
      </w:r>
      <w:r w:rsidRPr="00534A5A">
        <w:rPr>
          <w:rFonts w:ascii="Arial" w:hAnsi="Arial" w:cs="Arial"/>
        </w:rPr>
        <w:tab/>
      </w:r>
      <w:r w:rsidRPr="00534A5A">
        <w:rPr>
          <w:rFonts w:ascii="Arial" w:hAnsi="Arial" w:cs="Arial"/>
          <w:i/>
        </w:rPr>
        <w:t>1) Proof of qualifications indicated at point 9</w:t>
      </w:r>
      <w:r w:rsidRPr="00534A5A">
        <w:rPr>
          <w:rFonts w:ascii="Arial" w:hAnsi="Arial" w:cs="Arial"/>
        </w:rPr>
        <w:br/>
      </w:r>
      <w:r w:rsidRPr="00534A5A">
        <w:rPr>
          <w:rFonts w:ascii="Arial" w:hAnsi="Arial" w:cs="Arial"/>
        </w:rPr>
        <w:tab/>
      </w:r>
      <w:r w:rsidRPr="00534A5A">
        <w:rPr>
          <w:rFonts w:ascii="Arial" w:hAnsi="Arial" w:cs="Arial"/>
        </w:rPr>
        <w:tab/>
      </w:r>
      <w:r w:rsidRPr="00534A5A">
        <w:rPr>
          <w:rFonts w:ascii="Arial" w:hAnsi="Arial" w:cs="Arial"/>
        </w:rPr>
        <w:tab/>
      </w:r>
      <w:r w:rsidRPr="00534A5A">
        <w:rPr>
          <w:rFonts w:ascii="Arial" w:hAnsi="Arial" w:cs="Arial"/>
          <w:i/>
        </w:rPr>
        <w:t xml:space="preserve">2) Proof of working experience indicated at point 15 </w:t>
      </w:r>
    </w:p>
    <w:p w14:paraId="2FAE6326" w14:textId="77777777" w:rsidR="001548AE" w:rsidRPr="00534A5A" w:rsidRDefault="001548AE" w:rsidP="001548AE">
      <w:pPr>
        <w:rPr>
          <w:rFonts w:ascii="Arial" w:hAnsi="Arial" w:cs="Arial"/>
        </w:rPr>
      </w:pPr>
      <w:r w:rsidRPr="00534A5A">
        <w:rPr>
          <w:rFonts w:ascii="Arial" w:hAnsi="Arial" w:cs="Arial"/>
          <w:i/>
        </w:rPr>
        <w:tab/>
      </w:r>
      <w:r w:rsidRPr="00534A5A">
        <w:rPr>
          <w:rFonts w:ascii="Arial" w:hAnsi="Arial" w:cs="Arial"/>
          <w:i/>
        </w:rPr>
        <w:tab/>
      </w:r>
      <w:r w:rsidRPr="00534A5A">
        <w:rPr>
          <w:rFonts w:ascii="Arial" w:hAnsi="Arial" w:cs="Arial"/>
          <w:i/>
        </w:rPr>
        <w:tab/>
      </w:r>
    </w:p>
    <w:bookmarkEnd w:id="5"/>
    <w:p w14:paraId="35564DEC" w14:textId="77777777" w:rsidR="00082F33" w:rsidRDefault="00082F33"/>
    <w:sectPr w:rsidR="00082F33" w:rsidSect="00733B5B">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0D8B6B" w14:textId="77777777" w:rsidR="00733B5B" w:rsidRDefault="00733B5B">
      <w:pPr>
        <w:spacing w:after="0" w:line="240" w:lineRule="auto"/>
      </w:pPr>
      <w:r>
        <w:separator/>
      </w:r>
    </w:p>
  </w:endnote>
  <w:endnote w:type="continuationSeparator" w:id="0">
    <w:p w14:paraId="3E3DBC4F" w14:textId="77777777" w:rsidR="00733B5B" w:rsidRDefault="00733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Optima">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6888439"/>
      <w:docPartObj>
        <w:docPartGallery w:val="Page Numbers (Bottom of Page)"/>
        <w:docPartUnique/>
      </w:docPartObj>
    </w:sdtPr>
    <w:sdtContent>
      <w:sdt>
        <w:sdtPr>
          <w:id w:val="1728636285"/>
          <w:docPartObj>
            <w:docPartGallery w:val="Page Numbers (Top of Page)"/>
            <w:docPartUnique/>
          </w:docPartObj>
        </w:sdtPr>
        <w:sdtContent>
          <w:p w14:paraId="734553DE" w14:textId="77777777" w:rsidR="001548AE" w:rsidRDefault="001548AE">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w:t>
            </w:r>
            <w:r>
              <w:rPr>
                <w:b/>
                <w:bCs/>
              </w:rPr>
              <w:fldChar w:fldCharType="end"/>
            </w:r>
          </w:p>
        </w:sdtContent>
      </w:sdt>
    </w:sdtContent>
  </w:sdt>
  <w:p w14:paraId="45AF712C" w14:textId="77777777" w:rsidR="001548AE" w:rsidRDefault="00154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6A2D05" w14:textId="77777777" w:rsidR="001548AE" w:rsidRDefault="001548AE">
    <w:pPr>
      <w:pStyle w:val="Footer"/>
      <w:jc w:val="center"/>
    </w:pPr>
    <w:r>
      <w:fldChar w:fldCharType="begin"/>
    </w:r>
    <w:r>
      <w:instrText xml:space="preserve"> PAGE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E21B7" w14:textId="77777777" w:rsidR="001548AE" w:rsidRDefault="001548AE" w:rsidP="007C349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12</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D723E9" w14:textId="77777777" w:rsidR="001548AE" w:rsidRDefault="001548AE" w:rsidP="007C349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C1815F" w14:textId="77777777" w:rsidR="001548AE" w:rsidRDefault="001548AE" w:rsidP="007C349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12</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9B959D" w14:textId="77777777" w:rsidR="000D0DE5" w:rsidRDefault="000D0DE5">
    <w:pPr>
      <w:pStyle w:val="Footer"/>
      <w:jc w:val="right"/>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9</w:t>
    </w:r>
    <w:r>
      <w:rPr>
        <w:rFonts w:ascii="Arial" w:hAnsi="Arial" w:cs="Arial"/>
        <w:sz w:val="20"/>
        <w:szCs w:val="20"/>
      </w:rPr>
      <w:fldChar w:fldCharType="end"/>
    </w:r>
  </w:p>
  <w:p w14:paraId="3EC79A4D" w14:textId="77777777" w:rsidR="000D0DE5" w:rsidRDefault="000D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2A53FA" w14:textId="77777777" w:rsidR="00733B5B" w:rsidRDefault="00733B5B">
      <w:pPr>
        <w:spacing w:after="0" w:line="240" w:lineRule="auto"/>
      </w:pPr>
      <w:r>
        <w:separator/>
      </w:r>
    </w:p>
  </w:footnote>
  <w:footnote w:type="continuationSeparator" w:id="0">
    <w:p w14:paraId="6FC694F1" w14:textId="77777777" w:rsidR="00733B5B" w:rsidRDefault="00733B5B">
      <w:pPr>
        <w:spacing w:after="0" w:line="240" w:lineRule="auto"/>
      </w:pPr>
      <w:r>
        <w:continuationSeparator/>
      </w:r>
    </w:p>
  </w:footnote>
  <w:footnote w:id="1">
    <w:p w14:paraId="1C50884F" w14:textId="77777777" w:rsidR="001548AE" w:rsidRPr="00F10D65" w:rsidRDefault="001548AE" w:rsidP="001548AE">
      <w:pPr>
        <w:pStyle w:val="FootnoteText"/>
        <w:jc w:val="both"/>
        <w:rPr>
          <w:b/>
          <w:i/>
        </w:rPr>
      </w:pPr>
      <w:r w:rsidRPr="00F10D65">
        <w:rPr>
          <w:rStyle w:val="FootnoteReference"/>
          <w:rFonts w:eastAsiaTheme="majorEastAsia"/>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8A04E8" w14:textId="77777777" w:rsidR="001548AE" w:rsidRDefault="001548AE">
    <w:pPr>
      <w:pStyle w:val="Header"/>
      <w:pBdr>
        <w:bottom w:val="single" w:sz="4" w:space="1" w:color="auto"/>
      </w:pBdr>
      <w:tabs>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634B04" w14:textId="77777777" w:rsidR="001548AE" w:rsidRDefault="001548AE">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263E67" w14:textId="77777777" w:rsidR="001548AE" w:rsidRDefault="001548AE">
    <w:pPr>
      <w:spacing w:after="48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FF7609" w14:textId="77777777" w:rsidR="000D0DE5" w:rsidRDefault="000D0DE5" w:rsidP="00BF6FA6">
    <w:pPr>
      <w:pStyle w:val="Header"/>
      <w:spacing w:line="360" w:lineRule="auto"/>
      <w:jc w:val="center"/>
      <w:rPr>
        <w:sz w:val="20"/>
        <w:szCs w:val="20"/>
        <w:lang w:val="en-GB"/>
      </w:rPr>
    </w:pPr>
    <w:r>
      <w:rPr>
        <w:sz w:val="20"/>
        <w:szCs w:val="20"/>
        <w:lang w:val="en-GB"/>
      </w:rPr>
      <w:t>COMESA SUPPORT TOWARDS REGIONAL PHARMACEUTICAL SECTOR DEVELOPMENT (CSTRPSD) PROJECT</w:t>
    </w:r>
  </w:p>
  <w:p w14:paraId="4C60287C" w14:textId="77777777" w:rsidR="000D0DE5" w:rsidRDefault="000D0DE5" w:rsidP="008F669B">
    <w:pPr>
      <w:pStyle w:val="Header"/>
      <w:spacing w:line="360" w:lineRule="auto"/>
      <w:rPr>
        <w:sz w:val="20"/>
        <w:szCs w:val="20"/>
        <w:lang w:val="en-GB"/>
      </w:rPr>
    </w:pPr>
    <w:r>
      <w:rPr>
        <w:sz w:val="20"/>
        <w:szCs w:val="20"/>
        <w:lang w:val="en-GB"/>
      </w:rPr>
      <w:t xml:space="preserve">  Terms of Reference for an Individual Consultant to support re-establishment of the COMESA Pharmaceuticals Committee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F2F20B9"/>
    <w:multiLevelType w:val="multilevel"/>
    <w:tmpl w:val="CF2F20B9"/>
    <w:lvl w:ilvl="0">
      <w:start w:val="1"/>
      <w:numFmt w:val="lowerRoman"/>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BE2928"/>
    <w:multiLevelType w:val="multilevel"/>
    <w:tmpl w:val="00BE2928"/>
    <w:lvl w:ilvl="0">
      <w:start w:val="1"/>
      <w:numFmt w:val="decimal"/>
      <w:lvlText w:val="%1.0"/>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560" w:hanging="1800"/>
      </w:pPr>
      <w:rPr>
        <w:rFonts w:hint="default"/>
        <w:color w:val="000000"/>
      </w:rPr>
    </w:lvl>
  </w:abstractNum>
  <w:abstractNum w:abstractNumId="2" w15:restartNumberingAfterBreak="0">
    <w:nsid w:val="1E5B35F9"/>
    <w:multiLevelType w:val="multilevel"/>
    <w:tmpl w:val="1E5B35F9"/>
    <w:lvl w:ilvl="0">
      <w:start w:val="3"/>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3" w15:restartNumberingAfterBreak="0">
    <w:nsid w:val="235A5F19"/>
    <w:multiLevelType w:val="hybridMultilevel"/>
    <w:tmpl w:val="53BCCE4C"/>
    <w:lvl w:ilvl="0" w:tplc="DFE049F8">
      <w:start w:val="18"/>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067B7"/>
    <w:multiLevelType w:val="hybridMultilevel"/>
    <w:tmpl w:val="8D7AE20A"/>
    <w:lvl w:ilvl="0" w:tplc="4E904358">
      <w:start w:val="9"/>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DF5C98"/>
    <w:multiLevelType w:val="multilevel"/>
    <w:tmpl w:val="40DF5C98"/>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4CF11107"/>
    <w:multiLevelType w:val="multilevel"/>
    <w:tmpl w:val="E2A45894"/>
    <w:lvl w:ilvl="0">
      <w:start w:val="5"/>
      <w:numFmt w:val="decimal"/>
      <w:lvlText w:val="%1.0"/>
      <w:lvlJc w:val="left"/>
      <w:pPr>
        <w:ind w:left="360" w:hanging="360"/>
      </w:pPr>
      <w:rPr>
        <w:rFonts w:eastAsiaTheme="minorHAnsi" w:hint="default"/>
        <w:b/>
        <w:color w:val="auto"/>
      </w:rPr>
    </w:lvl>
    <w:lvl w:ilvl="1">
      <w:start w:val="1"/>
      <w:numFmt w:val="decimal"/>
      <w:lvlText w:val="%1.%2"/>
      <w:lvlJc w:val="left"/>
      <w:pPr>
        <w:ind w:left="1080" w:hanging="360"/>
      </w:pPr>
      <w:rPr>
        <w:rFonts w:eastAsiaTheme="minorHAnsi" w:hint="default"/>
        <w:b/>
        <w:color w:val="auto"/>
      </w:rPr>
    </w:lvl>
    <w:lvl w:ilvl="2">
      <w:start w:val="1"/>
      <w:numFmt w:val="decimal"/>
      <w:lvlText w:val="%1.%2.%3"/>
      <w:lvlJc w:val="left"/>
      <w:pPr>
        <w:ind w:left="2160" w:hanging="720"/>
      </w:pPr>
      <w:rPr>
        <w:rFonts w:eastAsiaTheme="minorHAnsi" w:hint="default"/>
        <w:b/>
        <w:color w:val="auto"/>
      </w:rPr>
    </w:lvl>
    <w:lvl w:ilvl="3">
      <w:start w:val="1"/>
      <w:numFmt w:val="decimal"/>
      <w:lvlText w:val="%1.%2.%3.%4"/>
      <w:lvlJc w:val="left"/>
      <w:pPr>
        <w:ind w:left="2880" w:hanging="720"/>
      </w:pPr>
      <w:rPr>
        <w:rFonts w:eastAsiaTheme="minorHAnsi" w:hint="default"/>
        <w:b/>
        <w:color w:val="auto"/>
      </w:rPr>
    </w:lvl>
    <w:lvl w:ilvl="4">
      <w:start w:val="1"/>
      <w:numFmt w:val="decimal"/>
      <w:lvlText w:val="%1.%2.%3.%4.%5"/>
      <w:lvlJc w:val="left"/>
      <w:pPr>
        <w:ind w:left="3960" w:hanging="1080"/>
      </w:pPr>
      <w:rPr>
        <w:rFonts w:eastAsiaTheme="minorHAnsi" w:hint="default"/>
        <w:b/>
        <w:color w:val="auto"/>
      </w:rPr>
    </w:lvl>
    <w:lvl w:ilvl="5">
      <w:start w:val="1"/>
      <w:numFmt w:val="decimal"/>
      <w:lvlText w:val="%1.%2.%3.%4.%5.%6"/>
      <w:lvlJc w:val="left"/>
      <w:pPr>
        <w:ind w:left="4680" w:hanging="1080"/>
      </w:pPr>
      <w:rPr>
        <w:rFonts w:eastAsiaTheme="minorHAnsi" w:hint="default"/>
        <w:b/>
        <w:color w:val="auto"/>
      </w:rPr>
    </w:lvl>
    <w:lvl w:ilvl="6">
      <w:start w:val="1"/>
      <w:numFmt w:val="decimal"/>
      <w:lvlText w:val="%1.%2.%3.%4.%5.%6.%7"/>
      <w:lvlJc w:val="left"/>
      <w:pPr>
        <w:ind w:left="5760" w:hanging="1440"/>
      </w:pPr>
      <w:rPr>
        <w:rFonts w:eastAsiaTheme="minorHAnsi" w:hint="default"/>
        <w:b/>
        <w:color w:val="auto"/>
      </w:rPr>
    </w:lvl>
    <w:lvl w:ilvl="7">
      <w:start w:val="1"/>
      <w:numFmt w:val="decimal"/>
      <w:lvlText w:val="%1.%2.%3.%4.%5.%6.%7.%8"/>
      <w:lvlJc w:val="left"/>
      <w:pPr>
        <w:ind w:left="6480" w:hanging="1440"/>
      </w:pPr>
      <w:rPr>
        <w:rFonts w:eastAsiaTheme="minorHAnsi" w:hint="default"/>
        <w:b/>
        <w:color w:val="auto"/>
      </w:rPr>
    </w:lvl>
    <w:lvl w:ilvl="8">
      <w:start w:val="1"/>
      <w:numFmt w:val="decimal"/>
      <w:lvlText w:val="%1.%2.%3.%4.%5.%6.%7.%8.%9"/>
      <w:lvlJc w:val="left"/>
      <w:pPr>
        <w:ind w:left="7560" w:hanging="1800"/>
      </w:pPr>
      <w:rPr>
        <w:rFonts w:eastAsiaTheme="minorHAnsi" w:hint="default"/>
        <w:b/>
        <w:color w:val="auto"/>
      </w:rPr>
    </w:lvl>
  </w:abstractNum>
  <w:abstractNum w:abstractNumId="9" w15:restartNumberingAfterBreak="0">
    <w:nsid w:val="529C02C7"/>
    <w:multiLevelType w:val="hybridMultilevel"/>
    <w:tmpl w:val="5E5C784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9F00441"/>
    <w:multiLevelType w:val="hybridMultilevel"/>
    <w:tmpl w:val="FFFFFFFF"/>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37B33CA"/>
    <w:multiLevelType w:val="hybridMultilevel"/>
    <w:tmpl w:val="2250D81A"/>
    <w:lvl w:ilvl="0" w:tplc="0409000B">
      <w:start w:val="1"/>
      <w:numFmt w:val="bullet"/>
      <w:lvlText w:val=""/>
      <w:lvlJc w:val="left"/>
      <w:pPr>
        <w:ind w:left="899" w:hanging="360"/>
      </w:pPr>
      <w:rPr>
        <w:rFonts w:ascii="Wingdings" w:hAnsi="Wingdings"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12" w15:restartNumberingAfterBreak="0">
    <w:nsid w:val="6F630248"/>
    <w:multiLevelType w:val="hybridMultilevel"/>
    <w:tmpl w:val="E722C6D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2D008A"/>
    <w:multiLevelType w:val="hybridMultilevel"/>
    <w:tmpl w:val="D4B6CC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9E05606"/>
    <w:multiLevelType w:val="multilevel"/>
    <w:tmpl w:val="79E05606"/>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09960188">
    <w:abstractNumId w:val="1"/>
  </w:num>
  <w:num w:numId="2" w16cid:durableId="1142700048">
    <w:abstractNumId w:val="0"/>
  </w:num>
  <w:num w:numId="3" w16cid:durableId="163252310">
    <w:abstractNumId w:val="2"/>
  </w:num>
  <w:num w:numId="4" w16cid:durableId="2035185257">
    <w:abstractNumId w:val="6"/>
  </w:num>
  <w:num w:numId="5" w16cid:durableId="499925509">
    <w:abstractNumId w:val="14"/>
  </w:num>
  <w:num w:numId="6" w16cid:durableId="1055813101">
    <w:abstractNumId w:val="12"/>
  </w:num>
  <w:num w:numId="7" w16cid:durableId="1164857288">
    <w:abstractNumId w:val="11"/>
  </w:num>
  <w:num w:numId="8" w16cid:durableId="905919205">
    <w:abstractNumId w:val="10"/>
  </w:num>
  <w:num w:numId="9" w16cid:durableId="787088764">
    <w:abstractNumId w:val="8"/>
  </w:num>
  <w:num w:numId="10" w16cid:durableId="16663433">
    <w:abstractNumId w:val="13"/>
  </w:num>
  <w:num w:numId="11" w16cid:durableId="970211520">
    <w:abstractNumId w:val="9"/>
  </w:num>
  <w:num w:numId="12" w16cid:durableId="2139490680">
    <w:abstractNumId w:val="7"/>
  </w:num>
  <w:num w:numId="13" w16cid:durableId="210268079">
    <w:abstractNumId w:val="5"/>
  </w:num>
  <w:num w:numId="14" w16cid:durableId="781999960">
    <w:abstractNumId w:val="4"/>
  </w:num>
  <w:num w:numId="15" w16cid:durableId="9673999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DE5"/>
    <w:rsid w:val="000001E3"/>
    <w:rsid w:val="0000712C"/>
    <w:rsid w:val="0002240F"/>
    <w:rsid w:val="00030CBC"/>
    <w:rsid w:val="00034403"/>
    <w:rsid w:val="00072ACB"/>
    <w:rsid w:val="00082F33"/>
    <w:rsid w:val="000D0DE5"/>
    <w:rsid w:val="000D3047"/>
    <w:rsid w:val="000E48CD"/>
    <w:rsid w:val="000E5255"/>
    <w:rsid w:val="001334C6"/>
    <w:rsid w:val="001548AE"/>
    <w:rsid w:val="00182086"/>
    <w:rsid w:val="001C2B89"/>
    <w:rsid w:val="001D5002"/>
    <w:rsid w:val="00216254"/>
    <w:rsid w:val="00250789"/>
    <w:rsid w:val="00282658"/>
    <w:rsid w:val="00285197"/>
    <w:rsid w:val="002943BB"/>
    <w:rsid w:val="00294512"/>
    <w:rsid w:val="002F63C2"/>
    <w:rsid w:val="003041B9"/>
    <w:rsid w:val="00323B26"/>
    <w:rsid w:val="00355C8B"/>
    <w:rsid w:val="00395783"/>
    <w:rsid w:val="003C6352"/>
    <w:rsid w:val="004844C5"/>
    <w:rsid w:val="004C60E0"/>
    <w:rsid w:val="004D5922"/>
    <w:rsid w:val="00505F72"/>
    <w:rsid w:val="00520781"/>
    <w:rsid w:val="00553E4F"/>
    <w:rsid w:val="00605D2F"/>
    <w:rsid w:val="006A56C5"/>
    <w:rsid w:val="006C5EAF"/>
    <w:rsid w:val="00733B5B"/>
    <w:rsid w:val="00742614"/>
    <w:rsid w:val="007A03C6"/>
    <w:rsid w:val="007D23F6"/>
    <w:rsid w:val="008039F5"/>
    <w:rsid w:val="00804F2B"/>
    <w:rsid w:val="00870EE6"/>
    <w:rsid w:val="00895333"/>
    <w:rsid w:val="008A64F6"/>
    <w:rsid w:val="008B4737"/>
    <w:rsid w:val="008C75FA"/>
    <w:rsid w:val="008D1565"/>
    <w:rsid w:val="008E2AC6"/>
    <w:rsid w:val="008E33D9"/>
    <w:rsid w:val="008F6126"/>
    <w:rsid w:val="00903CC3"/>
    <w:rsid w:val="00933E1A"/>
    <w:rsid w:val="009523B8"/>
    <w:rsid w:val="0098557F"/>
    <w:rsid w:val="009910F4"/>
    <w:rsid w:val="009C735B"/>
    <w:rsid w:val="009D0656"/>
    <w:rsid w:val="00A16F4C"/>
    <w:rsid w:val="00A34AFC"/>
    <w:rsid w:val="00A55142"/>
    <w:rsid w:val="00A6562C"/>
    <w:rsid w:val="00A744A1"/>
    <w:rsid w:val="00AC5445"/>
    <w:rsid w:val="00AD4A00"/>
    <w:rsid w:val="00AD69B8"/>
    <w:rsid w:val="00B05CDF"/>
    <w:rsid w:val="00B10A92"/>
    <w:rsid w:val="00B152E0"/>
    <w:rsid w:val="00B61145"/>
    <w:rsid w:val="00BC13EA"/>
    <w:rsid w:val="00BC4679"/>
    <w:rsid w:val="00C14E15"/>
    <w:rsid w:val="00C4628D"/>
    <w:rsid w:val="00D13E83"/>
    <w:rsid w:val="00D1796D"/>
    <w:rsid w:val="00D57C32"/>
    <w:rsid w:val="00D60052"/>
    <w:rsid w:val="00D606DE"/>
    <w:rsid w:val="00D97FC9"/>
    <w:rsid w:val="00DB3924"/>
    <w:rsid w:val="00DD5080"/>
    <w:rsid w:val="00E101CC"/>
    <w:rsid w:val="00E57189"/>
    <w:rsid w:val="00E753BA"/>
    <w:rsid w:val="00E80B8B"/>
    <w:rsid w:val="00EE366B"/>
    <w:rsid w:val="00EE3CDF"/>
    <w:rsid w:val="00EF3D86"/>
    <w:rsid w:val="00F07667"/>
    <w:rsid w:val="00F42535"/>
    <w:rsid w:val="00F6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7C2E4"/>
  <w15:chartTrackingRefBased/>
  <w15:docId w15:val="{02103EA4-6A05-46DB-A7FF-AA80B47B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DE5"/>
    <w:pPr>
      <w:spacing w:after="200" w:line="276" w:lineRule="auto"/>
    </w:pPr>
    <w:rPr>
      <w:rFonts w:ascii="Calibri" w:eastAsia="Calibri" w:hAnsi="Calibri" w:cs="Times New Roman"/>
      <w:kern w:val="0"/>
      <w:lang w:val="en-GB"/>
    </w:rPr>
  </w:style>
  <w:style w:type="paragraph" w:styleId="Heading1">
    <w:name w:val="heading 1"/>
    <w:basedOn w:val="Normal"/>
    <w:next w:val="Normal"/>
    <w:link w:val="Heading1Char"/>
    <w:uiPriority w:val="9"/>
    <w:qFormat/>
    <w:rsid w:val="000D0DE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D0DE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D0DE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D0DE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D0DE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D0DE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D0DE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D0DE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D0DE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DE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D0DE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D0DE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D0DE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D0DE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D0DE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D0DE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D0DE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D0DE5"/>
    <w:rPr>
      <w:rFonts w:eastAsiaTheme="majorEastAsia" w:cstheme="majorBidi"/>
      <w:color w:val="272727" w:themeColor="text1" w:themeTint="D8"/>
    </w:rPr>
  </w:style>
  <w:style w:type="paragraph" w:styleId="Title">
    <w:name w:val="Title"/>
    <w:basedOn w:val="Normal"/>
    <w:next w:val="Normal"/>
    <w:link w:val="TitleChar"/>
    <w:uiPriority w:val="10"/>
    <w:qFormat/>
    <w:rsid w:val="000D0DE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0DE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D0DE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D0DE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D0DE5"/>
    <w:pPr>
      <w:spacing w:before="160"/>
      <w:jc w:val="center"/>
    </w:pPr>
    <w:rPr>
      <w:i/>
      <w:iCs/>
      <w:color w:val="404040" w:themeColor="text1" w:themeTint="BF"/>
    </w:rPr>
  </w:style>
  <w:style w:type="character" w:customStyle="1" w:styleId="QuoteChar">
    <w:name w:val="Quote Char"/>
    <w:basedOn w:val="DefaultParagraphFont"/>
    <w:link w:val="Quote"/>
    <w:uiPriority w:val="29"/>
    <w:rsid w:val="000D0DE5"/>
    <w:rPr>
      <w:i/>
      <w:iCs/>
      <w:color w:val="404040" w:themeColor="text1" w:themeTint="BF"/>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Ha,ProcessA"/>
    <w:basedOn w:val="Normal"/>
    <w:link w:val="ListParagraphChar"/>
    <w:uiPriority w:val="34"/>
    <w:qFormat/>
    <w:rsid w:val="000D0DE5"/>
    <w:pPr>
      <w:ind w:left="720"/>
      <w:contextualSpacing/>
    </w:pPr>
  </w:style>
  <w:style w:type="character" w:styleId="IntenseEmphasis">
    <w:name w:val="Intense Emphasis"/>
    <w:basedOn w:val="DefaultParagraphFont"/>
    <w:uiPriority w:val="21"/>
    <w:qFormat/>
    <w:rsid w:val="000D0DE5"/>
    <w:rPr>
      <w:i/>
      <w:iCs/>
      <w:color w:val="0F4761" w:themeColor="accent1" w:themeShade="BF"/>
    </w:rPr>
  </w:style>
  <w:style w:type="paragraph" w:styleId="IntenseQuote">
    <w:name w:val="Intense Quote"/>
    <w:basedOn w:val="Normal"/>
    <w:next w:val="Normal"/>
    <w:link w:val="IntenseQuoteChar"/>
    <w:uiPriority w:val="30"/>
    <w:qFormat/>
    <w:rsid w:val="000D0DE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D0DE5"/>
    <w:rPr>
      <w:i/>
      <w:iCs/>
      <w:color w:val="0F4761" w:themeColor="accent1" w:themeShade="BF"/>
    </w:rPr>
  </w:style>
  <w:style w:type="character" w:styleId="IntenseReference">
    <w:name w:val="Intense Reference"/>
    <w:basedOn w:val="DefaultParagraphFont"/>
    <w:uiPriority w:val="32"/>
    <w:qFormat/>
    <w:rsid w:val="000D0DE5"/>
    <w:rPr>
      <w:b/>
      <w:bCs/>
      <w:smallCaps/>
      <w:color w:val="0F4761" w:themeColor="accent1" w:themeShade="BF"/>
      <w:spacing w:val="5"/>
    </w:rPr>
  </w:style>
  <w:style w:type="paragraph" w:styleId="Footer">
    <w:name w:val="footer"/>
    <w:basedOn w:val="Normal"/>
    <w:link w:val="FooterChar"/>
    <w:uiPriority w:val="99"/>
    <w:unhideWhenUsed/>
    <w:qFormat/>
    <w:rsid w:val="000D0DE5"/>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0D0DE5"/>
    <w:rPr>
      <w:rFonts w:ascii="Calibri" w:eastAsia="Calibri" w:hAnsi="Calibri" w:cs="Times New Roman"/>
      <w:kern w:val="0"/>
      <w:lang w:val="en-GB"/>
    </w:rPr>
  </w:style>
  <w:style w:type="paragraph" w:styleId="Header">
    <w:name w:val="header"/>
    <w:basedOn w:val="Normal"/>
    <w:link w:val="HeaderChar"/>
    <w:uiPriority w:val="99"/>
    <w:qFormat/>
    <w:rsid w:val="000D0DE5"/>
    <w:pPr>
      <w:tabs>
        <w:tab w:val="center" w:pos="4513"/>
        <w:tab w:val="right" w:pos="9026"/>
      </w:tabs>
      <w:spacing w:after="0" w:line="240" w:lineRule="auto"/>
      <w:jc w:val="both"/>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qFormat/>
    <w:rsid w:val="000D0DE5"/>
    <w:rPr>
      <w:rFonts w:ascii="Times New Roman" w:eastAsia="Times New Roman" w:hAnsi="Times New Roman" w:cs="Times New Roman"/>
      <w:kern w:val="0"/>
      <w:sz w:val="24"/>
      <w:szCs w:val="24"/>
      <w:lang w:val="en-US"/>
    </w:rPr>
  </w:style>
  <w:style w:type="table" w:styleId="TableGrid">
    <w:name w:val="Table Grid"/>
    <w:basedOn w:val="TableNormal"/>
    <w:uiPriority w:val="59"/>
    <w:unhideWhenUsed/>
    <w:qFormat/>
    <w:rsid w:val="000D0DE5"/>
    <w:pPr>
      <w:spacing w:after="0" w:line="240" w:lineRule="auto"/>
    </w:pPr>
    <w:rPr>
      <w:rFonts w:ascii="Calibri" w:eastAsia="Calibri" w:hAnsi="Calibri" w:cs="Times New Roman"/>
      <w:kern w:val="0"/>
      <w:sz w:val="20"/>
      <w:szCs w:val="20"/>
      <w:lang w:val="en-ZW"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locked/>
    <w:rsid w:val="000D0DE5"/>
  </w:style>
  <w:style w:type="paragraph" w:styleId="Revision">
    <w:name w:val="Revision"/>
    <w:hidden/>
    <w:uiPriority w:val="99"/>
    <w:semiHidden/>
    <w:rsid w:val="000E48CD"/>
    <w:pPr>
      <w:spacing w:after="0" w:line="240" w:lineRule="auto"/>
    </w:pPr>
    <w:rPr>
      <w:rFonts w:ascii="Calibri" w:eastAsia="Calibri" w:hAnsi="Calibri" w:cs="Times New Roman"/>
      <w:kern w:val="0"/>
      <w:lang w:val="en-GB"/>
    </w:rPr>
  </w:style>
  <w:style w:type="character" w:styleId="CommentReference">
    <w:name w:val="annotation reference"/>
    <w:basedOn w:val="DefaultParagraphFont"/>
    <w:uiPriority w:val="99"/>
    <w:semiHidden/>
    <w:unhideWhenUsed/>
    <w:rsid w:val="00F676B0"/>
    <w:rPr>
      <w:sz w:val="16"/>
      <w:szCs w:val="16"/>
    </w:rPr>
  </w:style>
  <w:style w:type="paragraph" w:styleId="CommentText">
    <w:name w:val="annotation text"/>
    <w:basedOn w:val="Normal"/>
    <w:link w:val="CommentTextChar"/>
    <w:uiPriority w:val="99"/>
    <w:unhideWhenUsed/>
    <w:rsid w:val="00F676B0"/>
    <w:pPr>
      <w:spacing w:line="240" w:lineRule="auto"/>
    </w:pPr>
    <w:rPr>
      <w:sz w:val="20"/>
      <w:szCs w:val="20"/>
    </w:rPr>
  </w:style>
  <w:style w:type="character" w:customStyle="1" w:styleId="CommentTextChar">
    <w:name w:val="Comment Text Char"/>
    <w:basedOn w:val="DefaultParagraphFont"/>
    <w:link w:val="CommentText"/>
    <w:uiPriority w:val="99"/>
    <w:rsid w:val="00F676B0"/>
    <w:rPr>
      <w:rFonts w:ascii="Calibri" w:eastAsia="Calibri" w:hAnsi="Calibri" w:cs="Times New Roman"/>
      <w:kern w:val="0"/>
      <w:sz w:val="20"/>
      <w:szCs w:val="20"/>
      <w:lang w:val="en-GB"/>
    </w:rPr>
  </w:style>
  <w:style w:type="paragraph" w:styleId="CommentSubject">
    <w:name w:val="annotation subject"/>
    <w:basedOn w:val="CommentText"/>
    <w:next w:val="CommentText"/>
    <w:link w:val="CommentSubjectChar"/>
    <w:uiPriority w:val="99"/>
    <w:semiHidden/>
    <w:unhideWhenUsed/>
    <w:rsid w:val="00F676B0"/>
    <w:rPr>
      <w:b/>
      <w:bCs/>
    </w:rPr>
  </w:style>
  <w:style w:type="character" w:customStyle="1" w:styleId="CommentSubjectChar">
    <w:name w:val="Comment Subject Char"/>
    <w:basedOn w:val="CommentTextChar"/>
    <w:link w:val="CommentSubject"/>
    <w:uiPriority w:val="99"/>
    <w:semiHidden/>
    <w:rsid w:val="00F676B0"/>
    <w:rPr>
      <w:rFonts w:ascii="Calibri" w:eastAsia="Calibri" w:hAnsi="Calibri" w:cs="Times New Roman"/>
      <w:b/>
      <w:bCs/>
      <w:kern w:val="0"/>
      <w:sz w:val="20"/>
      <w:szCs w:val="20"/>
      <w:lang w:val="en-GB"/>
    </w:rPr>
  </w:style>
  <w:style w:type="paragraph" w:styleId="FootnoteText">
    <w:name w:val="footnote text"/>
    <w:aliases w:val="fn,FOOTNOTES,single space,Char Char,ALTS FOOTNOTE,Note de bas de page2,Note de bas de page Car Car Car,Note de bas de page Car Car,Note de bas de page Car Car Car2,Note de bas de page Car Car Car3,Note de bas de page Car Car Car4,ft"/>
    <w:basedOn w:val="Normal"/>
    <w:link w:val="FootnoteTextChar"/>
    <w:uiPriority w:val="99"/>
    <w:semiHidden/>
    <w:qFormat/>
    <w:rsid w:val="001548AE"/>
    <w:pPr>
      <w:spacing w:after="0" w:line="240" w:lineRule="auto"/>
    </w:pPr>
    <w:rPr>
      <w:rFonts w:ascii="Times New Roman" w:eastAsia="Times New Roman" w:hAnsi="Times New Roman"/>
      <w:sz w:val="20"/>
      <w:szCs w:val="20"/>
      <w:lang w:val="en-US"/>
      <w14:ligatures w14:val="none"/>
    </w:rPr>
  </w:style>
  <w:style w:type="character" w:customStyle="1" w:styleId="FootnoteTextChar">
    <w:name w:val="Footnote Text Char"/>
    <w:aliases w:val="fn Char,FOOTNOTES Char,single space Char,Char Char Char,ALTS FOOTNOTE Char,Note de bas de page2 Char,Note de bas de page Car Car Car Char,Note de bas de page Car Car Char,Note de bas de page Car Car Car2 Char,ft Char"/>
    <w:basedOn w:val="DefaultParagraphFont"/>
    <w:link w:val="FootnoteText"/>
    <w:uiPriority w:val="99"/>
    <w:semiHidden/>
    <w:rsid w:val="001548AE"/>
    <w:rPr>
      <w:rFonts w:ascii="Times New Roman" w:eastAsia="Times New Roman" w:hAnsi="Times New Roman" w:cs="Times New Roman"/>
      <w:kern w:val="0"/>
      <w:sz w:val="20"/>
      <w:szCs w:val="20"/>
      <w14:ligatures w14:val="none"/>
    </w:rPr>
  </w:style>
  <w:style w:type="character" w:styleId="FootnoteReference">
    <w:name w:val="footnote reference"/>
    <w:aliases w:val="ftref,Char Char Char Char Car Char,Footnote Reference_LVL6,Footnote Reference Number,Footnote Reference_LVL61,Footnote Reference_LVL62,Footnote Reference_LVL63,Footnote Reference_LVL64,fr,16 Point,Superscript 6 Point,16 Point1"/>
    <w:uiPriority w:val="99"/>
    <w:semiHidden/>
    <w:qFormat/>
    <w:rsid w:val="001548AE"/>
    <w:rPr>
      <w:vertAlign w:val="superscript"/>
    </w:rPr>
  </w:style>
  <w:style w:type="paragraph" w:customStyle="1" w:styleId="Outline4">
    <w:name w:val="Outline4"/>
    <w:basedOn w:val="Normal"/>
    <w:rsid w:val="001548AE"/>
    <w:pPr>
      <w:numPr>
        <w:numId w:val="12"/>
      </w:numPr>
      <w:tabs>
        <w:tab w:val="clear" w:pos="432"/>
        <w:tab w:val="num" w:pos="1872"/>
      </w:tabs>
      <w:spacing w:before="240" w:after="0" w:line="240" w:lineRule="auto"/>
      <w:ind w:left="1872" w:hanging="504"/>
    </w:pPr>
    <w:rPr>
      <w:rFonts w:ascii="Times New Roman" w:eastAsia="Times New Roman" w:hAnsi="Times New Roman"/>
      <w:kern w:val="28"/>
      <w:sz w:val="24"/>
      <w:szCs w:val="24"/>
      <w:lang w:val="en-US"/>
      <w14:ligatures w14:val="none"/>
    </w:rPr>
  </w:style>
  <w:style w:type="paragraph" w:customStyle="1" w:styleId="outlinebullet">
    <w:name w:val="outlinebullet"/>
    <w:basedOn w:val="Normal"/>
    <w:rsid w:val="001548AE"/>
    <w:pPr>
      <w:numPr>
        <w:ilvl w:val="1"/>
        <w:numId w:val="12"/>
      </w:numPr>
      <w:tabs>
        <w:tab w:val="clear" w:pos="1152"/>
        <w:tab w:val="left" w:pos="1440"/>
      </w:tabs>
      <w:spacing w:before="120" w:after="0" w:line="240" w:lineRule="auto"/>
      <w:ind w:left="1440" w:hanging="450"/>
    </w:pPr>
    <w:rPr>
      <w:rFonts w:ascii="Times New Roman" w:eastAsia="Times New Roman" w:hAnsi="Times New Roman"/>
      <w:sz w:val="24"/>
      <w:szCs w:val="24"/>
      <w:lang w:val="en-US"/>
      <w14:ligatures w14:val="none"/>
    </w:rPr>
  </w:style>
  <w:style w:type="paragraph" w:styleId="BodyText">
    <w:name w:val="Body Text"/>
    <w:basedOn w:val="Normal"/>
    <w:link w:val="BodyTextChar"/>
    <w:uiPriority w:val="99"/>
    <w:rsid w:val="001548AE"/>
    <w:pPr>
      <w:numPr>
        <w:ilvl w:val="2"/>
        <w:numId w:val="12"/>
      </w:numPr>
      <w:tabs>
        <w:tab w:val="clear" w:pos="1728"/>
        <w:tab w:val="center" w:pos="4680"/>
      </w:tabs>
      <w:spacing w:after="0" w:line="275" w:lineRule="atLeast"/>
      <w:ind w:left="0" w:firstLine="0"/>
      <w:jc w:val="center"/>
    </w:pPr>
    <w:rPr>
      <w:rFonts w:ascii="Times New Roman" w:eastAsia="Times New Roman" w:hAnsi="Times New Roman"/>
      <w:b/>
      <w:sz w:val="24"/>
      <w:szCs w:val="24"/>
      <w:lang w:val="en-US"/>
      <w14:ligatures w14:val="none"/>
    </w:rPr>
  </w:style>
  <w:style w:type="character" w:customStyle="1" w:styleId="BodyTextChar">
    <w:name w:val="Body Text Char"/>
    <w:basedOn w:val="DefaultParagraphFont"/>
    <w:link w:val="BodyText"/>
    <w:uiPriority w:val="99"/>
    <w:rsid w:val="001548AE"/>
    <w:rPr>
      <w:rFonts w:ascii="Times New Roman" w:eastAsia="Times New Roman" w:hAnsi="Times New Roman" w:cs="Times New Roman"/>
      <w:b/>
      <w:kern w:val="0"/>
      <w:sz w:val="24"/>
      <w:szCs w:val="24"/>
      <w14:ligatures w14:val="none"/>
    </w:rPr>
  </w:style>
  <w:style w:type="paragraph" w:styleId="BodyTextIndent">
    <w:name w:val="Body Text Indent"/>
    <w:basedOn w:val="Normal"/>
    <w:link w:val="BodyTextIndentChar"/>
    <w:uiPriority w:val="99"/>
    <w:rsid w:val="001548AE"/>
    <w:pPr>
      <w:numPr>
        <w:ilvl w:val="3"/>
        <w:numId w:val="12"/>
      </w:numPr>
      <w:tabs>
        <w:tab w:val="clear" w:pos="2304"/>
        <w:tab w:val="left" w:pos="0"/>
        <w:tab w:val="right" w:leader="dot" w:pos="8640"/>
      </w:tabs>
      <w:spacing w:after="0" w:line="240" w:lineRule="auto"/>
      <w:ind w:left="0" w:hanging="720"/>
      <w:jc w:val="both"/>
    </w:pPr>
    <w:rPr>
      <w:rFonts w:ascii="Times New Roman" w:eastAsia="Times New Roman" w:hAnsi="Times New Roman"/>
      <w:sz w:val="24"/>
      <w:szCs w:val="24"/>
      <w:lang w:val="en-US"/>
      <w14:ligatures w14:val="none"/>
    </w:rPr>
  </w:style>
  <w:style w:type="character" w:customStyle="1" w:styleId="BodyTextIndentChar">
    <w:name w:val="Body Text Indent Char"/>
    <w:basedOn w:val="DefaultParagraphFont"/>
    <w:link w:val="BodyTextIndent"/>
    <w:uiPriority w:val="99"/>
    <w:rsid w:val="001548AE"/>
    <w:rPr>
      <w:rFonts w:ascii="Times New Roman" w:eastAsia="Times New Roman" w:hAnsi="Times New Roman" w:cs="Times New Roman"/>
      <w:kern w:val="0"/>
      <w:sz w:val="24"/>
      <w:szCs w:val="24"/>
      <w14:ligatures w14:val="none"/>
    </w:rPr>
  </w:style>
  <w:style w:type="paragraph" w:styleId="BodyText2">
    <w:name w:val="Body Text 2"/>
    <w:basedOn w:val="Normal"/>
    <w:link w:val="BodyText2Char"/>
    <w:rsid w:val="001548AE"/>
    <w:pPr>
      <w:spacing w:after="0" w:line="240" w:lineRule="auto"/>
      <w:jc w:val="both"/>
    </w:pPr>
    <w:rPr>
      <w:rFonts w:ascii="Times New Roman" w:eastAsia="Times New Roman" w:hAnsi="Times New Roman"/>
      <w:sz w:val="24"/>
      <w:szCs w:val="24"/>
      <w:lang w:val="en-US"/>
      <w14:ligatures w14:val="none"/>
    </w:rPr>
  </w:style>
  <w:style w:type="character" w:customStyle="1" w:styleId="BodyText2Char">
    <w:name w:val="Body Text 2 Char"/>
    <w:basedOn w:val="DefaultParagraphFont"/>
    <w:link w:val="BodyText2"/>
    <w:rsid w:val="001548AE"/>
    <w:rPr>
      <w:rFonts w:ascii="Times New Roman" w:eastAsia="Times New Roman" w:hAnsi="Times New Roman" w:cs="Times New Roman"/>
      <w:kern w:val="0"/>
      <w:sz w:val="24"/>
      <w:szCs w:val="24"/>
      <w14:ligatures w14:val="none"/>
    </w:rPr>
  </w:style>
  <w:style w:type="character" w:styleId="PageNumber">
    <w:name w:val="page number"/>
    <w:basedOn w:val="DefaultParagraphFont"/>
    <w:rsid w:val="001548AE"/>
  </w:style>
  <w:style w:type="paragraph" w:customStyle="1" w:styleId="Fett1">
    <w:name w:val="Fett1"/>
    <w:basedOn w:val="Normal"/>
    <w:rsid w:val="001548AE"/>
    <w:pPr>
      <w:spacing w:after="0" w:line="240" w:lineRule="auto"/>
    </w:pPr>
    <w:rPr>
      <w:rFonts w:ascii="Arial" w:eastAsia="Times New Roman" w:hAnsi="Arial"/>
      <w:b/>
      <w:szCs w:val="20"/>
      <w:lang w:val="de-DE" w:eastAsia="de-DE"/>
      <w14:ligatures w14:val="none"/>
    </w:rPr>
  </w:style>
  <w:style w:type="paragraph" w:customStyle="1" w:styleId="underline">
    <w:name w:val="underline"/>
    <w:basedOn w:val="Normal"/>
    <w:rsid w:val="001548AE"/>
    <w:pPr>
      <w:suppressAutoHyphens/>
      <w:spacing w:before="90" w:after="54" w:line="240" w:lineRule="auto"/>
    </w:pPr>
    <w:rPr>
      <w:rFonts w:ascii="Arial" w:eastAsia="Times New Roman" w:hAnsi="Arial"/>
      <w:sz w:val="20"/>
      <w:szCs w:val="20"/>
      <w:u w:val="single"/>
      <w:lang w:eastAsia="de-DE"/>
      <w14:ligatures w14:val="none"/>
    </w:rPr>
  </w:style>
  <w:style w:type="paragraph" w:customStyle="1" w:styleId="normaltableau">
    <w:name w:val="normal_tableau"/>
    <w:basedOn w:val="Normal"/>
    <w:rsid w:val="001548AE"/>
    <w:pPr>
      <w:spacing w:before="120" w:after="120" w:line="240" w:lineRule="auto"/>
      <w:jc w:val="both"/>
    </w:pPr>
    <w:rPr>
      <w:rFonts w:ascii="Optima" w:eastAsia="Times New Roman" w:hAnsi="Optima"/>
      <w:szCs w:val="20"/>
      <w14:ligatures w14:val="none"/>
    </w:rPr>
  </w:style>
  <w:style w:type="paragraph" w:customStyle="1" w:styleId="Default">
    <w:name w:val="Default"/>
    <w:rsid w:val="001548AE"/>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2738</Words>
  <Characters>15610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Willie Siduna</dc:creator>
  <cp:keywords/>
  <dc:description/>
  <cp:lastModifiedBy>Kondanani Miti</cp:lastModifiedBy>
  <cp:revision>4</cp:revision>
  <dcterms:created xsi:type="dcterms:W3CDTF">2024-04-05T06:40:00Z</dcterms:created>
  <dcterms:modified xsi:type="dcterms:W3CDTF">2024-04-05T06:49:00Z</dcterms:modified>
</cp:coreProperties>
</file>