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17AE" w14:textId="77777777" w:rsidR="00F77637" w:rsidRDefault="00F77637" w:rsidP="00C31193">
      <w:pPr>
        <w:spacing w:after="0"/>
        <w:jc w:val="both"/>
      </w:pPr>
      <w:bookmarkStart w:id="0" w:name="_GoBack"/>
      <w:bookmarkEnd w:id="0"/>
    </w:p>
    <w:p w14:paraId="0636498D" w14:textId="77777777" w:rsidR="00F77637" w:rsidRDefault="00F77637" w:rsidP="00C31193">
      <w:pPr>
        <w:spacing w:after="0"/>
        <w:jc w:val="both"/>
      </w:pPr>
    </w:p>
    <w:p w14:paraId="6BB069CE" w14:textId="77777777" w:rsidR="00F77637" w:rsidRDefault="00F77637" w:rsidP="00C31193">
      <w:pPr>
        <w:spacing w:after="0"/>
        <w:jc w:val="both"/>
      </w:pPr>
    </w:p>
    <w:p w14:paraId="757EC785" w14:textId="77777777" w:rsidR="00A40696" w:rsidRPr="002A63DF" w:rsidRDefault="00A40696" w:rsidP="00A40696">
      <w:pPr>
        <w:pStyle w:val="PlainText"/>
        <w:pBdr>
          <w:top w:val="single" w:sz="24" w:space="0" w:color="000000"/>
          <w:left w:val="single" w:sz="24" w:space="0" w:color="000000"/>
          <w:bottom w:val="single" w:sz="24" w:space="0" w:color="000000"/>
          <w:right w:val="single" w:sz="24" w:space="0" w:color="000000"/>
        </w:pBdr>
        <w:jc w:val="both"/>
        <w:rPr>
          <w:rFonts w:ascii="Times New Roman" w:hAnsi="Times New Roman" w:cs="Times New Roman"/>
          <w:sz w:val="24"/>
          <w:szCs w:val="24"/>
        </w:rPr>
      </w:pPr>
    </w:p>
    <w:p w14:paraId="1BB92D4F" w14:textId="77777777" w:rsidR="00A40696" w:rsidRPr="002A63DF"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Times New Roman" w:hAnsi="Times New Roman" w:cs="Times New Roman"/>
          <w:sz w:val="24"/>
          <w:szCs w:val="24"/>
        </w:rPr>
      </w:pPr>
      <w:r w:rsidRPr="002A63DF">
        <w:rPr>
          <w:rFonts w:ascii="Times New Roman" w:hAnsi="Times New Roman" w:cs="Times New Roman"/>
          <w:noProof/>
          <w:sz w:val="24"/>
          <w:szCs w:val="24"/>
        </w:rPr>
        <w:drawing>
          <wp:inline distT="0" distB="0" distL="0" distR="0" wp14:anchorId="0FAFD153" wp14:editId="66FE235C">
            <wp:extent cx="1009650" cy="1001442"/>
            <wp:effectExtent l="0" t="0" r="0" b="0"/>
            <wp:docPr id="4"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1009650" cy="1001442"/>
                    </a:xfrm>
                    <a:prstGeom prst="rect">
                      <a:avLst/>
                    </a:prstGeom>
                    <a:ln w="12700" cap="flat">
                      <a:noFill/>
                      <a:miter lim="400000"/>
                    </a:ln>
                    <a:effectLst/>
                  </pic:spPr>
                </pic:pic>
              </a:graphicData>
            </a:graphic>
          </wp:inline>
        </w:drawing>
      </w:r>
    </w:p>
    <w:p w14:paraId="2A0BEA12"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r w:rsidRPr="00BF3CCC">
        <w:rPr>
          <w:rFonts w:ascii="Arial" w:hAnsi="Arial" w:cs="Arial"/>
          <w:sz w:val="24"/>
          <w:szCs w:val="24"/>
        </w:rPr>
        <w:t>Distr.</w:t>
      </w:r>
    </w:p>
    <w:p w14:paraId="261F7B20"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r w:rsidRPr="00BF3CCC">
        <w:rPr>
          <w:rFonts w:ascii="Arial" w:hAnsi="Arial" w:cs="Arial"/>
          <w:b/>
          <w:bCs/>
          <w:sz w:val="24"/>
          <w:szCs w:val="24"/>
        </w:rPr>
        <w:t>RESTRICTED</w:t>
      </w:r>
    </w:p>
    <w:p w14:paraId="20C33226"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p>
    <w:p w14:paraId="7B67A621" w14:textId="1C240343" w:rsidR="00A40696" w:rsidRPr="00BF3CCC" w:rsidRDefault="00A73ADA" w:rsidP="00A40696">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rPr>
      </w:pPr>
      <w:r>
        <w:rPr>
          <w:rFonts w:ascii="Arial" w:hAnsi="Arial" w:cs="Arial"/>
          <w:b/>
          <w:bCs/>
          <w:sz w:val="24"/>
          <w:szCs w:val="24"/>
        </w:rPr>
        <w:t>SN/IC/CVTFS</w:t>
      </w:r>
      <w:r w:rsidR="00A40696" w:rsidRPr="00BF3CCC">
        <w:rPr>
          <w:rFonts w:ascii="Arial" w:hAnsi="Arial" w:cs="Arial"/>
          <w:b/>
          <w:bCs/>
          <w:sz w:val="24"/>
          <w:szCs w:val="24"/>
        </w:rPr>
        <w:t>/1</w:t>
      </w:r>
    </w:p>
    <w:p w14:paraId="35BD512E"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525D4762" w14:textId="290723D1" w:rsidR="00A40696" w:rsidRPr="00BF3CCC" w:rsidRDefault="00A73ADA"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r>
        <w:rPr>
          <w:rFonts w:ascii="Arial" w:hAnsi="Arial" w:cs="Arial"/>
          <w:sz w:val="24"/>
          <w:szCs w:val="24"/>
        </w:rPr>
        <w:t>October</w:t>
      </w:r>
      <w:r w:rsidR="00A40696" w:rsidRPr="00BF3CCC">
        <w:rPr>
          <w:rFonts w:ascii="Arial" w:hAnsi="Arial" w:cs="Arial"/>
          <w:sz w:val="24"/>
          <w:szCs w:val="24"/>
        </w:rPr>
        <w:t xml:space="preserve"> 2019</w:t>
      </w:r>
    </w:p>
    <w:p w14:paraId="5F885D21"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p>
    <w:p w14:paraId="0D69B5B9"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r w:rsidRPr="00BF3CCC">
        <w:rPr>
          <w:rFonts w:ascii="Arial" w:hAnsi="Arial" w:cs="Arial"/>
          <w:sz w:val="24"/>
          <w:szCs w:val="24"/>
        </w:rPr>
        <w:t xml:space="preserve">Original: </w:t>
      </w:r>
      <w:r w:rsidRPr="00BF3CCC">
        <w:rPr>
          <w:rFonts w:ascii="Arial" w:hAnsi="Arial" w:cs="Arial"/>
          <w:b/>
          <w:bCs/>
          <w:sz w:val="24"/>
          <w:szCs w:val="24"/>
        </w:rPr>
        <w:t>ENGLISH</w:t>
      </w:r>
    </w:p>
    <w:p w14:paraId="2B6D41EA"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19868155"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rPr>
      </w:pPr>
    </w:p>
    <w:p w14:paraId="581C4CC1"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r w:rsidRPr="00BF3CCC">
        <w:rPr>
          <w:rFonts w:ascii="Arial" w:hAnsi="Arial" w:cs="Arial"/>
          <w:b/>
          <w:bCs/>
          <w:sz w:val="24"/>
          <w:szCs w:val="24"/>
        </w:rPr>
        <w:t>COMMON MARKET FOR EASTERN AND</w:t>
      </w:r>
    </w:p>
    <w:p w14:paraId="50B96EC4"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r w:rsidRPr="00BF3CCC">
        <w:rPr>
          <w:rFonts w:ascii="Arial" w:hAnsi="Arial" w:cs="Arial"/>
          <w:b/>
          <w:bCs/>
          <w:sz w:val="24"/>
          <w:szCs w:val="24"/>
        </w:rPr>
        <w:t>SOUTHERN AFRICA</w:t>
      </w:r>
    </w:p>
    <w:p w14:paraId="74DB2932"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5FD80445"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p>
    <w:p w14:paraId="7D28BE4D"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p>
    <w:p w14:paraId="1F199E1D"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p>
    <w:p w14:paraId="34D3880A"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sz w:val="24"/>
          <w:szCs w:val="24"/>
        </w:rPr>
      </w:pPr>
    </w:p>
    <w:p w14:paraId="3216C8BE" w14:textId="78DC29FB" w:rsidR="00A40696" w:rsidRPr="00BF3CCC" w:rsidRDefault="004012F8"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r w:rsidRPr="00BF3CCC">
        <w:rPr>
          <w:rFonts w:ascii="Arial" w:hAnsi="Arial" w:cs="Arial"/>
          <w:b/>
          <w:bCs/>
          <w:sz w:val="24"/>
          <w:szCs w:val="24"/>
        </w:rPr>
        <w:t>Report on COMESA</w:t>
      </w:r>
      <w:r w:rsidR="00A40696" w:rsidRPr="00BF3CCC">
        <w:rPr>
          <w:rFonts w:ascii="Arial" w:hAnsi="Arial" w:cs="Arial"/>
          <w:b/>
          <w:bCs/>
          <w:sz w:val="24"/>
          <w:szCs w:val="24"/>
        </w:rPr>
        <w:t xml:space="preserve"> Virtual Trade Facilitation System (CVTFS)</w:t>
      </w:r>
    </w:p>
    <w:p w14:paraId="2F1FE416" w14:textId="77777777" w:rsidR="00A40696" w:rsidRPr="00A40696"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757DE945" w14:textId="77777777" w:rsidR="00A40696" w:rsidRPr="00A40696"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7A6AEEA1" w14:textId="77777777" w:rsidR="00A40696" w:rsidRPr="00A40696"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73518C59" w14:textId="77777777" w:rsidR="00A40696" w:rsidRPr="00A40696"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Arial"/>
          <w:b/>
          <w:bCs/>
          <w:sz w:val="24"/>
          <w:szCs w:val="24"/>
        </w:rPr>
      </w:pPr>
    </w:p>
    <w:p w14:paraId="1A8227E6" w14:textId="77777777" w:rsidR="00A40696" w:rsidRPr="002A63DF"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sz w:val="24"/>
          <w:szCs w:val="24"/>
        </w:rPr>
      </w:pPr>
    </w:p>
    <w:p w14:paraId="0E4155E2" w14:textId="77777777" w:rsidR="00A40696" w:rsidRPr="002A63DF"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sz w:val="24"/>
          <w:szCs w:val="24"/>
        </w:rPr>
      </w:pPr>
    </w:p>
    <w:p w14:paraId="7B8882D5" w14:textId="77777777" w:rsidR="00A40696" w:rsidRPr="002A63DF"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Times New Roman" w:eastAsia="Arial" w:hAnsi="Times New Roman" w:cs="Times New Roman"/>
          <w:b/>
          <w:bCs/>
          <w:sz w:val="24"/>
          <w:szCs w:val="24"/>
        </w:rPr>
      </w:pPr>
    </w:p>
    <w:p w14:paraId="3F102D60" w14:textId="77777777" w:rsidR="00A40696" w:rsidRPr="002A63DF"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Times New Roman" w:hAnsi="Times New Roman" w:cs="Times New Roman"/>
          <w:b/>
          <w:bCs/>
          <w:i/>
          <w:iCs/>
          <w:sz w:val="24"/>
          <w:szCs w:val="24"/>
        </w:rPr>
      </w:pPr>
    </w:p>
    <w:p w14:paraId="6AA9896C"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center"/>
        <w:rPr>
          <w:rFonts w:ascii="Arial" w:eastAsia="Arial" w:hAnsi="Arial" w:cs="Times New Roman"/>
          <w:b/>
          <w:bCs/>
          <w:i/>
          <w:iCs/>
          <w:sz w:val="24"/>
          <w:szCs w:val="24"/>
        </w:rPr>
      </w:pPr>
      <w:r w:rsidRPr="00BF3CCC">
        <w:rPr>
          <w:rFonts w:ascii="Arial" w:hAnsi="Arial" w:cs="Times New Roman"/>
          <w:b/>
          <w:bCs/>
          <w:i/>
          <w:iCs/>
          <w:sz w:val="24"/>
          <w:szCs w:val="24"/>
        </w:rPr>
        <w:t>THEME: COMESA - Towards Digital Economic Integration</w:t>
      </w:r>
    </w:p>
    <w:p w14:paraId="0509F45E"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both"/>
        <w:rPr>
          <w:rFonts w:ascii="Arial" w:eastAsia="Arial" w:hAnsi="Arial" w:cs="Times New Roman"/>
          <w:b/>
          <w:bCs/>
          <w:i/>
          <w:iCs/>
          <w:sz w:val="24"/>
          <w:szCs w:val="24"/>
        </w:rPr>
      </w:pPr>
    </w:p>
    <w:p w14:paraId="6B5A3195"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both"/>
        <w:rPr>
          <w:rFonts w:ascii="Arial" w:eastAsia="Arial" w:hAnsi="Arial" w:cs="Times New Roman"/>
          <w:b/>
          <w:bCs/>
          <w:i/>
          <w:iCs/>
          <w:sz w:val="24"/>
          <w:szCs w:val="24"/>
        </w:rPr>
      </w:pPr>
    </w:p>
    <w:p w14:paraId="7E2D16C3"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both"/>
        <w:rPr>
          <w:rFonts w:ascii="Arial" w:eastAsia="Arial" w:hAnsi="Arial" w:cs="Times New Roman"/>
          <w:b/>
          <w:bCs/>
          <w:i/>
          <w:iCs/>
          <w:sz w:val="24"/>
          <w:szCs w:val="24"/>
        </w:rPr>
      </w:pPr>
    </w:p>
    <w:p w14:paraId="22CF3DF0" w14:textId="77777777"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both"/>
        <w:rPr>
          <w:rFonts w:ascii="Arial" w:eastAsia="Arial" w:hAnsi="Arial" w:cs="Times New Roman"/>
          <w:b/>
          <w:bCs/>
          <w:i/>
          <w:iCs/>
          <w:sz w:val="24"/>
          <w:szCs w:val="24"/>
        </w:rPr>
      </w:pPr>
    </w:p>
    <w:p w14:paraId="7E1C63D4" w14:textId="5A9DED1D" w:rsidR="00A40696" w:rsidRPr="00BF3CCC" w:rsidRDefault="00A40696" w:rsidP="00A40696">
      <w:pPr>
        <w:pStyle w:val="PlainText"/>
        <w:pBdr>
          <w:top w:val="single" w:sz="24" w:space="0" w:color="000000"/>
          <w:left w:val="single" w:sz="24" w:space="0" w:color="000000"/>
          <w:bottom w:val="single" w:sz="24" w:space="0" w:color="000000"/>
          <w:right w:val="single" w:sz="24" w:space="0" w:color="000000"/>
        </w:pBdr>
        <w:jc w:val="both"/>
        <w:rPr>
          <w:rFonts w:ascii="Arial" w:eastAsia="Arial" w:hAnsi="Arial" w:cs="Times New Roman"/>
          <w:bCs/>
          <w:i/>
          <w:iCs/>
          <w:sz w:val="24"/>
          <w:szCs w:val="24"/>
        </w:rPr>
      </w:pPr>
      <w:r w:rsidRPr="00BF3CCC">
        <w:rPr>
          <w:rFonts w:ascii="Arial" w:eastAsia="Arial" w:hAnsi="Arial" w:cs="Times New Roman"/>
          <w:bCs/>
          <w:i/>
          <w:iCs/>
          <w:sz w:val="24"/>
          <w:szCs w:val="24"/>
        </w:rPr>
        <w:t>SN/2019</w:t>
      </w:r>
    </w:p>
    <w:p w14:paraId="1007787B" w14:textId="77777777" w:rsidR="00CF39A4" w:rsidRDefault="00CF39A4" w:rsidP="006E07F0">
      <w:pPr>
        <w:spacing w:after="0"/>
        <w:jc w:val="both"/>
        <w:rPr>
          <w:rStyle w:val="PageNumber"/>
          <w:rFonts w:ascii="Arial" w:hAnsi="Arial"/>
          <w:b/>
          <w:bCs/>
          <w:shd w:val="clear" w:color="auto" w:fill="FFFFFF"/>
        </w:rPr>
      </w:pPr>
    </w:p>
    <w:p w14:paraId="73B45CBF" w14:textId="77777777" w:rsidR="001C507B" w:rsidRDefault="001C507B" w:rsidP="006E07F0">
      <w:pPr>
        <w:spacing w:after="0"/>
        <w:jc w:val="both"/>
        <w:rPr>
          <w:rStyle w:val="PageNumber"/>
          <w:rFonts w:ascii="Arial" w:hAnsi="Arial"/>
          <w:b/>
          <w:bCs/>
          <w:shd w:val="clear" w:color="auto" w:fill="FFFFFF"/>
        </w:rPr>
        <w:sectPr w:rsidR="001C507B" w:rsidSect="00A40696">
          <w:footerReference w:type="even" r:id="rId9"/>
          <w:footerReference w:type="default" r:id="rId10"/>
          <w:pgSz w:w="11900" w:h="16840"/>
          <w:pgMar w:top="1560" w:right="1800" w:bottom="1296" w:left="1800" w:header="706" w:footer="706" w:gutter="0"/>
          <w:cols w:space="720"/>
          <w:titlePg/>
        </w:sectPr>
      </w:pPr>
    </w:p>
    <w:sdt>
      <w:sdtPr>
        <w:rPr>
          <w:rFonts w:ascii="Cambria" w:eastAsia="Cambria" w:hAnsi="Cambria" w:cs="Cambria"/>
          <w:color w:val="000000"/>
          <w:sz w:val="24"/>
          <w:szCs w:val="24"/>
          <w:bdr w:val="nil"/>
        </w:rPr>
        <w:id w:val="39249617"/>
        <w:docPartObj>
          <w:docPartGallery w:val="Table of Contents"/>
          <w:docPartUnique/>
        </w:docPartObj>
      </w:sdtPr>
      <w:sdtEndPr>
        <w:rPr>
          <w:rFonts w:ascii="Arial" w:hAnsi="Arial"/>
          <w:b/>
          <w:bCs/>
          <w:noProof/>
        </w:rPr>
      </w:sdtEndPr>
      <w:sdtContent>
        <w:p w14:paraId="2379EFBE" w14:textId="30EB3F8D" w:rsidR="0046115E" w:rsidRDefault="0046115E" w:rsidP="00A73ADA">
          <w:pPr>
            <w:pStyle w:val="TOCHeading"/>
            <w:jc w:val="center"/>
            <w:rPr>
              <w:rFonts w:ascii="Arial" w:hAnsi="Arial"/>
              <w:sz w:val="24"/>
              <w:szCs w:val="24"/>
            </w:rPr>
          </w:pPr>
          <w:r w:rsidRPr="00BF3CCC">
            <w:rPr>
              <w:rFonts w:ascii="Arial" w:hAnsi="Arial"/>
              <w:sz w:val="24"/>
              <w:szCs w:val="24"/>
            </w:rPr>
            <w:t>Contents</w:t>
          </w:r>
        </w:p>
        <w:p w14:paraId="535ECDA2" w14:textId="77777777" w:rsidR="00A73ADA" w:rsidRPr="00A73ADA" w:rsidRDefault="00A73ADA" w:rsidP="00A73ADA"/>
        <w:p w14:paraId="63621F1A" w14:textId="49C4735E" w:rsidR="00A73ADA" w:rsidRDefault="0046115E">
          <w:pPr>
            <w:pStyle w:val="TOC1"/>
            <w:tabs>
              <w:tab w:val="left" w:pos="1107"/>
              <w:tab w:val="right" w:leader="dot" w:pos="8290"/>
            </w:tabs>
            <w:rPr>
              <w:rFonts w:asciiTheme="minorHAnsi" w:eastAsiaTheme="minorEastAsia" w:hAnsiTheme="minorHAnsi" w:cstheme="minorBidi"/>
              <w:noProof/>
              <w:color w:val="auto"/>
              <w:bdr w:val="none" w:sz="0" w:space="0" w:color="auto"/>
              <w:lang w:eastAsia="ja-JP"/>
            </w:rPr>
          </w:pPr>
          <w:r w:rsidRPr="00BF3CCC">
            <w:rPr>
              <w:rFonts w:ascii="Arial" w:hAnsi="Arial"/>
            </w:rPr>
            <w:fldChar w:fldCharType="begin"/>
          </w:r>
          <w:r w:rsidRPr="00BF3CCC">
            <w:rPr>
              <w:rFonts w:ascii="Arial" w:hAnsi="Arial"/>
            </w:rPr>
            <w:instrText xml:space="preserve"> TOC \o "1-3" \h \z \u </w:instrText>
          </w:r>
          <w:r w:rsidRPr="00BF3CCC">
            <w:rPr>
              <w:rFonts w:ascii="Arial" w:hAnsi="Arial"/>
            </w:rPr>
            <w:fldChar w:fldCharType="separate"/>
          </w:r>
          <w:r w:rsidR="00A73ADA" w:rsidRPr="00E02794">
            <w:rPr>
              <w:rFonts w:ascii="Arial" w:hAnsi="Arial" w:cs="Arial"/>
              <w:b/>
              <w:noProof/>
              <w:u w:val="single"/>
            </w:rPr>
            <w:t>PART I:</w:t>
          </w:r>
          <w:r w:rsidR="00A73ADA">
            <w:rPr>
              <w:rFonts w:asciiTheme="minorHAnsi" w:eastAsiaTheme="minorEastAsia" w:hAnsiTheme="minorHAnsi" w:cstheme="minorBidi"/>
              <w:noProof/>
              <w:color w:val="auto"/>
              <w:bdr w:val="none" w:sz="0" w:space="0" w:color="auto"/>
              <w:lang w:eastAsia="ja-JP"/>
            </w:rPr>
            <w:tab/>
          </w:r>
          <w:r w:rsidR="00A73ADA" w:rsidRPr="00E02794">
            <w:rPr>
              <w:rFonts w:ascii="Arial" w:hAnsi="Arial" w:cs="Arial"/>
              <w:b/>
              <w:noProof/>
              <w:u w:val="single"/>
            </w:rPr>
            <w:t>BACKGROUND</w:t>
          </w:r>
          <w:r w:rsidR="00A73ADA">
            <w:rPr>
              <w:noProof/>
            </w:rPr>
            <w:tab/>
          </w:r>
          <w:r w:rsidR="00A73ADA">
            <w:rPr>
              <w:noProof/>
            </w:rPr>
            <w:fldChar w:fldCharType="begin"/>
          </w:r>
          <w:r w:rsidR="00A73ADA">
            <w:rPr>
              <w:noProof/>
            </w:rPr>
            <w:instrText xml:space="preserve"> PAGEREF _Toc433377273 \h </w:instrText>
          </w:r>
          <w:r w:rsidR="00A73ADA">
            <w:rPr>
              <w:noProof/>
            </w:rPr>
          </w:r>
          <w:r w:rsidR="00A73ADA">
            <w:rPr>
              <w:noProof/>
            </w:rPr>
            <w:fldChar w:fldCharType="separate"/>
          </w:r>
          <w:r w:rsidR="00DB6771">
            <w:rPr>
              <w:noProof/>
            </w:rPr>
            <w:t>3</w:t>
          </w:r>
          <w:r w:rsidR="00A73ADA">
            <w:rPr>
              <w:noProof/>
            </w:rPr>
            <w:fldChar w:fldCharType="end"/>
          </w:r>
        </w:p>
        <w:p w14:paraId="46500F9F" w14:textId="34A09953" w:rsidR="00A73ADA" w:rsidRDefault="00A73ADA">
          <w:pPr>
            <w:pStyle w:val="TOC2"/>
            <w:tabs>
              <w:tab w:val="left" w:pos="747"/>
              <w:tab w:val="right" w:leader="dot" w:pos="8290"/>
            </w:tabs>
            <w:rPr>
              <w:rFonts w:asciiTheme="minorHAnsi" w:eastAsiaTheme="minorEastAsia" w:hAnsiTheme="minorHAnsi" w:cstheme="minorBidi"/>
              <w:noProof/>
              <w:color w:val="auto"/>
              <w:bdr w:val="none" w:sz="0" w:space="0" w:color="auto"/>
              <w:lang w:eastAsia="ja-JP"/>
            </w:rPr>
          </w:pPr>
          <w:r w:rsidRPr="00E02794">
            <w:rPr>
              <w:rFonts w:ascii="Arial" w:hAnsi="Arial"/>
              <w:b/>
              <w:bCs/>
              <w:noProof/>
              <w:shd w:val="clear" w:color="auto" w:fill="FFFFFF"/>
            </w:rPr>
            <w:t xml:space="preserve">1. </w:t>
          </w:r>
          <w:r>
            <w:rPr>
              <w:rFonts w:asciiTheme="minorHAnsi" w:eastAsiaTheme="minorEastAsia" w:hAnsiTheme="minorHAnsi" w:cstheme="minorBidi"/>
              <w:noProof/>
              <w:color w:val="auto"/>
              <w:bdr w:val="none" w:sz="0" w:space="0" w:color="auto"/>
              <w:lang w:eastAsia="ja-JP"/>
            </w:rPr>
            <w:tab/>
          </w:r>
          <w:r w:rsidRPr="00E02794">
            <w:rPr>
              <w:rFonts w:ascii="Arial" w:hAnsi="Arial"/>
              <w:b/>
              <w:bCs/>
              <w:noProof/>
              <w:shd w:val="clear" w:color="auto" w:fill="FFFFFF"/>
            </w:rPr>
            <w:t>Introduction</w:t>
          </w:r>
          <w:r>
            <w:rPr>
              <w:noProof/>
            </w:rPr>
            <w:tab/>
          </w:r>
          <w:r>
            <w:rPr>
              <w:noProof/>
            </w:rPr>
            <w:fldChar w:fldCharType="begin"/>
          </w:r>
          <w:r>
            <w:rPr>
              <w:noProof/>
            </w:rPr>
            <w:instrText xml:space="preserve"> PAGEREF _Toc433377274 \h </w:instrText>
          </w:r>
          <w:r>
            <w:rPr>
              <w:noProof/>
            </w:rPr>
          </w:r>
          <w:r>
            <w:rPr>
              <w:noProof/>
            </w:rPr>
            <w:fldChar w:fldCharType="separate"/>
          </w:r>
          <w:r w:rsidR="00DB6771">
            <w:rPr>
              <w:noProof/>
            </w:rPr>
            <w:t>3</w:t>
          </w:r>
          <w:r>
            <w:rPr>
              <w:noProof/>
            </w:rPr>
            <w:fldChar w:fldCharType="end"/>
          </w:r>
        </w:p>
        <w:p w14:paraId="0874252D" w14:textId="3CF816F3" w:rsidR="00A73ADA" w:rsidRDefault="00A73ADA">
          <w:pPr>
            <w:pStyle w:val="TOC2"/>
            <w:tabs>
              <w:tab w:val="left" w:pos="680"/>
              <w:tab w:val="right" w:leader="dot" w:pos="8290"/>
            </w:tabs>
            <w:rPr>
              <w:rFonts w:asciiTheme="minorHAnsi" w:eastAsiaTheme="minorEastAsia" w:hAnsiTheme="minorHAnsi" w:cstheme="minorBidi"/>
              <w:noProof/>
              <w:color w:val="auto"/>
              <w:bdr w:val="none" w:sz="0" w:space="0" w:color="auto"/>
              <w:lang w:eastAsia="ja-JP"/>
            </w:rPr>
          </w:pPr>
          <w:r w:rsidRPr="00E02794">
            <w:rPr>
              <w:rFonts w:ascii="Arial" w:hAnsi="Arial"/>
              <w:b/>
              <w:bCs/>
              <w:noProof/>
              <w:shd w:val="clear" w:color="auto" w:fill="FFFFFF"/>
            </w:rPr>
            <w:t>2.</w:t>
          </w:r>
          <w:r>
            <w:rPr>
              <w:rFonts w:asciiTheme="minorHAnsi" w:eastAsiaTheme="minorEastAsia" w:hAnsiTheme="minorHAnsi" w:cstheme="minorBidi"/>
              <w:noProof/>
              <w:color w:val="auto"/>
              <w:bdr w:val="none" w:sz="0" w:space="0" w:color="auto"/>
              <w:lang w:eastAsia="ja-JP"/>
            </w:rPr>
            <w:tab/>
          </w:r>
          <w:r w:rsidRPr="00E02794">
            <w:rPr>
              <w:rFonts w:ascii="Arial" w:hAnsi="Arial"/>
              <w:b/>
              <w:bCs/>
              <w:noProof/>
              <w:shd w:val="clear" w:color="auto" w:fill="FFFFFF"/>
            </w:rPr>
            <w:t>CVTFS Objectives</w:t>
          </w:r>
          <w:r>
            <w:rPr>
              <w:noProof/>
            </w:rPr>
            <w:tab/>
          </w:r>
          <w:r>
            <w:rPr>
              <w:noProof/>
            </w:rPr>
            <w:fldChar w:fldCharType="begin"/>
          </w:r>
          <w:r>
            <w:rPr>
              <w:noProof/>
            </w:rPr>
            <w:instrText xml:space="preserve"> PAGEREF _Toc433377275 \h </w:instrText>
          </w:r>
          <w:r>
            <w:rPr>
              <w:noProof/>
            </w:rPr>
          </w:r>
          <w:r>
            <w:rPr>
              <w:noProof/>
            </w:rPr>
            <w:fldChar w:fldCharType="separate"/>
          </w:r>
          <w:r w:rsidR="00DB6771">
            <w:rPr>
              <w:noProof/>
            </w:rPr>
            <w:t>3</w:t>
          </w:r>
          <w:r>
            <w:rPr>
              <w:noProof/>
            </w:rPr>
            <w:fldChar w:fldCharType="end"/>
          </w:r>
        </w:p>
        <w:p w14:paraId="6AC2DDBA" w14:textId="39EBAF0A" w:rsidR="00A73ADA" w:rsidRDefault="00A73ADA">
          <w:pPr>
            <w:pStyle w:val="TOC1"/>
            <w:tabs>
              <w:tab w:val="left" w:pos="1173"/>
              <w:tab w:val="right" w:leader="dot" w:pos="8290"/>
            </w:tabs>
            <w:rPr>
              <w:rFonts w:asciiTheme="minorHAnsi" w:eastAsiaTheme="minorEastAsia" w:hAnsiTheme="minorHAnsi" w:cstheme="minorBidi"/>
              <w:noProof/>
              <w:color w:val="auto"/>
              <w:bdr w:val="none" w:sz="0" w:space="0" w:color="auto"/>
              <w:lang w:eastAsia="ja-JP"/>
            </w:rPr>
          </w:pPr>
          <w:r w:rsidRPr="00E02794">
            <w:rPr>
              <w:rFonts w:ascii="Arial" w:hAnsi="Arial" w:cs="Arial"/>
              <w:b/>
              <w:noProof/>
              <w:u w:val="single"/>
            </w:rPr>
            <w:t>PART II:</w:t>
          </w:r>
          <w:r>
            <w:rPr>
              <w:rFonts w:asciiTheme="minorHAnsi" w:eastAsiaTheme="minorEastAsia" w:hAnsiTheme="minorHAnsi" w:cstheme="minorBidi"/>
              <w:noProof/>
              <w:color w:val="auto"/>
              <w:bdr w:val="none" w:sz="0" w:space="0" w:color="auto"/>
              <w:lang w:eastAsia="ja-JP"/>
            </w:rPr>
            <w:tab/>
          </w:r>
          <w:r w:rsidRPr="00E02794">
            <w:rPr>
              <w:rFonts w:ascii="Arial" w:hAnsi="Arial" w:cs="Arial"/>
              <w:b/>
              <w:noProof/>
              <w:u w:val="single"/>
            </w:rPr>
            <w:t>CVTFS IMPLEMENTATION STATUS UPDATE</w:t>
          </w:r>
          <w:r>
            <w:rPr>
              <w:noProof/>
            </w:rPr>
            <w:tab/>
          </w:r>
          <w:r>
            <w:rPr>
              <w:noProof/>
            </w:rPr>
            <w:fldChar w:fldCharType="begin"/>
          </w:r>
          <w:r>
            <w:rPr>
              <w:noProof/>
            </w:rPr>
            <w:instrText xml:space="preserve"> PAGEREF _Toc433377276 \h </w:instrText>
          </w:r>
          <w:r>
            <w:rPr>
              <w:noProof/>
            </w:rPr>
          </w:r>
          <w:r>
            <w:rPr>
              <w:noProof/>
            </w:rPr>
            <w:fldChar w:fldCharType="separate"/>
          </w:r>
          <w:r w:rsidR="00DB6771">
            <w:rPr>
              <w:noProof/>
            </w:rPr>
            <w:t>4</w:t>
          </w:r>
          <w:r>
            <w:rPr>
              <w:noProof/>
            </w:rPr>
            <w:fldChar w:fldCharType="end"/>
          </w:r>
        </w:p>
        <w:p w14:paraId="50C1131E" w14:textId="1D689D02" w:rsidR="00A73ADA" w:rsidRDefault="00A73ADA">
          <w:pPr>
            <w:pStyle w:val="TOC2"/>
            <w:tabs>
              <w:tab w:val="left" w:pos="747"/>
              <w:tab w:val="right" w:leader="dot" w:pos="8290"/>
            </w:tabs>
            <w:rPr>
              <w:rFonts w:asciiTheme="minorHAnsi" w:eastAsiaTheme="minorEastAsia" w:hAnsiTheme="minorHAnsi" w:cstheme="minorBidi"/>
              <w:noProof/>
              <w:color w:val="auto"/>
              <w:bdr w:val="none" w:sz="0" w:space="0" w:color="auto"/>
              <w:lang w:eastAsia="ja-JP"/>
            </w:rPr>
          </w:pPr>
          <w:r w:rsidRPr="00E02794">
            <w:rPr>
              <w:rFonts w:ascii="Arial" w:hAnsi="Arial"/>
              <w:b/>
              <w:bCs/>
              <w:noProof/>
              <w:shd w:val="clear" w:color="auto" w:fill="FFFFFF"/>
            </w:rPr>
            <w:t xml:space="preserve">3. </w:t>
          </w:r>
          <w:r>
            <w:rPr>
              <w:rFonts w:asciiTheme="minorHAnsi" w:eastAsiaTheme="minorEastAsia" w:hAnsiTheme="minorHAnsi" w:cstheme="minorBidi"/>
              <w:noProof/>
              <w:color w:val="auto"/>
              <w:bdr w:val="none" w:sz="0" w:space="0" w:color="auto"/>
              <w:lang w:eastAsia="ja-JP"/>
            </w:rPr>
            <w:tab/>
          </w:r>
          <w:r w:rsidRPr="00E02794">
            <w:rPr>
              <w:rFonts w:ascii="Arial" w:hAnsi="Arial"/>
              <w:b/>
              <w:bCs/>
              <w:noProof/>
              <w:shd w:val="clear" w:color="auto" w:fill="FFFFFF"/>
            </w:rPr>
            <w:t>Commercialization</w:t>
          </w:r>
          <w:r>
            <w:rPr>
              <w:noProof/>
            </w:rPr>
            <w:tab/>
          </w:r>
          <w:r>
            <w:rPr>
              <w:noProof/>
            </w:rPr>
            <w:fldChar w:fldCharType="begin"/>
          </w:r>
          <w:r>
            <w:rPr>
              <w:noProof/>
            </w:rPr>
            <w:instrText xml:space="preserve"> PAGEREF _Toc433377277 \h </w:instrText>
          </w:r>
          <w:r>
            <w:rPr>
              <w:noProof/>
            </w:rPr>
          </w:r>
          <w:r>
            <w:rPr>
              <w:noProof/>
            </w:rPr>
            <w:fldChar w:fldCharType="separate"/>
          </w:r>
          <w:r w:rsidR="00DB6771">
            <w:rPr>
              <w:noProof/>
            </w:rPr>
            <w:t>4</w:t>
          </w:r>
          <w:r>
            <w:rPr>
              <w:noProof/>
            </w:rPr>
            <w:fldChar w:fldCharType="end"/>
          </w:r>
        </w:p>
        <w:p w14:paraId="1A074AFB" w14:textId="55D67F29" w:rsidR="00A73ADA" w:rsidRDefault="00A73ADA">
          <w:pPr>
            <w:pStyle w:val="TOC2"/>
            <w:tabs>
              <w:tab w:val="left" w:pos="747"/>
              <w:tab w:val="right" w:leader="dot" w:pos="8290"/>
            </w:tabs>
            <w:rPr>
              <w:rFonts w:asciiTheme="minorHAnsi" w:eastAsiaTheme="minorEastAsia" w:hAnsiTheme="minorHAnsi" w:cstheme="minorBidi"/>
              <w:noProof/>
              <w:color w:val="auto"/>
              <w:bdr w:val="none" w:sz="0" w:space="0" w:color="auto"/>
              <w:lang w:eastAsia="ja-JP"/>
            </w:rPr>
          </w:pPr>
          <w:r w:rsidRPr="00E02794">
            <w:rPr>
              <w:rFonts w:ascii="Arial" w:hAnsi="Arial"/>
              <w:b/>
              <w:bCs/>
              <w:noProof/>
              <w:shd w:val="clear" w:color="auto" w:fill="FFFFFF"/>
            </w:rPr>
            <w:t xml:space="preserve">4. </w:t>
          </w:r>
          <w:r>
            <w:rPr>
              <w:rFonts w:asciiTheme="minorHAnsi" w:eastAsiaTheme="minorEastAsia" w:hAnsiTheme="minorHAnsi" w:cstheme="minorBidi"/>
              <w:noProof/>
              <w:color w:val="auto"/>
              <w:bdr w:val="none" w:sz="0" w:space="0" w:color="auto"/>
              <w:lang w:eastAsia="ja-JP"/>
            </w:rPr>
            <w:tab/>
          </w:r>
          <w:r w:rsidRPr="00E02794">
            <w:rPr>
              <w:rFonts w:ascii="Arial" w:hAnsi="Arial"/>
              <w:b/>
              <w:bCs/>
              <w:noProof/>
              <w:shd w:val="clear" w:color="auto" w:fill="FFFFFF"/>
            </w:rPr>
            <w:t>Operations</w:t>
          </w:r>
          <w:r>
            <w:rPr>
              <w:noProof/>
            </w:rPr>
            <w:tab/>
          </w:r>
          <w:r>
            <w:rPr>
              <w:noProof/>
            </w:rPr>
            <w:fldChar w:fldCharType="begin"/>
          </w:r>
          <w:r>
            <w:rPr>
              <w:noProof/>
            </w:rPr>
            <w:instrText xml:space="preserve"> PAGEREF _Toc433377278 \h </w:instrText>
          </w:r>
          <w:r>
            <w:rPr>
              <w:noProof/>
            </w:rPr>
          </w:r>
          <w:r>
            <w:rPr>
              <w:noProof/>
            </w:rPr>
            <w:fldChar w:fldCharType="separate"/>
          </w:r>
          <w:r w:rsidR="00DB6771">
            <w:rPr>
              <w:noProof/>
            </w:rPr>
            <w:t>5</w:t>
          </w:r>
          <w:r>
            <w:rPr>
              <w:noProof/>
            </w:rPr>
            <w:fldChar w:fldCharType="end"/>
          </w:r>
        </w:p>
        <w:p w14:paraId="24D433EF" w14:textId="47515F8D" w:rsidR="00A73ADA" w:rsidRDefault="00A73ADA">
          <w:pPr>
            <w:pStyle w:val="TOC1"/>
            <w:tabs>
              <w:tab w:val="left" w:pos="1240"/>
              <w:tab w:val="right" w:leader="dot" w:pos="8290"/>
            </w:tabs>
            <w:rPr>
              <w:rFonts w:asciiTheme="minorHAnsi" w:eastAsiaTheme="minorEastAsia" w:hAnsiTheme="minorHAnsi" w:cstheme="minorBidi"/>
              <w:noProof/>
              <w:color w:val="auto"/>
              <w:bdr w:val="none" w:sz="0" w:space="0" w:color="auto"/>
              <w:lang w:eastAsia="ja-JP"/>
            </w:rPr>
          </w:pPr>
          <w:r w:rsidRPr="00E02794">
            <w:rPr>
              <w:rFonts w:ascii="Arial" w:hAnsi="Arial" w:cs="Arial"/>
              <w:b/>
              <w:noProof/>
              <w:u w:val="single"/>
            </w:rPr>
            <w:t>PART III:</w:t>
          </w:r>
          <w:r>
            <w:rPr>
              <w:rFonts w:asciiTheme="minorHAnsi" w:eastAsiaTheme="minorEastAsia" w:hAnsiTheme="minorHAnsi" w:cstheme="minorBidi"/>
              <w:noProof/>
              <w:color w:val="auto"/>
              <w:bdr w:val="none" w:sz="0" w:space="0" w:color="auto"/>
              <w:lang w:eastAsia="ja-JP"/>
            </w:rPr>
            <w:tab/>
          </w:r>
          <w:r w:rsidRPr="00E02794">
            <w:rPr>
              <w:rFonts w:ascii="Arial" w:hAnsi="Arial" w:cs="Arial"/>
              <w:b/>
              <w:noProof/>
              <w:u w:val="single"/>
            </w:rPr>
            <w:t>FINANCING</w:t>
          </w:r>
          <w:r>
            <w:rPr>
              <w:noProof/>
            </w:rPr>
            <w:tab/>
          </w:r>
          <w:r>
            <w:rPr>
              <w:noProof/>
            </w:rPr>
            <w:fldChar w:fldCharType="begin"/>
          </w:r>
          <w:r>
            <w:rPr>
              <w:noProof/>
            </w:rPr>
            <w:instrText xml:space="preserve"> PAGEREF _Toc433377279 \h </w:instrText>
          </w:r>
          <w:r>
            <w:rPr>
              <w:noProof/>
            </w:rPr>
          </w:r>
          <w:r>
            <w:rPr>
              <w:noProof/>
            </w:rPr>
            <w:fldChar w:fldCharType="separate"/>
          </w:r>
          <w:r w:rsidR="00DB6771">
            <w:rPr>
              <w:noProof/>
            </w:rPr>
            <w:t>5</w:t>
          </w:r>
          <w:r>
            <w:rPr>
              <w:noProof/>
            </w:rPr>
            <w:fldChar w:fldCharType="end"/>
          </w:r>
        </w:p>
        <w:p w14:paraId="7BD92CDD" w14:textId="75EC2F41" w:rsidR="00A73ADA" w:rsidRDefault="00A73ADA">
          <w:pPr>
            <w:pStyle w:val="TOC2"/>
            <w:tabs>
              <w:tab w:val="left" w:pos="747"/>
              <w:tab w:val="right" w:leader="dot" w:pos="8290"/>
            </w:tabs>
            <w:rPr>
              <w:rFonts w:asciiTheme="minorHAnsi" w:eastAsiaTheme="minorEastAsia" w:hAnsiTheme="minorHAnsi" w:cstheme="minorBidi"/>
              <w:noProof/>
              <w:color w:val="auto"/>
              <w:bdr w:val="none" w:sz="0" w:space="0" w:color="auto"/>
              <w:lang w:eastAsia="ja-JP"/>
            </w:rPr>
          </w:pPr>
          <w:r w:rsidRPr="00E02794">
            <w:rPr>
              <w:rFonts w:ascii="Arial" w:hAnsi="Arial" w:cs="Arial"/>
              <w:b/>
              <w:bCs/>
              <w:noProof/>
              <w:shd w:val="clear" w:color="auto" w:fill="FFFFFF"/>
            </w:rPr>
            <w:t xml:space="preserve">5. </w:t>
          </w:r>
          <w:r>
            <w:rPr>
              <w:rFonts w:asciiTheme="minorHAnsi" w:eastAsiaTheme="minorEastAsia" w:hAnsiTheme="minorHAnsi" w:cstheme="minorBidi"/>
              <w:noProof/>
              <w:color w:val="auto"/>
              <w:bdr w:val="none" w:sz="0" w:space="0" w:color="auto"/>
              <w:lang w:eastAsia="ja-JP"/>
            </w:rPr>
            <w:tab/>
          </w:r>
          <w:r w:rsidRPr="00E02794">
            <w:rPr>
              <w:rFonts w:ascii="Arial" w:hAnsi="Arial" w:cs="Arial"/>
              <w:b/>
              <w:bCs/>
              <w:noProof/>
              <w:shd w:val="clear" w:color="auto" w:fill="FFFFFF"/>
            </w:rPr>
            <w:t>Outstanding Loans</w:t>
          </w:r>
          <w:r>
            <w:rPr>
              <w:noProof/>
            </w:rPr>
            <w:tab/>
          </w:r>
          <w:r>
            <w:rPr>
              <w:noProof/>
            </w:rPr>
            <w:fldChar w:fldCharType="begin"/>
          </w:r>
          <w:r>
            <w:rPr>
              <w:noProof/>
            </w:rPr>
            <w:instrText xml:space="preserve"> PAGEREF _Toc433377280 \h </w:instrText>
          </w:r>
          <w:r>
            <w:rPr>
              <w:noProof/>
            </w:rPr>
          </w:r>
          <w:r>
            <w:rPr>
              <w:noProof/>
            </w:rPr>
            <w:fldChar w:fldCharType="separate"/>
          </w:r>
          <w:r w:rsidR="00DB6771">
            <w:rPr>
              <w:noProof/>
            </w:rPr>
            <w:t>5</w:t>
          </w:r>
          <w:r>
            <w:rPr>
              <w:noProof/>
            </w:rPr>
            <w:fldChar w:fldCharType="end"/>
          </w:r>
        </w:p>
        <w:p w14:paraId="559B20B5" w14:textId="599DA84A" w:rsidR="00A73ADA" w:rsidRDefault="00A73ADA">
          <w:pPr>
            <w:pStyle w:val="TOC2"/>
            <w:tabs>
              <w:tab w:val="left" w:pos="622"/>
              <w:tab w:val="right" w:leader="dot" w:pos="8290"/>
            </w:tabs>
            <w:rPr>
              <w:rFonts w:asciiTheme="minorHAnsi" w:eastAsiaTheme="minorEastAsia" w:hAnsiTheme="minorHAnsi" w:cstheme="minorBidi"/>
              <w:noProof/>
              <w:color w:val="auto"/>
              <w:bdr w:val="none" w:sz="0" w:space="0" w:color="auto"/>
              <w:lang w:eastAsia="ja-JP"/>
            </w:rPr>
          </w:pPr>
          <w:r w:rsidRPr="00E02794">
            <w:rPr>
              <w:b/>
              <w:noProof/>
              <w:shd w:val="clear" w:color="auto" w:fill="FFFFFF"/>
            </w:rPr>
            <w:t>6</w:t>
          </w:r>
          <w:r>
            <w:rPr>
              <w:rFonts w:asciiTheme="minorHAnsi" w:eastAsiaTheme="minorEastAsia" w:hAnsiTheme="minorHAnsi" w:cstheme="minorBidi"/>
              <w:noProof/>
              <w:color w:val="auto"/>
              <w:bdr w:val="none" w:sz="0" w:space="0" w:color="auto"/>
              <w:lang w:eastAsia="ja-JP"/>
            </w:rPr>
            <w:tab/>
          </w:r>
          <w:r w:rsidRPr="00E02794">
            <w:rPr>
              <w:b/>
              <w:noProof/>
              <w:shd w:val="clear" w:color="auto" w:fill="FFFFFF"/>
            </w:rPr>
            <w:t>Expected Receivables</w:t>
          </w:r>
          <w:r>
            <w:rPr>
              <w:noProof/>
            </w:rPr>
            <w:tab/>
          </w:r>
          <w:r>
            <w:rPr>
              <w:noProof/>
            </w:rPr>
            <w:fldChar w:fldCharType="begin"/>
          </w:r>
          <w:r>
            <w:rPr>
              <w:noProof/>
            </w:rPr>
            <w:instrText xml:space="preserve"> PAGEREF _Toc433377281 \h </w:instrText>
          </w:r>
          <w:r>
            <w:rPr>
              <w:noProof/>
            </w:rPr>
          </w:r>
          <w:r>
            <w:rPr>
              <w:noProof/>
            </w:rPr>
            <w:fldChar w:fldCharType="separate"/>
          </w:r>
          <w:r w:rsidR="00DB6771">
            <w:rPr>
              <w:noProof/>
            </w:rPr>
            <w:t>5</w:t>
          </w:r>
          <w:r>
            <w:rPr>
              <w:noProof/>
            </w:rPr>
            <w:fldChar w:fldCharType="end"/>
          </w:r>
        </w:p>
        <w:p w14:paraId="3B429480" w14:textId="1E6A9EE2" w:rsidR="00A73ADA" w:rsidRDefault="00A73ADA">
          <w:pPr>
            <w:pStyle w:val="TOC2"/>
            <w:tabs>
              <w:tab w:val="left" w:pos="622"/>
              <w:tab w:val="right" w:leader="dot" w:pos="8290"/>
            </w:tabs>
            <w:rPr>
              <w:rFonts w:asciiTheme="minorHAnsi" w:eastAsiaTheme="minorEastAsia" w:hAnsiTheme="minorHAnsi" w:cstheme="minorBidi"/>
              <w:noProof/>
              <w:color w:val="auto"/>
              <w:bdr w:val="none" w:sz="0" w:space="0" w:color="auto"/>
              <w:lang w:eastAsia="ja-JP"/>
            </w:rPr>
          </w:pPr>
          <w:r w:rsidRPr="00E02794">
            <w:rPr>
              <w:b/>
              <w:noProof/>
              <w:shd w:val="clear" w:color="auto" w:fill="FFFFFF"/>
            </w:rPr>
            <w:t>7</w:t>
          </w:r>
          <w:r>
            <w:rPr>
              <w:rFonts w:asciiTheme="minorHAnsi" w:eastAsiaTheme="minorEastAsia" w:hAnsiTheme="minorHAnsi" w:cstheme="minorBidi"/>
              <w:noProof/>
              <w:color w:val="auto"/>
              <w:bdr w:val="none" w:sz="0" w:space="0" w:color="auto"/>
              <w:lang w:eastAsia="ja-JP"/>
            </w:rPr>
            <w:tab/>
          </w:r>
          <w:r w:rsidRPr="00E02794">
            <w:rPr>
              <w:b/>
              <w:noProof/>
              <w:shd w:val="clear" w:color="auto" w:fill="FFFFFF"/>
            </w:rPr>
            <w:t>Repayments of Loans</w:t>
          </w:r>
          <w:r>
            <w:rPr>
              <w:noProof/>
            </w:rPr>
            <w:tab/>
          </w:r>
          <w:r>
            <w:rPr>
              <w:noProof/>
            </w:rPr>
            <w:fldChar w:fldCharType="begin"/>
          </w:r>
          <w:r>
            <w:rPr>
              <w:noProof/>
            </w:rPr>
            <w:instrText xml:space="preserve"> PAGEREF _Toc433377282 \h </w:instrText>
          </w:r>
          <w:r>
            <w:rPr>
              <w:noProof/>
            </w:rPr>
          </w:r>
          <w:r>
            <w:rPr>
              <w:noProof/>
            </w:rPr>
            <w:fldChar w:fldCharType="separate"/>
          </w:r>
          <w:r w:rsidR="00DB6771">
            <w:rPr>
              <w:noProof/>
            </w:rPr>
            <w:t>6</w:t>
          </w:r>
          <w:r>
            <w:rPr>
              <w:noProof/>
            </w:rPr>
            <w:fldChar w:fldCharType="end"/>
          </w:r>
        </w:p>
        <w:p w14:paraId="0447B6B0" w14:textId="60FAE2E6" w:rsidR="00A73ADA" w:rsidRDefault="00A73ADA">
          <w:pPr>
            <w:pStyle w:val="TOC2"/>
            <w:tabs>
              <w:tab w:val="left" w:pos="622"/>
              <w:tab w:val="right" w:leader="dot" w:pos="8290"/>
            </w:tabs>
            <w:rPr>
              <w:rFonts w:asciiTheme="minorHAnsi" w:eastAsiaTheme="minorEastAsia" w:hAnsiTheme="minorHAnsi" w:cstheme="minorBidi"/>
              <w:noProof/>
              <w:color w:val="auto"/>
              <w:bdr w:val="none" w:sz="0" w:space="0" w:color="auto"/>
              <w:lang w:eastAsia="ja-JP"/>
            </w:rPr>
          </w:pPr>
          <w:r w:rsidRPr="00E02794">
            <w:rPr>
              <w:b/>
              <w:noProof/>
              <w:shd w:val="clear" w:color="auto" w:fill="FFFFFF"/>
            </w:rPr>
            <w:t>8</w:t>
          </w:r>
          <w:r>
            <w:rPr>
              <w:rFonts w:asciiTheme="minorHAnsi" w:eastAsiaTheme="minorEastAsia" w:hAnsiTheme="minorHAnsi" w:cstheme="minorBidi"/>
              <w:noProof/>
              <w:color w:val="auto"/>
              <w:bdr w:val="none" w:sz="0" w:space="0" w:color="auto"/>
              <w:lang w:eastAsia="ja-JP"/>
            </w:rPr>
            <w:tab/>
          </w:r>
          <w:r w:rsidRPr="00E02794">
            <w:rPr>
              <w:b/>
              <w:noProof/>
              <w:shd w:val="clear" w:color="auto" w:fill="FFFFFF"/>
            </w:rPr>
            <w:t>Cash flow projections</w:t>
          </w:r>
          <w:r>
            <w:rPr>
              <w:noProof/>
            </w:rPr>
            <w:tab/>
          </w:r>
          <w:r>
            <w:rPr>
              <w:noProof/>
            </w:rPr>
            <w:fldChar w:fldCharType="begin"/>
          </w:r>
          <w:r>
            <w:rPr>
              <w:noProof/>
            </w:rPr>
            <w:instrText xml:space="preserve"> PAGEREF _Toc433377283 \h </w:instrText>
          </w:r>
          <w:r>
            <w:rPr>
              <w:noProof/>
            </w:rPr>
          </w:r>
          <w:r>
            <w:rPr>
              <w:noProof/>
            </w:rPr>
            <w:fldChar w:fldCharType="separate"/>
          </w:r>
          <w:r w:rsidR="00DB6771">
            <w:rPr>
              <w:noProof/>
            </w:rPr>
            <w:t>7</w:t>
          </w:r>
          <w:r>
            <w:rPr>
              <w:noProof/>
            </w:rPr>
            <w:fldChar w:fldCharType="end"/>
          </w:r>
        </w:p>
        <w:p w14:paraId="4E383CA7" w14:textId="7FABB664" w:rsidR="00A73ADA" w:rsidRDefault="00A73ADA">
          <w:pPr>
            <w:pStyle w:val="TOC1"/>
            <w:tabs>
              <w:tab w:val="left" w:pos="1267"/>
              <w:tab w:val="right" w:leader="dot" w:pos="8290"/>
            </w:tabs>
            <w:rPr>
              <w:rFonts w:asciiTheme="minorHAnsi" w:eastAsiaTheme="minorEastAsia" w:hAnsiTheme="minorHAnsi" w:cstheme="minorBidi"/>
              <w:noProof/>
              <w:color w:val="auto"/>
              <w:bdr w:val="none" w:sz="0" w:space="0" w:color="auto"/>
              <w:lang w:eastAsia="ja-JP"/>
            </w:rPr>
          </w:pPr>
          <w:r w:rsidRPr="00E02794">
            <w:rPr>
              <w:rFonts w:ascii="Arial" w:hAnsi="Arial" w:cs="Arial"/>
              <w:b/>
              <w:noProof/>
              <w:u w:val="single"/>
            </w:rPr>
            <w:t>PART IV:</w:t>
          </w:r>
          <w:r>
            <w:rPr>
              <w:rFonts w:asciiTheme="minorHAnsi" w:eastAsiaTheme="minorEastAsia" w:hAnsiTheme="minorHAnsi" w:cstheme="minorBidi"/>
              <w:noProof/>
              <w:color w:val="auto"/>
              <w:bdr w:val="none" w:sz="0" w:space="0" w:color="auto"/>
              <w:lang w:eastAsia="ja-JP"/>
            </w:rPr>
            <w:tab/>
          </w:r>
          <w:r w:rsidRPr="00E02794">
            <w:rPr>
              <w:rFonts w:ascii="Arial" w:hAnsi="Arial" w:cs="Arial"/>
              <w:b/>
              <w:noProof/>
              <w:u w:val="single"/>
            </w:rPr>
            <w:t>RECOMMENDATIONS</w:t>
          </w:r>
          <w:r>
            <w:rPr>
              <w:noProof/>
            </w:rPr>
            <w:tab/>
          </w:r>
          <w:r>
            <w:rPr>
              <w:noProof/>
            </w:rPr>
            <w:fldChar w:fldCharType="begin"/>
          </w:r>
          <w:r>
            <w:rPr>
              <w:noProof/>
            </w:rPr>
            <w:instrText xml:space="preserve"> PAGEREF _Toc433377284 \h </w:instrText>
          </w:r>
          <w:r>
            <w:rPr>
              <w:noProof/>
            </w:rPr>
          </w:r>
          <w:r>
            <w:rPr>
              <w:noProof/>
            </w:rPr>
            <w:fldChar w:fldCharType="separate"/>
          </w:r>
          <w:r w:rsidR="00DB6771">
            <w:rPr>
              <w:noProof/>
            </w:rPr>
            <w:t>9</w:t>
          </w:r>
          <w:r>
            <w:rPr>
              <w:noProof/>
            </w:rPr>
            <w:fldChar w:fldCharType="end"/>
          </w:r>
        </w:p>
        <w:p w14:paraId="5E7BADC7" w14:textId="68766A11" w:rsidR="00A73ADA" w:rsidRDefault="00A73ADA">
          <w:pPr>
            <w:pStyle w:val="TOC2"/>
            <w:tabs>
              <w:tab w:val="left" w:pos="678"/>
              <w:tab w:val="right" w:leader="dot" w:pos="8290"/>
            </w:tabs>
            <w:rPr>
              <w:rFonts w:asciiTheme="minorHAnsi" w:eastAsiaTheme="minorEastAsia" w:hAnsiTheme="minorHAnsi" w:cstheme="minorBidi"/>
              <w:noProof/>
              <w:color w:val="auto"/>
              <w:bdr w:val="none" w:sz="0" w:space="0" w:color="auto"/>
              <w:lang w:eastAsia="ja-JP"/>
            </w:rPr>
          </w:pPr>
          <w:r w:rsidRPr="00E02794">
            <w:rPr>
              <w:b/>
              <w:noProof/>
            </w:rPr>
            <w:t>1.</w:t>
          </w:r>
          <w:r>
            <w:rPr>
              <w:rFonts w:asciiTheme="minorHAnsi" w:eastAsiaTheme="minorEastAsia" w:hAnsiTheme="minorHAnsi" w:cstheme="minorBidi"/>
              <w:noProof/>
              <w:color w:val="auto"/>
              <w:bdr w:val="none" w:sz="0" w:space="0" w:color="auto"/>
              <w:lang w:eastAsia="ja-JP"/>
            </w:rPr>
            <w:tab/>
          </w:r>
          <w:r w:rsidRPr="00E02794">
            <w:rPr>
              <w:b/>
              <w:noProof/>
              <w:shd w:val="clear" w:color="auto" w:fill="FFFFFF"/>
            </w:rPr>
            <w:t>Commercialization</w:t>
          </w:r>
          <w:r>
            <w:rPr>
              <w:noProof/>
            </w:rPr>
            <w:tab/>
          </w:r>
          <w:r>
            <w:rPr>
              <w:noProof/>
            </w:rPr>
            <w:fldChar w:fldCharType="begin"/>
          </w:r>
          <w:r>
            <w:rPr>
              <w:noProof/>
            </w:rPr>
            <w:instrText xml:space="preserve"> PAGEREF _Toc433377285 \h </w:instrText>
          </w:r>
          <w:r>
            <w:rPr>
              <w:noProof/>
            </w:rPr>
          </w:r>
          <w:r>
            <w:rPr>
              <w:noProof/>
            </w:rPr>
            <w:fldChar w:fldCharType="separate"/>
          </w:r>
          <w:r w:rsidR="00DB6771">
            <w:rPr>
              <w:noProof/>
            </w:rPr>
            <w:t>9</w:t>
          </w:r>
          <w:r>
            <w:rPr>
              <w:noProof/>
            </w:rPr>
            <w:fldChar w:fldCharType="end"/>
          </w:r>
        </w:p>
        <w:p w14:paraId="49C6A6B3" w14:textId="417A6250" w:rsidR="00A73ADA" w:rsidRDefault="00A73ADA">
          <w:pPr>
            <w:pStyle w:val="TOC2"/>
            <w:tabs>
              <w:tab w:val="left" w:pos="678"/>
              <w:tab w:val="right" w:leader="dot" w:pos="8290"/>
            </w:tabs>
            <w:rPr>
              <w:rFonts w:asciiTheme="minorHAnsi" w:eastAsiaTheme="minorEastAsia" w:hAnsiTheme="minorHAnsi" w:cstheme="minorBidi"/>
              <w:noProof/>
              <w:color w:val="auto"/>
              <w:bdr w:val="none" w:sz="0" w:space="0" w:color="auto"/>
              <w:lang w:eastAsia="ja-JP"/>
            </w:rPr>
          </w:pPr>
          <w:r w:rsidRPr="00E02794">
            <w:rPr>
              <w:b/>
              <w:noProof/>
            </w:rPr>
            <w:t>2.</w:t>
          </w:r>
          <w:r>
            <w:rPr>
              <w:rFonts w:asciiTheme="minorHAnsi" w:eastAsiaTheme="minorEastAsia" w:hAnsiTheme="minorHAnsi" w:cstheme="minorBidi"/>
              <w:noProof/>
              <w:color w:val="auto"/>
              <w:bdr w:val="none" w:sz="0" w:space="0" w:color="auto"/>
              <w:lang w:eastAsia="ja-JP"/>
            </w:rPr>
            <w:tab/>
          </w:r>
          <w:r w:rsidRPr="00E02794">
            <w:rPr>
              <w:b/>
              <w:noProof/>
              <w:shd w:val="clear" w:color="auto" w:fill="FFFFFF"/>
            </w:rPr>
            <w:t>Repayment of loans to related parties</w:t>
          </w:r>
          <w:r>
            <w:rPr>
              <w:noProof/>
            </w:rPr>
            <w:tab/>
          </w:r>
          <w:r>
            <w:rPr>
              <w:noProof/>
            </w:rPr>
            <w:fldChar w:fldCharType="begin"/>
          </w:r>
          <w:r>
            <w:rPr>
              <w:noProof/>
            </w:rPr>
            <w:instrText xml:space="preserve"> PAGEREF _Toc433377286 \h </w:instrText>
          </w:r>
          <w:r>
            <w:rPr>
              <w:noProof/>
            </w:rPr>
          </w:r>
          <w:r>
            <w:rPr>
              <w:noProof/>
            </w:rPr>
            <w:fldChar w:fldCharType="separate"/>
          </w:r>
          <w:r w:rsidR="00DB6771">
            <w:rPr>
              <w:noProof/>
            </w:rPr>
            <w:t>9</w:t>
          </w:r>
          <w:r>
            <w:rPr>
              <w:noProof/>
            </w:rPr>
            <w:fldChar w:fldCharType="end"/>
          </w:r>
        </w:p>
        <w:p w14:paraId="17EF1887" w14:textId="61F93821" w:rsidR="0046115E" w:rsidRPr="00BF3CCC" w:rsidRDefault="0046115E">
          <w:pPr>
            <w:rPr>
              <w:rFonts w:ascii="Arial" w:hAnsi="Arial"/>
            </w:rPr>
          </w:pPr>
          <w:r w:rsidRPr="00BF3CCC">
            <w:rPr>
              <w:rFonts w:ascii="Arial" w:hAnsi="Arial"/>
              <w:b/>
              <w:bCs/>
              <w:noProof/>
            </w:rPr>
            <w:fldChar w:fldCharType="end"/>
          </w:r>
        </w:p>
      </w:sdtContent>
    </w:sdt>
    <w:p w14:paraId="01A836F9" w14:textId="77777777" w:rsidR="001C507B" w:rsidRPr="00BF3CCC" w:rsidRDefault="001C507B" w:rsidP="006E07F0">
      <w:pPr>
        <w:spacing w:after="0"/>
        <w:jc w:val="both"/>
        <w:rPr>
          <w:rStyle w:val="PageNumber"/>
          <w:rFonts w:ascii="Arial" w:hAnsi="Arial"/>
          <w:b/>
          <w:bCs/>
          <w:shd w:val="clear" w:color="auto" w:fill="FFFFFF"/>
        </w:rPr>
        <w:sectPr w:rsidR="001C507B" w:rsidRPr="00BF3CCC" w:rsidSect="00A40696">
          <w:headerReference w:type="first" r:id="rId11"/>
          <w:pgSz w:w="11900" w:h="16840"/>
          <w:pgMar w:top="1560" w:right="1800" w:bottom="1296" w:left="1800" w:header="706" w:footer="706" w:gutter="0"/>
          <w:cols w:space="720"/>
          <w:titlePg/>
        </w:sectPr>
      </w:pPr>
    </w:p>
    <w:p w14:paraId="14B75815" w14:textId="77777777" w:rsidR="007A7EDE" w:rsidRPr="00BF3CCC" w:rsidRDefault="007A7EDE">
      <w:pPr>
        <w:pStyle w:val="Heading1"/>
        <w:spacing w:before="0"/>
        <w:jc w:val="both"/>
        <w:rPr>
          <w:rFonts w:ascii="Arial" w:hAnsi="Arial" w:cs="Arial"/>
          <w:b/>
          <w:sz w:val="24"/>
          <w:szCs w:val="24"/>
          <w:u w:val="single"/>
        </w:rPr>
      </w:pPr>
      <w:bookmarkStart w:id="1" w:name="_Toc3108491"/>
      <w:bookmarkStart w:id="2" w:name="_Toc433377273"/>
      <w:r w:rsidRPr="00BF3CCC">
        <w:rPr>
          <w:rFonts w:ascii="Arial" w:hAnsi="Arial" w:cs="Arial"/>
          <w:b/>
          <w:sz w:val="24"/>
          <w:szCs w:val="24"/>
          <w:u w:val="single"/>
        </w:rPr>
        <w:lastRenderedPageBreak/>
        <w:t>PART I:</w:t>
      </w:r>
      <w:r w:rsidRPr="00BF3CCC">
        <w:rPr>
          <w:rFonts w:ascii="Arial" w:hAnsi="Arial" w:cs="Arial"/>
          <w:b/>
          <w:sz w:val="24"/>
          <w:szCs w:val="24"/>
          <w:u w:val="single"/>
        </w:rPr>
        <w:tab/>
        <w:t>BACKGROUND</w:t>
      </w:r>
      <w:bookmarkEnd w:id="1"/>
      <w:bookmarkEnd w:id="2"/>
    </w:p>
    <w:p w14:paraId="06C6D3C8" w14:textId="77777777" w:rsidR="007A7EDE" w:rsidRPr="00BF3CCC" w:rsidRDefault="007A7EDE" w:rsidP="00A73ADA">
      <w:pPr>
        <w:spacing w:after="0"/>
        <w:jc w:val="both"/>
        <w:rPr>
          <w:rStyle w:val="PageNumber"/>
          <w:rFonts w:ascii="Arial" w:hAnsi="Arial"/>
          <w:b/>
          <w:bCs/>
          <w:shd w:val="clear" w:color="auto" w:fill="FFFFFF"/>
        </w:rPr>
      </w:pPr>
    </w:p>
    <w:p w14:paraId="4292262B" w14:textId="34078A09" w:rsidR="006E07F0" w:rsidRPr="00FF1C50" w:rsidRDefault="00C37390" w:rsidP="00A73ADA">
      <w:pPr>
        <w:pStyle w:val="Heading2"/>
        <w:spacing w:before="0"/>
        <w:rPr>
          <w:rStyle w:val="PageNumber"/>
          <w:rFonts w:ascii="Arial" w:hAnsi="Arial"/>
          <w:b/>
          <w:bCs/>
          <w:shd w:val="clear" w:color="auto" w:fill="FFFFFF"/>
        </w:rPr>
      </w:pPr>
      <w:bookmarkStart w:id="3" w:name="_Toc433377274"/>
      <w:r w:rsidRPr="00FF1C50">
        <w:rPr>
          <w:rStyle w:val="PageNumber"/>
          <w:rFonts w:ascii="Arial" w:hAnsi="Arial"/>
          <w:b/>
          <w:bCs/>
          <w:shd w:val="clear" w:color="auto" w:fill="FFFFFF"/>
        </w:rPr>
        <w:t xml:space="preserve">1. </w:t>
      </w:r>
      <w:r w:rsidR="00CF39A4" w:rsidRPr="00FF1C50">
        <w:rPr>
          <w:rStyle w:val="PageNumber"/>
          <w:rFonts w:ascii="Arial" w:hAnsi="Arial"/>
          <w:b/>
          <w:bCs/>
          <w:shd w:val="clear" w:color="auto" w:fill="FFFFFF"/>
        </w:rPr>
        <w:tab/>
        <w:t>Introduction</w:t>
      </w:r>
      <w:bookmarkEnd w:id="3"/>
    </w:p>
    <w:p w14:paraId="13CC9078" w14:textId="77777777" w:rsidR="00681239" w:rsidRDefault="00681239" w:rsidP="00A73ADA">
      <w:pPr>
        <w:spacing w:after="0"/>
        <w:jc w:val="both"/>
        <w:rPr>
          <w:rStyle w:val="PageNumber"/>
          <w:rFonts w:ascii="Arial" w:hAnsi="Arial"/>
          <w:shd w:val="clear" w:color="auto" w:fill="FFFFFF"/>
        </w:rPr>
      </w:pPr>
    </w:p>
    <w:p w14:paraId="56FD34A4" w14:textId="2393C5B9" w:rsidR="00404799" w:rsidRDefault="00AA1148" w:rsidP="00A73ADA">
      <w:pPr>
        <w:spacing w:after="0"/>
        <w:jc w:val="both"/>
        <w:rPr>
          <w:rStyle w:val="PageNumber"/>
          <w:rFonts w:ascii="Arial" w:hAnsi="Arial"/>
          <w:shd w:val="clear" w:color="auto" w:fill="FFFFFF"/>
        </w:rPr>
      </w:pPr>
      <w:r>
        <w:rPr>
          <w:rStyle w:val="PageNumber"/>
          <w:rFonts w:ascii="Arial" w:hAnsi="Arial"/>
          <w:shd w:val="clear" w:color="auto" w:fill="FFFFFF"/>
        </w:rPr>
        <w:t>This Report</w:t>
      </w:r>
      <w:r w:rsidR="00157534">
        <w:rPr>
          <w:rStyle w:val="PageNumber"/>
          <w:rFonts w:ascii="Arial" w:hAnsi="Arial"/>
          <w:shd w:val="clear" w:color="auto" w:fill="FFFFFF"/>
        </w:rPr>
        <w:t xml:space="preserve"> </w:t>
      </w:r>
      <w:r w:rsidR="006E07F0">
        <w:rPr>
          <w:rStyle w:val="PageNumber"/>
          <w:rFonts w:ascii="Arial" w:hAnsi="Arial"/>
          <w:shd w:val="clear" w:color="auto" w:fill="FFFFFF"/>
        </w:rPr>
        <w:t>provide</w:t>
      </w:r>
      <w:r>
        <w:rPr>
          <w:rStyle w:val="PageNumber"/>
          <w:rFonts w:ascii="Arial" w:hAnsi="Arial"/>
          <w:shd w:val="clear" w:color="auto" w:fill="FFFFFF"/>
        </w:rPr>
        <w:t xml:space="preserve">s an update </w:t>
      </w:r>
      <w:r w:rsidR="006E07F0">
        <w:rPr>
          <w:rStyle w:val="PageNumber"/>
          <w:rFonts w:ascii="Arial" w:hAnsi="Arial"/>
          <w:shd w:val="clear" w:color="auto" w:fill="FFFFFF"/>
        </w:rPr>
        <w:t>on the status of</w:t>
      </w:r>
      <w:r>
        <w:rPr>
          <w:rStyle w:val="PageNumber"/>
          <w:rFonts w:ascii="Arial" w:hAnsi="Arial"/>
          <w:shd w:val="clear" w:color="auto" w:fill="FFFFFF"/>
        </w:rPr>
        <w:t xml:space="preserve"> implementation of</w:t>
      </w:r>
      <w:r w:rsidR="004E2C41">
        <w:rPr>
          <w:rStyle w:val="PageNumber"/>
          <w:rFonts w:ascii="Arial" w:hAnsi="Arial"/>
          <w:shd w:val="clear" w:color="auto" w:fill="FFFFFF"/>
        </w:rPr>
        <w:t xml:space="preserve"> </w:t>
      </w:r>
      <w:r w:rsidR="00404799">
        <w:rPr>
          <w:rStyle w:val="PageNumber"/>
          <w:rFonts w:ascii="Arial" w:hAnsi="Arial"/>
          <w:shd w:val="clear" w:color="auto" w:fill="FFFFFF"/>
        </w:rPr>
        <w:t>COMESA Virtual Trade Facilitation System (CVTFS) with regards to operations, commercialization, financing and repayments of loans.</w:t>
      </w:r>
    </w:p>
    <w:p w14:paraId="65C4D73B" w14:textId="4AD95DB4" w:rsidR="006E07F0" w:rsidRDefault="00404799" w:rsidP="00A73ADA">
      <w:pPr>
        <w:spacing w:after="0"/>
        <w:jc w:val="both"/>
        <w:rPr>
          <w:rStyle w:val="PageNumber"/>
          <w:rFonts w:ascii="Arial" w:hAnsi="Arial"/>
          <w:shd w:val="clear" w:color="auto" w:fill="FFFFFF"/>
        </w:rPr>
      </w:pPr>
      <w:r>
        <w:rPr>
          <w:rStyle w:val="PageNumber"/>
          <w:rFonts w:ascii="Arial" w:hAnsi="Arial"/>
          <w:shd w:val="clear" w:color="auto" w:fill="FFFFFF"/>
        </w:rPr>
        <w:t xml:space="preserve"> </w:t>
      </w:r>
    </w:p>
    <w:p w14:paraId="1BAFC412" w14:textId="3BDCF13E" w:rsidR="008356E3" w:rsidRPr="00FF1C50" w:rsidRDefault="0046115E" w:rsidP="00A73ADA">
      <w:pPr>
        <w:pStyle w:val="Heading2"/>
        <w:spacing w:before="0"/>
        <w:rPr>
          <w:rStyle w:val="PageNumber"/>
          <w:rFonts w:ascii="Arial" w:hAnsi="Arial"/>
          <w:b/>
          <w:bCs/>
          <w:shd w:val="clear" w:color="auto" w:fill="FFFFFF"/>
        </w:rPr>
      </w:pPr>
      <w:bookmarkStart w:id="4" w:name="_Toc433377275"/>
      <w:r>
        <w:rPr>
          <w:rStyle w:val="PageNumber"/>
          <w:rFonts w:ascii="Arial" w:hAnsi="Arial"/>
          <w:b/>
          <w:bCs/>
          <w:shd w:val="clear" w:color="auto" w:fill="FFFFFF"/>
        </w:rPr>
        <w:t>2.</w:t>
      </w:r>
      <w:r>
        <w:rPr>
          <w:rStyle w:val="PageNumber"/>
          <w:rFonts w:ascii="Arial" w:hAnsi="Arial"/>
          <w:b/>
          <w:bCs/>
          <w:shd w:val="clear" w:color="auto" w:fill="FFFFFF"/>
        </w:rPr>
        <w:tab/>
      </w:r>
      <w:r w:rsidR="008356E3" w:rsidRPr="00FF1C50">
        <w:rPr>
          <w:rStyle w:val="PageNumber"/>
          <w:rFonts w:ascii="Arial" w:hAnsi="Arial"/>
          <w:b/>
          <w:bCs/>
          <w:shd w:val="clear" w:color="auto" w:fill="FFFFFF"/>
        </w:rPr>
        <w:t>CVTFS Objectives</w:t>
      </w:r>
      <w:bookmarkEnd w:id="4"/>
    </w:p>
    <w:p w14:paraId="29CEFBD9" w14:textId="77777777" w:rsidR="00681239" w:rsidRDefault="00681239" w:rsidP="00A73ADA">
      <w:pPr>
        <w:shd w:val="clear" w:color="auto" w:fill="FFFFFF"/>
        <w:spacing w:after="0"/>
        <w:jc w:val="both"/>
        <w:rPr>
          <w:rFonts w:ascii="Arial" w:hAnsi="Arial" w:cs="Arial"/>
        </w:rPr>
      </w:pPr>
    </w:p>
    <w:p w14:paraId="07755ABE" w14:textId="099250D8" w:rsidR="00404799" w:rsidRDefault="00404799" w:rsidP="00A73ADA">
      <w:pPr>
        <w:shd w:val="clear" w:color="auto" w:fill="FFFFFF"/>
        <w:spacing w:after="0"/>
        <w:jc w:val="both"/>
        <w:rPr>
          <w:rFonts w:ascii="Arial" w:eastAsia="Times New Roman" w:hAnsi="Arial" w:cs="Arial"/>
          <w:shd w:val="clear" w:color="auto" w:fill="FFFFFF"/>
        </w:rPr>
      </w:pPr>
      <w:r>
        <w:rPr>
          <w:rFonts w:ascii="Arial" w:hAnsi="Arial" w:cs="Arial"/>
        </w:rPr>
        <w:t>CVTFS was developed by the COMESA Secretariat i</w:t>
      </w:r>
      <w:r w:rsidR="008356E3" w:rsidRPr="0022269D">
        <w:rPr>
          <w:rFonts w:ascii="Arial" w:hAnsi="Arial" w:cs="Arial"/>
        </w:rPr>
        <w:t xml:space="preserve">n line with the provision of the </w:t>
      </w:r>
      <w:r w:rsidR="008356E3" w:rsidRPr="003E0E84">
        <w:rPr>
          <w:rFonts w:ascii="Arial" w:hAnsi="Arial" w:cs="Arial"/>
          <w:b/>
        </w:rPr>
        <w:t>COMESA Treaty, in particular Annex 1 of the COMESA Protocol on Transit Trade and Transit Facilities</w:t>
      </w:r>
      <w:r w:rsidR="00014E1C">
        <w:rPr>
          <w:rFonts w:ascii="Arial" w:hAnsi="Arial" w:cs="Arial"/>
          <w:b/>
        </w:rPr>
        <w:t xml:space="preserve"> </w:t>
      </w:r>
      <w:r w:rsidR="00014E1C" w:rsidRPr="00014E1C">
        <w:rPr>
          <w:rFonts w:ascii="Arial" w:hAnsi="Arial" w:cs="Arial"/>
        </w:rPr>
        <w:t>and it was presented to the Council</w:t>
      </w:r>
      <w:r w:rsidR="00BE030A">
        <w:rPr>
          <w:rFonts w:ascii="Arial" w:hAnsi="Arial" w:cs="Arial"/>
        </w:rPr>
        <w:t xml:space="preserve"> of Ministers</w:t>
      </w:r>
      <w:r w:rsidR="00014E1C" w:rsidRPr="00014E1C">
        <w:rPr>
          <w:rFonts w:ascii="Arial" w:hAnsi="Arial" w:cs="Arial"/>
        </w:rPr>
        <w:t xml:space="preserve"> for approval.</w:t>
      </w:r>
      <w:r w:rsidR="00014E1C">
        <w:rPr>
          <w:rFonts w:ascii="Arial" w:hAnsi="Arial" w:cs="Arial"/>
        </w:rPr>
        <w:t xml:space="preserve"> In the Fourth Extra –Ordinary Meeting of the Council of Ministers that was held in Lusaka, Zambia from 4-5 October 2012,</w:t>
      </w:r>
      <w:r w:rsidR="008847BF">
        <w:rPr>
          <w:rStyle w:val="FootnoteReference"/>
          <w:rFonts w:ascii="Arial" w:hAnsi="Arial" w:cs="Arial"/>
        </w:rPr>
        <w:footnoteReference w:id="1"/>
      </w:r>
      <w:r w:rsidR="00014E1C">
        <w:rPr>
          <w:rFonts w:ascii="Arial" w:hAnsi="Arial" w:cs="Arial"/>
        </w:rPr>
        <w:t xml:space="preserve"> Council approved the implementation of CVTS and urged the Secretariat to speedily implement the system.</w:t>
      </w:r>
      <w:r w:rsidR="008F3D1F">
        <w:rPr>
          <w:rFonts w:ascii="Arial" w:hAnsi="Arial" w:cs="Arial"/>
        </w:rPr>
        <w:t xml:space="preserve"> </w:t>
      </w:r>
      <w:r w:rsidR="008F3D1F" w:rsidRPr="0065746B">
        <w:rPr>
          <w:rFonts w:ascii="Arial" w:eastAsia="Times New Roman" w:hAnsi="Arial" w:cs="Arial"/>
          <w:shd w:val="clear" w:color="auto" w:fill="FFFFFF"/>
        </w:rPr>
        <w:t>The decision of the Extra-Ordinary Council of Ministers was endorsed by the Thirty First Meeting of the Council of Ministers which was held in Kampala</w:t>
      </w:r>
      <w:r w:rsidR="008847BF">
        <w:rPr>
          <w:rFonts w:ascii="Arial" w:eastAsia="Times New Roman" w:hAnsi="Arial" w:cs="Arial"/>
          <w:shd w:val="clear" w:color="auto" w:fill="FFFFFF"/>
        </w:rPr>
        <w:t>, Uganda from 19 to 20 November</w:t>
      </w:r>
      <w:r w:rsidR="008F3D1F" w:rsidRPr="0065746B">
        <w:rPr>
          <w:rFonts w:ascii="Arial" w:eastAsia="Times New Roman" w:hAnsi="Arial" w:cs="Arial"/>
          <w:shd w:val="clear" w:color="auto" w:fill="FFFFFF"/>
        </w:rPr>
        <w:t xml:space="preserve"> 2012</w:t>
      </w:r>
      <w:r w:rsidR="008847BF">
        <w:rPr>
          <w:rFonts w:ascii="Arial" w:eastAsia="Times New Roman" w:hAnsi="Arial" w:cs="Arial"/>
          <w:shd w:val="clear" w:color="auto" w:fill="FFFFFF"/>
        </w:rPr>
        <w:t>.</w:t>
      </w:r>
      <w:r w:rsidR="008847BF">
        <w:rPr>
          <w:rStyle w:val="FootnoteReference"/>
          <w:rFonts w:ascii="Arial" w:eastAsia="Times New Roman" w:hAnsi="Arial" w:cs="Arial"/>
          <w:shd w:val="clear" w:color="auto" w:fill="FFFFFF"/>
        </w:rPr>
        <w:footnoteReference w:id="2"/>
      </w:r>
    </w:p>
    <w:p w14:paraId="34E83882" w14:textId="77777777" w:rsidR="00A73ADA" w:rsidRPr="00014E1C" w:rsidRDefault="00A73ADA" w:rsidP="00A73ADA">
      <w:pPr>
        <w:shd w:val="clear" w:color="auto" w:fill="FFFFFF"/>
        <w:spacing w:after="0"/>
        <w:jc w:val="both"/>
        <w:rPr>
          <w:rFonts w:ascii="Arial" w:hAnsi="Arial" w:cs="Arial"/>
        </w:rPr>
      </w:pPr>
    </w:p>
    <w:p w14:paraId="3A130798" w14:textId="5E2F8191" w:rsidR="00404799" w:rsidRDefault="00681239" w:rsidP="00A73ADA">
      <w:pPr>
        <w:shd w:val="clear" w:color="auto" w:fill="FFFFFF"/>
        <w:spacing w:after="0"/>
        <w:jc w:val="both"/>
        <w:rPr>
          <w:rFonts w:ascii="Arial" w:hAnsi="Arial" w:cs="Arial"/>
        </w:rPr>
      </w:pPr>
      <w:r>
        <w:rPr>
          <w:rFonts w:ascii="Arial" w:hAnsi="Arial" w:cs="Arial"/>
        </w:rPr>
        <w:t>The primary objective of CVTFS is to facilitate regional trade through addressing challenges in the movements of goods such as cargo dumping, pilferage, long transit and release time, delays in clearance at the borders as well as diversion of goods in transit.</w:t>
      </w:r>
    </w:p>
    <w:p w14:paraId="4BCC9D41" w14:textId="77777777" w:rsidR="00A73ADA" w:rsidRDefault="00A73ADA" w:rsidP="00A73ADA">
      <w:pPr>
        <w:shd w:val="clear" w:color="auto" w:fill="FFFFFF"/>
        <w:spacing w:after="0"/>
        <w:jc w:val="both"/>
        <w:rPr>
          <w:rFonts w:ascii="Arial" w:hAnsi="Arial" w:cs="Arial"/>
        </w:rPr>
      </w:pPr>
    </w:p>
    <w:p w14:paraId="42A77791" w14:textId="2DB230DD" w:rsidR="008356E3" w:rsidRDefault="008356E3" w:rsidP="00A73ADA">
      <w:pPr>
        <w:pStyle w:val="Body"/>
        <w:spacing w:after="0" w:line="240" w:lineRule="auto"/>
        <w:jc w:val="both"/>
        <w:rPr>
          <w:rFonts w:ascii="Arial" w:hAnsi="Arial"/>
          <w:sz w:val="24"/>
          <w:szCs w:val="24"/>
        </w:rPr>
      </w:pPr>
      <w:r>
        <w:rPr>
          <w:rFonts w:ascii="Arial" w:hAnsi="Arial" w:cs="Times New Roman"/>
          <w:bCs/>
          <w:sz w:val="24"/>
          <w:szCs w:val="24"/>
        </w:rPr>
        <w:t>CVTFS is a very critical programme in terms of boosting regional cooperation and trade facilita</w:t>
      </w:r>
      <w:r w:rsidR="00DC552E">
        <w:rPr>
          <w:rFonts w:ascii="Arial" w:hAnsi="Arial" w:cs="Times New Roman"/>
          <w:bCs/>
          <w:sz w:val="24"/>
          <w:szCs w:val="24"/>
        </w:rPr>
        <w:t>tion among COMESA Member States.</w:t>
      </w:r>
      <w:r>
        <w:rPr>
          <w:rFonts w:ascii="Arial" w:hAnsi="Arial" w:cs="Times New Roman"/>
          <w:bCs/>
          <w:sz w:val="24"/>
          <w:szCs w:val="24"/>
        </w:rPr>
        <w:t xml:space="preserve"> Once fully implemented and </w:t>
      </w:r>
      <w:proofErr w:type="spellStart"/>
      <w:r>
        <w:rPr>
          <w:rFonts w:ascii="Arial" w:hAnsi="Arial" w:cs="Times New Roman"/>
          <w:bCs/>
          <w:sz w:val="24"/>
          <w:szCs w:val="24"/>
        </w:rPr>
        <w:t>commercialised</w:t>
      </w:r>
      <w:proofErr w:type="spellEnd"/>
      <w:r>
        <w:rPr>
          <w:rFonts w:ascii="Arial" w:hAnsi="Arial" w:cs="Times New Roman"/>
          <w:bCs/>
          <w:sz w:val="24"/>
          <w:szCs w:val="24"/>
        </w:rPr>
        <w:t>, CVTFS is expected to play a crucial role in regional trade facilitation through</w:t>
      </w:r>
      <w:r>
        <w:rPr>
          <w:rFonts w:ascii="Arial" w:hAnsi="Arial"/>
          <w:sz w:val="24"/>
          <w:szCs w:val="24"/>
        </w:rPr>
        <w:t xml:space="preserve"> introduction of transparency and</w:t>
      </w:r>
      <w:r w:rsidRPr="00CE5420">
        <w:rPr>
          <w:rFonts w:ascii="Arial" w:hAnsi="Arial"/>
          <w:sz w:val="24"/>
          <w:szCs w:val="24"/>
        </w:rPr>
        <w:t xml:space="preserve"> the simplification </w:t>
      </w:r>
      <w:r>
        <w:rPr>
          <w:rFonts w:ascii="Arial" w:hAnsi="Arial"/>
          <w:sz w:val="24"/>
          <w:szCs w:val="24"/>
        </w:rPr>
        <w:t xml:space="preserve">of </w:t>
      </w:r>
      <w:r w:rsidRPr="00CE5420">
        <w:rPr>
          <w:rFonts w:ascii="Arial" w:hAnsi="Arial"/>
          <w:sz w:val="24"/>
          <w:szCs w:val="24"/>
        </w:rPr>
        <w:t>procedures and controls governing the movement of goods across national borders</w:t>
      </w:r>
      <w:r>
        <w:rPr>
          <w:rFonts w:ascii="Arial" w:hAnsi="Arial"/>
          <w:sz w:val="24"/>
          <w:szCs w:val="24"/>
        </w:rPr>
        <w:t xml:space="preserve">. </w:t>
      </w:r>
    </w:p>
    <w:p w14:paraId="1F35847C" w14:textId="77777777" w:rsidR="00A73ADA" w:rsidRPr="00DC552E" w:rsidRDefault="00A73ADA" w:rsidP="00A73ADA">
      <w:pPr>
        <w:pStyle w:val="Body"/>
        <w:spacing w:after="0" w:line="240" w:lineRule="auto"/>
        <w:jc w:val="both"/>
        <w:rPr>
          <w:rFonts w:ascii="Arial" w:hAnsi="Arial" w:cs="Times New Roman"/>
          <w:bCs/>
          <w:sz w:val="24"/>
          <w:szCs w:val="24"/>
        </w:rPr>
      </w:pPr>
    </w:p>
    <w:p w14:paraId="66F851D0" w14:textId="1B23EF45" w:rsidR="00681239" w:rsidRDefault="00681239" w:rsidP="00A73ADA">
      <w:pPr>
        <w:autoSpaceDE w:val="0"/>
        <w:autoSpaceDN w:val="0"/>
        <w:adjustRightInd w:val="0"/>
        <w:spacing w:after="0"/>
        <w:jc w:val="both"/>
        <w:rPr>
          <w:rFonts w:ascii="Arial" w:hAnsi="Arial" w:cs="Calibri"/>
        </w:rPr>
      </w:pPr>
      <w:r>
        <w:rPr>
          <w:rFonts w:ascii="Arial" w:hAnsi="Arial" w:cs="Calibri"/>
        </w:rPr>
        <w:t>Revenue Authorities in participating Member States</w:t>
      </w:r>
      <w:r w:rsidR="00DC552E">
        <w:rPr>
          <w:rFonts w:ascii="Arial" w:hAnsi="Arial" w:cs="Calibri"/>
        </w:rPr>
        <w:t>, namely Democratic Republic of Congo (DRC), Malawi and Zambia,</w:t>
      </w:r>
      <w:r>
        <w:rPr>
          <w:rFonts w:ascii="Arial" w:hAnsi="Arial" w:cs="Calibri"/>
        </w:rPr>
        <w:t xml:space="preserve"> have reported that the implementation of CVTFS has enabled them to monitor </w:t>
      </w:r>
      <w:r w:rsidRPr="00E23008">
        <w:rPr>
          <w:rFonts w:ascii="Arial" w:hAnsi="Arial" w:cs="Calibri"/>
          <w:b/>
        </w:rPr>
        <w:t>100%</w:t>
      </w:r>
      <w:r>
        <w:rPr>
          <w:rFonts w:ascii="Arial" w:hAnsi="Arial" w:cs="Calibri"/>
        </w:rPr>
        <w:t xml:space="preserve"> of the transit cargo trucks that have been sealed with Electronic Cargo Tracking devices, thereby curbing smuggling and other associated vices. This has resulted in an increase in the revenue collection base and hence a substantial rise in the amount of revenue collected by Revenue Authorities. In addition, through curbing the scourge of smuggling, CVTFS promotes economic growth and development.</w:t>
      </w:r>
    </w:p>
    <w:p w14:paraId="5F678608" w14:textId="77777777" w:rsidR="00681239" w:rsidRDefault="00681239" w:rsidP="00A73ADA">
      <w:pPr>
        <w:pStyle w:val="Body"/>
        <w:spacing w:after="0" w:line="240" w:lineRule="auto"/>
        <w:jc w:val="both"/>
        <w:rPr>
          <w:rFonts w:ascii="Arial" w:hAnsi="Arial"/>
          <w:sz w:val="24"/>
          <w:szCs w:val="24"/>
        </w:rPr>
      </w:pPr>
    </w:p>
    <w:p w14:paraId="039204BE" w14:textId="605EE0FE" w:rsidR="00681239" w:rsidRDefault="0003464B" w:rsidP="00A73ADA">
      <w:pPr>
        <w:pStyle w:val="Body"/>
        <w:spacing w:after="0" w:line="240" w:lineRule="auto"/>
        <w:jc w:val="both"/>
        <w:rPr>
          <w:rFonts w:ascii="Arial" w:hAnsi="Arial"/>
          <w:color w:val="000000" w:themeColor="text1"/>
          <w:sz w:val="24"/>
          <w:szCs w:val="24"/>
        </w:rPr>
      </w:pPr>
      <w:r w:rsidRPr="00A01D43">
        <w:rPr>
          <w:rFonts w:ascii="Arial" w:hAnsi="Arial"/>
          <w:color w:val="000000" w:themeColor="text1"/>
          <w:sz w:val="24"/>
          <w:szCs w:val="24"/>
        </w:rPr>
        <w:t>For COMESA to realize the full potential of CVTFS, it should operate under commercial principles.</w:t>
      </w:r>
    </w:p>
    <w:p w14:paraId="63285E50" w14:textId="77777777" w:rsidR="00A73ADA" w:rsidRDefault="00A73ADA" w:rsidP="00A73ADA">
      <w:pPr>
        <w:pStyle w:val="Body"/>
        <w:spacing w:after="0" w:line="240" w:lineRule="auto"/>
        <w:jc w:val="both"/>
        <w:rPr>
          <w:rFonts w:ascii="Arial" w:hAnsi="Arial"/>
          <w:color w:val="000000" w:themeColor="text1"/>
          <w:sz w:val="24"/>
          <w:szCs w:val="24"/>
        </w:rPr>
      </w:pPr>
    </w:p>
    <w:p w14:paraId="1EB71807" w14:textId="77777777" w:rsidR="00A73ADA" w:rsidRPr="00A0627D" w:rsidRDefault="00A73ADA" w:rsidP="00A73ADA">
      <w:pPr>
        <w:pStyle w:val="Body"/>
        <w:spacing w:after="0" w:line="240" w:lineRule="auto"/>
        <w:jc w:val="both"/>
        <w:rPr>
          <w:rFonts w:ascii="Arial" w:hAnsi="Arial"/>
        </w:rPr>
      </w:pPr>
    </w:p>
    <w:p w14:paraId="410CAE64" w14:textId="0017F033" w:rsidR="00CF6DA1" w:rsidRPr="00BF3CCC" w:rsidRDefault="00CF6DA1" w:rsidP="00A73ADA">
      <w:pPr>
        <w:pStyle w:val="Heading1"/>
        <w:spacing w:before="0"/>
        <w:jc w:val="both"/>
        <w:rPr>
          <w:rFonts w:ascii="Arial" w:hAnsi="Arial" w:cs="Arial"/>
          <w:b/>
          <w:sz w:val="24"/>
          <w:szCs w:val="24"/>
          <w:u w:val="single"/>
        </w:rPr>
      </w:pPr>
      <w:bookmarkStart w:id="5" w:name="_Toc433377276"/>
      <w:r w:rsidRPr="00BF3CCC">
        <w:rPr>
          <w:rFonts w:ascii="Arial" w:hAnsi="Arial" w:cs="Arial"/>
          <w:b/>
          <w:sz w:val="24"/>
          <w:szCs w:val="24"/>
          <w:u w:val="single"/>
        </w:rPr>
        <w:lastRenderedPageBreak/>
        <w:t>PART II:</w:t>
      </w:r>
      <w:r w:rsidRPr="00BF3CCC">
        <w:rPr>
          <w:rFonts w:ascii="Arial" w:hAnsi="Arial" w:cs="Times New Roman"/>
          <w:sz w:val="24"/>
          <w:szCs w:val="24"/>
          <w:u w:val="single"/>
        </w:rPr>
        <w:tab/>
      </w:r>
      <w:r w:rsidR="00681239">
        <w:rPr>
          <w:rFonts w:ascii="Arial" w:hAnsi="Arial" w:cs="Arial"/>
          <w:b/>
          <w:sz w:val="24"/>
          <w:szCs w:val="24"/>
          <w:u w:val="single"/>
        </w:rPr>
        <w:t>CVTFS IMPLEMENTATION STATUS UPDATE</w:t>
      </w:r>
      <w:bookmarkEnd w:id="5"/>
    </w:p>
    <w:p w14:paraId="08E1E0B8" w14:textId="77777777" w:rsidR="00CF6DA1" w:rsidRDefault="00CF6DA1" w:rsidP="00A73ADA">
      <w:pPr>
        <w:spacing w:after="0"/>
        <w:jc w:val="both"/>
        <w:rPr>
          <w:rStyle w:val="PageNumber"/>
          <w:rFonts w:ascii="Arial" w:hAnsi="Arial"/>
          <w:b/>
          <w:bCs/>
          <w:shd w:val="clear" w:color="auto" w:fill="FFFFFF"/>
        </w:rPr>
      </w:pPr>
    </w:p>
    <w:p w14:paraId="2112D49D" w14:textId="0AC4529F" w:rsidR="00CF6DA1" w:rsidRPr="00FF1C50" w:rsidRDefault="00DC552E" w:rsidP="00A73ADA">
      <w:pPr>
        <w:pStyle w:val="Heading2"/>
        <w:spacing w:before="0"/>
        <w:rPr>
          <w:rStyle w:val="PageNumber"/>
          <w:rFonts w:ascii="Arial" w:hAnsi="Arial"/>
          <w:b/>
          <w:bCs/>
          <w:shd w:val="clear" w:color="auto" w:fill="FFFFFF"/>
        </w:rPr>
      </w:pPr>
      <w:bookmarkStart w:id="6" w:name="_Toc433377277"/>
      <w:r>
        <w:rPr>
          <w:rStyle w:val="PageNumber"/>
          <w:rFonts w:ascii="Arial" w:hAnsi="Arial"/>
          <w:b/>
          <w:bCs/>
          <w:shd w:val="clear" w:color="auto" w:fill="FFFFFF"/>
        </w:rPr>
        <w:t>3</w:t>
      </w:r>
      <w:r w:rsidR="00CF6DA1" w:rsidRPr="00FF1C50">
        <w:rPr>
          <w:rStyle w:val="PageNumber"/>
          <w:rFonts w:ascii="Arial" w:hAnsi="Arial"/>
          <w:b/>
          <w:bCs/>
          <w:shd w:val="clear" w:color="auto" w:fill="FFFFFF"/>
        </w:rPr>
        <w:t xml:space="preserve">. </w:t>
      </w:r>
      <w:r w:rsidR="00CF6DA1" w:rsidRPr="00FF1C50">
        <w:rPr>
          <w:rStyle w:val="PageNumber"/>
          <w:rFonts w:ascii="Arial" w:hAnsi="Arial"/>
          <w:b/>
          <w:bCs/>
          <w:shd w:val="clear" w:color="auto" w:fill="FFFFFF"/>
        </w:rPr>
        <w:tab/>
        <w:t>Commercialization</w:t>
      </w:r>
      <w:bookmarkEnd w:id="6"/>
    </w:p>
    <w:p w14:paraId="6D5EB1B0" w14:textId="77777777" w:rsidR="00C300F6" w:rsidRDefault="00C300F6" w:rsidP="00A73ADA">
      <w:pPr>
        <w:spacing w:after="0"/>
        <w:jc w:val="both"/>
        <w:rPr>
          <w:rStyle w:val="PageNumber"/>
          <w:rFonts w:ascii="Arial" w:hAnsi="Arial"/>
          <w:shd w:val="clear" w:color="auto" w:fill="FFFFFF"/>
        </w:rPr>
      </w:pPr>
    </w:p>
    <w:p w14:paraId="4C8A649D" w14:textId="239C5A64" w:rsidR="0003464B" w:rsidRPr="003F4123" w:rsidRDefault="0003464B" w:rsidP="00A73ADA">
      <w:pPr>
        <w:spacing w:after="0"/>
        <w:jc w:val="both"/>
        <w:rPr>
          <w:rStyle w:val="PageNumber"/>
          <w:rFonts w:ascii="Arial" w:hAnsi="Arial"/>
          <w:shd w:val="clear" w:color="auto" w:fill="FFFFFF"/>
        </w:rPr>
      </w:pPr>
      <w:r>
        <w:rPr>
          <w:rStyle w:val="PageNumber"/>
          <w:rFonts w:ascii="Arial" w:hAnsi="Arial"/>
          <w:shd w:val="clear" w:color="auto" w:fill="FFFFFF"/>
        </w:rPr>
        <w:t>The</w:t>
      </w:r>
      <w:r w:rsidR="00664702">
        <w:rPr>
          <w:rStyle w:val="PageNumber"/>
          <w:rFonts w:ascii="Arial" w:hAnsi="Arial"/>
          <w:shd w:val="clear" w:color="auto" w:fill="FFFFFF"/>
        </w:rPr>
        <w:t xml:space="preserve"> CVTFS commercialization process has commenced, al</w:t>
      </w:r>
      <w:r w:rsidR="00DC552E">
        <w:rPr>
          <w:rStyle w:val="PageNumber"/>
          <w:rFonts w:ascii="Arial" w:hAnsi="Arial"/>
          <w:shd w:val="clear" w:color="auto" w:fill="FFFFFF"/>
        </w:rPr>
        <w:t>beit at different stages, in</w:t>
      </w:r>
      <w:r w:rsidR="00664702">
        <w:rPr>
          <w:rStyle w:val="PageNumber"/>
          <w:rFonts w:ascii="Arial" w:hAnsi="Arial"/>
          <w:shd w:val="clear" w:color="auto" w:fill="FFFFFF"/>
        </w:rPr>
        <w:t xml:space="preserve"> </w:t>
      </w:r>
      <w:r w:rsidR="00DC552E">
        <w:rPr>
          <w:rStyle w:val="PageNumber"/>
          <w:rFonts w:ascii="Arial" w:hAnsi="Arial"/>
          <w:shd w:val="clear" w:color="auto" w:fill="FFFFFF"/>
        </w:rPr>
        <w:t xml:space="preserve">the respective </w:t>
      </w:r>
      <w:r w:rsidR="00664702">
        <w:rPr>
          <w:rStyle w:val="PageNumber"/>
          <w:rFonts w:ascii="Arial" w:hAnsi="Arial"/>
          <w:shd w:val="clear" w:color="auto" w:fill="FFFFFF"/>
        </w:rPr>
        <w:t>participating Member States</w:t>
      </w:r>
      <w:r w:rsidR="00DC552E">
        <w:rPr>
          <w:rStyle w:val="PageNumber"/>
          <w:rFonts w:ascii="Arial" w:hAnsi="Arial"/>
          <w:shd w:val="clear" w:color="auto" w:fill="FFFFFF"/>
        </w:rPr>
        <w:t>.</w:t>
      </w:r>
      <w:r w:rsidR="003F4123">
        <w:rPr>
          <w:rStyle w:val="PageNumber"/>
          <w:rFonts w:ascii="Arial" w:hAnsi="Arial"/>
          <w:shd w:val="clear" w:color="auto" w:fill="FFFFFF"/>
        </w:rPr>
        <w:t xml:space="preserve"> </w:t>
      </w:r>
      <w:r w:rsidR="009E6175" w:rsidRPr="008279B9">
        <w:rPr>
          <w:rStyle w:val="PageNumber"/>
          <w:rFonts w:ascii="Arial" w:hAnsi="Arial"/>
          <w:color w:val="000000" w:themeColor="text1"/>
          <w:shd w:val="clear" w:color="auto" w:fill="FFFFFF"/>
        </w:rPr>
        <w:t xml:space="preserve">The commercialization of CVTFS entails that COMESA will no longer continue to bear the financing burdens of supporting CVTFS as the project will be </w:t>
      </w:r>
      <w:proofErr w:type="spellStart"/>
      <w:r w:rsidR="009E6175" w:rsidRPr="008279B9">
        <w:rPr>
          <w:rStyle w:val="PageNumber"/>
          <w:rFonts w:ascii="Arial" w:hAnsi="Arial"/>
          <w:color w:val="000000" w:themeColor="text1"/>
          <w:shd w:val="clear" w:color="auto" w:fill="FFFFFF"/>
        </w:rPr>
        <w:t>self sustaining</w:t>
      </w:r>
      <w:proofErr w:type="spellEnd"/>
      <w:r w:rsidR="009E6175" w:rsidRPr="008279B9">
        <w:rPr>
          <w:rStyle w:val="PageNumber"/>
          <w:rFonts w:ascii="Arial" w:hAnsi="Arial"/>
          <w:color w:val="000000" w:themeColor="text1"/>
          <w:shd w:val="clear" w:color="auto" w:fill="FFFFFF"/>
        </w:rPr>
        <w:t xml:space="preserve"> and operating along commercial lines as a business.</w:t>
      </w:r>
      <w:r>
        <w:rPr>
          <w:rStyle w:val="PageNumber"/>
          <w:rFonts w:ascii="Arial" w:hAnsi="Arial"/>
          <w:color w:val="000000" w:themeColor="text1"/>
          <w:shd w:val="clear" w:color="auto" w:fill="FFFFFF"/>
        </w:rPr>
        <w:t xml:space="preserve"> </w:t>
      </w:r>
      <w:r w:rsidRPr="00A01D43">
        <w:rPr>
          <w:rStyle w:val="PageNumber"/>
          <w:rFonts w:ascii="Arial" w:hAnsi="Arial"/>
          <w:color w:val="000000" w:themeColor="text1"/>
          <w:shd w:val="clear" w:color="auto" w:fill="FFFFFF"/>
        </w:rPr>
        <w:t>However, COMESA will still derive maximum benefits from virtual trade and facilitation system.</w:t>
      </w:r>
      <w:r w:rsidR="002519B3" w:rsidRPr="00A01D43">
        <w:rPr>
          <w:rStyle w:val="PageNumber"/>
          <w:rFonts w:ascii="Arial" w:hAnsi="Arial"/>
          <w:color w:val="000000" w:themeColor="text1"/>
          <w:shd w:val="clear" w:color="auto" w:fill="FFFFFF"/>
        </w:rPr>
        <w:t xml:space="preserve"> </w:t>
      </w:r>
    </w:p>
    <w:p w14:paraId="3D4A30BF" w14:textId="77777777" w:rsidR="0003464B" w:rsidRDefault="0003464B" w:rsidP="00A73ADA">
      <w:pPr>
        <w:spacing w:after="0"/>
        <w:jc w:val="both"/>
        <w:rPr>
          <w:rStyle w:val="PageNumber"/>
          <w:rFonts w:ascii="Arial" w:hAnsi="Arial"/>
          <w:color w:val="000000" w:themeColor="text1"/>
          <w:shd w:val="clear" w:color="auto" w:fill="FFFFFF"/>
        </w:rPr>
      </w:pPr>
    </w:p>
    <w:p w14:paraId="0BA89FB4" w14:textId="291387CB" w:rsidR="009E6175" w:rsidRPr="008279B9" w:rsidRDefault="00DC552E" w:rsidP="00A73ADA">
      <w:pPr>
        <w:spacing w:after="0"/>
        <w:jc w:val="both"/>
        <w:rPr>
          <w:rStyle w:val="PageNumber"/>
          <w:rFonts w:ascii="Arial" w:hAnsi="Arial"/>
          <w:color w:val="000000" w:themeColor="text1"/>
          <w:shd w:val="clear" w:color="auto" w:fill="FFFFFF"/>
        </w:rPr>
      </w:pPr>
      <w:r>
        <w:rPr>
          <w:rStyle w:val="PageNumber"/>
          <w:rFonts w:ascii="Arial" w:hAnsi="Arial"/>
          <w:color w:val="000000" w:themeColor="text1"/>
          <w:shd w:val="clear" w:color="auto" w:fill="FFFFFF"/>
        </w:rPr>
        <w:t xml:space="preserve">A </w:t>
      </w:r>
      <w:r w:rsidR="002519B3" w:rsidRPr="008279B9">
        <w:rPr>
          <w:rStyle w:val="PageNumber"/>
          <w:rFonts w:ascii="Arial" w:hAnsi="Arial"/>
          <w:color w:val="000000" w:themeColor="text1"/>
          <w:shd w:val="clear" w:color="auto" w:fill="FFFFFF"/>
        </w:rPr>
        <w:t>Special Purpose Vehicle (CVTFS Investments Limited), which is a wholly owned subsidiary of COMESA</w:t>
      </w:r>
      <w:r w:rsidR="00A0627D">
        <w:rPr>
          <w:rStyle w:val="PageNumber"/>
          <w:rFonts w:ascii="Arial" w:hAnsi="Arial"/>
          <w:color w:val="000000" w:themeColor="text1"/>
          <w:shd w:val="clear" w:color="auto" w:fill="FFFFFF"/>
        </w:rPr>
        <w:t>,</w:t>
      </w:r>
      <w:r w:rsidR="002519B3" w:rsidRPr="008279B9">
        <w:rPr>
          <w:rStyle w:val="PageNumber"/>
          <w:rFonts w:ascii="Arial" w:hAnsi="Arial"/>
          <w:color w:val="000000" w:themeColor="text1"/>
          <w:shd w:val="clear" w:color="auto" w:fill="FFFFFF"/>
        </w:rPr>
        <w:t xml:space="preserve"> </w:t>
      </w:r>
      <w:r>
        <w:rPr>
          <w:rStyle w:val="PageNumber"/>
          <w:rFonts w:ascii="Arial" w:hAnsi="Arial"/>
          <w:color w:val="000000" w:themeColor="text1"/>
          <w:shd w:val="clear" w:color="auto" w:fill="FFFFFF"/>
        </w:rPr>
        <w:t>is the vehicle through which the commercialization process is being implemented. The</w:t>
      </w:r>
      <w:r w:rsidRPr="008279B9">
        <w:rPr>
          <w:rStyle w:val="PageNumber"/>
          <w:rFonts w:ascii="Arial" w:hAnsi="Arial"/>
          <w:color w:val="000000" w:themeColor="text1"/>
          <w:shd w:val="clear" w:color="auto" w:fill="FFFFFF"/>
        </w:rPr>
        <w:t xml:space="preserve"> governance</w:t>
      </w:r>
      <w:r>
        <w:rPr>
          <w:rStyle w:val="PageNumber"/>
          <w:rFonts w:ascii="Arial" w:hAnsi="Arial"/>
          <w:color w:val="000000" w:themeColor="text1"/>
          <w:shd w:val="clear" w:color="auto" w:fill="FFFFFF"/>
        </w:rPr>
        <w:t xml:space="preserve"> and operations of the Special Purpose Vehicle are</w:t>
      </w:r>
      <w:r w:rsidRPr="008279B9">
        <w:rPr>
          <w:rStyle w:val="PageNumber"/>
          <w:rFonts w:ascii="Arial" w:hAnsi="Arial"/>
          <w:color w:val="000000" w:themeColor="text1"/>
          <w:shd w:val="clear" w:color="auto" w:fill="FFFFFF"/>
        </w:rPr>
        <w:t xml:space="preserve"> overseen by the participating Member States through a Steering Commi</w:t>
      </w:r>
      <w:r w:rsidR="00A0627D">
        <w:rPr>
          <w:rStyle w:val="PageNumber"/>
          <w:rFonts w:ascii="Arial" w:hAnsi="Arial"/>
          <w:color w:val="000000" w:themeColor="text1"/>
          <w:shd w:val="clear" w:color="auto" w:fill="FFFFFF"/>
        </w:rPr>
        <w:t>ttee.</w:t>
      </w:r>
    </w:p>
    <w:p w14:paraId="741F06CE" w14:textId="77777777" w:rsidR="009F5549" w:rsidRPr="008279B9" w:rsidRDefault="009F5549" w:rsidP="00A73ADA">
      <w:pPr>
        <w:spacing w:after="0"/>
        <w:jc w:val="both"/>
        <w:rPr>
          <w:rStyle w:val="PageNumber"/>
          <w:rFonts w:ascii="Arial" w:hAnsi="Arial"/>
          <w:color w:val="000000" w:themeColor="text1"/>
          <w:shd w:val="clear" w:color="auto" w:fill="FFFFFF"/>
        </w:rPr>
      </w:pPr>
    </w:p>
    <w:p w14:paraId="439E80DB" w14:textId="77777777" w:rsidR="00CF7037" w:rsidRDefault="002519B3" w:rsidP="00A73ADA">
      <w:pPr>
        <w:spacing w:after="0"/>
        <w:jc w:val="both"/>
        <w:rPr>
          <w:rStyle w:val="PageNumber"/>
          <w:rFonts w:ascii="Arial" w:hAnsi="Arial"/>
          <w:color w:val="000000" w:themeColor="text1"/>
          <w:shd w:val="clear" w:color="auto" w:fill="FFFFFF"/>
        </w:rPr>
      </w:pPr>
      <w:r w:rsidRPr="008279B9">
        <w:rPr>
          <w:rStyle w:val="PageNumber"/>
          <w:rFonts w:ascii="Arial" w:hAnsi="Arial"/>
          <w:color w:val="000000" w:themeColor="text1"/>
          <w:shd w:val="clear" w:color="auto" w:fill="FFFFFF"/>
        </w:rPr>
        <w:t xml:space="preserve">The </w:t>
      </w:r>
      <w:r w:rsidR="00EA46C2">
        <w:rPr>
          <w:rStyle w:val="PageNumber"/>
          <w:rFonts w:ascii="Arial" w:hAnsi="Arial"/>
          <w:color w:val="000000" w:themeColor="text1"/>
          <w:shd w:val="clear" w:color="auto" w:fill="FFFFFF"/>
        </w:rPr>
        <w:t xml:space="preserve">commercialization </w:t>
      </w:r>
      <w:r w:rsidR="00664702">
        <w:rPr>
          <w:rStyle w:val="PageNumber"/>
          <w:rFonts w:ascii="Arial" w:hAnsi="Arial"/>
          <w:color w:val="000000" w:themeColor="text1"/>
          <w:shd w:val="clear" w:color="auto" w:fill="FFFFFF"/>
        </w:rPr>
        <w:t>status in the participating Member States is summarized in Fig 1 below:</w:t>
      </w:r>
    </w:p>
    <w:p w14:paraId="6D4D49B0" w14:textId="77777777" w:rsidR="00A0627D" w:rsidRDefault="00A0627D" w:rsidP="00A73ADA">
      <w:pPr>
        <w:spacing w:after="0"/>
        <w:jc w:val="both"/>
        <w:rPr>
          <w:rStyle w:val="PageNumber"/>
          <w:rFonts w:ascii="Arial" w:hAnsi="Arial"/>
          <w:color w:val="000000" w:themeColor="text1"/>
          <w:shd w:val="clear" w:color="auto" w:fill="FFFFFF"/>
        </w:rPr>
      </w:pPr>
    </w:p>
    <w:p w14:paraId="4910E810" w14:textId="28A382DC" w:rsidR="00A0627D" w:rsidRPr="00A0627D" w:rsidRDefault="00A0627D" w:rsidP="00A73ADA">
      <w:pPr>
        <w:spacing w:after="0"/>
        <w:jc w:val="both"/>
        <w:rPr>
          <w:rStyle w:val="PageNumber"/>
          <w:rFonts w:ascii="Arial" w:hAnsi="Arial"/>
          <w:b/>
          <w:color w:val="000000" w:themeColor="text1"/>
          <w:shd w:val="clear" w:color="auto" w:fill="FFFFFF"/>
        </w:rPr>
      </w:pPr>
      <w:r w:rsidRPr="00A0627D">
        <w:rPr>
          <w:rStyle w:val="PageNumber"/>
          <w:rFonts w:ascii="Arial" w:hAnsi="Arial"/>
          <w:b/>
          <w:color w:val="000000" w:themeColor="text1"/>
          <w:shd w:val="clear" w:color="auto" w:fill="FFFFFF"/>
        </w:rPr>
        <w:t>Fig 1: CVTFS Commercialization status</w:t>
      </w:r>
    </w:p>
    <w:p w14:paraId="5CF3C624" w14:textId="77777777" w:rsidR="00CF7037" w:rsidRDefault="00CF7037" w:rsidP="00A73ADA">
      <w:pPr>
        <w:spacing w:after="0"/>
        <w:jc w:val="both"/>
        <w:rPr>
          <w:rStyle w:val="PageNumber"/>
          <w:rFonts w:ascii="Arial" w:hAnsi="Arial"/>
          <w:color w:val="000000" w:themeColor="text1"/>
          <w:shd w:val="clear" w:color="auto" w:fill="FFFFFF"/>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2976"/>
        <w:gridCol w:w="2552"/>
      </w:tblGrid>
      <w:tr w:rsidR="00576EF2" w:rsidRPr="00CF7037" w14:paraId="03397F17" w14:textId="77777777" w:rsidTr="00C300F6">
        <w:trPr>
          <w:trHeight w:val="600"/>
        </w:trPr>
        <w:tc>
          <w:tcPr>
            <w:tcW w:w="1560" w:type="dxa"/>
            <w:shd w:val="clear" w:color="000000" w:fill="C5D9F1"/>
            <w:noWrap/>
            <w:vAlign w:val="bottom"/>
            <w:hideMark/>
          </w:tcPr>
          <w:p w14:paraId="653A5CB0" w14:textId="3B333BA8"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Pr>
                <w:rFonts w:ascii="Arial" w:eastAsia="Times New Roman" w:hAnsi="Arial" w:cs="Arial"/>
                <w:b/>
                <w:bCs/>
                <w:bdr w:val="none" w:sz="0" w:space="0" w:color="auto"/>
              </w:rPr>
              <w:t>Item</w:t>
            </w:r>
          </w:p>
        </w:tc>
        <w:tc>
          <w:tcPr>
            <w:tcW w:w="3402" w:type="dxa"/>
            <w:shd w:val="clear" w:color="000000" w:fill="C5D9F1"/>
            <w:vAlign w:val="bottom"/>
            <w:hideMark/>
          </w:tcPr>
          <w:p w14:paraId="0B02AB2D" w14:textId="4BA7D8FA"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Pr>
                <w:rFonts w:ascii="Arial" w:eastAsia="Times New Roman" w:hAnsi="Arial" w:cs="Arial"/>
                <w:b/>
                <w:bCs/>
                <w:bdr w:val="none" w:sz="0" w:space="0" w:color="auto"/>
              </w:rPr>
              <w:t>DRC</w:t>
            </w:r>
          </w:p>
        </w:tc>
        <w:tc>
          <w:tcPr>
            <w:tcW w:w="2976" w:type="dxa"/>
            <w:shd w:val="clear" w:color="000000" w:fill="C5D9F1"/>
            <w:vAlign w:val="bottom"/>
            <w:hideMark/>
          </w:tcPr>
          <w:p w14:paraId="006D8BA8" w14:textId="6E542424"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Pr>
                <w:rFonts w:ascii="Arial" w:eastAsia="Times New Roman" w:hAnsi="Arial" w:cs="Arial"/>
                <w:b/>
                <w:bCs/>
                <w:bdr w:val="none" w:sz="0" w:space="0" w:color="auto"/>
              </w:rPr>
              <w:t>Malawi</w:t>
            </w:r>
          </w:p>
        </w:tc>
        <w:tc>
          <w:tcPr>
            <w:tcW w:w="2552" w:type="dxa"/>
            <w:shd w:val="clear" w:color="000000" w:fill="C5D9F1"/>
            <w:vAlign w:val="bottom"/>
            <w:hideMark/>
          </w:tcPr>
          <w:p w14:paraId="05936940" w14:textId="43F8D86E"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Pr>
                <w:rFonts w:ascii="Arial" w:eastAsia="Times New Roman" w:hAnsi="Arial" w:cs="Arial"/>
                <w:b/>
                <w:bCs/>
                <w:bdr w:val="none" w:sz="0" w:space="0" w:color="auto"/>
              </w:rPr>
              <w:t>Zambia</w:t>
            </w:r>
          </w:p>
        </w:tc>
      </w:tr>
      <w:tr w:rsidR="00576EF2" w:rsidRPr="00CF7037" w14:paraId="6BF99E4A" w14:textId="77777777" w:rsidTr="00C300F6">
        <w:trPr>
          <w:trHeight w:val="300"/>
        </w:trPr>
        <w:tc>
          <w:tcPr>
            <w:tcW w:w="1560" w:type="dxa"/>
            <w:shd w:val="clear" w:color="auto" w:fill="auto"/>
            <w:noWrap/>
            <w:vAlign w:val="bottom"/>
            <w:hideMark/>
          </w:tcPr>
          <w:p w14:paraId="134B71A9" w14:textId="77777777"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F7037">
              <w:rPr>
                <w:rFonts w:ascii="Arial" w:eastAsia="Times New Roman" w:hAnsi="Arial" w:cs="Arial"/>
                <w:bdr w:val="none" w:sz="0" w:space="0" w:color="auto"/>
              </w:rPr>
              <w:t> </w:t>
            </w:r>
          </w:p>
        </w:tc>
        <w:tc>
          <w:tcPr>
            <w:tcW w:w="3402" w:type="dxa"/>
            <w:shd w:val="clear" w:color="auto" w:fill="auto"/>
            <w:vAlign w:val="bottom"/>
            <w:hideMark/>
          </w:tcPr>
          <w:p w14:paraId="50542268" w14:textId="77777777"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F7037">
              <w:rPr>
                <w:rFonts w:ascii="Arial" w:eastAsia="Times New Roman" w:hAnsi="Arial" w:cs="Arial"/>
                <w:bdr w:val="none" w:sz="0" w:space="0" w:color="auto"/>
              </w:rPr>
              <w:t> </w:t>
            </w:r>
          </w:p>
        </w:tc>
        <w:tc>
          <w:tcPr>
            <w:tcW w:w="2976" w:type="dxa"/>
            <w:shd w:val="clear" w:color="auto" w:fill="auto"/>
            <w:vAlign w:val="bottom"/>
            <w:hideMark/>
          </w:tcPr>
          <w:p w14:paraId="46B8CA98" w14:textId="77777777"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F7037">
              <w:rPr>
                <w:rFonts w:ascii="Arial" w:eastAsia="Times New Roman" w:hAnsi="Arial" w:cs="Arial"/>
                <w:bdr w:val="none" w:sz="0" w:space="0" w:color="auto"/>
              </w:rPr>
              <w:t> </w:t>
            </w:r>
          </w:p>
        </w:tc>
        <w:tc>
          <w:tcPr>
            <w:tcW w:w="2552" w:type="dxa"/>
            <w:shd w:val="clear" w:color="auto" w:fill="auto"/>
            <w:vAlign w:val="bottom"/>
            <w:hideMark/>
          </w:tcPr>
          <w:p w14:paraId="3A4108C1" w14:textId="77777777"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F7037">
              <w:rPr>
                <w:rFonts w:ascii="Arial" w:eastAsia="Times New Roman" w:hAnsi="Arial" w:cs="Arial"/>
                <w:bdr w:val="none" w:sz="0" w:space="0" w:color="auto"/>
              </w:rPr>
              <w:t> </w:t>
            </w:r>
          </w:p>
        </w:tc>
      </w:tr>
      <w:tr w:rsidR="00576EF2" w:rsidRPr="00CF7037" w14:paraId="6EFF3C29" w14:textId="77777777" w:rsidTr="00C300F6">
        <w:trPr>
          <w:trHeight w:val="300"/>
        </w:trPr>
        <w:tc>
          <w:tcPr>
            <w:tcW w:w="1560" w:type="dxa"/>
            <w:shd w:val="clear" w:color="auto" w:fill="auto"/>
            <w:noWrap/>
            <w:vAlign w:val="bottom"/>
            <w:hideMark/>
          </w:tcPr>
          <w:p w14:paraId="77DAD260" w14:textId="6EE7467A" w:rsidR="005979FD" w:rsidRPr="00C300F6"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dr w:val="none" w:sz="0" w:space="0" w:color="auto"/>
              </w:rPr>
            </w:pPr>
            <w:r w:rsidRPr="00C300F6">
              <w:rPr>
                <w:rFonts w:ascii="Arial" w:eastAsia="Times New Roman" w:hAnsi="Arial" w:cs="Arial"/>
                <w:b/>
                <w:bdr w:val="none" w:sz="0" w:space="0" w:color="auto"/>
              </w:rPr>
              <w:t>Status of operations</w:t>
            </w:r>
          </w:p>
        </w:tc>
        <w:tc>
          <w:tcPr>
            <w:tcW w:w="3402" w:type="dxa"/>
            <w:shd w:val="clear" w:color="auto" w:fill="auto"/>
            <w:vAlign w:val="bottom"/>
            <w:hideMark/>
          </w:tcPr>
          <w:p w14:paraId="20C5A6DC" w14:textId="471393DE"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Southern and Western Corridors commercialized on 1</w:t>
            </w:r>
            <w:r w:rsidRPr="005979FD">
              <w:rPr>
                <w:rFonts w:ascii="Arial" w:eastAsia="Times New Roman" w:hAnsi="Arial" w:cs="Arial"/>
                <w:bdr w:val="none" w:sz="0" w:space="0" w:color="auto"/>
                <w:vertAlign w:val="superscript"/>
              </w:rPr>
              <w:t>st</w:t>
            </w:r>
            <w:r>
              <w:rPr>
                <w:rFonts w:ascii="Arial" w:eastAsia="Times New Roman" w:hAnsi="Arial" w:cs="Arial"/>
                <w:bdr w:val="none" w:sz="0" w:space="0" w:color="auto"/>
              </w:rPr>
              <w:t xml:space="preserve"> October 2019 with 13,000 seals, charging US$30 per trip per seal.</w:t>
            </w:r>
          </w:p>
        </w:tc>
        <w:tc>
          <w:tcPr>
            <w:tcW w:w="2976" w:type="dxa"/>
            <w:shd w:val="clear" w:color="auto" w:fill="auto"/>
            <w:vAlign w:val="bottom"/>
            <w:hideMark/>
          </w:tcPr>
          <w:p w14:paraId="599F14AC" w14:textId="1F653417" w:rsidR="005979FD" w:rsidRPr="00CF7037" w:rsidRDefault="003F4123" w:rsidP="003F412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Partial c</w:t>
            </w:r>
            <w:r w:rsidR="00576EF2">
              <w:rPr>
                <w:rFonts w:ascii="Arial" w:eastAsia="Times New Roman" w:hAnsi="Arial" w:cs="Arial"/>
                <w:bdr w:val="none" w:sz="0" w:space="0" w:color="auto"/>
              </w:rPr>
              <w:t xml:space="preserve">ommercialization in </w:t>
            </w:r>
            <w:r>
              <w:rPr>
                <w:rFonts w:ascii="Arial" w:eastAsia="Times New Roman" w:hAnsi="Arial" w:cs="Arial"/>
                <w:bdr w:val="none" w:sz="0" w:space="0" w:color="auto"/>
              </w:rPr>
              <w:t xml:space="preserve">Malawi commenced on </w:t>
            </w:r>
            <w:r w:rsidR="00576EF2">
              <w:rPr>
                <w:rFonts w:ascii="Arial" w:eastAsia="Times New Roman" w:hAnsi="Arial" w:cs="Arial"/>
                <w:bdr w:val="none" w:sz="0" w:space="0" w:color="auto"/>
              </w:rPr>
              <w:t>1</w:t>
            </w:r>
            <w:r w:rsidR="00576EF2" w:rsidRPr="00576EF2">
              <w:rPr>
                <w:rFonts w:ascii="Arial" w:eastAsia="Times New Roman" w:hAnsi="Arial" w:cs="Arial"/>
                <w:bdr w:val="none" w:sz="0" w:space="0" w:color="auto"/>
                <w:vertAlign w:val="superscript"/>
              </w:rPr>
              <w:t>st</w:t>
            </w:r>
            <w:r w:rsidR="00576EF2">
              <w:rPr>
                <w:rFonts w:ascii="Arial" w:eastAsia="Times New Roman" w:hAnsi="Arial" w:cs="Arial"/>
                <w:bdr w:val="none" w:sz="0" w:space="0" w:color="auto"/>
              </w:rPr>
              <w:t xml:space="preserve"> October 201</w:t>
            </w:r>
            <w:r>
              <w:rPr>
                <w:rFonts w:ascii="Arial" w:eastAsia="Times New Roman" w:hAnsi="Arial" w:cs="Arial"/>
                <w:bdr w:val="none" w:sz="0" w:space="0" w:color="auto"/>
              </w:rPr>
              <w:t>6 with 500 devices and it was stepped in September 2019</w:t>
            </w:r>
            <w:r w:rsidR="00BE030A">
              <w:rPr>
                <w:rFonts w:ascii="Arial" w:eastAsia="Times New Roman" w:hAnsi="Arial" w:cs="Arial"/>
                <w:bdr w:val="none" w:sz="0" w:space="0" w:color="auto"/>
              </w:rPr>
              <w:t xml:space="preserve"> with</w:t>
            </w:r>
            <w:r>
              <w:rPr>
                <w:rFonts w:ascii="Arial" w:eastAsia="Times New Roman" w:hAnsi="Arial" w:cs="Arial"/>
                <w:bdr w:val="none" w:sz="0" w:space="0" w:color="auto"/>
              </w:rPr>
              <w:t xml:space="preserve"> </w:t>
            </w:r>
            <w:proofErr w:type="spellStart"/>
            <w:r>
              <w:rPr>
                <w:rFonts w:ascii="Arial" w:eastAsia="Times New Roman" w:hAnsi="Arial" w:cs="Arial"/>
                <w:bdr w:val="none" w:sz="0" w:space="0" w:color="auto"/>
              </w:rPr>
              <w:t>and</w:t>
            </w:r>
            <w:proofErr w:type="spellEnd"/>
            <w:r>
              <w:rPr>
                <w:rFonts w:ascii="Arial" w:eastAsia="Times New Roman" w:hAnsi="Arial" w:cs="Arial"/>
                <w:bdr w:val="none" w:sz="0" w:space="0" w:color="auto"/>
              </w:rPr>
              <w:t xml:space="preserve"> additional 3,5</w:t>
            </w:r>
            <w:r w:rsidR="00BE030A">
              <w:rPr>
                <w:rFonts w:ascii="Arial" w:eastAsia="Times New Roman" w:hAnsi="Arial" w:cs="Arial"/>
                <w:bdr w:val="none" w:sz="0" w:space="0" w:color="auto"/>
              </w:rPr>
              <w:t>00 seals at a rate</w:t>
            </w:r>
            <w:r w:rsidR="00576EF2">
              <w:rPr>
                <w:rFonts w:ascii="Arial" w:eastAsia="Times New Roman" w:hAnsi="Arial" w:cs="Arial"/>
                <w:bdr w:val="none" w:sz="0" w:space="0" w:color="auto"/>
              </w:rPr>
              <w:t xml:space="preserve"> of US$55</w:t>
            </w:r>
            <w:r w:rsidR="00BE030A">
              <w:rPr>
                <w:rFonts w:ascii="Arial" w:eastAsia="Times New Roman" w:hAnsi="Arial" w:cs="Arial"/>
                <w:bdr w:val="none" w:sz="0" w:space="0" w:color="auto"/>
              </w:rPr>
              <w:t xml:space="preserve"> per trip per seal.</w:t>
            </w:r>
          </w:p>
        </w:tc>
        <w:tc>
          <w:tcPr>
            <w:tcW w:w="2552" w:type="dxa"/>
            <w:shd w:val="clear" w:color="auto" w:fill="auto"/>
            <w:vAlign w:val="bottom"/>
            <w:hideMark/>
          </w:tcPr>
          <w:p w14:paraId="46E8E0A7" w14:textId="3B142A20" w:rsidR="005979FD" w:rsidRPr="00CF7037" w:rsidRDefault="00576EF2"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The preparations for commercialization</w:t>
            </w:r>
            <w:r w:rsidR="00BE030A">
              <w:rPr>
                <w:rFonts w:ascii="Arial" w:eastAsia="Times New Roman" w:hAnsi="Arial" w:cs="Arial"/>
                <w:bdr w:val="none" w:sz="0" w:space="0" w:color="auto"/>
              </w:rPr>
              <w:t xml:space="preserve"> commenced in</w:t>
            </w:r>
            <w:r>
              <w:rPr>
                <w:rFonts w:ascii="Arial" w:eastAsia="Times New Roman" w:hAnsi="Arial" w:cs="Arial"/>
                <w:bdr w:val="none" w:sz="0" w:space="0" w:color="auto"/>
              </w:rPr>
              <w:t xml:space="preserve"> September 2019 with an allocation of 2,500 seals.</w:t>
            </w:r>
          </w:p>
        </w:tc>
      </w:tr>
      <w:tr w:rsidR="00576EF2" w:rsidRPr="00CF7037" w14:paraId="20034BEE" w14:textId="77777777" w:rsidTr="00C300F6">
        <w:trPr>
          <w:trHeight w:val="300"/>
        </w:trPr>
        <w:tc>
          <w:tcPr>
            <w:tcW w:w="1560" w:type="dxa"/>
            <w:shd w:val="clear" w:color="auto" w:fill="auto"/>
            <w:noWrap/>
            <w:vAlign w:val="bottom"/>
            <w:hideMark/>
          </w:tcPr>
          <w:p w14:paraId="1DE82F4A" w14:textId="2261733F" w:rsidR="005979FD" w:rsidRPr="00C300F6"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dr w:val="none" w:sz="0" w:space="0" w:color="auto"/>
              </w:rPr>
            </w:pPr>
            <w:r w:rsidRPr="00C300F6">
              <w:rPr>
                <w:rFonts w:ascii="Arial" w:eastAsia="Times New Roman" w:hAnsi="Arial" w:cs="Arial"/>
                <w:b/>
                <w:bdr w:val="none" w:sz="0" w:space="0" w:color="auto"/>
              </w:rPr>
              <w:t>Type of cargo being sealed</w:t>
            </w:r>
          </w:p>
        </w:tc>
        <w:tc>
          <w:tcPr>
            <w:tcW w:w="3402" w:type="dxa"/>
            <w:shd w:val="clear" w:color="auto" w:fill="auto"/>
            <w:vAlign w:val="bottom"/>
            <w:hideMark/>
          </w:tcPr>
          <w:p w14:paraId="6F6AE260" w14:textId="1241163A"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Times New Roman" w:hAnsi="Arial" w:cs="Arial"/>
                <w:bdr w:val="none" w:sz="0" w:space="0" w:color="auto"/>
              </w:rPr>
            </w:pPr>
            <w:r w:rsidRPr="00CF7037">
              <w:rPr>
                <w:rFonts w:ascii="Arial" w:eastAsia="Times New Roman" w:hAnsi="Arial" w:cs="Arial"/>
                <w:bdr w:val="none" w:sz="0" w:space="0" w:color="auto"/>
              </w:rPr>
              <w:t> </w:t>
            </w:r>
            <w:r w:rsidR="00576EF2">
              <w:rPr>
                <w:rFonts w:ascii="Arial" w:eastAsia="Times New Roman" w:hAnsi="Arial" w:cs="Arial"/>
                <w:bdr w:val="none" w:sz="0" w:space="0" w:color="auto"/>
              </w:rPr>
              <w:t>(</w:t>
            </w:r>
            <w:proofErr w:type="spellStart"/>
            <w:r w:rsidR="00576EF2">
              <w:rPr>
                <w:rFonts w:ascii="Arial" w:eastAsia="Times New Roman" w:hAnsi="Arial" w:cs="Arial"/>
                <w:bdr w:val="none" w:sz="0" w:space="0" w:color="auto"/>
              </w:rPr>
              <w:t>i</w:t>
            </w:r>
            <w:proofErr w:type="spellEnd"/>
            <w:r w:rsidR="00576EF2">
              <w:rPr>
                <w:rFonts w:ascii="Arial" w:eastAsia="Times New Roman" w:hAnsi="Arial" w:cs="Arial"/>
                <w:bdr w:val="none" w:sz="0" w:space="0" w:color="auto"/>
              </w:rPr>
              <w:t>) Containerized, (ii) Fuel Tankers, (iii) Motor Vehicles, (iv) Open Bulky and (v) Train Wagons</w:t>
            </w:r>
          </w:p>
        </w:tc>
        <w:tc>
          <w:tcPr>
            <w:tcW w:w="2976" w:type="dxa"/>
            <w:shd w:val="clear" w:color="auto" w:fill="auto"/>
            <w:vAlign w:val="bottom"/>
            <w:hideMark/>
          </w:tcPr>
          <w:p w14:paraId="727B7B6D" w14:textId="3982F1C7"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Times New Roman" w:hAnsi="Arial" w:cs="Arial"/>
                <w:bdr w:val="none" w:sz="0" w:space="0" w:color="auto"/>
              </w:rPr>
            </w:pPr>
            <w:r w:rsidRPr="00CF7037">
              <w:rPr>
                <w:rFonts w:ascii="Arial" w:eastAsia="Times New Roman" w:hAnsi="Arial" w:cs="Arial"/>
                <w:bdr w:val="none" w:sz="0" w:space="0" w:color="auto"/>
              </w:rPr>
              <w:t> </w:t>
            </w:r>
            <w:r w:rsidR="00576EF2">
              <w:rPr>
                <w:rFonts w:ascii="Arial" w:eastAsia="Times New Roman" w:hAnsi="Arial" w:cs="Arial"/>
                <w:bdr w:val="none" w:sz="0" w:space="0" w:color="auto"/>
              </w:rPr>
              <w:t>(</w:t>
            </w:r>
            <w:proofErr w:type="spellStart"/>
            <w:r w:rsidR="00576EF2">
              <w:rPr>
                <w:rFonts w:ascii="Arial" w:eastAsia="Times New Roman" w:hAnsi="Arial" w:cs="Arial"/>
                <w:bdr w:val="none" w:sz="0" w:space="0" w:color="auto"/>
              </w:rPr>
              <w:t>i</w:t>
            </w:r>
            <w:proofErr w:type="spellEnd"/>
            <w:r w:rsidR="00576EF2">
              <w:rPr>
                <w:rFonts w:ascii="Arial" w:eastAsia="Times New Roman" w:hAnsi="Arial" w:cs="Arial"/>
                <w:bdr w:val="none" w:sz="0" w:space="0" w:color="auto"/>
              </w:rPr>
              <w:t>) Containerized</w:t>
            </w:r>
            <w:r w:rsidR="00025FAA">
              <w:rPr>
                <w:rFonts w:ascii="Arial" w:eastAsia="Times New Roman" w:hAnsi="Arial" w:cs="Arial"/>
                <w:bdr w:val="none" w:sz="0" w:space="0" w:color="auto"/>
              </w:rPr>
              <w:t xml:space="preserve"> and</w:t>
            </w:r>
            <w:r w:rsidR="00576EF2">
              <w:rPr>
                <w:rFonts w:ascii="Arial" w:eastAsia="Times New Roman" w:hAnsi="Arial" w:cs="Arial"/>
                <w:bdr w:val="none" w:sz="0" w:space="0" w:color="auto"/>
              </w:rPr>
              <w:t xml:space="preserve"> (ii) Open Bulky</w:t>
            </w:r>
            <w:r w:rsidR="00025FAA">
              <w:rPr>
                <w:rFonts w:ascii="Arial" w:eastAsia="Times New Roman" w:hAnsi="Arial" w:cs="Arial"/>
                <w:bdr w:val="none" w:sz="0" w:space="0" w:color="auto"/>
              </w:rPr>
              <w:t>.</w:t>
            </w:r>
          </w:p>
        </w:tc>
        <w:tc>
          <w:tcPr>
            <w:tcW w:w="2552" w:type="dxa"/>
            <w:shd w:val="clear" w:color="auto" w:fill="auto"/>
            <w:vAlign w:val="bottom"/>
            <w:hideMark/>
          </w:tcPr>
          <w:p w14:paraId="063AFCDD" w14:textId="41D79E47"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eastAsia="Times New Roman" w:hAnsi="Arial" w:cs="Arial"/>
                <w:bdr w:val="none" w:sz="0" w:space="0" w:color="auto"/>
              </w:rPr>
            </w:pPr>
            <w:r w:rsidRPr="00CF7037">
              <w:rPr>
                <w:rFonts w:ascii="Arial" w:eastAsia="Times New Roman" w:hAnsi="Arial" w:cs="Arial"/>
                <w:bdr w:val="none" w:sz="0" w:space="0" w:color="auto"/>
              </w:rPr>
              <w:t> </w:t>
            </w:r>
            <w:r w:rsidR="00025FAA">
              <w:rPr>
                <w:rFonts w:ascii="Arial" w:eastAsia="Times New Roman" w:hAnsi="Arial" w:cs="Arial"/>
                <w:bdr w:val="none" w:sz="0" w:space="0" w:color="auto"/>
              </w:rPr>
              <w:t>(</w:t>
            </w:r>
            <w:proofErr w:type="spellStart"/>
            <w:r w:rsidR="00025FAA">
              <w:rPr>
                <w:rFonts w:ascii="Arial" w:eastAsia="Times New Roman" w:hAnsi="Arial" w:cs="Arial"/>
                <w:bdr w:val="none" w:sz="0" w:space="0" w:color="auto"/>
              </w:rPr>
              <w:t>i</w:t>
            </w:r>
            <w:proofErr w:type="spellEnd"/>
            <w:r w:rsidR="00025FAA">
              <w:rPr>
                <w:rFonts w:ascii="Arial" w:eastAsia="Times New Roman" w:hAnsi="Arial" w:cs="Arial"/>
                <w:bdr w:val="none" w:sz="0" w:space="0" w:color="auto"/>
              </w:rPr>
              <w:t>) Containerized and (ii) O</w:t>
            </w:r>
            <w:r w:rsidR="00576EF2">
              <w:rPr>
                <w:rFonts w:ascii="Arial" w:eastAsia="Times New Roman" w:hAnsi="Arial" w:cs="Arial"/>
                <w:bdr w:val="none" w:sz="0" w:space="0" w:color="auto"/>
              </w:rPr>
              <w:t>pen Bulky</w:t>
            </w:r>
          </w:p>
        </w:tc>
      </w:tr>
      <w:tr w:rsidR="00576EF2" w:rsidRPr="00CF7037" w14:paraId="355CDB66" w14:textId="77777777" w:rsidTr="00C300F6">
        <w:trPr>
          <w:trHeight w:val="300"/>
        </w:trPr>
        <w:tc>
          <w:tcPr>
            <w:tcW w:w="1560" w:type="dxa"/>
            <w:shd w:val="clear" w:color="auto" w:fill="auto"/>
            <w:noWrap/>
            <w:vAlign w:val="bottom"/>
            <w:hideMark/>
          </w:tcPr>
          <w:p w14:paraId="32B8B001" w14:textId="793B7CB4" w:rsidR="005979FD" w:rsidRPr="00C300F6"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dr w:val="none" w:sz="0" w:space="0" w:color="auto"/>
              </w:rPr>
            </w:pPr>
            <w:r w:rsidRPr="00C300F6">
              <w:rPr>
                <w:rFonts w:ascii="Arial" w:eastAsia="Times New Roman" w:hAnsi="Arial" w:cs="Arial"/>
                <w:b/>
                <w:bdr w:val="none" w:sz="0" w:space="0" w:color="auto"/>
              </w:rPr>
              <w:t>Next Steps</w:t>
            </w:r>
          </w:p>
        </w:tc>
        <w:tc>
          <w:tcPr>
            <w:tcW w:w="3402" w:type="dxa"/>
            <w:shd w:val="clear" w:color="auto" w:fill="auto"/>
            <w:vAlign w:val="bottom"/>
            <w:hideMark/>
          </w:tcPr>
          <w:p w14:paraId="7244D826" w14:textId="17EAE1F5" w:rsidR="005979FD" w:rsidRPr="00CF7037" w:rsidRDefault="00025FAA"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w:t>
            </w:r>
            <w:proofErr w:type="spellStart"/>
            <w:r>
              <w:rPr>
                <w:rFonts w:ascii="Arial" w:eastAsia="Times New Roman" w:hAnsi="Arial" w:cs="Arial"/>
                <w:bdr w:val="none" w:sz="0" w:space="0" w:color="auto"/>
              </w:rPr>
              <w:t>i</w:t>
            </w:r>
            <w:proofErr w:type="spellEnd"/>
            <w:r>
              <w:rPr>
                <w:rFonts w:ascii="Arial" w:eastAsia="Times New Roman" w:hAnsi="Arial" w:cs="Arial"/>
                <w:bdr w:val="none" w:sz="0" w:space="0" w:color="auto"/>
              </w:rPr>
              <w:t xml:space="preserve">) </w:t>
            </w:r>
            <w:r w:rsidR="00C300F6">
              <w:rPr>
                <w:rFonts w:ascii="Arial" w:eastAsia="Times New Roman" w:hAnsi="Arial" w:cs="Arial"/>
                <w:bdr w:val="none" w:sz="0" w:space="0" w:color="auto"/>
              </w:rPr>
              <w:t xml:space="preserve">Start monthly </w:t>
            </w:r>
            <w:r w:rsidR="00BE030A">
              <w:rPr>
                <w:rFonts w:ascii="Arial" w:eastAsia="Times New Roman" w:hAnsi="Arial" w:cs="Arial"/>
                <w:bdr w:val="none" w:sz="0" w:space="0" w:color="auto"/>
              </w:rPr>
              <w:t>Revenue Sharing</w:t>
            </w:r>
            <w:r w:rsidR="00C300F6">
              <w:rPr>
                <w:rFonts w:ascii="Arial" w:eastAsia="Times New Roman" w:hAnsi="Arial" w:cs="Arial"/>
                <w:bdr w:val="none" w:sz="0" w:space="0" w:color="auto"/>
              </w:rPr>
              <w:t xml:space="preserve"> with COMESA generated from fees per trips per seal on 31 October 2019. (ii) </w:t>
            </w:r>
            <w:r>
              <w:rPr>
                <w:rFonts w:ascii="Arial" w:eastAsia="Times New Roman" w:hAnsi="Arial" w:cs="Arial"/>
                <w:bdr w:val="none" w:sz="0" w:space="0" w:color="auto"/>
              </w:rPr>
              <w:t>Extend operations across country bord</w:t>
            </w:r>
            <w:r w:rsidR="00C300F6">
              <w:rPr>
                <w:rFonts w:ascii="Arial" w:eastAsia="Times New Roman" w:hAnsi="Arial" w:cs="Arial"/>
                <w:bdr w:val="none" w:sz="0" w:space="0" w:color="auto"/>
              </w:rPr>
              <w:t>ers by 31 March 2020.</w:t>
            </w:r>
          </w:p>
        </w:tc>
        <w:tc>
          <w:tcPr>
            <w:tcW w:w="2976" w:type="dxa"/>
            <w:shd w:val="clear" w:color="auto" w:fill="auto"/>
            <w:vAlign w:val="bottom"/>
            <w:hideMark/>
          </w:tcPr>
          <w:p w14:paraId="56251613" w14:textId="6C50A88A" w:rsidR="005979FD" w:rsidRPr="00CF7037"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F7037">
              <w:rPr>
                <w:rFonts w:ascii="Arial" w:eastAsia="Times New Roman" w:hAnsi="Arial" w:cs="Arial"/>
                <w:bdr w:val="none" w:sz="0" w:space="0" w:color="auto"/>
              </w:rPr>
              <w:t> </w:t>
            </w:r>
            <w:r w:rsidR="00025FAA">
              <w:rPr>
                <w:rFonts w:ascii="Arial" w:eastAsia="Times New Roman" w:hAnsi="Arial" w:cs="Arial"/>
                <w:bdr w:val="none" w:sz="0" w:space="0" w:color="auto"/>
              </w:rPr>
              <w:t>(</w:t>
            </w:r>
            <w:proofErr w:type="spellStart"/>
            <w:r w:rsidR="00025FAA">
              <w:rPr>
                <w:rFonts w:ascii="Arial" w:eastAsia="Times New Roman" w:hAnsi="Arial" w:cs="Arial"/>
                <w:bdr w:val="none" w:sz="0" w:space="0" w:color="auto"/>
              </w:rPr>
              <w:t>i</w:t>
            </w:r>
            <w:proofErr w:type="spellEnd"/>
            <w:r w:rsidR="00025FAA">
              <w:rPr>
                <w:rFonts w:ascii="Arial" w:eastAsia="Times New Roman" w:hAnsi="Arial" w:cs="Arial"/>
                <w:bdr w:val="none" w:sz="0" w:space="0" w:color="auto"/>
              </w:rPr>
              <w:t>) Extend operations across borders by 31 March 2020. (ii) Start sealing fuel tankers, motor vehicles and train wagon in January 2020.</w:t>
            </w:r>
            <w:r w:rsidR="00C300F6">
              <w:rPr>
                <w:rFonts w:ascii="Arial" w:eastAsia="Times New Roman" w:hAnsi="Arial" w:cs="Arial"/>
                <w:bdr w:val="none" w:sz="0" w:space="0" w:color="auto"/>
              </w:rPr>
              <w:t xml:space="preserve"> </w:t>
            </w:r>
          </w:p>
        </w:tc>
        <w:tc>
          <w:tcPr>
            <w:tcW w:w="2552" w:type="dxa"/>
            <w:shd w:val="clear" w:color="auto" w:fill="auto"/>
            <w:vAlign w:val="bottom"/>
            <w:hideMark/>
          </w:tcPr>
          <w:p w14:paraId="33942800" w14:textId="554319BE" w:rsidR="005979FD" w:rsidRDefault="005979F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F7037">
              <w:rPr>
                <w:rFonts w:ascii="Arial" w:eastAsia="Times New Roman" w:hAnsi="Arial" w:cs="Arial"/>
                <w:bdr w:val="none" w:sz="0" w:space="0" w:color="auto"/>
              </w:rPr>
              <w:t> </w:t>
            </w:r>
            <w:r w:rsidR="00025FAA">
              <w:rPr>
                <w:rFonts w:ascii="Arial" w:eastAsia="Times New Roman" w:hAnsi="Arial" w:cs="Arial"/>
                <w:bdr w:val="none" w:sz="0" w:space="0" w:color="auto"/>
              </w:rPr>
              <w:t>(</w:t>
            </w:r>
            <w:proofErr w:type="spellStart"/>
            <w:r w:rsidR="00025FAA">
              <w:rPr>
                <w:rFonts w:ascii="Arial" w:eastAsia="Times New Roman" w:hAnsi="Arial" w:cs="Arial"/>
                <w:bdr w:val="none" w:sz="0" w:space="0" w:color="auto"/>
              </w:rPr>
              <w:t>i</w:t>
            </w:r>
            <w:proofErr w:type="spellEnd"/>
            <w:r w:rsidR="00025FAA">
              <w:rPr>
                <w:rFonts w:ascii="Arial" w:eastAsia="Times New Roman" w:hAnsi="Arial" w:cs="Arial"/>
                <w:bdr w:val="none" w:sz="0" w:space="0" w:color="auto"/>
              </w:rPr>
              <w:t xml:space="preserve">) </w:t>
            </w:r>
            <w:r w:rsidR="00C300F6">
              <w:rPr>
                <w:rFonts w:ascii="Arial" w:eastAsia="Times New Roman" w:hAnsi="Arial" w:cs="Arial"/>
                <w:bdr w:val="none" w:sz="0" w:space="0" w:color="auto"/>
              </w:rPr>
              <w:t>Commercialize by January 2020 and start charging fees per trip per seal</w:t>
            </w:r>
            <w:r w:rsidR="00025FAA">
              <w:rPr>
                <w:rFonts w:ascii="Arial" w:eastAsia="Times New Roman" w:hAnsi="Arial" w:cs="Arial"/>
                <w:bdr w:val="none" w:sz="0" w:space="0" w:color="auto"/>
              </w:rPr>
              <w:t xml:space="preserve"> </w:t>
            </w:r>
            <w:r w:rsidR="00FB27EE">
              <w:rPr>
                <w:rFonts w:ascii="Arial" w:eastAsia="Times New Roman" w:hAnsi="Arial" w:cs="Arial"/>
                <w:bdr w:val="none" w:sz="0" w:space="0" w:color="auto"/>
              </w:rPr>
              <w:t xml:space="preserve">and Revenue Sharing with COMESA, </w:t>
            </w:r>
            <w:r w:rsidR="00025FAA">
              <w:rPr>
                <w:rFonts w:ascii="Arial" w:eastAsia="Times New Roman" w:hAnsi="Arial" w:cs="Arial"/>
                <w:bdr w:val="none" w:sz="0" w:space="0" w:color="auto"/>
              </w:rPr>
              <w:t>(ii) Extend operations across</w:t>
            </w:r>
            <w:r w:rsidR="00BE030A">
              <w:rPr>
                <w:rFonts w:ascii="Arial" w:eastAsia="Times New Roman" w:hAnsi="Arial" w:cs="Arial"/>
                <w:bdr w:val="none" w:sz="0" w:space="0" w:color="auto"/>
              </w:rPr>
              <w:t xml:space="preserve"> borders by 31 March 2020</w:t>
            </w:r>
            <w:r w:rsidR="00FB27EE">
              <w:rPr>
                <w:rFonts w:ascii="Arial" w:eastAsia="Times New Roman" w:hAnsi="Arial" w:cs="Arial"/>
                <w:bdr w:val="none" w:sz="0" w:space="0" w:color="auto"/>
              </w:rPr>
              <w:t>,</w:t>
            </w:r>
            <w:r w:rsidR="00BE030A">
              <w:rPr>
                <w:rFonts w:ascii="Arial" w:eastAsia="Times New Roman" w:hAnsi="Arial" w:cs="Arial"/>
                <w:bdr w:val="none" w:sz="0" w:space="0" w:color="auto"/>
              </w:rPr>
              <w:t xml:space="preserve"> (iii) Start sealing other types of cargo in January 2020</w:t>
            </w:r>
          </w:p>
          <w:p w14:paraId="67CCC2DF" w14:textId="77777777" w:rsidR="00025FAA" w:rsidRPr="00CF7037" w:rsidRDefault="00025FAA"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p>
        </w:tc>
      </w:tr>
    </w:tbl>
    <w:p w14:paraId="41522976" w14:textId="49D34233" w:rsidR="00E96344" w:rsidRDefault="00E96344" w:rsidP="00CF6DA1">
      <w:pPr>
        <w:spacing w:after="0"/>
        <w:jc w:val="both"/>
        <w:rPr>
          <w:rStyle w:val="PageNumber"/>
          <w:rFonts w:ascii="Arial" w:hAnsi="Arial"/>
          <w:b/>
          <w:bCs/>
          <w:shd w:val="clear" w:color="auto" w:fill="FFFFFF"/>
        </w:rPr>
      </w:pPr>
    </w:p>
    <w:p w14:paraId="42C359A3" w14:textId="6194676C" w:rsidR="005026F5" w:rsidRPr="00FF1C50" w:rsidRDefault="00A0627D" w:rsidP="00A73ADA">
      <w:pPr>
        <w:pStyle w:val="Heading2"/>
        <w:spacing w:before="0"/>
        <w:rPr>
          <w:rStyle w:val="PageNumber"/>
          <w:rFonts w:ascii="Arial" w:hAnsi="Arial"/>
          <w:b/>
          <w:bCs/>
          <w:shd w:val="clear" w:color="auto" w:fill="FFFFFF"/>
        </w:rPr>
      </w:pPr>
      <w:bookmarkStart w:id="7" w:name="_Toc433377278"/>
      <w:r>
        <w:rPr>
          <w:rStyle w:val="PageNumber"/>
          <w:rFonts w:ascii="Arial" w:hAnsi="Arial"/>
          <w:b/>
          <w:bCs/>
          <w:shd w:val="clear" w:color="auto" w:fill="FFFFFF"/>
        </w:rPr>
        <w:lastRenderedPageBreak/>
        <w:t>4</w:t>
      </w:r>
      <w:r w:rsidR="00CF6DA1">
        <w:rPr>
          <w:rStyle w:val="PageNumber"/>
          <w:rFonts w:ascii="Arial" w:hAnsi="Arial"/>
          <w:b/>
          <w:bCs/>
          <w:shd w:val="clear" w:color="auto" w:fill="FFFFFF"/>
        </w:rPr>
        <w:t xml:space="preserve">. </w:t>
      </w:r>
      <w:r w:rsidR="00CF6DA1">
        <w:rPr>
          <w:rStyle w:val="PageNumber"/>
          <w:rFonts w:ascii="Arial" w:hAnsi="Arial"/>
          <w:b/>
          <w:bCs/>
          <w:shd w:val="clear" w:color="auto" w:fill="FFFFFF"/>
        </w:rPr>
        <w:tab/>
        <w:t>Operations</w:t>
      </w:r>
      <w:bookmarkEnd w:id="7"/>
    </w:p>
    <w:p w14:paraId="017DD872" w14:textId="15C10C8E" w:rsidR="002F275B" w:rsidRDefault="002F275B" w:rsidP="00A73ADA">
      <w:pPr>
        <w:pStyle w:val="Heading2"/>
        <w:spacing w:before="0"/>
        <w:rPr>
          <w:rStyle w:val="PageNumber"/>
          <w:rFonts w:ascii="Arial" w:hAnsi="Arial"/>
          <w:b/>
          <w:shd w:val="clear" w:color="auto" w:fill="FFFFFF"/>
        </w:rPr>
      </w:pPr>
    </w:p>
    <w:p w14:paraId="7EE7A2AD" w14:textId="1F98C762" w:rsidR="00FC1D2A" w:rsidRPr="00EA46C2" w:rsidRDefault="00B438CC" w:rsidP="00A73ADA">
      <w:pPr>
        <w:spacing w:after="0"/>
        <w:jc w:val="both"/>
        <w:rPr>
          <w:rStyle w:val="PageNumber"/>
          <w:rFonts w:ascii="Arial" w:hAnsi="Arial"/>
          <w:color w:val="000000" w:themeColor="text1"/>
          <w:shd w:val="clear" w:color="auto" w:fill="FFFFFF"/>
        </w:rPr>
      </w:pPr>
      <w:r w:rsidRPr="00B438CC">
        <w:rPr>
          <w:rStyle w:val="PageNumber"/>
          <w:rFonts w:ascii="Arial" w:hAnsi="Arial"/>
          <w:shd w:val="clear" w:color="auto" w:fill="FFFFFF"/>
        </w:rPr>
        <w:t>The participating Member States signed Memorandum of Understanding (MOU) with COMESA Secretariat, to facilitate the implementati</w:t>
      </w:r>
      <w:r>
        <w:rPr>
          <w:rStyle w:val="PageNumber"/>
          <w:rFonts w:ascii="Arial" w:hAnsi="Arial"/>
          <w:shd w:val="clear" w:color="auto" w:fill="FFFFFF"/>
        </w:rPr>
        <w:t xml:space="preserve">on of CVTFS, through their respective Revenue Authorities. </w:t>
      </w:r>
      <w:r w:rsidR="00FC1D2A" w:rsidRPr="00EA46C2">
        <w:rPr>
          <w:rStyle w:val="PageNumber"/>
          <w:rFonts w:ascii="Arial" w:hAnsi="Arial"/>
          <w:color w:val="000000" w:themeColor="text1"/>
          <w:shd w:val="clear" w:color="auto" w:fill="FFFFFF"/>
        </w:rPr>
        <w:t>As per signed MOUs, the Member States are responsible for the safe custody of the devices, distribution of the devices to the transporters of cargo, arming and disarming of the devices on cargo, communication of the fees charged per device to the business community and collection of the fees on behalf of CVTFS.</w:t>
      </w:r>
    </w:p>
    <w:p w14:paraId="1916ED42" w14:textId="77777777" w:rsidR="00FC1D2A" w:rsidRDefault="00FC1D2A" w:rsidP="00A73ADA">
      <w:pPr>
        <w:spacing w:after="0"/>
        <w:jc w:val="both"/>
        <w:rPr>
          <w:rStyle w:val="PageNumber"/>
          <w:rFonts w:ascii="Arial" w:hAnsi="Arial"/>
          <w:shd w:val="clear" w:color="auto" w:fill="FFFFFF"/>
        </w:rPr>
      </w:pPr>
    </w:p>
    <w:p w14:paraId="377C876E" w14:textId="77777777" w:rsidR="00A0627D" w:rsidRDefault="00B438CC" w:rsidP="00A73ADA">
      <w:pPr>
        <w:spacing w:after="0"/>
        <w:jc w:val="both"/>
        <w:rPr>
          <w:rStyle w:val="PageNumber"/>
          <w:rFonts w:ascii="Arial" w:hAnsi="Arial"/>
          <w:shd w:val="clear" w:color="auto" w:fill="FFFFFF"/>
        </w:rPr>
      </w:pPr>
      <w:r>
        <w:rPr>
          <w:rStyle w:val="PageNumber"/>
          <w:rFonts w:ascii="Arial" w:hAnsi="Arial"/>
          <w:shd w:val="clear" w:color="auto" w:fill="FFFFFF"/>
        </w:rPr>
        <w:t xml:space="preserve">In </w:t>
      </w:r>
      <w:proofErr w:type="gramStart"/>
      <w:r>
        <w:rPr>
          <w:rStyle w:val="PageNumber"/>
          <w:rFonts w:ascii="Arial" w:hAnsi="Arial"/>
          <w:shd w:val="clear" w:color="auto" w:fill="FFFFFF"/>
        </w:rPr>
        <w:t>addition</w:t>
      </w:r>
      <w:proofErr w:type="gramEnd"/>
      <w:r>
        <w:rPr>
          <w:rStyle w:val="PageNumber"/>
          <w:rFonts w:ascii="Arial" w:hAnsi="Arial"/>
          <w:shd w:val="clear" w:color="auto" w:fill="FFFFFF"/>
        </w:rPr>
        <w:t xml:space="preserve"> the participating Member States have established a Steering Committee to </w:t>
      </w:r>
      <w:proofErr w:type="spellStart"/>
      <w:r>
        <w:rPr>
          <w:rStyle w:val="PageNumber"/>
          <w:rFonts w:ascii="Arial" w:hAnsi="Arial"/>
          <w:shd w:val="clear" w:color="auto" w:fill="FFFFFF"/>
        </w:rPr>
        <w:t>over see</w:t>
      </w:r>
      <w:proofErr w:type="spellEnd"/>
      <w:r>
        <w:rPr>
          <w:rStyle w:val="PageNumber"/>
          <w:rFonts w:ascii="Arial" w:hAnsi="Arial"/>
          <w:shd w:val="clear" w:color="auto" w:fill="FFFFFF"/>
        </w:rPr>
        <w:t xml:space="preserve"> the governance, operations, implementation and commercialization of CVTFS. </w:t>
      </w:r>
    </w:p>
    <w:p w14:paraId="094CC55D" w14:textId="77777777" w:rsidR="00A0627D" w:rsidRDefault="00A0627D" w:rsidP="00A73ADA">
      <w:pPr>
        <w:spacing w:after="0"/>
        <w:jc w:val="both"/>
        <w:rPr>
          <w:rStyle w:val="PageNumber"/>
          <w:rFonts w:ascii="Arial" w:hAnsi="Arial"/>
          <w:shd w:val="clear" w:color="auto" w:fill="FFFFFF"/>
        </w:rPr>
      </w:pPr>
    </w:p>
    <w:p w14:paraId="3F4DBB91" w14:textId="3F646393" w:rsidR="007363EA" w:rsidRPr="00A0627D" w:rsidRDefault="00A0627D" w:rsidP="00A73ADA">
      <w:pPr>
        <w:spacing w:after="0"/>
        <w:jc w:val="both"/>
        <w:rPr>
          <w:rStyle w:val="PageNumber"/>
          <w:rFonts w:ascii="Arial" w:hAnsi="Arial"/>
          <w:shd w:val="clear" w:color="auto" w:fill="FFFFFF"/>
        </w:rPr>
      </w:pPr>
      <w:r>
        <w:rPr>
          <w:rStyle w:val="PageNumber"/>
          <w:rFonts w:ascii="Arial" w:hAnsi="Arial"/>
          <w:shd w:val="clear" w:color="auto" w:fill="FFFFFF"/>
        </w:rPr>
        <w:t>The next meeting of the Steering Committee is being scheduled for November 2019.</w:t>
      </w:r>
    </w:p>
    <w:p w14:paraId="62836F50" w14:textId="77777777" w:rsidR="00AD6ACA" w:rsidRDefault="00AD6ACA" w:rsidP="00A73ADA">
      <w:pPr>
        <w:spacing w:after="0"/>
        <w:jc w:val="both"/>
        <w:rPr>
          <w:rStyle w:val="PageNumber"/>
          <w:rFonts w:ascii="Arial" w:hAnsi="Arial"/>
          <w:shd w:val="clear" w:color="auto" w:fill="FFFFFF"/>
        </w:rPr>
      </w:pPr>
    </w:p>
    <w:p w14:paraId="13A8CE5E" w14:textId="4A20FAF6" w:rsidR="00D224EE" w:rsidRPr="00BF3CCC" w:rsidRDefault="00D224EE" w:rsidP="00A73ADA">
      <w:pPr>
        <w:pStyle w:val="Heading1"/>
        <w:spacing w:before="0"/>
        <w:jc w:val="both"/>
        <w:rPr>
          <w:rFonts w:ascii="Arial" w:hAnsi="Arial" w:cs="Arial"/>
          <w:b/>
          <w:sz w:val="24"/>
          <w:szCs w:val="24"/>
          <w:u w:val="single"/>
        </w:rPr>
      </w:pPr>
      <w:bookmarkStart w:id="8" w:name="_Toc433377279"/>
      <w:r w:rsidRPr="00BF3CCC">
        <w:rPr>
          <w:rFonts w:ascii="Arial" w:hAnsi="Arial" w:cs="Arial"/>
          <w:b/>
          <w:sz w:val="24"/>
          <w:szCs w:val="24"/>
          <w:u w:val="single"/>
        </w:rPr>
        <w:t>PART II</w:t>
      </w:r>
      <w:r>
        <w:rPr>
          <w:rFonts w:ascii="Arial" w:hAnsi="Arial" w:cs="Arial"/>
          <w:b/>
          <w:sz w:val="24"/>
          <w:szCs w:val="24"/>
          <w:u w:val="single"/>
        </w:rPr>
        <w:t>I</w:t>
      </w:r>
      <w:r w:rsidRPr="00BF3CCC">
        <w:rPr>
          <w:rFonts w:ascii="Arial" w:hAnsi="Arial" w:cs="Arial"/>
          <w:b/>
          <w:sz w:val="24"/>
          <w:szCs w:val="24"/>
          <w:u w:val="single"/>
        </w:rPr>
        <w:t>:</w:t>
      </w:r>
      <w:r w:rsidRPr="00BF3CCC">
        <w:rPr>
          <w:rFonts w:ascii="Arial" w:hAnsi="Arial" w:cs="Times New Roman"/>
          <w:sz w:val="24"/>
          <w:szCs w:val="24"/>
          <w:u w:val="single"/>
        </w:rPr>
        <w:tab/>
      </w:r>
      <w:r>
        <w:rPr>
          <w:rFonts w:ascii="Arial" w:hAnsi="Arial" w:cs="Arial"/>
          <w:b/>
          <w:sz w:val="24"/>
          <w:szCs w:val="24"/>
          <w:u w:val="single"/>
        </w:rPr>
        <w:t>FINANCING</w:t>
      </w:r>
      <w:bookmarkEnd w:id="8"/>
    </w:p>
    <w:p w14:paraId="10E74759" w14:textId="77777777" w:rsidR="00D224EE" w:rsidRPr="005E6EA3" w:rsidRDefault="00D224EE" w:rsidP="00A73ADA">
      <w:pPr>
        <w:spacing w:after="0"/>
        <w:jc w:val="both"/>
        <w:rPr>
          <w:rStyle w:val="PageNumber"/>
          <w:rFonts w:ascii="Arial" w:hAnsi="Arial"/>
          <w:shd w:val="clear" w:color="auto" w:fill="FFFFFF"/>
        </w:rPr>
      </w:pPr>
    </w:p>
    <w:p w14:paraId="5E1233C3" w14:textId="2CA3063C" w:rsidR="00D224EE" w:rsidRDefault="00A0627D" w:rsidP="00A73ADA">
      <w:pPr>
        <w:pStyle w:val="Heading2"/>
        <w:spacing w:before="0"/>
        <w:rPr>
          <w:rStyle w:val="PageNumber"/>
          <w:rFonts w:ascii="Arial" w:hAnsi="Arial" w:cs="Arial"/>
          <w:b/>
          <w:bCs/>
          <w:sz w:val="24"/>
          <w:szCs w:val="24"/>
          <w:shd w:val="clear" w:color="auto" w:fill="FFFFFF"/>
        </w:rPr>
      </w:pPr>
      <w:bookmarkStart w:id="9" w:name="_Toc433377280"/>
      <w:r>
        <w:rPr>
          <w:rStyle w:val="PageNumber"/>
          <w:rFonts w:ascii="Arial" w:hAnsi="Arial" w:cs="Arial"/>
          <w:b/>
          <w:bCs/>
          <w:sz w:val="24"/>
          <w:szCs w:val="24"/>
          <w:shd w:val="clear" w:color="auto" w:fill="FFFFFF"/>
        </w:rPr>
        <w:t>5</w:t>
      </w:r>
      <w:r w:rsidR="005E6EA3" w:rsidRPr="00FF1C50">
        <w:rPr>
          <w:rStyle w:val="PageNumber"/>
          <w:rFonts w:ascii="Arial" w:hAnsi="Arial" w:cs="Arial"/>
          <w:b/>
          <w:bCs/>
          <w:sz w:val="24"/>
          <w:szCs w:val="24"/>
          <w:shd w:val="clear" w:color="auto" w:fill="FFFFFF"/>
        </w:rPr>
        <w:t xml:space="preserve">. </w:t>
      </w:r>
      <w:r w:rsidR="005E6EA3" w:rsidRPr="00FF1C50">
        <w:rPr>
          <w:rStyle w:val="PageNumber"/>
          <w:rFonts w:ascii="Arial" w:hAnsi="Arial" w:cs="Arial"/>
          <w:b/>
          <w:bCs/>
          <w:sz w:val="24"/>
          <w:szCs w:val="24"/>
          <w:shd w:val="clear" w:color="auto" w:fill="FFFFFF"/>
        </w:rPr>
        <w:tab/>
      </w:r>
      <w:r w:rsidR="00D224EE">
        <w:rPr>
          <w:rStyle w:val="PageNumber"/>
          <w:rFonts w:ascii="Arial" w:hAnsi="Arial" w:cs="Arial"/>
          <w:b/>
          <w:bCs/>
          <w:sz w:val="24"/>
          <w:szCs w:val="24"/>
          <w:shd w:val="clear" w:color="auto" w:fill="FFFFFF"/>
        </w:rPr>
        <w:t>Outstanding Loans</w:t>
      </w:r>
      <w:bookmarkEnd w:id="9"/>
    </w:p>
    <w:p w14:paraId="6BDA2901" w14:textId="77777777" w:rsidR="006C54CD" w:rsidRPr="006C54CD" w:rsidRDefault="006C54CD" w:rsidP="00A73ADA">
      <w:pPr>
        <w:spacing w:after="0"/>
      </w:pPr>
    </w:p>
    <w:p w14:paraId="613C34C9" w14:textId="069298AF" w:rsidR="00A0627D" w:rsidRDefault="00743953" w:rsidP="00A73ADA">
      <w:pPr>
        <w:spacing w:after="0"/>
        <w:jc w:val="both"/>
        <w:rPr>
          <w:rFonts w:ascii="Arial" w:hAnsi="Arial" w:cs="Arial"/>
        </w:rPr>
      </w:pPr>
      <w:r w:rsidRPr="00743953">
        <w:rPr>
          <w:rFonts w:ascii="Arial" w:hAnsi="Arial" w:cs="Arial"/>
        </w:rPr>
        <w:t xml:space="preserve">The </w:t>
      </w:r>
      <w:r w:rsidR="003F4123">
        <w:rPr>
          <w:rFonts w:ascii="Arial" w:hAnsi="Arial" w:cs="Arial"/>
        </w:rPr>
        <w:t xml:space="preserve">aggregated </w:t>
      </w:r>
      <w:r w:rsidRPr="00743953">
        <w:rPr>
          <w:rFonts w:ascii="Arial" w:hAnsi="Arial" w:cs="Arial"/>
        </w:rPr>
        <w:t>outstanding principal loa</w:t>
      </w:r>
      <w:r>
        <w:rPr>
          <w:rFonts w:ascii="Arial" w:hAnsi="Arial" w:cs="Arial"/>
        </w:rPr>
        <w:t>n a</w:t>
      </w:r>
      <w:r w:rsidR="003F4123">
        <w:rPr>
          <w:rFonts w:ascii="Arial" w:hAnsi="Arial" w:cs="Arial"/>
        </w:rPr>
        <w:t>mount</w:t>
      </w:r>
      <w:r w:rsidR="0003607E">
        <w:rPr>
          <w:rFonts w:ascii="Arial" w:hAnsi="Arial" w:cs="Arial"/>
        </w:rPr>
        <w:t xml:space="preserve"> currently stands at </w:t>
      </w:r>
      <w:r w:rsidR="0003607E" w:rsidRPr="00A0627D">
        <w:rPr>
          <w:rFonts w:ascii="Arial" w:hAnsi="Arial" w:cs="Arial"/>
          <w:b/>
        </w:rPr>
        <w:t>US$3,884,202</w:t>
      </w:r>
      <w:r w:rsidR="0003607E">
        <w:rPr>
          <w:rFonts w:ascii="Arial" w:hAnsi="Arial" w:cs="Arial"/>
        </w:rPr>
        <w:t xml:space="preserve"> down by </w:t>
      </w:r>
      <w:r w:rsidR="0003607E" w:rsidRPr="00A0627D">
        <w:rPr>
          <w:rFonts w:ascii="Arial" w:hAnsi="Arial" w:cs="Arial"/>
          <w:b/>
        </w:rPr>
        <w:t>US$2,814,000 (42%)</w:t>
      </w:r>
      <w:r w:rsidR="0003607E">
        <w:rPr>
          <w:rFonts w:ascii="Arial" w:hAnsi="Arial" w:cs="Arial"/>
        </w:rPr>
        <w:t xml:space="preserve"> from </w:t>
      </w:r>
      <w:r w:rsidR="0003607E" w:rsidRPr="00A0627D">
        <w:rPr>
          <w:rFonts w:ascii="Arial" w:hAnsi="Arial" w:cs="Arial"/>
          <w:b/>
        </w:rPr>
        <w:t>US$6,698,202</w:t>
      </w:r>
      <w:r w:rsidRPr="00A0627D">
        <w:rPr>
          <w:rFonts w:ascii="Arial" w:hAnsi="Arial" w:cs="Arial"/>
          <w:b/>
        </w:rPr>
        <w:t xml:space="preserve"> in January 2019</w:t>
      </w:r>
      <w:r>
        <w:rPr>
          <w:rFonts w:ascii="Arial" w:hAnsi="Arial" w:cs="Arial"/>
        </w:rPr>
        <w:t xml:space="preserve">. </w:t>
      </w:r>
    </w:p>
    <w:p w14:paraId="40F8164A" w14:textId="77777777" w:rsidR="003F4123" w:rsidRDefault="003F4123" w:rsidP="00A73ADA">
      <w:pPr>
        <w:spacing w:after="0"/>
        <w:jc w:val="both"/>
        <w:rPr>
          <w:rFonts w:ascii="Arial" w:hAnsi="Arial" w:cs="Arial"/>
        </w:rPr>
      </w:pPr>
    </w:p>
    <w:p w14:paraId="7B5896AE" w14:textId="5DC1DF1B" w:rsidR="00D224EE" w:rsidRDefault="0003607E" w:rsidP="00A73ADA">
      <w:pPr>
        <w:spacing w:after="0"/>
        <w:jc w:val="both"/>
        <w:rPr>
          <w:rFonts w:ascii="Arial" w:hAnsi="Arial" w:cs="Arial"/>
        </w:rPr>
      </w:pPr>
      <w:r>
        <w:rPr>
          <w:rFonts w:ascii="Arial" w:hAnsi="Arial" w:cs="Arial"/>
        </w:rPr>
        <w:t>The institutions that are owed money by CVTFS are Stanbic Bank, COMESA Competition Commission (CCC) and ZEP RE and t</w:t>
      </w:r>
      <w:r w:rsidR="00743953">
        <w:rPr>
          <w:rFonts w:ascii="Arial" w:hAnsi="Arial" w:cs="Arial"/>
        </w:rPr>
        <w:t>he breakdown of the outstanding loans is shown on Fig 2 below.</w:t>
      </w:r>
    </w:p>
    <w:p w14:paraId="087BEEE0" w14:textId="77777777" w:rsidR="003F4123" w:rsidRDefault="003F4123" w:rsidP="00A73ADA">
      <w:pPr>
        <w:spacing w:after="0"/>
        <w:jc w:val="both"/>
        <w:rPr>
          <w:rFonts w:ascii="Arial" w:hAnsi="Arial" w:cs="Arial"/>
          <w:b/>
        </w:rPr>
      </w:pPr>
    </w:p>
    <w:p w14:paraId="7198F1B6" w14:textId="137DCA55" w:rsidR="00A0627D" w:rsidRDefault="00A0627D" w:rsidP="00A73ADA">
      <w:pPr>
        <w:spacing w:after="0"/>
        <w:jc w:val="both"/>
        <w:rPr>
          <w:rFonts w:ascii="Arial" w:hAnsi="Arial" w:cs="Arial"/>
          <w:b/>
        </w:rPr>
      </w:pPr>
      <w:r w:rsidRPr="00A0627D">
        <w:rPr>
          <w:rFonts w:ascii="Arial" w:hAnsi="Arial" w:cs="Arial"/>
          <w:b/>
        </w:rPr>
        <w:t>Fig 2: Breakdown of Outstanding Loans</w:t>
      </w:r>
    </w:p>
    <w:p w14:paraId="1587C0A0" w14:textId="77777777" w:rsidR="003F4123" w:rsidRPr="00A0627D" w:rsidRDefault="003F4123" w:rsidP="00A73ADA">
      <w:pPr>
        <w:spacing w:after="0"/>
        <w:jc w:val="both"/>
        <w:rPr>
          <w:rFonts w:ascii="Arial" w:hAnsi="Arial" w:cs="Arial"/>
          <w:b/>
        </w:rPr>
      </w:pPr>
    </w:p>
    <w:tbl>
      <w:tblPr>
        <w:tblW w:w="8379" w:type="dxa"/>
        <w:tblInd w:w="93" w:type="dxa"/>
        <w:tblLayout w:type="fixed"/>
        <w:tblLook w:val="04A0" w:firstRow="1" w:lastRow="0" w:firstColumn="1" w:lastColumn="0" w:noHBand="0" w:noVBand="1"/>
      </w:tblPr>
      <w:tblGrid>
        <w:gridCol w:w="1716"/>
        <w:gridCol w:w="2268"/>
        <w:gridCol w:w="1985"/>
        <w:gridCol w:w="2410"/>
      </w:tblGrid>
      <w:tr w:rsidR="006C54CD" w:rsidRPr="00DC4595" w14:paraId="75D0E16A" w14:textId="77777777" w:rsidTr="006C54CD">
        <w:trPr>
          <w:trHeight w:val="562"/>
        </w:trPr>
        <w:tc>
          <w:tcPr>
            <w:tcW w:w="1716"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67C9061D"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DC4595">
              <w:rPr>
                <w:rFonts w:ascii="Arial" w:eastAsia="Times New Roman" w:hAnsi="Arial" w:cs="Arial"/>
                <w:b/>
                <w:bCs/>
                <w:bdr w:val="none" w:sz="0" w:space="0" w:color="auto"/>
              </w:rPr>
              <w:t>Name</w:t>
            </w:r>
          </w:p>
        </w:tc>
        <w:tc>
          <w:tcPr>
            <w:tcW w:w="2268" w:type="dxa"/>
            <w:tcBorders>
              <w:top w:val="single" w:sz="4" w:space="0" w:color="auto"/>
              <w:left w:val="nil"/>
              <w:bottom w:val="single" w:sz="4" w:space="0" w:color="auto"/>
              <w:right w:val="single" w:sz="4" w:space="0" w:color="auto"/>
            </w:tcBorders>
            <w:shd w:val="clear" w:color="000000" w:fill="C5D9F1"/>
            <w:vAlign w:val="bottom"/>
            <w:hideMark/>
          </w:tcPr>
          <w:p w14:paraId="25FC8325" w14:textId="28256823"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Pr>
                <w:rFonts w:ascii="Arial" w:eastAsia="Times New Roman" w:hAnsi="Arial" w:cs="Arial"/>
                <w:b/>
                <w:bCs/>
                <w:bdr w:val="none" w:sz="0" w:space="0" w:color="auto"/>
              </w:rPr>
              <w:t>Balance as at 1 January 2019</w:t>
            </w:r>
            <w:r w:rsidRPr="00DC4595">
              <w:rPr>
                <w:rFonts w:ascii="Arial" w:eastAsia="Times New Roman" w:hAnsi="Arial" w:cs="Arial"/>
                <w:b/>
                <w:bCs/>
                <w:bdr w:val="none" w:sz="0" w:space="0" w:color="auto"/>
              </w:rPr>
              <w:t xml:space="preserve"> (US$)</w:t>
            </w:r>
          </w:p>
        </w:tc>
        <w:tc>
          <w:tcPr>
            <w:tcW w:w="1985" w:type="dxa"/>
            <w:tcBorders>
              <w:top w:val="single" w:sz="4" w:space="0" w:color="auto"/>
              <w:left w:val="nil"/>
              <w:bottom w:val="single" w:sz="4" w:space="0" w:color="auto"/>
              <w:right w:val="single" w:sz="4" w:space="0" w:color="auto"/>
            </w:tcBorders>
            <w:shd w:val="clear" w:color="000000" w:fill="C5D9F1"/>
            <w:vAlign w:val="bottom"/>
            <w:hideMark/>
          </w:tcPr>
          <w:p w14:paraId="23630585"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DC4595">
              <w:rPr>
                <w:rFonts w:ascii="Arial" w:eastAsia="Times New Roman" w:hAnsi="Arial" w:cs="Arial"/>
                <w:b/>
                <w:bCs/>
                <w:bdr w:val="none" w:sz="0" w:space="0" w:color="auto"/>
              </w:rPr>
              <w:t>Amount Paid (US$)</w:t>
            </w:r>
          </w:p>
        </w:tc>
        <w:tc>
          <w:tcPr>
            <w:tcW w:w="2410" w:type="dxa"/>
            <w:tcBorders>
              <w:top w:val="single" w:sz="4" w:space="0" w:color="auto"/>
              <w:left w:val="nil"/>
              <w:bottom w:val="single" w:sz="4" w:space="0" w:color="auto"/>
              <w:right w:val="single" w:sz="4" w:space="0" w:color="auto"/>
            </w:tcBorders>
            <w:shd w:val="clear" w:color="000000" w:fill="C5D9F1"/>
            <w:vAlign w:val="bottom"/>
            <w:hideMark/>
          </w:tcPr>
          <w:p w14:paraId="28D77B8F" w14:textId="3E18C4D5"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DC4595">
              <w:rPr>
                <w:rFonts w:ascii="Arial" w:eastAsia="Times New Roman" w:hAnsi="Arial" w:cs="Arial"/>
                <w:b/>
                <w:bCs/>
                <w:bdr w:val="none" w:sz="0" w:space="0" w:color="auto"/>
              </w:rPr>
              <w:t>Balance</w:t>
            </w:r>
            <w:r>
              <w:rPr>
                <w:rFonts w:ascii="Arial" w:eastAsia="Times New Roman" w:hAnsi="Arial" w:cs="Arial"/>
                <w:b/>
                <w:bCs/>
                <w:bdr w:val="none" w:sz="0" w:space="0" w:color="auto"/>
              </w:rPr>
              <w:t xml:space="preserve"> as at 22 October 2019</w:t>
            </w:r>
            <w:r w:rsidRPr="00DC4595">
              <w:rPr>
                <w:rFonts w:ascii="Arial" w:eastAsia="Times New Roman" w:hAnsi="Arial" w:cs="Arial"/>
                <w:b/>
                <w:bCs/>
                <w:bdr w:val="none" w:sz="0" w:space="0" w:color="auto"/>
              </w:rPr>
              <w:t xml:space="preserve"> (US$)</w:t>
            </w:r>
          </w:p>
        </w:tc>
      </w:tr>
      <w:tr w:rsidR="006C54CD" w:rsidRPr="00DC4595" w14:paraId="72450B14" w14:textId="77777777" w:rsidTr="006C54CD">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14:paraId="5764FC34"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p>
        </w:tc>
        <w:tc>
          <w:tcPr>
            <w:tcW w:w="2268" w:type="dxa"/>
            <w:tcBorders>
              <w:top w:val="nil"/>
              <w:left w:val="nil"/>
              <w:bottom w:val="single" w:sz="4" w:space="0" w:color="auto"/>
              <w:right w:val="single" w:sz="4" w:space="0" w:color="auto"/>
            </w:tcBorders>
            <w:shd w:val="clear" w:color="auto" w:fill="auto"/>
            <w:vAlign w:val="bottom"/>
          </w:tcPr>
          <w:p w14:paraId="582C2E08"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p>
        </w:tc>
        <w:tc>
          <w:tcPr>
            <w:tcW w:w="1985" w:type="dxa"/>
            <w:tcBorders>
              <w:top w:val="nil"/>
              <w:left w:val="nil"/>
              <w:bottom w:val="single" w:sz="4" w:space="0" w:color="auto"/>
              <w:right w:val="single" w:sz="4" w:space="0" w:color="auto"/>
            </w:tcBorders>
            <w:shd w:val="clear" w:color="auto" w:fill="auto"/>
            <w:vAlign w:val="bottom"/>
          </w:tcPr>
          <w:p w14:paraId="311EFAA3"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p>
        </w:tc>
        <w:tc>
          <w:tcPr>
            <w:tcW w:w="2410" w:type="dxa"/>
            <w:tcBorders>
              <w:top w:val="nil"/>
              <w:left w:val="nil"/>
              <w:bottom w:val="single" w:sz="4" w:space="0" w:color="auto"/>
              <w:right w:val="single" w:sz="4" w:space="0" w:color="auto"/>
            </w:tcBorders>
            <w:shd w:val="clear" w:color="auto" w:fill="auto"/>
            <w:vAlign w:val="bottom"/>
          </w:tcPr>
          <w:p w14:paraId="0C81FFF5"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p>
        </w:tc>
      </w:tr>
      <w:tr w:rsidR="006C54CD" w:rsidRPr="00DC4595" w14:paraId="0C3F7DFB" w14:textId="77777777" w:rsidTr="006C54CD">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496A4"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DC4595">
              <w:rPr>
                <w:rFonts w:ascii="Arial" w:eastAsia="Times New Roman" w:hAnsi="Arial" w:cs="Arial"/>
                <w:bdr w:val="none" w:sz="0" w:space="0" w:color="auto"/>
              </w:rPr>
              <w:t>Stanbic Bank</w:t>
            </w:r>
          </w:p>
        </w:tc>
        <w:tc>
          <w:tcPr>
            <w:tcW w:w="2268" w:type="dxa"/>
            <w:tcBorders>
              <w:top w:val="nil"/>
              <w:left w:val="nil"/>
              <w:bottom w:val="single" w:sz="4" w:space="0" w:color="auto"/>
              <w:right w:val="single" w:sz="4" w:space="0" w:color="auto"/>
            </w:tcBorders>
            <w:shd w:val="clear" w:color="auto" w:fill="auto"/>
            <w:vAlign w:val="bottom"/>
            <w:hideMark/>
          </w:tcPr>
          <w:p w14:paraId="52F40A96"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DC4595">
              <w:rPr>
                <w:rFonts w:ascii="Arial" w:eastAsia="Times New Roman" w:hAnsi="Arial" w:cs="Arial"/>
                <w:bdr w:val="none" w:sz="0" w:space="0" w:color="auto"/>
              </w:rPr>
              <w:t xml:space="preserve"> 3,026,000 </w:t>
            </w:r>
          </w:p>
        </w:tc>
        <w:tc>
          <w:tcPr>
            <w:tcW w:w="1985" w:type="dxa"/>
            <w:tcBorders>
              <w:top w:val="nil"/>
              <w:left w:val="nil"/>
              <w:bottom w:val="single" w:sz="4" w:space="0" w:color="auto"/>
              <w:right w:val="single" w:sz="4" w:space="0" w:color="auto"/>
            </w:tcBorders>
            <w:shd w:val="clear" w:color="auto" w:fill="auto"/>
            <w:vAlign w:val="bottom"/>
            <w:hideMark/>
          </w:tcPr>
          <w:p w14:paraId="7A677566" w14:textId="1F18D2ED"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Pr>
                <w:rFonts w:ascii="Arial" w:eastAsia="Times New Roman" w:hAnsi="Arial" w:cs="Arial"/>
                <w:bdr w:val="none" w:sz="0" w:space="0" w:color="auto"/>
              </w:rPr>
              <w:t xml:space="preserve"> 2,814,000</w:t>
            </w:r>
            <w:r w:rsidRPr="00DC4595">
              <w:rPr>
                <w:rFonts w:ascii="Arial" w:eastAsia="Times New Roman" w:hAnsi="Arial" w:cs="Arial"/>
                <w:bdr w:val="none" w:sz="0" w:space="0" w:color="auto"/>
              </w:rPr>
              <w:t xml:space="preserve"> </w:t>
            </w:r>
          </w:p>
        </w:tc>
        <w:tc>
          <w:tcPr>
            <w:tcW w:w="2410" w:type="dxa"/>
            <w:tcBorders>
              <w:top w:val="nil"/>
              <w:left w:val="nil"/>
              <w:bottom w:val="single" w:sz="4" w:space="0" w:color="auto"/>
              <w:right w:val="single" w:sz="4" w:space="0" w:color="auto"/>
            </w:tcBorders>
            <w:shd w:val="clear" w:color="auto" w:fill="auto"/>
            <w:vAlign w:val="bottom"/>
            <w:hideMark/>
          </w:tcPr>
          <w:p w14:paraId="6E0FC11D" w14:textId="11741DC4"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Pr>
                <w:rFonts w:ascii="Arial" w:eastAsia="Times New Roman" w:hAnsi="Arial" w:cs="Arial"/>
                <w:bdr w:val="none" w:sz="0" w:space="0" w:color="auto"/>
              </w:rPr>
              <w:t xml:space="preserve"> 212,000</w:t>
            </w:r>
            <w:r w:rsidRPr="00DC4595">
              <w:rPr>
                <w:rFonts w:ascii="Arial" w:eastAsia="Times New Roman" w:hAnsi="Arial" w:cs="Arial"/>
                <w:bdr w:val="none" w:sz="0" w:space="0" w:color="auto"/>
              </w:rPr>
              <w:t xml:space="preserve"> </w:t>
            </w:r>
          </w:p>
        </w:tc>
      </w:tr>
      <w:tr w:rsidR="006C54CD" w:rsidRPr="00DC4595" w14:paraId="280327C8" w14:textId="77777777" w:rsidTr="006C54CD">
        <w:trPr>
          <w:trHeight w:val="249"/>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0CFFC"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CCC</w:t>
            </w:r>
          </w:p>
        </w:tc>
        <w:tc>
          <w:tcPr>
            <w:tcW w:w="2268" w:type="dxa"/>
            <w:tcBorders>
              <w:top w:val="nil"/>
              <w:left w:val="nil"/>
              <w:bottom w:val="single" w:sz="4" w:space="0" w:color="auto"/>
              <w:right w:val="single" w:sz="4" w:space="0" w:color="auto"/>
            </w:tcBorders>
            <w:shd w:val="clear" w:color="auto" w:fill="auto"/>
            <w:vAlign w:val="bottom"/>
            <w:hideMark/>
          </w:tcPr>
          <w:p w14:paraId="37C7F387" w14:textId="6352A6D2"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Pr>
                <w:rFonts w:ascii="Arial" w:eastAsia="Times New Roman" w:hAnsi="Arial" w:cs="Arial"/>
                <w:bdr w:val="none" w:sz="0" w:space="0" w:color="auto"/>
              </w:rPr>
              <w:t xml:space="preserve"> 2,672,202</w:t>
            </w:r>
            <w:r w:rsidRPr="00DC4595">
              <w:rPr>
                <w:rFonts w:ascii="Arial" w:eastAsia="Times New Roman" w:hAnsi="Arial" w:cs="Arial"/>
                <w:bdr w:val="none" w:sz="0" w:space="0" w:color="auto"/>
              </w:rPr>
              <w:t xml:space="preserve"> </w:t>
            </w:r>
          </w:p>
        </w:tc>
        <w:tc>
          <w:tcPr>
            <w:tcW w:w="1985" w:type="dxa"/>
            <w:tcBorders>
              <w:top w:val="nil"/>
              <w:left w:val="nil"/>
              <w:bottom w:val="single" w:sz="4" w:space="0" w:color="auto"/>
              <w:right w:val="single" w:sz="4" w:space="0" w:color="auto"/>
            </w:tcBorders>
            <w:shd w:val="clear" w:color="auto" w:fill="auto"/>
            <w:vAlign w:val="bottom"/>
            <w:hideMark/>
          </w:tcPr>
          <w:p w14:paraId="166D4054" w14:textId="69457E19"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Pr>
                <w:rFonts w:ascii="Arial" w:eastAsia="Times New Roman" w:hAnsi="Arial" w:cs="Arial"/>
                <w:bdr w:val="none" w:sz="0" w:space="0" w:color="auto"/>
              </w:rPr>
              <w:t xml:space="preserve"> -</w:t>
            </w:r>
            <w:r w:rsidRPr="00DC4595">
              <w:rPr>
                <w:rFonts w:ascii="Arial" w:eastAsia="Times New Roman" w:hAnsi="Arial" w:cs="Arial"/>
                <w:bdr w:val="none" w:sz="0" w:space="0" w:color="auto"/>
              </w:rPr>
              <w:t xml:space="preserve"> </w:t>
            </w:r>
          </w:p>
        </w:tc>
        <w:tc>
          <w:tcPr>
            <w:tcW w:w="2410" w:type="dxa"/>
            <w:tcBorders>
              <w:top w:val="nil"/>
              <w:left w:val="nil"/>
              <w:bottom w:val="single" w:sz="4" w:space="0" w:color="auto"/>
              <w:right w:val="single" w:sz="4" w:space="0" w:color="auto"/>
            </w:tcBorders>
            <w:shd w:val="clear" w:color="auto" w:fill="auto"/>
            <w:vAlign w:val="bottom"/>
            <w:hideMark/>
          </w:tcPr>
          <w:p w14:paraId="784994A1"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DC4595">
              <w:rPr>
                <w:rFonts w:ascii="Arial" w:eastAsia="Times New Roman" w:hAnsi="Arial" w:cs="Arial"/>
                <w:bdr w:val="none" w:sz="0" w:space="0" w:color="auto"/>
              </w:rPr>
              <w:t xml:space="preserve"> 2,672,202 </w:t>
            </w:r>
          </w:p>
        </w:tc>
      </w:tr>
      <w:tr w:rsidR="006C54CD" w:rsidRPr="00DC4595" w14:paraId="724AF134" w14:textId="77777777" w:rsidTr="006C54CD">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9DA5B"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DC4595">
              <w:rPr>
                <w:rFonts w:ascii="Arial" w:eastAsia="Times New Roman" w:hAnsi="Arial" w:cs="Arial"/>
                <w:bdr w:val="none" w:sz="0" w:space="0" w:color="auto"/>
              </w:rPr>
              <w:t>ZEP RE</w:t>
            </w:r>
          </w:p>
        </w:tc>
        <w:tc>
          <w:tcPr>
            <w:tcW w:w="2268" w:type="dxa"/>
            <w:tcBorders>
              <w:top w:val="nil"/>
              <w:left w:val="nil"/>
              <w:bottom w:val="single" w:sz="4" w:space="0" w:color="auto"/>
              <w:right w:val="single" w:sz="4" w:space="0" w:color="auto"/>
            </w:tcBorders>
            <w:shd w:val="clear" w:color="auto" w:fill="auto"/>
            <w:vAlign w:val="bottom"/>
            <w:hideMark/>
          </w:tcPr>
          <w:p w14:paraId="26DA9F77"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DC4595">
              <w:rPr>
                <w:rFonts w:ascii="Arial" w:eastAsia="Times New Roman" w:hAnsi="Arial" w:cs="Arial"/>
                <w:bdr w:val="none" w:sz="0" w:space="0" w:color="auto"/>
              </w:rPr>
              <w:t xml:space="preserve"> 1,000,000 </w:t>
            </w:r>
          </w:p>
        </w:tc>
        <w:tc>
          <w:tcPr>
            <w:tcW w:w="1985" w:type="dxa"/>
            <w:tcBorders>
              <w:top w:val="nil"/>
              <w:left w:val="nil"/>
              <w:bottom w:val="single" w:sz="4" w:space="0" w:color="auto"/>
              <w:right w:val="single" w:sz="4" w:space="0" w:color="auto"/>
            </w:tcBorders>
            <w:shd w:val="clear" w:color="auto" w:fill="auto"/>
            <w:vAlign w:val="bottom"/>
            <w:hideMark/>
          </w:tcPr>
          <w:p w14:paraId="099877FD"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DC4595">
              <w:rPr>
                <w:rFonts w:ascii="Arial" w:eastAsia="Times New Roman" w:hAnsi="Arial" w:cs="Arial"/>
                <w:bdr w:val="none" w:sz="0" w:space="0" w:color="auto"/>
              </w:rPr>
              <w:t xml:space="preserve"> - </w:t>
            </w:r>
          </w:p>
        </w:tc>
        <w:tc>
          <w:tcPr>
            <w:tcW w:w="2410" w:type="dxa"/>
            <w:tcBorders>
              <w:top w:val="nil"/>
              <w:left w:val="nil"/>
              <w:bottom w:val="single" w:sz="4" w:space="0" w:color="auto"/>
              <w:right w:val="single" w:sz="4" w:space="0" w:color="auto"/>
            </w:tcBorders>
            <w:shd w:val="clear" w:color="auto" w:fill="auto"/>
            <w:vAlign w:val="bottom"/>
            <w:hideMark/>
          </w:tcPr>
          <w:p w14:paraId="393FCC53" w14:textId="477E819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Pr>
                <w:rFonts w:ascii="Arial" w:eastAsia="Times New Roman" w:hAnsi="Arial" w:cs="Arial"/>
                <w:bdr w:val="none" w:sz="0" w:space="0" w:color="auto"/>
              </w:rPr>
              <w:t xml:space="preserve"> 1,000,000</w:t>
            </w:r>
            <w:r w:rsidRPr="00DC4595">
              <w:rPr>
                <w:rFonts w:ascii="Arial" w:eastAsia="Times New Roman" w:hAnsi="Arial" w:cs="Arial"/>
                <w:bdr w:val="none" w:sz="0" w:space="0" w:color="auto"/>
              </w:rPr>
              <w:t xml:space="preserve"> </w:t>
            </w:r>
          </w:p>
        </w:tc>
      </w:tr>
      <w:tr w:rsidR="006C54CD" w:rsidRPr="00DC4595" w14:paraId="55BAB924" w14:textId="77777777" w:rsidTr="006C54CD">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145CE3" w14:textId="77777777" w:rsidR="006C54CD" w:rsidRPr="00DC4595" w:rsidRDefault="006C54CD"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DC4595">
              <w:rPr>
                <w:rFonts w:ascii="Arial" w:eastAsia="Times New Roman" w:hAnsi="Arial" w:cs="Arial"/>
                <w:b/>
                <w:bCs/>
                <w:bdr w:val="none" w:sz="0" w:space="0" w:color="auto"/>
              </w:rPr>
              <w:t>Totals</w:t>
            </w:r>
          </w:p>
        </w:tc>
        <w:tc>
          <w:tcPr>
            <w:tcW w:w="2268" w:type="dxa"/>
            <w:tcBorders>
              <w:top w:val="nil"/>
              <w:left w:val="nil"/>
              <w:bottom w:val="single" w:sz="4" w:space="0" w:color="auto"/>
              <w:right w:val="single" w:sz="4" w:space="0" w:color="auto"/>
            </w:tcBorders>
            <w:shd w:val="clear" w:color="auto" w:fill="auto"/>
            <w:vAlign w:val="bottom"/>
            <w:hideMark/>
          </w:tcPr>
          <w:p w14:paraId="683C5A30" w14:textId="098DFCBD" w:rsidR="006C54CD" w:rsidRPr="00DC4595" w:rsidRDefault="0003607E"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Cs/>
                <w:bdr w:val="none" w:sz="0" w:space="0" w:color="auto"/>
              </w:rPr>
            </w:pPr>
            <w:r>
              <w:rPr>
                <w:rFonts w:ascii="Arial" w:eastAsia="Times New Roman" w:hAnsi="Arial" w:cs="Arial"/>
                <w:b/>
                <w:bCs/>
                <w:bdr w:val="none" w:sz="0" w:space="0" w:color="auto"/>
              </w:rPr>
              <w:t xml:space="preserve"> 6,698,202</w:t>
            </w:r>
            <w:r w:rsidR="006C54CD" w:rsidRPr="00DC4595">
              <w:rPr>
                <w:rFonts w:ascii="Arial" w:eastAsia="Times New Roman" w:hAnsi="Arial" w:cs="Arial"/>
                <w:b/>
                <w:bCs/>
                <w:bdr w:val="none" w:sz="0" w:space="0" w:color="auto"/>
              </w:rPr>
              <w:t xml:space="preserve"> </w:t>
            </w:r>
          </w:p>
        </w:tc>
        <w:tc>
          <w:tcPr>
            <w:tcW w:w="1985" w:type="dxa"/>
            <w:tcBorders>
              <w:top w:val="nil"/>
              <w:left w:val="nil"/>
              <w:bottom w:val="single" w:sz="4" w:space="0" w:color="auto"/>
              <w:right w:val="single" w:sz="4" w:space="0" w:color="auto"/>
            </w:tcBorders>
            <w:shd w:val="clear" w:color="auto" w:fill="auto"/>
            <w:vAlign w:val="bottom"/>
            <w:hideMark/>
          </w:tcPr>
          <w:p w14:paraId="78882AEF" w14:textId="2725997B" w:rsidR="006C54CD" w:rsidRPr="00DC4595" w:rsidRDefault="0003607E"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Cs/>
                <w:bdr w:val="none" w:sz="0" w:space="0" w:color="auto"/>
              </w:rPr>
            </w:pPr>
            <w:r>
              <w:rPr>
                <w:rFonts w:ascii="Arial" w:eastAsia="Times New Roman" w:hAnsi="Arial" w:cs="Arial"/>
                <w:b/>
                <w:bCs/>
                <w:bdr w:val="none" w:sz="0" w:space="0" w:color="auto"/>
              </w:rPr>
              <w:t>2,814,000</w:t>
            </w:r>
            <w:r w:rsidR="006C54CD">
              <w:rPr>
                <w:rFonts w:ascii="Arial" w:eastAsia="Times New Roman" w:hAnsi="Arial" w:cs="Arial"/>
                <w:b/>
                <w:bCs/>
                <w:bdr w:val="none" w:sz="0" w:space="0" w:color="auto"/>
              </w:rPr>
              <w:t xml:space="preserve"> </w:t>
            </w:r>
            <w:r w:rsidR="006C54CD" w:rsidRPr="00DC4595">
              <w:rPr>
                <w:rFonts w:ascii="Arial" w:eastAsia="Times New Roman" w:hAnsi="Arial" w:cs="Arial"/>
                <w:b/>
                <w:bCs/>
                <w:bdr w:val="none" w:sz="0" w:space="0" w:color="auto"/>
              </w:rPr>
              <w:t xml:space="preserve"> </w:t>
            </w:r>
          </w:p>
        </w:tc>
        <w:tc>
          <w:tcPr>
            <w:tcW w:w="2410" w:type="dxa"/>
            <w:tcBorders>
              <w:top w:val="nil"/>
              <w:left w:val="nil"/>
              <w:bottom w:val="single" w:sz="4" w:space="0" w:color="auto"/>
              <w:right w:val="single" w:sz="4" w:space="0" w:color="auto"/>
            </w:tcBorders>
            <w:shd w:val="clear" w:color="auto" w:fill="auto"/>
            <w:vAlign w:val="bottom"/>
            <w:hideMark/>
          </w:tcPr>
          <w:p w14:paraId="1AE40A30" w14:textId="3D49AAA4" w:rsidR="006C54CD" w:rsidRPr="00DC4595" w:rsidRDefault="0003607E"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Cs/>
                <w:bdr w:val="none" w:sz="0" w:space="0" w:color="auto"/>
              </w:rPr>
            </w:pPr>
            <w:r>
              <w:rPr>
                <w:rFonts w:ascii="Arial" w:eastAsia="Times New Roman" w:hAnsi="Arial" w:cs="Arial"/>
                <w:b/>
                <w:bCs/>
                <w:bdr w:val="none" w:sz="0" w:space="0" w:color="auto"/>
              </w:rPr>
              <w:t xml:space="preserve"> 3,884,202</w:t>
            </w:r>
            <w:r w:rsidR="006C54CD" w:rsidRPr="00DC4595">
              <w:rPr>
                <w:rFonts w:ascii="Arial" w:eastAsia="Times New Roman" w:hAnsi="Arial" w:cs="Arial"/>
                <w:b/>
                <w:bCs/>
                <w:bdr w:val="none" w:sz="0" w:space="0" w:color="auto"/>
              </w:rPr>
              <w:t xml:space="preserve"> </w:t>
            </w:r>
          </w:p>
        </w:tc>
      </w:tr>
    </w:tbl>
    <w:p w14:paraId="10997F0F" w14:textId="77777777" w:rsidR="00D224EE" w:rsidRDefault="00D224EE" w:rsidP="00A73ADA">
      <w:pPr>
        <w:spacing w:after="0"/>
      </w:pPr>
    </w:p>
    <w:p w14:paraId="6BAC2103" w14:textId="05330172" w:rsidR="00D224EE" w:rsidRDefault="00015D7C" w:rsidP="00A73ADA">
      <w:pPr>
        <w:spacing w:after="0"/>
        <w:jc w:val="both"/>
        <w:rPr>
          <w:rFonts w:ascii="Arial" w:hAnsi="Arial" w:cs="Arial"/>
        </w:rPr>
      </w:pPr>
      <w:r>
        <w:rPr>
          <w:rFonts w:ascii="Arial" w:hAnsi="Arial" w:cs="Arial"/>
        </w:rPr>
        <w:t xml:space="preserve">The total accrued interest on the Stanbic Bank loan is </w:t>
      </w:r>
      <w:r w:rsidRPr="00A0627D">
        <w:rPr>
          <w:rFonts w:ascii="Arial" w:hAnsi="Arial" w:cs="Arial"/>
          <w:b/>
        </w:rPr>
        <w:t>US$89,000</w:t>
      </w:r>
      <w:r>
        <w:rPr>
          <w:rFonts w:ascii="Arial" w:hAnsi="Arial" w:cs="Arial"/>
        </w:rPr>
        <w:t xml:space="preserve"> an</w:t>
      </w:r>
      <w:r w:rsidR="00A0627D">
        <w:rPr>
          <w:rFonts w:ascii="Arial" w:hAnsi="Arial" w:cs="Arial"/>
        </w:rPr>
        <w:t xml:space="preserve">d for ZEP Re it is </w:t>
      </w:r>
      <w:r w:rsidR="00A0627D" w:rsidRPr="00A0627D">
        <w:rPr>
          <w:rFonts w:ascii="Arial" w:hAnsi="Arial" w:cs="Arial"/>
          <w:b/>
        </w:rPr>
        <w:t>US$75,000.</w:t>
      </w:r>
      <w:r>
        <w:rPr>
          <w:rFonts w:ascii="Arial" w:hAnsi="Arial" w:cs="Arial"/>
        </w:rPr>
        <w:t xml:space="preserve"> With accrued interest the total outstanding amount currently stands at </w:t>
      </w:r>
      <w:r w:rsidRPr="00A0627D">
        <w:rPr>
          <w:rFonts w:ascii="Arial" w:hAnsi="Arial" w:cs="Arial"/>
          <w:b/>
        </w:rPr>
        <w:t>US$</w:t>
      </w:r>
      <w:r w:rsidR="00A0627D" w:rsidRPr="00A0627D">
        <w:rPr>
          <w:rFonts w:ascii="Arial" w:hAnsi="Arial" w:cs="Arial"/>
          <w:b/>
        </w:rPr>
        <w:t>4,048,202</w:t>
      </w:r>
      <w:r w:rsidR="00A0627D">
        <w:rPr>
          <w:rFonts w:ascii="Arial" w:hAnsi="Arial" w:cs="Arial"/>
          <w:b/>
        </w:rPr>
        <w:t xml:space="preserve"> </w:t>
      </w:r>
      <w:r w:rsidR="00A0627D" w:rsidRPr="00A0627D">
        <w:rPr>
          <w:rFonts w:ascii="Arial" w:hAnsi="Arial" w:cs="Arial"/>
        </w:rPr>
        <w:t xml:space="preserve">against expected receivables </w:t>
      </w:r>
      <w:r w:rsidR="00A0627D" w:rsidRPr="003F4123">
        <w:rPr>
          <w:rFonts w:ascii="Arial" w:hAnsi="Arial" w:cs="Arial"/>
        </w:rPr>
        <w:t xml:space="preserve">of </w:t>
      </w:r>
      <w:r w:rsidR="00A0627D">
        <w:rPr>
          <w:rFonts w:ascii="Arial" w:hAnsi="Arial" w:cs="Arial"/>
          <w:b/>
        </w:rPr>
        <w:t xml:space="preserve">US$9,680,200 </w:t>
      </w:r>
      <w:r w:rsidR="00A0627D" w:rsidRPr="00A0627D">
        <w:rPr>
          <w:rFonts w:ascii="Arial" w:hAnsi="Arial" w:cs="Arial"/>
        </w:rPr>
        <w:t>over</w:t>
      </w:r>
      <w:r w:rsidR="00A0627D">
        <w:rPr>
          <w:rFonts w:ascii="Arial" w:hAnsi="Arial" w:cs="Arial"/>
          <w:b/>
        </w:rPr>
        <w:t xml:space="preserve"> 24 months </w:t>
      </w:r>
      <w:r w:rsidR="00A0627D" w:rsidRPr="00A0627D">
        <w:rPr>
          <w:rFonts w:ascii="Arial" w:hAnsi="Arial" w:cs="Arial"/>
        </w:rPr>
        <w:t>as outlined in item 6 below.</w:t>
      </w:r>
    </w:p>
    <w:p w14:paraId="13F564E9" w14:textId="77777777" w:rsidR="003F4123" w:rsidRDefault="003F4123" w:rsidP="00A73ADA">
      <w:pPr>
        <w:spacing w:after="0"/>
        <w:jc w:val="both"/>
        <w:rPr>
          <w:rFonts w:ascii="Arial" w:hAnsi="Arial" w:cs="Arial"/>
        </w:rPr>
      </w:pPr>
    </w:p>
    <w:p w14:paraId="482D0D9E" w14:textId="77777777" w:rsidR="003F4123" w:rsidRPr="00015D7C" w:rsidRDefault="003F4123" w:rsidP="00A73ADA">
      <w:pPr>
        <w:spacing w:after="0"/>
        <w:jc w:val="both"/>
        <w:rPr>
          <w:rFonts w:ascii="Arial" w:hAnsi="Arial" w:cs="Arial"/>
        </w:rPr>
      </w:pPr>
    </w:p>
    <w:p w14:paraId="5E348283" w14:textId="77777777" w:rsidR="00A0627D" w:rsidRPr="00D224EE" w:rsidRDefault="00A0627D" w:rsidP="00A73ADA">
      <w:pPr>
        <w:spacing w:after="0"/>
      </w:pPr>
    </w:p>
    <w:p w14:paraId="374EC4F8" w14:textId="5A4326FA" w:rsidR="005E6EA3" w:rsidRPr="00FF1C50" w:rsidRDefault="00A0627D" w:rsidP="00A73ADA">
      <w:pPr>
        <w:pStyle w:val="Heading2"/>
        <w:spacing w:before="0"/>
        <w:rPr>
          <w:rStyle w:val="PageNumber"/>
          <w:b/>
          <w:shd w:val="clear" w:color="auto" w:fill="FFFFFF"/>
        </w:rPr>
      </w:pPr>
      <w:bookmarkStart w:id="10" w:name="_Toc433377281"/>
      <w:r>
        <w:rPr>
          <w:rStyle w:val="PageNumber"/>
          <w:b/>
          <w:shd w:val="clear" w:color="auto" w:fill="FFFFFF"/>
        </w:rPr>
        <w:t>6</w:t>
      </w:r>
      <w:r w:rsidR="005E6EA3" w:rsidRPr="00FF1C50">
        <w:rPr>
          <w:rStyle w:val="PageNumber"/>
          <w:b/>
          <w:shd w:val="clear" w:color="auto" w:fill="FFFFFF"/>
        </w:rPr>
        <w:tab/>
      </w:r>
      <w:r w:rsidR="0083795E">
        <w:rPr>
          <w:rStyle w:val="PageNumber"/>
          <w:b/>
          <w:shd w:val="clear" w:color="auto" w:fill="FFFFFF"/>
        </w:rPr>
        <w:t>Expected Receivables</w:t>
      </w:r>
      <w:bookmarkEnd w:id="10"/>
    </w:p>
    <w:p w14:paraId="7A3FB2CE" w14:textId="77777777" w:rsidR="005E6EA3" w:rsidRPr="00FF1C50" w:rsidRDefault="005E6EA3" w:rsidP="00A73ADA">
      <w:pPr>
        <w:spacing w:after="0"/>
        <w:jc w:val="both"/>
        <w:rPr>
          <w:rStyle w:val="PageNumber"/>
          <w:rFonts w:ascii="Arial" w:hAnsi="Arial" w:cs="Arial"/>
          <w:b/>
          <w:shd w:val="clear" w:color="auto" w:fill="FFFFFF"/>
        </w:rPr>
      </w:pPr>
    </w:p>
    <w:p w14:paraId="18401F3F" w14:textId="154082E6" w:rsidR="007C35CC" w:rsidRDefault="007C35CC" w:rsidP="00A73ADA">
      <w:pPr>
        <w:spacing w:after="0"/>
        <w:jc w:val="both"/>
        <w:rPr>
          <w:rStyle w:val="PageNumber"/>
          <w:rFonts w:ascii="Arial" w:hAnsi="Arial" w:cs="Arial"/>
          <w:shd w:val="clear" w:color="auto" w:fill="FFFFFF"/>
        </w:rPr>
      </w:pPr>
      <w:r>
        <w:rPr>
          <w:rStyle w:val="PageNumber"/>
          <w:rFonts w:ascii="Arial" w:hAnsi="Arial" w:cs="Arial"/>
          <w:shd w:val="clear" w:color="auto" w:fill="FFFFFF"/>
        </w:rPr>
        <w:lastRenderedPageBreak/>
        <w:t xml:space="preserve">CVTFS expects to receive a total of </w:t>
      </w:r>
      <w:r w:rsidRPr="00B44611">
        <w:rPr>
          <w:rStyle w:val="PageNumber"/>
          <w:rFonts w:ascii="Arial" w:hAnsi="Arial" w:cs="Arial"/>
          <w:b/>
          <w:shd w:val="clear" w:color="auto" w:fill="FFFFFF"/>
        </w:rPr>
        <w:t>US$</w:t>
      </w:r>
      <w:r w:rsidR="00B44611" w:rsidRPr="00B44611">
        <w:rPr>
          <w:rStyle w:val="PageNumber"/>
          <w:rFonts w:ascii="Arial" w:hAnsi="Arial" w:cs="Arial"/>
          <w:b/>
          <w:shd w:val="clear" w:color="auto" w:fill="FFFFFF"/>
        </w:rPr>
        <w:t>9,680,200</w:t>
      </w:r>
      <w:r>
        <w:rPr>
          <w:rStyle w:val="PageNumber"/>
          <w:rFonts w:ascii="Arial" w:hAnsi="Arial" w:cs="Arial"/>
          <w:shd w:val="clear" w:color="auto" w:fill="FFFFFF"/>
        </w:rPr>
        <w:t xml:space="preserve"> within the next 24 months from </w:t>
      </w:r>
      <w:r w:rsidRPr="00A0627D">
        <w:rPr>
          <w:rStyle w:val="PageNumber"/>
          <w:rFonts w:ascii="Arial" w:hAnsi="Arial" w:cs="Arial"/>
          <w:b/>
          <w:shd w:val="clear" w:color="auto" w:fill="FFFFFF"/>
        </w:rPr>
        <w:t>November 2019 to October 2021</w:t>
      </w:r>
      <w:r>
        <w:rPr>
          <w:rStyle w:val="PageNumber"/>
          <w:rFonts w:ascii="Arial" w:hAnsi="Arial" w:cs="Arial"/>
          <w:shd w:val="clear" w:color="auto" w:fill="FFFFFF"/>
        </w:rPr>
        <w:t xml:space="preserve"> as illustrated on Fig 3 below.</w:t>
      </w:r>
    </w:p>
    <w:p w14:paraId="17DB2530" w14:textId="77777777" w:rsidR="00A73ADA" w:rsidRDefault="00A73ADA" w:rsidP="00A73ADA">
      <w:pPr>
        <w:spacing w:after="0"/>
        <w:jc w:val="both"/>
        <w:rPr>
          <w:rStyle w:val="PageNumber"/>
          <w:rFonts w:ascii="Arial" w:hAnsi="Arial" w:cs="Arial"/>
          <w:shd w:val="clear" w:color="auto" w:fill="FFFFFF"/>
        </w:rPr>
      </w:pPr>
    </w:p>
    <w:p w14:paraId="4C659B12" w14:textId="3776DB59" w:rsidR="00F90252" w:rsidRDefault="00A0627D" w:rsidP="00A73ADA">
      <w:pPr>
        <w:spacing w:after="0"/>
        <w:jc w:val="both"/>
        <w:rPr>
          <w:rStyle w:val="PageNumber"/>
          <w:rFonts w:ascii="Arial" w:hAnsi="Arial" w:cs="Arial"/>
          <w:shd w:val="clear" w:color="auto" w:fill="FFFFFF"/>
        </w:rPr>
      </w:pPr>
      <w:r w:rsidRPr="003B6E8C">
        <w:rPr>
          <w:rStyle w:val="PageNumber"/>
          <w:rFonts w:ascii="Arial" w:hAnsi="Arial" w:cs="Arial"/>
          <w:b/>
          <w:shd w:val="clear" w:color="auto" w:fill="FFFFFF"/>
        </w:rPr>
        <w:t>Fig 3:</w:t>
      </w:r>
      <w:r>
        <w:rPr>
          <w:rStyle w:val="PageNumber"/>
          <w:rFonts w:ascii="Arial" w:hAnsi="Arial" w:cs="Arial"/>
          <w:shd w:val="clear" w:color="auto" w:fill="FFFFFF"/>
        </w:rPr>
        <w:t xml:space="preserve"> </w:t>
      </w:r>
      <w:r w:rsidRPr="00A0627D">
        <w:rPr>
          <w:rStyle w:val="PageNumber"/>
          <w:rFonts w:ascii="Arial" w:hAnsi="Arial" w:cs="Arial"/>
          <w:b/>
          <w:shd w:val="clear" w:color="auto" w:fill="FFFFFF"/>
        </w:rPr>
        <w:t>Expec</w:t>
      </w:r>
      <w:r>
        <w:rPr>
          <w:rStyle w:val="PageNumber"/>
          <w:rFonts w:ascii="Arial" w:hAnsi="Arial" w:cs="Arial"/>
          <w:b/>
          <w:shd w:val="clear" w:color="auto" w:fill="FFFFFF"/>
        </w:rPr>
        <w:t>ted Receivables from November 2019 to October 20</w:t>
      </w:r>
      <w:r w:rsidR="003B6E8C">
        <w:rPr>
          <w:rStyle w:val="PageNumber"/>
          <w:rFonts w:ascii="Arial" w:hAnsi="Arial" w:cs="Arial"/>
          <w:b/>
          <w:shd w:val="clear" w:color="auto" w:fill="FFFFFF"/>
        </w:rPr>
        <w:t>21</w:t>
      </w:r>
    </w:p>
    <w:p w14:paraId="5D3B246D" w14:textId="77777777" w:rsidR="00A0627D" w:rsidRDefault="00A0627D" w:rsidP="00A73ADA">
      <w:pPr>
        <w:spacing w:after="0"/>
        <w:jc w:val="both"/>
        <w:rPr>
          <w:rStyle w:val="PageNumber"/>
          <w:rFonts w:ascii="Arial" w:hAnsi="Arial" w:cs="Arial"/>
          <w:shd w:val="clear" w:color="auto" w:fill="FFFFFF"/>
        </w:rPr>
      </w:pP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537"/>
        <w:gridCol w:w="1452"/>
        <w:gridCol w:w="2693"/>
        <w:gridCol w:w="1560"/>
      </w:tblGrid>
      <w:tr w:rsidR="003B6E8C" w:rsidRPr="00F90252" w14:paraId="3CB5D44B" w14:textId="77777777" w:rsidTr="003B6E8C">
        <w:trPr>
          <w:trHeight w:val="300"/>
        </w:trPr>
        <w:tc>
          <w:tcPr>
            <w:tcW w:w="1137" w:type="dxa"/>
            <w:shd w:val="clear" w:color="000000" w:fill="C5D9F1"/>
            <w:noWrap/>
            <w:vAlign w:val="bottom"/>
            <w:hideMark/>
          </w:tcPr>
          <w:p w14:paraId="1C74E3BE"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F90252">
              <w:rPr>
                <w:rFonts w:ascii="Arial" w:eastAsia="Times New Roman" w:hAnsi="Arial" w:cs="Arial"/>
                <w:b/>
                <w:bCs/>
                <w:bdr w:val="none" w:sz="0" w:space="0" w:color="auto"/>
              </w:rPr>
              <w:t>Country</w:t>
            </w:r>
          </w:p>
        </w:tc>
        <w:tc>
          <w:tcPr>
            <w:tcW w:w="1537" w:type="dxa"/>
            <w:shd w:val="clear" w:color="000000" w:fill="C5D9F1"/>
            <w:vAlign w:val="bottom"/>
            <w:hideMark/>
          </w:tcPr>
          <w:p w14:paraId="4B51A24D"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F90252">
              <w:rPr>
                <w:rFonts w:ascii="Arial" w:eastAsia="Times New Roman" w:hAnsi="Arial" w:cs="Arial"/>
                <w:b/>
                <w:bCs/>
                <w:bdr w:val="none" w:sz="0" w:space="0" w:color="auto"/>
              </w:rPr>
              <w:t>Description</w:t>
            </w:r>
          </w:p>
        </w:tc>
        <w:tc>
          <w:tcPr>
            <w:tcW w:w="1452" w:type="dxa"/>
            <w:shd w:val="clear" w:color="000000" w:fill="C5D9F1"/>
            <w:noWrap/>
            <w:vAlign w:val="bottom"/>
            <w:hideMark/>
          </w:tcPr>
          <w:p w14:paraId="15CC393E"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F90252">
              <w:rPr>
                <w:rFonts w:ascii="Arial" w:eastAsia="Times New Roman" w:hAnsi="Arial" w:cs="Arial"/>
                <w:b/>
                <w:bCs/>
                <w:bdr w:val="none" w:sz="0" w:space="0" w:color="auto"/>
              </w:rPr>
              <w:t>Amount (US$)</w:t>
            </w:r>
          </w:p>
        </w:tc>
        <w:tc>
          <w:tcPr>
            <w:tcW w:w="2693" w:type="dxa"/>
            <w:shd w:val="clear" w:color="000000" w:fill="C5D9F1"/>
            <w:noWrap/>
            <w:vAlign w:val="bottom"/>
            <w:hideMark/>
          </w:tcPr>
          <w:p w14:paraId="56BCCE1F" w14:textId="69E4C731"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Pr>
                <w:rFonts w:ascii="Arial" w:eastAsia="Times New Roman" w:hAnsi="Arial" w:cs="Arial"/>
                <w:b/>
                <w:bCs/>
                <w:bdr w:val="none" w:sz="0" w:space="0" w:color="auto"/>
              </w:rPr>
              <w:t>Comment</w:t>
            </w:r>
          </w:p>
        </w:tc>
        <w:tc>
          <w:tcPr>
            <w:tcW w:w="1560" w:type="dxa"/>
            <w:shd w:val="clear" w:color="000000" w:fill="C5D9F1"/>
            <w:noWrap/>
            <w:vAlign w:val="bottom"/>
            <w:hideMark/>
          </w:tcPr>
          <w:p w14:paraId="243C69DC"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F90252">
              <w:rPr>
                <w:rFonts w:ascii="Arial" w:eastAsia="Times New Roman" w:hAnsi="Arial" w:cs="Arial"/>
                <w:b/>
                <w:bCs/>
                <w:bdr w:val="none" w:sz="0" w:space="0" w:color="auto"/>
              </w:rPr>
              <w:t>Timing</w:t>
            </w:r>
          </w:p>
        </w:tc>
      </w:tr>
      <w:tr w:rsidR="003B6E8C" w:rsidRPr="00F90252" w14:paraId="3858ED6A" w14:textId="77777777" w:rsidTr="003B6E8C">
        <w:trPr>
          <w:trHeight w:val="300"/>
        </w:trPr>
        <w:tc>
          <w:tcPr>
            <w:tcW w:w="1137" w:type="dxa"/>
            <w:shd w:val="clear" w:color="auto" w:fill="auto"/>
            <w:noWrap/>
            <w:vAlign w:val="bottom"/>
            <w:hideMark/>
          </w:tcPr>
          <w:p w14:paraId="1BD7FD47"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 </w:t>
            </w:r>
          </w:p>
        </w:tc>
        <w:tc>
          <w:tcPr>
            <w:tcW w:w="1537" w:type="dxa"/>
            <w:shd w:val="clear" w:color="auto" w:fill="auto"/>
            <w:vAlign w:val="bottom"/>
            <w:hideMark/>
          </w:tcPr>
          <w:p w14:paraId="481C4823"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 </w:t>
            </w:r>
          </w:p>
        </w:tc>
        <w:tc>
          <w:tcPr>
            <w:tcW w:w="1452" w:type="dxa"/>
            <w:shd w:val="clear" w:color="auto" w:fill="auto"/>
            <w:noWrap/>
            <w:vAlign w:val="bottom"/>
            <w:hideMark/>
          </w:tcPr>
          <w:p w14:paraId="00083B2A"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 </w:t>
            </w:r>
          </w:p>
        </w:tc>
        <w:tc>
          <w:tcPr>
            <w:tcW w:w="2693" w:type="dxa"/>
            <w:shd w:val="clear" w:color="auto" w:fill="auto"/>
            <w:noWrap/>
            <w:vAlign w:val="bottom"/>
            <w:hideMark/>
          </w:tcPr>
          <w:p w14:paraId="56D26291"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 </w:t>
            </w:r>
          </w:p>
        </w:tc>
        <w:tc>
          <w:tcPr>
            <w:tcW w:w="1560" w:type="dxa"/>
            <w:shd w:val="clear" w:color="auto" w:fill="auto"/>
            <w:noWrap/>
            <w:vAlign w:val="bottom"/>
            <w:hideMark/>
          </w:tcPr>
          <w:p w14:paraId="601C4A3D"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 </w:t>
            </w:r>
          </w:p>
        </w:tc>
      </w:tr>
      <w:tr w:rsidR="003B6E8C" w:rsidRPr="00F90252" w14:paraId="659CC6D8" w14:textId="77777777" w:rsidTr="003B6E8C">
        <w:trPr>
          <w:trHeight w:val="600"/>
        </w:trPr>
        <w:tc>
          <w:tcPr>
            <w:tcW w:w="1137" w:type="dxa"/>
            <w:shd w:val="clear" w:color="auto" w:fill="auto"/>
            <w:noWrap/>
            <w:vAlign w:val="bottom"/>
            <w:hideMark/>
          </w:tcPr>
          <w:p w14:paraId="6C38774D"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DRC</w:t>
            </w:r>
          </w:p>
        </w:tc>
        <w:tc>
          <w:tcPr>
            <w:tcW w:w="1537" w:type="dxa"/>
            <w:shd w:val="clear" w:color="auto" w:fill="auto"/>
            <w:vAlign w:val="bottom"/>
            <w:hideMark/>
          </w:tcPr>
          <w:p w14:paraId="4D45AFE5"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Balance on sale of seals</w:t>
            </w:r>
          </w:p>
        </w:tc>
        <w:tc>
          <w:tcPr>
            <w:tcW w:w="1452" w:type="dxa"/>
            <w:shd w:val="clear" w:color="auto" w:fill="auto"/>
            <w:noWrap/>
            <w:vAlign w:val="bottom"/>
            <w:hideMark/>
          </w:tcPr>
          <w:p w14:paraId="0579C5D4"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F90252">
              <w:rPr>
                <w:rFonts w:ascii="Arial" w:eastAsia="Times New Roman" w:hAnsi="Arial" w:cs="Arial"/>
                <w:bdr w:val="none" w:sz="0" w:space="0" w:color="auto"/>
              </w:rPr>
              <w:t xml:space="preserve"> 1,549,000 </w:t>
            </w:r>
          </w:p>
        </w:tc>
        <w:tc>
          <w:tcPr>
            <w:tcW w:w="2693" w:type="dxa"/>
            <w:shd w:val="clear" w:color="auto" w:fill="auto"/>
            <w:noWrap/>
            <w:vAlign w:val="bottom"/>
            <w:hideMark/>
          </w:tcPr>
          <w:p w14:paraId="2BA6FD21" w14:textId="19161BF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Based on signed commitment to make payment.</w:t>
            </w:r>
          </w:p>
        </w:tc>
        <w:tc>
          <w:tcPr>
            <w:tcW w:w="1560" w:type="dxa"/>
            <w:shd w:val="clear" w:color="auto" w:fill="auto"/>
            <w:noWrap/>
            <w:vAlign w:val="bottom"/>
            <w:hideMark/>
          </w:tcPr>
          <w:p w14:paraId="4049ADC9" w14:textId="4795289E"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Nov 2019</w:t>
            </w:r>
          </w:p>
        </w:tc>
      </w:tr>
      <w:tr w:rsidR="003B6E8C" w:rsidRPr="00F90252" w14:paraId="27DC4CF6" w14:textId="77777777" w:rsidTr="003B6E8C">
        <w:trPr>
          <w:trHeight w:val="600"/>
        </w:trPr>
        <w:tc>
          <w:tcPr>
            <w:tcW w:w="1137" w:type="dxa"/>
            <w:shd w:val="clear" w:color="auto" w:fill="auto"/>
            <w:noWrap/>
            <w:vAlign w:val="bottom"/>
            <w:hideMark/>
          </w:tcPr>
          <w:p w14:paraId="7199F0AE"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DRC</w:t>
            </w:r>
          </w:p>
        </w:tc>
        <w:tc>
          <w:tcPr>
            <w:tcW w:w="1537" w:type="dxa"/>
            <w:shd w:val="clear" w:color="auto" w:fill="auto"/>
            <w:vAlign w:val="bottom"/>
            <w:hideMark/>
          </w:tcPr>
          <w:p w14:paraId="39B32717"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Revenue Share</w:t>
            </w:r>
          </w:p>
        </w:tc>
        <w:tc>
          <w:tcPr>
            <w:tcW w:w="1452" w:type="dxa"/>
            <w:shd w:val="clear" w:color="auto" w:fill="auto"/>
            <w:noWrap/>
            <w:vAlign w:val="bottom"/>
            <w:hideMark/>
          </w:tcPr>
          <w:p w14:paraId="28EF7C24"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F90252">
              <w:rPr>
                <w:rFonts w:ascii="Arial" w:eastAsia="Times New Roman" w:hAnsi="Arial" w:cs="Arial"/>
                <w:bdr w:val="none" w:sz="0" w:space="0" w:color="auto"/>
              </w:rPr>
              <w:t xml:space="preserve"> 3,931,200 </w:t>
            </w:r>
          </w:p>
        </w:tc>
        <w:tc>
          <w:tcPr>
            <w:tcW w:w="2693" w:type="dxa"/>
            <w:shd w:val="clear" w:color="auto" w:fill="auto"/>
            <w:noWrap/>
            <w:vAlign w:val="bottom"/>
            <w:hideMark/>
          </w:tcPr>
          <w:p w14:paraId="067A424E" w14:textId="0ECA3EE2"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Based on signed Revenue Sharing ratio and projections on device utilization</w:t>
            </w:r>
          </w:p>
        </w:tc>
        <w:tc>
          <w:tcPr>
            <w:tcW w:w="1560" w:type="dxa"/>
            <w:shd w:val="clear" w:color="auto" w:fill="auto"/>
            <w:noWrap/>
            <w:vAlign w:val="bottom"/>
            <w:hideMark/>
          </w:tcPr>
          <w:p w14:paraId="1B4E59EB" w14:textId="14D114E1"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Nov 2019 - Oct 2021</w:t>
            </w:r>
          </w:p>
        </w:tc>
      </w:tr>
      <w:tr w:rsidR="003B6E8C" w:rsidRPr="00F90252" w14:paraId="1738E708" w14:textId="77777777" w:rsidTr="003B6E8C">
        <w:trPr>
          <w:trHeight w:val="600"/>
        </w:trPr>
        <w:tc>
          <w:tcPr>
            <w:tcW w:w="1137" w:type="dxa"/>
            <w:shd w:val="clear" w:color="auto" w:fill="auto"/>
            <w:noWrap/>
            <w:vAlign w:val="bottom"/>
            <w:hideMark/>
          </w:tcPr>
          <w:p w14:paraId="7EEF461E"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Malawi</w:t>
            </w:r>
          </w:p>
        </w:tc>
        <w:tc>
          <w:tcPr>
            <w:tcW w:w="1537" w:type="dxa"/>
            <w:shd w:val="clear" w:color="auto" w:fill="auto"/>
            <w:vAlign w:val="bottom"/>
            <w:hideMark/>
          </w:tcPr>
          <w:p w14:paraId="3C61D653"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Revenue Share</w:t>
            </w:r>
          </w:p>
        </w:tc>
        <w:tc>
          <w:tcPr>
            <w:tcW w:w="1452" w:type="dxa"/>
            <w:shd w:val="clear" w:color="auto" w:fill="auto"/>
            <w:noWrap/>
            <w:vAlign w:val="bottom"/>
            <w:hideMark/>
          </w:tcPr>
          <w:p w14:paraId="1067F783"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F90252">
              <w:rPr>
                <w:rFonts w:ascii="Arial" w:eastAsia="Times New Roman" w:hAnsi="Arial" w:cs="Arial"/>
                <w:bdr w:val="none" w:sz="0" w:space="0" w:color="auto"/>
              </w:rPr>
              <w:t xml:space="preserve"> 3,696,000 </w:t>
            </w:r>
          </w:p>
        </w:tc>
        <w:tc>
          <w:tcPr>
            <w:tcW w:w="2693" w:type="dxa"/>
            <w:shd w:val="clear" w:color="auto" w:fill="auto"/>
            <w:noWrap/>
            <w:vAlign w:val="bottom"/>
            <w:hideMark/>
          </w:tcPr>
          <w:p w14:paraId="7F8F0965" w14:textId="08BA94EC"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Based on signed Revenue Sharing ratio and projections on device utilization</w:t>
            </w:r>
          </w:p>
        </w:tc>
        <w:tc>
          <w:tcPr>
            <w:tcW w:w="1560" w:type="dxa"/>
            <w:shd w:val="clear" w:color="auto" w:fill="auto"/>
            <w:noWrap/>
            <w:vAlign w:val="bottom"/>
            <w:hideMark/>
          </w:tcPr>
          <w:p w14:paraId="2D68595C" w14:textId="05212AE5"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Nov 2019 - Oct 2021</w:t>
            </w:r>
          </w:p>
        </w:tc>
      </w:tr>
      <w:tr w:rsidR="003B6E8C" w:rsidRPr="00F90252" w14:paraId="494792D4" w14:textId="77777777" w:rsidTr="003B6E8C">
        <w:trPr>
          <w:trHeight w:val="600"/>
        </w:trPr>
        <w:tc>
          <w:tcPr>
            <w:tcW w:w="1137" w:type="dxa"/>
            <w:shd w:val="clear" w:color="auto" w:fill="auto"/>
            <w:noWrap/>
            <w:vAlign w:val="bottom"/>
            <w:hideMark/>
          </w:tcPr>
          <w:p w14:paraId="1692CDA1"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Zambia</w:t>
            </w:r>
          </w:p>
        </w:tc>
        <w:tc>
          <w:tcPr>
            <w:tcW w:w="1537" w:type="dxa"/>
            <w:shd w:val="clear" w:color="auto" w:fill="auto"/>
            <w:vAlign w:val="bottom"/>
            <w:hideMark/>
          </w:tcPr>
          <w:p w14:paraId="18E75E5A"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Revenue Share</w:t>
            </w:r>
          </w:p>
        </w:tc>
        <w:tc>
          <w:tcPr>
            <w:tcW w:w="1452" w:type="dxa"/>
            <w:shd w:val="clear" w:color="auto" w:fill="auto"/>
            <w:noWrap/>
            <w:vAlign w:val="bottom"/>
            <w:hideMark/>
          </w:tcPr>
          <w:p w14:paraId="7F1B5365"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F90252">
              <w:rPr>
                <w:rFonts w:ascii="Arial" w:eastAsia="Times New Roman" w:hAnsi="Arial" w:cs="Arial"/>
                <w:bdr w:val="none" w:sz="0" w:space="0" w:color="auto"/>
              </w:rPr>
              <w:t xml:space="preserve"> 504,000 </w:t>
            </w:r>
          </w:p>
        </w:tc>
        <w:tc>
          <w:tcPr>
            <w:tcW w:w="2693" w:type="dxa"/>
            <w:shd w:val="clear" w:color="auto" w:fill="auto"/>
            <w:noWrap/>
            <w:vAlign w:val="bottom"/>
            <w:hideMark/>
          </w:tcPr>
          <w:p w14:paraId="565B4C71" w14:textId="06F25817" w:rsidR="003B6E8C" w:rsidRPr="00F90252" w:rsidRDefault="003F4123"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 xml:space="preserve">Based on negotiations on </w:t>
            </w:r>
            <w:r w:rsidR="003B6E8C">
              <w:rPr>
                <w:rFonts w:ascii="Arial" w:eastAsia="Times New Roman" w:hAnsi="Arial" w:cs="Arial"/>
                <w:bdr w:val="none" w:sz="0" w:space="0" w:color="auto"/>
              </w:rPr>
              <w:t>Revenue Sharing ratio yet to be signed and projections on device utilization</w:t>
            </w:r>
          </w:p>
        </w:tc>
        <w:tc>
          <w:tcPr>
            <w:tcW w:w="1560" w:type="dxa"/>
            <w:shd w:val="clear" w:color="auto" w:fill="auto"/>
            <w:noWrap/>
            <w:vAlign w:val="bottom"/>
            <w:hideMark/>
          </w:tcPr>
          <w:p w14:paraId="0790638B" w14:textId="3B019A9C"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Pr>
                <w:rFonts w:ascii="Arial" w:eastAsia="Times New Roman" w:hAnsi="Arial" w:cs="Arial"/>
                <w:bdr w:val="none" w:sz="0" w:space="0" w:color="auto"/>
              </w:rPr>
              <w:t>Jan 2020 - Oct 2021</w:t>
            </w:r>
          </w:p>
        </w:tc>
      </w:tr>
      <w:tr w:rsidR="003B6E8C" w:rsidRPr="00F90252" w14:paraId="7DB66F73" w14:textId="77777777" w:rsidTr="003B6E8C">
        <w:trPr>
          <w:trHeight w:val="300"/>
        </w:trPr>
        <w:tc>
          <w:tcPr>
            <w:tcW w:w="1137" w:type="dxa"/>
            <w:shd w:val="clear" w:color="auto" w:fill="auto"/>
            <w:noWrap/>
            <w:vAlign w:val="bottom"/>
            <w:hideMark/>
          </w:tcPr>
          <w:p w14:paraId="675FB067"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Other</w:t>
            </w:r>
          </w:p>
        </w:tc>
        <w:tc>
          <w:tcPr>
            <w:tcW w:w="1537" w:type="dxa"/>
            <w:shd w:val="clear" w:color="auto" w:fill="auto"/>
            <w:vAlign w:val="bottom"/>
            <w:hideMark/>
          </w:tcPr>
          <w:p w14:paraId="5CFF4432"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 </w:t>
            </w:r>
          </w:p>
        </w:tc>
        <w:tc>
          <w:tcPr>
            <w:tcW w:w="1452" w:type="dxa"/>
            <w:shd w:val="clear" w:color="auto" w:fill="auto"/>
            <w:noWrap/>
            <w:vAlign w:val="bottom"/>
            <w:hideMark/>
          </w:tcPr>
          <w:p w14:paraId="47E817C4"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F90252">
              <w:rPr>
                <w:rFonts w:ascii="Arial" w:eastAsia="Times New Roman" w:hAnsi="Arial" w:cs="Arial"/>
                <w:bdr w:val="none" w:sz="0" w:space="0" w:color="auto"/>
              </w:rPr>
              <w:t xml:space="preserve"> - </w:t>
            </w:r>
          </w:p>
        </w:tc>
        <w:tc>
          <w:tcPr>
            <w:tcW w:w="2693" w:type="dxa"/>
            <w:shd w:val="clear" w:color="auto" w:fill="auto"/>
            <w:noWrap/>
            <w:vAlign w:val="bottom"/>
            <w:hideMark/>
          </w:tcPr>
          <w:p w14:paraId="2DE49FBB"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 </w:t>
            </w:r>
          </w:p>
        </w:tc>
        <w:tc>
          <w:tcPr>
            <w:tcW w:w="1560" w:type="dxa"/>
            <w:shd w:val="clear" w:color="auto" w:fill="auto"/>
            <w:noWrap/>
            <w:vAlign w:val="bottom"/>
            <w:hideMark/>
          </w:tcPr>
          <w:p w14:paraId="36D0A77E"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F90252">
              <w:rPr>
                <w:rFonts w:ascii="Arial" w:eastAsia="Times New Roman" w:hAnsi="Arial" w:cs="Arial"/>
                <w:bdr w:val="none" w:sz="0" w:space="0" w:color="auto"/>
              </w:rPr>
              <w:t> </w:t>
            </w:r>
          </w:p>
        </w:tc>
      </w:tr>
      <w:tr w:rsidR="003B6E8C" w:rsidRPr="00F90252" w14:paraId="004AC037" w14:textId="77777777" w:rsidTr="003B6E8C">
        <w:trPr>
          <w:trHeight w:val="300"/>
        </w:trPr>
        <w:tc>
          <w:tcPr>
            <w:tcW w:w="1137" w:type="dxa"/>
            <w:shd w:val="clear" w:color="auto" w:fill="auto"/>
            <w:noWrap/>
            <w:vAlign w:val="bottom"/>
            <w:hideMark/>
          </w:tcPr>
          <w:p w14:paraId="2864D63E"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F90252">
              <w:rPr>
                <w:rFonts w:ascii="Arial" w:eastAsia="Times New Roman" w:hAnsi="Arial" w:cs="Arial"/>
                <w:b/>
                <w:bCs/>
                <w:bdr w:val="none" w:sz="0" w:space="0" w:color="auto"/>
              </w:rPr>
              <w:t>Total</w:t>
            </w:r>
          </w:p>
        </w:tc>
        <w:tc>
          <w:tcPr>
            <w:tcW w:w="1537" w:type="dxa"/>
            <w:shd w:val="clear" w:color="auto" w:fill="auto"/>
            <w:vAlign w:val="bottom"/>
            <w:hideMark/>
          </w:tcPr>
          <w:p w14:paraId="3F7BDC98"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F90252">
              <w:rPr>
                <w:rFonts w:ascii="Arial" w:eastAsia="Times New Roman" w:hAnsi="Arial" w:cs="Arial"/>
                <w:b/>
                <w:bCs/>
                <w:bdr w:val="none" w:sz="0" w:space="0" w:color="auto"/>
              </w:rPr>
              <w:t> </w:t>
            </w:r>
          </w:p>
        </w:tc>
        <w:tc>
          <w:tcPr>
            <w:tcW w:w="1452" w:type="dxa"/>
            <w:shd w:val="clear" w:color="auto" w:fill="auto"/>
            <w:noWrap/>
            <w:vAlign w:val="bottom"/>
            <w:hideMark/>
          </w:tcPr>
          <w:p w14:paraId="0DCA856B"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Cs/>
                <w:bdr w:val="none" w:sz="0" w:space="0" w:color="auto"/>
              </w:rPr>
            </w:pPr>
            <w:r w:rsidRPr="00F90252">
              <w:rPr>
                <w:rFonts w:ascii="Arial" w:eastAsia="Times New Roman" w:hAnsi="Arial" w:cs="Arial"/>
                <w:b/>
                <w:bCs/>
                <w:bdr w:val="none" w:sz="0" w:space="0" w:color="auto"/>
              </w:rPr>
              <w:t xml:space="preserve"> 9,680,200 </w:t>
            </w:r>
          </w:p>
        </w:tc>
        <w:tc>
          <w:tcPr>
            <w:tcW w:w="2693" w:type="dxa"/>
            <w:shd w:val="clear" w:color="auto" w:fill="auto"/>
            <w:noWrap/>
            <w:vAlign w:val="bottom"/>
            <w:hideMark/>
          </w:tcPr>
          <w:p w14:paraId="2D6D1750"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F90252">
              <w:rPr>
                <w:rFonts w:ascii="Arial" w:eastAsia="Times New Roman" w:hAnsi="Arial" w:cs="Arial"/>
                <w:b/>
                <w:bCs/>
                <w:bdr w:val="none" w:sz="0" w:space="0" w:color="auto"/>
              </w:rPr>
              <w:t> </w:t>
            </w:r>
          </w:p>
        </w:tc>
        <w:tc>
          <w:tcPr>
            <w:tcW w:w="1560" w:type="dxa"/>
            <w:shd w:val="clear" w:color="auto" w:fill="auto"/>
            <w:noWrap/>
            <w:vAlign w:val="bottom"/>
            <w:hideMark/>
          </w:tcPr>
          <w:p w14:paraId="4D242FCE" w14:textId="77777777" w:rsidR="003B6E8C" w:rsidRPr="00F90252" w:rsidRDefault="003B6E8C"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F90252">
              <w:rPr>
                <w:rFonts w:ascii="Arial" w:eastAsia="Times New Roman" w:hAnsi="Arial" w:cs="Arial"/>
                <w:b/>
                <w:bCs/>
                <w:bdr w:val="none" w:sz="0" w:space="0" w:color="auto"/>
              </w:rPr>
              <w:t> </w:t>
            </w:r>
          </w:p>
        </w:tc>
      </w:tr>
    </w:tbl>
    <w:p w14:paraId="6EFB6D81" w14:textId="77777777" w:rsidR="007C35CC" w:rsidRDefault="007C35CC" w:rsidP="00A73ADA">
      <w:pPr>
        <w:spacing w:after="0"/>
        <w:jc w:val="both"/>
        <w:rPr>
          <w:rStyle w:val="PageNumber"/>
          <w:rFonts w:ascii="Arial" w:hAnsi="Arial" w:cs="Arial"/>
          <w:shd w:val="clear" w:color="auto" w:fill="FFFFFF"/>
        </w:rPr>
      </w:pPr>
    </w:p>
    <w:p w14:paraId="65F8760C" w14:textId="65C9C337" w:rsidR="008069DF" w:rsidRDefault="003B6E8C" w:rsidP="00A73ADA">
      <w:pPr>
        <w:spacing w:after="0"/>
        <w:jc w:val="both"/>
        <w:rPr>
          <w:rStyle w:val="PageNumber"/>
          <w:rFonts w:ascii="Arial" w:hAnsi="Arial" w:cs="Arial"/>
          <w:shd w:val="clear" w:color="auto" w:fill="FFFFFF"/>
        </w:rPr>
      </w:pPr>
      <w:r>
        <w:rPr>
          <w:rStyle w:val="PageNumber"/>
          <w:rFonts w:ascii="Arial" w:hAnsi="Arial" w:cs="Arial"/>
          <w:shd w:val="clear" w:color="auto" w:fill="FFFFFF"/>
        </w:rPr>
        <w:t>The expected receivables are adequate to repay the outstanding loan balance owed by CVTFS.</w:t>
      </w:r>
    </w:p>
    <w:p w14:paraId="2B913854" w14:textId="77777777" w:rsidR="00C07BF9" w:rsidRDefault="00C07BF9" w:rsidP="00A73ADA">
      <w:pPr>
        <w:spacing w:after="0"/>
        <w:jc w:val="both"/>
        <w:rPr>
          <w:rStyle w:val="PageNumber"/>
          <w:rFonts w:ascii="Arial" w:hAnsi="Arial" w:cs="Arial"/>
          <w:color w:val="000000" w:themeColor="text1"/>
          <w:shd w:val="clear" w:color="auto" w:fill="FFFFFF"/>
        </w:rPr>
      </w:pPr>
    </w:p>
    <w:p w14:paraId="5994CFB8" w14:textId="740D7883" w:rsidR="00B44611" w:rsidRPr="00FF1C50" w:rsidRDefault="003B6E8C" w:rsidP="00A73ADA">
      <w:pPr>
        <w:pStyle w:val="Heading2"/>
        <w:spacing w:before="0"/>
        <w:rPr>
          <w:rStyle w:val="PageNumber"/>
          <w:b/>
          <w:shd w:val="clear" w:color="auto" w:fill="FFFFFF"/>
        </w:rPr>
      </w:pPr>
      <w:bookmarkStart w:id="11" w:name="_Toc433377282"/>
      <w:r>
        <w:rPr>
          <w:rStyle w:val="PageNumber"/>
          <w:b/>
          <w:shd w:val="clear" w:color="auto" w:fill="FFFFFF"/>
        </w:rPr>
        <w:t>7</w:t>
      </w:r>
      <w:r w:rsidR="00B44611" w:rsidRPr="00FF1C50">
        <w:rPr>
          <w:rStyle w:val="PageNumber"/>
          <w:b/>
          <w:shd w:val="clear" w:color="auto" w:fill="FFFFFF"/>
        </w:rPr>
        <w:tab/>
      </w:r>
      <w:r w:rsidR="00B44611">
        <w:rPr>
          <w:rStyle w:val="PageNumber"/>
          <w:b/>
          <w:shd w:val="clear" w:color="auto" w:fill="FFFFFF"/>
        </w:rPr>
        <w:t>Repayments of Loans</w:t>
      </w:r>
      <w:bookmarkEnd w:id="11"/>
    </w:p>
    <w:p w14:paraId="32D9AAD6" w14:textId="77777777" w:rsidR="00B44611" w:rsidRPr="00A01D43" w:rsidRDefault="00B44611" w:rsidP="00A73ADA">
      <w:pPr>
        <w:spacing w:after="0"/>
        <w:jc w:val="both"/>
        <w:rPr>
          <w:rStyle w:val="PageNumber"/>
          <w:rFonts w:ascii="Arial" w:eastAsia="Arial" w:hAnsi="Arial" w:cs="Arial"/>
          <w:bCs/>
          <w:color w:val="000000" w:themeColor="text1"/>
          <w:shd w:val="clear" w:color="auto" w:fill="FFFFFF"/>
        </w:rPr>
      </w:pPr>
    </w:p>
    <w:p w14:paraId="693F675D" w14:textId="23061D6E" w:rsidR="00CF6DA1" w:rsidRDefault="00695B39" w:rsidP="00A73ADA">
      <w:pPr>
        <w:spacing w:after="0"/>
        <w:jc w:val="both"/>
        <w:rPr>
          <w:rStyle w:val="PageNumber"/>
          <w:rFonts w:ascii="Arial" w:eastAsia="Arial" w:hAnsi="Arial" w:cs="Arial"/>
          <w:bCs/>
          <w:shd w:val="clear" w:color="auto" w:fill="FFFFFF"/>
        </w:rPr>
      </w:pPr>
      <w:r>
        <w:rPr>
          <w:rStyle w:val="PageNumber"/>
          <w:rFonts w:ascii="Arial" w:eastAsia="Arial" w:hAnsi="Arial" w:cs="Arial"/>
          <w:bCs/>
          <w:color w:val="000000" w:themeColor="text1"/>
          <w:shd w:val="clear" w:color="auto" w:fill="FFFFFF"/>
        </w:rPr>
        <w:t>The Council of Ministers, which oversees all Organs of COMESA, i</w:t>
      </w:r>
      <w:r w:rsidR="00CF6DA1" w:rsidRPr="00A01D43">
        <w:rPr>
          <w:rStyle w:val="PageNumber"/>
          <w:rFonts w:ascii="Arial" w:eastAsia="Arial" w:hAnsi="Arial" w:cs="Arial"/>
          <w:bCs/>
          <w:color w:val="000000" w:themeColor="text1"/>
          <w:shd w:val="clear" w:color="auto" w:fill="FFFFFF"/>
        </w:rPr>
        <w:t>n</w:t>
      </w:r>
      <w:r w:rsidR="00CF6DA1">
        <w:rPr>
          <w:rStyle w:val="PageNumber"/>
          <w:rFonts w:ascii="Arial" w:eastAsia="Arial" w:hAnsi="Arial" w:cs="Arial"/>
          <w:bCs/>
          <w:shd w:val="clear" w:color="auto" w:fill="FFFFFF"/>
        </w:rPr>
        <w:t xml:space="preserve"> its Thirty</w:t>
      </w:r>
      <w:r>
        <w:rPr>
          <w:rStyle w:val="PageNumber"/>
          <w:rFonts w:ascii="Arial" w:eastAsia="Arial" w:hAnsi="Arial" w:cs="Arial"/>
          <w:bCs/>
          <w:shd w:val="clear" w:color="auto" w:fill="FFFFFF"/>
        </w:rPr>
        <w:t xml:space="preserve"> Sixth Meeting on Administrative</w:t>
      </w:r>
      <w:r w:rsidR="00CF6DA1">
        <w:rPr>
          <w:rStyle w:val="PageNumber"/>
          <w:rFonts w:ascii="Arial" w:eastAsia="Arial" w:hAnsi="Arial" w:cs="Arial"/>
          <w:bCs/>
          <w:shd w:val="clear" w:color="auto" w:fill="FFFFFF"/>
        </w:rPr>
        <w:t xml:space="preserve"> and Budgetary Matters, in Antananarivo, Madagascar on 14-15 Octobe</w:t>
      </w:r>
      <w:r>
        <w:rPr>
          <w:rStyle w:val="PageNumber"/>
          <w:rFonts w:ascii="Arial" w:eastAsia="Arial" w:hAnsi="Arial" w:cs="Arial"/>
          <w:bCs/>
          <w:shd w:val="clear" w:color="auto" w:fill="FFFFFF"/>
        </w:rPr>
        <w:t>r 2016,</w:t>
      </w:r>
      <w:r w:rsidR="003B6E8C">
        <w:rPr>
          <w:rStyle w:val="FootnoteReference"/>
          <w:rFonts w:ascii="Arial" w:eastAsia="Arial" w:hAnsi="Arial" w:cs="Arial"/>
          <w:bCs/>
          <w:shd w:val="clear" w:color="auto" w:fill="FFFFFF"/>
        </w:rPr>
        <w:footnoteReference w:id="3"/>
      </w:r>
      <w:r w:rsidR="00CF6DA1">
        <w:rPr>
          <w:rStyle w:val="PageNumber"/>
          <w:rFonts w:ascii="Arial" w:eastAsia="Arial" w:hAnsi="Arial" w:cs="Arial"/>
          <w:bCs/>
          <w:shd w:val="clear" w:color="auto" w:fill="FFFFFF"/>
        </w:rPr>
        <w:t xml:space="preserve"> decided as follows:</w:t>
      </w:r>
      <w:r w:rsidR="005E6EA3">
        <w:rPr>
          <w:rStyle w:val="PageNumber"/>
          <w:rFonts w:ascii="Arial" w:eastAsia="Arial" w:hAnsi="Arial" w:cs="Arial"/>
          <w:bCs/>
          <w:shd w:val="clear" w:color="auto" w:fill="FFFFFF"/>
        </w:rPr>
        <w:t xml:space="preserve"> </w:t>
      </w:r>
      <w:r w:rsidR="00CF6DA1">
        <w:rPr>
          <w:rStyle w:val="PageNumber"/>
          <w:rFonts w:ascii="Arial" w:eastAsia="Arial" w:hAnsi="Arial" w:cs="Arial"/>
          <w:bCs/>
          <w:shd w:val="clear" w:color="auto" w:fill="FFFFFF"/>
        </w:rPr>
        <w:t>-</w:t>
      </w:r>
    </w:p>
    <w:p w14:paraId="179ECB65" w14:textId="77777777" w:rsidR="00363C22" w:rsidRDefault="00363C22" w:rsidP="00A73ADA">
      <w:pPr>
        <w:spacing w:after="0"/>
        <w:jc w:val="both"/>
        <w:rPr>
          <w:rStyle w:val="PageNumber"/>
          <w:rFonts w:ascii="Arial" w:eastAsia="Arial" w:hAnsi="Arial" w:cs="Arial"/>
          <w:bCs/>
          <w:shd w:val="clear" w:color="auto" w:fill="FFFFFF"/>
        </w:rPr>
      </w:pPr>
    </w:p>
    <w:p w14:paraId="32A3E697" w14:textId="2C74CB19" w:rsidR="00B44611" w:rsidRDefault="00CF6DA1" w:rsidP="00A73ADA">
      <w:pPr>
        <w:spacing w:after="0"/>
        <w:jc w:val="both"/>
        <w:rPr>
          <w:rStyle w:val="PageNumber"/>
          <w:rFonts w:ascii="Arial" w:eastAsia="Arial" w:hAnsi="Arial" w:cs="Arial"/>
          <w:b/>
          <w:bCs/>
          <w:shd w:val="clear" w:color="auto" w:fill="FFFFFF"/>
        </w:rPr>
      </w:pPr>
      <w:r>
        <w:rPr>
          <w:rStyle w:val="PageNumber"/>
          <w:rFonts w:ascii="Arial" w:eastAsia="Arial" w:hAnsi="Arial" w:cs="Arial"/>
          <w:bCs/>
          <w:shd w:val="clear" w:color="auto" w:fill="FFFFFF"/>
        </w:rPr>
        <w:t>“</w:t>
      </w:r>
      <w:r w:rsidRPr="00DC4595">
        <w:rPr>
          <w:rStyle w:val="PageNumber"/>
          <w:rFonts w:ascii="Arial" w:eastAsia="Arial" w:hAnsi="Arial" w:cs="Arial"/>
          <w:b/>
          <w:bCs/>
          <w:shd w:val="clear" w:color="auto" w:fill="FFFFFF"/>
        </w:rPr>
        <w:t>Council decided that participating Member States, namely Democratic Republic of Congo (DRC), Malawi and Zambia, should liquidate the funds owed to COMESA Competition Commission and ZEP RE in accordance with the reported income stream to be collected by the Revenue Authorities on the basis of the MOUs signed”.</w:t>
      </w:r>
    </w:p>
    <w:p w14:paraId="75657D78" w14:textId="77777777" w:rsidR="003B6E8C" w:rsidRDefault="003B6E8C" w:rsidP="00A73ADA">
      <w:pPr>
        <w:spacing w:after="0"/>
        <w:jc w:val="both"/>
        <w:rPr>
          <w:rStyle w:val="PageNumber"/>
          <w:rFonts w:ascii="Arial" w:eastAsia="Arial" w:hAnsi="Arial" w:cs="Arial"/>
          <w:b/>
          <w:bCs/>
          <w:shd w:val="clear" w:color="auto" w:fill="FFFFFF"/>
        </w:rPr>
      </w:pPr>
    </w:p>
    <w:p w14:paraId="2B92584B" w14:textId="18895DAD" w:rsidR="00B44611" w:rsidRPr="00695B39" w:rsidRDefault="00695B39" w:rsidP="00A73ADA">
      <w:pPr>
        <w:spacing w:after="0"/>
        <w:jc w:val="both"/>
        <w:rPr>
          <w:rStyle w:val="PageNumber"/>
          <w:rFonts w:ascii="Arial" w:eastAsia="Arial" w:hAnsi="Arial" w:cs="Arial"/>
          <w:bCs/>
          <w:color w:val="000000" w:themeColor="text1"/>
          <w:shd w:val="clear" w:color="auto" w:fill="FFFFFF"/>
        </w:rPr>
      </w:pPr>
      <w:r w:rsidRPr="00695B39">
        <w:rPr>
          <w:rStyle w:val="PageNumber"/>
          <w:rFonts w:ascii="Arial" w:eastAsia="Arial" w:hAnsi="Arial" w:cs="Arial"/>
          <w:bCs/>
          <w:shd w:val="clear" w:color="auto" w:fill="FFFFFF"/>
        </w:rPr>
        <w:t>In the Thirty Ninth Meeting of the Council of Ministers (Administrative and Budgetary Matters) held in Lusaka, Zambia on 25 November 2018</w:t>
      </w:r>
      <w:r w:rsidR="003B6E8C">
        <w:rPr>
          <w:rStyle w:val="FootnoteReference"/>
          <w:rFonts w:ascii="Arial" w:eastAsia="Arial" w:hAnsi="Arial" w:cs="Arial"/>
          <w:bCs/>
          <w:shd w:val="clear" w:color="auto" w:fill="FFFFFF"/>
        </w:rPr>
        <w:footnoteReference w:id="4"/>
      </w:r>
      <w:r w:rsidRPr="00695B39">
        <w:rPr>
          <w:rStyle w:val="PageNumber"/>
          <w:rFonts w:ascii="Arial" w:eastAsia="Arial" w:hAnsi="Arial" w:cs="Arial"/>
          <w:bCs/>
          <w:shd w:val="clear" w:color="auto" w:fill="FFFFFF"/>
        </w:rPr>
        <w:t xml:space="preserve">, the </w:t>
      </w:r>
      <w:r>
        <w:rPr>
          <w:rStyle w:val="PageNumber"/>
          <w:rFonts w:ascii="Arial" w:eastAsia="Arial" w:hAnsi="Arial" w:cs="Arial"/>
          <w:bCs/>
          <w:shd w:val="clear" w:color="auto" w:fill="FFFFFF"/>
        </w:rPr>
        <w:t>Council</w:t>
      </w:r>
      <w:r>
        <w:rPr>
          <w:rStyle w:val="PageNumber"/>
          <w:rFonts w:ascii="Arial" w:eastAsia="Arial" w:hAnsi="Arial" w:cs="Arial"/>
          <w:bCs/>
          <w:color w:val="000000" w:themeColor="text1"/>
          <w:shd w:val="clear" w:color="auto" w:fill="FFFFFF"/>
        </w:rPr>
        <w:t xml:space="preserve"> </w:t>
      </w:r>
      <w:r w:rsidRPr="00A01D43">
        <w:rPr>
          <w:rStyle w:val="PageNumber"/>
          <w:rFonts w:ascii="Arial" w:eastAsia="Arial" w:hAnsi="Arial" w:cs="Arial"/>
          <w:bCs/>
          <w:color w:val="000000" w:themeColor="text1"/>
          <w:shd w:val="clear" w:color="auto" w:fill="FFFFFF"/>
        </w:rPr>
        <w:t>reviewed pr</w:t>
      </w:r>
      <w:r>
        <w:rPr>
          <w:rStyle w:val="PageNumber"/>
          <w:rFonts w:ascii="Arial" w:eastAsia="Arial" w:hAnsi="Arial" w:cs="Arial"/>
          <w:bCs/>
          <w:color w:val="000000" w:themeColor="text1"/>
          <w:shd w:val="clear" w:color="auto" w:fill="FFFFFF"/>
        </w:rPr>
        <w:t>ogress on the repayment of loans by CVTFS and decided as follows:</w:t>
      </w:r>
      <w:r w:rsidR="003B6E8C">
        <w:rPr>
          <w:rStyle w:val="PageNumber"/>
          <w:rFonts w:ascii="Arial" w:eastAsia="Arial" w:hAnsi="Arial" w:cs="Arial"/>
          <w:bCs/>
          <w:color w:val="000000" w:themeColor="text1"/>
          <w:shd w:val="clear" w:color="auto" w:fill="FFFFFF"/>
        </w:rPr>
        <w:t xml:space="preserve"> </w:t>
      </w:r>
      <w:r>
        <w:rPr>
          <w:rStyle w:val="PageNumber"/>
          <w:rFonts w:ascii="Arial" w:eastAsia="Arial" w:hAnsi="Arial" w:cs="Arial"/>
          <w:bCs/>
          <w:color w:val="000000" w:themeColor="text1"/>
          <w:shd w:val="clear" w:color="auto" w:fill="FFFFFF"/>
        </w:rPr>
        <w:t>-</w:t>
      </w:r>
    </w:p>
    <w:p w14:paraId="2852123C" w14:textId="77777777" w:rsidR="00B44611" w:rsidRPr="00695B39" w:rsidRDefault="00B44611" w:rsidP="00A73ADA">
      <w:pPr>
        <w:spacing w:after="0"/>
        <w:jc w:val="both"/>
        <w:rPr>
          <w:rStyle w:val="PageNumber"/>
          <w:rFonts w:ascii="Arial" w:eastAsia="Arial" w:hAnsi="Arial" w:cs="Arial"/>
          <w:b/>
          <w:bCs/>
          <w:shd w:val="clear" w:color="auto" w:fill="FFFFFF"/>
        </w:rPr>
      </w:pPr>
    </w:p>
    <w:p w14:paraId="38E812DB" w14:textId="0BB7C66B" w:rsidR="00B44611" w:rsidRPr="00695B39" w:rsidRDefault="00695B39" w:rsidP="00A73ADA">
      <w:pPr>
        <w:spacing w:after="0"/>
        <w:jc w:val="both"/>
        <w:rPr>
          <w:rFonts w:ascii="Arial" w:eastAsia="Arial" w:hAnsi="Arial" w:cs="Arial"/>
          <w:b/>
          <w:bCs/>
          <w:shd w:val="clear" w:color="auto" w:fill="FFFFFF"/>
        </w:rPr>
      </w:pPr>
      <w:r w:rsidRPr="00695B39">
        <w:rPr>
          <w:rFonts w:ascii="Arial" w:hAnsi="Arial" w:cs="Arial"/>
          <w:b/>
          <w:iCs/>
        </w:rPr>
        <w:t>“</w:t>
      </w:r>
      <w:r w:rsidR="00B44611" w:rsidRPr="00695B39">
        <w:rPr>
          <w:rFonts w:ascii="Arial" w:hAnsi="Arial" w:cs="Arial"/>
          <w:b/>
          <w:iCs/>
        </w:rPr>
        <w:t>COMESA Secretariat expedite repayment of loans acquired for CVTFS, as directed by the Council</w:t>
      </w:r>
      <w:r w:rsidRPr="00695B39">
        <w:rPr>
          <w:rFonts w:ascii="Arial" w:hAnsi="Arial" w:cs="Arial"/>
          <w:b/>
          <w:iCs/>
        </w:rPr>
        <w:t>”</w:t>
      </w:r>
    </w:p>
    <w:p w14:paraId="2AA28C2B" w14:textId="77777777" w:rsidR="00B44611" w:rsidRDefault="00B44611" w:rsidP="00A73ADA">
      <w:pPr>
        <w:spacing w:after="0"/>
        <w:jc w:val="both"/>
        <w:rPr>
          <w:rStyle w:val="PageNumber"/>
          <w:rFonts w:ascii="Arial" w:eastAsia="Arial" w:hAnsi="Arial" w:cs="Arial"/>
          <w:bCs/>
          <w:shd w:val="clear" w:color="auto" w:fill="FFFFFF"/>
        </w:rPr>
      </w:pPr>
    </w:p>
    <w:p w14:paraId="287A21A1" w14:textId="68DB69EC" w:rsidR="0062217B" w:rsidRDefault="00CF6DA1" w:rsidP="00A73ADA">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Pursuant to the decision of the Council of Ministers, the participating Member States</w:t>
      </w:r>
      <w:r w:rsidR="00695B39">
        <w:rPr>
          <w:rStyle w:val="PageNumber"/>
          <w:rFonts w:ascii="Arial" w:eastAsia="Arial" w:hAnsi="Arial" w:cs="Arial"/>
          <w:bCs/>
          <w:shd w:val="clear" w:color="auto" w:fill="FFFFFF"/>
        </w:rPr>
        <w:t xml:space="preserve"> were engaged </w:t>
      </w:r>
      <w:r w:rsidR="003B6E8C">
        <w:rPr>
          <w:rStyle w:val="PageNumber"/>
          <w:rFonts w:ascii="Arial" w:eastAsia="Arial" w:hAnsi="Arial" w:cs="Arial"/>
          <w:bCs/>
          <w:shd w:val="clear" w:color="auto" w:fill="FFFFFF"/>
        </w:rPr>
        <w:t xml:space="preserve">by the Secretariat </w:t>
      </w:r>
      <w:r w:rsidR="00695B39">
        <w:rPr>
          <w:rStyle w:val="PageNumber"/>
          <w:rFonts w:ascii="Arial" w:eastAsia="Arial" w:hAnsi="Arial" w:cs="Arial"/>
          <w:bCs/>
          <w:shd w:val="clear" w:color="auto" w:fill="FFFFFF"/>
        </w:rPr>
        <w:t>to expedite the commercialization of CVTFS and the transfers of funds generated from CVTFS operations to COMESA for repayment of loans.</w:t>
      </w:r>
    </w:p>
    <w:p w14:paraId="3919BA35" w14:textId="77777777" w:rsidR="00071165" w:rsidRDefault="00071165" w:rsidP="00A73ADA">
      <w:pPr>
        <w:spacing w:after="0"/>
        <w:jc w:val="both"/>
        <w:rPr>
          <w:rStyle w:val="PageNumber"/>
          <w:rFonts w:ascii="Arial" w:eastAsia="Arial" w:hAnsi="Arial" w:cs="Arial"/>
          <w:bCs/>
          <w:shd w:val="clear" w:color="auto" w:fill="FFFFFF"/>
        </w:rPr>
      </w:pPr>
    </w:p>
    <w:p w14:paraId="2B095FCB" w14:textId="377160DC" w:rsidR="00071165" w:rsidRDefault="00071165" w:rsidP="00A73ADA">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Between December 2018 and October 2019, CVTFS h</w:t>
      </w:r>
      <w:r w:rsidR="00E65850">
        <w:rPr>
          <w:rStyle w:val="PageNumber"/>
          <w:rFonts w:ascii="Arial" w:eastAsia="Arial" w:hAnsi="Arial" w:cs="Arial"/>
          <w:bCs/>
          <w:shd w:val="clear" w:color="auto" w:fill="FFFFFF"/>
        </w:rPr>
        <w:t xml:space="preserve">as received a total of </w:t>
      </w:r>
      <w:r w:rsidR="00E65850" w:rsidRPr="003B6E8C">
        <w:rPr>
          <w:rStyle w:val="PageNumber"/>
          <w:rFonts w:ascii="Arial" w:eastAsia="Arial" w:hAnsi="Arial" w:cs="Arial"/>
          <w:b/>
          <w:bCs/>
          <w:shd w:val="clear" w:color="auto" w:fill="FFFFFF"/>
        </w:rPr>
        <w:t>US$3,154,000</w:t>
      </w:r>
      <w:r>
        <w:rPr>
          <w:rStyle w:val="PageNumber"/>
          <w:rFonts w:ascii="Arial" w:eastAsia="Arial" w:hAnsi="Arial" w:cs="Arial"/>
          <w:bCs/>
          <w:shd w:val="clear" w:color="auto" w:fill="FFFFFF"/>
        </w:rPr>
        <w:t xml:space="preserve"> out of which </w:t>
      </w:r>
      <w:r w:rsidRPr="003B6E8C">
        <w:rPr>
          <w:rStyle w:val="PageNumber"/>
          <w:rFonts w:ascii="Arial" w:eastAsia="Arial" w:hAnsi="Arial" w:cs="Arial"/>
          <w:b/>
          <w:bCs/>
          <w:shd w:val="clear" w:color="auto" w:fill="FFFFFF"/>
        </w:rPr>
        <w:t>US$2,950,000</w:t>
      </w:r>
      <w:r w:rsidR="00C30ECF" w:rsidRPr="003B6E8C">
        <w:rPr>
          <w:rStyle w:val="PageNumber"/>
          <w:rFonts w:ascii="Arial" w:eastAsia="Arial" w:hAnsi="Arial" w:cs="Arial"/>
          <w:b/>
          <w:bCs/>
          <w:shd w:val="clear" w:color="auto" w:fill="FFFFFF"/>
        </w:rPr>
        <w:t xml:space="preserve"> (94%)</w:t>
      </w:r>
      <w:r>
        <w:rPr>
          <w:rStyle w:val="PageNumber"/>
          <w:rFonts w:ascii="Arial" w:eastAsia="Arial" w:hAnsi="Arial" w:cs="Arial"/>
          <w:bCs/>
          <w:shd w:val="clear" w:color="auto" w:fill="FFFFFF"/>
        </w:rPr>
        <w:t xml:space="preserve"> was utilized to repay loans and to pay for interest charges and commissions to financial institutions (Stanbic Bank, BMCE Bank International and African Trade Insurance Agency) that arranged the Trade Finance Facility of </w:t>
      </w:r>
      <w:r w:rsidRPr="003B6E8C">
        <w:rPr>
          <w:rStyle w:val="PageNumber"/>
          <w:rFonts w:ascii="Arial" w:eastAsia="Arial" w:hAnsi="Arial" w:cs="Arial"/>
          <w:b/>
          <w:bCs/>
          <w:shd w:val="clear" w:color="auto" w:fill="FFFFFF"/>
        </w:rPr>
        <w:t>US$3,026,000</w:t>
      </w:r>
      <w:r>
        <w:rPr>
          <w:rStyle w:val="PageNumber"/>
          <w:rFonts w:ascii="Arial" w:eastAsia="Arial" w:hAnsi="Arial" w:cs="Arial"/>
          <w:bCs/>
          <w:shd w:val="clear" w:color="auto" w:fill="FFFFFF"/>
        </w:rPr>
        <w:t xml:space="preserve"> to CVTFS for purchases on seals based on orders from participating Memb</w:t>
      </w:r>
      <w:r w:rsidR="00E65850">
        <w:rPr>
          <w:rStyle w:val="PageNumber"/>
          <w:rFonts w:ascii="Arial" w:eastAsia="Arial" w:hAnsi="Arial" w:cs="Arial"/>
          <w:bCs/>
          <w:shd w:val="clear" w:color="auto" w:fill="FFFFFF"/>
        </w:rPr>
        <w:t xml:space="preserve">er States. The balance of </w:t>
      </w:r>
      <w:r w:rsidR="00E65850" w:rsidRPr="003B6E8C">
        <w:rPr>
          <w:rStyle w:val="PageNumber"/>
          <w:rFonts w:ascii="Arial" w:eastAsia="Arial" w:hAnsi="Arial" w:cs="Arial"/>
          <w:b/>
          <w:bCs/>
          <w:shd w:val="clear" w:color="auto" w:fill="FFFFFF"/>
        </w:rPr>
        <w:t>US$204</w:t>
      </w:r>
      <w:r w:rsidRPr="003B6E8C">
        <w:rPr>
          <w:rStyle w:val="PageNumber"/>
          <w:rFonts w:ascii="Arial" w:eastAsia="Arial" w:hAnsi="Arial" w:cs="Arial"/>
          <w:b/>
          <w:bCs/>
          <w:shd w:val="clear" w:color="auto" w:fill="FFFFFF"/>
        </w:rPr>
        <w:t>,000</w:t>
      </w:r>
      <w:r w:rsidR="00C30ECF" w:rsidRPr="003B6E8C">
        <w:rPr>
          <w:rStyle w:val="PageNumber"/>
          <w:rFonts w:ascii="Arial" w:eastAsia="Arial" w:hAnsi="Arial" w:cs="Arial"/>
          <w:b/>
          <w:bCs/>
          <w:shd w:val="clear" w:color="auto" w:fill="FFFFFF"/>
        </w:rPr>
        <w:t xml:space="preserve"> (6%)</w:t>
      </w:r>
      <w:r>
        <w:rPr>
          <w:rStyle w:val="PageNumber"/>
          <w:rFonts w:ascii="Arial" w:eastAsia="Arial" w:hAnsi="Arial" w:cs="Arial"/>
          <w:bCs/>
          <w:shd w:val="clear" w:color="auto" w:fill="FFFFFF"/>
        </w:rPr>
        <w:t xml:space="preserve"> was utilized to meet the operationa</w:t>
      </w:r>
      <w:r w:rsidR="00E65850">
        <w:rPr>
          <w:rStyle w:val="PageNumber"/>
          <w:rFonts w:ascii="Arial" w:eastAsia="Arial" w:hAnsi="Arial" w:cs="Arial"/>
          <w:bCs/>
          <w:shd w:val="clear" w:color="auto" w:fill="FFFFFF"/>
        </w:rPr>
        <w:t>l expenses of CVTFS during the same period.</w:t>
      </w:r>
    </w:p>
    <w:p w14:paraId="0A267113" w14:textId="77777777" w:rsidR="006D604C" w:rsidRDefault="006D604C" w:rsidP="00A73ADA">
      <w:pPr>
        <w:spacing w:after="0"/>
        <w:jc w:val="both"/>
        <w:rPr>
          <w:rStyle w:val="PageNumber"/>
          <w:rFonts w:ascii="Arial" w:eastAsia="Arial" w:hAnsi="Arial" w:cs="Arial"/>
          <w:bCs/>
          <w:shd w:val="clear" w:color="auto" w:fill="FFFFFF"/>
        </w:rPr>
      </w:pPr>
    </w:p>
    <w:p w14:paraId="7FCC9840" w14:textId="74B3471F" w:rsidR="006D604C" w:rsidRDefault="003B6E8C" w:rsidP="00A73ADA">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The proposed repayment schedule of the current</w:t>
      </w:r>
      <w:r w:rsidR="006D604C">
        <w:rPr>
          <w:rStyle w:val="PageNumber"/>
          <w:rFonts w:ascii="Arial" w:eastAsia="Arial" w:hAnsi="Arial" w:cs="Arial"/>
          <w:bCs/>
          <w:shd w:val="clear" w:color="auto" w:fill="FFFFFF"/>
        </w:rPr>
        <w:t xml:space="preserve"> outstanding loans plus accrued</w:t>
      </w:r>
      <w:r>
        <w:rPr>
          <w:rStyle w:val="PageNumber"/>
          <w:rFonts w:ascii="Arial" w:eastAsia="Arial" w:hAnsi="Arial" w:cs="Arial"/>
          <w:bCs/>
          <w:shd w:val="clear" w:color="auto" w:fill="FFFFFF"/>
        </w:rPr>
        <w:t xml:space="preserve"> interest (</w:t>
      </w:r>
      <w:r w:rsidRPr="00A0627D">
        <w:rPr>
          <w:rFonts w:ascii="Arial" w:hAnsi="Arial" w:cs="Arial"/>
          <w:b/>
        </w:rPr>
        <w:t>US$4,048,202</w:t>
      </w:r>
      <w:r>
        <w:rPr>
          <w:rFonts w:ascii="Arial" w:hAnsi="Arial" w:cs="Arial"/>
          <w:b/>
        </w:rPr>
        <w:t>)</w:t>
      </w:r>
      <w:r>
        <w:rPr>
          <w:rStyle w:val="PageNumber"/>
          <w:rFonts w:ascii="Arial" w:eastAsia="Arial" w:hAnsi="Arial" w:cs="Arial"/>
          <w:bCs/>
          <w:shd w:val="clear" w:color="auto" w:fill="FFFFFF"/>
        </w:rPr>
        <w:t xml:space="preserve"> </w:t>
      </w:r>
      <w:r w:rsidR="006D604C">
        <w:rPr>
          <w:rStyle w:val="PageNumber"/>
          <w:rFonts w:ascii="Arial" w:eastAsia="Arial" w:hAnsi="Arial" w:cs="Arial"/>
          <w:bCs/>
          <w:shd w:val="clear" w:color="auto" w:fill="FFFFFF"/>
        </w:rPr>
        <w:t>is tabulated in Fig 4 below.</w:t>
      </w:r>
    </w:p>
    <w:p w14:paraId="1CBC6C6C" w14:textId="77777777" w:rsidR="003B6E8C" w:rsidRDefault="003B6E8C" w:rsidP="00A73ADA">
      <w:pPr>
        <w:spacing w:after="0"/>
        <w:jc w:val="both"/>
        <w:rPr>
          <w:rStyle w:val="PageNumber"/>
          <w:rFonts w:ascii="Arial" w:eastAsia="Arial" w:hAnsi="Arial" w:cs="Arial"/>
          <w:bCs/>
          <w:shd w:val="clear" w:color="auto" w:fill="FFFFFF"/>
        </w:rPr>
      </w:pPr>
    </w:p>
    <w:p w14:paraId="03981DF7" w14:textId="7DC23F14" w:rsidR="003B6E8C" w:rsidRPr="003B6E8C" w:rsidRDefault="003B6E8C" w:rsidP="00A73ADA">
      <w:pPr>
        <w:spacing w:after="0"/>
        <w:jc w:val="both"/>
        <w:rPr>
          <w:rStyle w:val="PageNumber"/>
          <w:rFonts w:ascii="Arial" w:eastAsia="Arial" w:hAnsi="Arial" w:cs="Arial"/>
          <w:b/>
          <w:bCs/>
          <w:shd w:val="clear" w:color="auto" w:fill="FFFFFF"/>
        </w:rPr>
      </w:pPr>
      <w:r w:rsidRPr="003B6E8C">
        <w:rPr>
          <w:rStyle w:val="PageNumber"/>
          <w:rFonts w:ascii="Arial" w:eastAsia="Arial" w:hAnsi="Arial" w:cs="Arial"/>
          <w:b/>
          <w:bCs/>
          <w:shd w:val="clear" w:color="auto" w:fill="FFFFFF"/>
        </w:rPr>
        <w:t>Fig 4 : Proposed loan repayment schedule</w:t>
      </w:r>
    </w:p>
    <w:p w14:paraId="7A7E4F3C" w14:textId="77777777" w:rsidR="00C900D1" w:rsidRDefault="00C900D1" w:rsidP="00A73ADA">
      <w:pPr>
        <w:spacing w:after="0"/>
        <w:jc w:val="both"/>
        <w:rPr>
          <w:rStyle w:val="PageNumber"/>
          <w:rFonts w:ascii="Arial" w:eastAsia="Arial" w:hAnsi="Arial" w:cs="Arial"/>
          <w:bCs/>
          <w:shd w:val="clear" w:color="auto" w:fill="FFFFFF"/>
        </w:rPr>
      </w:pPr>
    </w:p>
    <w:tbl>
      <w:tblPr>
        <w:tblW w:w="8237" w:type="dxa"/>
        <w:tblInd w:w="93" w:type="dxa"/>
        <w:tblLook w:val="04A0" w:firstRow="1" w:lastRow="0" w:firstColumn="1" w:lastColumn="0" w:noHBand="0" w:noVBand="1"/>
      </w:tblPr>
      <w:tblGrid>
        <w:gridCol w:w="2000"/>
        <w:gridCol w:w="1559"/>
        <w:gridCol w:w="1276"/>
        <w:gridCol w:w="1843"/>
        <w:gridCol w:w="1559"/>
      </w:tblGrid>
      <w:tr w:rsidR="00C900D1" w:rsidRPr="00C900D1" w14:paraId="0534FF5A" w14:textId="77777777" w:rsidTr="00FA7729">
        <w:trPr>
          <w:trHeight w:val="600"/>
        </w:trPr>
        <w:tc>
          <w:tcPr>
            <w:tcW w:w="20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7227EBB"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C900D1">
              <w:rPr>
                <w:rFonts w:ascii="Arial" w:eastAsia="Times New Roman" w:hAnsi="Arial" w:cs="Arial"/>
                <w:b/>
                <w:bCs/>
                <w:bdr w:val="none" w:sz="0" w:space="0" w:color="auto"/>
              </w:rPr>
              <w:t>Name</w:t>
            </w:r>
          </w:p>
        </w:tc>
        <w:tc>
          <w:tcPr>
            <w:tcW w:w="1559" w:type="dxa"/>
            <w:tcBorders>
              <w:top w:val="single" w:sz="4" w:space="0" w:color="auto"/>
              <w:left w:val="nil"/>
              <w:bottom w:val="single" w:sz="4" w:space="0" w:color="auto"/>
              <w:right w:val="single" w:sz="4" w:space="0" w:color="auto"/>
            </w:tcBorders>
            <w:shd w:val="clear" w:color="000000" w:fill="C5D9F1"/>
            <w:vAlign w:val="bottom"/>
            <w:hideMark/>
          </w:tcPr>
          <w:p w14:paraId="3164B6DC"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C900D1">
              <w:rPr>
                <w:rFonts w:ascii="Arial" w:eastAsia="Times New Roman" w:hAnsi="Arial" w:cs="Arial"/>
                <w:b/>
                <w:bCs/>
                <w:bdr w:val="none" w:sz="0" w:space="0" w:color="auto"/>
              </w:rPr>
              <w:t>Amount (US$)</w:t>
            </w:r>
          </w:p>
        </w:tc>
        <w:tc>
          <w:tcPr>
            <w:tcW w:w="1276" w:type="dxa"/>
            <w:tcBorders>
              <w:top w:val="single" w:sz="4" w:space="0" w:color="auto"/>
              <w:left w:val="nil"/>
              <w:bottom w:val="single" w:sz="4" w:space="0" w:color="auto"/>
              <w:right w:val="single" w:sz="4" w:space="0" w:color="auto"/>
            </w:tcBorders>
            <w:shd w:val="clear" w:color="000000" w:fill="C5D9F1"/>
            <w:vAlign w:val="bottom"/>
            <w:hideMark/>
          </w:tcPr>
          <w:p w14:paraId="7FC7D11D"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C900D1">
              <w:rPr>
                <w:rFonts w:ascii="Arial" w:eastAsia="Times New Roman" w:hAnsi="Arial" w:cs="Arial"/>
                <w:b/>
                <w:bCs/>
                <w:bdr w:val="none" w:sz="0" w:space="0" w:color="auto"/>
              </w:rPr>
              <w:t>Interest (US$)</w:t>
            </w:r>
          </w:p>
        </w:tc>
        <w:tc>
          <w:tcPr>
            <w:tcW w:w="1843" w:type="dxa"/>
            <w:tcBorders>
              <w:top w:val="single" w:sz="4" w:space="0" w:color="auto"/>
              <w:left w:val="nil"/>
              <w:bottom w:val="single" w:sz="4" w:space="0" w:color="auto"/>
              <w:right w:val="single" w:sz="4" w:space="0" w:color="auto"/>
            </w:tcBorders>
            <w:shd w:val="clear" w:color="000000" w:fill="C5D9F1"/>
            <w:vAlign w:val="bottom"/>
            <w:hideMark/>
          </w:tcPr>
          <w:p w14:paraId="2FAE3268"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C900D1">
              <w:rPr>
                <w:rFonts w:ascii="Arial" w:eastAsia="Times New Roman" w:hAnsi="Arial" w:cs="Arial"/>
                <w:b/>
                <w:bCs/>
                <w:bdr w:val="none" w:sz="0" w:space="0" w:color="auto"/>
              </w:rPr>
              <w:t>Payment (US$)</w:t>
            </w:r>
          </w:p>
        </w:tc>
        <w:tc>
          <w:tcPr>
            <w:tcW w:w="1559" w:type="dxa"/>
            <w:tcBorders>
              <w:top w:val="single" w:sz="4" w:space="0" w:color="auto"/>
              <w:left w:val="nil"/>
              <w:bottom w:val="single" w:sz="4" w:space="0" w:color="auto"/>
              <w:right w:val="single" w:sz="4" w:space="0" w:color="auto"/>
            </w:tcBorders>
            <w:shd w:val="clear" w:color="000000" w:fill="C5D9F1"/>
            <w:vAlign w:val="bottom"/>
            <w:hideMark/>
          </w:tcPr>
          <w:p w14:paraId="48D096C6"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C900D1">
              <w:rPr>
                <w:rFonts w:ascii="Arial" w:eastAsia="Times New Roman" w:hAnsi="Arial" w:cs="Arial"/>
                <w:b/>
                <w:bCs/>
                <w:bdr w:val="none" w:sz="0" w:space="0" w:color="auto"/>
              </w:rPr>
              <w:t>Balance (US$)</w:t>
            </w:r>
          </w:p>
        </w:tc>
      </w:tr>
      <w:tr w:rsidR="00C900D1" w:rsidRPr="00FA7729" w14:paraId="54A12D5F" w14:textId="77777777" w:rsidTr="00FA7729">
        <w:trPr>
          <w:trHeight w:val="300"/>
        </w:trPr>
        <w:tc>
          <w:tcPr>
            <w:tcW w:w="2000" w:type="dxa"/>
            <w:tcBorders>
              <w:top w:val="nil"/>
              <w:left w:val="single" w:sz="4" w:space="0" w:color="auto"/>
              <w:bottom w:val="single" w:sz="4" w:space="0" w:color="auto"/>
              <w:right w:val="single" w:sz="4" w:space="0" w:color="auto"/>
            </w:tcBorders>
            <w:shd w:val="clear" w:color="000000" w:fill="C5D9F1"/>
            <w:noWrap/>
            <w:vAlign w:val="bottom"/>
            <w:hideMark/>
          </w:tcPr>
          <w:p w14:paraId="5D34D5DE" w14:textId="77777777" w:rsidR="00C900D1" w:rsidRPr="00FA7729"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dr w:val="none" w:sz="0" w:space="0" w:color="auto"/>
              </w:rPr>
            </w:pPr>
            <w:r w:rsidRPr="00FA7729">
              <w:rPr>
                <w:rFonts w:ascii="Arial" w:eastAsia="Times New Roman" w:hAnsi="Arial" w:cs="Arial"/>
                <w:b/>
                <w:bdr w:val="none" w:sz="0" w:space="0" w:color="auto"/>
              </w:rPr>
              <w:t> </w:t>
            </w:r>
          </w:p>
        </w:tc>
        <w:tc>
          <w:tcPr>
            <w:tcW w:w="1559" w:type="dxa"/>
            <w:tcBorders>
              <w:top w:val="nil"/>
              <w:left w:val="nil"/>
              <w:bottom w:val="single" w:sz="4" w:space="0" w:color="auto"/>
              <w:right w:val="single" w:sz="4" w:space="0" w:color="auto"/>
            </w:tcBorders>
            <w:shd w:val="clear" w:color="000000" w:fill="C5D9F1"/>
            <w:vAlign w:val="bottom"/>
            <w:hideMark/>
          </w:tcPr>
          <w:p w14:paraId="4EFD8C00" w14:textId="77777777" w:rsidR="00C900D1" w:rsidRPr="00FA7729"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dr w:val="none" w:sz="0" w:space="0" w:color="auto"/>
              </w:rPr>
            </w:pPr>
            <w:r w:rsidRPr="00FA7729">
              <w:rPr>
                <w:rFonts w:ascii="Arial" w:eastAsia="Times New Roman" w:hAnsi="Arial" w:cs="Arial"/>
                <w:b/>
                <w:bdr w:val="none" w:sz="0" w:space="0" w:color="auto"/>
              </w:rPr>
              <w:t> </w:t>
            </w:r>
          </w:p>
        </w:tc>
        <w:tc>
          <w:tcPr>
            <w:tcW w:w="1276" w:type="dxa"/>
            <w:tcBorders>
              <w:top w:val="nil"/>
              <w:left w:val="nil"/>
              <w:bottom w:val="single" w:sz="4" w:space="0" w:color="auto"/>
              <w:right w:val="single" w:sz="4" w:space="0" w:color="auto"/>
            </w:tcBorders>
            <w:shd w:val="clear" w:color="000000" w:fill="C5D9F1"/>
            <w:vAlign w:val="bottom"/>
            <w:hideMark/>
          </w:tcPr>
          <w:p w14:paraId="6FF0BA7B" w14:textId="77777777" w:rsidR="00C900D1" w:rsidRPr="00FA7729"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dr w:val="none" w:sz="0" w:space="0" w:color="auto"/>
              </w:rPr>
            </w:pPr>
            <w:r w:rsidRPr="00FA7729">
              <w:rPr>
                <w:rFonts w:ascii="Arial" w:eastAsia="Times New Roman" w:hAnsi="Arial" w:cs="Arial"/>
                <w:b/>
                <w:bdr w:val="none" w:sz="0" w:space="0" w:color="auto"/>
              </w:rPr>
              <w:t> </w:t>
            </w:r>
          </w:p>
        </w:tc>
        <w:tc>
          <w:tcPr>
            <w:tcW w:w="1843" w:type="dxa"/>
            <w:tcBorders>
              <w:top w:val="nil"/>
              <w:left w:val="nil"/>
              <w:bottom w:val="single" w:sz="4" w:space="0" w:color="auto"/>
              <w:right w:val="single" w:sz="4" w:space="0" w:color="auto"/>
            </w:tcBorders>
            <w:shd w:val="clear" w:color="000000" w:fill="C5D9F1"/>
            <w:vAlign w:val="bottom"/>
            <w:hideMark/>
          </w:tcPr>
          <w:p w14:paraId="012F02C3" w14:textId="77777777" w:rsidR="00C900D1" w:rsidRPr="00FA7729"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dr w:val="none" w:sz="0" w:space="0" w:color="auto"/>
              </w:rPr>
            </w:pPr>
            <w:r w:rsidRPr="00FA7729">
              <w:rPr>
                <w:rFonts w:ascii="Arial" w:eastAsia="Times New Roman" w:hAnsi="Arial" w:cs="Arial"/>
                <w:b/>
                <w:bdr w:val="none" w:sz="0" w:space="0" w:color="auto"/>
              </w:rPr>
              <w:t>Dec-19</w:t>
            </w:r>
          </w:p>
        </w:tc>
        <w:tc>
          <w:tcPr>
            <w:tcW w:w="1559" w:type="dxa"/>
            <w:tcBorders>
              <w:top w:val="nil"/>
              <w:left w:val="nil"/>
              <w:bottom w:val="single" w:sz="4" w:space="0" w:color="auto"/>
              <w:right w:val="single" w:sz="4" w:space="0" w:color="auto"/>
            </w:tcBorders>
            <w:shd w:val="clear" w:color="000000" w:fill="C5D9F1"/>
            <w:vAlign w:val="bottom"/>
            <w:hideMark/>
          </w:tcPr>
          <w:p w14:paraId="0389B2E8" w14:textId="77777777" w:rsidR="00C900D1" w:rsidRPr="00FA7729"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dr w:val="none" w:sz="0" w:space="0" w:color="auto"/>
              </w:rPr>
            </w:pPr>
            <w:r w:rsidRPr="00FA7729">
              <w:rPr>
                <w:rFonts w:ascii="Arial" w:eastAsia="Times New Roman" w:hAnsi="Arial" w:cs="Arial"/>
                <w:b/>
                <w:bdr w:val="none" w:sz="0" w:space="0" w:color="auto"/>
              </w:rPr>
              <w:t>Jan-20</w:t>
            </w:r>
          </w:p>
        </w:tc>
      </w:tr>
      <w:tr w:rsidR="00C900D1" w:rsidRPr="00C900D1" w14:paraId="777AB347" w14:textId="77777777" w:rsidTr="00FA772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656789A"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c>
          <w:tcPr>
            <w:tcW w:w="1559" w:type="dxa"/>
            <w:tcBorders>
              <w:top w:val="nil"/>
              <w:left w:val="nil"/>
              <w:bottom w:val="single" w:sz="4" w:space="0" w:color="auto"/>
              <w:right w:val="single" w:sz="4" w:space="0" w:color="auto"/>
            </w:tcBorders>
            <w:shd w:val="clear" w:color="auto" w:fill="auto"/>
            <w:vAlign w:val="bottom"/>
            <w:hideMark/>
          </w:tcPr>
          <w:p w14:paraId="7E5D736C"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c>
          <w:tcPr>
            <w:tcW w:w="1276" w:type="dxa"/>
            <w:tcBorders>
              <w:top w:val="nil"/>
              <w:left w:val="nil"/>
              <w:bottom w:val="single" w:sz="4" w:space="0" w:color="auto"/>
              <w:right w:val="single" w:sz="4" w:space="0" w:color="auto"/>
            </w:tcBorders>
            <w:shd w:val="clear" w:color="auto" w:fill="auto"/>
            <w:vAlign w:val="bottom"/>
            <w:hideMark/>
          </w:tcPr>
          <w:p w14:paraId="62220160"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c>
          <w:tcPr>
            <w:tcW w:w="1843" w:type="dxa"/>
            <w:tcBorders>
              <w:top w:val="nil"/>
              <w:left w:val="nil"/>
              <w:bottom w:val="single" w:sz="4" w:space="0" w:color="auto"/>
              <w:right w:val="single" w:sz="4" w:space="0" w:color="auto"/>
            </w:tcBorders>
            <w:shd w:val="clear" w:color="auto" w:fill="auto"/>
            <w:vAlign w:val="bottom"/>
            <w:hideMark/>
          </w:tcPr>
          <w:p w14:paraId="4D9BA58D"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c>
          <w:tcPr>
            <w:tcW w:w="1559" w:type="dxa"/>
            <w:tcBorders>
              <w:top w:val="nil"/>
              <w:left w:val="nil"/>
              <w:bottom w:val="single" w:sz="4" w:space="0" w:color="auto"/>
              <w:right w:val="single" w:sz="4" w:space="0" w:color="auto"/>
            </w:tcBorders>
            <w:shd w:val="clear" w:color="auto" w:fill="auto"/>
            <w:vAlign w:val="bottom"/>
            <w:hideMark/>
          </w:tcPr>
          <w:p w14:paraId="672AFEB7"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r>
      <w:tr w:rsidR="00C900D1" w:rsidRPr="00C900D1" w14:paraId="36CF5B4F" w14:textId="77777777" w:rsidTr="00FA772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93CB436"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Stanbic Bank</w:t>
            </w:r>
          </w:p>
        </w:tc>
        <w:tc>
          <w:tcPr>
            <w:tcW w:w="1559" w:type="dxa"/>
            <w:tcBorders>
              <w:top w:val="nil"/>
              <w:left w:val="nil"/>
              <w:bottom w:val="single" w:sz="4" w:space="0" w:color="auto"/>
              <w:right w:val="single" w:sz="4" w:space="0" w:color="auto"/>
            </w:tcBorders>
            <w:shd w:val="clear" w:color="auto" w:fill="auto"/>
            <w:vAlign w:val="bottom"/>
            <w:hideMark/>
          </w:tcPr>
          <w:p w14:paraId="68DA5A8D"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212,000 </w:t>
            </w:r>
          </w:p>
        </w:tc>
        <w:tc>
          <w:tcPr>
            <w:tcW w:w="1276" w:type="dxa"/>
            <w:tcBorders>
              <w:top w:val="nil"/>
              <w:left w:val="nil"/>
              <w:bottom w:val="single" w:sz="4" w:space="0" w:color="auto"/>
              <w:right w:val="single" w:sz="4" w:space="0" w:color="auto"/>
            </w:tcBorders>
            <w:shd w:val="clear" w:color="auto" w:fill="auto"/>
            <w:vAlign w:val="bottom"/>
            <w:hideMark/>
          </w:tcPr>
          <w:p w14:paraId="1BD0B262"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89,000 </w:t>
            </w:r>
          </w:p>
        </w:tc>
        <w:tc>
          <w:tcPr>
            <w:tcW w:w="1843" w:type="dxa"/>
            <w:tcBorders>
              <w:top w:val="nil"/>
              <w:left w:val="nil"/>
              <w:bottom w:val="single" w:sz="4" w:space="0" w:color="auto"/>
              <w:right w:val="single" w:sz="4" w:space="0" w:color="auto"/>
            </w:tcBorders>
            <w:shd w:val="clear" w:color="auto" w:fill="auto"/>
            <w:vAlign w:val="bottom"/>
            <w:hideMark/>
          </w:tcPr>
          <w:p w14:paraId="3058274E"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(301,000)</w:t>
            </w:r>
          </w:p>
        </w:tc>
        <w:tc>
          <w:tcPr>
            <w:tcW w:w="1559" w:type="dxa"/>
            <w:tcBorders>
              <w:top w:val="nil"/>
              <w:left w:val="nil"/>
              <w:bottom w:val="single" w:sz="4" w:space="0" w:color="auto"/>
              <w:right w:val="single" w:sz="4" w:space="0" w:color="auto"/>
            </w:tcBorders>
            <w:shd w:val="clear" w:color="auto" w:fill="auto"/>
            <w:vAlign w:val="bottom"/>
            <w:hideMark/>
          </w:tcPr>
          <w:p w14:paraId="40E89CAC"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 </w:t>
            </w:r>
          </w:p>
        </w:tc>
      </w:tr>
      <w:tr w:rsidR="00C900D1" w:rsidRPr="00C900D1" w14:paraId="676A0B64" w14:textId="77777777" w:rsidTr="00FA772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BEEC3F5"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CCC</w:t>
            </w:r>
          </w:p>
        </w:tc>
        <w:tc>
          <w:tcPr>
            <w:tcW w:w="1559" w:type="dxa"/>
            <w:tcBorders>
              <w:top w:val="nil"/>
              <w:left w:val="nil"/>
              <w:bottom w:val="single" w:sz="4" w:space="0" w:color="auto"/>
              <w:right w:val="single" w:sz="4" w:space="0" w:color="auto"/>
            </w:tcBorders>
            <w:shd w:val="clear" w:color="auto" w:fill="auto"/>
            <w:vAlign w:val="bottom"/>
            <w:hideMark/>
          </w:tcPr>
          <w:p w14:paraId="21E07B2D"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2,672,202 </w:t>
            </w:r>
          </w:p>
        </w:tc>
        <w:tc>
          <w:tcPr>
            <w:tcW w:w="1276" w:type="dxa"/>
            <w:tcBorders>
              <w:top w:val="nil"/>
              <w:left w:val="nil"/>
              <w:bottom w:val="single" w:sz="4" w:space="0" w:color="auto"/>
              <w:right w:val="single" w:sz="4" w:space="0" w:color="auto"/>
            </w:tcBorders>
            <w:shd w:val="clear" w:color="auto" w:fill="auto"/>
            <w:vAlign w:val="bottom"/>
            <w:hideMark/>
          </w:tcPr>
          <w:p w14:paraId="3BE239C6"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 </w:t>
            </w:r>
          </w:p>
        </w:tc>
        <w:tc>
          <w:tcPr>
            <w:tcW w:w="1843" w:type="dxa"/>
            <w:tcBorders>
              <w:top w:val="nil"/>
              <w:left w:val="nil"/>
              <w:bottom w:val="single" w:sz="4" w:space="0" w:color="auto"/>
              <w:right w:val="single" w:sz="4" w:space="0" w:color="auto"/>
            </w:tcBorders>
            <w:shd w:val="clear" w:color="auto" w:fill="auto"/>
            <w:vAlign w:val="bottom"/>
            <w:hideMark/>
          </w:tcPr>
          <w:p w14:paraId="70CF4542"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(500,000)</w:t>
            </w:r>
          </w:p>
        </w:tc>
        <w:tc>
          <w:tcPr>
            <w:tcW w:w="1559" w:type="dxa"/>
            <w:tcBorders>
              <w:top w:val="nil"/>
              <w:left w:val="nil"/>
              <w:bottom w:val="single" w:sz="4" w:space="0" w:color="auto"/>
              <w:right w:val="single" w:sz="4" w:space="0" w:color="auto"/>
            </w:tcBorders>
            <w:shd w:val="clear" w:color="auto" w:fill="auto"/>
            <w:vAlign w:val="bottom"/>
            <w:hideMark/>
          </w:tcPr>
          <w:p w14:paraId="5AA0D722"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2,172,202 </w:t>
            </w:r>
          </w:p>
        </w:tc>
      </w:tr>
      <w:tr w:rsidR="00C900D1" w:rsidRPr="00C900D1" w14:paraId="4C691E79" w14:textId="77777777" w:rsidTr="00FA772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A43E593"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ZEP RE</w:t>
            </w:r>
          </w:p>
        </w:tc>
        <w:tc>
          <w:tcPr>
            <w:tcW w:w="1559" w:type="dxa"/>
            <w:tcBorders>
              <w:top w:val="nil"/>
              <w:left w:val="nil"/>
              <w:bottom w:val="single" w:sz="4" w:space="0" w:color="auto"/>
              <w:right w:val="single" w:sz="4" w:space="0" w:color="auto"/>
            </w:tcBorders>
            <w:shd w:val="clear" w:color="auto" w:fill="auto"/>
            <w:vAlign w:val="bottom"/>
            <w:hideMark/>
          </w:tcPr>
          <w:p w14:paraId="49CB27F8"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1,000,000 </w:t>
            </w:r>
          </w:p>
        </w:tc>
        <w:tc>
          <w:tcPr>
            <w:tcW w:w="1276" w:type="dxa"/>
            <w:tcBorders>
              <w:top w:val="nil"/>
              <w:left w:val="nil"/>
              <w:bottom w:val="single" w:sz="4" w:space="0" w:color="auto"/>
              <w:right w:val="single" w:sz="4" w:space="0" w:color="auto"/>
            </w:tcBorders>
            <w:shd w:val="clear" w:color="auto" w:fill="auto"/>
            <w:vAlign w:val="bottom"/>
            <w:hideMark/>
          </w:tcPr>
          <w:p w14:paraId="11C940B2"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75,000 </w:t>
            </w:r>
          </w:p>
        </w:tc>
        <w:tc>
          <w:tcPr>
            <w:tcW w:w="1843" w:type="dxa"/>
            <w:tcBorders>
              <w:top w:val="nil"/>
              <w:left w:val="nil"/>
              <w:bottom w:val="single" w:sz="4" w:space="0" w:color="auto"/>
              <w:right w:val="single" w:sz="4" w:space="0" w:color="auto"/>
            </w:tcBorders>
            <w:shd w:val="clear" w:color="auto" w:fill="auto"/>
            <w:vAlign w:val="bottom"/>
            <w:hideMark/>
          </w:tcPr>
          <w:p w14:paraId="70C399D8"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(575,000)</w:t>
            </w:r>
          </w:p>
        </w:tc>
        <w:tc>
          <w:tcPr>
            <w:tcW w:w="1559" w:type="dxa"/>
            <w:tcBorders>
              <w:top w:val="nil"/>
              <w:left w:val="nil"/>
              <w:bottom w:val="single" w:sz="4" w:space="0" w:color="auto"/>
              <w:right w:val="single" w:sz="4" w:space="0" w:color="auto"/>
            </w:tcBorders>
            <w:shd w:val="clear" w:color="auto" w:fill="auto"/>
            <w:vAlign w:val="bottom"/>
            <w:hideMark/>
          </w:tcPr>
          <w:p w14:paraId="1AF1E19E"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dr w:val="none" w:sz="0" w:space="0" w:color="auto"/>
              </w:rPr>
            </w:pPr>
            <w:r w:rsidRPr="00C900D1">
              <w:rPr>
                <w:rFonts w:ascii="Arial" w:eastAsia="Times New Roman" w:hAnsi="Arial" w:cs="Arial"/>
                <w:bdr w:val="none" w:sz="0" w:space="0" w:color="auto"/>
              </w:rPr>
              <w:t xml:space="preserve"> 500,000 </w:t>
            </w:r>
          </w:p>
        </w:tc>
      </w:tr>
      <w:tr w:rsidR="00C900D1" w:rsidRPr="00C900D1" w14:paraId="6BAF448F" w14:textId="77777777" w:rsidTr="00FA772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7C2EB02"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c>
          <w:tcPr>
            <w:tcW w:w="1559" w:type="dxa"/>
            <w:tcBorders>
              <w:top w:val="nil"/>
              <w:left w:val="nil"/>
              <w:bottom w:val="single" w:sz="4" w:space="0" w:color="auto"/>
              <w:right w:val="single" w:sz="4" w:space="0" w:color="auto"/>
            </w:tcBorders>
            <w:shd w:val="clear" w:color="auto" w:fill="auto"/>
            <w:vAlign w:val="bottom"/>
            <w:hideMark/>
          </w:tcPr>
          <w:p w14:paraId="0BBEB0E1"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c>
          <w:tcPr>
            <w:tcW w:w="1276" w:type="dxa"/>
            <w:tcBorders>
              <w:top w:val="nil"/>
              <w:left w:val="nil"/>
              <w:bottom w:val="single" w:sz="4" w:space="0" w:color="auto"/>
              <w:right w:val="single" w:sz="4" w:space="0" w:color="auto"/>
            </w:tcBorders>
            <w:shd w:val="clear" w:color="auto" w:fill="auto"/>
            <w:vAlign w:val="bottom"/>
            <w:hideMark/>
          </w:tcPr>
          <w:p w14:paraId="2D9452AC"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c>
          <w:tcPr>
            <w:tcW w:w="1843" w:type="dxa"/>
            <w:tcBorders>
              <w:top w:val="nil"/>
              <w:left w:val="nil"/>
              <w:bottom w:val="single" w:sz="4" w:space="0" w:color="auto"/>
              <w:right w:val="single" w:sz="4" w:space="0" w:color="auto"/>
            </w:tcBorders>
            <w:shd w:val="clear" w:color="auto" w:fill="auto"/>
            <w:vAlign w:val="bottom"/>
            <w:hideMark/>
          </w:tcPr>
          <w:p w14:paraId="2E346D66"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c>
          <w:tcPr>
            <w:tcW w:w="1559" w:type="dxa"/>
            <w:tcBorders>
              <w:top w:val="nil"/>
              <w:left w:val="nil"/>
              <w:bottom w:val="single" w:sz="4" w:space="0" w:color="auto"/>
              <w:right w:val="single" w:sz="4" w:space="0" w:color="auto"/>
            </w:tcBorders>
            <w:shd w:val="clear" w:color="auto" w:fill="auto"/>
            <w:vAlign w:val="bottom"/>
            <w:hideMark/>
          </w:tcPr>
          <w:p w14:paraId="2C559E86"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dr w:val="none" w:sz="0" w:space="0" w:color="auto"/>
              </w:rPr>
            </w:pPr>
            <w:r w:rsidRPr="00C900D1">
              <w:rPr>
                <w:rFonts w:ascii="Arial" w:eastAsia="Times New Roman" w:hAnsi="Arial" w:cs="Arial"/>
                <w:bdr w:val="none" w:sz="0" w:space="0" w:color="auto"/>
              </w:rPr>
              <w:t> </w:t>
            </w:r>
          </w:p>
        </w:tc>
      </w:tr>
      <w:tr w:rsidR="00C900D1" w:rsidRPr="00C900D1" w14:paraId="28144FB5" w14:textId="77777777" w:rsidTr="00FA7729">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DE5FF89"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b/>
                <w:bCs/>
                <w:bdr w:val="none" w:sz="0" w:space="0" w:color="auto"/>
              </w:rPr>
            </w:pPr>
            <w:r w:rsidRPr="00C900D1">
              <w:rPr>
                <w:rFonts w:ascii="Arial" w:eastAsia="Times New Roman" w:hAnsi="Arial" w:cs="Arial"/>
                <w:b/>
                <w:bCs/>
                <w:bdr w:val="none" w:sz="0" w:space="0" w:color="auto"/>
              </w:rPr>
              <w:t>Total</w:t>
            </w:r>
          </w:p>
        </w:tc>
        <w:tc>
          <w:tcPr>
            <w:tcW w:w="1559" w:type="dxa"/>
            <w:tcBorders>
              <w:top w:val="nil"/>
              <w:left w:val="nil"/>
              <w:bottom w:val="single" w:sz="4" w:space="0" w:color="auto"/>
              <w:right w:val="single" w:sz="4" w:space="0" w:color="auto"/>
            </w:tcBorders>
            <w:shd w:val="clear" w:color="auto" w:fill="auto"/>
            <w:vAlign w:val="bottom"/>
            <w:hideMark/>
          </w:tcPr>
          <w:p w14:paraId="3B88FFAA"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Cs/>
                <w:bdr w:val="none" w:sz="0" w:space="0" w:color="auto"/>
              </w:rPr>
            </w:pPr>
            <w:r w:rsidRPr="00C900D1">
              <w:rPr>
                <w:rFonts w:ascii="Arial" w:eastAsia="Times New Roman" w:hAnsi="Arial" w:cs="Arial"/>
                <w:b/>
                <w:bCs/>
                <w:bdr w:val="none" w:sz="0" w:space="0" w:color="auto"/>
              </w:rPr>
              <w:t xml:space="preserve"> 3,884,202 </w:t>
            </w:r>
          </w:p>
        </w:tc>
        <w:tc>
          <w:tcPr>
            <w:tcW w:w="1276" w:type="dxa"/>
            <w:tcBorders>
              <w:top w:val="nil"/>
              <w:left w:val="nil"/>
              <w:bottom w:val="single" w:sz="4" w:space="0" w:color="auto"/>
              <w:right w:val="single" w:sz="4" w:space="0" w:color="auto"/>
            </w:tcBorders>
            <w:shd w:val="clear" w:color="auto" w:fill="auto"/>
            <w:vAlign w:val="bottom"/>
            <w:hideMark/>
          </w:tcPr>
          <w:p w14:paraId="11C4EEE2"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Cs/>
                <w:bdr w:val="none" w:sz="0" w:space="0" w:color="auto"/>
              </w:rPr>
            </w:pPr>
            <w:r w:rsidRPr="00C900D1">
              <w:rPr>
                <w:rFonts w:ascii="Arial" w:eastAsia="Times New Roman" w:hAnsi="Arial" w:cs="Arial"/>
                <w:b/>
                <w:bCs/>
                <w:bdr w:val="none" w:sz="0" w:space="0" w:color="auto"/>
              </w:rPr>
              <w:t xml:space="preserve"> 164,000 </w:t>
            </w:r>
          </w:p>
        </w:tc>
        <w:tc>
          <w:tcPr>
            <w:tcW w:w="1843" w:type="dxa"/>
            <w:tcBorders>
              <w:top w:val="nil"/>
              <w:left w:val="nil"/>
              <w:bottom w:val="single" w:sz="4" w:space="0" w:color="auto"/>
              <w:right w:val="single" w:sz="4" w:space="0" w:color="auto"/>
            </w:tcBorders>
            <w:shd w:val="clear" w:color="auto" w:fill="auto"/>
            <w:vAlign w:val="bottom"/>
            <w:hideMark/>
          </w:tcPr>
          <w:p w14:paraId="4B0D0A93"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Cs/>
                <w:bdr w:val="none" w:sz="0" w:space="0" w:color="auto"/>
              </w:rPr>
            </w:pPr>
            <w:r w:rsidRPr="00C900D1">
              <w:rPr>
                <w:rFonts w:ascii="Arial" w:eastAsia="Times New Roman" w:hAnsi="Arial" w:cs="Arial"/>
                <w:b/>
                <w:bCs/>
                <w:bdr w:val="none" w:sz="0" w:space="0" w:color="auto"/>
              </w:rPr>
              <w:t xml:space="preserve"> (1,376,000)</w:t>
            </w:r>
          </w:p>
        </w:tc>
        <w:tc>
          <w:tcPr>
            <w:tcW w:w="1559" w:type="dxa"/>
            <w:tcBorders>
              <w:top w:val="nil"/>
              <w:left w:val="nil"/>
              <w:bottom w:val="single" w:sz="4" w:space="0" w:color="auto"/>
              <w:right w:val="single" w:sz="4" w:space="0" w:color="auto"/>
            </w:tcBorders>
            <w:shd w:val="clear" w:color="auto" w:fill="auto"/>
            <w:vAlign w:val="bottom"/>
            <w:hideMark/>
          </w:tcPr>
          <w:p w14:paraId="4E5B8544" w14:textId="77777777" w:rsidR="00C900D1" w:rsidRPr="00C900D1" w:rsidRDefault="00C900D1"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Arial"/>
                <w:b/>
                <w:bCs/>
                <w:bdr w:val="none" w:sz="0" w:space="0" w:color="auto"/>
              </w:rPr>
            </w:pPr>
            <w:r w:rsidRPr="00C900D1">
              <w:rPr>
                <w:rFonts w:ascii="Arial" w:eastAsia="Times New Roman" w:hAnsi="Arial" w:cs="Arial"/>
                <w:b/>
                <w:bCs/>
                <w:bdr w:val="none" w:sz="0" w:space="0" w:color="auto"/>
              </w:rPr>
              <w:t xml:space="preserve"> 2,672,202 </w:t>
            </w:r>
          </w:p>
        </w:tc>
      </w:tr>
    </w:tbl>
    <w:p w14:paraId="5AB2A28A" w14:textId="77777777" w:rsidR="00C900D1" w:rsidRDefault="00C900D1" w:rsidP="00A73ADA">
      <w:pPr>
        <w:spacing w:after="0"/>
        <w:jc w:val="both"/>
        <w:rPr>
          <w:rStyle w:val="PageNumber"/>
          <w:rFonts w:ascii="Arial" w:eastAsia="Arial" w:hAnsi="Arial" w:cs="Arial"/>
          <w:bCs/>
          <w:shd w:val="clear" w:color="auto" w:fill="FFFFFF"/>
        </w:rPr>
      </w:pPr>
    </w:p>
    <w:p w14:paraId="2E42899A" w14:textId="17B9D87A" w:rsidR="00C900D1" w:rsidRDefault="00C900D1" w:rsidP="00A73ADA">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 xml:space="preserve">Upon receipt of </w:t>
      </w:r>
      <w:r w:rsidRPr="00FA7729">
        <w:rPr>
          <w:rStyle w:val="PageNumber"/>
          <w:rFonts w:ascii="Arial" w:eastAsia="Arial" w:hAnsi="Arial" w:cs="Arial"/>
          <w:b/>
          <w:bCs/>
          <w:shd w:val="clear" w:color="auto" w:fill="FFFFFF"/>
        </w:rPr>
        <w:t>US$1,549,000</w:t>
      </w:r>
      <w:r w:rsidR="00FA7729">
        <w:rPr>
          <w:rStyle w:val="PageNumber"/>
          <w:rFonts w:ascii="Arial" w:eastAsia="Arial" w:hAnsi="Arial" w:cs="Arial"/>
          <w:bCs/>
          <w:shd w:val="clear" w:color="auto" w:fill="FFFFFF"/>
        </w:rPr>
        <w:t xml:space="preserve"> from DRC</w:t>
      </w:r>
      <w:r>
        <w:rPr>
          <w:rStyle w:val="PageNumber"/>
          <w:rFonts w:ascii="Arial" w:eastAsia="Arial" w:hAnsi="Arial" w:cs="Arial"/>
          <w:bCs/>
          <w:shd w:val="clear" w:color="auto" w:fill="FFFFFF"/>
        </w:rPr>
        <w:t xml:space="preserve"> in November 2019, </w:t>
      </w:r>
      <w:r w:rsidRPr="00FA7729">
        <w:rPr>
          <w:rStyle w:val="PageNumber"/>
          <w:rFonts w:ascii="Arial" w:eastAsia="Arial" w:hAnsi="Arial" w:cs="Arial"/>
          <w:b/>
          <w:bCs/>
          <w:shd w:val="clear" w:color="auto" w:fill="FFFFFF"/>
        </w:rPr>
        <w:t>US$301,000</w:t>
      </w:r>
      <w:r>
        <w:rPr>
          <w:rStyle w:val="PageNumber"/>
          <w:rFonts w:ascii="Arial" w:eastAsia="Arial" w:hAnsi="Arial" w:cs="Arial"/>
          <w:bCs/>
          <w:shd w:val="clear" w:color="auto" w:fill="FFFFFF"/>
        </w:rPr>
        <w:t xml:space="preserve"> will be utilized to clear the remaining balance on the Stanbic Bank loan, </w:t>
      </w:r>
      <w:r w:rsidRPr="00FA7729">
        <w:rPr>
          <w:rStyle w:val="PageNumber"/>
          <w:rFonts w:ascii="Arial" w:eastAsia="Arial" w:hAnsi="Arial" w:cs="Arial"/>
          <w:b/>
          <w:bCs/>
          <w:shd w:val="clear" w:color="auto" w:fill="FFFFFF"/>
        </w:rPr>
        <w:t>US$500,000</w:t>
      </w:r>
      <w:r>
        <w:rPr>
          <w:rStyle w:val="PageNumber"/>
          <w:rFonts w:ascii="Arial" w:eastAsia="Arial" w:hAnsi="Arial" w:cs="Arial"/>
          <w:bCs/>
          <w:shd w:val="clear" w:color="auto" w:fill="FFFFFF"/>
        </w:rPr>
        <w:t xml:space="preserve"> will be used to repay part of the CCC loan, </w:t>
      </w:r>
      <w:r w:rsidRPr="00FA7729">
        <w:rPr>
          <w:rStyle w:val="PageNumber"/>
          <w:rFonts w:ascii="Arial" w:eastAsia="Arial" w:hAnsi="Arial" w:cs="Arial"/>
          <w:b/>
          <w:bCs/>
          <w:shd w:val="clear" w:color="auto" w:fill="FFFFFF"/>
        </w:rPr>
        <w:t xml:space="preserve">US$575,000 </w:t>
      </w:r>
      <w:r>
        <w:rPr>
          <w:rStyle w:val="PageNumber"/>
          <w:rFonts w:ascii="Arial" w:eastAsia="Arial" w:hAnsi="Arial" w:cs="Arial"/>
          <w:bCs/>
          <w:shd w:val="clear" w:color="auto" w:fill="FFFFFF"/>
        </w:rPr>
        <w:t xml:space="preserve">will be paid to ZEP RE, with the balance of </w:t>
      </w:r>
      <w:r w:rsidRPr="00FA7729">
        <w:rPr>
          <w:rStyle w:val="PageNumber"/>
          <w:rFonts w:ascii="Arial" w:eastAsia="Arial" w:hAnsi="Arial" w:cs="Arial"/>
          <w:b/>
          <w:bCs/>
          <w:shd w:val="clear" w:color="auto" w:fill="FFFFFF"/>
        </w:rPr>
        <w:t>US$173,000</w:t>
      </w:r>
      <w:r>
        <w:rPr>
          <w:rStyle w:val="PageNumber"/>
          <w:rFonts w:ascii="Arial" w:eastAsia="Arial" w:hAnsi="Arial" w:cs="Arial"/>
          <w:bCs/>
          <w:shd w:val="clear" w:color="auto" w:fill="FFFFFF"/>
        </w:rPr>
        <w:t xml:space="preserve"> being reserved to meet operational expenses of CVTFS.</w:t>
      </w:r>
    </w:p>
    <w:p w14:paraId="3FCB7D8C" w14:textId="77777777" w:rsidR="00C900D1" w:rsidRDefault="00C900D1" w:rsidP="00A73ADA">
      <w:pPr>
        <w:spacing w:after="0"/>
        <w:jc w:val="both"/>
        <w:rPr>
          <w:rStyle w:val="PageNumber"/>
          <w:rFonts w:ascii="Arial" w:eastAsia="Arial" w:hAnsi="Arial" w:cs="Arial"/>
          <w:bCs/>
          <w:shd w:val="clear" w:color="auto" w:fill="FFFFFF"/>
        </w:rPr>
      </w:pPr>
    </w:p>
    <w:p w14:paraId="0EF544DA" w14:textId="16679B9D" w:rsidR="00C900D1" w:rsidRDefault="00C900D1" w:rsidP="00A73ADA">
      <w:pPr>
        <w:spacing w:after="0"/>
        <w:jc w:val="both"/>
        <w:rPr>
          <w:rStyle w:val="PageNumber"/>
          <w:rFonts w:ascii="Arial" w:eastAsia="Arial" w:hAnsi="Arial" w:cs="Arial"/>
          <w:bCs/>
          <w:shd w:val="clear" w:color="auto" w:fill="FFFFFF"/>
        </w:rPr>
      </w:pPr>
      <w:r>
        <w:rPr>
          <w:rStyle w:val="PageNumber"/>
          <w:rFonts w:ascii="Arial" w:eastAsia="Arial" w:hAnsi="Arial" w:cs="Arial"/>
          <w:bCs/>
          <w:shd w:val="clear" w:color="auto" w:fill="FFFFFF"/>
        </w:rPr>
        <w:t xml:space="preserve">The remaining </w:t>
      </w:r>
      <w:r w:rsidR="00CB4EE0">
        <w:rPr>
          <w:rStyle w:val="PageNumber"/>
          <w:rFonts w:ascii="Arial" w:eastAsia="Arial" w:hAnsi="Arial" w:cs="Arial"/>
          <w:bCs/>
          <w:shd w:val="clear" w:color="auto" w:fill="FFFFFF"/>
        </w:rPr>
        <w:t xml:space="preserve">loan </w:t>
      </w:r>
      <w:r>
        <w:rPr>
          <w:rStyle w:val="PageNumber"/>
          <w:rFonts w:ascii="Arial" w:eastAsia="Arial" w:hAnsi="Arial" w:cs="Arial"/>
          <w:bCs/>
          <w:shd w:val="clear" w:color="auto" w:fill="FFFFFF"/>
        </w:rPr>
        <w:t>balance</w:t>
      </w:r>
      <w:r w:rsidR="00CB4EE0">
        <w:rPr>
          <w:rStyle w:val="PageNumber"/>
          <w:rFonts w:ascii="Arial" w:eastAsia="Arial" w:hAnsi="Arial" w:cs="Arial"/>
          <w:bCs/>
          <w:shd w:val="clear" w:color="auto" w:fill="FFFFFF"/>
        </w:rPr>
        <w:t xml:space="preserve">s on the CCC </w:t>
      </w:r>
      <w:r>
        <w:rPr>
          <w:rStyle w:val="PageNumber"/>
          <w:rFonts w:ascii="Arial" w:eastAsia="Arial" w:hAnsi="Arial" w:cs="Arial"/>
          <w:bCs/>
          <w:shd w:val="clear" w:color="auto" w:fill="FFFFFF"/>
        </w:rPr>
        <w:t xml:space="preserve"> </w:t>
      </w:r>
      <w:r w:rsidR="00CB4EE0" w:rsidRPr="00FA7729">
        <w:rPr>
          <w:rStyle w:val="PageNumber"/>
          <w:rFonts w:ascii="Arial" w:eastAsia="Arial" w:hAnsi="Arial" w:cs="Arial"/>
          <w:b/>
          <w:bCs/>
          <w:shd w:val="clear" w:color="auto" w:fill="FFFFFF"/>
        </w:rPr>
        <w:t>(</w:t>
      </w:r>
      <w:r w:rsidRPr="00FA7729">
        <w:rPr>
          <w:rStyle w:val="PageNumber"/>
          <w:rFonts w:ascii="Arial" w:eastAsia="Arial" w:hAnsi="Arial" w:cs="Arial"/>
          <w:b/>
          <w:bCs/>
          <w:shd w:val="clear" w:color="auto" w:fill="FFFFFF"/>
        </w:rPr>
        <w:t>US$2,172,202</w:t>
      </w:r>
      <w:r w:rsidR="00CB4EE0" w:rsidRPr="00FA7729">
        <w:rPr>
          <w:rStyle w:val="PageNumber"/>
          <w:rFonts w:ascii="Arial" w:eastAsia="Arial" w:hAnsi="Arial" w:cs="Arial"/>
          <w:b/>
          <w:bCs/>
          <w:shd w:val="clear" w:color="auto" w:fill="FFFFFF"/>
        </w:rPr>
        <w:t>)</w:t>
      </w:r>
      <w:r>
        <w:rPr>
          <w:rStyle w:val="PageNumber"/>
          <w:rFonts w:ascii="Arial" w:eastAsia="Arial" w:hAnsi="Arial" w:cs="Arial"/>
          <w:bCs/>
          <w:shd w:val="clear" w:color="auto" w:fill="FFFFFF"/>
        </w:rPr>
        <w:t xml:space="preserve"> and </w:t>
      </w:r>
      <w:r w:rsidR="00CB4EE0">
        <w:rPr>
          <w:rStyle w:val="PageNumber"/>
          <w:rFonts w:ascii="Arial" w:eastAsia="Arial" w:hAnsi="Arial" w:cs="Arial"/>
          <w:bCs/>
          <w:shd w:val="clear" w:color="auto" w:fill="FFFFFF"/>
        </w:rPr>
        <w:t xml:space="preserve">on the ZEP RE </w:t>
      </w:r>
      <w:r w:rsidR="00CB4EE0" w:rsidRPr="00FA7729">
        <w:rPr>
          <w:rStyle w:val="PageNumber"/>
          <w:rFonts w:ascii="Arial" w:eastAsia="Arial" w:hAnsi="Arial" w:cs="Arial"/>
          <w:b/>
          <w:bCs/>
          <w:shd w:val="clear" w:color="auto" w:fill="FFFFFF"/>
        </w:rPr>
        <w:t>(US$500,000)</w:t>
      </w:r>
      <w:r w:rsidR="00CB4EE0">
        <w:rPr>
          <w:rStyle w:val="PageNumber"/>
          <w:rFonts w:ascii="Arial" w:eastAsia="Arial" w:hAnsi="Arial" w:cs="Arial"/>
          <w:bCs/>
          <w:shd w:val="clear" w:color="auto" w:fill="FFFFFF"/>
        </w:rPr>
        <w:t xml:space="preserve"> will be repaid during the </w:t>
      </w:r>
      <w:r w:rsidR="00CB4EE0" w:rsidRPr="00FA7729">
        <w:rPr>
          <w:rStyle w:val="PageNumber"/>
          <w:rFonts w:ascii="Arial" w:eastAsia="Arial" w:hAnsi="Arial" w:cs="Arial"/>
          <w:b/>
          <w:bCs/>
          <w:shd w:val="clear" w:color="auto" w:fill="FFFFFF"/>
        </w:rPr>
        <w:t>year 2020</w:t>
      </w:r>
      <w:r w:rsidR="00CB4EE0">
        <w:rPr>
          <w:rStyle w:val="PageNumber"/>
          <w:rFonts w:ascii="Arial" w:eastAsia="Arial" w:hAnsi="Arial" w:cs="Arial"/>
          <w:bCs/>
          <w:shd w:val="clear" w:color="auto" w:fill="FFFFFF"/>
        </w:rPr>
        <w:t xml:space="preserve">, in quarterly instalments based on income stream to be remitted by the Revenue Authorities of the participating Member </w:t>
      </w:r>
      <w:r w:rsidR="008C3FAD">
        <w:rPr>
          <w:rStyle w:val="PageNumber"/>
          <w:rFonts w:ascii="Arial" w:eastAsia="Arial" w:hAnsi="Arial" w:cs="Arial"/>
          <w:bCs/>
          <w:shd w:val="clear" w:color="auto" w:fill="FFFFFF"/>
        </w:rPr>
        <w:t xml:space="preserve">States in line with signed MOUs and </w:t>
      </w:r>
      <w:r w:rsidR="00FA7729">
        <w:rPr>
          <w:rStyle w:val="PageNumber"/>
          <w:rFonts w:ascii="Arial" w:eastAsia="Arial" w:hAnsi="Arial" w:cs="Arial"/>
          <w:bCs/>
          <w:shd w:val="clear" w:color="auto" w:fill="FFFFFF"/>
        </w:rPr>
        <w:t xml:space="preserve">based </w:t>
      </w:r>
      <w:r w:rsidR="008C3FAD">
        <w:rPr>
          <w:rStyle w:val="PageNumber"/>
          <w:rFonts w:ascii="Arial" w:eastAsia="Arial" w:hAnsi="Arial" w:cs="Arial"/>
          <w:bCs/>
          <w:shd w:val="clear" w:color="auto" w:fill="FFFFFF"/>
        </w:rPr>
        <w:t>on the ca</w:t>
      </w:r>
      <w:r w:rsidR="00DB2538">
        <w:rPr>
          <w:rStyle w:val="PageNumber"/>
          <w:rFonts w:ascii="Arial" w:eastAsia="Arial" w:hAnsi="Arial" w:cs="Arial"/>
          <w:bCs/>
          <w:shd w:val="clear" w:color="auto" w:fill="FFFFFF"/>
        </w:rPr>
        <w:t>sh flow projections in item 8</w:t>
      </w:r>
      <w:r w:rsidR="008C3FAD">
        <w:rPr>
          <w:rStyle w:val="PageNumber"/>
          <w:rFonts w:ascii="Arial" w:eastAsia="Arial" w:hAnsi="Arial" w:cs="Arial"/>
          <w:bCs/>
          <w:shd w:val="clear" w:color="auto" w:fill="FFFFFF"/>
        </w:rPr>
        <w:t xml:space="preserve"> below.</w:t>
      </w:r>
    </w:p>
    <w:p w14:paraId="4B6D7084" w14:textId="77777777" w:rsidR="00A01D43" w:rsidRDefault="00A01D43" w:rsidP="00A73ADA">
      <w:pPr>
        <w:spacing w:after="0"/>
        <w:jc w:val="both"/>
        <w:rPr>
          <w:rStyle w:val="PageNumber"/>
          <w:rFonts w:ascii="Arial" w:hAnsi="Arial"/>
          <w:shd w:val="clear" w:color="auto" w:fill="FFFFFF"/>
        </w:rPr>
      </w:pPr>
    </w:p>
    <w:p w14:paraId="1A2A28A0" w14:textId="77777777" w:rsidR="003F4123" w:rsidRDefault="003F4123" w:rsidP="00A73ADA">
      <w:pPr>
        <w:spacing w:after="0"/>
        <w:jc w:val="both"/>
        <w:rPr>
          <w:rStyle w:val="PageNumber"/>
          <w:rFonts w:ascii="Arial" w:hAnsi="Arial"/>
          <w:shd w:val="clear" w:color="auto" w:fill="FFFFFF"/>
        </w:rPr>
      </w:pPr>
    </w:p>
    <w:p w14:paraId="07C1CA3A" w14:textId="1D438E39" w:rsidR="00102225" w:rsidRPr="00366449" w:rsidRDefault="00FA7729" w:rsidP="00A73ADA">
      <w:pPr>
        <w:pStyle w:val="Heading2"/>
        <w:spacing w:before="0"/>
        <w:rPr>
          <w:rStyle w:val="PageNumber"/>
          <w:b/>
          <w:shd w:val="clear" w:color="auto" w:fill="FFFFFF"/>
        </w:rPr>
      </w:pPr>
      <w:bookmarkStart w:id="12" w:name="_Toc433377283"/>
      <w:r>
        <w:rPr>
          <w:rStyle w:val="PageNumber"/>
          <w:b/>
          <w:shd w:val="clear" w:color="auto" w:fill="FFFFFF"/>
        </w:rPr>
        <w:t>8</w:t>
      </w:r>
      <w:r w:rsidR="00102225" w:rsidRPr="00366449">
        <w:rPr>
          <w:rStyle w:val="PageNumber"/>
          <w:b/>
          <w:shd w:val="clear" w:color="auto" w:fill="FFFFFF"/>
        </w:rPr>
        <w:tab/>
      </w:r>
      <w:r w:rsidR="00102225">
        <w:rPr>
          <w:rStyle w:val="PageNumber"/>
          <w:b/>
          <w:shd w:val="clear" w:color="auto" w:fill="FFFFFF"/>
        </w:rPr>
        <w:t>Cash flow</w:t>
      </w:r>
      <w:r w:rsidR="00D420C9">
        <w:rPr>
          <w:rStyle w:val="PageNumber"/>
          <w:b/>
          <w:shd w:val="clear" w:color="auto" w:fill="FFFFFF"/>
        </w:rPr>
        <w:t xml:space="preserve"> projections</w:t>
      </w:r>
      <w:bookmarkEnd w:id="12"/>
    </w:p>
    <w:p w14:paraId="1918075C" w14:textId="77777777" w:rsidR="00102225" w:rsidRDefault="00102225" w:rsidP="00A73ADA">
      <w:pPr>
        <w:spacing w:after="0"/>
        <w:jc w:val="both"/>
        <w:rPr>
          <w:rStyle w:val="PageNumber"/>
          <w:rFonts w:ascii="Arial" w:hAnsi="Arial"/>
          <w:b/>
          <w:shd w:val="clear" w:color="auto" w:fill="FFFFFF"/>
        </w:rPr>
      </w:pPr>
    </w:p>
    <w:p w14:paraId="3B4A1EDA" w14:textId="1604756B" w:rsidR="00EB645B" w:rsidRDefault="00D420C9" w:rsidP="00A73ADA">
      <w:pPr>
        <w:spacing w:after="0"/>
        <w:jc w:val="both"/>
        <w:rPr>
          <w:rStyle w:val="PageNumber"/>
          <w:rFonts w:ascii="Arial" w:hAnsi="Arial"/>
          <w:shd w:val="clear" w:color="auto" w:fill="FFFFFF"/>
        </w:rPr>
      </w:pPr>
      <w:r>
        <w:rPr>
          <w:rStyle w:val="PageNumber"/>
          <w:rFonts w:ascii="Arial" w:hAnsi="Arial"/>
          <w:shd w:val="clear" w:color="auto" w:fill="FFFFFF"/>
        </w:rPr>
        <w:lastRenderedPageBreak/>
        <w:t>The cash flow proje</w:t>
      </w:r>
      <w:r w:rsidR="008C3FAD">
        <w:rPr>
          <w:rStyle w:val="PageNumber"/>
          <w:rFonts w:ascii="Arial" w:hAnsi="Arial"/>
          <w:shd w:val="clear" w:color="auto" w:fill="FFFFFF"/>
        </w:rPr>
        <w:t>ctions have been prepared for 24</w:t>
      </w:r>
      <w:r>
        <w:rPr>
          <w:rStyle w:val="PageNumber"/>
          <w:rFonts w:ascii="Arial" w:hAnsi="Arial"/>
          <w:shd w:val="clear" w:color="auto" w:fill="FFFFFF"/>
        </w:rPr>
        <w:t xml:space="preserve"> months using the mode</w:t>
      </w:r>
      <w:r w:rsidR="00DB2538">
        <w:rPr>
          <w:rStyle w:val="PageNumber"/>
          <w:rFonts w:ascii="Arial" w:hAnsi="Arial"/>
          <w:shd w:val="clear" w:color="auto" w:fill="FFFFFF"/>
        </w:rPr>
        <w:t>rate (most likely) scenario</w:t>
      </w:r>
      <w:r w:rsidR="00FA7729">
        <w:rPr>
          <w:rStyle w:val="PageNumber"/>
          <w:rFonts w:ascii="Arial" w:hAnsi="Arial"/>
          <w:shd w:val="clear" w:color="auto" w:fill="FFFFFF"/>
        </w:rPr>
        <w:t xml:space="preserve"> as illustrated in Fig 5 </w:t>
      </w:r>
      <w:r>
        <w:rPr>
          <w:rStyle w:val="PageNumber"/>
          <w:rFonts w:ascii="Arial" w:hAnsi="Arial"/>
          <w:shd w:val="clear" w:color="auto" w:fill="FFFFFF"/>
        </w:rPr>
        <w:t>below.</w:t>
      </w:r>
    </w:p>
    <w:p w14:paraId="7875E69F" w14:textId="77777777" w:rsidR="00DB2538" w:rsidRDefault="00DB2538" w:rsidP="00A73ADA">
      <w:pPr>
        <w:spacing w:after="0"/>
        <w:jc w:val="both"/>
        <w:rPr>
          <w:rStyle w:val="PageNumber"/>
          <w:rFonts w:ascii="Arial" w:hAnsi="Arial"/>
          <w:b/>
          <w:shd w:val="clear" w:color="auto" w:fill="FFFFFF"/>
        </w:rPr>
      </w:pPr>
    </w:p>
    <w:p w14:paraId="41392396" w14:textId="5AA4A56D" w:rsidR="006332A2" w:rsidRDefault="006332A2" w:rsidP="00A73ADA">
      <w:pPr>
        <w:spacing w:after="0"/>
        <w:jc w:val="both"/>
        <w:rPr>
          <w:rStyle w:val="PageNumber"/>
          <w:rFonts w:ascii="Arial" w:hAnsi="Arial"/>
          <w:shd w:val="clear" w:color="auto" w:fill="FFFFFF"/>
        </w:rPr>
      </w:pPr>
      <w:r>
        <w:rPr>
          <w:rStyle w:val="PageNumber"/>
          <w:rFonts w:ascii="Arial" w:hAnsi="Arial"/>
          <w:shd w:val="clear" w:color="auto" w:fill="FFFFFF"/>
        </w:rPr>
        <w:t>This scenario is based on the following fundamental assumptions:</w:t>
      </w:r>
    </w:p>
    <w:p w14:paraId="59D850E7" w14:textId="77777777" w:rsidR="006332A2" w:rsidRDefault="006332A2" w:rsidP="00A73ADA">
      <w:pPr>
        <w:spacing w:after="0"/>
        <w:jc w:val="both"/>
        <w:rPr>
          <w:rStyle w:val="PageNumber"/>
          <w:rFonts w:ascii="Arial" w:hAnsi="Arial"/>
          <w:shd w:val="clear" w:color="auto" w:fill="FFFFFF"/>
        </w:rPr>
      </w:pPr>
    </w:p>
    <w:p w14:paraId="6A9FE80A" w14:textId="269AA59F" w:rsidR="006332A2" w:rsidRDefault="00F729DE" w:rsidP="00A73ADA">
      <w:pPr>
        <w:pStyle w:val="ListParagraph"/>
        <w:numPr>
          <w:ilvl w:val="0"/>
          <w:numId w:val="28"/>
        </w:numPr>
        <w:spacing w:after="0"/>
        <w:jc w:val="both"/>
        <w:rPr>
          <w:rStyle w:val="PageNumber"/>
          <w:rFonts w:ascii="Arial" w:hAnsi="Arial"/>
          <w:shd w:val="clear" w:color="auto" w:fill="FFFFFF"/>
        </w:rPr>
      </w:pPr>
      <w:r>
        <w:rPr>
          <w:rStyle w:val="PageNumber"/>
          <w:rFonts w:ascii="Arial" w:hAnsi="Arial"/>
          <w:shd w:val="clear" w:color="auto" w:fill="FFFFFF"/>
        </w:rPr>
        <w:t>Full-</w:t>
      </w:r>
      <w:r w:rsidR="006332A2" w:rsidRPr="006332A2">
        <w:rPr>
          <w:rStyle w:val="PageNumber"/>
          <w:rFonts w:ascii="Arial" w:hAnsi="Arial"/>
          <w:shd w:val="clear" w:color="auto" w:fill="FFFFFF"/>
        </w:rPr>
        <w:t>scale commercia</w:t>
      </w:r>
      <w:r w:rsidR="002A1D0F">
        <w:rPr>
          <w:rStyle w:val="PageNumber"/>
          <w:rFonts w:ascii="Arial" w:hAnsi="Arial"/>
          <w:shd w:val="clear" w:color="auto" w:fill="FFFFFF"/>
        </w:rPr>
        <w:t>lization on all types of cargo by all participating Member States in January 2020</w:t>
      </w:r>
      <w:r w:rsidR="00DB2538">
        <w:rPr>
          <w:rStyle w:val="PageNumber"/>
          <w:rFonts w:ascii="Arial" w:hAnsi="Arial"/>
          <w:shd w:val="clear" w:color="auto" w:fill="FFFFFF"/>
        </w:rPr>
        <w:t>, using current charges per trip.</w:t>
      </w:r>
    </w:p>
    <w:p w14:paraId="4CC37288" w14:textId="77777777" w:rsidR="006332A2" w:rsidRPr="006332A2" w:rsidRDefault="006332A2" w:rsidP="00A73ADA">
      <w:pPr>
        <w:spacing w:after="0"/>
        <w:jc w:val="both"/>
        <w:rPr>
          <w:rStyle w:val="PageNumber"/>
          <w:rFonts w:ascii="Arial" w:hAnsi="Arial"/>
          <w:shd w:val="clear" w:color="auto" w:fill="FFFFFF"/>
        </w:rPr>
      </w:pPr>
    </w:p>
    <w:p w14:paraId="0FB20473" w14:textId="5FCFBFF3" w:rsidR="006332A2" w:rsidRDefault="006332A2" w:rsidP="00A73ADA">
      <w:pPr>
        <w:pStyle w:val="ListParagraph"/>
        <w:numPr>
          <w:ilvl w:val="0"/>
          <w:numId w:val="28"/>
        </w:numPr>
        <w:spacing w:after="0"/>
        <w:jc w:val="both"/>
        <w:rPr>
          <w:rStyle w:val="PageNumber"/>
          <w:rFonts w:ascii="Arial" w:hAnsi="Arial"/>
          <w:shd w:val="clear" w:color="auto" w:fill="FFFFFF"/>
        </w:rPr>
      </w:pPr>
      <w:r>
        <w:rPr>
          <w:rStyle w:val="PageNumber"/>
          <w:rFonts w:ascii="Arial" w:hAnsi="Arial"/>
          <w:shd w:val="clear" w:color="auto" w:fill="FFFFFF"/>
        </w:rPr>
        <w:t>Total number of devices deployed</w:t>
      </w:r>
      <w:r w:rsidR="002A1D0F">
        <w:rPr>
          <w:rStyle w:val="PageNumber"/>
          <w:rFonts w:ascii="Arial" w:hAnsi="Arial"/>
          <w:shd w:val="clear" w:color="auto" w:fill="FFFFFF"/>
        </w:rPr>
        <w:t xml:space="preserve"> for commercialization is 19,500 </w:t>
      </w:r>
      <w:proofErr w:type="gramStart"/>
      <w:r w:rsidR="002A1D0F">
        <w:rPr>
          <w:rStyle w:val="PageNumber"/>
          <w:rFonts w:ascii="Arial" w:hAnsi="Arial"/>
          <w:shd w:val="clear" w:color="auto" w:fill="FFFFFF"/>
        </w:rPr>
        <w:t>split</w:t>
      </w:r>
      <w:proofErr w:type="gramEnd"/>
      <w:r w:rsidR="002A1D0F">
        <w:rPr>
          <w:rStyle w:val="PageNumber"/>
          <w:rFonts w:ascii="Arial" w:hAnsi="Arial"/>
          <w:shd w:val="clear" w:color="auto" w:fill="FFFFFF"/>
        </w:rPr>
        <w:t xml:space="preserve"> as follows:- DRC (13,000), Malawi (4,000) and Zambia (2,500</w:t>
      </w:r>
      <w:r>
        <w:rPr>
          <w:rStyle w:val="PageNumber"/>
          <w:rFonts w:ascii="Arial" w:hAnsi="Arial"/>
          <w:shd w:val="clear" w:color="auto" w:fill="FFFFFF"/>
        </w:rPr>
        <w:t>).</w:t>
      </w:r>
    </w:p>
    <w:p w14:paraId="60B56A78" w14:textId="77777777" w:rsidR="00F729DE" w:rsidRPr="00F729DE" w:rsidRDefault="00F729DE" w:rsidP="00A73ADA">
      <w:pPr>
        <w:spacing w:after="0"/>
        <w:jc w:val="both"/>
        <w:rPr>
          <w:rStyle w:val="PageNumber"/>
          <w:rFonts w:ascii="Arial" w:hAnsi="Arial"/>
          <w:shd w:val="clear" w:color="auto" w:fill="FFFFFF"/>
        </w:rPr>
      </w:pPr>
    </w:p>
    <w:p w14:paraId="473E7DCB" w14:textId="6B288DC9" w:rsidR="006332A2" w:rsidRDefault="00AF777E" w:rsidP="00A73ADA">
      <w:pPr>
        <w:pStyle w:val="ListParagraph"/>
        <w:numPr>
          <w:ilvl w:val="0"/>
          <w:numId w:val="28"/>
        </w:numPr>
        <w:spacing w:after="0"/>
        <w:jc w:val="both"/>
        <w:rPr>
          <w:rStyle w:val="PageNumber"/>
          <w:rFonts w:ascii="Arial" w:hAnsi="Arial"/>
          <w:shd w:val="clear" w:color="auto" w:fill="FFFFFF"/>
        </w:rPr>
      </w:pPr>
      <w:r>
        <w:rPr>
          <w:rStyle w:val="PageNumber"/>
          <w:rFonts w:ascii="Arial" w:hAnsi="Arial"/>
          <w:shd w:val="clear" w:color="auto" w:fill="FFFFFF"/>
        </w:rPr>
        <w:t xml:space="preserve">Device utilization per month is assumed as follows:- Year 1 (60%), </w:t>
      </w:r>
      <w:r w:rsidR="002A1D0F">
        <w:rPr>
          <w:rStyle w:val="PageNumber"/>
          <w:rFonts w:ascii="Arial" w:hAnsi="Arial"/>
          <w:shd w:val="clear" w:color="auto" w:fill="FFFFFF"/>
        </w:rPr>
        <w:t xml:space="preserve">and </w:t>
      </w:r>
      <w:r>
        <w:rPr>
          <w:rStyle w:val="PageNumber"/>
          <w:rFonts w:ascii="Arial" w:hAnsi="Arial"/>
          <w:shd w:val="clear" w:color="auto" w:fill="FFFFFF"/>
        </w:rPr>
        <w:t xml:space="preserve">Year 2 (65%) </w:t>
      </w:r>
    </w:p>
    <w:p w14:paraId="2AC26838" w14:textId="77777777" w:rsidR="00F729DE" w:rsidRPr="00F729DE" w:rsidRDefault="00F729DE" w:rsidP="00A73ADA">
      <w:pPr>
        <w:spacing w:after="0"/>
        <w:jc w:val="both"/>
        <w:rPr>
          <w:rStyle w:val="PageNumber"/>
          <w:rFonts w:ascii="Arial" w:hAnsi="Arial"/>
          <w:shd w:val="clear" w:color="auto" w:fill="FFFFFF"/>
        </w:rPr>
      </w:pPr>
    </w:p>
    <w:p w14:paraId="19EBF26D" w14:textId="48B980AF" w:rsidR="006332A2" w:rsidRDefault="002A1D0F" w:rsidP="00A73ADA">
      <w:pPr>
        <w:pStyle w:val="ListParagraph"/>
        <w:numPr>
          <w:ilvl w:val="0"/>
          <w:numId w:val="28"/>
        </w:numPr>
        <w:spacing w:after="0"/>
        <w:jc w:val="both"/>
        <w:rPr>
          <w:rStyle w:val="PageNumber"/>
          <w:rFonts w:ascii="Arial" w:hAnsi="Arial"/>
          <w:shd w:val="clear" w:color="auto" w:fill="FFFFFF"/>
        </w:rPr>
      </w:pPr>
      <w:r>
        <w:rPr>
          <w:rStyle w:val="PageNumber"/>
          <w:rFonts w:ascii="Arial" w:hAnsi="Arial"/>
          <w:shd w:val="clear" w:color="auto" w:fill="FFFFFF"/>
        </w:rPr>
        <w:t>Each device will complete two</w:t>
      </w:r>
      <w:r w:rsidR="006332A2">
        <w:rPr>
          <w:rStyle w:val="PageNumber"/>
          <w:rFonts w:ascii="Arial" w:hAnsi="Arial"/>
          <w:shd w:val="clear" w:color="auto" w:fill="FFFFFF"/>
        </w:rPr>
        <w:t xml:space="preserve"> trip</w:t>
      </w:r>
      <w:r>
        <w:rPr>
          <w:rStyle w:val="PageNumber"/>
          <w:rFonts w:ascii="Arial" w:hAnsi="Arial"/>
          <w:shd w:val="clear" w:color="auto" w:fill="FFFFFF"/>
        </w:rPr>
        <w:t>s</w:t>
      </w:r>
      <w:r w:rsidR="006332A2">
        <w:rPr>
          <w:rStyle w:val="PageNumber"/>
          <w:rFonts w:ascii="Arial" w:hAnsi="Arial"/>
          <w:shd w:val="clear" w:color="auto" w:fill="FFFFFF"/>
        </w:rPr>
        <w:t xml:space="preserve"> per month.</w:t>
      </w:r>
      <w:r w:rsidR="00F729DE">
        <w:rPr>
          <w:rStyle w:val="PageNumber"/>
          <w:rFonts w:ascii="Arial" w:hAnsi="Arial"/>
          <w:shd w:val="clear" w:color="auto" w:fill="FFFFFF"/>
        </w:rPr>
        <w:t xml:space="preserve"> (Note that the current trend is that a device completes 3 trips per month).</w:t>
      </w:r>
    </w:p>
    <w:p w14:paraId="34718C05" w14:textId="77777777" w:rsidR="00F729DE" w:rsidRPr="00F729DE" w:rsidRDefault="00F729DE" w:rsidP="00A73ADA">
      <w:pPr>
        <w:spacing w:after="0"/>
        <w:jc w:val="both"/>
        <w:rPr>
          <w:rStyle w:val="PageNumber"/>
          <w:rFonts w:ascii="Arial" w:hAnsi="Arial"/>
          <w:shd w:val="clear" w:color="auto" w:fill="FFFFFF"/>
        </w:rPr>
      </w:pPr>
    </w:p>
    <w:p w14:paraId="74960CAA" w14:textId="77777777" w:rsidR="001C79A1" w:rsidRDefault="00F729DE" w:rsidP="00A73ADA">
      <w:pPr>
        <w:pStyle w:val="ListParagraph"/>
        <w:numPr>
          <w:ilvl w:val="0"/>
          <w:numId w:val="28"/>
        </w:numPr>
        <w:spacing w:after="0"/>
        <w:jc w:val="both"/>
        <w:rPr>
          <w:rStyle w:val="PageNumber"/>
          <w:rFonts w:ascii="Arial" w:hAnsi="Arial"/>
          <w:shd w:val="clear" w:color="auto" w:fill="FFFFFF"/>
        </w:rPr>
      </w:pPr>
      <w:r>
        <w:rPr>
          <w:rStyle w:val="PageNumber"/>
          <w:rFonts w:ascii="Arial" w:hAnsi="Arial"/>
          <w:shd w:val="clear" w:color="auto" w:fill="FFFFFF"/>
        </w:rPr>
        <w:t xml:space="preserve">The loans for </w:t>
      </w:r>
      <w:proofErr w:type="spellStart"/>
      <w:r>
        <w:rPr>
          <w:rStyle w:val="PageNumber"/>
          <w:rFonts w:ascii="Arial" w:hAnsi="Arial"/>
          <w:shd w:val="clear" w:color="auto" w:fill="FFFFFF"/>
        </w:rPr>
        <w:t>Comesa</w:t>
      </w:r>
      <w:proofErr w:type="spellEnd"/>
      <w:r>
        <w:rPr>
          <w:rStyle w:val="PageNumber"/>
          <w:rFonts w:ascii="Arial" w:hAnsi="Arial"/>
          <w:shd w:val="clear" w:color="auto" w:fill="FFFFFF"/>
        </w:rPr>
        <w:t xml:space="preserve"> Competition Commission a</w:t>
      </w:r>
      <w:r w:rsidR="002A1D0F">
        <w:rPr>
          <w:rStyle w:val="PageNumber"/>
          <w:rFonts w:ascii="Arial" w:hAnsi="Arial"/>
          <w:shd w:val="clear" w:color="auto" w:fill="FFFFFF"/>
        </w:rPr>
        <w:t>nd ZEP Re to be repaid within 12</w:t>
      </w:r>
      <w:r>
        <w:rPr>
          <w:rStyle w:val="PageNumber"/>
          <w:rFonts w:ascii="Arial" w:hAnsi="Arial"/>
          <w:shd w:val="clear" w:color="auto" w:fill="FFFFFF"/>
        </w:rPr>
        <w:t xml:space="preserve"> months.</w:t>
      </w:r>
    </w:p>
    <w:p w14:paraId="0B9C1E4A" w14:textId="4242659C" w:rsidR="00102225" w:rsidRPr="001C79A1" w:rsidRDefault="00102225" w:rsidP="00A73ADA">
      <w:pPr>
        <w:spacing w:after="0"/>
        <w:jc w:val="both"/>
        <w:rPr>
          <w:rStyle w:val="PageNumber"/>
          <w:rFonts w:ascii="Arial" w:hAnsi="Arial"/>
          <w:shd w:val="clear" w:color="auto" w:fill="FFFFFF"/>
        </w:rPr>
      </w:pPr>
    </w:p>
    <w:p w14:paraId="7B06784F" w14:textId="21D80CF5" w:rsidR="001C79A1" w:rsidRDefault="00363C22" w:rsidP="00A73ADA">
      <w:pPr>
        <w:spacing w:after="0"/>
        <w:jc w:val="both"/>
        <w:rPr>
          <w:rStyle w:val="PageNumber"/>
          <w:rFonts w:ascii="Arial" w:hAnsi="Arial"/>
          <w:b/>
          <w:shd w:val="clear" w:color="auto" w:fill="FFFFFF"/>
        </w:rPr>
      </w:pPr>
      <w:r>
        <w:rPr>
          <w:rStyle w:val="PageNumber"/>
          <w:rFonts w:ascii="Arial" w:hAnsi="Arial"/>
          <w:b/>
          <w:shd w:val="clear" w:color="auto" w:fill="FFFFFF"/>
        </w:rPr>
        <w:t>Fig 6</w:t>
      </w:r>
      <w:r w:rsidR="00E23008">
        <w:rPr>
          <w:rStyle w:val="PageNumber"/>
          <w:rFonts w:ascii="Arial" w:hAnsi="Arial"/>
          <w:b/>
          <w:shd w:val="clear" w:color="auto" w:fill="FFFFFF"/>
        </w:rPr>
        <w:t xml:space="preserve">: </w:t>
      </w:r>
      <w:r w:rsidR="00F729DE">
        <w:rPr>
          <w:rStyle w:val="PageNumber"/>
          <w:rFonts w:ascii="Arial" w:hAnsi="Arial"/>
          <w:b/>
          <w:shd w:val="clear" w:color="auto" w:fill="FFFFFF"/>
        </w:rPr>
        <w:t xml:space="preserve">Moderate </w:t>
      </w:r>
      <w:r w:rsidR="00251347">
        <w:rPr>
          <w:rStyle w:val="PageNumber"/>
          <w:rFonts w:ascii="Arial" w:hAnsi="Arial"/>
          <w:b/>
          <w:shd w:val="clear" w:color="auto" w:fill="FFFFFF"/>
        </w:rPr>
        <w:t>CVTFS Cash flow projections</w:t>
      </w:r>
      <w:r w:rsidR="001C79A1">
        <w:rPr>
          <w:rStyle w:val="PageNumber"/>
          <w:rFonts w:ascii="Arial" w:hAnsi="Arial"/>
          <w:b/>
          <w:shd w:val="clear" w:color="auto" w:fill="FFFFFF"/>
        </w:rPr>
        <w:t>: 24</w:t>
      </w:r>
      <w:r w:rsidR="00251347" w:rsidRPr="00251347">
        <w:rPr>
          <w:rStyle w:val="PageNumber"/>
          <w:rFonts w:ascii="Arial" w:hAnsi="Arial"/>
          <w:b/>
          <w:shd w:val="clear" w:color="auto" w:fill="FFFFFF"/>
        </w:rPr>
        <w:t xml:space="preserve"> Months</w:t>
      </w:r>
    </w:p>
    <w:p w14:paraId="4D2E604A" w14:textId="77777777" w:rsidR="00A73ADA" w:rsidRPr="00AA45DE" w:rsidRDefault="00A73ADA" w:rsidP="00A73ADA">
      <w:pPr>
        <w:spacing w:after="0"/>
        <w:jc w:val="both"/>
        <w:rPr>
          <w:rStyle w:val="PageNumber"/>
          <w:rFonts w:ascii="Arial" w:hAnsi="Arial"/>
          <w:b/>
          <w:shd w:val="clear" w:color="auto" w:fill="FFFFFF"/>
        </w:rPr>
      </w:pPr>
    </w:p>
    <w:tbl>
      <w:tblPr>
        <w:tblW w:w="8662" w:type="dxa"/>
        <w:tblInd w:w="93" w:type="dxa"/>
        <w:tblLayout w:type="fixed"/>
        <w:tblLook w:val="04A0" w:firstRow="1" w:lastRow="0" w:firstColumn="1" w:lastColumn="0" w:noHBand="0" w:noVBand="1"/>
      </w:tblPr>
      <w:tblGrid>
        <w:gridCol w:w="4410"/>
        <w:gridCol w:w="1417"/>
        <w:gridCol w:w="1418"/>
        <w:gridCol w:w="1417"/>
      </w:tblGrid>
      <w:tr w:rsidR="00F63B26" w:rsidRPr="00AA45DE" w14:paraId="6050D90D" w14:textId="77777777" w:rsidTr="00BF3CCC">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552613D"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Annual Cash flow projections</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14:paraId="24695AEC"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 </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14:paraId="78D1C993"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 </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14:paraId="232F154C"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 </w:t>
            </w:r>
          </w:p>
        </w:tc>
      </w:tr>
      <w:tr w:rsidR="00F63B26" w:rsidRPr="00AA45DE" w14:paraId="73FD8834" w14:textId="77777777" w:rsidTr="00BF3CCC">
        <w:trPr>
          <w:trHeight w:val="300"/>
        </w:trPr>
        <w:tc>
          <w:tcPr>
            <w:tcW w:w="4410" w:type="dxa"/>
            <w:tcBorders>
              <w:top w:val="nil"/>
              <w:left w:val="single" w:sz="4" w:space="0" w:color="auto"/>
              <w:bottom w:val="single" w:sz="4" w:space="0" w:color="auto"/>
              <w:right w:val="single" w:sz="4" w:space="0" w:color="auto"/>
            </w:tcBorders>
            <w:shd w:val="clear" w:color="000000" w:fill="C5D9F1"/>
            <w:vAlign w:val="center"/>
            <w:hideMark/>
          </w:tcPr>
          <w:p w14:paraId="18A3BCC3"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Moderate case</w:t>
            </w:r>
          </w:p>
        </w:tc>
        <w:tc>
          <w:tcPr>
            <w:tcW w:w="1417" w:type="dxa"/>
            <w:tcBorders>
              <w:top w:val="nil"/>
              <w:left w:val="nil"/>
              <w:bottom w:val="single" w:sz="4" w:space="0" w:color="auto"/>
              <w:right w:val="single" w:sz="4" w:space="0" w:color="auto"/>
            </w:tcBorders>
            <w:shd w:val="clear" w:color="000000" w:fill="C5D9F1"/>
            <w:vAlign w:val="center"/>
            <w:hideMark/>
          </w:tcPr>
          <w:p w14:paraId="5C8D540A"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Year 1</w:t>
            </w:r>
          </w:p>
        </w:tc>
        <w:tc>
          <w:tcPr>
            <w:tcW w:w="1418" w:type="dxa"/>
            <w:tcBorders>
              <w:top w:val="nil"/>
              <w:left w:val="nil"/>
              <w:bottom w:val="single" w:sz="4" w:space="0" w:color="auto"/>
              <w:right w:val="single" w:sz="4" w:space="0" w:color="auto"/>
            </w:tcBorders>
            <w:shd w:val="clear" w:color="000000" w:fill="C5D9F1"/>
            <w:vAlign w:val="center"/>
            <w:hideMark/>
          </w:tcPr>
          <w:p w14:paraId="34DDDD40"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Year 2</w:t>
            </w:r>
          </w:p>
        </w:tc>
        <w:tc>
          <w:tcPr>
            <w:tcW w:w="1417" w:type="dxa"/>
            <w:tcBorders>
              <w:top w:val="nil"/>
              <w:left w:val="nil"/>
              <w:bottom w:val="single" w:sz="4" w:space="0" w:color="auto"/>
              <w:right w:val="single" w:sz="4" w:space="0" w:color="auto"/>
            </w:tcBorders>
            <w:shd w:val="clear" w:color="000000" w:fill="C5D9F1"/>
            <w:vAlign w:val="center"/>
            <w:hideMark/>
          </w:tcPr>
          <w:p w14:paraId="3E7D9D04" w14:textId="170C0EE5" w:rsidR="00F63B26" w:rsidRPr="00AA45DE" w:rsidRDefault="00677AC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Totals</w:t>
            </w:r>
          </w:p>
        </w:tc>
      </w:tr>
      <w:tr w:rsidR="00BE291E" w:rsidRPr="00AA45DE" w14:paraId="675FA45F"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40C4B7F"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7" w:type="dxa"/>
            <w:tcBorders>
              <w:top w:val="nil"/>
              <w:left w:val="nil"/>
              <w:bottom w:val="single" w:sz="4" w:space="0" w:color="auto"/>
              <w:right w:val="single" w:sz="4" w:space="0" w:color="auto"/>
            </w:tcBorders>
            <w:shd w:val="clear" w:color="auto" w:fill="auto"/>
            <w:vAlign w:val="center"/>
            <w:hideMark/>
          </w:tcPr>
          <w:p w14:paraId="26B92E3D"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US$</w:t>
            </w:r>
          </w:p>
        </w:tc>
        <w:tc>
          <w:tcPr>
            <w:tcW w:w="1418" w:type="dxa"/>
            <w:tcBorders>
              <w:top w:val="nil"/>
              <w:left w:val="nil"/>
              <w:bottom w:val="single" w:sz="4" w:space="0" w:color="auto"/>
              <w:right w:val="single" w:sz="4" w:space="0" w:color="auto"/>
            </w:tcBorders>
            <w:shd w:val="clear" w:color="auto" w:fill="auto"/>
            <w:vAlign w:val="center"/>
            <w:hideMark/>
          </w:tcPr>
          <w:p w14:paraId="292FB19A"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US$</w:t>
            </w:r>
          </w:p>
        </w:tc>
        <w:tc>
          <w:tcPr>
            <w:tcW w:w="1417" w:type="dxa"/>
            <w:tcBorders>
              <w:top w:val="nil"/>
              <w:left w:val="nil"/>
              <w:bottom w:val="single" w:sz="4" w:space="0" w:color="auto"/>
              <w:right w:val="single" w:sz="4" w:space="0" w:color="auto"/>
            </w:tcBorders>
            <w:shd w:val="clear" w:color="auto" w:fill="auto"/>
            <w:vAlign w:val="center"/>
            <w:hideMark/>
          </w:tcPr>
          <w:p w14:paraId="25BD39D0"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US$</w:t>
            </w:r>
          </w:p>
        </w:tc>
      </w:tr>
      <w:tr w:rsidR="00BE291E" w:rsidRPr="00AA45DE" w14:paraId="117053DF"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B31B91C" w14:textId="1D6561B3"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Inflows</w:t>
            </w:r>
            <w:r w:rsidR="00BF3CCC">
              <w:rPr>
                <w:rFonts w:ascii="Arial" w:eastAsia="Times New Roman" w:hAnsi="Arial" w:cs="Times New Roman"/>
                <w:b/>
                <w:bCs/>
                <w:color w:val="auto"/>
                <w:bdr w:val="none" w:sz="0" w:space="0" w:color="auto"/>
              </w:rPr>
              <w:t xml:space="preserve"> (projection and negotiation)</w:t>
            </w:r>
          </w:p>
        </w:tc>
        <w:tc>
          <w:tcPr>
            <w:tcW w:w="1417" w:type="dxa"/>
            <w:tcBorders>
              <w:top w:val="nil"/>
              <w:left w:val="nil"/>
              <w:bottom w:val="single" w:sz="4" w:space="0" w:color="auto"/>
              <w:right w:val="single" w:sz="4" w:space="0" w:color="auto"/>
            </w:tcBorders>
            <w:shd w:val="clear" w:color="auto" w:fill="auto"/>
            <w:vAlign w:val="center"/>
            <w:hideMark/>
          </w:tcPr>
          <w:p w14:paraId="1D9756E4"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8" w:type="dxa"/>
            <w:tcBorders>
              <w:top w:val="nil"/>
              <w:left w:val="nil"/>
              <w:bottom w:val="single" w:sz="4" w:space="0" w:color="auto"/>
              <w:right w:val="single" w:sz="4" w:space="0" w:color="auto"/>
            </w:tcBorders>
            <w:shd w:val="clear" w:color="auto" w:fill="auto"/>
            <w:vAlign w:val="center"/>
            <w:hideMark/>
          </w:tcPr>
          <w:p w14:paraId="51ED3BFF"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23974E"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r>
      <w:tr w:rsidR="00BE291E" w:rsidRPr="00AA45DE" w14:paraId="6A064C47"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D4E3EE5"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Fees from Operations</w:t>
            </w:r>
          </w:p>
        </w:tc>
        <w:tc>
          <w:tcPr>
            <w:tcW w:w="1417" w:type="dxa"/>
            <w:tcBorders>
              <w:top w:val="nil"/>
              <w:left w:val="nil"/>
              <w:bottom w:val="single" w:sz="4" w:space="0" w:color="auto"/>
              <w:right w:val="single" w:sz="4" w:space="0" w:color="auto"/>
            </w:tcBorders>
            <w:shd w:val="clear" w:color="auto" w:fill="auto"/>
            <w:vAlign w:val="center"/>
            <w:hideMark/>
          </w:tcPr>
          <w:p w14:paraId="5DCFA976" w14:textId="455A2ED7"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3,633,840</w:t>
            </w:r>
          </w:p>
        </w:tc>
        <w:tc>
          <w:tcPr>
            <w:tcW w:w="1418" w:type="dxa"/>
            <w:tcBorders>
              <w:top w:val="nil"/>
              <w:left w:val="nil"/>
              <w:bottom w:val="single" w:sz="4" w:space="0" w:color="auto"/>
              <w:right w:val="single" w:sz="4" w:space="0" w:color="auto"/>
            </w:tcBorders>
            <w:shd w:val="clear" w:color="auto" w:fill="auto"/>
            <w:vAlign w:val="center"/>
            <w:hideMark/>
          </w:tcPr>
          <w:p w14:paraId="02A4FEA5" w14:textId="033C7336"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4,497,360</w:t>
            </w:r>
          </w:p>
        </w:tc>
        <w:tc>
          <w:tcPr>
            <w:tcW w:w="1417" w:type="dxa"/>
            <w:tcBorders>
              <w:top w:val="nil"/>
              <w:left w:val="nil"/>
              <w:bottom w:val="single" w:sz="4" w:space="0" w:color="auto"/>
              <w:right w:val="single" w:sz="4" w:space="0" w:color="auto"/>
            </w:tcBorders>
            <w:shd w:val="clear" w:color="auto" w:fill="auto"/>
            <w:noWrap/>
            <w:vAlign w:val="bottom"/>
            <w:hideMark/>
          </w:tcPr>
          <w:p w14:paraId="0EC9AD34" w14:textId="02BE1622"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 xml:space="preserve"> 8,131,200</w:t>
            </w:r>
            <w:r w:rsidR="00F63B26" w:rsidRPr="00AA45DE">
              <w:rPr>
                <w:rFonts w:ascii="Arial" w:eastAsia="Times New Roman" w:hAnsi="Arial" w:cs="Times New Roman"/>
                <w:color w:val="auto"/>
                <w:bdr w:val="none" w:sz="0" w:space="0" w:color="auto"/>
              </w:rPr>
              <w:t xml:space="preserve"> </w:t>
            </w:r>
          </w:p>
        </w:tc>
      </w:tr>
      <w:tr w:rsidR="00BE291E" w:rsidRPr="00AA45DE" w14:paraId="050B7729"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EA92CF8" w14:textId="5163DB23"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Other income</w:t>
            </w:r>
            <w:r w:rsidR="00D524A7">
              <w:rPr>
                <w:rFonts w:ascii="Arial" w:eastAsia="Times New Roman" w:hAnsi="Arial" w:cs="Times New Roman"/>
                <w:color w:val="auto"/>
                <w:bdr w:val="none" w:sz="0" w:space="0" w:color="auto"/>
              </w:rPr>
              <w:t>- DRC Sales</w:t>
            </w:r>
          </w:p>
        </w:tc>
        <w:tc>
          <w:tcPr>
            <w:tcW w:w="1417" w:type="dxa"/>
            <w:tcBorders>
              <w:top w:val="nil"/>
              <w:left w:val="nil"/>
              <w:bottom w:val="single" w:sz="4" w:space="0" w:color="auto"/>
              <w:right w:val="single" w:sz="4" w:space="0" w:color="auto"/>
            </w:tcBorders>
            <w:shd w:val="clear" w:color="auto" w:fill="auto"/>
            <w:vAlign w:val="center"/>
            <w:hideMark/>
          </w:tcPr>
          <w:p w14:paraId="0B2ECC29" w14:textId="23E52C13"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 xml:space="preserve"> 1,549,000</w:t>
            </w:r>
          </w:p>
        </w:tc>
        <w:tc>
          <w:tcPr>
            <w:tcW w:w="1418" w:type="dxa"/>
            <w:tcBorders>
              <w:top w:val="nil"/>
              <w:left w:val="nil"/>
              <w:bottom w:val="single" w:sz="4" w:space="0" w:color="auto"/>
              <w:right w:val="single" w:sz="4" w:space="0" w:color="auto"/>
            </w:tcBorders>
            <w:shd w:val="clear" w:color="auto" w:fill="auto"/>
            <w:vAlign w:val="center"/>
            <w:hideMark/>
          </w:tcPr>
          <w:p w14:paraId="1D5AFEDD"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46F02014"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r>
      <w:tr w:rsidR="00BE291E" w:rsidRPr="00AA45DE" w14:paraId="46E7DB2D"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3E715D8"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Totals</w:t>
            </w:r>
          </w:p>
        </w:tc>
        <w:tc>
          <w:tcPr>
            <w:tcW w:w="1417" w:type="dxa"/>
            <w:tcBorders>
              <w:top w:val="nil"/>
              <w:left w:val="nil"/>
              <w:bottom w:val="single" w:sz="4" w:space="0" w:color="auto"/>
              <w:right w:val="single" w:sz="4" w:space="0" w:color="auto"/>
            </w:tcBorders>
            <w:shd w:val="clear" w:color="auto" w:fill="auto"/>
            <w:vAlign w:val="center"/>
            <w:hideMark/>
          </w:tcPr>
          <w:p w14:paraId="733DD0EA" w14:textId="77169351"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5,182,840</w:t>
            </w:r>
          </w:p>
        </w:tc>
        <w:tc>
          <w:tcPr>
            <w:tcW w:w="1418" w:type="dxa"/>
            <w:tcBorders>
              <w:top w:val="nil"/>
              <w:left w:val="nil"/>
              <w:bottom w:val="single" w:sz="4" w:space="0" w:color="auto"/>
              <w:right w:val="single" w:sz="4" w:space="0" w:color="auto"/>
            </w:tcBorders>
            <w:shd w:val="clear" w:color="auto" w:fill="auto"/>
            <w:vAlign w:val="center"/>
            <w:hideMark/>
          </w:tcPr>
          <w:p w14:paraId="25848BDC" w14:textId="0399F831"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4,497,360</w:t>
            </w:r>
          </w:p>
        </w:tc>
        <w:tc>
          <w:tcPr>
            <w:tcW w:w="1417" w:type="dxa"/>
            <w:tcBorders>
              <w:top w:val="nil"/>
              <w:left w:val="nil"/>
              <w:bottom w:val="single" w:sz="4" w:space="0" w:color="auto"/>
              <w:right w:val="single" w:sz="4" w:space="0" w:color="auto"/>
            </w:tcBorders>
            <w:shd w:val="clear" w:color="auto" w:fill="auto"/>
            <w:vAlign w:val="center"/>
            <w:hideMark/>
          </w:tcPr>
          <w:p w14:paraId="68F62B4B" w14:textId="732E0A43"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9,680,200</w:t>
            </w:r>
          </w:p>
        </w:tc>
      </w:tr>
      <w:tr w:rsidR="00BE291E" w:rsidRPr="00AA45DE" w14:paraId="02470E10"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7D01BA6"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7" w:type="dxa"/>
            <w:tcBorders>
              <w:top w:val="nil"/>
              <w:left w:val="nil"/>
              <w:bottom w:val="single" w:sz="4" w:space="0" w:color="auto"/>
              <w:right w:val="single" w:sz="4" w:space="0" w:color="auto"/>
            </w:tcBorders>
            <w:shd w:val="clear" w:color="auto" w:fill="auto"/>
            <w:vAlign w:val="center"/>
            <w:hideMark/>
          </w:tcPr>
          <w:p w14:paraId="15C18207"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8" w:type="dxa"/>
            <w:tcBorders>
              <w:top w:val="nil"/>
              <w:left w:val="nil"/>
              <w:bottom w:val="single" w:sz="4" w:space="0" w:color="auto"/>
              <w:right w:val="single" w:sz="4" w:space="0" w:color="auto"/>
            </w:tcBorders>
            <w:shd w:val="clear" w:color="auto" w:fill="auto"/>
            <w:vAlign w:val="center"/>
            <w:hideMark/>
          </w:tcPr>
          <w:p w14:paraId="3BA60E66"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83404F"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r>
      <w:tr w:rsidR="00BE291E" w:rsidRPr="00AA45DE" w14:paraId="3A353398"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AF33CEC"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Outflows</w:t>
            </w:r>
          </w:p>
        </w:tc>
        <w:tc>
          <w:tcPr>
            <w:tcW w:w="1417" w:type="dxa"/>
            <w:tcBorders>
              <w:top w:val="nil"/>
              <w:left w:val="nil"/>
              <w:bottom w:val="single" w:sz="4" w:space="0" w:color="auto"/>
              <w:right w:val="single" w:sz="4" w:space="0" w:color="auto"/>
            </w:tcBorders>
            <w:shd w:val="clear" w:color="auto" w:fill="auto"/>
            <w:vAlign w:val="center"/>
            <w:hideMark/>
          </w:tcPr>
          <w:p w14:paraId="60752405"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8" w:type="dxa"/>
            <w:tcBorders>
              <w:top w:val="nil"/>
              <w:left w:val="nil"/>
              <w:bottom w:val="single" w:sz="4" w:space="0" w:color="auto"/>
              <w:right w:val="single" w:sz="4" w:space="0" w:color="auto"/>
            </w:tcBorders>
            <w:shd w:val="clear" w:color="auto" w:fill="auto"/>
            <w:vAlign w:val="center"/>
            <w:hideMark/>
          </w:tcPr>
          <w:p w14:paraId="08F3AF28"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93551F"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r>
      <w:tr w:rsidR="00BE291E" w:rsidRPr="00AA45DE" w14:paraId="61BDC6B9"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60923F0"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Operational costs</w:t>
            </w:r>
          </w:p>
        </w:tc>
        <w:tc>
          <w:tcPr>
            <w:tcW w:w="1417" w:type="dxa"/>
            <w:tcBorders>
              <w:top w:val="nil"/>
              <w:left w:val="nil"/>
              <w:bottom w:val="single" w:sz="4" w:space="0" w:color="auto"/>
              <w:right w:val="single" w:sz="4" w:space="0" w:color="auto"/>
            </w:tcBorders>
            <w:shd w:val="clear" w:color="auto" w:fill="auto"/>
            <w:vAlign w:val="center"/>
            <w:hideMark/>
          </w:tcPr>
          <w:p w14:paraId="47B4803C"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325,000</w:t>
            </w:r>
          </w:p>
        </w:tc>
        <w:tc>
          <w:tcPr>
            <w:tcW w:w="1418" w:type="dxa"/>
            <w:tcBorders>
              <w:top w:val="nil"/>
              <w:left w:val="nil"/>
              <w:bottom w:val="single" w:sz="4" w:space="0" w:color="auto"/>
              <w:right w:val="single" w:sz="4" w:space="0" w:color="auto"/>
            </w:tcBorders>
            <w:shd w:val="clear" w:color="auto" w:fill="auto"/>
            <w:vAlign w:val="center"/>
            <w:hideMark/>
          </w:tcPr>
          <w:p w14:paraId="72A853A9"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484,400</w:t>
            </w:r>
          </w:p>
        </w:tc>
        <w:tc>
          <w:tcPr>
            <w:tcW w:w="1417" w:type="dxa"/>
            <w:tcBorders>
              <w:top w:val="nil"/>
              <w:left w:val="nil"/>
              <w:bottom w:val="single" w:sz="4" w:space="0" w:color="auto"/>
              <w:right w:val="single" w:sz="4" w:space="0" w:color="auto"/>
            </w:tcBorders>
            <w:shd w:val="clear" w:color="auto" w:fill="auto"/>
            <w:noWrap/>
            <w:vAlign w:val="bottom"/>
            <w:hideMark/>
          </w:tcPr>
          <w:p w14:paraId="3E9E80BE" w14:textId="3C475EA8"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 xml:space="preserve"> 809,400</w:t>
            </w:r>
          </w:p>
        </w:tc>
      </w:tr>
      <w:tr w:rsidR="00BE291E" w:rsidRPr="00AA45DE" w14:paraId="5F7220C2"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87D8EE8"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Stanbic repayment</w:t>
            </w:r>
          </w:p>
        </w:tc>
        <w:tc>
          <w:tcPr>
            <w:tcW w:w="1417" w:type="dxa"/>
            <w:tcBorders>
              <w:top w:val="nil"/>
              <w:left w:val="nil"/>
              <w:bottom w:val="single" w:sz="4" w:space="0" w:color="auto"/>
              <w:right w:val="single" w:sz="4" w:space="0" w:color="auto"/>
            </w:tcBorders>
            <w:shd w:val="clear" w:color="auto" w:fill="auto"/>
            <w:vAlign w:val="center"/>
            <w:hideMark/>
          </w:tcPr>
          <w:p w14:paraId="13E0431C" w14:textId="4172B795"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301,000</w:t>
            </w:r>
          </w:p>
        </w:tc>
        <w:tc>
          <w:tcPr>
            <w:tcW w:w="1418" w:type="dxa"/>
            <w:tcBorders>
              <w:top w:val="nil"/>
              <w:left w:val="nil"/>
              <w:bottom w:val="single" w:sz="4" w:space="0" w:color="auto"/>
              <w:right w:val="single" w:sz="4" w:space="0" w:color="auto"/>
            </w:tcBorders>
            <w:shd w:val="clear" w:color="auto" w:fill="auto"/>
            <w:vAlign w:val="center"/>
            <w:hideMark/>
          </w:tcPr>
          <w:p w14:paraId="1D7B4112"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1C7C1659" w14:textId="44D82718"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 xml:space="preserve"> 301,000</w:t>
            </w:r>
            <w:r w:rsidR="00F63B26" w:rsidRPr="00AA45DE">
              <w:rPr>
                <w:rFonts w:ascii="Arial" w:eastAsia="Times New Roman" w:hAnsi="Arial" w:cs="Times New Roman"/>
                <w:color w:val="auto"/>
                <w:bdr w:val="none" w:sz="0" w:space="0" w:color="auto"/>
              </w:rPr>
              <w:t xml:space="preserve"> </w:t>
            </w:r>
          </w:p>
        </w:tc>
      </w:tr>
      <w:tr w:rsidR="00BE291E" w:rsidRPr="00AA45DE" w14:paraId="02603B7D"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85F96CE"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proofErr w:type="spellStart"/>
            <w:r w:rsidRPr="00AA45DE">
              <w:rPr>
                <w:rFonts w:ascii="Arial" w:eastAsia="Times New Roman" w:hAnsi="Arial" w:cs="Times New Roman"/>
                <w:color w:val="auto"/>
                <w:bdr w:val="none" w:sz="0" w:space="0" w:color="auto"/>
              </w:rPr>
              <w:t>Comesa</w:t>
            </w:r>
            <w:proofErr w:type="spellEnd"/>
            <w:r w:rsidRPr="00AA45DE">
              <w:rPr>
                <w:rFonts w:ascii="Arial" w:eastAsia="Times New Roman" w:hAnsi="Arial" w:cs="Times New Roman"/>
                <w:color w:val="auto"/>
                <w:bdr w:val="none" w:sz="0" w:space="0" w:color="auto"/>
              </w:rPr>
              <w:t xml:space="preserve"> Competition Commission</w:t>
            </w:r>
          </w:p>
        </w:tc>
        <w:tc>
          <w:tcPr>
            <w:tcW w:w="1417" w:type="dxa"/>
            <w:tcBorders>
              <w:top w:val="nil"/>
              <w:left w:val="nil"/>
              <w:bottom w:val="single" w:sz="4" w:space="0" w:color="auto"/>
              <w:right w:val="single" w:sz="4" w:space="0" w:color="auto"/>
            </w:tcBorders>
            <w:shd w:val="clear" w:color="auto" w:fill="auto"/>
            <w:vAlign w:val="center"/>
            <w:hideMark/>
          </w:tcPr>
          <w:p w14:paraId="46293EFE" w14:textId="4F5506ED"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2,672,200</w:t>
            </w:r>
          </w:p>
        </w:tc>
        <w:tc>
          <w:tcPr>
            <w:tcW w:w="1418" w:type="dxa"/>
            <w:tcBorders>
              <w:top w:val="nil"/>
              <w:left w:val="nil"/>
              <w:bottom w:val="single" w:sz="4" w:space="0" w:color="auto"/>
              <w:right w:val="single" w:sz="4" w:space="0" w:color="auto"/>
            </w:tcBorders>
            <w:shd w:val="clear" w:color="auto" w:fill="auto"/>
            <w:vAlign w:val="center"/>
            <w:hideMark/>
          </w:tcPr>
          <w:p w14:paraId="37626E2A" w14:textId="387C836F"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w:t>
            </w:r>
          </w:p>
        </w:tc>
        <w:tc>
          <w:tcPr>
            <w:tcW w:w="1417" w:type="dxa"/>
            <w:tcBorders>
              <w:top w:val="nil"/>
              <w:left w:val="nil"/>
              <w:bottom w:val="single" w:sz="4" w:space="0" w:color="auto"/>
              <w:right w:val="single" w:sz="4" w:space="0" w:color="auto"/>
            </w:tcBorders>
            <w:shd w:val="clear" w:color="auto" w:fill="auto"/>
            <w:noWrap/>
            <w:vAlign w:val="bottom"/>
            <w:hideMark/>
          </w:tcPr>
          <w:p w14:paraId="56291D92" w14:textId="1EB6EF89"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 xml:space="preserve"> 2,672,200</w:t>
            </w:r>
            <w:r w:rsidR="00F63B26" w:rsidRPr="00AA45DE">
              <w:rPr>
                <w:rFonts w:ascii="Arial" w:eastAsia="Times New Roman" w:hAnsi="Arial" w:cs="Times New Roman"/>
                <w:color w:val="auto"/>
                <w:bdr w:val="none" w:sz="0" w:space="0" w:color="auto"/>
              </w:rPr>
              <w:t xml:space="preserve"> </w:t>
            </w:r>
          </w:p>
        </w:tc>
      </w:tr>
      <w:tr w:rsidR="00BE291E" w:rsidRPr="00AA45DE" w14:paraId="17F5BF38" w14:textId="77777777" w:rsidTr="00BF3CCC">
        <w:trPr>
          <w:trHeight w:val="309"/>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0D6EEE5" w14:textId="72620E95" w:rsidR="00F63B26" w:rsidRPr="00AA45DE" w:rsidRDefault="00AA45DE"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Zep-Re</w:t>
            </w:r>
          </w:p>
        </w:tc>
        <w:tc>
          <w:tcPr>
            <w:tcW w:w="1417" w:type="dxa"/>
            <w:tcBorders>
              <w:top w:val="nil"/>
              <w:left w:val="nil"/>
              <w:bottom w:val="single" w:sz="4" w:space="0" w:color="auto"/>
              <w:right w:val="single" w:sz="4" w:space="0" w:color="auto"/>
            </w:tcBorders>
            <w:shd w:val="clear" w:color="auto" w:fill="auto"/>
            <w:vAlign w:val="center"/>
            <w:hideMark/>
          </w:tcPr>
          <w:p w14:paraId="1097A1C9" w14:textId="32F125A9"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1,075,000</w:t>
            </w:r>
          </w:p>
        </w:tc>
        <w:tc>
          <w:tcPr>
            <w:tcW w:w="1418" w:type="dxa"/>
            <w:tcBorders>
              <w:top w:val="nil"/>
              <w:left w:val="nil"/>
              <w:bottom w:val="single" w:sz="4" w:space="0" w:color="auto"/>
              <w:right w:val="single" w:sz="4" w:space="0" w:color="auto"/>
            </w:tcBorders>
            <w:shd w:val="clear" w:color="auto" w:fill="auto"/>
            <w:vAlign w:val="center"/>
            <w:hideMark/>
          </w:tcPr>
          <w:p w14:paraId="2426574A" w14:textId="55F3633A"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w:t>
            </w:r>
          </w:p>
        </w:tc>
        <w:tc>
          <w:tcPr>
            <w:tcW w:w="1417" w:type="dxa"/>
            <w:tcBorders>
              <w:top w:val="nil"/>
              <w:left w:val="nil"/>
              <w:bottom w:val="single" w:sz="4" w:space="0" w:color="auto"/>
              <w:right w:val="single" w:sz="4" w:space="0" w:color="auto"/>
            </w:tcBorders>
            <w:shd w:val="clear" w:color="auto" w:fill="auto"/>
            <w:noWrap/>
            <w:vAlign w:val="bottom"/>
            <w:hideMark/>
          </w:tcPr>
          <w:p w14:paraId="6DEF7F5B" w14:textId="62D9CEBA"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Pr>
                <w:rFonts w:ascii="Arial" w:eastAsia="Times New Roman" w:hAnsi="Arial" w:cs="Times New Roman"/>
                <w:color w:val="auto"/>
                <w:bdr w:val="none" w:sz="0" w:space="0" w:color="auto"/>
              </w:rPr>
              <w:t xml:space="preserve"> 1,075,000</w:t>
            </w:r>
            <w:r w:rsidR="00F63B26" w:rsidRPr="00AA45DE">
              <w:rPr>
                <w:rFonts w:ascii="Arial" w:eastAsia="Times New Roman" w:hAnsi="Arial" w:cs="Times New Roman"/>
                <w:color w:val="auto"/>
                <w:bdr w:val="none" w:sz="0" w:space="0" w:color="auto"/>
              </w:rPr>
              <w:t xml:space="preserve"> </w:t>
            </w:r>
          </w:p>
        </w:tc>
      </w:tr>
      <w:tr w:rsidR="00BE291E" w:rsidRPr="00AA45DE" w14:paraId="3F1BFB32"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9B5963E"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Total</w:t>
            </w:r>
          </w:p>
        </w:tc>
        <w:tc>
          <w:tcPr>
            <w:tcW w:w="1417" w:type="dxa"/>
            <w:tcBorders>
              <w:top w:val="nil"/>
              <w:left w:val="nil"/>
              <w:bottom w:val="single" w:sz="4" w:space="0" w:color="auto"/>
              <w:right w:val="single" w:sz="4" w:space="0" w:color="auto"/>
            </w:tcBorders>
            <w:shd w:val="clear" w:color="auto" w:fill="auto"/>
            <w:vAlign w:val="center"/>
            <w:hideMark/>
          </w:tcPr>
          <w:p w14:paraId="5651ACA0" w14:textId="4637CABC"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4,373,200</w:t>
            </w:r>
          </w:p>
        </w:tc>
        <w:tc>
          <w:tcPr>
            <w:tcW w:w="1418" w:type="dxa"/>
            <w:tcBorders>
              <w:top w:val="nil"/>
              <w:left w:val="nil"/>
              <w:bottom w:val="single" w:sz="4" w:space="0" w:color="auto"/>
              <w:right w:val="single" w:sz="4" w:space="0" w:color="auto"/>
            </w:tcBorders>
            <w:shd w:val="clear" w:color="auto" w:fill="auto"/>
            <w:vAlign w:val="center"/>
            <w:hideMark/>
          </w:tcPr>
          <w:p w14:paraId="165869BE" w14:textId="2D979A5A"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484,400</w:t>
            </w:r>
          </w:p>
        </w:tc>
        <w:tc>
          <w:tcPr>
            <w:tcW w:w="1417" w:type="dxa"/>
            <w:tcBorders>
              <w:top w:val="nil"/>
              <w:left w:val="nil"/>
              <w:bottom w:val="single" w:sz="4" w:space="0" w:color="auto"/>
              <w:right w:val="single" w:sz="4" w:space="0" w:color="auto"/>
            </w:tcBorders>
            <w:shd w:val="clear" w:color="auto" w:fill="auto"/>
            <w:vAlign w:val="center"/>
            <w:hideMark/>
          </w:tcPr>
          <w:p w14:paraId="58DD5BEA" w14:textId="728A77D0"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4,857,600</w:t>
            </w:r>
          </w:p>
        </w:tc>
      </w:tr>
      <w:tr w:rsidR="00BE291E" w:rsidRPr="00AA45DE" w14:paraId="577212F5"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F80892D"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7" w:type="dxa"/>
            <w:tcBorders>
              <w:top w:val="nil"/>
              <w:left w:val="nil"/>
              <w:bottom w:val="single" w:sz="4" w:space="0" w:color="auto"/>
              <w:right w:val="single" w:sz="4" w:space="0" w:color="auto"/>
            </w:tcBorders>
            <w:shd w:val="clear" w:color="auto" w:fill="auto"/>
            <w:vAlign w:val="center"/>
            <w:hideMark/>
          </w:tcPr>
          <w:p w14:paraId="711B5F48"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8" w:type="dxa"/>
            <w:tcBorders>
              <w:top w:val="nil"/>
              <w:left w:val="nil"/>
              <w:bottom w:val="single" w:sz="4" w:space="0" w:color="auto"/>
              <w:right w:val="single" w:sz="4" w:space="0" w:color="auto"/>
            </w:tcBorders>
            <w:shd w:val="clear" w:color="auto" w:fill="auto"/>
            <w:vAlign w:val="center"/>
            <w:hideMark/>
          </w:tcPr>
          <w:p w14:paraId="4223487D"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A0BCA6"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r>
      <w:tr w:rsidR="00BE291E" w:rsidRPr="00AA45DE" w14:paraId="7CE38242"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E4E14FF"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Cash flow surplus/(deficit)</w:t>
            </w:r>
          </w:p>
        </w:tc>
        <w:tc>
          <w:tcPr>
            <w:tcW w:w="1417" w:type="dxa"/>
            <w:tcBorders>
              <w:top w:val="nil"/>
              <w:left w:val="nil"/>
              <w:bottom w:val="single" w:sz="4" w:space="0" w:color="auto"/>
              <w:right w:val="single" w:sz="4" w:space="0" w:color="auto"/>
            </w:tcBorders>
            <w:shd w:val="clear" w:color="auto" w:fill="auto"/>
            <w:vAlign w:val="center"/>
            <w:hideMark/>
          </w:tcPr>
          <w:p w14:paraId="24886C3B" w14:textId="1837339B"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809,640</w:t>
            </w:r>
          </w:p>
        </w:tc>
        <w:tc>
          <w:tcPr>
            <w:tcW w:w="1418" w:type="dxa"/>
            <w:tcBorders>
              <w:top w:val="nil"/>
              <w:left w:val="nil"/>
              <w:bottom w:val="single" w:sz="4" w:space="0" w:color="auto"/>
              <w:right w:val="single" w:sz="4" w:space="0" w:color="auto"/>
            </w:tcBorders>
            <w:shd w:val="clear" w:color="auto" w:fill="auto"/>
            <w:vAlign w:val="center"/>
            <w:hideMark/>
          </w:tcPr>
          <w:p w14:paraId="20ACD500" w14:textId="7A560B44"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4,012,960</w:t>
            </w:r>
          </w:p>
        </w:tc>
        <w:tc>
          <w:tcPr>
            <w:tcW w:w="1417" w:type="dxa"/>
            <w:tcBorders>
              <w:top w:val="nil"/>
              <w:left w:val="nil"/>
              <w:bottom w:val="single" w:sz="4" w:space="0" w:color="auto"/>
              <w:right w:val="single" w:sz="4" w:space="0" w:color="auto"/>
            </w:tcBorders>
            <w:shd w:val="clear" w:color="auto" w:fill="auto"/>
            <w:vAlign w:val="center"/>
            <w:hideMark/>
          </w:tcPr>
          <w:p w14:paraId="21741201" w14:textId="508DC499"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4,827,600</w:t>
            </w:r>
          </w:p>
        </w:tc>
      </w:tr>
      <w:tr w:rsidR="00BE291E" w:rsidRPr="00AA45DE" w14:paraId="3E816310"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F090C45"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Opening Balance</w:t>
            </w:r>
          </w:p>
        </w:tc>
        <w:tc>
          <w:tcPr>
            <w:tcW w:w="1417" w:type="dxa"/>
            <w:tcBorders>
              <w:top w:val="nil"/>
              <w:left w:val="nil"/>
              <w:bottom w:val="single" w:sz="4" w:space="0" w:color="auto"/>
              <w:right w:val="single" w:sz="4" w:space="0" w:color="auto"/>
            </w:tcBorders>
            <w:shd w:val="clear" w:color="auto" w:fill="auto"/>
            <w:vAlign w:val="center"/>
            <w:hideMark/>
          </w:tcPr>
          <w:p w14:paraId="59289B4A" w14:textId="1D7833CA"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5,000</w:t>
            </w:r>
          </w:p>
        </w:tc>
        <w:tc>
          <w:tcPr>
            <w:tcW w:w="1418" w:type="dxa"/>
            <w:tcBorders>
              <w:top w:val="nil"/>
              <w:left w:val="nil"/>
              <w:bottom w:val="single" w:sz="4" w:space="0" w:color="auto"/>
              <w:right w:val="single" w:sz="4" w:space="0" w:color="auto"/>
            </w:tcBorders>
            <w:shd w:val="clear" w:color="auto" w:fill="auto"/>
            <w:vAlign w:val="center"/>
            <w:hideMark/>
          </w:tcPr>
          <w:p w14:paraId="05DA5920" w14:textId="57FAB216"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814,640</w:t>
            </w:r>
          </w:p>
        </w:tc>
        <w:tc>
          <w:tcPr>
            <w:tcW w:w="1417" w:type="dxa"/>
            <w:tcBorders>
              <w:top w:val="nil"/>
              <w:left w:val="nil"/>
              <w:bottom w:val="single" w:sz="4" w:space="0" w:color="auto"/>
              <w:right w:val="single" w:sz="4" w:space="0" w:color="auto"/>
            </w:tcBorders>
            <w:shd w:val="clear" w:color="auto" w:fill="auto"/>
            <w:noWrap/>
            <w:vAlign w:val="bottom"/>
            <w:hideMark/>
          </w:tcPr>
          <w:p w14:paraId="2499E20A" w14:textId="6B0DF6E3"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xml:space="preserve"> </w:t>
            </w:r>
          </w:p>
        </w:tc>
      </w:tr>
      <w:tr w:rsidR="00BE291E" w:rsidRPr="00AA45DE" w14:paraId="11C37B84" w14:textId="77777777" w:rsidTr="00BF3CCC">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4C236F5"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 </w:t>
            </w:r>
          </w:p>
        </w:tc>
        <w:tc>
          <w:tcPr>
            <w:tcW w:w="1417" w:type="dxa"/>
            <w:tcBorders>
              <w:top w:val="nil"/>
              <w:left w:val="nil"/>
              <w:bottom w:val="single" w:sz="4" w:space="0" w:color="auto"/>
              <w:right w:val="single" w:sz="4" w:space="0" w:color="auto"/>
            </w:tcBorders>
            <w:shd w:val="clear" w:color="auto" w:fill="auto"/>
            <w:vAlign w:val="center"/>
            <w:hideMark/>
          </w:tcPr>
          <w:p w14:paraId="29C2F5D3"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 </w:t>
            </w:r>
          </w:p>
        </w:tc>
        <w:tc>
          <w:tcPr>
            <w:tcW w:w="1418" w:type="dxa"/>
            <w:tcBorders>
              <w:top w:val="nil"/>
              <w:left w:val="nil"/>
              <w:bottom w:val="single" w:sz="4" w:space="0" w:color="auto"/>
              <w:right w:val="single" w:sz="4" w:space="0" w:color="auto"/>
            </w:tcBorders>
            <w:shd w:val="clear" w:color="auto" w:fill="auto"/>
            <w:vAlign w:val="center"/>
            <w:hideMark/>
          </w:tcPr>
          <w:p w14:paraId="375D688F"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8105AD"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color w:val="auto"/>
                <w:bdr w:val="none" w:sz="0" w:space="0" w:color="auto"/>
              </w:rPr>
            </w:pPr>
            <w:r w:rsidRPr="00AA45DE">
              <w:rPr>
                <w:rFonts w:ascii="Arial" w:eastAsia="Times New Roman" w:hAnsi="Arial" w:cs="Times New Roman"/>
                <w:color w:val="auto"/>
                <w:bdr w:val="none" w:sz="0" w:space="0" w:color="auto"/>
              </w:rPr>
              <w:t> </w:t>
            </w:r>
          </w:p>
        </w:tc>
      </w:tr>
      <w:tr w:rsidR="00BE291E" w:rsidRPr="00AA45DE" w14:paraId="66425E31" w14:textId="77777777" w:rsidTr="00A73ADA">
        <w:trPr>
          <w:trHeight w:val="300"/>
        </w:trPr>
        <w:tc>
          <w:tcPr>
            <w:tcW w:w="4410" w:type="dxa"/>
            <w:tcBorders>
              <w:top w:val="nil"/>
              <w:left w:val="single" w:sz="4" w:space="0" w:color="auto"/>
              <w:bottom w:val="nil"/>
              <w:right w:val="single" w:sz="4" w:space="0" w:color="auto"/>
            </w:tcBorders>
            <w:shd w:val="clear" w:color="auto" w:fill="auto"/>
            <w:vAlign w:val="center"/>
            <w:hideMark/>
          </w:tcPr>
          <w:p w14:paraId="13663D3D" w14:textId="77777777"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r w:rsidRPr="00AA45DE">
              <w:rPr>
                <w:rFonts w:ascii="Arial" w:eastAsia="Times New Roman" w:hAnsi="Arial" w:cs="Times New Roman"/>
                <w:b/>
                <w:bCs/>
                <w:color w:val="auto"/>
                <w:bdr w:val="none" w:sz="0" w:space="0" w:color="auto"/>
              </w:rPr>
              <w:t>Closing Balance</w:t>
            </w:r>
          </w:p>
        </w:tc>
        <w:tc>
          <w:tcPr>
            <w:tcW w:w="1417" w:type="dxa"/>
            <w:tcBorders>
              <w:top w:val="nil"/>
              <w:left w:val="nil"/>
              <w:bottom w:val="nil"/>
              <w:right w:val="single" w:sz="4" w:space="0" w:color="auto"/>
            </w:tcBorders>
            <w:shd w:val="clear" w:color="auto" w:fill="auto"/>
            <w:vAlign w:val="center"/>
            <w:hideMark/>
          </w:tcPr>
          <w:p w14:paraId="54480F2C" w14:textId="49FCBCF2"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814,640</w:t>
            </w:r>
          </w:p>
        </w:tc>
        <w:tc>
          <w:tcPr>
            <w:tcW w:w="1418" w:type="dxa"/>
            <w:tcBorders>
              <w:top w:val="nil"/>
              <w:left w:val="nil"/>
              <w:bottom w:val="nil"/>
              <w:right w:val="single" w:sz="4" w:space="0" w:color="auto"/>
            </w:tcBorders>
            <w:shd w:val="clear" w:color="auto" w:fill="auto"/>
            <w:vAlign w:val="center"/>
            <w:hideMark/>
          </w:tcPr>
          <w:p w14:paraId="6B7AE5CC" w14:textId="05FA9560" w:rsidR="00F63B26" w:rsidRPr="00AA45DE" w:rsidRDefault="00D524A7"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r>
              <w:rPr>
                <w:rFonts w:ascii="Arial" w:eastAsia="Times New Roman" w:hAnsi="Arial" w:cs="Times New Roman"/>
                <w:b/>
                <w:bCs/>
                <w:color w:val="auto"/>
                <w:bdr w:val="none" w:sz="0" w:space="0" w:color="auto"/>
              </w:rPr>
              <w:t>4,827,600</w:t>
            </w:r>
          </w:p>
        </w:tc>
        <w:tc>
          <w:tcPr>
            <w:tcW w:w="1417" w:type="dxa"/>
            <w:tcBorders>
              <w:top w:val="nil"/>
              <w:left w:val="nil"/>
              <w:bottom w:val="nil"/>
              <w:right w:val="single" w:sz="4" w:space="0" w:color="auto"/>
            </w:tcBorders>
            <w:shd w:val="clear" w:color="auto" w:fill="auto"/>
            <w:vAlign w:val="center"/>
            <w:hideMark/>
          </w:tcPr>
          <w:p w14:paraId="64CEA2A4" w14:textId="11C55A94" w:rsidR="00F63B26" w:rsidRPr="00AA45DE" w:rsidRDefault="00F63B26"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p>
        </w:tc>
      </w:tr>
      <w:tr w:rsidR="00A73ADA" w:rsidRPr="00AA45DE" w14:paraId="6FA77138" w14:textId="77777777" w:rsidTr="00A73ADA">
        <w:trPr>
          <w:trHeight w:val="184"/>
        </w:trPr>
        <w:tc>
          <w:tcPr>
            <w:tcW w:w="4410" w:type="dxa"/>
            <w:tcBorders>
              <w:top w:val="nil"/>
              <w:left w:val="single" w:sz="4" w:space="0" w:color="auto"/>
              <w:bottom w:val="single" w:sz="4" w:space="0" w:color="auto"/>
              <w:right w:val="single" w:sz="4" w:space="0" w:color="auto"/>
            </w:tcBorders>
            <w:shd w:val="clear" w:color="auto" w:fill="auto"/>
            <w:vAlign w:val="center"/>
          </w:tcPr>
          <w:p w14:paraId="14619128" w14:textId="77777777" w:rsidR="00A73ADA" w:rsidRPr="00AA45DE" w:rsidRDefault="00A73ADA"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Times New Roman"/>
                <w:b/>
                <w:bCs/>
                <w:color w:val="auto"/>
                <w:bdr w:val="none" w:sz="0" w:space="0" w:color="auto"/>
              </w:rPr>
            </w:pPr>
          </w:p>
        </w:tc>
        <w:tc>
          <w:tcPr>
            <w:tcW w:w="1417" w:type="dxa"/>
            <w:tcBorders>
              <w:top w:val="nil"/>
              <w:left w:val="nil"/>
              <w:bottom w:val="single" w:sz="4" w:space="0" w:color="auto"/>
              <w:right w:val="single" w:sz="4" w:space="0" w:color="auto"/>
            </w:tcBorders>
            <w:shd w:val="clear" w:color="auto" w:fill="auto"/>
            <w:vAlign w:val="center"/>
          </w:tcPr>
          <w:p w14:paraId="7E0A5710" w14:textId="77777777" w:rsidR="00A73ADA" w:rsidRDefault="00A73ADA"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p>
        </w:tc>
        <w:tc>
          <w:tcPr>
            <w:tcW w:w="1418" w:type="dxa"/>
            <w:tcBorders>
              <w:top w:val="nil"/>
              <w:left w:val="nil"/>
              <w:bottom w:val="single" w:sz="4" w:space="0" w:color="auto"/>
              <w:right w:val="single" w:sz="4" w:space="0" w:color="auto"/>
            </w:tcBorders>
            <w:shd w:val="clear" w:color="auto" w:fill="auto"/>
            <w:vAlign w:val="center"/>
          </w:tcPr>
          <w:p w14:paraId="6DBAEF1B" w14:textId="77777777" w:rsidR="00A73ADA" w:rsidRDefault="00A73ADA"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p>
        </w:tc>
        <w:tc>
          <w:tcPr>
            <w:tcW w:w="1417" w:type="dxa"/>
            <w:tcBorders>
              <w:top w:val="nil"/>
              <w:left w:val="nil"/>
              <w:bottom w:val="single" w:sz="4" w:space="0" w:color="auto"/>
              <w:right w:val="single" w:sz="4" w:space="0" w:color="auto"/>
            </w:tcBorders>
            <w:shd w:val="clear" w:color="auto" w:fill="auto"/>
            <w:vAlign w:val="center"/>
          </w:tcPr>
          <w:p w14:paraId="3773C709" w14:textId="77777777" w:rsidR="00A73ADA" w:rsidRPr="00AA45DE" w:rsidRDefault="00A73ADA" w:rsidP="00A73ADA">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Arial" w:eastAsia="Times New Roman" w:hAnsi="Arial" w:cs="Times New Roman"/>
                <w:b/>
                <w:bCs/>
                <w:color w:val="auto"/>
                <w:bdr w:val="none" w:sz="0" w:space="0" w:color="auto"/>
              </w:rPr>
            </w:pPr>
          </w:p>
        </w:tc>
      </w:tr>
    </w:tbl>
    <w:p w14:paraId="7722A281" w14:textId="77777777" w:rsidR="00102225" w:rsidRDefault="00102225" w:rsidP="00A73ADA">
      <w:pPr>
        <w:pStyle w:val="ListParagraph"/>
        <w:numPr>
          <w:ilvl w:val="0"/>
          <w:numId w:val="33"/>
        </w:numPr>
        <w:spacing w:after="0"/>
        <w:rPr>
          <w:rStyle w:val="PageNumber"/>
          <w:rFonts w:ascii="Arial" w:hAnsi="Arial"/>
          <w:shd w:val="clear" w:color="auto" w:fill="FFFFFF"/>
        </w:rPr>
        <w:sectPr w:rsidR="00102225" w:rsidSect="00A40696">
          <w:headerReference w:type="first" r:id="rId12"/>
          <w:pgSz w:w="11900" w:h="16840"/>
          <w:pgMar w:top="1560" w:right="1800" w:bottom="1296" w:left="1800" w:header="706" w:footer="706" w:gutter="0"/>
          <w:cols w:space="720"/>
          <w:titlePg/>
        </w:sectPr>
      </w:pPr>
    </w:p>
    <w:p w14:paraId="547AD6ED" w14:textId="36327E17" w:rsidR="007A7EDE" w:rsidRPr="00BF3CCC" w:rsidRDefault="007A7EDE" w:rsidP="00A73ADA">
      <w:pPr>
        <w:pStyle w:val="Heading1"/>
        <w:spacing w:before="0"/>
        <w:jc w:val="both"/>
        <w:rPr>
          <w:rFonts w:ascii="Arial" w:hAnsi="Arial" w:cs="Arial"/>
          <w:b/>
          <w:sz w:val="24"/>
          <w:szCs w:val="24"/>
          <w:u w:val="single"/>
        </w:rPr>
      </w:pPr>
      <w:bookmarkStart w:id="13" w:name="_Toc433377284"/>
      <w:r w:rsidRPr="00BF3CCC">
        <w:rPr>
          <w:rFonts w:ascii="Arial" w:hAnsi="Arial" w:cs="Arial"/>
          <w:b/>
          <w:sz w:val="24"/>
          <w:szCs w:val="24"/>
          <w:u w:val="single"/>
        </w:rPr>
        <w:lastRenderedPageBreak/>
        <w:t xml:space="preserve">PART </w:t>
      </w:r>
      <w:r w:rsidR="008847BF">
        <w:rPr>
          <w:rFonts w:ascii="Arial" w:hAnsi="Arial" w:cs="Arial"/>
          <w:b/>
          <w:sz w:val="24"/>
          <w:szCs w:val="24"/>
          <w:u w:val="single"/>
        </w:rPr>
        <w:t>IV</w:t>
      </w:r>
      <w:r w:rsidRPr="00BF3CCC">
        <w:rPr>
          <w:rFonts w:ascii="Arial" w:hAnsi="Arial" w:cs="Arial"/>
          <w:b/>
          <w:sz w:val="24"/>
          <w:szCs w:val="24"/>
          <w:u w:val="single"/>
        </w:rPr>
        <w:t>:</w:t>
      </w:r>
      <w:r w:rsidRPr="00BF3CCC">
        <w:rPr>
          <w:rFonts w:ascii="Arial" w:hAnsi="Arial" w:cs="Times New Roman"/>
          <w:sz w:val="24"/>
          <w:szCs w:val="24"/>
          <w:u w:val="single"/>
        </w:rPr>
        <w:tab/>
      </w:r>
      <w:r w:rsidRPr="00BF3CCC">
        <w:rPr>
          <w:rFonts w:ascii="Arial" w:hAnsi="Arial" w:cs="Arial"/>
          <w:b/>
          <w:sz w:val="24"/>
          <w:szCs w:val="24"/>
          <w:u w:val="single"/>
        </w:rPr>
        <w:t>RECOMMENDATIONS</w:t>
      </w:r>
      <w:bookmarkEnd w:id="13"/>
    </w:p>
    <w:p w14:paraId="7CF217AB" w14:textId="77777777" w:rsidR="00DC4595" w:rsidRDefault="00DC4595" w:rsidP="00A73ADA">
      <w:pPr>
        <w:spacing w:after="0"/>
        <w:jc w:val="both"/>
        <w:rPr>
          <w:rStyle w:val="PageNumber"/>
          <w:rFonts w:ascii="Arial" w:hAnsi="Arial"/>
          <w:shd w:val="clear" w:color="auto" w:fill="FFFFFF"/>
        </w:rPr>
      </w:pPr>
    </w:p>
    <w:p w14:paraId="029E5388" w14:textId="42FF1C5F" w:rsidR="00DC4595" w:rsidRPr="00FF1C50" w:rsidRDefault="00221688" w:rsidP="00A73ADA">
      <w:pPr>
        <w:pStyle w:val="Heading2"/>
        <w:numPr>
          <w:ilvl w:val="0"/>
          <w:numId w:val="35"/>
        </w:numPr>
        <w:spacing w:before="0"/>
        <w:ind w:hanging="720"/>
        <w:rPr>
          <w:rStyle w:val="PageNumber"/>
          <w:b/>
          <w:shd w:val="clear" w:color="auto" w:fill="FFFFFF"/>
        </w:rPr>
      </w:pPr>
      <w:bookmarkStart w:id="14" w:name="_Toc433377285"/>
      <w:r>
        <w:rPr>
          <w:rStyle w:val="PageNumber"/>
          <w:b/>
          <w:shd w:val="clear" w:color="auto" w:fill="FFFFFF"/>
        </w:rPr>
        <w:t>C</w:t>
      </w:r>
      <w:r w:rsidRPr="00FF1C50">
        <w:rPr>
          <w:rStyle w:val="PageNumber"/>
          <w:b/>
          <w:shd w:val="clear" w:color="auto" w:fill="FFFFFF"/>
        </w:rPr>
        <w:t>ommercialization</w:t>
      </w:r>
      <w:bookmarkEnd w:id="14"/>
      <w:r w:rsidRPr="00FF1C50">
        <w:rPr>
          <w:rStyle w:val="PageNumber"/>
          <w:b/>
          <w:shd w:val="clear" w:color="auto" w:fill="FFFFFF"/>
        </w:rPr>
        <w:t xml:space="preserve"> </w:t>
      </w:r>
    </w:p>
    <w:p w14:paraId="34647A41" w14:textId="77777777" w:rsidR="003A0B2A" w:rsidRDefault="003A0B2A" w:rsidP="00A73ADA">
      <w:pPr>
        <w:spacing w:after="0"/>
        <w:jc w:val="both"/>
        <w:rPr>
          <w:rStyle w:val="PageNumber"/>
          <w:rFonts w:ascii="Arial" w:hAnsi="Arial"/>
          <w:shd w:val="clear" w:color="auto" w:fill="FFFFFF"/>
        </w:rPr>
      </w:pPr>
    </w:p>
    <w:p w14:paraId="3DB64B41" w14:textId="17326A86" w:rsidR="003A0B2A" w:rsidRDefault="004853A0" w:rsidP="00A73ADA">
      <w:pPr>
        <w:spacing w:after="0"/>
        <w:jc w:val="both"/>
        <w:rPr>
          <w:rStyle w:val="PageNumber"/>
          <w:rFonts w:ascii="Arial" w:hAnsi="Arial"/>
          <w:shd w:val="clear" w:color="auto" w:fill="FFFFFF"/>
        </w:rPr>
      </w:pPr>
      <w:r>
        <w:rPr>
          <w:rStyle w:val="PageNumber"/>
          <w:rFonts w:ascii="Arial" w:hAnsi="Arial"/>
          <w:shd w:val="clear" w:color="auto" w:fill="FFFFFF"/>
        </w:rPr>
        <w:t>T</w:t>
      </w:r>
      <w:r w:rsidR="003A0B2A">
        <w:rPr>
          <w:rStyle w:val="PageNumber"/>
          <w:rFonts w:ascii="Arial" w:hAnsi="Arial"/>
          <w:shd w:val="clear" w:color="auto" w:fill="FFFFFF"/>
        </w:rPr>
        <w:t xml:space="preserve">he </w:t>
      </w:r>
      <w:r w:rsidR="005D68AE">
        <w:rPr>
          <w:rStyle w:val="PageNumber"/>
          <w:rFonts w:ascii="Arial" w:hAnsi="Arial"/>
          <w:shd w:val="clear" w:color="auto" w:fill="FFFFFF"/>
        </w:rPr>
        <w:t>full-scale</w:t>
      </w:r>
      <w:r w:rsidR="00DB2538">
        <w:rPr>
          <w:rStyle w:val="PageNumber"/>
          <w:rFonts w:ascii="Arial" w:hAnsi="Arial"/>
          <w:shd w:val="clear" w:color="auto" w:fill="FFFFFF"/>
        </w:rPr>
        <w:t xml:space="preserve"> </w:t>
      </w:r>
      <w:r w:rsidR="005D68AE">
        <w:rPr>
          <w:rStyle w:val="PageNumber"/>
          <w:rFonts w:ascii="Arial" w:hAnsi="Arial"/>
          <w:shd w:val="clear" w:color="auto" w:fill="FFFFFF"/>
        </w:rPr>
        <w:t>commercialization</w:t>
      </w:r>
      <w:r w:rsidR="00DB2538">
        <w:rPr>
          <w:rStyle w:val="PageNumber"/>
          <w:rFonts w:ascii="Arial" w:hAnsi="Arial"/>
          <w:shd w:val="clear" w:color="auto" w:fill="FFFFFF"/>
        </w:rPr>
        <w:t xml:space="preserve"> and regionalization</w:t>
      </w:r>
      <w:r>
        <w:rPr>
          <w:rStyle w:val="PageNumber"/>
          <w:rFonts w:ascii="Arial" w:hAnsi="Arial"/>
          <w:shd w:val="clear" w:color="auto" w:fill="FFFFFF"/>
        </w:rPr>
        <w:t xml:space="preserve"> of CVTFS </w:t>
      </w:r>
      <w:r w:rsidR="00DB2538">
        <w:rPr>
          <w:rStyle w:val="PageNumber"/>
          <w:rFonts w:ascii="Arial" w:hAnsi="Arial"/>
          <w:shd w:val="clear" w:color="auto" w:fill="FFFFFF"/>
        </w:rPr>
        <w:t>by all participating Member States by March 2020 in order to generate</w:t>
      </w:r>
      <w:r>
        <w:rPr>
          <w:rStyle w:val="PageNumber"/>
          <w:rFonts w:ascii="Arial" w:hAnsi="Arial"/>
          <w:shd w:val="clear" w:color="auto" w:fill="FFFFFF"/>
        </w:rPr>
        <w:t xml:space="preserve"> cash flow, which will be use</w:t>
      </w:r>
      <w:r w:rsidR="00DB2538">
        <w:rPr>
          <w:rStyle w:val="PageNumber"/>
          <w:rFonts w:ascii="Arial" w:hAnsi="Arial"/>
          <w:shd w:val="clear" w:color="auto" w:fill="FFFFFF"/>
        </w:rPr>
        <w:t>d to liquidate CVTFS loans</w:t>
      </w:r>
      <w:r>
        <w:rPr>
          <w:rStyle w:val="PageNumber"/>
          <w:rFonts w:ascii="Arial" w:hAnsi="Arial"/>
          <w:shd w:val="clear" w:color="auto" w:fill="FFFFFF"/>
        </w:rPr>
        <w:t xml:space="preserve">. This is in line </w:t>
      </w:r>
      <w:r w:rsidR="007D3EEA">
        <w:rPr>
          <w:rStyle w:val="PageNumber"/>
          <w:rFonts w:ascii="Arial" w:hAnsi="Arial"/>
          <w:shd w:val="clear" w:color="auto" w:fill="FFFFFF"/>
        </w:rPr>
        <w:t xml:space="preserve">with </w:t>
      </w:r>
      <w:r>
        <w:rPr>
          <w:rStyle w:val="PageNumber"/>
          <w:rFonts w:ascii="Arial" w:hAnsi="Arial"/>
          <w:shd w:val="clear" w:color="auto" w:fill="FFFFFF"/>
        </w:rPr>
        <w:t>the decision that the Council of Ministers took</w:t>
      </w:r>
      <w:r w:rsidR="00916189">
        <w:rPr>
          <w:rStyle w:val="PageNumber"/>
          <w:rFonts w:ascii="Arial" w:hAnsi="Arial"/>
          <w:shd w:val="clear" w:color="auto" w:fill="FFFFFF"/>
        </w:rPr>
        <w:t xml:space="preserve"> in the</w:t>
      </w:r>
      <w:r>
        <w:rPr>
          <w:rStyle w:val="PageNumber"/>
          <w:rFonts w:ascii="Arial" w:eastAsia="Arial" w:hAnsi="Arial" w:cs="Arial"/>
          <w:bCs/>
          <w:shd w:val="clear" w:color="auto" w:fill="FFFFFF"/>
        </w:rPr>
        <w:t xml:space="preserve"> Thirty Sixth Meeting on Administration and Budgetary Matters, in Antananarivo, Madagascar on 14-15 October 2016</w:t>
      </w:r>
      <w:r w:rsidR="00DB2538">
        <w:rPr>
          <w:rStyle w:val="PageNumber"/>
          <w:rFonts w:ascii="Arial" w:eastAsia="Arial" w:hAnsi="Arial" w:cs="Arial"/>
          <w:bCs/>
          <w:shd w:val="clear" w:color="auto" w:fill="FFFFFF"/>
        </w:rPr>
        <w:t>.</w:t>
      </w:r>
    </w:p>
    <w:p w14:paraId="02CCBB0D" w14:textId="77777777" w:rsidR="00221688" w:rsidRDefault="00221688" w:rsidP="00A73ADA">
      <w:pPr>
        <w:spacing w:after="0"/>
        <w:jc w:val="both"/>
        <w:rPr>
          <w:rStyle w:val="PageNumber"/>
          <w:rFonts w:ascii="Arial" w:hAnsi="Arial"/>
          <w:shd w:val="clear" w:color="auto" w:fill="FFFFFF"/>
        </w:rPr>
      </w:pPr>
    </w:p>
    <w:p w14:paraId="03309859" w14:textId="042D510E" w:rsidR="00221688" w:rsidRPr="00366449" w:rsidRDefault="00221688" w:rsidP="00A73ADA">
      <w:pPr>
        <w:pStyle w:val="Heading2"/>
        <w:numPr>
          <w:ilvl w:val="0"/>
          <w:numId w:val="35"/>
        </w:numPr>
        <w:spacing w:before="0"/>
        <w:ind w:hanging="720"/>
        <w:rPr>
          <w:rStyle w:val="PageNumber"/>
          <w:rFonts w:ascii="Cambria" w:eastAsia="Cambria" w:hAnsi="Cambria" w:cs="Cambria"/>
          <w:b/>
          <w:color w:val="000000"/>
          <w:sz w:val="24"/>
          <w:szCs w:val="24"/>
          <w:shd w:val="clear" w:color="auto" w:fill="FFFFFF"/>
        </w:rPr>
      </w:pPr>
      <w:bookmarkStart w:id="15" w:name="_Toc433377286"/>
      <w:r>
        <w:rPr>
          <w:rStyle w:val="PageNumber"/>
          <w:b/>
          <w:shd w:val="clear" w:color="auto" w:fill="FFFFFF"/>
        </w:rPr>
        <w:t>Repayment</w:t>
      </w:r>
      <w:r w:rsidR="008E7B9C">
        <w:rPr>
          <w:rStyle w:val="PageNumber"/>
          <w:b/>
          <w:shd w:val="clear" w:color="auto" w:fill="FFFFFF"/>
        </w:rPr>
        <w:t xml:space="preserve"> of loans</w:t>
      </w:r>
      <w:r w:rsidR="00DB2538">
        <w:rPr>
          <w:rStyle w:val="PageNumber"/>
          <w:b/>
          <w:shd w:val="clear" w:color="auto" w:fill="FFFFFF"/>
        </w:rPr>
        <w:t xml:space="preserve"> to related parties</w:t>
      </w:r>
      <w:bookmarkEnd w:id="15"/>
    </w:p>
    <w:p w14:paraId="598B264E" w14:textId="77777777" w:rsidR="00DB2538" w:rsidRDefault="00DB2538" w:rsidP="00A73ADA">
      <w:pPr>
        <w:spacing w:after="0"/>
        <w:jc w:val="both"/>
        <w:rPr>
          <w:rStyle w:val="PageNumber"/>
          <w:rFonts w:ascii="Arial" w:hAnsi="Arial"/>
          <w:shd w:val="clear" w:color="auto" w:fill="FFFFFF"/>
        </w:rPr>
      </w:pPr>
    </w:p>
    <w:p w14:paraId="1CBACF53" w14:textId="11AF0782" w:rsidR="00221688" w:rsidRDefault="00221688" w:rsidP="00A73ADA">
      <w:pPr>
        <w:spacing w:after="0"/>
        <w:jc w:val="both"/>
        <w:rPr>
          <w:rStyle w:val="PageNumber"/>
          <w:rFonts w:ascii="Arial" w:hAnsi="Arial"/>
          <w:shd w:val="clear" w:color="auto" w:fill="FFFFFF"/>
        </w:rPr>
      </w:pPr>
      <w:r>
        <w:rPr>
          <w:rStyle w:val="PageNumber"/>
          <w:rFonts w:ascii="Arial" w:hAnsi="Arial"/>
          <w:shd w:val="clear" w:color="auto" w:fill="FFFFFF"/>
        </w:rPr>
        <w:t xml:space="preserve">The </w:t>
      </w:r>
      <w:r w:rsidR="00591086">
        <w:rPr>
          <w:rStyle w:val="PageNumber"/>
          <w:rFonts w:ascii="Arial" w:hAnsi="Arial"/>
          <w:shd w:val="clear" w:color="auto" w:fill="FFFFFF"/>
        </w:rPr>
        <w:t>repayme</w:t>
      </w:r>
      <w:r w:rsidR="00DB2538">
        <w:rPr>
          <w:rStyle w:val="PageNumber"/>
          <w:rFonts w:ascii="Arial" w:hAnsi="Arial"/>
          <w:shd w:val="clear" w:color="auto" w:fill="FFFFFF"/>
        </w:rPr>
        <w:t>nt of loans will commence in December 2019 over a period of 12</w:t>
      </w:r>
      <w:r w:rsidR="00591086">
        <w:rPr>
          <w:rStyle w:val="PageNumber"/>
          <w:rFonts w:ascii="Arial" w:hAnsi="Arial"/>
          <w:shd w:val="clear" w:color="auto" w:fill="FFFFFF"/>
        </w:rPr>
        <w:t xml:space="preserve"> months.</w:t>
      </w:r>
    </w:p>
    <w:p w14:paraId="5F4F868D" w14:textId="77777777" w:rsidR="003A0B2A" w:rsidRDefault="003A0B2A" w:rsidP="00A73ADA">
      <w:pPr>
        <w:spacing w:after="0"/>
        <w:jc w:val="both"/>
        <w:rPr>
          <w:rStyle w:val="PageNumber"/>
          <w:rFonts w:ascii="Arial" w:hAnsi="Arial"/>
          <w:b/>
          <w:shd w:val="clear" w:color="auto" w:fill="FFFFFF"/>
        </w:rPr>
      </w:pPr>
    </w:p>
    <w:p w14:paraId="08E9A671" w14:textId="04790213" w:rsidR="003A0B2A" w:rsidRPr="00221688" w:rsidRDefault="00A2366A" w:rsidP="00A73ADA">
      <w:pPr>
        <w:pStyle w:val="ListParagraph"/>
        <w:numPr>
          <w:ilvl w:val="0"/>
          <w:numId w:val="34"/>
        </w:numPr>
        <w:spacing w:after="0"/>
        <w:jc w:val="both"/>
        <w:rPr>
          <w:rStyle w:val="PageNumber"/>
          <w:rFonts w:ascii="Arial" w:hAnsi="Arial"/>
          <w:b/>
          <w:shd w:val="clear" w:color="auto" w:fill="FFFFFF"/>
        </w:rPr>
      </w:pPr>
      <w:r w:rsidRPr="00221688">
        <w:rPr>
          <w:rStyle w:val="PageNumber"/>
          <w:rFonts w:ascii="Arial" w:hAnsi="Arial"/>
          <w:b/>
          <w:shd w:val="clear" w:color="auto" w:fill="FFFFFF"/>
        </w:rPr>
        <w:t>COMESA Competition Commission</w:t>
      </w:r>
    </w:p>
    <w:p w14:paraId="339311D1" w14:textId="77777777" w:rsidR="00A2366A" w:rsidRDefault="00A2366A" w:rsidP="00A73ADA">
      <w:pPr>
        <w:spacing w:after="0"/>
        <w:jc w:val="both"/>
        <w:rPr>
          <w:rStyle w:val="PageNumber"/>
          <w:rFonts w:ascii="Arial" w:hAnsi="Arial"/>
          <w:b/>
          <w:shd w:val="clear" w:color="auto" w:fill="FFFFFF"/>
        </w:rPr>
      </w:pPr>
    </w:p>
    <w:p w14:paraId="773D723C" w14:textId="3B99B451" w:rsidR="00A2366A" w:rsidRDefault="00A2366A" w:rsidP="00A73ADA">
      <w:pPr>
        <w:spacing w:after="0"/>
        <w:jc w:val="both"/>
        <w:rPr>
          <w:rStyle w:val="PageNumber"/>
          <w:rFonts w:ascii="Arial" w:eastAsia="Arial" w:hAnsi="Arial" w:cs="Arial"/>
          <w:bCs/>
          <w:shd w:val="clear" w:color="auto" w:fill="FFFFFF"/>
        </w:rPr>
      </w:pPr>
      <w:r>
        <w:rPr>
          <w:rStyle w:val="PageNumber"/>
          <w:rFonts w:ascii="Arial" w:hAnsi="Arial"/>
          <w:shd w:val="clear" w:color="auto" w:fill="FFFFFF"/>
        </w:rPr>
        <w:t>The Secretariat to engage</w:t>
      </w:r>
      <w:r w:rsidRPr="00A2366A">
        <w:rPr>
          <w:rStyle w:val="PageNumber"/>
          <w:rFonts w:ascii="Arial" w:hAnsi="Arial"/>
          <w:shd w:val="clear" w:color="auto" w:fill="FFFFFF"/>
        </w:rPr>
        <w:t xml:space="preserve"> COMESA Competition Commission with a repay</w:t>
      </w:r>
      <w:r w:rsidR="00DB2538">
        <w:rPr>
          <w:rStyle w:val="PageNumber"/>
          <w:rFonts w:ascii="Arial" w:hAnsi="Arial"/>
          <w:shd w:val="clear" w:color="auto" w:fill="FFFFFF"/>
        </w:rPr>
        <w:t>ment plan to repay the loan in 12</w:t>
      </w:r>
      <w:r w:rsidRPr="00A2366A">
        <w:rPr>
          <w:rStyle w:val="PageNumber"/>
          <w:rFonts w:ascii="Arial" w:hAnsi="Arial"/>
          <w:shd w:val="clear" w:color="auto" w:fill="FFFFFF"/>
        </w:rPr>
        <w:t xml:space="preserve"> months</w:t>
      </w:r>
      <w:r>
        <w:rPr>
          <w:rStyle w:val="PageNumber"/>
          <w:rFonts w:ascii="Arial" w:hAnsi="Arial"/>
          <w:shd w:val="clear" w:color="auto" w:fill="FFFFFF"/>
        </w:rPr>
        <w:t xml:space="preserve"> in line with the cash flows to be generated from the participating Member States as per decision of the Council of Ministers during their </w:t>
      </w:r>
      <w:r>
        <w:rPr>
          <w:rStyle w:val="PageNumber"/>
          <w:rFonts w:ascii="Arial" w:eastAsia="Arial" w:hAnsi="Arial" w:cs="Arial"/>
          <w:bCs/>
          <w:shd w:val="clear" w:color="auto" w:fill="FFFFFF"/>
        </w:rPr>
        <w:t>Thirty Sixth Meeting on Administration and Budgetary Matters, in Antananarivo, Madagascar on 14-15 October 2016.</w:t>
      </w:r>
    </w:p>
    <w:p w14:paraId="5501BFD6" w14:textId="77777777" w:rsidR="00A2366A" w:rsidRDefault="00A2366A" w:rsidP="00A73ADA">
      <w:pPr>
        <w:spacing w:after="0"/>
        <w:jc w:val="both"/>
        <w:rPr>
          <w:rStyle w:val="PageNumber"/>
          <w:rFonts w:ascii="Arial" w:hAnsi="Arial"/>
          <w:b/>
          <w:shd w:val="clear" w:color="auto" w:fill="FFFFFF"/>
        </w:rPr>
      </w:pPr>
    </w:p>
    <w:p w14:paraId="3F294B49" w14:textId="5122E753" w:rsidR="00A2366A" w:rsidRDefault="00A2366A" w:rsidP="00A73ADA">
      <w:pPr>
        <w:pStyle w:val="ListParagraph"/>
        <w:numPr>
          <w:ilvl w:val="0"/>
          <w:numId w:val="34"/>
        </w:numPr>
        <w:spacing w:after="0"/>
        <w:jc w:val="both"/>
        <w:rPr>
          <w:rStyle w:val="PageNumber"/>
          <w:rFonts w:ascii="Arial" w:hAnsi="Arial"/>
          <w:b/>
          <w:shd w:val="clear" w:color="auto" w:fill="FFFFFF"/>
        </w:rPr>
      </w:pPr>
      <w:r>
        <w:rPr>
          <w:rStyle w:val="PageNumber"/>
          <w:rFonts w:ascii="Arial" w:hAnsi="Arial"/>
          <w:b/>
          <w:shd w:val="clear" w:color="auto" w:fill="FFFFFF"/>
        </w:rPr>
        <w:t>ZEP Re</w:t>
      </w:r>
    </w:p>
    <w:p w14:paraId="2E3A017E" w14:textId="77777777" w:rsidR="00A2366A" w:rsidRDefault="00A2366A" w:rsidP="00A73ADA">
      <w:pPr>
        <w:spacing w:after="0"/>
        <w:jc w:val="both"/>
        <w:rPr>
          <w:rStyle w:val="PageNumber"/>
          <w:rFonts w:ascii="Arial" w:hAnsi="Arial"/>
          <w:b/>
          <w:shd w:val="clear" w:color="auto" w:fill="FFFFFF"/>
        </w:rPr>
      </w:pPr>
    </w:p>
    <w:p w14:paraId="4DC3A1F4" w14:textId="7D8BCDCB" w:rsidR="00A2366A" w:rsidRDefault="00A2366A" w:rsidP="00A73ADA">
      <w:pPr>
        <w:spacing w:after="0"/>
        <w:jc w:val="both"/>
        <w:rPr>
          <w:rStyle w:val="PageNumber"/>
          <w:rFonts w:ascii="Arial" w:hAnsi="Arial"/>
          <w:shd w:val="clear" w:color="auto" w:fill="FFFFFF"/>
        </w:rPr>
      </w:pPr>
      <w:r>
        <w:rPr>
          <w:rStyle w:val="PageNumber"/>
          <w:rFonts w:ascii="Arial" w:hAnsi="Arial"/>
          <w:shd w:val="clear" w:color="auto" w:fill="FFFFFF"/>
        </w:rPr>
        <w:t>The rec</w:t>
      </w:r>
      <w:r w:rsidR="00591086">
        <w:rPr>
          <w:rStyle w:val="PageNumber"/>
          <w:rFonts w:ascii="Arial" w:hAnsi="Arial"/>
          <w:shd w:val="clear" w:color="auto" w:fill="FFFFFF"/>
        </w:rPr>
        <w:t>ommendation is similar to item 2 (</w:t>
      </w:r>
      <w:proofErr w:type="spellStart"/>
      <w:r w:rsidR="00591086">
        <w:rPr>
          <w:rStyle w:val="PageNumber"/>
          <w:rFonts w:ascii="Arial" w:hAnsi="Arial"/>
          <w:shd w:val="clear" w:color="auto" w:fill="FFFFFF"/>
        </w:rPr>
        <w:t>i</w:t>
      </w:r>
      <w:proofErr w:type="spellEnd"/>
      <w:r w:rsidR="00591086">
        <w:rPr>
          <w:rStyle w:val="PageNumber"/>
          <w:rFonts w:ascii="Arial" w:hAnsi="Arial"/>
          <w:shd w:val="clear" w:color="auto" w:fill="FFFFFF"/>
        </w:rPr>
        <w:t>)</w:t>
      </w:r>
      <w:r>
        <w:rPr>
          <w:rStyle w:val="PageNumber"/>
          <w:rFonts w:ascii="Arial" w:hAnsi="Arial"/>
          <w:shd w:val="clear" w:color="auto" w:fill="FFFFFF"/>
        </w:rPr>
        <w:t xml:space="preserve"> above.</w:t>
      </w:r>
      <w:r w:rsidRPr="00A2366A">
        <w:rPr>
          <w:rStyle w:val="PageNumber"/>
          <w:rFonts w:ascii="Arial" w:hAnsi="Arial"/>
          <w:shd w:val="clear" w:color="auto" w:fill="FFFFFF"/>
        </w:rPr>
        <w:t xml:space="preserve"> </w:t>
      </w:r>
    </w:p>
    <w:p w14:paraId="33A88FA5" w14:textId="77777777" w:rsidR="00EE6C91" w:rsidRDefault="00EE6C91" w:rsidP="00A73ADA">
      <w:pPr>
        <w:spacing w:after="0"/>
        <w:jc w:val="both"/>
        <w:rPr>
          <w:rStyle w:val="PageNumber"/>
          <w:rFonts w:ascii="Arial" w:hAnsi="Arial"/>
          <w:shd w:val="clear" w:color="auto" w:fill="FFFFFF"/>
        </w:rPr>
      </w:pPr>
    </w:p>
    <w:p w14:paraId="3E3419D3" w14:textId="77777777" w:rsidR="00EE6C91" w:rsidRDefault="00EE6C91" w:rsidP="00A73ADA">
      <w:pPr>
        <w:spacing w:after="0"/>
        <w:jc w:val="both"/>
        <w:rPr>
          <w:rStyle w:val="PageNumber"/>
          <w:rFonts w:ascii="Arial" w:hAnsi="Arial"/>
          <w:shd w:val="clear" w:color="auto" w:fill="FFFFFF"/>
        </w:rPr>
      </w:pPr>
    </w:p>
    <w:p w14:paraId="6FCF8087" w14:textId="763343A7" w:rsidR="00EE6C91" w:rsidRDefault="00EE6C91" w:rsidP="00A73ADA">
      <w:pPr>
        <w:spacing w:after="0"/>
        <w:jc w:val="both"/>
        <w:rPr>
          <w:rStyle w:val="PageNumber"/>
          <w:rFonts w:ascii="Arial" w:hAnsi="Arial"/>
          <w:shd w:val="clear" w:color="auto" w:fill="FFFFFF"/>
        </w:rPr>
      </w:pPr>
    </w:p>
    <w:p w14:paraId="0682A2D3" w14:textId="77777777" w:rsidR="00EE6C91" w:rsidRPr="002C28DF" w:rsidRDefault="00EE6C91" w:rsidP="00A73ADA">
      <w:pPr>
        <w:spacing w:after="0"/>
        <w:jc w:val="both"/>
        <w:rPr>
          <w:rStyle w:val="PageNumber"/>
          <w:rFonts w:ascii="Arial" w:hAnsi="Arial" w:cs="Arial"/>
          <w:shd w:val="clear" w:color="auto" w:fill="FFFFFF"/>
        </w:rPr>
      </w:pPr>
    </w:p>
    <w:sectPr w:rsidR="00EE6C91" w:rsidRPr="002C28DF" w:rsidSect="00A40696">
      <w:pgSz w:w="11900" w:h="16840"/>
      <w:pgMar w:top="1560" w:right="1800" w:bottom="1296"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643C" w14:textId="77777777" w:rsidR="001341EF" w:rsidRDefault="001341EF">
      <w:pPr>
        <w:spacing w:after="0"/>
      </w:pPr>
      <w:r>
        <w:separator/>
      </w:r>
    </w:p>
  </w:endnote>
  <w:endnote w:type="continuationSeparator" w:id="0">
    <w:p w14:paraId="5B272758" w14:textId="77777777" w:rsidR="001341EF" w:rsidRDefault="00134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C494" w14:textId="77777777" w:rsidR="00FB27EE" w:rsidRDefault="00FB27EE" w:rsidP="00A40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1FD15" w14:textId="77777777" w:rsidR="00FB27EE" w:rsidRDefault="00FB27EE" w:rsidP="00A406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A078" w14:textId="3C54D625" w:rsidR="00FB27EE" w:rsidRDefault="00FB27EE" w:rsidP="00A40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123">
      <w:rPr>
        <w:rStyle w:val="PageNumber"/>
        <w:noProof/>
      </w:rPr>
      <w:t>5</w:t>
    </w:r>
    <w:r>
      <w:rPr>
        <w:rStyle w:val="PageNumber"/>
      </w:rPr>
      <w:fldChar w:fldCharType="end"/>
    </w:r>
  </w:p>
  <w:p w14:paraId="6ED298D5" w14:textId="59D03337" w:rsidR="00FB27EE" w:rsidRDefault="00FB27EE" w:rsidP="00A40696">
    <w:pPr>
      <w:pStyle w:val="Footer"/>
      <w:tabs>
        <w:tab w:val="clear" w:pos="8640"/>
        <w:tab w:val="right" w:pos="828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7CFD" w14:textId="77777777" w:rsidR="001341EF" w:rsidRDefault="001341EF">
      <w:pPr>
        <w:spacing w:after="0"/>
      </w:pPr>
      <w:r>
        <w:separator/>
      </w:r>
    </w:p>
  </w:footnote>
  <w:footnote w:type="continuationSeparator" w:id="0">
    <w:p w14:paraId="69B562BC" w14:textId="77777777" w:rsidR="001341EF" w:rsidRDefault="001341EF">
      <w:pPr>
        <w:spacing w:after="0"/>
      </w:pPr>
      <w:r>
        <w:continuationSeparator/>
      </w:r>
    </w:p>
  </w:footnote>
  <w:footnote w:id="1">
    <w:p w14:paraId="37514A27" w14:textId="607C4B68" w:rsidR="00FB27EE" w:rsidRDefault="00FB27EE">
      <w:pPr>
        <w:pStyle w:val="FootnoteText"/>
      </w:pPr>
      <w:r>
        <w:rPr>
          <w:rStyle w:val="FootnoteReference"/>
        </w:rPr>
        <w:footnoteRef/>
      </w:r>
      <w:r>
        <w:t xml:space="preserve"> Document CS/EXT/CM/IV/5 para 85a, Fourth Extra-Ordinary Meeting of Council of Ministers, Lusaka, Zambia 4-5 October 2012.</w:t>
      </w:r>
    </w:p>
  </w:footnote>
  <w:footnote w:id="2">
    <w:p w14:paraId="41F301A4" w14:textId="1B65C5B3" w:rsidR="00FB27EE" w:rsidRDefault="00FB27EE">
      <w:pPr>
        <w:pStyle w:val="FootnoteText"/>
      </w:pPr>
      <w:r>
        <w:rPr>
          <w:rStyle w:val="FootnoteReference"/>
        </w:rPr>
        <w:footnoteRef/>
      </w:r>
      <w:r>
        <w:t xml:space="preserve"> Document CS/CM/XXXI/4 para 93, Thirty First Meeting of Council of Ministers, Kampala, Uganda, 19-20 November 2012.</w:t>
      </w:r>
    </w:p>
  </w:footnote>
  <w:footnote w:id="3">
    <w:p w14:paraId="3CA3CFAA" w14:textId="7834757E" w:rsidR="00FB27EE" w:rsidRDefault="00FB27EE">
      <w:pPr>
        <w:pStyle w:val="FootnoteText"/>
      </w:pPr>
      <w:r>
        <w:rPr>
          <w:rStyle w:val="FootnoteReference"/>
        </w:rPr>
        <w:footnoteRef/>
      </w:r>
      <w:r>
        <w:t xml:space="preserve"> Thirty Sixth Meeting of Council of Ministers, Antananarivo, Madagascar, 14-15 October 2016</w:t>
      </w:r>
    </w:p>
  </w:footnote>
  <w:footnote w:id="4">
    <w:p w14:paraId="5230E51B" w14:textId="16EC0C16" w:rsidR="00FB27EE" w:rsidRDefault="00FB27EE">
      <w:pPr>
        <w:pStyle w:val="FootnoteText"/>
      </w:pPr>
      <w:r>
        <w:rPr>
          <w:rStyle w:val="FootnoteReference"/>
        </w:rPr>
        <w:footnoteRef/>
      </w:r>
      <w:r>
        <w:t xml:space="preserve"> Document, CS/CM/ADM/XXXIX/6 , Thirty Ninth Meeting of Council of Ministers, Lusaka, Zambia 25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A95B" w14:textId="77777777" w:rsidR="00FB27EE" w:rsidRDefault="00FB2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50EC" w14:textId="77777777" w:rsidR="00FB27EE" w:rsidRDefault="00FB2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EA"/>
    <w:multiLevelType w:val="hybridMultilevel"/>
    <w:tmpl w:val="D0E45C26"/>
    <w:styleLink w:val="ImportedStyle10"/>
    <w:lvl w:ilvl="0" w:tplc="7FB487A4">
      <w:start w:val="1"/>
      <w:numFmt w:val="bullet"/>
      <w:lvlText w:val="•"/>
      <w:lvlJc w:val="left"/>
      <w:pPr>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C634A">
      <w:start w:val="1"/>
      <w:numFmt w:val="bullet"/>
      <w:lvlText w:val="o"/>
      <w:lvlJc w:val="left"/>
      <w:pPr>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287F1E">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F08E66">
      <w:start w:val="1"/>
      <w:numFmt w:val="bullet"/>
      <w:lvlText w:val="•"/>
      <w:lvlJc w:val="left"/>
      <w:pPr>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CBE6E">
      <w:start w:val="1"/>
      <w:numFmt w:val="bullet"/>
      <w:lvlText w:val="o"/>
      <w:lvlJc w:val="left"/>
      <w:pPr>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069990">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1496A0">
      <w:start w:val="1"/>
      <w:numFmt w:val="bullet"/>
      <w:lvlText w:val="•"/>
      <w:lvlJc w:val="left"/>
      <w:pPr>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6A554">
      <w:start w:val="1"/>
      <w:numFmt w:val="bullet"/>
      <w:lvlText w:val="o"/>
      <w:lvlJc w:val="left"/>
      <w:pPr>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CE14">
      <w:start w:val="1"/>
      <w:numFmt w:val="bullet"/>
      <w:lvlText w:val="▪"/>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EC5B0C"/>
    <w:multiLevelType w:val="hybridMultilevel"/>
    <w:tmpl w:val="3CC23298"/>
    <w:styleLink w:val="ImportedStyle13"/>
    <w:lvl w:ilvl="0" w:tplc="6E8C85D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72BB70">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46D9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6254A">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ABBC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18DC28">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728440">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7051A6">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CAB3C">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410B96"/>
    <w:multiLevelType w:val="hybridMultilevel"/>
    <w:tmpl w:val="41B896C6"/>
    <w:styleLink w:val="ImportedStyle6"/>
    <w:lvl w:ilvl="0" w:tplc="C5C467C8">
      <w:start w:val="1"/>
      <w:numFmt w:val="lowerRoman"/>
      <w:lvlText w:val="(%1)"/>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420E8A">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EE80C2">
      <w:start w:val="1"/>
      <w:numFmt w:val="lowerRoman"/>
      <w:lvlText w:val="%3."/>
      <w:lvlJc w:val="left"/>
      <w:pPr>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0630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3AE89E">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F252D2">
      <w:start w:val="1"/>
      <w:numFmt w:val="lowerRoman"/>
      <w:lvlText w:val="%6."/>
      <w:lvlJc w:val="left"/>
      <w:pPr>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18D96E">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98D50A">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CA32E2">
      <w:start w:val="1"/>
      <w:numFmt w:val="lowerRoman"/>
      <w:lvlText w:val="%9."/>
      <w:lvlJc w:val="left"/>
      <w:pPr>
        <w:ind w:left="684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F539F"/>
    <w:multiLevelType w:val="hybridMultilevel"/>
    <w:tmpl w:val="8CBC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F0DD3"/>
    <w:multiLevelType w:val="hybridMultilevel"/>
    <w:tmpl w:val="2974C310"/>
    <w:styleLink w:val="ImportedStyle9"/>
    <w:lvl w:ilvl="0" w:tplc="EF6A48F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AA8A9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28E88">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CA042">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12FCAA">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22CF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6DCDA">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0493F8">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B65740">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2D0B38"/>
    <w:multiLevelType w:val="hybridMultilevel"/>
    <w:tmpl w:val="42343616"/>
    <w:styleLink w:val="ImportedStyle17"/>
    <w:lvl w:ilvl="0" w:tplc="41DAD86C">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A46CA">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1E62">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26A7E2">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F4B8A4">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82B45E">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CCA444">
      <w:start w:val="1"/>
      <w:numFmt w:val="bullet"/>
      <w:lvlText w:val="•"/>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48500A">
      <w:start w:val="1"/>
      <w:numFmt w:val="bullet"/>
      <w:lvlText w:val="o"/>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424FE">
      <w:start w:val="1"/>
      <w:numFmt w:val="bullet"/>
      <w:lvlText w:val="▪"/>
      <w:lvlJc w:val="left"/>
      <w:pPr>
        <w:ind w:left="86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325F1F"/>
    <w:multiLevelType w:val="hybridMultilevel"/>
    <w:tmpl w:val="D33E9DCA"/>
    <w:styleLink w:val="ImportedStyle19"/>
    <w:lvl w:ilvl="0" w:tplc="BD865F3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3AFFBA">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1C30B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6DA7C">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001B8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E569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662AAC">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47300">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2EC80">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ED6F94"/>
    <w:multiLevelType w:val="hybridMultilevel"/>
    <w:tmpl w:val="91282AD2"/>
    <w:styleLink w:val="ImportedStyle4"/>
    <w:lvl w:ilvl="0" w:tplc="2CB8F564">
      <w:start w:val="1"/>
      <w:numFmt w:val="low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6EC51C">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E44E2">
      <w:start w:val="1"/>
      <w:numFmt w:val="lowerRoman"/>
      <w:lvlText w:val="%3."/>
      <w:lvlJc w:val="left"/>
      <w:pPr>
        <w:ind w:left="21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EEEA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A86A26">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92844C">
      <w:start w:val="1"/>
      <w:numFmt w:val="lowerRoman"/>
      <w:lvlText w:val="%6."/>
      <w:lvlJc w:val="left"/>
      <w:pPr>
        <w:ind w:left="43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B89E02">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04D1F8">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61282">
      <w:start w:val="1"/>
      <w:numFmt w:val="lowerRoman"/>
      <w:lvlText w:val="%9."/>
      <w:lvlJc w:val="left"/>
      <w:pPr>
        <w:ind w:left="648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591954"/>
    <w:multiLevelType w:val="hybridMultilevel"/>
    <w:tmpl w:val="86D05C4C"/>
    <w:lvl w:ilvl="0" w:tplc="75104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6170C"/>
    <w:multiLevelType w:val="hybridMultilevel"/>
    <w:tmpl w:val="9D16EECE"/>
    <w:styleLink w:val="ImportedStyle3"/>
    <w:lvl w:ilvl="0" w:tplc="E08860BE">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E96CA">
      <w:start w:val="1"/>
      <w:numFmt w:val="lowerLetter"/>
      <w:lvlText w:val="%2."/>
      <w:lvlJc w:val="left"/>
      <w:pPr>
        <w:ind w:left="90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6B736">
      <w:start w:val="1"/>
      <w:numFmt w:val="lowerRoman"/>
      <w:lvlText w:val="%3."/>
      <w:lvlJc w:val="left"/>
      <w:pPr>
        <w:ind w:left="162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E95FA">
      <w:start w:val="1"/>
      <w:numFmt w:val="decimal"/>
      <w:lvlText w:val="%4."/>
      <w:lvlJc w:val="left"/>
      <w:pPr>
        <w:ind w:left="234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288202">
      <w:start w:val="1"/>
      <w:numFmt w:val="lowerLetter"/>
      <w:lvlText w:val="%5."/>
      <w:lvlJc w:val="left"/>
      <w:pPr>
        <w:ind w:left="306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8094">
      <w:start w:val="1"/>
      <w:numFmt w:val="lowerRoman"/>
      <w:lvlText w:val="%6."/>
      <w:lvlJc w:val="left"/>
      <w:pPr>
        <w:ind w:left="378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928446">
      <w:start w:val="1"/>
      <w:numFmt w:val="decimal"/>
      <w:lvlText w:val="%7."/>
      <w:lvlJc w:val="left"/>
      <w:pPr>
        <w:ind w:left="450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846A32">
      <w:start w:val="1"/>
      <w:numFmt w:val="lowerLetter"/>
      <w:lvlText w:val="%8."/>
      <w:lvlJc w:val="left"/>
      <w:pPr>
        <w:ind w:left="522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25EAA">
      <w:start w:val="1"/>
      <w:numFmt w:val="lowerRoman"/>
      <w:lvlText w:val="%9."/>
      <w:lvlJc w:val="left"/>
      <w:pPr>
        <w:ind w:left="594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C00BF8"/>
    <w:multiLevelType w:val="hybridMultilevel"/>
    <w:tmpl w:val="9FBA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01B2E"/>
    <w:multiLevelType w:val="hybridMultilevel"/>
    <w:tmpl w:val="CA6E558C"/>
    <w:lvl w:ilvl="0" w:tplc="261A1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B6E81"/>
    <w:multiLevelType w:val="hybridMultilevel"/>
    <w:tmpl w:val="50009792"/>
    <w:styleLink w:val="ImportedStyle5"/>
    <w:lvl w:ilvl="0" w:tplc="235E2F76">
      <w:start w:val="1"/>
      <w:numFmt w:val="lowerLetter"/>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45C6C">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046042">
      <w:start w:val="1"/>
      <w:numFmt w:val="lowerRoman"/>
      <w:lvlText w:val="%3."/>
      <w:lvlJc w:val="left"/>
      <w:pPr>
        <w:ind w:left="216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2EDB86">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7A5606">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8D046">
      <w:start w:val="1"/>
      <w:numFmt w:val="lowerRoman"/>
      <w:lvlText w:val="%6."/>
      <w:lvlJc w:val="left"/>
      <w:pPr>
        <w:ind w:left="432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7EA1DC">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9CCDDA">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061298">
      <w:start w:val="1"/>
      <w:numFmt w:val="lowerRoman"/>
      <w:lvlText w:val="%9."/>
      <w:lvlJc w:val="left"/>
      <w:pPr>
        <w:ind w:left="648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800FE9"/>
    <w:multiLevelType w:val="hybridMultilevel"/>
    <w:tmpl w:val="0AF6B8D6"/>
    <w:lvl w:ilvl="0" w:tplc="261A1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8954BE"/>
    <w:multiLevelType w:val="hybridMultilevel"/>
    <w:tmpl w:val="03202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B7337"/>
    <w:multiLevelType w:val="hybridMultilevel"/>
    <w:tmpl w:val="CD0267F8"/>
    <w:styleLink w:val="ImportedStyle16"/>
    <w:lvl w:ilvl="0" w:tplc="17D488E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A82B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9C285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9603F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88A00">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1AEAB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0ED46">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54AAEC">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5E88A4">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F73587"/>
    <w:multiLevelType w:val="hybridMultilevel"/>
    <w:tmpl w:val="59D487CE"/>
    <w:styleLink w:val="ImportedStyle7"/>
    <w:lvl w:ilvl="0" w:tplc="726C24B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D25E7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4F9E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44D972">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C082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249B6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648740">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E425AE">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DEF840">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0276AB"/>
    <w:multiLevelType w:val="hybridMultilevel"/>
    <w:tmpl w:val="0B1C8728"/>
    <w:lvl w:ilvl="0" w:tplc="08090001">
      <w:start w:val="1"/>
      <w:numFmt w:val="bullet"/>
      <w:lvlText w:val=""/>
      <w:lvlJc w:val="left"/>
      <w:pPr>
        <w:ind w:left="720" w:hanging="360"/>
      </w:pPr>
      <w:rPr>
        <w:rFonts w:ascii="Symbol" w:hAnsi="Symbol" w:hint="default"/>
      </w:rPr>
    </w:lvl>
    <w:lvl w:ilvl="1" w:tplc="7FA443D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E695F"/>
    <w:multiLevelType w:val="hybridMultilevel"/>
    <w:tmpl w:val="CA6E558C"/>
    <w:lvl w:ilvl="0" w:tplc="261A1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DF0569"/>
    <w:multiLevelType w:val="hybridMultilevel"/>
    <w:tmpl w:val="23B6434C"/>
    <w:lvl w:ilvl="0" w:tplc="81784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255B4"/>
    <w:multiLevelType w:val="hybridMultilevel"/>
    <w:tmpl w:val="3D44E1A6"/>
    <w:styleLink w:val="ImportedStyle22"/>
    <w:lvl w:ilvl="0" w:tplc="487AEF7A">
      <w:start w:val="1"/>
      <w:numFmt w:val="lowerLetter"/>
      <w:lvlText w:val="(%1)"/>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5E73B6">
      <w:start w:val="1"/>
      <w:numFmt w:val="lowerLetter"/>
      <w:lvlText w:val="%2."/>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62466A">
      <w:start w:val="1"/>
      <w:numFmt w:val="lowerRoman"/>
      <w:lvlText w:val="%3."/>
      <w:lvlJc w:val="left"/>
      <w:pPr>
        <w:ind w:left="288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887C08">
      <w:start w:val="1"/>
      <w:numFmt w:val="decimal"/>
      <w:lvlText w:val="%4."/>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C6BE8C">
      <w:start w:val="1"/>
      <w:numFmt w:val="lowerLetter"/>
      <w:lvlText w:val="%5."/>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A8B8A">
      <w:start w:val="1"/>
      <w:numFmt w:val="lowerRoman"/>
      <w:lvlText w:val="%6."/>
      <w:lvlJc w:val="left"/>
      <w:pPr>
        <w:ind w:left="504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CA11E2">
      <w:start w:val="1"/>
      <w:numFmt w:val="decimal"/>
      <w:lvlText w:val="%7."/>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1190">
      <w:start w:val="1"/>
      <w:numFmt w:val="lowerLetter"/>
      <w:lvlText w:val="%8."/>
      <w:lvlJc w:val="left"/>
      <w:pPr>
        <w:ind w:left="64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38F236">
      <w:start w:val="1"/>
      <w:numFmt w:val="lowerRoman"/>
      <w:lvlText w:val="%9."/>
      <w:lvlJc w:val="left"/>
      <w:pPr>
        <w:ind w:left="720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59C1412"/>
    <w:multiLevelType w:val="hybridMultilevel"/>
    <w:tmpl w:val="A35451D4"/>
    <w:lvl w:ilvl="0" w:tplc="261A1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B2D2D"/>
    <w:multiLevelType w:val="hybridMultilevel"/>
    <w:tmpl w:val="CAE079AC"/>
    <w:styleLink w:val="ImportedStyle18"/>
    <w:lvl w:ilvl="0" w:tplc="578AA3DC">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CEAB70">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2CD2F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60D4C">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C6D560">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EC3BBE">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E434F2">
      <w:start w:val="1"/>
      <w:numFmt w:val="bullet"/>
      <w:lvlText w:val="•"/>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B634BA">
      <w:start w:val="1"/>
      <w:numFmt w:val="bullet"/>
      <w:lvlText w:val="o"/>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6FDD0">
      <w:start w:val="1"/>
      <w:numFmt w:val="bullet"/>
      <w:lvlText w:val="▪"/>
      <w:lvlJc w:val="left"/>
      <w:pPr>
        <w:ind w:left="86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C683F9B"/>
    <w:multiLevelType w:val="hybridMultilevel"/>
    <w:tmpl w:val="B7FA9972"/>
    <w:lvl w:ilvl="0" w:tplc="3F4EF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14E7D"/>
    <w:multiLevelType w:val="hybridMultilevel"/>
    <w:tmpl w:val="CA4EC538"/>
    <w:styleLink w:val="ImportedStyle21"/>
    <w:lvl w:ilvl="0" w:tplc="7CD20220">
      <w:start w:val="1"/>
      <w:numFmt w:val="lowerLetter"/>
      <w:lvlText w:val="(%1)"/>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F0C4AE">
      <w:start w:val="1"/>
      <w:numFmt w:val="lowerLetter"/>
      <w:lvlText w:val="%2."/>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7B0">
      <w:start w:val="1"/>
      <w:numFmt w:val="lowerRoman"/>
      <w:lvlText w:val="%3."/>
      <w:lvlJc w:val="left"/>
      <w:pPr>
        <w:ind w:left="288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82E96">
      <w:start w:val="1"/>
      <w:numFmt w:val="decimal"/>
      <w:lvlText w:val="%4."/>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542EE6">
      <w:start w:val="1"/>
      <w:numFmt w:val="lowerLetter"/>
      <w:lvlText w:val="%5."/>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727844">
      <w:start w:val="1"/>
      <w:numFmt w:val="lowerRoman"/>
      <w:lvlText w:val="%6."/>
      <w:lvlJc w:val="left"/>
      <w:pPr>
        <w:ind w:left="504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C639EE">
      <w:start w:val="1"/>
      <w:numFmt w:val="decimal"/>
      <w:lvlText w:val="%7."/>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46C164">
      <w:start w:val="1"/>
      <w:numFmt w:val="lowerLetter"/>
      <w:lvlText w:val="%8."/>
      <w:lvlJc w:val="left"/>
      <w:pPr>
        <w:ind w:left="64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C4EB4">
      <w:start w:val="1"/>
      <w:numFmt w:val="lowerRoman"/>
      <w:lvlText w:val="%9."/>
      <w:lvlJc w:val="left"/>
      <w:pPr>
        <w:ind w:left="7200" w:hanging="6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3087C56"/>
    <w:multiLevelType w:val="hybridMultilevel"/>
    <w:tmpl w:val="7B82C8CE"/>
    <w:styleLink w:val="ImportedStyle8"/>
    <w:lvl w:ilvl="0" w:tplc="134E152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BE664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B6C5D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6AB2A">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A23D7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AE8AD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62B1D8">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440D1A">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2AB250">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CB2E5C"/>
    <w:multiLevelType w:val="hybridMultilevel"/>
    <w:tmpl w:val="0AF6B8D6"/>
    <w:lvl w:ilvl="0" w:tplc="261A14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9A6CFA"/>
    <w:multiLevelType w:val="hybridMultilevel"/>
    <w:tmpl w:val="23B6434C"/>
    <w:lvl w:ilvl="0" w:tplc="81784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652A6"/>
    <w:multiLevelType w:val="hybridMultilevel"/>
    <w:tmpl w:val="FDC62078"/>
    <w:styleLink w:val="ImportedStyle14"/>
    <w:lvl w:ilvl="0" w:tplc="09D6D8D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ACC5B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CD42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1AD83C">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EE0C7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CC865C">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C9FEA">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017CC">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6EA9A0">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BFD0C23"/>
    <w:multiLevelType w:val="hybridMultilevel"/>
    <w:tmpl w:val="AD30A24C"/>
    <w:styleLink w:val="ImportedStyle20"/>
    <w:lvl w:ilvl="0" w:tplc="A580B49A">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0A480">
      <w:start w:val="1"/>
      <w:numFmt w:val="lowerLetter"/>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24DD28">
      <w:start w:val="1"/>
      <w:numFmt w:val="lowerRoman"/>
      <w:lvlText w:val="%3."/>
      <w:lvlJc w:val="left"/>
      <w:pPr>
        <w:ind w:left="288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7C706A">
      <w:start w:val="1"/>
      <w:numFmt w:val="decimal"/>
      <w:lvlText w:val="%4."/>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8C4BD2">
      <w:start w:val="1"/>
      <w:numFmt w:val="lowerLetter"/>
      <w:lvlText w:val="%5."/>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0D60E">
      <w:start w:val="1"/>
      <w:numFmt w:val="lowerRoman"/>
      <w:lvlText w:val="%6."/>
      <w:lvlJc w:val="left"/>
      <w:pPr>
        <w:ind w:left="504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84A98">
      <w:start w:val="1"/>
      <w:numFmt w:val="decimal"/>
      <w:lvlText w:val="%7."/>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EC4FAE">
      <w:start w:val="1"/>
      <w:numFmt w:val="lowerLetter"/>
      <w:lvlText w:val="%8."/>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90C12A">
      <w:start w:val="1"/>
      <w:numFmt w:val="lowerRoman"/>
      <w:lvlText w:val="%9."/>
      <w:lvlJc w:val="left"/>
      <w:pPr>
        <w:ind w:left="72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D867123"/>
    <w:multiLevelType w:val="hybridMultilevel"/>
    <w:tmpl w:val="4CBC4F6A"/>
    <w:styleLink w:val="ImportedStyle11"/>
    <w:lvl w:ilvl="0" w:tplc="FC4E07B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8CA36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4988">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E0B816">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304C42">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430D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0F822">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AEF522">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6EEBA">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DE716C1"/>
    <w:multiLevelType w:val="hybridMultilevel"/>
    <w:tmpl w:val="4CF4B446"/>
    <w:styleLink w:val="ImportedStyle12"/>
    <w:lvl w:ilvl="0" w:tplc="6388B80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D0DA0A">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F23A9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F4699C">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A4B774">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3E6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B88AFC">
      <w:start w:val="1"/>
      <w:numFmt w:val="bullet"/>
      <w:lvlText w:val="•"/>
      <w:lvlJc w:val="left"/>
      <w:pPr>
        <w:ind w:left="64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7E06DC">
      <w:start w:val="1"/>
      <w:numFmt w:val="bullet"/>
      <w:lvlText w:val="o"/>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E0E9A2">
      <w:start w:val="1"/>
      <w:numFmt w:val="bullet"/>
      <w:lvlText w:val="▪"/>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E644E49"/>
    <w:multiLevelType w:val="hybridMultilevel"/>
    <w:tmpl w:val="5A0C0424"/>
    <w:lvl w:ilvl="0" w:tplc="84E4B9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DE190F"/>
    <w:multiLevelType w:val="hybridMultilevel"/>
    <w:tmpl w:val="F4C600FC"/>
    <w:lvl w:ilvl="0" w:tplc="0FA22A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01161"/>
    <w:multiLevelType w:val="hybridMultilevel"/>
    <w:tmpl w:val="F7D440CC"/>
    <w:styleLink w:val="ImportedStyle1"/>
    <w:lvl w:ilvl="0" w:tplc="4FBA1460">
      <w:start w:val="1"/>
      <w:numFmt w:val="decimal"/>
      <w:lvlText w:val="%1."/>
      <w:lvlJc w:val="left"/>
      <w:pPr>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28110">
      <w:start w:val="1"/>
      <w:numFmt w:val="lowerLetter"/>
      <w:lvlText w:val="%2."/>
      <w:lvlJc w:val="left"/>
      <w:pPr>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AF974">
      <w:start w:val="1"/>
      <w:numFmt w:val="lowerRoman"/>
      <w:lvlText w:val="%3."/>
      <w:lvlJc w:val="left"/>
      <w:pPr>
        <w:ind w:left="1980" w:hanging="4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EEAC6">
      <w:start w:val="1"/>
      <w:numFmt w:val="decimal"/>
      <w:lvlText w:val="%4."/>
      <w:lvlJc w:val="left"/>
      <w:pPr>
        <w:ind w:left="27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381832">
      <w:start w:val="1"/>
      <w:numFmt w:val="lowerLetter"/>
      <w:lvlText w:val="%5."/>
      <w:lvlJc w:val="left"/>
      <w:pPr>
        <w:ind w:left="34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81018">
      <w:start w:val="1"/>
      <w:numFmt w:val="lowerRoman"/>
      <w:lvlText w:val="%6."/>
      <w:lvlJc w:val="left"/>
      <w:pPr>
        <w:ind w:left="4140" w:hanging="4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CD044">
      <w:start w:val="1"/>
      <w:numFmt w:val="decimal"/>
      <w:lvlText w:val="%7."/>
      <w:lvlJc w:val="left"/>
      <w:pPr>
        <w:ind w:left="48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E2004">
      <w:start w:val="1"/>
      <w:numFmt w:val="lowerLetter"/>
      <w:lvlText w:val="%8."/>
      <w:lvlJc w:val="left"/>
      <w:pPr>
        <w:ind w:left="55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B0EA60">
      <w:start w:val="1"/>
      <w:numFmt w:val="lowerRoman"/>
      <w:lvlText w:val="%9."/>
      <w:lvlJc w:val="left"/>
      <w:pPr>
        <w:ind w:left="6300" w:hanging="4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5754846"/>
    <w:multiLevelType w:val="hybridMultilevel"/>
    <w:tmpl w:val="AEA8D91C"/>
    <w:styleLink w:val="ImportedStyle15"/>
    <w:lvl w:ilvl="0" w:tplc="8FE4C370">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86929E">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AAAD30">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C2356">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BCA668">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CBA06">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049414">
      <w:start w:val="1"/>
      <w:numFmt w:val="bullet"/>
      <w:lvlText w:val="•"/>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028092">
      <w:start w:val="1"/>
      <w:numFmt w:val="bullet"/>
      <w:lvlText w:val="o"/>
      <w:lvlJc w:val="left"/>
      <w:pPr>
        <w:ind w:left="79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808286">
      <w:start w:val="1"/>
      <w:numFmt w:val="bullet"/>
      <w:lvlText w:val="▪"/>
      <w:lvlJc w:val="left"/>
      <w:pPr>
        <w:ind w:left="86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BB46FB4"/>
    <w:multiLevelType w:val="hybridMultilevel"/>
    <w:tmpl w:val="5BE86480"/>
    <w:styleLink w:val="ImportedStyle2"/>
    <w:lvl w:ilvl="0" w:tplc="0EAC30C2">
      <w:start w:val="1"/>
      <w:numFmt w:val="lowerRoman"/>
      <w:lvlText w:val="(%1)"/>
      <w:lvlJc w:val="left"/>
      <w:pPr>
        <w:tabs>
          <w:tab w:val="num" w:pos="720"/>
        </w:tabs>
        <w:ind w:left="12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03554">
      <w:start w:val="1"/>
      <w:numFmt w:val="lowerLetter"/>
      <w:lvlText w:val="%2."/>
      <w:lvlJc w:val="left"/>
      <w:pPr>
        <w:tabs>
          <w:tab w:val="num" w:pos="1440"/>
        </w:tabs>
        <w:ind w:left="19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06A8E0">
      <w:start w:val="1"/>
      <w:numFmt w:val="lowerRoman"/>
      <w:suff w:val="nothing"/>
      <w:lvlText w:val="%3."/>
      <w:lvlJc w:val="left"/>
      <w:pPr>
        <w:ind w:left="27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F287F4">
      <w:start w:val="1"/>
      <w:numFmt w:val="decimal"/>
      <w:lvlText w:val="%4."/>
      <w:lvlJc w:val="left"/>
      <w:pPr>
        <w:tabs>
          <w:tab w:val="num" w:pos="2880"/>
        </w:tabs>
        <w:ind w:left="34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1A8982">
      <w:start w:val="1"/>
      <w:numFmt w:val="lowerLetter"/>
      <w:lvlText w:val="%5."/>
      <w:lvlJc w:val="left"/>
      <w:pPr>
        <w:tabs>
          <w:tab w:val="num" w:pos="3600"/>
        </w:tabs>
        <w:ind w:left="41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D2FCEA">
      <w:start w:val="1"/>
      <w:numFmt w:val="lowerRoman"/>
      <w:suff w:val="nothing"/>
      <w:lvlText w:val="%6."/>
      <w:lvlJc w:val="left"/>
      <w:pPr>
        <w:ind w:left="48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099AC">
      <w:start w:val="1"/>
      <w:numFmt w:val="decimal"/>
      <w:lvlText w:val="%7."/>
      <w:lvlJc w:val="left"/>
      <w:pPr>
        <w:tabs>
          <w:tab w:val="num" w:pos="5040"/>
        </w:tabs>
        <w:ind w:left="55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3E193E">
      <w:start w:val="1"/>
      <w:numFmt w:val="lowerLetter"/>
      <w:lvlText w:val="%8."/>
      <w:lvlJc w:val="left"/>
      <w:pPr>
        <w:tabs>
          <w:tab w:val="num" w:pos="5760"/>
        </w:tabs>
        <w:ind w:left="63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5AB006">
      <w:start w:val="1"/>
      <w:numFmt w:val="lowerRoman"/>
      <w:suff w:val="nothing"/>
      <w:lvlText w:val="%9."/>
      <w:lvlJc w:val="left"/>
      <w:pPr>
        <w:ind w:left="70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36"/>
  </w:num>
  <w:num w:numId="3">
    <w:abstractNumId w:val="9"/>
  </w:num>
  <w:num w:numId="4">
    <w:abstractNumId w:val="7"/>
  </w:num>
  <w:num w:numId="5">
    <w:abstractNumId w:val="12"/>
  </w:num>
  <w:num w:numId="6">
    <w:abstractNumId w:val="2"/>
  </w:num>
  <w:num w:numId="7">
    <w:abstractNumId w:val="16"/>
  </w:num>
  <w:num w:numId="8">
    <w:abstractNumId w:val="25"/>
  </w:num>
  <w:num w:numId="9">
    <w:abstractNumId w:val="4"/>
  </w:num>
  <w:num w:numId="10">
    <w:abstractNumId w:val="0"/>
  </w:num>
  <w:num w:numId="11">
    <w:abstractNumId w:val="30"/>
  </w:num>
  <w:num w:numId="12">
    <w:abstractNumId w:val="31"/>
  </w:num>
  <w:num w:numId="13">
    <w:abstractNumId w:val="1"/>
  </w:num>
  <w:num w:numId="14">
    <w:abstractNumId w:val="28"/>
  </w:num>
  <w:num w:numId="15">
    <w:abstractNumId w:val="35"/>
  </w:num>
  <w:num w:numId="16">
    <w:abstractNumId w:val="15"/>
  </w:num>
  <w:num w:numId="17">
    <w:abstractNumId w:val="5"/>
  </w:num>
  <w:num w:numId="18">
    <w:abstractNumId w:val="22"/>
  </w:num>
  <w:num w:numId="19">
    <w:abstractNumId w:val="6"/>
  </w:num>
  <w:num w:numId="20">
    <w:abstractNumId w:val="29"/>
  </w:num>
  <w:num w:numId="21">
    <w:abstractNumId w:val="24"/>
  </w:num>
  <w:num w:numId="22">
    <w:abstractNumId w:val="20"/>
  </w:num>
  <w:num w:numId="23">
    <w:abstractNumId w:val="10"/>
  </w:num>
  <w:num w:numId="24">
    <w:abstractNumId w:val="14"/>
  </w:num>
  <w:num w:numId="25">
    <w:abstractNumId w:val="3"/>
  </w:num>
  <w:num w:numId="26">
    <w:abstractNumId w:val="17"/>
  </w:num>
  <w:num w:numId="27">
    <w:abstractNumId w:val="23"/>
  </w:num>
  <w:num w:numId="28">
    <w:abstractNumId w:val="27"/>
  </w:num>
  <w:num w:numId="29">
    <w:abstractNumId w:val="21"/>
  </w:num>
  <w:num w:numId="30">
    <w:abstractNumId w:val="18"/>
  </w:num>
  <w:num w:numId="31">
    <w:abstractNumId w:val="11"/>
  </w:num>
  <w:num w:numId="32">
    <w:abstractNumId w:val="13"/>
  </w:num>
  <w:num w:numId="33">
    <w:abstractNumId w:val="33"/>
  </w:num>
  <w:num w:numId="34">
    <w:abstractNumId w:val="26"/>
  </w:num>
  <w:num w:numId="35">
    <w:abstractNumId w:val="8"/>
  </w:num>
  <w:num w:numId="36">
    <w:abstractNumId w:val="19"/>
  </w:num>
  <w:num w:numId="37">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B7"/>
    <w:rsid w:val="00014E1C"/>
    <w:rsid w:val="00015D7C"/>
    <w:rsid w:val="00025FAA"/>
    <w:rsid w:val="000267B7"/>
    <w:rsid w:val="0003464B"/>
    <w:rsid w:val="0003607E"/>
    <w:rsid w:val="00066709"/>
    <w:rsid w:val="00071165"/>
    <w:rsid w:val="00093098"/>
    <w:rsid w:val="000A3656"/>
    <w:rsid w:val="000A76DC"/>
    <w:rsid w:val="000B2203"/>
    <w:rsid w:val="000B7776"/>
    <w:rsid w:val="000C0ECC"/>
    <w:rsid w:val="000D082D"/>
    <w:rsid w:val="000E2B37"/>
    <w:rsid w:val="000E2FD1"/>
    <w:rsid w:val="00102225"/>
    <w:rsid w:val="00121A7B"/>
    <w:rsid w:val="00125D63"/>
    <w:rsid w:val="001341EF"/>
    <w:rsid w:val="00136222"/>
    <w:rsid w:val="00141F2F"/>
    <w:rsid w:val="001547C3"/>
    <w:rsid w:val="00157534"/>
    <w:rsid w:val="00171CA7"/>
    <w:rsid w:val="001734BC"/>
    <w:rsid w:val="0017686F"/>
    <w:rsid w:val="001C507B"/>
    <w:rsid w:val="001C6707"/>
    <w:rsid w:val="001C79A1"/>
    <w:rsid w:val="001D542E"/>
    <w:rsid w:val="00211230"/>
    <w:rsid w:val="00221688"/>
    <w:rsid w:val="0022269D"/>
    <w:rsid w:val="00236EC6"/>
    <w:rsid w:val="0024146C"/>
    <w:rsid w:val="00251347"/>
    <w:rsid w:val="002519B3"/>
    <w:rsid w:val="00263787"/>
    <w:rsid w:val="002731BD"/>
    <w:rsid w:val="00277890"/>
    <w:rsid w:val="00286862"/>
    <w:rsid w:val="002A1D0F"/>
    <w:rsid w:val="002B4A7D"/>
    <w:rsid w:val="002C0715"/>
    <w:rsid w:val="002C28DF"/>
    <w:rsid w:val="002C36A7"/>
    <w:rsid w:val="002D2C70"/>
    <w:rsid w:val="002F275B"/>
    <w:rsid w:val="002F5AFC"/>
    <w:rsid w:val="00307D8E"/>
    <w:rsid w:val="00336B9F"/>
    <w:rsid w:val="00363C22"/>
    <w:rsid w:val="00364BFC"/>
    <w:rsid w:val="003777B1"/>
    <w:rsid w:val="003817E2"/>
    <w:rsid w:val="00386394"/>
    <w:rsid w:val="00387B48"/>
    <w:rsid w:val="003914B5"/>
    <w:rsid w:val="00391E75"/>
    <w:rsid w:val="00395750"/>
    <w:rsid w:val="003A0B2A"/>
    <w:rsid w:val="003A23F8"/>
    <w:rsid w:val="003B2179"/>
    <w:rsid w:val="003B6313"/>
    <w:rsid w:val="003B6371"/>
    <w:rsid w:val="003B6E8C"/>
    <w:rsid w:val="003C225C"/>
    <w:rsid w:val="003C3403"/>
    <w:rsid w:val="003E0E84"/>
    <w:rsid w:val="003E27EA"/>
    <w:rsid w:val="003F4123"/>
    <w:rsid w:val="0040124B"/>
    <w:rsid w:val="004012F8"/>
    <w:rsid w:val="00404799"/>
    <w:rsid w:val="004130A2"/>
    <w:rsid w:val="004225F3"/>
    <w:rsid w:val="00426970"/>
    <w:rsid w:val="00434AA8"/>
    <w:rsid w:val="004436E6"/>
    <w:rsid w:val="00443BCC"/>
    <w:rsid w:val="0046115E"/>
    <w:rsid w:val="00464DB9"/>
    <w:rsid w:val="004853A0"/>
    <w:rsid w:val="00494D0F"/>
    <w:rsid w:val="004974C1"/>
    <w:rsid w:val="004A0054"/>
    <w:rsid w:val="004A74C9"/>
    <w:rsid w:val="004B5D59"/>
    <w:rsid w:val="004D775F"/>
    <w:rsid w:val="004E2C41"/>
    <w:rsid w:val="004F5BAE"/>
    <w:rsid w:val="005026F5"/>
    <w:rsid w:val="00527A48"/>
    <w:rsid w:val="0054178B"/>
    <w:rsid w:val="00543CC0"/>
    <w:rsid w:val="00570A46"/>
    <w:rsid w:val="00576EF2"/>
    <w:rsid w:val="00582560"/>
    <w:rsid w:val="00584B07"/>
    <w:rsid w:val="005853D8"/>
    <w:rsid w:val="00591086"/>
    <w:rsid w:val="005979FD"/>
    <w:rsid w:val="005C5055"/>
    <w:rsid w:val="005D0A81"/>
    <w:rsid w:val="005D68AE"/>
    <w:rsid w:val="005E6EA3"/>
    <w:rsid w:val="005F38B1"/>
    <w:rsid w:val="005F5E9F"/>
    <w:rsid w:val="005F620E"/>
    <w:rsid w:val="006067A0"/>
    <w:rsid w:val="00611BC6"/>
    <w:rsid w:val="00615FBB"/>
    <w:rsid w:val="0062217B"/>
    <w:rsid w:val="00622595"/>
    <w:rsid w:val="006332A2"/>
    <w:rsid w:val="00642513"/>
    <w:rsid w:val="00664482"/>
    <w:rsid w:val="00664702"/>
    <w:rsid w:val="00677AC6"/>
    <w:rsid w:val="00681239"/>
    <w:rsid w:val="00695B39"/>
    <w:rsid w:val="00696A66"/>
    <w:rsid w:val="00696CC5"/>
    <w:rsid w:val="006A77F9"/>
    <w:rsid w:val="006C3766"/>
    <w:rsid w:val="006C54CD"/>
    <w:rsid w:val="006D56AC"/>
    <w:rsid w:val="006D604C"/>
    <w:rsid w:val="006E07F0"/>
    <w:rsid w:val="006E2A39"/>
    <w:rsid w:val="006F1599"/>
    <w:rsid w:val="006F5D36"/>
    <w:rsid w:val="006F75C1"/>
    <w:rsid w:val="00701374"/>
    <w:rsid w:val="0070564E"/>
    <w:rsid w:val="00705FF0"/>
    <w:rsid w:val="007136E0"/>
    <w:rsid w:val="007203BB"/>
    <w:rsid w:val="00721D78"/>
    <w:rsid w:val="00726508"/>
    <w:rsid w:val="00734FDC"/>
    <w:rsid w:val="00735B8E"/>
    <w:rsid w:val="00735C07"/>
    <w:rsid w:val="007363EA"/>
    <w:rsid w:val="00736C7C"/>
    <w:rsid w:val="00743953"/>
    <w:rsid w:val="00754081"/>
    <w:rsid w:val="00755A7E"/>
    <w:rsid w:val="00762828"/>
    <w:rsid w:val="00780B4D"/>
    <w:rsid w:val="007810B9"/>
    <w:rsid w:val="007821EF"/>
    <w:rsid w:val="007A7EDE"/>
    <w:rsid w:val="007C35CC"/>
    <w:rsid w:val="007D3EEA"/>
    <w:rsid w:val="007E7786"/>
    <w:rsid w:val="008069DF"/>
    <w:rsid w:val="00826D97"/>
    <w:rsid w:val="008279B9"/>
    <w:rsid w:val="00834CD5"/>
    <w:rsid w:val="008356E3"/>
    <w:rsid w:val="0083795E"/>
    <w:rsid w:val="00855956"/>
    <w:rsid w:val="008709C6"/>
    <w:rsid w:val="00872939"/>
    <w:rsid w:val="00873732"/>
    <w:rsid w:val="0087617F"/>
    <w:rsid w:val="008847BF"/>
    <w:rsid w:val="00886E9A"/>
    <w:rsid w:val="00896D86"/>
    <w:rsid w:val="008C3FAD"/>
    <w:rsid w:val="008E7B9C"/>
    <w:rsid w:val="008F3D1F"/>
    <w:rsid w:val="008F67ED"/>
    <w:rsid w:val="00916189"/>
    <w:rsid w:val="00943C77"/>
    <w:rsid w:val="009462FC"/>
    <w:rsid w:val="0095486A"/>
    <w:rsid w:val="0097099A"/>
    <w:rsid w:val="00973BC6"/>
    <w:rsid w:val="009A7274"/>
    <w:rsid w:val="009B7A9B"/>
    <w:rsid w:val="009D7E6E"/>
    <w:rsid w:val="009E6175"/>
    <w:rsid w:val="009F5549"/>
    <w:rsid w:val="00A01D43"/>
    <w:rsid w:val="00A0627D"/>
    <w:rsid w:val="00A07DA6"/>
    <w:rsid w:val="00A2366A"/>
    <w:rsid w:val="00A247BA"/>
    <w:rsid w:val="00A31BF5"/>
    <w:rsid w:val="00A326CB"/>
    <w:rsid w:val="00A336BA"/>
    <w:rsid w:val="00A33F58"/>
    <w:rsid w:val="00A3766F"/>
    <w:rsid w:val="00A40696"/>
    <w:rsid w:val="00A473F6"/>
    <w:rsid w:val="00A5558B"/>
    <w:rsid w:val="00A73ADA"/>
    <w:rsid w:val="00A97030"/>
    <w:rsid w:val="00AA1148"/>
    <w:rsid w:val="00AA45DE"/>
    <w:rsid w:val="00AB6C25"/>
    <w:rsid w:val="00AC3D23"/>
    <w:rsid w:val="00AD6ACA"/>
    <w:rsid w:val="00AF6862"/>
    <w:rsid w:val="00AF777E"/>
    <w:rsid w:val="00B02D6A"/>
    <w:rsid w:val="00B14E51"/>
    <w:rsid w:val="00B14F34"/>
    <w:rsid w:val="00B3315C"/>
    <w:rsid w:val="00B33165"/>
    <w:rsid w:val="00B438CC"/>
    <w:rsid w:val="00B44611"/>
    <w:rsid w:val="00B53790"/>
    <w:rsid w:val="00B74AF6"/>
    <w:rsid w:val="00B75606"/>
    <w:rsid w:val="00B82501"/>
    <w:rsid w:val="00BA5B23"/>
    <w:rsid w:val="00BB28D6"/>
    <w:rsid w:val="00BB2A0F"/>
    <w:rsid w:val="00BB5780"/>
    <w:rsid w:val="00BD1DE2"/>
    <w:rsid w:val="00BE030A"/>
    <w:rsid w:val="00BE291E"/>
    <w:rsid w:val="00BF3CCC"/>
    <w:rsid w:val="00C05157"/>
    <w:rsid w:val="00C07311"/>
    <w:rsid w:val="00C07BF9"/>
    <w:rsid w:val="00C14C98"/>
    <w:rsid w:val="00C16910"/>
    <w:rsid w:val="00C17166"/>
    <w:rsid w:val="00C17825"/>
    <w:rsid w:val="00C26490"/>
    <w:rsid w:val="00C300F6"/>
    <w:rsid w:val="00C30ECF"/>
    <w:rsid w:val="00C31193"/>
    <w:rsid w:val="00C37390"/>
    <w:rsid w:val="00C410DC"/>
    <w:rsid w:val="00C41BC9"/>
    <w:rsid w:val="00C43273"/>
    <w:rsid w:val="00C46AE3"/>
    <w:rsid w:val="00C620A4"/>
    <w:rsid w:val="00C6419D"/>
    <w:rsid w:val="00C64CB2"/>
    <w:rsid w:val="00C8234C"/>
    <w:rsid w:val="00C8585B"/>
    <w:rsid w:val="00C87801"/>
    <w:rsid w:val="00C900D1"/>
    <w:rsid w:val="00C9626E"/>
    <w:rsid w:val="00CA1E63"/>
    <w:rsid w:val="00CB043B"/>
    <w:rsid w:val="00CB4EE0"/>
    <w:rsid w:val="00CC7889"/>
    <w:rsid w:val="00CE31D9"/>
    <w:rsid w:val="00CF39A4"/>
    <w:rsid w:val="00CF6D26"/>
    <w:rsid w:val="00CF6DA1"/>
    <w:rsid w:val="00CF7037"/>
    <w:rsid w:val="00D04C29"/>
    <w:rsid w:val="00D224EE"/>
    <w:rsid w:val="00D273F4"/>
    <w:rsid w:val="00D418AE"/>
    <w:rsid w:val="00D420C9"/>
    <w:rsid w:val="00D524A7"/>
    <w:rsid w:val="00D71E33"/>
    <w:rsid w:val="00D76A12"/>
    <w:rsid w:val="00D81735"/>
    <w:rsid w:val="00D843C4"/>
    <w:rsid w:val="00D8454E"/>
    <w:rsid w:val="00DB2538"/>
    <w:rsid w:val="00DB4CFE"/>
    <w:rsid w:val="00DB6771"/>
    <w:rsid w:val="00DC4595"/>
    <w:rsid w:val="00DC552E"/>
    <w:rsid w:val="00DC595A"/>
    <w:rsid w:val="00DE3EFF"/>
    <w:rsid w:val="00DE6A69"/>
    <w:rsid w:val="00DF05B4"/>
    <w:rsid w:val="00DF74D3"/>
    <w:rsid w:val="00E038B0"/>
    <w:rsid w:val="00E23008"/>
    <w:rsid w:val="00E23F8F"/>
    <w:rsid w:val="00E370D2"/>
    <w:rsid w:val="00E5430B"/>
    <w:rsid w:val="00E65850"/>
    <w:rsid w:val="00E71781"/>
    <w:rsid w:val="00E777B0"/>
    <w:rsid w:val="00E96344"/>
    <w:rsid w:val="00E97607"/>
    <w:rsid w:val="00EA46C2"/>
    <w:rsid w:val="00EB436C"/>
    <w:rsid w:val="00EB645B"/>
    <w:rsid w:val="00ED6E8C"/>
    <w:rsid w:val="00EE28F2"/>
    <w:rsid w:val="00EE6C91"/>
    <w:rsid w:val="00EF20F8"/>
    <w:rsid w:val="00F00F48"/>
    <w:rsid w:val="00F0603D"/>
    <w:rsid w:val="00F103D7"/>
    <w:rsid w:val="00F14A22"/>
    <w:rsid w:val="00F3087D"/>
    <w:rsid w:val="00F41213"/>
    <w:rsid w:val="00F52B6A"/>
    <w:rsid w:val="00F55DD9"/>
    <w:rsid w:val="00F63B26"/>
    <w:rsid w:val="00F729DE"/>
    <w:rsid w:val="00F77637"/>
    <w:rsid w:val="00F83B54"/>
    <w:rsid w:val="00F90252"/>
    <w:rsid w:val="00FA7729"/>
    <w:rsid w:val="00FB27EE"/>
    <w:rsid w:val="00FC1D2A"/>
    <w:rsid w:val="00FC53A9"/>
    <w:rsid w:val="00FC6CFD"/>
    <w:rsid w:val="00FE1D88"/>
    <w:rsid w:val="00FF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2CDF7"/>
  <w15:docId w15:val="{0E71546C-96B7-4DF8-ACED-62EA9DE3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pPr>
    <w:rPr>
      <w:rFonts w:ascii="Cambria" w:eastAsia="Cambria" w:hAnsi="Cambria" w:cs="Cambria"/>
      <w:color w:val="000000"/>
      <w:sz w:val="24"/>
      <w:szCs w:val="24"/>
      <w:u w:color="000000"/>
    </w:rPr>
  </w:style>
  <w:style w:type="paragraph" w:styleId="Heading1">
    <w:name w:val="heading 1"/>
    <w:basedOn w:val="Normal"/>
    <w:next w:val="Normal"/>
    <w:link w:val="Heading1Char"/>
    <w:uiPriority w:val="9"/>
    <w:qFormat/>
    <w:rsid w:val="007A7E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styleId="PageNumber">
    <w:name w:val="page number"/>
  </w:style>
  <w:style w:type="paragraph" w:customStyle="1" w:styleId="ColorfulList-Accent11">
    <w:name w:val="Colorful List - Accent 11"/>
    <w:pPr>
      <w:spacing w:after="200"/>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paragraph" w:customStyle="1" w:styleId="Default">
    <w:name w:val="Default"/>
    <w:pPr>
      <w:spacing w:after="200"/>
    </w:pPr>
    <w:rPr>
      <w:rFonts w:ascii="Calibri" w:eastAsia="Calibri" w:hAnsi="Calibri" w:cs="Calibri"/>
      <w:color w:val="000000"/>
      <w:sz w:val="24"/>
      <w:szCs w:val="24"/>
      <w:u w:color="000000"/>
    </w:r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C31193"/>
    <w:pPr>
      <w:ind w:left="720"/>
      <w:contextualSpacing/>
    </w:pPr>
  </w:style>
  <w:style w:type="table" w:styleId="TableGrid">
    <w:name w:val="Table Grid"/>
    <w:basedOn w:val="TableNormal"/>
    <w:uiPriority w:val="59"/>
    <w:rsid w:val="00DC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22269D"/>
    <w:rPr>
      <w:rFonts w:ascii="Cambria" w:eastAsia="Cambria" w:hAnsi="Cambria" w:cs="Cambria"/>
      <w:color w:val="000000"/>
      <w:sz w:val="24"/>
      <w:szCs w:val="24"/>
      <w:u w:color="000000"/>
    </w:rPr>
  </w:style>
  <w:style w:type="paragraph" w:customStyle="1" w:styleId="Body">
    <w:name w:val="Body"/>
    <w:rsid w:val="00364BFC"/>
    <w:pPr>
      <w:spacing w:after="200" w:line="276" w:lineRule="auto"/>
    </w:pPr>
    <w:rPr>
      <w:rFonts w:ascii="Calibri" w:eastAsia="Calibri" w:hAnsi="Calibri" w:cs="Calibri"/>
      <w:color w:val="000000"/>
      <w:sz w:val="22"/>
      <w:szCs w:val="22"/>
      <w:u w:color="000000"/>
    </w:rPr>
  </w:style>
  <w:style w:type="table" w:customStyle="1" w:styleId="TableGrid2">
    <w:name w:val="Table Grid2"/>
    <w:basedOn w:val="TableNormal"/>
    <w:next w:val="TableGrid"/>
    <w:uiPriority w:val="59"/>
    <w:rsid w:val="00EE6C9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C91"/>
    <w:rPr>
      <w:sz w:val="16"/>
      <w:szCs w:val="16"/>
    </w:rPr>
  </w:style>
  <w:style w:type="paragraph" w:styleId="CommentText">
    <w:name w:val="annotation text"/>
    <w:basedOn w:val="Normal"/>
    <w:link w:val="CommentTextChar"/>
    <w:uiPriority w:val="99"/>
    <w:semiHidden/>
    <w:unhideWhenUsed/>
    <w:rsid w:val="00EE6C91"/>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color w:val="auto"/>
      <w:sz w:val="20"/>
      <w:szCs w:val="20"/>
      <w:bdr w:val="none" w:sz="0" w:space="0" w:color="auto"/>
      <w:lang w:val="en-GB"/>
    </w:rPr>
  </w:style>
  <w:style w:type="character" w:customStyle="1" w:styleId="CommentTextChar">
    <w:name w:val="Comment Text Char"/>
    <w:basedOn w:val="DefaultParagraphFont"/>
    <w:link w:val="CommentText"/>
    <w:uiPriority w:val="99"/>
    <w:semiHidden/>
    <w:rsid w:val="00EE6C91"/>
    <w:rPr>
      <w:rFonts w:asciiTheme="minorHAnsi" w:eastAsiaTheme="minorHAnsi" w:hAnsiTheme="minorHAnsi" w:cstheme="minorBidi"/>
      <w:bdr w:val="none" w:sz="0" w:space="0" w:color="auto"/>
      <w:lang w:val="en-GB"/>
    </w:rPr>
  </w:style>
  <w:style w:type="paragraph" w:styleId="PlainText">
    <w:name w:val="Plain Text"/>
    <w:link w:val="PlainTextChar"/>
    <w:rsid w:val="00A40696"/>
    <w:rPr>
      <w:rFonts w:ascii="Calibri" w:eastAsia="Calibri" w:hAnsi="Calibri" w:cs="Calibri"/>
      <w:color w:val="000000"/>
      <w:sz w:val="22"/>
      <w:szCs w:val="22"/>
      <w:u w:color="000000"/>
    </w:rPr>
  </w:style>
  <w:style w:type="character" w:customStyle="1" w:styleId="PlainTextChar">
    <w:name w:val="Plain Text Char"/>
    <w:basedOn w:val="DefaultParagraphFont"/>
    <w:link w:val="PlainText"/>
    <w:rsid w:val="00A40696"/>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7A7ED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362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22"/>
    <w:rPr>
      <w:rFonts w:ascii="Segoe UI" w:eastAsia="Cambria" w:hAnsi="Segoe UI" w:cs="Segoe UI"/>
      <w:color w:val="000000"/>
      <w:sz w:val="18"/>
      <w:szCs w:val="18"/>
      <w:u w:color="000000"/>
    </w:rPr>
  </w:style>
  <w:style w:type="character" w:customStyle="1" w:styleId="Heading2Char">
    <w:name w:val="Heading 2 Char"/>
    <w:basedOn w:val="DefaultParagraphFont"/>
    <w:link w:val="Heading2"/>
    <w:uiPriority w:val="9"/>
    <w:rsid w:val="005E6EA3"/>
    <w:rPr>
      <w:rFonts w:asciiTheme="majorHAnsi" w:eastAsiaTheme="majorEastAsia" w:hAnsiTheme="majorHAnsi" w:cstheme="majorBidi"/>
      <w:color w:val="365F91" w:themeColor="accent1" w:themeShade="BF"/>
      <w:sz w:val="26"/>
      <w:szCs w:val="26"/>
      <w:u w:color="000000"/>
    </w:rPr>
  </w:style>
  <w:style w:type="paragraph" w:styleId="Header">
    <w:name w:val="header"/>
    <w:basedOn w:val="Normal"/>
    <w:link w:val="HeaderChar"/>
    <w:uiPriority w:val="99"/>
    <w:unhideWhenUsed/>
    <w:rsid w:val="001C507B"/>
    <w:pPr>
      <w:tabs>
        <w:tab w:val="center" w:pos="4680"/>
        <w:tab w:val="right" w:pos="9360"/>
      </w:tabs>
      <w:spacing w:after="0"/>
    </w:pPr>
  </w:style>
  <w:style w:type="character" w:customStyle="1" w:styleId="HeaderChar">
    <w:name w:val="Header Char"/>
    <w:basedOn w:val="DefaultParagraphFont"/>
    <w:link w:val="Header"/>
    <w:uiPriority w:val="99"/>
    <w:rsid w:val="001C507B"/>
    <w:rPr>
      <w:rFonts w:ascii="Cambria" w:eastAsia="Cambria" w:hAnsi="Cambria" w:cs="Cambria"/>
      <w:color w:val="000000"/>
      <w:sz w:val="24"/>
      <w:szCs w:val="24"/>
      <w:u w:color="000000"/>
    </w:rPr>
  </w:style>
  <w:style w:type="paragraph" w:styleId="FootnoteText">
    <w:name w:val="footnote text"/>
    <w:basedOn w:val="Normal"/>
    <w:link w:val="FootnoteTextChar"/>
    <w:uiPriority w:val="99"/>
    <w:unhideWhenUsed/>
    <w:rsid w:val="0046115E"/>
    <w:pPr>
      <w:spacing w:after="0"/>
    </w:pPr>
    <w:rPr>
      <w:sz w:val="20"/>
      <w:szCs w:val="20"/>
    </w:rPr>
  </w:style>
  <w:style w:type="character" w:customStyle="1" w:styleId="FootnoteTextChar">
    <w:name w:val="Footnote Text Char"/>
    <w:basedOn w:val="DefaultParagraphFont"/>
    <w:link w:val="FootnoteText"/>
    <w:uiPriority w:val="99"/>
    <w:rsid w:val="0046115E"/>
    <w:rPr>
      <w:rFonts w:ascii="Cambria" w:eastAsia="Cambria" w:hAnsi="Cambria" w:cs="Cambria"/>
      <w:color w:val="000000"/>
      <w:u w:color="000000"/>
    </w:rPr>
  </w:style>
  <w:style w:type="character" w:styleId="FootnoteReference">
    <w:name w:val="footnote reference"/>
    <w:basedOn w:val="DefaultParagraphFont"/>
    <w:uiPriority w:val="99"/>
    <w:unhideWhenUsed/>
    <w:rsid w:val="0046115E"/>
    <w:rPr>
      <w:vertAlign w:val="superscript"/>
    </w:rPr>
  </w:style>
  <w:style w:type="paragraph" w:styleId="TOCHeading">
    <w:name w:val="TOC Heading"/>
    <w:basedOn w:val="Heading1"/>
    <w:next w:val="Normal"/>
    <w:uiPriority w:val="39"/>
    <w:unhideWhenUsed/>
    <w:qFormat/>
    <w:rsid w:val="004611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46115E"/>
    <w:pPr>
      <w:spacing w:after="100"/>
    </w:pPr>
  </w:style>
  <w:style w:type="paragraph" w:styleId="TOC2">
    <w:name w:val="toc 2"/>
    <w:basedOn w:val="Normal"/>
    <w:next w:val="Normal"/>
    <w:autoRedefine/>
    <w:uiPriority w:val="39"/>
    <w:unhideWhenUsed/>
    <w:rsid w:val="0046115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8333">
      <w:bodyDiv w:val="1"/>
      <w:marLeft w:val="0"/>
      <w:marRight w:val="0"/>
      <w:marTop w:val="0"/>
      <w:marBottom w:val="0"/>
      <w:divBdr>
        <w:top w:val="none" w:sz="0" w:space="0" w:color="auto"/>
        <w:left w:val="none" w:sz="0" w:space="0" w:color="auto"/>
        <w:bottom w:val="none" w:sz="0" w:space="0" w:color="auto"/>
        <w:right w:val="none" w:sz="0" w:space="0" w:color="auto"/>
      </w:divBdr>
    </w:div>
    <w:div w:id="410202008">
      <w:bodyDiv w:val="1"/>
      <w:marLeft w:val="0"/>
      <w:marRight w:val="0"/>
      <w:marTop w:val="0"/>
      <w:marBottom w:val="0"/>
      <w:divBdr>
        <w:top w:val="none" w:sz="0" w:space="0" w:color="auto"/>
        <w:left w:val="none" w:sz="0" w:space="0" w:color="auto"/>
        <w:bottom w:val="none" w:sz="0" w:space="0" w:color="auto"/>
        <w:right w:val="none" w:sz="0" w:space="0" w:color="auto"/>
      </w:divBdr>
    </w:div>
    <w:div w:id="427040316">
      <w:bodyDiv w:val="1"/>
      <w:marLeft w:val="0"/>
      <w:marRight w:val="0"/>
      <w:marTop w:val="0"/>
      <w:marBottom w:val="0"/>
      <w:divBdr>
        <w:top w:val="none" w:sz="0" w:space="0" w:color="auto"/>
        <w:left w:val="none" w:sz="0" w:space="0" w:color="auto"/>
        <w:bottom w:val="none" w:sz="0" w:space="0" w:color="auto"/>
        <w:right w:val="none" w:sz="0" w:space="0" w:color="auto"/>
      </w:divBdr>
    </w:div>
    <w:div w:id="497313425">
      <w:bodyDiv w:val="1"/>
      <w:marLeft w:val="0"/>
      <w:marRight w:val="0"/>
      <w:marTop w:val="0"/>
      <w:marBottom w:val="0"/>
      <w:divBdr>
        <w:top w:val="none" w:sz="0" w:space="0" w:color="auto"/>
        <w:left w:val="none" w:sz="0" w:space="0" w:color="auto"/>
        <w:bottom w:val="none" w:sz="0" w:space="0" w:color="auto"/>
        <w:right w:val="none" w:sz="0" w:space="0" w:color="auto"/>
      </w:divBdr>
    </w:div>
    <w:div w:id="580069808">
      <w:bodyDiv w:val="1"/>
      <w:marLeft w:val="0"/>
      <w:marRight w:val="0"/>
      <w:marTop w:val="0"/>
      <w:marBottom w:val="0"/>
      <w:divBdr>
        <w:top w:val="none" w:sz="0" w:space="0" w:color="auto"/>
        <w:left w:val="none" w:sz="0" w:space="0" w:color="auto"/>
        <w:bottom w:val="none" w:sz="0" w:space="0" w:color="auto"/>
        <w:right w:val="none" w:sz="0" w:space="0" w:color="auto"/>
      </w:divBdr>
    </w:div>
    <w:div w:id="734625205">
      <w:bodyDiv w:val="1"/>
      <w:marLeft w:val="0"/>
      <w:marRight w:val="0"/>
      <w:marTop w:val="0"/>
      <w:marBottom w:val="0"/>
      <w:divBdr>
        <w:top w:val="none" w:sz="0" w:space="0" w:color="auto"/>
        <w:left w:val="none" w:sz="0" w:space="0" w:color="auto"/>
        <w:bottom w:val="none" w:sz="0" w:space="0" w:color="auto"/>
        <w:right w:val="none" w:sz="0" w:space="0" w:color="auto"/>
      </w:divBdr>
    </w:div>
    <w:div w:id="1402168978">
      <w:bodyDiv w:val="1"/>
      <w:marLeft w:val="0"/>
      <w:marRight w:val="0"/>
      <w:marTop w:val="0"/>
      <w:marBottom w:val="0"/>
      <w:divBdr>
        <w:top w:val="none" w:sz="0" w:space="0" w:color="auto"/>
        <w:left w:val="none" w:sz="0" w:space="0" w:color="auto"/>
        <w:bottom w:val="none" w:sz="0" w:space="0" w:color="auto"/>
        <w:right w:val="none" w:sz="0" w:space="0" w:color="auto"/>
      </w:divBdr>
    </w:div>
    <w:div w:id="1482385766">
      <w:bodyDiv w:val="1"/>
      <w:marLeft w:val="0"/>
      <w:marRight w:val="0"/>
      <w:marTop w:val="0"/>
      <w:marBottom w:val="0"/>
      <w:divBdr>
        <w:top w:val="none" w:sz="0" w:space="0" w:color="auto"/>
        <w:left w:val="none" w:sz="0" w:space="0" w:color="auto"/>
        <w:bottom w:val="none" w:sz="0" w:space="0" w:color="auto"/>
        <w:right w:val="none" w:sz="0" w:space="0" w:color="auto"/>
      </w:divBdr>
    </w:div>
    <w:div w:id="1547832097">
      <w:bodyDiv w:val="1"/>
      <w:marLeft w:val="0"/>
      <w:marRight w:val="0"/>
      <w:marTop w:val="0"/>
      <w:marBottom w:val="0"/>
      <w:divBdr>
        <w:top w:val="none" w:sz="0" w:space="0" w:color="auto"/>
        <w:left w:val="none" w:sz="0" w:space="0" w:color="auto"/>
        <w:bottom w:val="none" w:sz="0" w:space="0" w:color="auto"/>
        <w:right w:val="none" w:sz="0" w:space="0" w:color="auto"/>
      </w:divBdr>
    </w:div>
    <w:div w:id="1809202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6C20-0DD0-485C-9BBF-96DECA23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 Kanyama</dc:creator>
  <cp:lastModifiedBy>Clement Kanyama</cp:lastModifiedBy>
  <cp:revision>2</cp:revision>
  <cp:lastPrinted>2019-10-26T04:02:00Z</cp:lastPrinted>
  <dcterms:created xsi:type="dcterms:W3CDTF">2019-10-26T04:18:00Z</dcterms:created>
  <dcterms:modified xsi:type="dcterms:W3CDTF">2019-10-26T04:18:00Z</dcterms:modified>
</cp:coreProperties>
</file>