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FBF0" w14:textId="77777777" w:rsidR="00A71E9A" w:rsidRPr="00A90426" w:rsidRDefault="00A71E9A" w:rsidP="00A90426">
      <w:pPr>
        <w:spacing w:after="0" w:line="360" w:lineRule="auto"/>
        <w:rPr>
          <w:rFonts w:ascii="Arial" w:hAnsi="Arial"/>
        </w:rPr>
      </w:pPr>
    </w:p>
    <w:p w14:paraId="1FA6DA57" w14:textId="77777777" w:rsidR="00A71E9A" w:rsidRPr="00A90426" w:rsidRDefault="00A71E9A" w:rsidP="00A90426">
      <w:pPr>
        <w:spacing w:after="0" w:line="360" w:lineRule="auto"/>
        <w:rPr>
          <w:rFonts w:ascii="Arial" w:hAnsi="Arial"/>
        </w:rPr>
      </w:pPr>
    </w:p>
    <w:p w14:paraId="5F12FF44" w14:textId="77777777" w:rsidR="00A71E9A" w:rsidRPr="00A90426" w:rsidRDefault="00A71E9A" w:rsidP="00A90426">
      <w:pPr>
        <w:spacing w:after="0" w:line="360" w:lineRule="auto"/>
        <w:rPr>
          <w:rFonts w:ascii="Arial" w:hAnsi="Arial"/>
        </w:rPr>
      </w:pPr>
    </w:p>
    <w:p w14:paraId="76D7AE5D" w14:textId="77777777" w:rsidR="00A71E9A" w:rsidRPr="00A90426" w:rsidRDefault="00A71E9A" w:rsidP="00A90426">
      <w:pPr>
        <w:spacing w:after="0" w:line="360" w:lineRule="auto"/>
        <w:rPr>
          <w:rFonts w:ascii="Arial" w:hAnsi="Arial"/>
        </w:rPr>
      </w:pPr>
    </w:p>
    <w:p w14:paraId="4B491DBF" w14:textId="77777777" w:rsidR="00A71E9A" w:rsidRPr="00A90426" w:rsidRDefault="00A71E9A" w:rsidP="00A90426">
      <w:pPr>
        <w:spacing w:after="0" w:line="360" w:lineRule="auto"/>
        <w:rPr>
          <w:rFonts w:ascii="Arial" w:hAnsi="Arial"/>
        </w:rPr>
      </w:pPr>
    </w:p>
    <w:p w14:paraId="4F06FAE2" w14:textId="77777777" w:rsidR="00A71E9A" w:rsidRDefault="00A71E9A" w:rsidP="00A90426">
      <w:pPr>
        <w:spacing w:after="0" w:line="360" w:lineRule="auto"/>
        <w:rPr>
          <w:rFonts w:ascii="Arial" w:hAnsi="Arial"/>
        </w:rPr>
      </w:pPr>
    </w:p>
    <w:p w14:paraId="59D3896A" w14:textId="77777777" w:rsidR="00EE4713" w:rsidRDefault="00EE4713" w:rsidP="00A90426">
      <w:pPr>
        <w:spacing w:after="0" w:line="360" w:lineRule="auto"/>
        <w:rPr>
          <w:rFonts w:ascii="Arial" w:hAnsi="Arial"/>
        </w:rPr>
      </w:pPr>
    </w:p>
    <w:p w14:paraId="234B9521" w14:textId="77777777" w:rsidR="00EE4713" w:rsidRDefault="00EE4713" w:rsidP="00A90426">
      <w:pPr>
        <w:spacing w:after="0" w:line="360" w:lineRule="auto"/>
        <w:rPr>
          <w:rFonts w:ascii="Arial" w:hAnsi="Arial"/>
        </w:rPr>
      </w:pPr>
    </w:p>
    <w:p w14:paraId="25A4E2DD" w14:textId="77777777" w:rsidR="00EE4713" w:rsidRDefault="00EE4713" w:rsidP="00A90426">
      <w:pPr>
        <w:spacing w:after="0" w:line="360" w:lineRule="auto"/>
        <w:rPr>
          <w:rFonts w:ascii="Arial" w:hAnsi="Arial"/>
        </w:rPr>
      </w:pPr>
    </w:p>
    <w:p w14:paraId="41A003E3" w14:textId="77777777" w:rsidR="00EE4713" w:rsidRDefault="00EE4713" w:rsidP="00A90426">
      <w:pPr>
        <w:spacing w:after="0" w:line="360" w:lineRule="auto"/>
        <w:rPr>
          <w:rFonts w:ascii="Arial" w:hAnsi="Arial"/>
        </w:rPr>
      </w:pPr>
    </w:p>
    <w:p w14:paraId="32C1FFDF" w14:textId="77777777" w:rsidR="00EE4713" w:rsidRDefault="00EE4713" w:rsidP="00A90426">
      <w:pPr>
        <w:spacing w:after="0" w:line="360" w:lineRule="auto"/>
        <w:rPr>
          <w:rFonts w:ascii="Arial" w:hAnsi="Arial"/>
        </w:rPr>
      </w:pPr>
    </w:p>
    <w:p w14:paraId="5781D0C6" w14:textId="77777777" w:rsidR="00EE4713" w:rsidRDefault="00EE4713" w:rsidP="00A90426">
      <w:pPr>
        <w:spacing w:after="0" w:line="360" w:lineRule="auto"/>
        <w:rPr>
          <w:rFonts w:ascii="Arial" w:hAnsi="Arial"/>
        </w:rPr>
      </w:pPr>
    </w:p>
    <w:p w14:paraId="2A330FB4" w14:textId="77777777" w:rsidR="00EE4713" w:rsidRPr="00A90426" w:rsidRDefault="00EE4713" w:rsidP="00A90426">
      <w:pPr>
        <w:spacing w:after="0" w:line="360" w:lineRule="auto"/>
        <w:rPr>
          <w:rFonts w:ascii="Arial" w:hAnsi="Arial"/>
        </w:rPr>
      </w:pPr>
    </w:p>
    <w:p w14:paraId="03EE22B8" w14:textId="77777777" w:rsidR="00A71E9A" w:rsidRPr="00A90426" w:rsidRDefault="00A71E9A" w:rsidP="00A90426">
      <w:pPr>
        <w:spacing w:after="0" w:line="360" w:lineRule="auto"/>
        <w:rPr>
          <w:rFonts w:ascii="Arial" w:hAnsi="Arial"/>
        </w:rPr>
      </w:pPr>
    </w:p>
    <w:p w14:paraId="61B69467" w14:textId="77777777" w:rsidR="00A71E9A" w:rsidRPr="00A90426" w:rsidRDefault="00A71E9A" w:rsidP="00A90426">
      <w:pPr>
        <w:spacing w:after="0" w:line="360" w:lineRule="auto"/>
        <w:rPr>
          <w:rFonts w:ascii="Arial" w:hAnsi="Arial"/>
          <w:sz w:val="40"/>
          <w:szCs w:val="40"/>
        </w:rPr>
      </w:pPr>
    </w:p>
    <w:p w14:paraId="34683006" w14:textId="77777777" w:rsidR="00EE4713" w:rsidRDefault="00A71E9A" w:rsidP="00EE4713">
      <w:pPr>
        <w:spacing w:after="0" w:line="360" w:lineRule="auto"/>
        <w:jc w:val="center"/>
        <w:outlineLvl w:val="0"/>
        <w:rPr>
          <w:rFonts w:ascii="Arial" w:hAnsi="Arial"/>
          <w:b/>
          <w:bCs/>
          <w:sz w:val="40"/>
          <w:szCs w:val="40"/>
        </w:rPr>
      </w:pPr>
      <w:r w:rsidRPr="00A90426">
        <w:rPr>
          <w:rFonts w:ascii="Arial" w:hAnsi="Arial"/>
          <w:b/>
          <w:bCs/>
          <w:sz w:val="40"/>
          <w:szCs w:val="40"/>
        </w:rPr>
        <w:t>COMESA RIA BUDGET PERFORMANCE</w:t>
      </w:r>
      <w:r w:rsidR="008F5615" w:rsidRPr="00A90426">
        <w:rPr>
          <w:rFonts w:ascii="Arial" w:hAnsi="Arial"/>
          <w:b/>
          <w:bCs/>
          <w:sz w:val="40"/>
          <w:szCs w:val="40"/>
        </w:rPr>
        <w:t xml:space="preserve"> </w:t>
      </w:r>
      <w:r w:rsidRPr="00A90426">
        <w:rPr>
          <w:rFonts w:ascii="Arial" w:hAnsi="Arial"/>
          <w:b/>
          <w:bCs/>
          <w:sz w:val="40"/>
          <w:szCs w:val="40"/>
        </w:rPr>
        <w:t>REPORT</w:t>
      </w:r>
      <w:r w:rsidR="005A630D" w:rsidRPr="00A90426">
        <w:rPr>
          <w:rFonts w:ascii="Arial" w:hAnsi="Arial"/>
          <w:b/>
          <w:bCs/>
          <w:sz w:val="40"/>
          <w:szCs w:val="40"/>
        </w:rPr>
        <w:t xml:space="preserve"> </w:t>
      </w:r>
    </w:p>
    <w:p w14:paraId="1C0732A5" w14:textId="374E44D3" w:rsidR="00A71E9A" w:rsidRDefault="000A6C20" w:rsidP="006F3B9E">
      <w:pPr>
        <w:spacing w:after="0" w:line="360" w:lineRule="auto"/>
        <w:jc w:val="center"/>
        <w:outlineLvl w:val="0"/>
        <w:rPr>
          <w:rFonts w:ascii="Arial" w:hAnsi="Arial"/>
          <w:b/>
          <w:bCs/>
          <w:sz w:val="40"/>
          <w:szCs w:val="40"/>
        </w:rPr>
      </w:pPr>
      <w:r w:rsidRPr="00A90426">
        <w:rPr>
          <w:rFonts w:ascii="Arial" w:hAnsi="Arial"/>
          <w:b/>
          <w:bCs/>
          <w:sz w:val="40"/>
          <w:szCs w:val="40"/>
        </w:rPr>
        <w:t>YEAR 20</w:t>
      </w:r>
      <w:r w:rsidR="00EB4458" w:rsidRPr="00A90426">
        <w:rPr>
          <w:rFonts w:ascii="Arial" w:hAnsi="Arial"/>
          <w:b/>
          <w:bCs/>
          <w:sz w:val="40"/>
          <w:szCs w:val="40"/>
        </w:rPr>
        <w:t>1</w:t>
      </w:r>
      <w:r w:rsidR="001918CF">
        <w:rPr>
          <w:rFonts w:ascii="Arial" w:hAnsi="Arial"/>
          <w:b/>
          <w:bCs/>
          <w:sz w:val="40"/>
          <w:szCs w:val="40"/>
        </w:rPr>
        <w:t>9</w:t>
      </w:r>
    </w:p>
    <w:p w14:paraId="5B2E9CF6" w14:textId="77777777" w:rsidR="00E0737D" w:rsidRDefault="00E0737D" w:rsidP="006F3B9E">
      <w:pPr>
        <w:spacing w:after="0" w:line="360" w:lineRule="auto"/>
        <w:jc w:val="center"/>
        <w:outlineLvl w:val="0"/>
        <w:rPr>
          <w:rFonts w:ascii="Arial" w:hAnsi="Arial"/>
          <w:b/>
          <w:bCs/>
          <w:sz w:val="40"/>
          <w:szCs w:val="40"/>
        </w:rPr>
      </w:pPr>
    </w:p>
    <w:p w14:paraId="26486BFA" w14:textId="77777777" w:rsidR="00203F9B" w:rsidRPr="00A90426" w:rsidRDefault="00203F9B" w:rsidP="006F3B9E">
      <w:pPr>
        <w:spacing w:after="0" w:line="360" w:lineRule="auto"/>
        <w:jc w:val="center"/>
        <w:outlineLvl w:val="0"/>
        <w:rPr>
          <w:rFonts w:ascii="Arial" w:hAnsi="Arial"/>
          <w:b/>
          <w:bCs/>
          <w:sz w:val="40"/>
          <w:szCs w:val="40"/>
        </w:rPr>
      </w:pPr>
    </w:p>
    <w:p w14:paraId="43630ACB" w14:textId="77777777" w:rsidR="00A71E9A" w:rsidRPr="00A90426" w:rsidRDefault="00A71E9A" w:rsidP="00A90426">
      <w:pPr>
        <w:spacing w:after="0" w:line="360" w:lineRule="auto"/>
        <w:rPr>
          <w:rFonts w:ascii="Arial" w:hAnsi="Arial"/>
          <w:b/>
          <w:bCs/>
          <w:sz w:val="24"/>
          <w:szCs w:val="24"/>
        </w:rPr>
      </w:pPr>
    </w:p>
    <w:p w14:paraId="49A1F7B2" w14:textId="77777777" w:rsidR="00A71E9A" w:rsidRPr="00A90426" w:rsidRDefault="00A71E9A" w:rsidP="00A90426">
      <w:pPr>
        <w:spacing w:after="0" w:line="360" w:lineRule="auto"/>
        <w:rPr>
          <w:rFonts w:ascii="Arial" w:hAnsi="Arial"/>
          <w:b/>
          <w:bCs/>
          <w:sz w:val="24"/>
          <w:szCs w:val="24"/>
        </w:rPr>
      </w:pPr>
    </w:p>
    <w:p w14:paraId="65A83B5B" w14:textId="77777777" w:rsidR="00A71E9A" w:rsidRPr="00A90426" w:rsidRDefault="00A71E9A" w:rsidP="00A90426">
      <w:pPr>
        <w:spacing w:after="0" w:line="360" w:lineRule="auto"/>
        <w:rPr>
          <w:rFonts w:ascii="Arial" w:hAnsi="Arial"/>
          <w:b/>
          <w:bCs/>
          <w:sz w:val="24"/>
          <w:szCs w:val="24"/>
        </w:rPr>
      </w:pPr>
    </w:p>
    <w:p w14:paraId="01FA0E25" w14:textId="77777777" w:rsidR="0014316E" w:rsidRPr="00A90426" w:rsidRDefault="00A71E9A" w:rsidP="00A90426">
      <w:pPr>
        <w:spacing w:after="0" w:line="360" w:lineRule="auto"/>
        <w:ind w:left="180" w:hanging="180"/>
        <w:rPr>
          <w:rFonts w:ascii="Arial" w:hAnsi="Arial"/>
          <w:b/>
          <w:bCs/>
          <w:sz w:val="24"/>
          <w:szCs w:val="24"/>
        </w:rPr>
      </w:pPr>
      <w:r w:rsidRPr="00A90426">
        <w:rPr>
          <w:rFonts w:ascii="Arial" w:hAnsi="Arial"/>
          <w:b/>
          <w:bCs/>
          <w:sz w:val="24"/>
          <w:szCs w:val="24"/>
        </w:rPr>
        <w:br w:type="page"/>
      </w:r>
    </w:p>
    <w:p w14:paraId="70FD4D1F" w14:textId="77777777" w:rsidR="00EC3A9F" w:rsidRDefault="00EC3A9F" w:rsidP="00A90426">
      <w:pPr>
        <w:spacing w:after="0" w:line="360" w:lineRule="auto"/>
        <w:ind w:left="180" w:firstLine="360"/>
        <w:rPr>
          <w:rFonts w:ascii="Arial" w:hAnsi="Arial"/>
          <w:b/>
          <w:bCs/>
          <w:sz w:val="28"/>
          <w:szCs w:val="28"/>
          <w:u w:val="single"/>
        </w:rPr>
      </w:pPr>
    </w:p>
    <w:p w14:paraId="40849A7F" w14:textId="77777777" w:rsidR="00EC3A9F" w:rsidRDefault="00EC3A9F" w:rsidP="00A90426">
      <w:pPr>
        <w:spacing w:after="0" w:line="360" w:lineRule="auto"/>
        <w:ind w:left="180" w:firstLine="360"/>
        <w:rPr>
          <w:rFonts w:ascii="Arial" w:hAnsi="Arial"/>
          <w:b/>
          <w:bCs/>
          <w:sz w:val="28"/>
          <w:szCs w:val="28"/>
          <w:u w:val="single"/>
        </w:rPr>
      </w:pPr>
    </w:p>
    <w:p w14:paraId="3A27CAD6" w14:textId="77777777" w:rsidR="002E76FB" w:rsidRDefault="00602D54" w:rsidP="00A90426">
      <w:pPr>
        <w:spacing w:after="0" w:line="360" w:lineRule="auto"/>
        <w:ind w:left="180" w:firstLine="360"/>
        <w:rPr>
          <w:rFonts w:ascii="Arial" w:hAnsi="Arial"/>
          <w:b/>
          <w:bCs/>
          <w:sz w:val="28"/>
          <w:szCs w:val="28"/>
          <w:u w:val="single"/>
        </w:rPr>
      </w:pPr>
      <w:r w:rsidRPr="00A90426">
        <w:rPr>
          <w:rFonts w:ascii="Arial" w:hAnsi="Arial"/>
          <w:b/>
          <w:bCs/>
          <w:sz w:val="28"/>
          <w:szCs w:val="28"/>
          <w:u w:val="single"/>
        </w:rPr>
        <w:t>INTRODUCTION</w:t>
      </w:r>
    </w:p>
    <w:p w14:paraId="239D3F46" w14:textId="77777777" w:rsidR="005F11DA" w:rsidRPr="00A90426" w:rsidRDefault="005F11DA" w:rsidP="00A90426">
      <w:pPr>
        <w:spacing w:after="0" w:line="360" w:lineRule="auto"/>
        <w:ind w:left="180" w:firstLine="360"/>
        <w:rPr>
          <w:rFonts w:ascii="Arial" w:hAnsi="Arial"/>
          <w:b/>
          <w:bCs/>
          <w:sz w:val="28"/>
          <w:szCs w:val="28"/>
          <w:u w:val="single"/>
        </w:rPr>
      </w:pPr>
    </w:p>
    <w:p w14:paraId="62911780" w14:textId="0FC6ACB3" w:rsidR="00602D54" w:rsidRPr="00913480" w:rsidRDefault="00602D54" w:rsidP="00913480">
      <w:pPr>
        <w:numPr>
          <w:ilvl w:val="0"/>
          <w:numId w:val="22"/>
        </w:numPr>
        <w:autoSpaceDE w:val="0"/>
        <w:autoSpaceDN w:val="0"/>
        <w:adjustRightInd w:val="0"/>
        <w:spacing w:after="0" w:line="480" w:lineRule="auto"/>
        <w:jc w:val="both"/>
        <w:rPr>
          <w:rFonts w:ascii="Arial" w:hAnsi="Arial"/>
          <w:spacing w:val="10"/>
          <w:sz w:val="24"/>
          <w:szCs w:val="24"/>
        </w:rPr>
      </w:pPr>
      <w:r w:rsidRPr="00913480">
        <w:rPr>
          <w:rFonts w:ascii="Arial" w:hAnsi="Arial"/>
          <w:spacing w:val="10"/>
          <w:sz w:val="24"/>
          <w:szCs w:val="24"/>
        </w:rPr>
        <w:t xml:space="preserve">RIA </w:t>
      </w:r>
      <w:r w:rsidR="002B679A" w:rsidRPr="00913480">
        <w:rPr>
          <w:rFonts w:ascii="Arial" w:hAnsi="Arial"/>
          <w:spacing w:val="10"/>
          <w:sz w:val="24"/>
          <w:szCs w:val="24"/>
        </w:rPr>
        <w:t xml:space="preserve">hereby </w:t>
      </w:r>
      <w:r w:rsidRPr="00913480">
        <w:rPr>
          <w:rFonts w:ascii="Arial" w:hAnsi="Arial"/>
          <w:spacing w:val="10"/>
          <w:sz w:val="24"/>
          <w:szCs w:val="24"/>
        </w:rPr>
        <w:t xml:space="preserve">presents </w:t>
      </w:r>
      <w:r w:rsidR="002B679A" w:rsidRPr="00913480">
        <w:rPr>
          <w:rFonts w:ascii="Arial" w:hAnsi="Arial"/>
          <w:spacing w:val="10"/>
          <w:sz w:val="24"/>
          <w:szCs w:val="24"/>
        </w:rPr>
        <w:t xml:space="preserve">its </w:t>
      </w:r>
      <w:r w:rsidRPr="00913480">
        <w:rPr>
          <w:rFonts w:ascii="Arial" w:hAnsi="Arial"/>
          <w:spacing w:val="10"/>
          <w:sz w:val="24"/>
          <w:szCs w:val="24"/>
        </w:rPr>
        <w:t xml:space="preserve">Budget </w:t>
      </w:r>
      <w:r w:rsidR="002B679A" w:rsidRPr="00913480">
        <w:rPr>
          <w:rFonts w:ascii="Arial" w:hAnsi="Arial"/>
          <w:spacing w:val="10"/>
          <w:sz w:val="24"/>
          <w:szCs w:val="24"/>
        </w:rPr>
        <w:t xml:space="preserve">Performance Report </w:t>
      </w:r>
      <w:r w:rsidRPr="00913480">
        <w:rPr>
          <w:rFonts w:ascii="Arial" w:hAnsi="Arial"/>
          <w:spacing w:val="10"/>
          <w:sz w:val="24"/>
          <w:szCs w:val="24"/>
        </w:rPr>
        <w:t>covering the period from January</w:t>
      </w:r>
      <w:r w:rsidR="002B679A" w:rsidRPr="00913480">
        <w:rPr>
          <w:rFonts w:ascii="Arial" w:hAnsi="Arial"/>
          <w:spacing w:val="10"/>
          <w:sz w:val="24"/>
          <w:szCs w:val="24"/>
        </w:rPr>
        <w:t xml:space="preserve"> 1</w:t>
      </w:r>
      <w:r w:rsidR="002B679A" w:rsidRPr="00913480">
        <w:rPr>
          <w:rFonts w:ascii="Arial" w:hAnsi="Arial"/>
          <w:spacing w:val="10"/>
          <w:sz w:val="24"/>
          <w:szCs w:val="24"/>
          <w:vertAlign w:val="superscript"/>
        </w:rPr>
        <w:t>st</w:t>
      </w:r>
      <w:r w:rsidR="001918CF" w:rsidRPr="00913480">
        <w:rPr>
          <w:rFonts w:ascii="Arial" w:hAnsi="Arial"/>
          <w:spacing w:val="10"/>
          <w:sz w:val="24"/>
          <w:szCs w:val="24"/>
        </w:rPr>
        <w:t>, 2019</w:t>
      </w:r>
      <w:r w:rsidRPr="00913480">
        <w:rPr>
          <w:rFonts w:ascii="Arial" w:hAnsi="Arial"/>
          <w:spacing w:val="10"/>
          <w:sz w:val="24"/>
          <w:szCs w:val="24"/>
        </w:rPr>
        <w:t xml:space="preserve"> to </w:t>
      </w:r>
      <w:r w:rsidR="001918CF" w:rsidRPr="00913480">
        <w:rPr>
          <w:rFonts w:ascii="Arial" w:hAnsi="Arial"/>
          <w:spacing w:val="10"/>
          <w:sz w:val="24"/>
          <w:szCs w:val="24"/>
        </w:rPr>
        <w:t>June</w:t>
      </w:r>
      <w:r w:rsidR="00B757BE" w:rsidRPr="00913480">
        <w:rPr>
          <w:rFonts w:ascii="Arial" w:hAnsi="Arial"/>
          <w:spacing w:val="10"/>
          <w:sz w:val="24"/>
          <w:szCs w:val="24"/>
        </w:rPr>
        <w:t xml:space="preserve"> </w:t>
      </w:r>
      <w:r w:rsidR="00A330F1" w:rsidRPr="00913480">
        <w:rPr>
          <w:rFonts w:ascii="Arial" w:hAnsi="Arial"/>
          <w:spacing w:val="10"/>
          <w:sz w:val="24"/>
          <w:szCs w:val="24"/>
        </w:rPr>
        <w:t>3</w:t>
      </w:r>
      <w:r w:rsidR="001918CF" w:rsidRPr="00913480">
        <w:rPr>
          <w:rFonts w:ascii="Arial" w:hAnsi="Arial"/>
          <w:spacing w:val="10"/>
          <w:sz w:val="24"/>
          <w:szCs w:val="24"/>
        </w:rPr>
        <w:t>0</w:t>
      </w:r>
      <w:r w:rsidR="001918CF" w:rsidRPr="00913480">
        <w:rPr>
          <w:rFonts w:ascii="Arial" w:hAnsi="Arial"/>
          <w:spacing w:val="10"/>
          <w:sz w:val="24"/>
          <w:szCs w:val="24"/>
          <w:vertAlign w:val="superscript"/>
        </w:rPr>
        <w:t>th</w:t>
      </w:r>
      <w:r w:rsidR="001918CF" w:rsidRPr="00913480">
        <w:rPr>
          <w:rFonts w:ascii="Arial" w:hAnsi="Arial"/>
          <w:spacing w:val="10"/>
          <w:sz w:val="24"/>
          <w:szCs w:val="24"/>
        </w:rPr>
        <w:t>, 2019</w:t>
      </w:r>
      <w:r w:rsidRPr="00913480">
        <w:rPr>
          <w:rFonts w:ascii="Arial" w:hAnsi="Arial"/>
          <w:spacing w:val="10"/>
          <w:sz w:val="24"/>
          <w:szCs w:val="24"/>
        </w:rPr>
        <w:t>.</w:t>
      </w:r>
    </w:p>
    <w:p w14:paraId="733F76BE" w14:textId="3B4A55AC" w:rsidR="00B178C4" w:rsidRPr="00913480" w:rsidRDefault="00B178C4" w:rsidP="00913480">
      <w:pPr>
        <w:numPr>
          <w:ilvl w:val="0"/>
          <w:numId w:val="22"/>
        </w:numPr>
        <w:autoSpaceDE w:val="0"/>
        <w:autoSpaceDN w:val="0"/>
        <w:adjustRightInd w:val="0"/>
        <w:spacing w:after="0" w:line="480" w:lineRule="auto"/>
        <w:jc w:val="both"/>
        <w:rPr>
          <w:rFonts w:ascii="Arial" w:hAnsi="Arial"/>
          <w:spacing w:val="10"/>
          <w:sz w:val="24"/>
          <w:szCs w:val="24"/>
        </w:rPr>
      </w:pPr>
      <w:r w:rsidRPr="00913480">
        <w:rPr>
          <w:rFonts w:ascii="Arial" w:hAnsi="Arial"/>
          <w:spacing w:val="10"/>
          <w:sz w:val="24"/>
          <w:szCs w:val="24"/>
        </w:rPr>
        <w:t xml:space="preserve">The </w:t>
      </w:r>
      <w:r w:rsidR="002B679A" w:rsidRPr="00913480">
        <w:rPr>
          <w:rFonts w:ascii="Arial" w:hAnsi="Arial"/>
          <w:spacing w:val="10"/>
          <w:sz w:val="24"/>
          <w:szCs w:val="24"/>
        </w:rPr>
        <w:t>Sub-</w:t>
      </w:r>
      <w:r w:rsidRPr="00913480">
        <w:rPr>
          <w:rFonts w:ascii="Arial" w:hAnsi="Arial"/>
          <w:spacing w:val="10"/>
          <w:sz w:val="24"/>
          <w:szCs w:val="24"/>
        </w:rPr>
        <w:t xml:space="preserve">Committee </w:t>
      </w:r>
      <w:r w:rsidR="002B679A" w:rsidRPr="00913480">
        <w:rPr>
          <w:rFonts w:ascii="Arial" w:hAnsi="Arial"/>
          <w:spacing w:val="10"/>
          <w:sz w:val="24"/>
          <w:szCs w:val="24"/>
        </w:rPr>
        <w:t xml:space="preserve">is </w:t>
      </w:r>
      <w:r w:rsidRPr="00913480">
        <w:rPr>
          <w:rFonts w:ascii="Arial" w:hAnsi="Arial"/>
          <w:spacing w:val="10"/>
          <w:sz w:val="24"/>
          <w:szCs w:val="24"/>
        </w:rPr>
        <w:t>invited to note that the Council of Ministers</w:t>
      </w:r>
      <w:r w:rsidR="002B679A" w:rsidRPr="00913480">
        <w:rPr>
          <w:rFonts w:ascii="Arial" w:hAnsi="Arial"/>
          <w:spacing w:val="10"/>
          <w:sz w:val="24"/>
          <w:szCs w:val="24"/>
        </w:rPr>
        <w:t>,</w:t>
      </w:r>
      <w:r w:rsidRPr="00913480">
        <w:rPr>
          <w:rFonts w:ascii="Arial" w:hAnsi="Arial"/>
          <w:spacing w:val="10"/>
          <w:sz w:val="24"/>
          <w:szCs w:val="24"/>
        </w:rPr>
        <w:t xml:space="preserve"> at its </w:t>
      </w:r>
      <w:r w:rsidR="001918CF" w:rsidRPr="00913480">
        <w:rPr>
          <w:rFonts w:ascii="Arial" w:hAnsi="Arial"/>
          <w:spacing w:val="10"/>
          <w:sz w:val="24"/>
          <w:szCs w:val="24"/>
        </w:rPr>
        <w:t>Thirty-Five</w:t>
      </w:r>
      <w:r w:rsidR="00C02072" w:rsidRPr="00913480">
        <w:rPr>
          <w:rFonts w:ascii="Arial" w:hAnsi="Arial"/>
          <w:spacing w:val="10"/>
          <w:sz w:val="24"/>
          <w:szCs w:val="24"/>
        </w:rPr>
        <w:t xml:space="preserve"> </w:t>
      </w:r>
      <w:r w:rsidRPr="00913480">
        <w:rPr>
          <w:rFonts w:ascii="Arial" w:hAnsi="Arial"/>
          <w:spacing w:val="10"/>
          <w:sz w:val="24"/>
          <w:szCs w:val="24"/>
        </w:rPr>
        <w:t xml:space="preserve">Meeting </w:t>
      </w:r>
      <w:r w:rsidR="002B679A" w:rsidRPr="00913480">
        <w:rPr>
          <w:rFonts w:ascii="Arial" w:hAnsi="Arial"/>
          <w:spacing w:val="10"/>
          <w:sz w:val="24"/>
          <w:szCs w:val="24"/>
        </w:rPr>
        <w:t xml:space="preserve">which was </w:t>
      </w:r>
      <w:r w:rsidRPr="00913480">
        <w:rPr>
          <w:rFonts w:ascii="Arial" w:hAnsi="Arial"/>
          <w:spacing w:val="10"/>
          <w:sz w:val="24"/>
          <w:szCs w:val="24"/>
        </w:rPr>
        <w:t xml:space="preserve">held in </w:t>
      </w:r>
      <w:r w:rsidR="00B757BE" w:rsidRPr="00913480">
        <w:rPr>
          <w:rFonts w:ascii="Arial" w:hAnsi="Arial"/>
          <w:spacing w:val="10"/>
          <w:sz w:val="24"/>
          <w:szCs w:val="24"/>
        </w:rPr>
        <w:t>Lusaka - Zambia</w:t>
      </w:r>
      <w:r w:rsidR="002B679A" w:rsidRPr="00913480">
        <w:rPr>
          <w:rFonts w:ascii="Arial" w:hAnsi="Arial"/>
          <w:spacing w:val="10"/>
          <w:sz w:val="24"/>
          <w:szCs w:val="24"/>
        </w:rPr>
        <w:t>,</w:t>
      </w:r>
      <w:r w:rsidRPr="00913480">
        <w:rPr>
          <w:rFonts w:ascii="Arial" w:hAnsi="Arial"/>
          <w:spacing w:val="10"/>
          <w:sz w:val="24"/>
          <w:szCs w:val="24"/>
        </w:rPr>
        <w:t xml:space="preserve"> approved a total budget of COM$ </w:t>
      </w:r>
      <w:r w:rsidR="00B757BE" w:rsidRPr="00913480">
        <w:rPr>
          <w:rFonts w:ascii="Arial" w:hAnsi="Arial"/>
          <w:spacing w:val="10"/>
          <w:sz w:val="24"/>
          <w:szCs w:val="24"/>
        </w:rPr>
        <w:t>532.045</w:t>
      </w:r>
      <w:r w:rsidRPr="00913480">
        <w:rPr>
          <w:rFonts w:ascii="Arial" w:hAnsi="Arial"/>
          <w:spacing w:val="10"/>
          <w:sz w:val="24"/>
          <w:szCs w:val="24"/>
        </w:rPr>
        <w:t xml:space="preserve"> </w:t>
      </w:r>
      <w:r w:rsidR="002B679A" w:rsidRPr="00913480">
        <w:rPr>
          <w:rFonts w:ascii="Arial" w:hAnsi="Arial"/>
          <w:spacing w:val="10"/>
          <w:sz w:val="24"/>
          <w:szCs w:val="24"/>
        </w:rPr>
        <w:t xml:space="preserve">to cover </w:t>
      </w:r>
      <w:r w:rsidRPr="00913480">
        <w:rPr>
          <w:rFonts w:ascii="Arial" w:hAnsi="Arial"/>
          <w:spacing w:val="10"/>
          <w:sz w:val="24"/>
          <w:szCs w:val="24"/>
        </w:rPr>
        <w:t>staff and operational costs of the Regional Investment Agency</w:t>
      </w:r>
      <w:r w:rsidR="002B679A" w:rsidRPr="00913480">
        <w:rPr>
          <w:rFonts w:ascii="Arial" w:hAnsi="Arial"/>
          <w:spacing w:val="10"/>
          <w:sz w:val="24"/>
          <w:szCs w:val="24"/>
        </w:rPr>
        <w:t xml:space="preserve"> (RIA)</w:t>
      </w:r>
      <w:r w:rsidR="00A90426" w:rsidRPr="00913480">
        <w:rPr>
          <w:rFonts w:ascii="Arial" w:hAnsi="Arial"/>
          <w:spacing w:val="10"/>
          <w:sz w:val="24"/>
          <w:szCs w:val="24"/>
        </w:rPr>
        <w:t xml:space="preserve"> for the year 201</w:t>
      </w:r>
      <w:r w:rsidR="001918CF" w:rsidRPr="00913480">
        <w:rPr>
          <w:rFonts w:ascii="Arial" w:hAnsi="Arial"/>
          <w:spacing w:val="10"/>
          <w:sz w:val="24"/>
          <w:szCs w:val="24"/>
        </w:rPr>
        <w:t>9</w:t>
      </w:r>
      <w:r w:rsidRPr="00913480">
        <w:rPr>
          <w:rFonts w:ascii="Arial" w:hAnsi="Arial"/>
          <w:spacing w:val="10"/>
          <w:sz w:val="24"/>
          <w:szCs w:val="24"/>
        </w:rPr>
        <w:t>.</w:t>
      </w:r>
    </w:p>
    <w:p w14:paraId="64BB50C8" w14:textId="481CF692" w:rsidR="00D301A2" w:rsidRPr="00FB3954" w:rsidRDefault="007641DC" w:rsidP="00913480">
      <w:pPr>
        <w:numPr>
          <w:ilvl w:val="0"/>
          <w:numId w:val="22"/>
        </w:numPr>
        <w:autoSpaceDE w:val="0"/>
        <w:autoSpaceDN w:val="0"/>
        <w:adjustRightInd w:val="0"/>
        <w:spacing w:after="0" w:line="480" w:lineRule="auto"/>
        <w:jc w:val="both"/>
        <w:rPr>
          <w:rFonts w:ascii="Arial" w:hAnsi="Arial"/>
          <w:spacing w:val="10"/>
        </w:rPr>
      </w:pPr>
      <w:r w:rsidRPr="00913480">
        <w:rPr>
          <w:rFonts w:ascii="Arial" w:hAnsi="Arial"/>
          <w:spacing w:val="10"/>
          <w:sz w:val="24"/>
          <w:szCs w:val="24"/>
        </w:rPr>
        <w:t xml:space="preserve">This report summarizes </w:t>
      </w:r>
      <w:r w:rsidR="00037445" w:rsidRPr="00913480">
        <w:rPr>
          <w:rFonts w:ascii="Arial" w:hAnsi="Arial"/>
          <w:spacing w:val="10"/>
          <w:sz w:val="24"/>
          <w:szCs w:val="24"/>
        </w:rPr>
        <w:t>RIA’s</w:t>
      </w:r>
      <w:r w:rsidRPr="00913480">
        <w:rPr>
          <w:rFonts w:ascii="Arial" w:hAnsi="Arial"/>
          <w:spacing w:val="10"/>
          <w:sz w:val="24"/>
          <w:szCs w:val="24"/>
        </w:rPr>
        <w:t xml:space="preserve"> activities and achievements </w:t>
      </w:r>
      <w:r w:rsidR="00037445" w:rsidRPr="00913480">
        <w:rPr>
          <w:rFonts w:ascii="Arial" w:hAnsi="Arial"/>
          <w:spacing w:val="10"/>
          <w:sz w:val="24"/>
          <w:szCs w:val="24"/>
        </w:rPr>
        <w:t>realized with</w:t>
      </w:r>
      <w:r w:rsidRPr="00913480">
        <w:rPr>
          <w:rFonts w:ascii="Arial" w:hAnsi="Arial"/>
          <w:spacing w:val="10"/>
          <w:sz w:val="24"/>
          <w:szCs w:val="24"/>
        </w:rPr>
        <w:t xml:space="preserve"> the 201</w:t>
      </w:r>
      <w:r w:rsidR="001918CF" w:rsidRPr="00913480">
        <w:rPr>
          <w:rFonts w:ascii="Arial" w:hAnsi="Arial"/>
          <w:spacing w:val="10"/>
          <w:sz w:val="24"/>
          <w:szCs w:val="24"/>
        </w:rPr>
        <w:t>9</w:t>
      </w:r>
      <w:r w:rsidRPr="00913480">
        <w:rPr>
          <w:rFonts w:ascii="Arial" w:hAnsi="Arial"/>
          <w:spacing w:val="10"/>
          <w:sz w:val="24"/>
          <w:szCs w:val="24"/>
        </w:rPr>
        <w:t xml:space="preserve"> </w:t>
      </w:r>
      <w:r w:rsidR="00D92435" w:rsidRPr="00913480">
        <w:rPr>
          <w:rFonts w:ascii="Arial" w:hAnsi="Arial"/>
          <w:spacing w:val="10"/>
          <w:sz w:val="24"/>
          <w:szCs w:val="24"/>
        </w:rPr>
        <w:t>b</w:t>
      </w:r>
      <w:r w:rsidRPr="00913480">
        <w:rPr>
          <w:rFonts w:ascii="Arial" w:hAnsi="Arial"/>
          <w:spacing w:val="10"/>
          <w:sz w:val="24"/>
          <w:szCs w:val="24"/>
        </w:rPr>
        <w:t xml:space="preserve">udget and </w:t>
      </w:r>
      <w:r w:rsidR="00D92435" w:rsidRPr="00913480">
        <w:rPr>
          <w:rFonts w:ascii="Arial" w:hAnsi="Arial"/>
          <w:spacing w:val="10"/>
          <w:sz w:val="24"/>
          <w:szCs w:val="24"/>
        </w:rPr>
        <w:t>w</w:t>
      </w:r>
      <w:r w:rsidRPr="00913480">
        <w:rPr>
          <w:rFonts w:ascii="Arial" w:hAnsi="Arial"/>
          <w:spacing w:val="10"/>
          <w:sz w:val="24"/>
          <w:szCs w:val="24"/>
        </w:rPr>
        <w:t>ork plan</w:t>
      </w:r>
      <w:r w:rsidR="00AE4424" w:rsidRPr="00913480">
        <w:rPr>
          <w:rFonts w:ascii="Arial" w:hAnsi="Arial"/>
          <w:spacing w:val="10"/>
          <w:sz w:val="24"/>
          <w:szCs w:val="24"/>
        </w:rPr>
        <w:t xml:space="preserve"> </w:t>
      </w:r>
      <w:r w:rsidR="00A90426" w:rsidRPr="00913480">
        <w:rPr>
          <w:rFonts w:ascii="Arial" w:hAnsi="Arial"/>
          <w:spacing w:val="10"/>
          <w:sz w:val="24"/>
          <w:szCs w:val="24"/>
        </w:rPr>
        <w:t>for the period covered by this report</w:t>
      </w:r>
      <w:r w:rsidRPr="00913480">
        <w:rPr>
          <w:rFonts w:ascii="Arial" w:hAnsi="Arial"/>
          <w:spacing w:val="10"/>
          <w:sz w:val="24"/>
          <w:szCs w:val="24"/>
        </w:rPr>
        <w:t>.</w:t>
      </w:r>
      <w:r w:rsidR="00D301A2" w:rsidRPr="00913480">
        <w:rPr>
          <w:rFonts w:ascii="Arial" w:hAnsi="Arial"/>
          <w:spacing w:val="10"/>
          <w:sz w:val="24"/>
          <w:szCs w:val="24"/>
        </w:rPr>
        <w:t xml:space="preserve"> It also provides </w:t>
      </w:r>
      <w:r w:rsidR="00A90426" w:rsidRPr="00913480">
        <w:rPr>
          <w:rFonts w:ascii="Arial" w:hAnsi="Arial"/>
          <w:spacing w:val="10"/>
          <w:sz w:val="24"/>
          <w:szCs w:val="24"/>
        </w:rPr>
        <w:t>a summary</w:t>
      </w:r>
      <w:r w:rsidR="00D301A2" w:rsidRPr="00913480">
        <w:rPr>
          <w:rFonts w:ascii="Arial" w:hAnsi="Arial"/>
          <w:spacing w:val="10"/>
          <w:sz w:val="24"/>
          <w:szCs w:val="24"/>
        </w:rPr>
        <w:t xml:space="preserve"> of the performance of RIA so far in 201</w:t>
      </w:r>
      <w:r w:rsidR="001918CF" w:rsidRPr="00913480">
        <w:rPr>
          <w:rFonts w:ascii="Arial" w:hAnsi="Arial"/>
          <w:spacing w:val="10"/>
          <w:sz w:val="24"/>
          <w:szCs w:val="24"/>
        </w:rPr>
        <w:t>9</w:t>
      </w:r>
      <w:r w:rsidR="00D301A2" w:rsidRPr="00913480">
        <w:rPr>
          <w:rFonts w:ascii="Arial" w:hAnsi="Arial"/>
          <w:spacing w:val="10"/>
          <w:sz w:val="24"/>
          <w:szCs w:val="24"/>
        </w:rPr>
        <w:t xml:space="preserve"> in achieving the objectives set forth in by </w:t>
      </w:r>
      <w:r w:rsidR="00D92435" w:rsidRPr="00913480">
        <w:rPr>
          <w:rFonts w:ascii="Arial" w:hAnsi="Arial"/>
          <w:spacing w:val="10"/>
          <w:sz w:val="24"/>
          <w:szCs w:val="24"/>
        </w:rPr>
        <w:t>b</w:t>
      </w:r>
      <w:r w:rsidR="00D301A2" w:rsidRPr="00913480">
        <w:rPr>
          <w:rFonts w:ascii="Arial" w:hAnsi="Arial"/>
          <w:spacing w:val="10"/>
          <w:sz w:val="24"/>
          <w:szCs w:val="24"/>
        </w:rPr>
        <w:t xml:space="preserve">udget and </w:t>
      </w:r>
      <w:r w:rsidR="00D92435" w:rsidRPr="00913480">
        <w:rPr>
          <w:rFonts w:ascii="Arial" w:hAnsi="Arial"/>
          <w:spacing w:val="10"/>
          <w:sz w:val="24"/>
          <w:szCs w:val="24"/>
        </w:rPr>
        <w:t>w</w:t>
      </w:r>
      <w:r w:rsidR="005F11DA" w:rsidRPr="00913480">
        <w:rPr>
          <w:rFonts w:ascii="Arial" w:hAnsi="Arial"/>
          <w:spacing w:val="10"/>
          <w:sz w:val="24"/>
          <w:szCs w:val="24"/>
        </w:rPr>
        <w:t>ork plan</w:t>
      </w:r>
      <w:r w:rsidR="005F11DA">
        <w:rPr>
          <w:rFonts w:ascii="Arial" w:hAnsi="Arial"/>
          <w:spacing w:val="10"/>
        </w:rPr>
        <w:t xml:space="preserve">. </w:t>
      </w:r>
    </w:p>
    <w:p w14:paraId="0116E8F1" w14:textId="77777777" w:rsidR="00037445" w:rsidRPr="00FB3954" w:rsidRDefault="00037445" w:rsidP="00A90426">
      <w:pPr>
        <w:autoSpaceDE w:val="0"/>
        <w:autoSpaceDN w:val="0"/>
        <w:adjustRightInd w:val="0"/>
        <w:spacing w:after="0" w:line="360" w:lineRule="auto"/>
        <w:ind w:left="720"/>
        <w:jc w:val="both"/>
        <w:rPr>
          <w:rFonts w:ascii="Arial" w:hAnsi="Arial"/>
          <w:spacing w:val="10"/>
        </w:rPr>
      </w:pPr>
    </w:p>
    <w:p w14:paraId="66F328AF" w14:textId="77777777" w:rsidR="00003016" w:rsidRPr="00A90426" w:rsidRDefault="00003016" w:rsidP="00A90426">
      <w:pPr>
        <w:pStyle w:val="ListParagraph"/>
        <w:spacing w:after="0" w:line="360" w:lineRule="auto"/>
        <w:ind w:left="0"/>
        <w:rPr>
          <w:rFonts w:ascii="Arial" w:hAnsi="Arial"/>
          <w:b/>
          <w:bCs/>
          <w:sz w:val="20"/>
          <w:szCs w:val="20"/>
          <w:u w:val="single"/>
        </w:rPr>
      </w:pPr>
    </w:p>
    <w:p w14:paraId="2AA3F2B6" w14:textId="588227AB" w:rsidR="00913480" w:rsidRDefault="00880B97" w:rsidP="00913480">
      <w:pPr>
        <w:pStyle w:val="ListParagraph"/>
        <w:spacing w:after="0" w:line="360" w:lineRule="auto"/>
        <w:ind w:left="0"/>
        <w:rPr>
          <w:rFonts w:ascii="Arial" w:hAnsi="Arial"/>
          <w:sz w:val="20"/>
          <w:szCs w:val="20"/>
        </w:rPr>
      </w:pPr>
      <w:r w:rsidRPr="00A90426">
        <w:rPr>
          <w:rFonts w:ascii="Arial" w:hAnsi="Arial"/>
          <w:sz w:val="20"/>
          <w:szCs w:val="20"/>
        </w:rPr>
        <w:br w:type="page"/>
      </w:r>
      <w:bookmarkStart w:id="0" w:name="_MON_1560871261"/>
      <w:bookmarkEnd w:id="0"/>
    </w:p>
    <w:p w14:paraId="1124144A" w14:textId="77777777" w:rsidR="00364EE7" w:rsidRDefault="00364EE7" w:rsidP="00EE2591">
      <w:pPr>
        <w:pStyle w:val="ListParagraph"/>
        <w:spacing w:after="0" w:line="360" w:lineRule="auto"/>
        <w:ind w:left="0"/>
        <w:rPr>
          <w:rFonts w:ascii="Arial" w:hAnsi="Arial"/>
          <w:sz w:val="20"/>
          <w:szCs w:val="20"/>
        </w:rPr>
        <w:sectPr w:rsidR="00364EE7" w:rsidSect="00A015FF">
          <w:headerReference w:type="default" r:id="rId8"/>
          <w:pgSz w:w="12240" w:h="15840"/>
          <w:pgMar w:top="540" w:right="900" w:bottom="630" w:left="426" w:header="720" w:footer="720" w:gutter="0"/>
          <w:cols w:space="720"/>
          <w:docGrid w:linePitch="360"/>
        </w:sectPr>
      </w:pPr>
      <w:bookmarkStart w:id="1" w:name="_MON_1629802985"/>
      <w:bookmarkEnd w:id="1"/>
    </w:p>
    <w:p w14:paraId="5D15D4DA" w14:textId="37EBCB36" w:rsidR="00364EE7" w:rsidRDefault="00FF59E9">
      <w:pPr>
        <w:spacing w:after="0" w:line="240" w:lineRule="auto"/>
        <w:rPr>
          <w:rFonts w:ascii="Arial" w:hAnsi="Arial"/>
          <w:b/>
          <w:bCs/>
          <w:sz w:val="20"/>
          <w:szCs w:val="20"/>
          <w:u w:val="single"/>
        </w:rPr>
        <w:sectPr w:rsidR="00364EE7" w:rsidSect="00364EE7">
          <w:pgSz w:w="15840" w:h="12240" w:orient="landscape"/>
          <w:pgMar w:top="426" w:right="540" w:bottom="900" w:left="630" w:header="720" w:footer="720" w:gutter="0"/>
          <w:cols w:space="720"/>
          <w:docGrid w:linePitch="360"/>
        </w:sectPr>
      </w:pPr>
      <w:bookmarkStart w:id="2" w:name="_MON_1631263898"/>
      <w:bookmarkEnd w:id="2"/>
      <w:r>
        <w:rPr>
          <w:rFonts w:ascii="Arial" w:hAnsi="Arial"/>
          <w:b/>
          <w:bCs/>
          <w:sz w:val="20"/>
          <w:szCs w:val="20"/>
          <w:u w:val="single"/>
        </w:rPr>
        <w:lastRenderedPageBreak/>
        <w:pict w14:anchorId="1216D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pt;height:718pt">
            <v:imagedata r:id="rId9" o:title=""/>
          </v:shape>
        </w:pict>
      </w:r>
    </w:p>
    <w:p w14:paraId="1D1C6303" w14:textId="5250C72A" w:rsidR="00364EE7" w:rsidRDefault="00364EE7">
      <w:pPr>
        <w:spacing w:after="0" w:line="240" w:lineRule="auto"/>
        <w:rPr>
          <w:rFonts w:ascii="Arial" w:hAnsi="Arial"/>
          <w:b/>
          <w:bCs/>
          <w:sz w:val="20"/>
          <w:szCs w:val="20"/>
          <w:u w:val="single"/>
        </w:rPr>
      </w:pPr>
    </w:p>
    <w:p w14:paraId="46592A95" w14:textId="1EE9A255" w:rsidR="004840F5" w:rsidRDefault="00FF59E9" w:rsidP="00A90426">
      <w:pPr>
        <w:spacing w:after="0" w:line="360" w:lineRule="auto"/>
        <w:rPr>
          <w:rFonts w:ascii="Arial" w:hAnsi="Arial"/>
          <w:b/>
          <w:bCs/>
          <w:sz w:val="20"/>
          <w:szCs w:val="20"/>
          <w:u w:val="single"/>
        </w:rPr>
        <w:sectPr w:rsidR="004840F5" w:rsidSect="004840F5">
          <w:pgSz w:w="15840" w:h="12240" w:orient="landscape"/>
          <w:pgMar w:top="426" w:right="540" w:bottom="900" w:left="630" w:header="720" w:footer="720" w:gutter="0"/>
          <w:cols w:space="720"/>
          <w:docGrid w:linePitch="360"/>
        </w:sectPr>
      </w:pPr>
      <w:bookmarkStart w:id="3" w:name="_MON_1631264161"/>
      <w:bookmarkEnd w:id="3"/>
      <w:r>
        <w:rPr>
          <w:rFonts w:ascii="Arial" w:hAnsi="Arial"/>
          <w:b/>
          <w:bCs/>
          <w:sz w:val="20"/>
          <w:szCs w:val="20"/>
          <w:u w:val="single"/>
        </w:rPr>
        <w:pict w14:anchorId="05DDCD2C">
          <v:shape id="_x0000_i1026" type="#_x0000_t75" style="width:796.5pt;height:140.5pt">
            <v:imagedata r:id="rId10" o:title=""/>
          </v:shape>
        </w:pict>
      </w:r>
    </w:p>
    <w:p w14:paraId="2861BA26" w14:textId="77777777" w:rsidR="008530B8" w:rsidRDefault="008530B8" w:rsidP="00A90426">
      <w:pPr>
        <w:spacing w:after="0" w:line="360" w:lineRule="auto"/>
        <w:rPr>
          <w:rFonts w:ascii="Arial" w:hAnsi="Arial"/>
          <w:b/>
          <w:bCs/>
          <w:sz w:val="20"/>
          <w:szCs w:val="20"/>
          <w:u w:val="single"/>
        </w:rPr>
      </w:pPr>
    </w:p>
    <w:p w14:paraId="6C447753" w14:textId="243F385B" w:rsidR="009B0185" w:rsidRPr="00A90426" w:rsidRDefault="009B0185" w:rsidP="00A90426">
      <w:pPr>
        <w:spacing w:after="0" w:line="360" w:lineRule="auto"/>
        <w:rPr>
          <w:rFonts w:ascii="Arial" w:hAnsi="Arial"/>
          <w:b/>
          <w:bCs/>
          <w:sz w:val="20"/>
          <w:szCs w:val="20"/>
          <w:u w:val="single"/>
        </w:rPr>
      </w:pPr>
      <w:bookmarkStart w:id="4" w:name="_GoBack"/>
      <w:bookmarkEnd w:id="4"/>
      <w:r w:rsidRPr="00A90426">
        <w:rPr>
          <w:rFonts w:ascii="Arial" w:hAnsi="Arial"/>
          <w:b/>
          <w:bCs/>
          <w:sz w:val="20"/>
          <w:szCs w:val="20"/>
          <w:u w:val="single"/>
        </w:rPr>
        <w:t>N</w:t>
      </w:r>
      <w:r w:rsidR="000B1CD5" w:rsidRPr="00A90426">
        <w:rPr>
          <w:rFonts w:ascii="Arial" w:hAnsi="Arial"/>
          <w:b/>
          <w:bCs/>
          <w:sz w:val="20"/>
          <w:szCs w:val="20"/>
          <w:u w:val="single"/>
        </w:rPr>
        <w:t xml:space="preserve">otes to the </w:t>
      </w:r>
      <w:r w:rsidR="00E42DA4" w:rsidRPr="00A90426">
        <w:rPr>
          <w:rFonts w:ascii="Arial" w:hAnsi="Arial"/>
          <w:b/>
          <w:bCs/>
          <w:sz w:val="20"/>
          <w:szCs w:val="20"/>
          <w:u w:val="single"/>
        </w:rPr>
        <w:t>Budget Performance Report</w:t>
      </w:r>
      <w:r w:rsidR="009A7EAC">
        <w:rPr>
          <w:rFonts w:ascii="Arial" w:hAnsi="Arial"/>
          <w:b/>
          <w:bCs/>
          <w:sz w:val="20"/>
          <w:szCs w:val="20"/>
          <w:u w:val="single"/>
        </w:rPr>
        <w:t xml:space="preserve"> and projection till Dec-201</w:t>
      </w:r>
      <w:r w:rsidR="001918CF">
        <w:rPr>
          <w:rFonts w:ascii="Arial" w:hAnsi="Arial"/>
          <w:b/>
          <w:bCs/>
          <w:sz w:val="20"/>
          <w:szCs w:val="20"/>
          <w:u w:val="single"/>
        </w:rPr>
        <w:t>9</w:t>
      </w:r>
    </w:p>
    <w:p w14:paraId="19A2ABF5" w14:textId="77777777" w:rsidR="00FB5E2B" w:rsidRPr="00A90426" w:rsidRDefault="00FB5E2B" w:rsidP="00A90426">
      <w:pPr>
        <w:spacing w:after="0" w:line="360" w:lineRule="auto"/>
        <w:ind w:left="426"/>
        <w:jc w:val="both"/>
        <w:rPr>
          <w:rFonts w:ascii="Arial" w:hAnsi="Arial"/>
          <w:b/>
          <w:bCs/>
          <w:sz w:val="20"/>
          <w:szCs w:val="20"/>
        </w:rPr>
      </w:pPr>
    </w:p>
    <w:p w14:paraId="10AB92C6" w14:textId="77777777" w:rsidR="00316117" w:rsidRPr="00A90426" w:rsidRDefault="00316117" w:rsidP="000170AF">
      <w:pPr>
        <w:spacing w:after="0" w:line="360" w:lineRule="auto"/>
        <w:ind w:left="357" w:right="425"/>
        <w:jc w:val="both"/>
        <w:rPr>
          <w:rFonts w:ascii="Arial" w:hAnsi="Arial"/>
          <w:b/>
          <w:bCs/>
          <w:sz w:val="20"/>
          <w:szCs w:val="20"/>
        </w:rPr>
      </w:pPr>
      <w:r w:rsidRPr="00A90426">
        <w:rPr>
          <w:rFonts w:ascii="Arial" w:hAnsi="Arial"/>
          <w:b/>
          <w:bCs/>
          <w:sz w:val="20"/>
          <w:szCs w:val="20"/>
        </w:rPr>
        <w:t>HOSPITALITY BUDGET LINE</w:t>
      </w:r>
    </w:p>
    <w:p w14:paraId="212A7552" w14:textId="48FAA286" w:rsidR="00FB5E2B" w:rsidRDefault="001918CF" w:rsidP="00C57ABB">
      <w:pPr>
        <w:spacing w:after="0" w:line="360" w:lineRule="auto"/>
        <w:ind w:left="357" w:right="425"/>
        <w:jc w:val="both"/>
        <w:rPr>
          <w:rFonts w:ascii="Arial" w:hAnsi="Arial"/>
          <w:sz w:val="20"/>
          <w:szCs w:val="20"/>
        </w:rPr>
      </w:pPr>
      <w:r>
        <w:rPr>
          <w:rFonts w:ascii="Arial" w:hAnsi="Arial"/>
          <w:sz w:val="20"/>
          <w:szCs w:val="20"/>
        </w:rPr>
        <w:t>36</w:t>
      </w:r>
      <w:r w:rsidR="00034C2A">
        <w:rPr>
          <w:rFonts w:ascii="Arial" w:hAnsi="Arial"/>
          <w:sz w:val="20"/>
          <w:szCs w:val="20"/>
        </w:rPr>
        <w:t>.00</w:t>
      </w:r>
      <w:r w:rsidR="00316117" w:rsidRPr="00A90426">
        <w:rPr>
          <w:rFonts w:ascii="Arial" w:hAnsi="Arial"/>
          <w:sz w:val="20"/>
          <w:szCs w:val="20"/>
        </w:rPr>
        <w:t xml:space="preserve">% was spent </w:t>
      </w:r>
      <w:r w:rsidR="00870BBA" w:rsidRPr="00A90426">
        <w:rPr>
          <w:rFonts w:ascii="Arial" w:hAnsi="Arial"/>
          <w:sz w:val="20"/>
          <w:szCs w:val="20"/>
        </w:rPr>
        <w:t xml:space="preserve">as </w:t>
      </w:r>
      <w:r w:rsidR="007926C1">
        <w:rPr>
          <w:rFonts w:ascii="Arial" w:hAnsi="Arial"/>
          <w:sz w:val="20"/>
          <w:szCs w:val="20"/>
        </w:rPr>
        <w:t xml:space="preserve">at </w:t>
      </w:r>
      <w:r>
        <w:rPr>
          <w:rFonts w:ascii="Arial" w:hAnsi="Arial"/>
          <w:sz w:val="20"/>
          <w:szCs w:val="20"/>
        </w:rPr>
        <w:t>June</w:t>
      </w:r>
      <w:r w:rsidR="00E0737D">
        <w:rPr>
          <w:rFonts w:ascii="Arial" w:hAnsi="Arial"/>
          <w:sz w:val="20"/>
          <w:szCs w:val="20"/>
        </w:rPr>
        <w:t xml:space="preserve"> 201</w:t>
      </w:r>
      <w:r>
        <w:rPr>
          <w:rFonts w:ascii="Arial" w:hAnsi="Arial"/>
          <w:sz w:val="20"/>
          <w:szCs w:val="20"/>
        </w:rPr>
        <w:t>9</w:t>
      </w:r>
      <w:r w:rsidR="00316117" w:rsidRPr="00A90426">
        <w:rPr>
          <w:rFonts w:ascii="Arial" w:hAnsi="Arial"/>
          <w:sz w:val="20"/>
          <w:szCs w:val="20"/>
        </w:rPr>
        <w:t>.</w:t>
      </w:r>
      <w:r w:rsidR="004C79F6">
        <w:rPr>
          <w:rFonts w:ascii="Arial" w:hAnsi="Arial"/>
          <w:sz w:val="20"/>
          <w:szCs w:val="20"/>
        </w:rPr>
        <w:t xml:space="preserve"> </w:t>
      </w:r>
    </w:p>
    <w:p w14:paraId="74E397E3" w14:textId="633E7EB3" w:rsidR="000360F0" w:rsidRDefault="000360F0" w:rsidP="003962AD">
      <w:pPr>
        <w:spacing w:after="0" w:line="360" w:lineRule="auto"/>
        <w:ind w:left="357" w:right="425"/>
        <w:jc w:val="both"/>
        <w:rPr>
          <w:rFonts w:ascii="Arial" w:hAnsi="Arial"/>
          <w:sz w:val="20"/>
          <w:szCs w:val="20"/>
        </w:rPr>
      </w:pPr>
      <w:r w:rsidRPr="000360F0">
        <w:rPr>
          <w:rFonts w:ascii="Arial" w:hAnsi="Arial"/>
          <w:i/>
          <w:iCs/>
          <w:sz w:val="20"/>
          <w:szCs w:val="20"/>
        </w:rPr>
        <w:t>The remaining balance will cover</w:t>
      </w:r>
      <w:r>
        <w:rPr>
          <w:rFonts w:ascii="Arial" w:hAnsi="Arial"/>
          <w:sz w:val="20"/>
          <w:szCs w:val="20"/>
        </w:rPr>
        <w:t xml:space="preserve"> </w:t>
      </w:r>
      <w:r w:rsidR="007926C1">
        <w:rPr>
          <w:rFonts w:ascii="Arial" w:hAnsi="Arial"/>
          <w:sz w:val="20"/>
          <w:szCs w:val="20"/>
        </w:rPr>
        <w:t>Hospitality during upcoming meetings</w:t>
      </w:r>
    </w:p>
    <w:p w14:paraId="5A46DC25" w14:textId="77777777" w:rsidR="007D3179" w:rsidRPr="00AD3100" w:rsidRDefault="007D3179" w:rsidP="003962AD">
      <w:pPr>
        <w:spacing w:after="0" w:line="360" w:lineRule="auto"/>
        <w:ind w:right="425"/>
        <w:jc w:val="both"/>
        <w:rPr>
          <w:rFonts w:ascii="Arial" w:hAnsi="Arial"/>
          <w:bCs/>
          <w:sz w:val="20"/>
          <w:szCs w:val="20"/>
        </w:rPr>
      </w:pPr>
    </w:p>
    <w:p w14:paraId="6B785ADE" w14:textId="5498EFF9" w:rsidR="00316117" w:rsidRDefault="00AC2A3B" w:rsidP="00AC2A3B">
      <w:pPr>
        <w:spacing w:after="0" w:line="240" w:lineRule="auto"/>
        <w:rPr>
          <w:rFonts w:ascii="Arial" w:hAnsi="Arial"/>
          <w:b/>
          <w:bCs/>
          <w:sz w:val="20"/>
          <w:szCs w:val="20"/>
        </w:rPr>
      </w:pPr>
      <w:r>
        <w:rPr>
          <w:rFonts w:ascii="Arial" w:hAnsi="Arial"/>
          <w:b/>
          <w:bCs/>
          <w:sz w:val="20"/>
          <w:szCs w:val="20"/>
        </w:rPr>
        <w:t xml:space="preserve">      </w:t>
      </w:r>
      <w:r w:rsidR="00316117" w:rsidRPr="00A90426">
        <w:rPr>
          <w:rFonts w:ascii="Arial" w:hAnsi="Arial"/>
          <w:b/>
          <w:bCs/>
          <w:sz w:val="20"/>
          <w:szCs w:val="20"/>
        </w:rPr>
        <w:t>BOARD EXPENSES BUDGET LIN</w:t>
      </w:r>
      <w:r w:rsidR="00D6264A" w:rsidRPr="00A90426">
        <w:rPr>
          <w:rFonts w:ascii="Arial" w:hAnsi="Arial"/>
          <w:b/>
          <w:bCs/>
          <w:sz w:val="20"/>
          <w:szCs w:val="20"/>
        </w:rPr>
        <w:t>E</w:t>
      </w:r>
    </w:p>
    <w:p w14:paraId="09D109CC" w14:textId="77777777" w:rsidR="00F02FAA" w:rsidRPr="00A90426" w:rsidRDefault="00F02FAA" w:rsidP="001918CF">
      <w:pPr>
        <w:spacing w:after="0" w:line="240" w:lineRule="auto"/>
        <w:rPr>
          <w:rFonts w:ascii="Arial" w:hAnsi="Arial"/>
          <w:b/>
          <w:bCs/>
          <w:sz w:val="20"/>
          <w:szCs w:val="20"/>
        </w:rPr>
      </w:pPr>
    </w:p>
    <w:p w14:paraId="0342F847" w14:textId="01FDCE57" w:rsidR="00FB5E2B" w:rsidRDefault="001918CF" w:rsidP="003962AD">
      <w:pPr>
        <w:spacing w:after="0" w:line="360" w:lineRule="auto"/>
        <w:ind w:left="357" w:right="425"/>
        <w:jc w:val="both"/>
        <w:rPr>
          <w:rFonts w:ascii="Arial" w:hAnsi="Arial"/>
          <w:sz w:val="20"/>
          <w:szCs w:val="20"/>
        </w:rPr>
      </w:pPr>
      <w:r>
        <w:rPr>
          <w:rFonts w:ascii="Arial" w:hAnsi="Arial"/>
          <w:sz w:val="20"/>
          <w:szCs w:val="20"/>
        </w:rPr>
        <w:t>COMESA RIA 2019 Board meeting will be held from the 3</w:t>
      </w:r>
      <w:r w:rsidRPr="001918CF">
        <w:rPr>
          <w:rFonts w:ascii="Arial" w:hAnsi="Arial"/>
          <w:sz w:val="20"/>
          <w:szCs w:val="20"/>
          <w:vertAlign w:val="superscript"/>
        </w:rPr>
        <w:t>rd</w:t>
      </w:r>
      <w:r>
        <w:rPr>
          <w:rFonts w:ascii="Arial" w:hAnsi="Arial"/>
          <w:sz w:val="20"/>
          <w:szCs w:val="20"/>
        </w:rPr>
        <w:t xml:space="preserve"> till the 5</w:t>
      </w:r>
      <w:r w:rsidRPr="001918CF">
        <w:rPr>
          <w:rFonts w:ascii="Arial" w:hAnsi="Arial"/>
          <w:sz w:val="20"/>
          <w:szCs w:val="20"/>
          <w:vertAlign w:val="superscript"/>
        </w:rPr>
        <w:t>th</w:t>
      </w:r>
      <w:r>
        <w:rPr>
          <w:rFonts w:ascii="Arial" w:hAnsi="Arial"/>
          <w:sz w:val="20"/>
          <w:szCs w:val="20"/>
        </w:rPr>
        <w:t xml:space="preserve"> of September 2019 back to back with (</w:t>
      </w:r>
      <w:r>
        <w:rPr>
          <w:rFonts w:asciiTheme="minorBidi" w:hAnsiTheme="minorBidi"/>
          <w:sz w:val="20"/>
          <w:szCs w:val="20"/>
        </w:rPr>
        <w:t>COMESA and COMESA NIPAS’ Executive Strategic Planning and Experience Sharing Seminar</w:t>
      </w:r>
      <w:r>
        <w:rPr>
          <w:rFonts w:ascii="Arial" w:hAnsi="Arial"/>
          <w:sz w:val="20"/>
          <w:szCs w:val="20"/>
        </w:rPr>
        <w:t>)</w:t>
      </w:r>
    </w:p>
    <w:p w14:paraId="738CEBB4" w14:textId="77777777" w:rsidR="007D3179" w:rsidRPr="00A90426" w:rsidRDefault="007D3179" w:rsidP="00CE0035">
      <w:pPr>
        <w:spacing w:after="0" w:line="360" w:lineRule="auto"/>
        <w:ind w:left="357" w:right="425"/>
        <w:jc w:val="both"/>
        <w:rPr>
          <w:rFonts w:ascii="Arial" w:hAnsi="Arial"/>
          <w:sz w:val="20"/>
          <w:szCs w:val="20"/>
        </w:rPr>
      </w:pPr>
    </w:p>
    <w:p w14:paraId="003B3C80" w14:textId="77777777" w:rsidR="00316117" w:rsidRPr="00A90426" w:rsidRDefault="00316117" w:rsidP="000170AF">
      <w:pPr>
        <w:spacing w:after="0" w:line="360" w:lineRule="auto"/>
        <w:ind w:left="357" w:right="425"/>
        <w:jc w:val="both"/>
        <w:rPr>
          <w:rFonts w:ascii="Arial" w:hAnsi="Arial"/>
          <w:b/>
          <w:bCs/>
          <w:sz w:val="20"/>
          <w:szCs w:val="20"/>
        </w:rPr>
      </w:pPr>
      <w:r w:rsidRPr="00A90426">
        <w:rPr>
          <w:rFonts w:ascii="Arial" w:hAnsi="Arial"/>
          <w:b/>
          <w:bCs/>
          <w:sz w:val="20"/>
          <w:szCs w:val="20"/>
        </w:rPr>
        <w:t>TRAVEL BUDGET LINE</w:t>
      </w:r>
    </w:p>
    <w:p w14:paraId="7B8CA162" w14:textId="09376696" w:rsidR="00870BBA" w:rsidRDefault="00430918" w:rsidP="003962AD">
      <w:pPr>
        <w:spacing w:after="0" w:line="360" w:lineRule="auto"/>
        <w:ind w:left="357" w:right="425"/>
        <w:jc w:val="both"/>
        <w:rPr>
          <w:rFonts w:ascii="Arial" w:hAnsi="Arial"/>
          <w:sz w:val="20"/>
          <w:szCs w:val="20"/>
        </w:rPr>
      </w:pPr>
      <w:r>
        <w:rPr>
          <w:rFonts w:ascii="Arial" w:hAnsi="Arial"/>
          <w:sz w:val="20"/>
          <w:szCs w:val="20"/>
        </w:rPr>
        <w:t>4</w:t>
      </w:r>
      <w:r w:rsidR="001918CF">
        <w:rPr>
          <w:rFonts w:ascii="Arial" w:hAnsi="Arial"/>
          <w:sz w:val="20"/>
          <w:szCs w:val="20"/>
        </w:rPr>
        <w:t>0</w:t>
      </w:r>
      <w:r w:rsidR="007926C1">
        <w:rPr>
          <w:rFonts w:ascii="Arial" w:hAnsi="Arial"/>
          <w:sz w:val="20"/>
          <w:szCs w:val="20"/>
        </w:rPr>
        <w:t>.</w:t>
      </w:r>
      <w:r w:rsidR="004C79F6">
        <w:rPr>
          <w:rFonts w:ascii="Arial" w:hAnsi="Arial"/>
          <w:sz w:val="20"/>
          <w:szCs w:val="20"/>
        </w:rPr>
        <w:t>00</w:t>
      </w:r>
      <w:r w:rsidR="00A93E4F" w:rsidRPr="00A90426">
        <w:rPr>
          <w:rFonts w:ascii="Arial" w:hAnsi="Arial"/>
          <w:sz w:val="20"/>
          <w:szCs w:val="20"/>
        </w:rPr>
        <w:t xml:space="preserve">% </w:t>
      </w:r>
      <w:r w:rsidR="00E42DA4" w:rsidRPr="00A90426">
        <w:rPr>
          <w:rFonts w:ascii="Arial" w:hAnsi="Arial"/>
          <w:sz w:val="20"/>
          <w:szCs w:val="20"/>
        </w:rPr>
        <w:t xml:space="preserve">was spent </w:t>
      </w:r>
      <w:r w:rsidR="00870BBA" w:rsidRPr="00A90426">
        <w:rPr>
          <w:rFonts w:ascii="Arial" w:hAnsi="Arial"/>
          <w:sz w:val="20"/>
          <w:szCs w:val="20"/>
        </w:rPr>
        <w:t xml:space="preserve">as at </w:t>
      </w:r>
      <w:r w:rsidR="001918CF">
        <w:rPr>
          <w:rFonts w:ascii="Arial" w:hAnsi="Arial"/>
          <w:sz w:val="20"/>
          <w:szCs w:val="20"/>
        </w:rPr>
        <w:t>June 2019</w:t>
      </w:r>
      <w:r w:rsidR="0089634D" w:rsidRPr="00A90426">
        <w:rPr>
          <w:rFonts w:ascii="Arial" w:hAnsi="Arial"/>
          <w:sz w:val="20"/>
          <w:szCs w:val="20"/>
        </w:rPr>
        <w:t>.</w:t>
      </w:r>
      <w:r w:rsidR="00870BBA">
        <w:rPr>
          <w:rFonts w:ascii="Arial" w:hAnsi="Arial"/>
          <w:sz w:val="20"/>
          <w:szCs w:val="20"/>
        </w:rPr>
        <w:tab/>
      </w:r>
    </w:p>
    <w:p w14:paraId="5D183738" w14:textId="1E530D47" w:rsidR="00136142" w:rsidRPr="009A7EAC" w:rsidRDefault="000360F0" w:rsidP="009A7EAC">
      <w:pPr>
        <w:spacing w:after="0" w:line="360" w:lineRule="auto"/>
        <w:ind w:left="357" w:right="425"/>
        <w:jc w:val="both"/>
        <w:rPr>
          <w:rFonts w:ascii="Arial" w:hAnsi="Arial"/>
          <w:bCs/>
          <w:sz w:val="20"/>
          <w:szCs w:val="20"/>
          <w:lang w:val="en-US"/>
        </w:rPr>
      </w:pPr>
      <w:r>
        <w:rPr>
          <w:rFonts w:ascii="Arial" w:hAnsi="Arial"/>
          <w:bCs/>
          <w:i/>
          <w:iCs/>
          <w:sz w:val="20"/>
          <w:szCs w:val="20"/>
        </w:rPr>
        <w:t xml:space="preserve">The remaining balance will cover </w:t>
      </w:r>
      <w:r w:rsidR="004468BD">
        <w:rPr>
          <w:rFonts w:ascii="Arial" w:hAnsi="Arial"/>
          <w:bCs/>
          <w:sz w:val="20"/>
          <w:szCs w:val="20"/>
        </w:rPr>
        <w:t>other planned missions</w:t>
      </w:r>
      <w:r w:rsidR="002D15EB">
        <w:rPr>
          <w:rFonts w:ascii="Arial" w:hAnsi="Arial"/>
          <w:bCs/>
          <w:sz w:val="20"/>
          <w:szCs w:val="20"/>
          <w:lang w:val="en-US"/>
        </w:rPr>
        <w:t xml:space="preserve"> </w:t>
      </w:r>
      <w:r w:rsidR="009A7EAC">
        <w:rPr>
          <w:rFonts w:ascii="Arial" w:hAnsi="Arial"/>
          <w:bCs/>
          <w:sz w:val="20"/>
          <w:szCs w:val="20"/>
          <w:lang w:val="en-US"/>
        </w:rPr>
        <w:t xml:space="preserve">such as: </w:t>
      </w:r>
      <w:r w:rsidR="00110FB3">
        <w:rPr>
          <w:rFonts w:ascii="Arial" w:hAnsi="Arial"/>
          <w:bCs/>
          <w:sz w:val="20"/>
          <w:szCs w:val="20"/>
          <w:lang w:val="en-US"/>
        </w:rPr>
        <w:t xml:space="preserve"> </w:t>
      </w:r>
    </w:p>
    <w:p w14:paraId="050B48EC" w14:textId="77777777" w:rsidR="00725BCD" w:rsidRDefault="00725BCD" w:rsidP="00725BCD">
      <w:pPr>
        <w:numPr>
          <w:ilvl w:val="0"/>
          <w:numId w:val="30"/>
        </w:numPr>
        <w:spacing w:after="0" w:line="360" w:lineRule="auto"/>
        <w:ind w:right="425"/>
        <w:jc w:val="both"/>
        <w:rPr>
          <w:rFonts w:ascii="Arial" w:hAnsi="Arial"/>
          <w:bCs/>
          <w:sz w:val="20"/>
          <w:szCs w:val="20"/>
        </w:rPr>
      </w:pPr>
      <w:r>
        <w:rPr>
          <w:rFonts w:ascii="Arial" w:hAnsi="Arial"/>
          <w:bCs/>
          <w:sz w:val="20"/>
          <w:szCs w:val="20"/>
        </w:rPr>
        <w:t>Sub-committee meeting</w:t>
      </w:r>
    </w:p>
    <w:p w14:paraId="1CF93697" w14:textId="77777777" w:rsidR="00725BCD" w:rsidRDefault="00725BCD" w:rsidP="00725BCD">
      <w:pPr>
        <w:numPr>
          <w:ilvl w:val="0"/>
          <w:numId w:val="30"/>
        </w:numPr>
        <w:spacing w:after="0" w:line="360" w:lineRule="auto"/>
        <w:ind w:right="425"/>
        <w:jc w:val="both"/>
        <w:rPr>
          <w:rFonts w:ascii="Arial" w:hAnsi="Arial"/>
          <w:bCs/>
          <w:sz w:val="20"/>
          <w:szCs w:val="20"/>
        </w:rPr>
      </w:pPr>
      <w:r>
        <w:rPr>
          <w:rFonts w:ascii="Arial" w:hAnsi="Arial"/>
          <w:bCs/>
          <w:sz w:val="20"/>
          <w:szCs w:val="20"/>
        </w:rPr>
        <w:t>Administrative and Budgetary meeting</w:t>
      </w:r>
    </w:p>
    <w:p w14:paraId="1FB002D1" w14:textId="2D674AF4" w:rsidR="00725BCD" w:rsidRDefault="00725BCD" w:rsidP="00725BCD">
      <w:pPr>
        <w:numPr>
          <w:ilvl w:val="0"/>
          <w:numId w:val="30"/>
        </w:numPr>
        <w:spacing w:after="0" w:line="360" w:lineRule="auto"/>
        <w:ind w:right="425"/>
        <w:jc w:val="both"/>
        <w:rPr>
          <w:rFonts w:ascii="Arial" w:hAnsi="Arial"/>
          <w:bCs/>
          <w:sz w:val="20"/>
          <w:szCs w:val="20"/>
        </w:rPr>
      </w:pPr>
      <w:r>
        <w:rPr>
          <w:rFonts w:ascii="Arial" w:hAnsi="Arial"/>
          <w:bCs/>
          <w:sz w:val="20"/>
          <w:szCs w:val="20"/>
        </w:rPr>
        <w:t>Policy Organs annual meeting</w:t>
      </w:r>
    </w:p>
    <w:p w14:paraId="6EB350E6" w14:textId="118488D0" w:rsidR="001918CF" w:rsidRDefault="001918CF" w:rsidP="00725BCD">
      <w:pPr>
        <w:numPr>
          <w:ilvl w:val="0"/>
          <w:numId w:val="30"/>
        </w:numPr>
        <w:spacing w:after="0" w:line="360" w:lineRule="auto"/>
        <w:ind w:right="425"/>
        <w:jc w:val="both"/>
        <w:rPr>
          <w:rFonts w:ascii="Arial" w:hAnsi="Arial"/>
          <w:bCs/>
          <w:sz w:val="20"/>
          <w:szCs w:val="20"/>
        </w:rPr>
      </w:pPr>
      <w:r>
        <w:rPr>
          <w:rFonts w:ascii="Arial" w:hAnsi="Arial"/>
          <w:bCs/>
          <w:sz w:val="20"/>
          <w:szCs w:val="20"/>
        </w:rPr>
        <w:t>WAIPA annual Conference</w:t>
      </w:r>
    </w:p>
    <w:p w14:paraId="248148D7" w14:textId="030B6FBE" w:rsidR="001918CF" w:rsidRDefault="00F02FAA" w:rsidP="00725BCD">
      <w:pPr>
        <w:numPr>
          <w:ilvl w:val="0"/>
          <w:numId w:val="30"/>
        </w:numPr>
        <w:spacing w:after="0" w:line="360" w:lineRule="auto"/>
        <w:ind w:right="425"/>
        <w:jc w:val="both"/>
        <w:rPr>
          <w:rFonts w:ascii="Arial" w:hAnsi="Arial"/>
          <w:bCs/>
          <w:sz w:val="20"/>
          <w:szCs w:val="20"/>
        </w:rPr>
      </w:pPr>
      <w:r>
        <w:rPr>
          <w:rFonts w:ascii="Arial" w:hAnsi="Arial"/>
          <w:bCs/>
          <w:sz w:val="20"/>
          <w:szCs w:val="20"/>
        </w:rPr>
        <w:t>GBF annual meeting in Dubai</w:t>
      </w:r>
    </w:p>
    <w:p w14:paraId="68CA9108" w14:textId="0BE30BF9" w:rsidR="00F02FAA" w:rsidRPr="00725BCD" w:rsidRDefault="00F02FAA" w:rsidP="00725BCD">
      <w:pPr>
        <w:numPr>
          <w:ilvl w:val="0"/>
          <w:numId w:val="30"/>
        </w:numPr>
        <w:spacing w:after="0" w:line="360" w:lineRule="auto"/>
        <w:ind w:right="425"/>
        <w:jc w:val="both"/>
        <w:rPr>
          <w:rFonts w:ascii="Arial" w:hAnsi="Arial"/>
          <w:bCs/>
          <w:sz w:val="20"/>
          <w:szCs w:val="20"/>
        </w:rPr>
      </w:pPr>
      <w:r>
        <w:rPr>
          <w:rFonts w:ascii="Arial" w:hAnsi="Arial"/>
          <w:bCs/>
          <w:sz w:val="20"/>
          <w:szCs w:val="20"/>
        </w:rPr>
        <w:t>Africa Investment Forum</w:t>
      </w:r>
    </w:p>
    <w:p w14:paraId="3E68DC19" w14:textId="77777777" w:rsidR="007D3179" w:rsidRDefault="007D3179" w:rsidP="000360F0">
      <w:pPr>
        <w:spacing w:after="0" w:line="360" w:lineRule="auto"/>
        <w:ind w:right="425"/>
        <w:jc w:val="both"/>
        <w:rPr>
          <w:rFonts w:ascii="Arial" w:hAnsi="Arial"/>
          <w:sz w:val="20"/>
          <w:szCs w:val="20"/>
        </w:rPr>
      </w:pPr>
    </w:p>
    <w:p w14:paraId="57D0928F" w14:textId="77777777" w:rsidR="00AD3100" w:rsidRPr="00126499" w:rsidRDefault="00AD3100" w:rsidP="00CE0035">
      <w:pPr>
        <w:spacing w:after="0" w:line="360" w:lineRule="auto"/>
        <w:ind w:left="357" w:right="425"/>
        <w:jc w:val="both"/>
        <w:rPr>
          <w:rFonts w:ascii="Arial" w:hAnsi="Arial"/>
          <w:b/>
          <w:sz w:val="20"/>
          <w:szCs w:val="20"/>
        </w:rPr>
      </w:pPr>
      <w:r w:rsidRPr="00126499">
        <w:rPr>
          <w:rFonts w:ascii="Arial" w:hAnsi="Arial"/>
          <w:b/>
          <w:sz w:val="20"/>
          <w:szCs w:val="20"/>
        </w:rPr>
        <w:t>PRODUCTION OF PUBLICATIONS&amp;MARKETING BUDGET LINE</w:t>
      </w:r>
    </w:p>
    <w:p w14:paraId="20E7C466" w14:textId="4CA0EFB7" w:rsidR="00E0737D" w:rsidRDefault="00F02FAA" w:rsidP="00F02FAA">
      <w:pPr>
        <w:spacing w:after="0" w:line="360" w:lineRule="auto"/>
        <w:ind w:left="357" w:right="425"/>
        <w:jc w:val="both"/>
        <w:rPr>
          <w:rFonts w:ascii="Arial" w:hAnsi="Arial"/>
          <w:sz w:val="20"/>
          <w:szCs w:val="20"/>
        </w:rPr>
      </w:pPr>
      <w:r>
        <w:rPr>
          <w:rFonts w:ascii="Arial" w:hAnsi="Arial"/>
          <w:sz w:val="20"/>
          <w:szCs w:val="20"/>
        </w:rPr>
        <w:t>8</w:t>
      </w:r>
      <w:r w:rsidR="003962AD">
        <w:rPr>
          <w:rFonts w:ascii="Arial" w:hAnsi="Arial"/>
          <w:sz w:val="20"/>
          <w:szCs w:val="20"/>
        </w:rPr>
        <w:t xml:space="preserve">.00% was spent as at </w:t>
      </w:r>
      <w:r>
        <w:rPr>
          <w:rFonts w:ascii="Arial" w:hAnsi="Arial"/>
          <w:sz w:val="20"/>
          <w:szCs w:val="20"/>
        </w:rPr>
        <w:t>June 2019</w:t>
      </w:r>
      <w:r w:rsidR="003962AD">
        <w:rPr>
          <w:rFonts w:ascii="Arial" w:hAnsi="Arial"/>
          <w:sz w:val="20"/>
          <w:szCs w:val="20"/>
        </w:rPr>
        <w:t xml:space="preserve">, </w:t>
      </w:r>
      <w:r w:rsidR="00A62A18">
        <w:rPr>
          <w:rFonts w:ascii="Arial" w:hAnsi="Arial"/>
          <w:sz w:val="20"/>
          <w:szCs w:val="20"/>
        </w:rPr>
        <w:t xml:space="preserve">RIA designed and printed </w:t>
      </w:r>
      <w:r w:rsidR="00E0737D">
        <w:rPr>
          <w:rFonts w:ascii="Arial" w:hAnsi="Arial"/>
          <w:sz w:val="20"/>
          <w:szCs w:val="20"/>
        </w:rPr>
        <w:t>the following</w:t>
      </w:r>
    </w:p>
    <w:p w14:paraId="76664E80" w14:textId="0678ABF7" w:rsidR="00E0737D" w:rsidRPr="009A7EAC" w:rsidRDefault="00F02FAA" w:rsidP="00203F9B">
      <w:pPr>
        <w:spacing w:after="0" w:line="360" w:lineRule="auto"/>
        <w:ind w:left="357" w:right="425"/>
        <w:jc w:val="both"/>
        <w:rPr>
          <w:rFonts w:ascii="Arial" w:hAnsi="Arial"/>
          <w:sz w:val="20"/>
          <w:szCs w:val="20"/>
          <w:lang w:val="en-US"/>
        </w:rPr>
      </w:pPr>
      <w:r>
        <w:rPr>
          <w:rFonts w:ascii="Arial" w:hAnsi="Arial"/>
          <w:sz w:val="20"/>
          <w:szCs w:val="20"/>
        </w:rPr>
        <w:t>1</w:t>
      </w:r>
      <w:r w:rsidR="00E0737D">
        <w:rPr>
          <w:rFonts w:ascii="Arial" w:hAnsi="Arial"/>
          <w:sz w:val="20"/>
          <w:szCs w:val="20"/>
        </w:rPr>
        <w:t xml:space="preserve">- Designing and Printing </w:t>
      </w:r>
      <w:r>
        <w:rPr>
          <w:rFonts w:ascii="Arial" w:hAnsi="Arial"/>
          <w:sz w:val="20"/>
          <w:szCs w:val="20"/>
        </w:rPr>
        <w:t>Tunisia</w:t>
      </w:r>
      <w:r w:rsidR="007926C1">
        <w:rPr>
          <w:rFonts w:ascii="Arial" w:hAnsi="Arial"/>
          <w:sz w:val="20"/>
          <w:szCs w:val="20"/>
        </w:rPr>
        <w:t xml:space="preserve"> Business Guide</w:t>
      </w:r>
      <w:r w:rsidR="00FD4D41">
        <w:rPr>
          <w:rFonts w:ascii="Arial" w:hAnsi="Arial"/>
          <w:sz w:val="20"/>
          <w:szCs w:val="20"/>
          <w:lang w:val="en-US"/>
        </w:rPr>
        <w:t xml:space="preserve"> </w:t>
      </w:r>
    </w:p>
    <w:p w14:paraId="4DDE6F59" w14:textId="6C81B869" w:rsidR="00136142" w:rsidRPr="009A7EAC" w:rsidRDefault="000360F0" w:rsidP="00F02FAA">
      <w:pPr>
        <w:spacing w:after="0" w:line="360" w:lineRule="auto"/>
        <w:ind w:left="357" w:right="425"/>
        <w:jc w:val="both"/>
        <w:rPr>
          <w:rFonts w:ascii="Arial" w:hAnsi="Arial"/>
          <w:sz w:val="20"/>
          <w:szCs w:val="20"/>
          <w:lang w:val="en-US"/>
        </w:rPr>
      </w:pPr>
      <w:r w:rsidRPr="000360F0">
        <w:rPr>
          <w:rFonts w:ascii="Arial" w:hAnsi="Arial"/>
          <w:i/>
          <w:iCs/>
          <w:sz w:val="20"/>
          <w:szCs w:val="20"/>
        </w:rPr>
        <w:t>The remaining balance will cover</w:t>
      </w:r>
      <w:r w:rsidR="00136142">
        <w:rPr>
          <w:rFonts w:ascii="Arial" w:hAnsi="Arial"/>
          <w:sz w:val="20"/>
          <w:szCs w:val="20"/>
        </w:rPr>
        <w:t xml:space="preserve"> </w:t>
      </w:r>
      <w:r w:rsidR="00F02FAA">
        <w:rPr>
          <w:rFonts w:ascii="Arial" w:hAnsi="Arial"/>
          <w:sz w:val="20"/>
          <w:szCs w:val="20"/>
        </w:rPr>
        <w:t xml:space="preserve">designing and </w:t>
      </w:r>
      <w:r w:rsidR="00136142">
        <w:rPr>
          <w:rFonts w:ascii="Arial" w:hAnsi="Arial"/>
          <w:sz w:val="20"/>
          <w:szCs w:val="20"/>
        </w:rPr>
        <w:t xml:space="preserve">producing COMESA </w:t>
      </w:r>
      <w:r w:rsidR="007926C1">
        <w:rPr>
          <w:rFonts w:ascii="Arial" w:hAnsi="Arial"/>
          <w:sz w:val="20"/>
          <w:szCs w:val="20"/>
        </w:rPr>
        <w:t>RIA</w:t>
      </w:r>
      <w:r w:rsidR="00210848">
        <w:rPr>
          <w:rFonts w:ascii="Arial" w:hAnsi="Arial"/>
          <w:sz w:val="20"/>
          <w:szCs w:val="20"/>
        </w:rPr>
        <w:t xml:space="preserve"> Investment</w:t>
      </w:r>
      <w:r w:rsidR="00F02FAA">
        <w:rPr>
          <w:rFonts w:ascii="Arial" w:hAnsi="Arial"/>
          <w:sz w:val="20"/>
          <w:szCs w:val="20"/>
        </w:rPr>
        <w:t xml:space="preserve"> Teaser. Printing COMESA 2019 Handbook, designing and printing Uganda Business Guide.</w:t>
      </w:r>
    </w:p>
    <w:p w14:paraId="69628411" w14:textId="77777777" w:rsidR="007D3179" w:rsidRPr="00A90426" w:rsidRDefault="007D3179" w:rsidP="00E0737D">
      <w:pPr>
        <w:spacing w:after="0" w:line="360" w:lineRule="auto"/>
        <w:ind w:right="425"/>
        <w:jc w:val="both"/>
        <w:rPr>
          <w:rFonts w:ascii="Arial" w:hAnsi="Arial"/>
          <w:sz w:val="20"/>
          <w:szCs w:val="20"/>
        </w:rPr>
      </w:pPr>
    </w:p>
    <w:p w14:paraId="03717F1C" w14:textId="77777777" w:rsidR="00316117" w:rsidRPr="00A90426" w:rsidRDefault="00316117" w:rsidP="000170AF">
      <w:pPr>
        <w:spacing w:after="0" w:line="360" w:lineRule="auto"/>
        <w:ind w:left="357" w:right="425"/>
        <w:jc w:val="both"/>
        <w:rPr>
          <w:rFonts w:ascii="Arial" w:hAnsi="Arial"/>
          <w:b/>
          <w:bCs/>
          <w:sz w:val="20"/>
          <w:szCs w:val="20"/>
        </w:rPr>
      </w:pPr>
      <w:r w:rsidRPr="00A90426">
        <w:rPr>
          <w:rFonts w:ascii="Arial" w:hAnsi="Arial"/>
          <w:b/>
          <w:bCs/>
          <w:sz w:val="20"/>
          <w:szCs w:val="20"/>
        </w:rPr>
        <w:t>TELEPHONE, EMAIL AND FAX BUDGET LINE</w:t>
      </w:r>
    </w:p>
    <w:p w14:paraId="3425FD1C" w14:textId="793B68F7" w:rsidR="000F1637" w:rsidRDefault="00F02FAA" w:rsidP="00C57ABB">
      <w:pPr>
        <w:spacing w:after="0" w:line="360" w:lineRule="auto"/>
        <w:ind w:left="360" w:right="425"/>
        <w:jc w:val="both"/>
        <w:rPr>
          <w:rFonts w:ascii="Arial" w:hAnsi="Arial"/>
          <w:sz w:val="20"/>
          <w:szCs w:val="20"/>
        </w:rPr>
      </w:pPr>
      <w:r>
        <w:rPr>
          <w:rFonts w:ascii="Arial" w:hAnsi="Arial"/>
          <w:sz w:val="20"/>
          <w:szCs w:val="20"/>
        </w:rPr>
        <w:t>51</w:t>
      </w:r>
      <w:r w:rsidR="00A101C8">
        <w:rPr>
          <w:rFonts w:ascii="Arial" w:hAnsi="Arial"/>
          <w:sz w:val="20"/>
          <w:szCs w:val="20"/>
        </w:rPr>
        <w:t>.00</w:t>
      </w:r>
      <w:r w:rsidR="00316117" w:rsidRPr="00A90426">
        <w:rPr>
          <w:rFonts w:ascii="Arial" w:hAnsi="Arial"/>
          <w:sz w:val="20"/>
          <w:szCs w:val="20"/>
        </w:rPr>
        <w:t xml:space="preserve">% was spent </w:t>
      </w:r>
      <w:r w:rsidR="00870BBA" w:rsidRPr="00A90426">
        <w:rPr>
          <w:rFonts w:ascii="Arial" w:hAnsi="Arial"/>
          <w:sz w:val="20"/>
          <w:szCs w:val="20"/>
        </w:rPr>
        <w:t xml:space="preserve">as </w:t>
      </w:r>
      <w:r w:rsidR="00DE64C4" w:rsidRPr="00A90426">
        <w:rPr>
          <w:rFonts w:ascii="Arial" w:hAnsi="Arial"/>
          <w:sz w:val="20"/>
          <w:szCs w:val="20"/>
        </w:rPr>
        <w:t xml:space="preserve">at </w:t>
      </w:r>
      <w:r>
        <w:rPr>
          <w:rFonts w:ascii="Arial" w:hAnsi="Arial"/>
          <w:sz w:val="20"/>
          <w:szCs w:val="20"/>
        </w:rPr>
        <w:t>June</w:t>
      </w:r>
      <w:r w:rsidR="007926C1">
        <w:rPr>
          <w:rFonts w:ascii="Arial" w:hAnsi="Arial"/>
          <w:sz w:val="20"/>
          <w:szCs w:val="20"/>
        </w:rPr>
        <w:t xml:space="preserve"> 201</w:t>
      </w:r>
      <w:r>
        <w:rPr>
          <w:rFonts w:ascii="Arial" w:hAnsi="Arial"/>
          <w:sz w:val="20"/>
          <w:szCs w:val="20"/>
        </w:rPr>
        <w:t>9</w:t>
      </w:r>
      <w:r w:rsidR="003965BF" w:rsidRPr="00A90426">
        <w:rPr>
          <w:rFonts w:ascii="Arial" w:hAnsi="Arial"/>
          <w:sz w:val="20"/>
          <w:szCs w:val="20"/>
        </w:rPr>
        <w:t>.</w:t>
      </w:r>
      <w:r w:rsidR="003965BF">
        <w:rPr>
          <w:rFonts w:ascii="Arial" w:hAnsi="Arial"/>
          <w:sz w:val="20"/>
          <w:szCs w:val="20"/>
        </w:rPr>
        <w:t xml:space="preserve"> </w:t>
      </w:r>
      <w:r w:rsidR="0089634D" w:rsidRPr="00A90426">
        <w:rPr>
          <w:rFonts w:ascii="Arial" w:hAnsi="Arial"/>
          <w:sz w:val="20"/>
          <w:szCs w:val="20"/>
        </w:rPr>
        <w:t>To</w:t>
      </w:r>
      <w:r w:rsidR="000F1637" w:rsidRPr="00A90426">
        <w:rPr>
          <w:rFonts w:ascii="Arial" w:hAnsi="Arial"/>
          <w:sz w:val="20"/>
          <w:szCs w:val="20"/>
        </w:rPr>
        <w:t xml:space="preserve"> cover</w:t>
      </w:r>
      <w:r w:rsidR="00316117" w:rsidRPr="00A90426">
        <w:rPr>
          <w:rFonts w:ascii="Arial" w:hAnsi="Arial"/>
          <w:sz w:val="20"/>
          <w:szCs w:val="20"/>
        </w:rPr>
        <w:t xml:space="preserve"> RIA</w:t>
      </w:r>
      <w:r w:rsidR="000F1637" w:rsidRPr="00A90426">
        <w:rPr>
          <w:rFonts w:ascii="Arial" w:hAnsi="Arial"/>
          <w:sz w:val="20"/>
          <w:szCs w:val="20"/>
        </w:rPr>
        <w:t>’s</w:t>
      </w:r>
      <w:r w:rsidR="00316117" w:rsidRPr="00A90426">
        <w:rPr>
          <w:rFonts w:ascii="Arial" w:hAnsi="Arial"/>
          <w:sz w:val="20"/>
          <w:szCs w:val="20"/>
        </w:rPr>
        <w:t xml:space="preserve"> </w:t>
      </w:r>
      <w:r w:rsidR="00034C2A">
        <w:rPr>
          <w:rFonts w:ascii="Arial" w:hAnsi="Arial"/>
          <w:sz w:val="20"/>
          <w:szCs w:val="20"/>
        </w:rPr>
        <w:t>ADSL</w:t>
      </w:r>
      <w:r w:rsidR="00316117" w:rsidRPr="00A90426">
        <w:rPr>
          <w:rFonts w:ascii="Arial" w:hAnsi="Arial"/>
          <w:sz w:val="20"/>
          <w:szCs w:val="20"/>
        </w:rPr>
        <w:t xml:space="preserve"> subscription, </w:t>
      </w:r>
      <w:r w:rsidR="005A133F" w:rsidRPr="00A90426">
        <w:rPr>
          <w:rFonts w:ascii="Arial" w:hAnsi="Arial"/>
          <w:sz w:val="20"/>
          <w:szCs w:val="20"/>
        </w:rPr>
        <w:t xml:space="preserve">as well as </w:t>
      </w:r>
      <w:r w:rsidR="003849C0" w:rsidRPr="00A90426">
        <w:rPr>
          <w:rFonts w:ascii="Arial" w:hAnsi="Arial"/>
          <w:sz w:val="20"/>
          <w:szCs w:val="20"/>
        </w:rPr>
        <w:t xml:space="preserve">monthly </w:t>
      </w:r>
      <w:r w:rsidR="004E0612" w:rsidRPr="00A90426">
        <w:rPr>
          <w:rFonts w:ascii="Arial" w:hAnsi="Arial"/>
          <w:sz w:val="20"/>
          <w:szCs w:val="20"/>
        </w:rPr>
        <w:t xml:space="preserve">international phone </w:t>
      </w:r>
      <w:r w:rsidR="00E0737D">
        <w:rPr>
          <w:rFonts w:ascii="Arial" w:hAnsi="Arial"/>
          <w:sz w:val="20"/>
          <w:szCs w:val="20"/>
        </w:rPr>
        <w:t xml:space="preserve">  </w:t>
      </w:r>
      <w:r w:rsidR="004E0612" w:rsidRPr="00A90426">
        <w:rPr>
          <w:rFonts w:ascii="Arial" w:hAnsi="Arial"/>
          <w:sz w:val="20"/>
          <w:szCs w:val="20"/>
        </w:rPr>
        <w:t>bills.</w:t>
      </w:r>
    </w:p>
    <w:p w14:paraId="7BDA9965" w14:textId="7CB75420" w:rsidR="000360F0" w:rsidRDefault="000360F0" w:rsidP="00EC59BF">
      <w:pPr>
        <w:spacing w:after="0" w:line="360" w:lineRule="auto"/>
        <w:ind w:left="360" w:right="425"/>
        <w:jc w:val="both"/>
        <w:rPr>
          <w:rFonts w:ascii="Arial" w:hAnsi="Arial"/>
          <w:sz w:val="20"/>
          <w:szCs w:val="20"/>
        </w:rPr>
      </w:pPr>
      <w:r w:rsidRPr="000360F0">
        <w:rPr>
          <w:rFonts w:ascii="Arial" w:hAnsi="Arial"/>
          <w:i/>
          <w:iCs/>
          <w:sz w:val="20"/>
          <w:szCs w:val="20"/>
        </w:rPr>
        <w:t>The remaining balance will cover</w:t>
      </w:r>
      <w:r>
        <w:rPr>
          <w:rFonts w:ascii="Arial" w:hAnsi="Arial"/>
          <w:sz w:val="20"/>
          <w:szCs w:val="20"/>
        </w:rPr>
        <w:t xml:space="preserve"> international phone bills </w:t>
      </w:r>
      <w:r w:rsidR="007E1371">
        <w:rPr>
          <w:rFonts w:ascii="Arial" w:hAnsi="Arial"/>
          <w:sz w:val="20"/>
          <w:szCs w:val="20"/>
        </w:rPr>
        <w:t>and ADSL</w:t>
      </w:r>
      <w:r>
        <w:rPr>
          <w:rFonts w:ascii="Arial" w:hAnsi="Arial"/>
          <w:sz w:val="20"/>
          <w:szCs w:val="20"/>
        </w:rPr>
        <w:t xml:space="preserve"> subscription</w:t>
      </w:r>
      <w:r w:rsidR="007926C1">
        <w:rPr>
          <w:rFonts w:ascii="Arial" w:hAnsi="Arial"/>
          <w:sz w:val="20"/>
          <w:szCs w:val="20"/>
        </w:rPr>
        <w:t xml:space="preserve"> from </w:t>
      </w:r>
      <w:r w:rsidR="00F02FAA">
        <w:rPr>
          <w:rFonts w:ascii="Arial" w:hAnsi="Arial"/>
          <w:sz w:val="20"/>
          <w:szCs w:val="20"/>
        </w:rPr>
        <w:t>July</w:t>
      </w:r>
      <w:r w:rsidR="007926C1">
        <w:rPr>
          <w:rFonts w:ascii="Arial" w:hAnsi="Arial"/>
          <w:sz w:val="20"/>
          <w:szCs w:val="20"/>
        </w:rPr>
        <w:t xml:space="preserve"> till December 201</w:t>
      </w:r>
      <w:r w:rsidR="00F02FAA">
        <w:rPr>
          <w:rFonts w:ascii="Arial" w:hAnsi="Arial"/>
          <w:sz w:val="20"/>
          <w:szCs w:val="20"/>
        </w:rPr>
        <w:t>9</w:t>
      </w:r>
      <w:r>
        <w:rPr>
          <w:rFonts w:ascii="Arial" w:hAnsi="Arial"/>
          <w:sz w:val="20"/>
          <w:szCs w:val="20"/>
        </w:rPr>
        <w:t xml:space="preserve"> </w:t>
      </w:r>
    </w:p>
    <w:p w14:paraId="05C75D04" w14:textId="77777777" w:rsidR="00EC59BF" w:rsidRPr="00EC59BF" w:rsidRDefault="00EC59BF" w:rsidP="00EC59BF">
      <w:pPr>
        <w:spacing w:after="0" w:line="360" w:lineRule="auto"/>
        <w:ind w:left="360" w:right="425"/>
        <w:jc w:val="both"/>
        <w:rPr>
          <w:rFonts w:ascii="Arial" w:hAnsi="Arial"/>
          <w:sz w:val="20"/>
          <w:szCs w:val="20"/>
        </w:rPr>
      </w:pPr>
    </w:p>
    <w:p w14:paraId="6656089D" w14:textId="6A60BE83" w:rsidR="00DE64C4" w:rsidRDefault="00DE64C4" w:rsidP="00F02FAA">
      <w:pPr>
        <w:tabs>
          <w:tab w:val="left" w:pos="360"/>
        </w:tabs>
        <w:spacing w:after="0" w:line="360" w:lineRule="auto"/>
        <w:ind w:left="270" w:firstLine="90"/>
        <w:jc w:val="both"/>
        <w:rPr>
          <w:rFonts w:ascii="Arial" w:hAnsi="Arial"/>
          <w:b/>
          <w:bCs/>
          <w:sz w:val="20"/>
          <w:szCs w:val="20"/>
        </w:rPr>
      </w:pPr>
      <w:r>
        <w:rPr>
          <w:rFonts w:ascii="Arial" w:hAnsi="Arial"/>
          <w:b/>
          <w:bCs/>
          <w:sz w:val="20"/>
          <w:szCs w:val="20"/>
        </w:rPr>
        <w:t>CONSULT RIA</w:t>
      </w:r>
    </w:p>
    <w:p w14:paraId="03294418" w14:textId="013BE37A" w:rsidR="000360F0" w:rsidRPr="009A7EAC" w:rsidRDefault="000360F0" w:rsidP="000360F0">
      <w:pPr>
        <w:pStyle w:val="ListParagraph"/>
        <w:spacing w:after="0" w:line="360" w:lineRule="auto"/>
        <w:ind w:left="357" w:right="425"/>
        <w:jc w:val="both"/>
        <w:rPr>
          <w:rFonts w:ascii="Arial" w:hAnsi="Arial"/>
          <w:bCs/>
          <w:i/>
          <w:iCs/>
          <w:sz w:val="20"/>
          <w:szCs w:val="20"/>
          <w:lang w:val="en-US"/>
        </w:rPr>
      </w:pPr>
      <w:r>
        <w:rPr>
          <w:rFonts w:ascii="Arial" w:hAnsi="Arial"/>
          <w:bCs/>
          <w:i/>
          <w:iCs/>
          <w:sz w:val="20"/>
          <w:szCs w:val="20"/>
        </w:rPr>
        <w:t>The remaining balance will cover</w:t>
      </w:r>
      <w:r w:rsidR="00F30983">
        <w:rPr>
          <w:rFonts w:ascii="Arial" w:hAnsi="Arial"/>
          <w:bCs/>
          <w:i/>
          <w:iCs/>
          <w:sz w:val="20"/>
          <w:szCs w:val="20"/>
          <w:lang w:val="en-US"/>
        </w:rPr>
        <w:t xml:space="preserve"> the </w:t>
      </w:r>
      <w:r w:rsidR="004575B5">
        <w:rPr>
          <w:rFonts w:ascii="Arial" w:hAnsi="Arial"/>
          <w:bCs/>
          <w:i/>
          <w:iCs/>
          <w:sz w:val="20"/>
          <w:szCs w:val="20"/>
          <w:lang w:val="en-US"/>
        </w:rPr>
        <w:t>following:</w:t>
      </w:r>
      <w:r>
        <w:rPr>
          <w:rFonts w:ascii="Arial" w:hAnsi="Arial"/>
          <w:bCs/>
          <w:i/>
          <w:iCs/>
          <w:sz w:val="20"/>
          <w:szCs w:val="20"/>
        </w:rPr>
        <w:t xml:space="preserve"> </w:t>
      </w:r>
      <w:r w:rsidR="009A7EAC">
        <w:rPr>
          <w:rFonts w:ascii="Arial" w:hAnsi="Arial"/>
          <w:bCs/>
          <w:i/>
          <w:iCs/>
          <w:sz w:val="20"/>
          <w:szCs w:val="20"/>
          <w:lang w:val="en-US"/>
        </w:rPr>
        <w:t xml:space="preserve"> </w:t>
      </w:r>
      <w:r w:rsidR="00240AB7">
        <w:rPr>
          <w:rFonts w:ascii="Arial" w:hAnsi="Arial"/>
          <w:bCs/>
          <w:i/>
          <w:iCs/>
          <w:sz w:val="20"/>
          <w:szCs w:val="20"/>
          <w:lang w:val="en-US"/>
        </w:rPr>
        <w:t xml:space="preserve"> </w:t>
      </w:r>
    </w:p>
    <w:p w14:paraId="6F79DB65" w14:textId="77777777" w:rsidR="00EC59BF" w:rsidRDefault="00DE7957" w:rsidP="00220C57">
      <w:pPr>
        <w:pStyle w:val="ListParagraph"/>
        <w:numPr>
          <w:ilvl w:val="0"/>
          <w:numId w:val="32"/>
        </w:numPr>
        <w:spacing w:after="0" w:line="360" w:lineRule="auto"/>
        <w:jc w:val="both"/>
        <w:rPr>
          <w:rFonts w:ascii="Arial" w:hAnsi="Arial"/>
          <w:sz w:val="20"/>
          <w:szCs w:val="20"/>
          <w:lang w:val="en-US"/>
        </w:rPr>
      </w:pPr>
      <w:r w:rsidRPr="00EC59BF">
        <w:rPr>
          <w:rFonts w:ascii="Arial" w:hAnsi="Arial"/>
          <w:sz w:val="20"/>
          <w:szCs w:val="20"/>
          <w:lang w:val="en-US"/>
        </w:rPr>
        <w:t xml:space="preserve">Implementation of </w:t>
      </w:r>
      <w:r w:rsidR="00EC59BF">
        <w:rPr>
          <w:rFonts w:asciiTheme="minorBidi" w:hAnsiTheme="minorBidi"/>
          <w:sz w:val="20"/>
          <w:szCs w:val="20"/>
        </w:rPr>
        <w:t>COMESA and COMESA NIPAS’ Executive Strategic Planning and Experience Sharing Seminar</w:t>
      </w:r>
      <w:r w:rsidR="00EC59BF" w:rsidRPr="00EC59BF">
        <w:rPr>
          <w:rFonts w:ascii="Arial" w:hAnsi="Arial"/>
          <w:sz w:val="20"/>
          <w:szCs w:val="20"/>
          <w:lang w:val="en-US"/>
        </w:rPr>
        <w:t xml:space="preserve"> </w:t>
      </w:r>
    </w:p>
    <w:p w14:paraId="098664D8" w14:textId="0750809D" w:rsidR="007D3179" w:rsidRPr="00EC59BF" w:rsidRDefault="00EC59BF" w:rsidP="00EC59BF">
      <w:pPr>
        <w:pStyle w:val="ListParagraph"/>
        <w:numPr>
          <w:ilvl w:val="0"/>
          <w:numId w:val="32"/>
        </w:numPr>
        <w:spacing w:after="0" w:line="360" w:lineRule="auto"/>
        <w:jc w:val="both"/>
        <w:rPr>
          <w:rFonts w:ascii="Arial" w:hAnsi="Arial"/>
          <w:sz w:val="20"/>
          <w:szCs w:val="20"/>
          <w:lang w:val="en-US"/>
        </w:rPr>
      </w:pPr>
      <w:r>
        <w:rPr>
          <w:rFonts w:ascii="Arial" w:hAnsi="Arial"/>
          <w:sz w:val="20"/>
          <w:szCs w:val="20"/>
          <w:lang w:val="en-US"/>
        </w:rPr>
        <w:t>COMESA RIA Handbook</w:t>
      </w:r>
    </w:p>
    <w:p w14:paraId="018E8F47" w14:textId="77777777" w:rsidR="00F02FAA" w:rsidRDefault="0009284B" w:rsidP="00DE64C4">
      <w:pPr>
        <w:spacing w:after="0" w:line="360" w:lineRule="auto"/>
        <w:ind w:left="51"/>
        <w:jc w:val="both"/>
        <w:rPr>
          <w:rFonts w:ascii="Arial" w:hAnsi="Arial"/>
          <w:sz w:val="20"/>
          <w:szCs w:val="20"/>
        </w:rPr>
      </w:pPr>
      <w:r>
        <w:rPr>
          <w:rFonts w:ascii="Arial" w:hAnsi="Arial"/>
          <w:sz w:val="20"/>
          <w:szCs w:val="20"/>
        </w:rPr>
        <w:lastRenderedPageBreak/>
        <w:t xml:space="preserve">     </w:t>
      </w:r>
    </w:p>
    <w:p w14:paraId="03D75577" w14:textId="3662B3C5" w:rsidR="003965BF" w:rsidRDefault="003965BF" w:rsidP="00EC59BF">
      <w:pPr>
        <w:spacing w:after="0" w:line="240" w:lineRule="auto"/>
        <w:ind w:left="360"/>
        <w:rPr>
          <w:rFonts w:ascii="Arial" w:hAnsi="Arial"/>
          <w:b/>
          <w:bCs/>
          <w:sz w:val="20"/>
          <w:szCs w:val="20"/>
        </w:rPr>
      </w:pPr>
      <w:r w:rsidRPr="00CE0035">
        <w:rPr>
          <w:rFonts w:ascii="Arial" w:hAnsi="Arial"/>
          <w:b/>
          <w:bCs/>
          <w:sz w:val="20"/>
          <w:szCs w:val="20"/>
        </w:rPr>
        <w:t>MOTOR VEHICLE</w:t>
      </w:r>
    </w:p>
    <w:p w14:paraId="039750E8" w14:textId="77777777" w:rsidR="00EC59BF" w:rsidRDefault="00EC59BF" w:rsidP="00EC59BF">
      <w:pPr>
        <w:spacing w:after="0" w:line="240" w:lineRule="auto"/>
        <w:ind w:left="360"/>
        <w:rPr>
          <w:rFonts w:ascii="Arial" w:hAnsi="Arial"/>
          <w:sz w:val="20"/>
          <w:szCs w:val="20"/>
        </w:rPr>
      </w:pPr>
    </w:p>
    <w:p w14:paraId="76F66309" w14:textId="04054F4E" w:rsidR="003965BF" w:rsidRDefault="003965BF" w:rsidP="00BF26C3">
      <w:pPr>
        <w:spacing w:after="0" w:line="360" w:lineRule="auto"/>
        <w:ind w:left="51"/>
        <w:jc w:val="both"/>
        <w:rPr>
          <w:rFonts w:ascii="Arial" w:hAnsi="Arial"/>
          <w:sz w:val="20"/>
          <w:szCs w:val="20"/>
        </w:rPr>
      </w:pPr>
      <w:r>
        <w:rPr>
          <w:rFonts w:ascii="Arial" w:hAnsi="Arial"/>
          <w:sz w:val="20"/>
          <w:szCs w:val="20"/>
        </w:rPr>
        <w:t xml:space="preserve">      </w:t>
      </w:r>
      <w:r w:rsidR="00EC59BF">
        <w:rPr>
          <w:rFonts w:ascii="Arial" w:hAnsi="Arial"/>
          <w:sz w:val="20"/>
          <w:szCs w:val="20"/>
        </w:rPr>
        <w:t>37</w:t>
      </w:r>
      <w:r>
        <w:rPr>
          <w:rFonts w:ascii="Arial" w:hAnsi="Arial"/>
          <w:sz w:val="20"/>
          <w:szCs w:val="20"/>
        </w:rPr>
        <w:t xml:space="preserve">% was spent as at </w:t>
      </w:r>
      <w:r w:rsidR="00EC59BF">
        <w:rPr>
          <w:rFonts w:ascii="Arial" w:hAnsi="Arial"/>
          <w:sz w:val="20"/>
          <w:szCs w:val="20"/>
        </w:rPr>
        <w:t>June 2019</w:t>
      </w:r>
      <w:r w:rsidRPr="00A90426">
        <w:rPr>
          <w:rFonts w:ascii="Arial" w:hAnsi="Arial"/>
          <w:sz w:val="20"/>
          <w:szCs w:val="20"/>
        </w:rPr>
        <w:t>.</w:t>
      </w:r>
      <w:r>
        <w:rPr>
          <w:rFonts w:ascii="Arial" w:hAnsi="Arial"/>
          <w:sz w:val="20"/>
          <w:szCs w:val="20"/>
        </w:rPr>
        <w:t xml:space="preserve"> On RIA car insurance, Maintenance and </w:t>
      </w:r>
      <w:r w:rsidR="007E1371">
        <w:rPr>
          <w:rFonts w:ascii="Arial" w:hAnsi="Arial"/>
          <w:sz w:val="20"/>
          <w:szCs w:val="20"/>
        </w:rPr>
        <w:t>Fuel</w:t>
      </w:r>
    </w:p>
    <w:p w14:paraId="56F268EE" w14:textId="77777777" w:rsidR="004840F5" w:rsidRDefault="004840F5" w:rsidP="004840F5">
      <w:pPr>
        <w:rPr>
          <w:rFonts w:ascii="Arial" w:hAnsi="Arial"/>
          <w:sz w:val="20"/>
          <w:szCs w:val="20"/>
        </w:rPr>
      </w:pPr>
      <w:r>
        <w:rPr>
          <w:rFonts w:ascii="Arial" w:hAnsi="Arial"/>
          <w:sz w:val="20"/>
          <w:szCs w:val="20"/>
        </w:rPr>
        <w:t xml:space="preserve">       </w:t>
      </w:r>
    </w:p>
    <w:p w14:paraId="03FE658B" w14:textId="77777777" w:rsidR="004840F5" w:rsidRDefault="004840F5" w:rsidP="004840F5">
      <w:pPr>
        <w:rPr>
          <w:rFonts w:ascii="Arial" w:hAnsi="Arial"/>
          <w:sz w:val="20"/>
          <w:szCs w:val="20"/>
        </w:rPr>
      </w:pPr>
    </w:p>
    <w:p w14:paraId="3E6DBD7E" w14:textId="77777777" w:rsidR="004840F5" w:rsidRDefault="004840F5" w:rsidP="004840F5">
      <w:pPr>
        <w:rPr>
          <w:rFonts w:ascii="Arial" w:hAnsi="Arial"/>
          <w:sz w:val="20"/>
          <w:szCs w:val="20"/>
        </w:rPr>
      </w:pPr>
    </w:p>
    <w:p w14:paraId="7A36CD41" w14:textId="518A3706" w:rsidR="004840F5" w:rsidRPr="00441A7C" w:rsidRDefault="004840F5" w:rsidP="004840F5">
      <w:pPr>
        <w:rPr>
          <w:b/>
          <w:bCs/>
          <w:sz w:val="28"/>
          <w:szCs w:val="28"/>
        </w:rPr>
      </w:pPr>
      <w:r>
        <w:rPr>
          <w:b/>
          <w:bCs/>
          <w:sz w:val="28"/>
          <w:szCs w:val="28"/>
        </w:rPr>
        <w:t>SUMMARY OF ACTIVITIES</w:t>
      </w:r>
      <w:r w:rsidRPr="00441A7C">
        <w:rPr>
          <w:b/>
          <w:bCs/>
          <w:sz w:val="28"/>
          <w:szCs w:val="28"/>
        </w:rPr>
        <w:t xml:space="preserve"> </w:t>
      </w:r>
      <w:r>
        <w:rPr>
          <w:b/>
          <w:bCs/>
          <w:sz w:val="28"/>
          <w:szCs w:val="28"/>
        </w:rPr>
        <w:t xml:space="preserve">OF </w:t>
      </w:r>
      <w:r w:rsidRPr="00441A7C">
        <w:rPr>
          <w:b/>
          <w:bCs/>
          <w:sz w:val="28"/>
          <w:szCs w:val="28"/>
        </w:rPr>
        <w:t>COMESA REGIONAL INVESTMENT AGENCY</w:t>
      </w:r>
    </w:p>
    <w:p w14:paraId="236D3552" w14:textId="77777777" w:rsidR="004840F5" w:rsidRDefault="004840F5" w:rsidP="004840F5">
      <w:pPr>
        <w:contextualSpacing/>
        <w:rPr>
          <w:b/>
          <w:bCs/>
          <w:sz w:val="28"/>
          <w:szCs w:val="28"/>
        </w:rPr>
      </w:pPr>
      <w:r>
        <w:rPr>
          <w:b/>
          <w:bCs/>
          <w:sz w:val="28"/>
          <w:szCs w:val="28"/>
        </w:rPr>
        <w:t>JANUARY 2018</w:t>
      </w:r>
      <w:r w:rsidRPr="00441A7C">
        <w:rPr>
          <w:b/>
          <w:bCs/>
          <w:sz w:val="28"/>
          <w:szCs w:val="28"/>
        </w:rPr>
        <w:t xml:space="preserve"> – </w:t>
      </w:r>
      <w:r>
        <w:rPr>
          <w:b/>
          <w:bCs/>
          <w:sz w:val="28"/>
          <w:szCs w:val="28"/>
        </w:rPr>
        <w:t>SEPTEMBER 2018</w:t>
      </w:r>
    </w:p>
    <w:p w14:paraId="2FA34443" w14:textId="77777777" w:rsidR="004840F5" w:rsidRDefault="004840F5" w:rsidP="004840F5">
      <w:pPr>
        <w:contextualSpacing/>
        <w:jc w:val="both"/>
        <w:rPr>
          <w:bCs/>
          <w:iCs/>
        </w:rPr>
      </w:pPr>
    </w:p>
    <w:p w14:paraId="257E7E08" w14:textId="77777777" w:rsidR="004840F5" w:rsidRPr="0094353C" w:rsidRDefault="004840F5" w:rsidP="004840F5">
      <w:pPr>
        <w:contextualSpacing/>
        <w:jc w:val="both"/>
        <w:rPr>
          <w:rFonts w:asciiTheme="minorBidi" w:hAnsiTheme="minorBidi"/>
          <w:bCs/>
          <w:lang w:eastAsia="en-GB"/>
        </w:rPr>
      </w:pPr>
      <w:r w:rsidRPr="0094353C">
        <w:rPr>
          <w:rFonts w:asciiTheme="minorBidi" w:hAnsiTheme="minorBidi"/>
          <w:bCs/>
          <w:lang w:eastAsia="en-GB"/>
        </w:rPr>
        <w:t xml:space="preserve">This </w:t>
      </w:r>
      <w:r>
        <w:rPr>
          <w:rFonts w:asciiTheme="minorBidi" w:hAnsiTheme="minorBidi"/>
          <w:bCs/>
          <w:lang w:eastAsia="en-GB"/>
        </w:rPr>
        <w:t>summary</w:t>
      </w:r>
      <w:r w:rsidRPr="0094353C">
        <w:rPr>
          <w:rFonts w:asciiTheme="minorBidi" w:hAnsiTheme="minorBidi"/>
          <w:bCs/>
          <w:lang w:eastAsia="en-GB"/>
        </w:rPr>
        <w:t xml:space="preserve"> provides an overview of COMESA Regional Investment Agency’s (COMESA RIA) activities and its impact on the visibility of the COMESA region and its Member States investment environment during the period </w:t>
      </w:r>
      <w:r>
        <w:rPr>
          <w:rFonts w:asciiTheme="minorBidi" w:hAnsiTheme="minorBidi"/>
          <w:bCs/>
          <w:lang w:eastAsia="en-GB"/>
        </w:rPr>
        <w:t>January – September 2018</w:t>
      </w:r>
      <w:r w:rsidRPr="0094353C">
        <w:rPr>
          <w:rFonts w:asciiTheme="minorBidi" w:hAnsiTheme="minorBidi"/>
          <w:bCs/>
          <w:lang w:eastAsia="en-GB"/>
        </w:rPr>
        <w:t xml:space="preserve">. </w:t>
      </w:r>
    </w:p>
    <w:p w14:paraId="00B5BB86" w14:textId="77777777" w:rsidR="004840F5" w:rsidRPr="0094353C" w:rsidRDefault="004840F5" w:rsidP="004840F5">
      <w:pPr>
        <w:contextualSpacing/>
        <w:jc w:val="both"/>
        <w:rPr>
          <w:rFonts w:asciiTheme="minorBidi" w:hAnsiTheme="minorBidi"/>
          <w:bCs/>
          <w:lang w:eastAsia="en-GB"/>
        </w:rPr>
      </w:pPr>
    </w:p>
    <w:p w14:paraId="56E7A326" w14:textId="77777777" w:rsidR="004840F5" w:rsidRPr="0094353C" w:rsidRDefault="004840F5" w:rsidP="004840F5">
      <w:pPr>
        <w:contextualSpacing/>
        <w:jc w:val="both"/>
        <w:rPr>
          <w:rFonts w:asciiTheme="minorBidi" w:hAnsiTheme="minorBidi"/>
          <w:bCs/>
          <w:lang w:eastAsia="en-GB"/>
        </w:rPr>
      </w:pPr>
      <w:r w:rsidRPr="0094353C">
        <w:rPr>
          <w:rFonts w:asciiTheme="minorBidi" w:hAnsiTheme="minorBidi"/>
          <w:bCs/>
          <w:lang w:eastAsia="en-GB"/>
        </w:rPr>
        <w:t xml:space="preserve">During the period under review COMESA RIA has been able to highlight COMESA Member States’ comprehensive reform efforts, investment opportunities and business environment through conducting various promotional activities and programmes. Furthermore, COMESA RIA continued to position itself as an information hub for investors and regional and international FDI stakeholders and show the COMESA opportunity through the </w:t>
      </w:r>
      <w:r>
        <w:rPr>
          <w:rFonts w:asciiTheme="minorBidi" w:hAnsiTheme="minorBidi"/>
          <w:bCs/>
          <w:lang w:eastAsia="en-GB"/>
        </w:rPr>
        <w:t xml:space="preserve">preparation of various general and country specific </w:t>
      </w:r>
      <w:r w:rsidRPr="0094353C">
        <w:rPr>
          <w:rFonts w:asciiTheme="minorBidi" w:hAnsiTheme="minorBidi"/>
          <w:bCs/>
          <w:lang w:eastAsia="en-GB"/>
        </w:rPr>
        <w:t xml:space="preserve">FDI </w:t>
      </w:r>
      <w:r>
        <w:rPr>
          <w:rFonts w:asciiTheme="minorBidi" w:hAnsiTheme="minorBidi"/>
          <w:bCs/>
          <w:lang w:eastAsia="en-GB"/>
        </w:rPr>
        <w:t xml:space="preserve">and business environment-related </w:t>
      </w:r>
      <w:r w:rsidRPr="0094353C">
        <w:rPr>
          <w:rFonts w:asciiTheme="minorBidi" w:hAnsiTheme="minorBidi"/>
          <w:bCs/>
          <w:lang w:eastAsia="en-GB"/>
        </w:rPr>
        <w:t xml:space="preserve">research studies and promotional materials. On the capacity building front, RIA is currently preparing to conduct </w:t>
      </w:r>
      <w:proofErr w:type="gramStart"/>
      <w:r w:rsidRPr="0094353C">
        <w:rPr>
          <w:rFonts w:asciiTheme="minorBidi" w:hAnsiTheme="minorBidi"/>
          <w:bCs/>
          <w:lang w:eastAsia="en-GB"/>
        </w:rPr>
        <w:t>a number of</w:t>
      </w:r>
      <w:proofErr w:type="gramEnd"/>
      <w:r w:rsidRPr="0094353C">
        <w:rPr>
          <w:rFonts w:asciiTheme="minorBidi" w:hAnsiTheme="minorBidi"/>
          <w:bCs/>
          <w:lang w:eastAsia="en-GB"/>
        </w:rPr>
        <w:t xml:space="preserve"> </w:t>
      </w:r>
      <w:r>
        <w:rPr>
          <w:rFonts w:asciiTheme="minorBidi" w:hAnsiTheme="minorBidi"/>
          <w:bCs/>
          <w:lang w:eastAsia="en-GB"/>
        </w:rPr>
        <w:t xml:space="preserve">regional and </w:t>
      </w:r>
      <w:r w:rsidRPr="0094353C">
        <w:rPr>
          <w:rFonts w:asciiTheme="minorBidi" w:hAnsiTheme="minorBidi"/>
          <w:bCs/>
          <w:lang w:eastAsia="en-GB"/>
        </w:rPr>
        <w:t xml:space="preserve">country-level workshops for improved overall capacity to attract and facilitate investments. In addition, COMESA RIA disseminated and provided business news and information about regulatory frameworks, incentives, procedures, and successful investment projects implemented in the COMESA region. </w:t>
      </w:r>
    </w:p>
    <w:p w14:paraId="0F6ACDBD" w14:textId="77777777" w:rsidR="004840F5" w:rsidRDefault="004840F5" w:rsidP="004840F5">
      <w:pPr>
        <w:contextualSpacing/>
        <w:jc w:val="both"/>
        <w:rPr>
          <w:bCs/>
          <w:iCs/>
        </w:rPr>
      </w:pPr>
    </w:p>
    <w:p w14:paraId="0F637DF1" w14:textId="77777777" w:rsidR="004840F5" w:rsidRPr="00382C98" w:rsidRDefault="004840F5" w:rsidP="004840F5">
      <w:pPr>
        <w:contextualSpacing/>
        <w:jc w:val="both"/>
        <w:rPr>
          <w:rFonts w:asciiTheme="minorBidi" w:hAnsiTheme="minorBidi"/>
          <w:bCs/>
          <w:lang w:eastAsia="en-GB"/>
        </w:rPr>
      </w:pPr>
      <w:r>
        <w:rPr>
          <w:rFonts w:asciiTheme="minorBidi" w:hAnsiTheme="minorBidi"/>
          <w:bCs/>
          <w:lang w:eastAsia="en-GB"/>
        </w:rPr>
        <w:t xml:space="preserve">On the investment promotion front, COMESA RIA, for </w:t>
      </w:r>
      <w:r w:rsidRPr="00382C98">
        <w:rPr>
          <w:rFonts w:asciiTheme="minorBidi" w:hAnsiTheme="minorBidi"/>
          <w:bCs/>
          <w:lang w:eastAsia="en-GB"/>
        </w:rPr>
        <w:t xml:space="preserve">the third consecutive year and upon the success of Africa 2017 forum, </w:t>
      </w:r>
      <w:r>
        <w:rPr>
          <w:rFonts w:asciiTheme="minorBidi" w:hAnsiTheme="minorBidi"/>
          <w:bCs/>
          <w:lang w:eastAsia="en-GB"/>
        </w:rPr>
        <w:t>is</w:t>
      </w:r>
      <w:r w:rsidRPr="00382C98">
        <w:rPr>
          <w:rFonts w:asciiTheme="minorBidi" w:hAnsiTheme="minorBidi"/>
          <w:bCs/>
          <w:lang w:eastAsia="en-GB"/>
        </w:rPr>
        <w:t xml:space="preserve"> </w:t>
      </w:r>
      <w:r>
        <w:rPr>
          <w:rFonts w:asciiTheme="minorBidi" w:hAnsiTheme="minorBidi"/>
          <w:bCs/>
          <w:lang w:eastAsia="en-GB"/>
        </w:rPr>
        <w:t>co-organizing</w:t>
      </w:r>
      <w:r w:rsidRPr="00382C98">
        <w:rPr>
          <w:rFonts w:asciiTheme="minorBidi" w:hAnsiTheme="minorBidi"/>
          <w:bCs/>
          <w:lang w:eastAsia="en-GB"/>
        </w:rPr>
        <w:t xml:space="preserve"> the third edition</w:t>
      </w:r>
      <w:r>
        <w:rPr>
          <w:rFonts w:asciiTheme="minorBidi" w:hAnsiTheme="minorBidi"/>
          <w:bCs/>
          <w:lang w:eastAsia="en-GB"/>
        </w:rPr>
        <w:t xml:space="preserve"> of </w:t>
      </w:r>
      <w:proofErr w:type="spellStart"/>
      <w:r>
        <w:rPr>
          <w:rFonts w:asciiTheme="minorBidi" w:hAnsiTheme="minorBidi"/>
          <w:bCs/>
          <w:lang w:eastAsia="en-GB"/>
        </w:rPr>
        <w:t>Afirca</w:t>
      </w:r>
      <w:proofErr w:type="spellEnd"/>
      <w:r>
        <w:rPr>
          <w:rFonts w:asciiTheme="minorBidi" w:hAnsiTheme="minorBidi"/>
          <w:bCs/>
          <w:lang w:eastAsia="en-GB"/>
        </w:rPr>
        <w:t xml:space="preserve"> 2018 forum in cooperation with the Egyptian Government – represented by the Ministry of Investment and International Cooperation –</w:t>
      </w:r>
      <w:r w:rsidRPr="00382C98">
        <w:rPr>
          <w:rFonts w:asciiTheme="minorBidi" w:hAnsiTheme="minorBidi"/>
          <w:bCs/>
          <w:lang w:eastAsia="en-GB"/>
        </w:rPr>
        <w:t>, with the objective of establishing Business for Africa Forum and Young Entrepreneurs Day “YED” as an annual landmark event targeting the promotion and facilitation of pan-African businesses.</w:t>
      </w:r>
    </w:p>
    <w:p w14:paraId="76E33574" w14:textId="77777777" w:rsidR="004840F5" w:rsidRDefault="004840F5" w:rsidP="004840F5">
      <w:pPr>
        <w:contextualSpacing/>
        <w:jc w:val="both"/>
        <w:rPr>
          <w:rFonts w:asciiTheme="minorBidi" w:hAnsiTheme="minorBidi"/>
          <w:bCs/>
          <w:lang w:eastAsia="en-GB"/>
        </w:rPr>
      </w:pPr>
    </w:p>
    <w:p w14:paraId="0586981C" w14:textId="77777777" w:rsidR="004840F5" w:rsidRPr="00382C98" w:rsidRDefault="004840F5" w:rsidP="004840F5">
      <w:pPr>
        <w:contextualSpacing/>
        <w:jc w:val="both"/>
        <w:rPr>
          <w:rFonts w:asciiTheme="minorBidi" w:hAnsiTheme="minorBidi"/>
          <w:bCs/>
          <w:lang w:eastAsia="en-GB"/>
        </w:rPr>
      </w:pPr>
      <w:r w:rsidRPr="00382C98">
        <w:rPr>
          <w:rFonts w:asciiTheme="minorBidi" w:hAnsiTheme="minorBidi"/>
          <w:bCs/>
          <w:lang w:eastAsia="en-GB"/>
        </w:rPr>
        <w:t xml:space="preserve">Africa 2018 forum; Business for Africa and the World. Africa 2018 </w:t>
      </w:r>
      <w:r>
        <w:rPr>
          <w:rFonts w:asciiTheme="minorBidi" w:hAnsiTheme="minorBidi"/>
          <w:bCs/>
          <w:lang w:eastAsia="en-GB"/>
        </w:rPr>
        <w:t>is</w:t>
      </w:r>
      <w:r w:rsidRPr="00382C98">
        <w:rPr>
          <w:rFonts w:asciiTheme="minorBidi" w:hAnsiTheme="minorBidi"/>
          <w:bCs/>
          <w:lang w:eastAsia="en-GB"/>
        </w:rPr>
        <w:t xml:space="preserve"> held under the high patronage and participation of H. E. Abdel Fattah Al </w:t>
      </w:r>
      <w:proofErr w:type="spellStart"/>
      <w:r w:rsidRPr="00382C98">
        <w:rPr>
          <w:rFonts w:asciiTheme="minorBidi" w:hAnsiTheme="minorBidi"/>
          <w:bCs/>
          <w:lang w:eastAsia="en-GB"/>
        </w:rPr>
        <w:t>Sisi</w:t>
      </w:r>
      <w:proofErr w:type="spellEnd"/>
      <w:r w:rsidRPr="00382C98">
        <w:rPr>
          <w:rFonts w:asciiTheme="minorBidi" w:hAnsiTheme="minorBidi"/>
          <w:bCs/>
          <w:lang w:eastAsia="en-GB"/>
        </w:rPr>
        <w:t>, President of Egypt, from the 8</w:t>
      </w:r>
      <w:r w:rsidRPr="00382C98">
        <w:rPr>
          <w:rFonts w:asciiTheme="minorBidi" w:hAnsiTheme="minorBidi"/>
          <w:bCs/>
          <w:vertAlign w:val="superscript"/>
          <w:lang w:eastAsia="en-GB"/>
        </w:rPr>
        <w:t>th</w:t>
      </w:r>
      <w:r w:rsidRPr="00382C98">
        <w:rPr>
          <w:rFonts w:asciiTheme="minorBidi" w:hAnsiTheme="minorBidi"/>
          <w:bCs/>
          <w:lang w:eastAsia="en-GB"/>
        </w:rPr>
        <w:t xml:space="preserve"> to the 10</w:t>
      </w:r>
      <w:r w:rsidRPr="00382C98">
        <w:rPr>
          <w:rFonts w:asciiTheme="minorBidi" w:hAnsiTheme="minorBidi"/>
          <w:bCs/>
          <w:vertAlign w:val="superscript"/>
          <w:lang w:eastAsia="en-GB"/>
        </w:rPr>
        <w:t>th</w:t>
      </w:r>
      <w:r w:rsidRPr="00382C98">
        <w:rPr>
          <w:rFonts w:asciiTheme="minorBidi" w:hAnsiTheme="minorBidi"/>
          <w:bCs/>
          <w:lang w:eastAsia="en-GB"/>
        </w:rPr>
        <w:t xml:space="preserve"> December 2018 in Sharm El Sheikh.</w:t>
      </w:r>
    </w:p>
    <w:p w14:paraId="17860C1E" w14:textId="77777777" w:rsidR="004840F5" w:rsidRPr="00382C98" w:rsidRDefault="004840F5" w:rsidP="004840F5">
      <w:pPr>
        <w:contextualSpacing/>
        <w:jc w:val="both"/>
        <w:rPr>
          <w:rFonts w:asciiTheme="minorBidi" w:hAnsiTheme="minorBidi"/>
          <w:bCs/>
          <w:lang w:eastAsia="en-GB"/>
        </w:rPr>
      </w:pPr>
      <w:r w:rsidRPr="00382C98">
        <w:rPr>
          <w:rFonts w:asciiTheme="minorBidi" w:hAnsiTheme="minorBidi"/>
          <w:bCs/>
          <w:lang w:eastAsia="en-GB"/>
        </w:rPr>
        <w:t>The forum is expected to witness the following events</w:t>
      </w:r>
    </w:p>
    <w:p w14:paraId="0C8B993E" w14:textId="77777777" w:rsidR="004840F5" w:rsidRDefault="004840F5" w:rsidP="004840F5">
      <w:pPr>
        <w:pStyle w:val="ListParagraph"/>
        <w:numPr>
          <w:ilvl w:val="0"/>
          <w:numId w:val="33"/>
        </w:numPr>
        <w:suppressAutoHyphens/>
        <w:jc w:val="both"/>
        <w:rPr>
          <w:rFonts w:asciiTheme="minorBidi" w:hAnsiTheme="minorBidi"/>
          <w:bCs/>
          <w:lang w:eastAsia="en-GB"/>
        </w:rPr>
      </w:pPr>
      <w:r>
        <w:rPr>
          <w:rFonts w:asciiTheme="minorBidi" w:hAnsiTheme="minorBidi"/>
          <w:bCs/>
          <w:lang w:eastAsia="en-GB"/>
        </w:rPr>
        <w:t>3</w:t>
      </w:r>
      <w:r w:rsidRPr="00382C98">
        <w:rPr>
          <w:rFonts w:asciiTheme="minorBidi" w:hAnsiTheme="minorBidi"/>
          <w:bCs/>
          <w:vertAlign w:val="superscript"/>
          <w:lang w:eastAsia="en-GB"/>
        </w:rPr>
        <w:t>rd</w:t>
      </w:r>
      <w:r>
        <w:rPr>
          <w:rFonts w:asciiTheme="minorBidi" w:hAnsiTheme="minorBidi"/>
          <w:bCs/>
          <w:lang w:eastAsia="en-GB"/>
        </w:rPr>
        <w:t xml:space="preserve"> edition of Business for Africa forum</w:t>
      </w:r>
    </w:p>
    <w:p w14:paraId="628297CB" w14:textId="77777777" w:rsidR="004840F5" w:rsidRDefault="004840F5" w:rsidP="004840F5">
      <w:pPr>
        <w:pStyle w:val="ListParagraph"/>
        <w:numPr>
          <w:ilvl w:val="0"/>
          <w:numId w:val="33"/>
        </w:numPr>
        <w:suppressAutoHyphens/>
        <w:jc w:val="both"/>
        <w:rPr>
          <w:rFonts w:asciiTheme="minorBidi" w:hAnsiTheme="minorBidi"/>
          <w:bCs/>
          <w:lang w:eastAsia="en-GB"/>
        </w:rPr>
      </w:pPr>
      <w:r>
        <w:rPr>
          <w:rFonts w:asciiTheme="minorBidi" w:hAnsiTheme="minorBidi"/>
          <w:bCs/>
          <w:lang w:eastAsia="en-GB"/>
        </w:rPr>
        <w:t>2</w:t>
      </w:r>
      <w:r w:rsidRPr="00382C98">
        <w:rPr>
          <w:rFonts w:asciiTheme="minorBidi" w:hAnsiTheme="minorBidi"/>
          <w:bCs/>
          <w:vertAlign w:val="superscript"/>
          <w:lang w:eastAsia="en-GB"/>
        </w:rPr>
        <w:t>nd</w:t>
      </w:r>
      <w:r>
        <w:rPr>
          <w:rFonts w:asciiTheme="minorBidi" w:hAnsiTheme="minorBidi"/>
          <w:bCs/>
          <w:lang w:eastAsia="en-GB"/>
        </w:rPr>
        <w:t xml:space="preserve"> edition of Young Entrepreneurs Day “YED” forum</w:t>
      </w:r>
    </w:p>
    <w:p w14:paraId="47063065" w14:textId="77777777" w:rsidR="004840F5" w:rsidRDefault="004840F5" w:rsidP="004840F5">
      <w:pPr>
        <w:pStyle w:val="ListParagraph"/>
        <w:numPr>
          <w:ilvl w:val="0"/>
          <w:numId w:val="33"/>
        </w:numPr>
        <w:suppressAutoHyphens/>
        <w:jc w:val="both"/>
        <w:rPr>
          <w:rFonts w:asciiTheme="minorBidi" w:hAnsiTheme="minorBidi"/>
          <w:bCs/>
          <w:lang w:eastAsia="en-GB"/>
        </w:rPr>
      </w:pPr>
      <w:r>
        <w:rPr>
          <w:rFonts w:asciiTheme="minorBidi" w:hAnsiTheme="minorBidi"/>
          <w:bCs/>
          <w:lang w:eastAsia="en-GB"/>
        </w:rPr>
        <w:t>1</w:t>
      </w:r>
      <w:r w:rsidRPr="00382C98">
        <w:rPr>
          <w:rFonts w:asciiTheme="minorBidi" w:hAnsiTheme="minorBidi"/>
          <w:bCs/>
          <w:vertAlign w:val="superscript"/>
          <w:lang w:eastAsia="en-GB"/>
        </w:rPr>
        <w:t>st</w:t>
      </w:r>
      <w:r>
        <w:rPr>
          <w:rFonts w:asciiTheme="minorBidi" w:hAnsiTheme="minorBidi"/>
          <w:bCs/>
          <w:lang w:eastAsia="en-GB"/>
        </w:rPr>
        <w:t xml:space="preserve"> edition of Women Empowering Africa (WEA) </w:t>
      </w:r>
    </w:p>
    <w:p w14:paraId="537B70E0" w14:textId="77777777" w:rsidR="004840F5" w:rsidRDefault="004840F5" w:rsidP="004840F5">
      <w:pPr>
        <w:pStyle w:val="ListParagraph"/>
        <w:numPr>
          <w:ilvl w:val="0"/>
          <w:numId w:val="33"/>
        </w:numPr>
        <w:suppressAutoHyphens/>
        <w:jc w:val="both"/>
        <w:rPr>
          <w:rFonts w:asciiTheme="minorBidi" w:hAnsiTheme="minorBidi"/>
          <w:bCs/>
          <w:lang w:eastAsia="en-GB"/>
        </w:rPr>
      </w:pPr>
      <w:r>
        <w:rPr>
          <w:rFonts w:asciiTheme="minorBidi" w:hAnsiTheme="minorBidi"/>
          <w:bCs/>
          <w:lang w:eastAsia="en-GB"/>
        </w:rPr>
        <w:t xml:space="preserve">Presidential </w:t>
      </w:r>
      <w:proofErr w:type="gramStart"/>
      <w:r>
        <w:rPr>
          <w:rFonts w:asciiTheme="minorBidi" w:hAnsiTheme="minorBidi"/>
          <w:bCs/>
          <w:lang w:eastAsia="en-GB"/>
        </w:rPr>
        <w:t>round-tables</w:t>
      </w:r>
      <w:proofErr w:type="gramEnd"/>
      <w:r>
        <w:rPr>
          <w:rFonts w:asciiTheme="minorBidi" w:hAnsiTheme="minorBidi"/>
          <w:bCs/>
          <w:lang w:eastAsia="en-GB"/>
        </w:rPr>
        <w:t xml:space="preserve"> </w:t>
      </w:r>
      <w:r w:rsidRPr="00876A44">
        <w:rPr>
          <w:rFonts w:asciiTheme="minorBidi" w:hAnsiTheme="minorBidi"/>
          <w:bCs/>
          <w:lang w:eastAsia="en-GB"/>
        </w:rPr>
        <w:t xml:space="preserve"> </w:t>
      </w:r>
    </w:p>
    <w:p w14:paraId="41A62794" w14:textId="77777777" w:rsidR="004840F5" w:rsidRPr="004C4455" w:rsidRDefault="004840F5" w:rsidP="004840F5">
      <w:pPr>
        <w:pStyle w:val="ListParagraph"/>
        <w:numPr>
          <w:ilvl w:val="0"/>
          <w:numId w:val="33"/>
        </w:numPr>
        <w:suppressAutoHyphens/>
        <w:jc w:val="both"/>
        <w:rPr>
          <w:rFonts w:asciiTheme="minorBidi" w:hAnsiTheme="minorBidi"/>
          <w:bCs/>
          <w:lang w:eastAsia="en-GB"/>
        </w:rPr>
      </w:pPr>
      <w:r>
        <w:rPr>
          <w:rFonts w:asciiTheme="minorBidi" w:hAnsiTheme="minorBidi"/>
          <w:bCs/>
          <w:lang w:eastAsia="en-GB"/>
        </w:rPr>
        <w:lastRenderedPageBreak/>
        <w:t xml:space="preserve">In addition to </w:t>
      </w:r>
      <w:proofErr w:type="gramStart"/>
      <w:r>
        <w:rPr>
          <w:rFonts w:asciiTheme="minorBidi" w:hAnsiTheme="minorBidi"/>
          <w:bCs/>
          <w:lang w:eastAsia="en-GB"/>
        </w:rPr>
        <w:t>a number of</w:t>
      </w:r>
      <w:proofErr w:type="gramEnd"/>
      <w:r>
        <w:rPr>
          <w:rFonts w:asciiTheme="minorBidi" w:hAnsiTheme="minorBidi"/>
          <w:bCs/>
          <w:lang w:eastAsia="en-GB"/>
        </w:rPr>
        <w:t xml:space="preserve"> partner events in cooperation with IFC, WBG, EBRD and AfDB</w:t>
      </w:r>
    </w:p>
    <w:p w14:paraId="35DDBB31" w14:textId="77777777" w:rsidR="004840F5" w:rsidRDefault="004840F5" w:rsidP="004840F5">
      <w:pPr>
        <w:contextualSpacing/>
        <w:jc w:val="both"/>
        <w:rPr>
          <w:rFonts w:asciiTheme="minorBidi" w:hAnsiTheme="minorBidi"/>
          <w:bCs/>
          <w:lang w:eastAsia="en-GB"/>
        </w:rPr>
      </w:pPr>
    </w:p>
    <w:p w14:paraId="7404C3F4" w14:textId="77777777" w:rsidR="004840F5" w:rsidRDefault="004840F5" w:rsidP="004840F5">
      <w:pPr>
        <w:contextualSpacing/>
        <w:jc w:val="both"/>
        <w:rPr>
          <w:rFonts w:asciiTheme="minorBidi" w:hAnsiTheme="minorBidi"/>
          <w:bCs/>
          <w:lang w:eastAsia="en-GB"/>
        </w:rPr>
      </w:pPr>
    </w:p>
    <w:p w14:paraId="1E492951" w14:textId="16632164" w:rsidR="004840F5" w:rsidRPr="00382C98" w:rsidRDefault="004840F5" w:rsidP="004840F5">
      <w:pPr>
        <w:contextualSpacing/>
        <w:jc w:val="both"/>
        <w:rPr>
          <w:rFonts w:asciiTheme="minorBidi" w:hAnsiTheme="minorBidi"/>
          <w:bCs/>
          <w:lang w:eastAsia="en-GB"/>
        </w:rPr>
      </w:pPr>
      <w:r w:rsidRPr="00382C98">
        <w:rPr>
          <w:rFonts w:asciiTheme="minorBidi" w:hAnsiTheme="minorBidi"/>
          <w:bCs/>
          <w:lang w:eastAsia="en-GB"/>
        </w:rPr>
        <w:t xml:space="preserve">Invitations </w:t>
      </w:r>
      <w:r>
        <w:rPr>
          <w:rFonts w:asciiTheme="minorBidi" w:hAnsiTheme="minorBidi"/>
          <w:bCs/>
          <w:lang w:eastAsia="en-GB"/>
        </w:rPr>
        <w:t xml:space="preserve">have already been sent to all </w:t>
      </w:r>
      <w:r w:rsidRPr="00382C98">
        <w:rPr>
          <w:rFonts w:asciiTheme="minorBidi" w:hAnsiTheme="minorBidi"/>
          <w:bCs/>
          <w:lang w:eastAsia="en-GB"/>
        </w:rPr>
        <w:t xml:space="preserve">African Heads of State, high-level government officials, prominent African business leaders and investors, regional and international organizations and financial institutions, in addition to all African Investment Promotion Agencies. </w:t>
      </w:r>
    </w:p>
    <w:p w14:paraId="77C2C604" w14:textId="77777777" w:rsidR="004840F5" w:rsidRDefault="004840F5" w:rsidP="004840F5">
      <w:pPr>
        <w:contextualSpacing/>
        <w:jc w:val="both"/>
        <w:rPr>
          <w:rFonts w:asciiTheme="minorBidi" w:hAnsiTheme="minorBidi"/>
          <w:bCs/>
          <w:lang w:eastAsia="en-GB"/>
        </w:rPr>
      </w:pPr>
    </w:p>
    <w:p w14:paraId="06336D22" w14:textId="77777777" w:rsidR="004840F5" w:rsidRDefault="004840F5" w:rsidP="004840F5">
      <w:pPr>
        <w:contextualSpacing/>
        <w:jc w:val="both"/>
        <w:rPr>
          <w:rFonts w:asciiTheme="minorBidi" w:hAnsiTheme="minorBidi"/>
          <w:bCs/>
          <w:lang w:eastAsia="en-GB"/>
        </w:rPr>
      </w:pPr>
      <w:r>
        <w:rPr>
          <w:rFonts w:asciiTheme="minorBidi" w:hAnsiTheme="minorBidi"/>
          <w:bCs/>
          <w:lang w:eastAsia="en-GB"/>
        </w:rPr>
        <w:t xml:space="preserve">Furthermore, COMESA RIA partnered with </w:t>
      </w:r>
      <w:proofErr w:type="gramStart"/>
      <w:r>
        <w:rPr>
          <w:rFonts w:asciiTheme="minorBidi" w:hAnsiTheme="minorBidi"/>
          <w:bCs/>
          <w:lang w:eastAsia="en-GB"/>
        </w:rPr>
        <w:t>a number of</w:t>
      </w:r>
      <w:proofErr w:type="gramEnd"/>
      <w:r>
        <w:rPr>
          <w:rFonts w:asciiTheme="minorBidi" w:hAnsiTheme="minorBidi"/>
          <w:bCs/>
          <w:lang w:eastAsia="en-GB"/>
        </w:rPr>
        <w:t xml:space="preserve"> international business and investment organizations to enhance RIA and the COMESA region’s visibility such as the Annual Investment Meeting (AIM2018). In addition to the promotion of investment-related conferences held by Member States through RIA’s online portal and social media channels. </w:t>
      </w:r>
    </w:p>
    <w:p w14:paraId="7DEE778E" w14:textId="77777777" w:rsidR="004840F5" w:rsidRDefault="004840F5" w:rsidP="004840F5">
      <w:pPr>
        <w:contextualSpacing/>
        <w:jc w:val="both"/>
        <w:rPr>
          <w:bCs/>
          <w:iCs/>
        </w:rPr>
      </w:pPr>
    </w:p>
    <w:p w14:paraId="406D8A5B" w14:textId="77777777" w:rsidR="004840F5" w:rsidRPr="00382C98" w:rsidRDefault="004840F5" w:rsidP="004840F5">
      <w:pPr>
        <w:contextualSpacing/>
        <w:jc w:val="both"/>
        <w:rPr>
          <w:rFonts w:asciiTheme="minorBidi" w:hAnsiTheme="minorBidi"/>
          <w:bCs/>
          <w:lang w:eastAsia="en-GB"/>
        </w:rPr>
      </w:pPr>
      <w:r w:rsidRPr="00382C98">
        <w:rPr>
          <w:rFonts w:asciiTheme="minorBidi" w:hAnsiTheme="minorBidi"/>
          <w:bCs/>
          <w:lang w:eastAsia="en-GB"/>
        </w:rPr>
        <w:t xml:space="preserve">On the information front, COMESA RIA developed and published various research studies and promotional publications such as COMESA Investment Teaser 2018 which was developed in collaboration with all COMESA IPAs, Doing Business Guide in Mauritius and Doing Business Guide in Eswatini. In addition to other publications dedicated to Africa 2018 forum.  In addition, COMESA RIA updated </w:t>
      </w:r>
      <w:r w:rsidRPr="00800F61">
        <w:rPr>
          <w:rFonts w:asciiTheme="minorBidi" w:hAnsiTheme="minorBidi"/>
          <w:bCs/>
          <w:lang w:eastAsia="en-GB"/>
        </w:rPr>
        <w:t>all COMESA Member States’ profiles on RIA’s online portal to provide a more in-depth presentation of each Member State. In addition to that, a downloadable document country profile that includes a more detailed profile will</w:t>
      </w:r>
      <w:r w:rsidRPr="00382C98">
        <w:rPr>
          <w:rFonts w:asciiTheme="minorBidi" w:hAnsiTheme="minorBidi"/>
          <w:bCs/>
          <w:lang w:eastAsia="en-GB"/>
        </w:rPr>
        <w:t xml:space="preserve"> be available on the portal.</w:t>
      </w:r>
    </w:p>
    <w:p w14:paraId="4561A3FE" w14:textId="77777777" w:rsidR="004840F5" w:rsidRPr="00382C98" w:rsidRDefault="004840F5" w:rsidP="004840F5">
      <w:pPr>
        <w:contextualSpacing/>
        <w:jc w:val="both"/>
        <w:rPr>
          <w:rFonts w:asciiTheme="minorBidi" w:hAnsiTheme="minorBidi"/>
          <w:bCs/>
          <w:lang w:eastAsia="en-GB"/>
        </w:rPr>
      </w:pPr>
    </w:p>
    <w:p w14:paraId="4DDD266F" w14:textId="77777777" w:rsidR="004840F5" w:rsidRDefault="004840F5" w:rsidP="004840F5">
      <w:pPr>
        <w:contextualSpacing/>
        <w:jc w:val="both"/>
        <w:rPr>
          <w:rFonts w:asciiTheme="minorBidi" w:hAnsiTheme="minorBidi"/>
          <w:bCs/>
          <w:lang w:eastAsia="en-GB"/>
        </w:rPr>
      </w:pPr>
      <w:r w:rsidRPr="00382C98">
        <w:rPr>
          <w:rFonts w:asciiTheme="minorBidi" w:hAnsiTheme="minorBidi"/>
          <w:bCs/>
          <w:lang w:eastAsia="en-GB"/>
        </w:rPr>
        <w:t xml:space="preserve">On the capacity building front, COMESA RIA is currently organizing </w:t>
      </w:r>
      <w:proofErr w:type="gramStart"/>
      <w:r w:rsidRPr="00382C98">
        <w:rPr>
          <w:rFonts w:asciiTheme="minorBidi" w:hAnsiTheme="minorBidi"/>
          <w:bCs/>
          <w:lang w:eastAsia="en-GB"/>
        </w:rPr>
        <w:t>a number of</w:t>
      </w:r>
      <w:proofErr w:type="gramEnd"/>
      <w:r w:rsidRPr="00382C98">
        <w:rPr>
          <w:rFonts w:asciiTheme="minorBidi" w:hAnsiTheme="minorBidi"/>
          <w:bCs/>
          <w:lang w:eastAsia="en-GB"/>
        </w:rPr>
        <w:t xml:space="preserve"> capacity building events on the side-lines of Africa 2018 forum during the period 5th and 7th December 2018. The workshops aimed at building the capacities of COMESA and other African IPAs </w:t>
      </w:r>
      <w:proofErr w:type="spellStart"/>
      <w:r w:rsidRPr="00382C98">
        <w:rPr>
          <w:rFonts w:asciiTheme="minorBidi" w:hAnsiTheme="minorBidi"/>
          <w:bCs/>
          <w:lang w:eastAsia="en-GB"/>
        </w:rPr>
        <w:t>IPAs</w:t>
      </w:r>
      <w:proofErr w:type="spellEnd"/>
      <w:r w:rsidRPr="00382C98">
        <w:rPr>
          <w:rFonts w:asciiTheme="minorBidi" w:hAnsiTheme="minorBidi"/>
          <w:bCs/>
          <w:lang w:eastAsia="en-GB"/>
        </w:rPr>
        <w:t xml:space="preserve"> in areas of proactive investment promotion strategies</w:t>
      </w:r>
      <w:r>
        <w:rPr>
          <w:rFonts w:asciiTheme="minorBidi" w:hAnsiTheme="minorBidi"/>
          <w:bCs/>
          <w:lang w:eastAsia="en-GB"/>
        </w:rPr>
        <w:t xml:space="preserve"> and efficient</w:t>
      </w:r>
      <w:r w:rsidRPr="00382C98">
        <w:rPr>
          <w:rFonts w:asciiTheme="minorBidi" w:hAnsiTheme="minorBidi"/>
          <w:bCs/>
          <w:lang w:eastAsia="en-GB"/>
        </w:rPr>
        <w:t xml:space="preserve"> use of social media and online channels in investment promotion. In addition to an experience sharing event, where IPAs will be able to share their success sorties, challenges and solutions in attracting and retaining foreign investment</w:t>
      </w:r>
      <w:r>
        <w:rPr>
          <w:rFonts w:asciiTheme="minorBidi" w:hAnsiTheme="minorBidi"/>
          <w:bCs/>
          <w:lang w:eastAsia="en-GB"/>
        </w:rPr>
        <w:t xml:space="preserve">s. </w:t>
      </w:r>
    </w:p>
    <w:p w14:paraId="38183E07" w14:textId="77777777" w:rsidR="004840F5" w:rsidRPr="00382C98" w:rsidRDefault="004840F5" w:rsidP="004840F5">
      <w:pPr>
        <w:contextualSpacing/>
        <w:jc w:val="both"/>
        <w:rPr>
          <w:rFonts w:asciiTheme="minorBidi" w:hAnsiTheme="minorBidi"/>
          <w:bCs/>
          <w:lang w:eastAsia="en-GB"/>
        </w:rPr>
      </w:pPr>
    </w:p>
    <w:p w14:paraId="151053E2" w14:textId="77777777" w:rsidR="004840F5" w:rsidRPr="00382C98" w:rsidRDefault="004840F5" w:rsidP="004840F5">
      <w:pPr>
        <w:contextualSpacing/>
        <w:jc w:val="both"/>
        <w:rPr>
          <w:rFonts w:asciiTheme="minorBidi" w:hAnsiTheme="minorBidi"/>
          <w:bCs/>
          <w:lang w:eastAsia="en-GB"/>
        </w:rPr>
      </w:pPr>
      <w:r w:rsidRPr="00382C98">
        <w:rPr>
          <w:rFonts w:asciiTheme="minorBidi" w:hAnsiTheme="minorBidi"/>
          <w:bCs/>
          <w:lang w:eastAsia="en-GB"/>
        </w:rPr>
        <w:t xml:space="preserve">Furthermore, COMESA RIA developed and submitted various capacity building proposals – in collaboration with COMESA NIPAs - to raise the </w:t>
      </w:r>
      <w:proofErr w:type="spellStart"/>
      <w:r w:rsidRPr="00382C98">
        <w:rPr>
          <w:rFonts w:asciiTheme="minorBidi" w:hAnsiTheme="minorBidi"/>
          <w:bCs/>
          <w:lang w:eastAsia="en-GB"/>
        </w:rPr>
        <w:t>capcities</w:t>
      </w:r>
      <w:proofErr w:type="spellEnd"/>
      <w:r w:rsidRPr="00382C98">
        <w:rPr>
          <w:rFonts w:asciiTheme="minorBidi" w:hAnsiTheme="minorBidi"/>
          <w:bCs/>
          <w:lang w:eastAsia="en-GB"/>
        </w:rPr>
        <w:t xml:space="preserve"> of </w:t>
      </w:r>
      <w:proofErr w:type="gramStart"/>
      <w:r w:rsidRPr="00382C98">
        <w:rPr>
          <w:rFonts w:asciiTheme="minorBidi" w:hAnsiTheme="minorBidi"/>
          <w:bCs/>
          <w:lang w:eastAsia="en-GB"/>
        </w:rPr>
        <w:t>a number of</w:t>
      </w:r>
      <w:proofErr w:type="gramEnd"/>
      <w:r w:rsidRPr="00382C98">
        <w:rPr>
          <w:rFonts w:asciiTheme="minorBidi" w:hAnsiTheme="minorBidi"/>
          <w:bCs/>
          <w:lang w:eastAsia="en-GB"/>
        </w:rPr>
        <w:t xml:space="preserve"> COMESA IPAs including Sudan, Malawi, Eswatini, Zimbabwe, Seychelles and Uganda, in different areas of investment promotion and facilitation. </w:t>
      </w:r>
    </w:p>
    <w:p w14:paraId="730C74C2" w14:textId="77777777" w:rsidR="004840F5" w:rsidRDefault="004840F5" w:rsidP="00BF26C3">
      <w:pPr>
        <w:spacing w:after="0" w:line="360" w:lineRule="auto"/>
        <w:ind w:left="51"/>
        <w:jc w:val="both"/>
        <w:rPr>
          <w:rFonts w:ascii="Arial" w:hAnsi="Arial"/>
          <w:sz w:val="20"/>
          <w:szCs w:val="20"/>
        </w:rPr>
      </w:pPr>
    </w:p>
    <w:p w14:paraId="55E9D367" w14:textId="77777777" w:rsidR="0009284B" w:rsidRPr="0009284B" w:rsidRDefault="00BF26C3" w:rsidP="00BF26C3">
      <w:pPr>
        <w:spacing w:after="0" w:line="360" w:lineRule="auto"/>
        <w:ind w:left="51"/>
        <w:jc w:val="both"/>
        <w:rPr>
          <w:rFonts w:ascii="Arial" w:hAnsi="Arial"/>
          <w:b/>
          <w:sz w:val="20"/>
          <w:szCs w:val="20"/>
        </w:rPr>
      </w:pPr>
      <w:r>
        <w:rPr>
          <w:rFonts w:ascii="Arial" w:hAnsi="Arial"/>
          <w:sz w:val="20"/>
          <w:szCs w:val="20"/>
        </w:rPr>
        <w:t xml:space="preserve">   </w:t>
      </w:r>
    </w:p>
    <w:p w14:paraId="066000AC" w14:textId="77777777" w:rsidR="00AF71BE" w:rsidRDefault="00317FA0" w:rsidP="000360F0">
      <w:pPr>
        <w:spacing w:after="0" w:line="360" w:lineRule="auto"/>
        <w:jc w:val="both"/>
        <w:rPr>
          <w:rFonts w:ascii="Arial" w:hAnsi="Arial"/>
          <w:color w:val="000000"/>
          <w:sz w:val="20"/>
          <w:szCs w:val="20"/>
          <w:lang w:val="en-US"/>
        </w:rPr>
      </w:pPr>
      <w:r>
        <w:rPr>
          <w:rFonts w:ascii="Arial" w:hAnsi="Arial"/>
          <w:sz w:val="20"/>
          <w:szCs w:val="20"/>
        </w:rPr>
        <w:t xml:space="preserve"> </w:t>
      </w:r>
    </w:p>
    <w:p w14:paraId="2C066954" w14:textId="77777777" w:rsidR="007D3179" w:rsidRPr="00AF71BE" w:rsidRDefault="007D3179" w:rsidP="007D3179">
      <w:pPr>
        <w:spacing w:after="0" w:line="360" w:lineRule="auto"/>
        <w:ind w:left="357" w:right="425"/>
        <w:jc w:val="both"/>
        <w:rPr>
          <w:rFonts w:ascii="Arial" w:hAnsi="Arial"/>
          <w:sz w:val="20"/>
          <w:szCs w:val="20"/>
          <w:lang w:val="en-US"/>
        </w:rPr>
      </w:pPr>
    </w:p>
    <w:sectPr w:rsidR="007D3179" w:rsidRPr="00AF71BE" w:rsidSect="00364EE7">
      <w:pgSz w:w="12240" w:h="15840"/>
      <w:pgMar w:top="540" w:right="900" w:bottom="630"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781E" w14:textId="77777777" w:rsidR="00FF59E9" w:rsidRDefault="00FF59E9" w:rsidP="008F3FAD">
      <w:pPr>
        <w:spacing w:after="0" w:line="240" w:lineRule="auto"/>
      </w:pPr>
      <w:r>
        <w:separator/>
      </w:r>
    </w:p>
  </w:endnote>
  <w:endnote w:type="continuationSeparator" w:id="0">
    <w:p w14:paraId="195C30EF" w14:textId="77777777" w:rsidR="00FF59E9" w:rsidRDefault="00FF59E9" w:rsidP="008F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D78B9" w14:textId="77777777" w:rsidR="00FF59E9" w:rsidRDefault="00FF59E9" w:rsidP="008F3FAD">
      <w:pPr>
        <w:spacing w:after="0" w:line="240" w:lineRule="auto"/>
      </w:pPr>
      <w:r>
        <w:separator/>
      </w:r>
    </w:p>
  </w:footnote>
  <w:footnote w:type="continuationSeparator" w:id="0">
    <w:p w14:paraId="0329B36A" w14:textId="77777777" w:rsidR="00FF59E9" w:rsidRDefault="00FF59E9" w:rsidP="008F3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E648" w14:textId="77777777" w:rsidR="008F3FAD" w:rsidRPr="00EE2591" w:rsidRDefault="008F3FAD" w:rsidP="008F3FAD">
    <w:pPr>
      <w:pStyle w:val="Title"/>
      <w:ind w:left="0"/>
      <w:rPr>
        <w:rFonts w:ascii="Arial" w:hAnsi="Arial" w:cs="Arial"/>
        <w:sz w:val="16"/>
        <w:szCs w:val="16"/>
      </w:rPr>
    </w:pPr>
    <w:r w:rsidRPr="00EE2591">
      <w:rPr>
        <w:rFonts w:ascii="Arial" w:hAnsi="Arial" w:cs="Arial"/>
        <w:sz w:val="16"/>
        <w:szCs w:val="16"/>
      </w:rPr>
      <w:t>COMMON MARKET FOR EASTERN AND</w:t>
    </w:r>
  </w:p>
  <w:p w14:paraId="33D511A1" w14:textId="580BDDFB" w:rsidR="008F3FAD" w:rsidRPr="00EE2591" w:rsidRDefault="00733410" w:rsidP="008F3FAD">
    <w:pPr>
      <w:jc w:val="center"/>
      <w:rPr>
        <w:b/>
        <w:sz w:val="16"/>
        <w:szCs w:val="16"/>
      </w:rPr>
    </w:pPr>
    <w:r w:rsidRPr="00EE2591">
      <w:rPr>
        <w:noProof/>
        <w:sz w:val="16"/>
        <w:szCs w:val="16"/>
        <w:lang w:val="en-US"/>
      </w:rPr>
      <mc:AlternateContent>
        <mc:Choice Requires="wps">
          <w:drawing>
            <wp:anchor distT="0" distB="0" distL="114300" distR="114300" simplePos="0" relativeHeight="251656704" behindDoc="0" locked="0" layoutInCell="1" allowOverlap="1" wp14:anchorId="5BE1AEA4" wp14:editId="00084356">
              <wp:simplePos x="0" y="0"/>
              <wp:positionH relativeFrom="column">
                <wp:posOffset>-278130</wp:posOffset>
              </wp:positionH>
              <wp:positionV relativeFrom="paragraph">
                <wp:posOffset>187960</wp:posOffset>
              </wp:positionV>
              <wp:extent cx="1767840" cy="544195"/>
              <wp:effectExtent l="1270" t="0" r="0" b="4445"/>
              <wp:wrapNone/>
              <wp:docPr id="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7840" cy="5441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F14D659" w14:textId="77777777" w:rsidR="008F3FAD" w:rsidRDefault="008F3FAD" w:rsidP="008F3FAD">
                          <w:pPr>
                            <w:spacing w:after="0"/>
                            <w:rPr>
                              <w:rFonts w:ascii="Arial" w:hAnsi="Arial"/>
                              <w:b/>
                              <w:sz w:val="16"/>
                            </w:rPr>
                          </w:pPr>
                          <w:r>
                            <w:rPr>
                              <w:rFonts w:ascii="Arial" w:hAnsi="Arial"/>
                              <w:b/>
                              <w:sz w:val="16"/>
                            </w:rPr>
                            <w:t xml:space="preserve">       Tel      </w:t>
                          </w:r>
                          <w:proofErr w:type="gramStart"/>
                          <w:r>
                            <w:rPr>
                              <w:rFonts w:ascii="Arial" w:hAnsi="Arial"/>
                              <w:b/>
                              <w:sz w:val="16"/>
                            </w:rPr>
                            <w:t xml:space="preserve">  :</w:t>
                          </w:r>
                          <w:proofErr w:type="gramEnd"/>
                          <w:r>
                            <w:rPr>
                              <w:rFonts w:ascii="Arial" w:hAnsi="Arial"/>
                              <w:b/>
                              <w:sz w:val="16"/>
                            </w:rPr>
                            <w:t xml:space="preserve">    +202 240 55 428</w:t>
                          </w:r>
                        </w:p>
                        <w:p w14:paraId="5D701BF3" w14:textId="77777777" w:rsidR="008F3FAD" w:rsidRDefault="008F3FAD" w:rsidP="008F3FAD">
                          <w:pPr>
                            <w:spacing w:after="0"/>
                            <w:rPr>
                              <w:rFonts w:ascii="Arial" w:hAnsi="Arial"/>
                              <w:b/>
                              <w:sz w:val="16"/>
                            </w:rPr>
                          </w:pPr>
                          <w:r>
                            <w:rPr>
                              <w:rFonts w:ascii="Arial" w:hAnsi="Arial"/>
                              <w:b/>
                              <w:sz w:val="16"/>
                            </w:rPr>
                            <w:t xml:space="preserve">       Fax     </w:t>
                          </w:r>
                          <w:proofErr w:type="gramStart"/>
                          <w:r>
                            <w:rPr>
                              <w:rFonts w:ascii="Arial" w:hAnsi="Arial"/>
                              <w:b/>
                              <w:sz w:val="16"/>
                            </w:rPr>
                            <w:t xml:space="preserve">  :</w:t>
                          </w:r>
                          <w:proofErr w:type="gramEnd"/>
                          <w:r>
                            <w:rPr>
                              <w:rFonts w:ascii="Arial" w:hAnsi="Arial"/>
                              <w:b/>
                              <w:sz w:val="16"/>
                            </w:rPr>
                            <w:t xml:space="preserve">    +202 240 55 421</w:t>
                          </w:r>
                        </w:p>
                        <w:p w14:paraId="30ED30CA" w14:textId="77777777" w:rsidR="008F3FAD" w:rsidRDefault="008F3FAD" w:rsidP="008F3FAD">
                          <w:pPr>
                            <w:rPr>
                              <w:rFonts w:ascii="Arial" w:hAnsi="Arial"/>
                              <w:b/>
                              <w:sz w:val="16"/>
                            </w:rPr>
                          </w:pPr>
                          <w:r>
                            <w:rPr>
                              <w:rFonts w:ascii="Arial" w:hAnsi="Arial"/>
                              <w:b/>
                              <w:sz w:val="16"/>
                            </w:rPr>
                            <w:t xml:space="preserve">       </w:t>
                          </w:r>
                          <w:proofErr w:type="gramStart"/>
                          <w:r>
                            <w:rPr>
                              <w:rFonts w:ascii="Arial" w:hAnsi="Arial"/>
                              <w:b/>
                              <w:sz w:val="16"/>
                            </w:rPr>
                            <w:t>E-mail  :</w:t>
                          </w:r>
                          <w:proofErr w:type="gramEnd"/>
                          <w:r>
                            <w:rPr>
                              <w:rFonts w:ascii="Arial" w:hAnsi="Arial"/>
                              <w:b/>
                              <w:sz w:val="16"/>
                            </w:rPr>
                            <w:t xml:space="preserve">     info@comesaria.org</w:t>
                          </w:r>
                        </w:p>
                        <w:p w14:paraId="1675845C" w14:textId="77777777" w:rsidR="008F3FAD" w:rsidRDefault="008F3FAD" w:rsidP="008F3FAD">
                          <w:pPr>
                            <w:rPr>
                              <w:b/>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1AEA4" id="Rectangle 1" o:spid="_x0000_s1026" style="position:absolute;left:0;text-align:left;margin-left:-21.9pt;margin-top:14.8pt;width:139.2pt;height:4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XjBgIAAAcEAAAOAAAAZHJzL2Uyb0RvYy54bWysU8GO0zAQvSPxD5bvNG3V3S5R09WqqyKk&#10;BVYsfIDjOImF4zFjt0n5esZOWgrcED5YnvH4zZs348390Bl2VOg12IIvZnPOlJVQadsU/OuX/Zs7&#10;znwQthIGrCr4SXl+v339atO7XC2hBVMpZARifd67grchuDzLvGxVJ/wMnLJ0WQN2IpCJTVah6Am9&#10;M9lyPr/NesDKIUjlPXkfx0u+Tfh1rWT4VNdeBWYKTtxC2jHtZdyz7UbkDQrXajnREP/AohPaUtIL&#10;1KMIgh1Q/wXVaYngoQ4zCV0Gda2lSjVQNYv5H9W8tMKpVAuJ491FJv//YOXH4zMyXRV8yZkVHbXo&#10;M4kmbGMUW0R5eudzinpxzxgL9O4J5DfPLOxailIP3lE8tZ6en12I0LdKVMQzQWS/YUTDExor+w9Q&#10;UUJxCJDEG2rsYg6ShQ2pR6dLj9QQmCTnYn27vltRKyXd3axWi7c3kWUm8vNrhz68U9CxeCg4Er2E&#10;Lo5PPoyh55BUEBhd7bUxycCm3BlkR0Hzsk9rQvfXYcbGYAvx2Yg4elSauCnNuc5RwjCUw6RmCdWJ&#10;ykcYp5F+Dx1awB+c9TSJBfffDwIVZ+a9jRIu1/M4utcGXhvltSGsJKiCB87G4y6M435wqJs2dWok&#10;/0Cy1zopEqmOrEjJaNC0JU2nnxHH+dpOUb/+7/YnAAAA//8DAFBLAwQUAAYACAAAACEAZChodt0A&#10;AAAKAQAADwAAAGRycy9kb3ducmV2LnhtbEyPwU7DMAyG70i8Q2Qkblu6dky0NJ0Q0kAcGXDPGtNG&#10;NE7UpFvH02NO7GbLn35/f72d3SCOOEbrScFqmYFAar2x1Cn4eN8t7kHEpMnowRMqOGOEbXN9VevK&#10;+BO94XGfOsEhFCutoE8pVFLGtken49IHJL59+dHpxOvYSTPqE4e7QeZZtpFOW+IPvQ741GP7vZ+c&#10;gvDpXiyWz9nudRpn++PPJQar1O3N/PgAIuGc/mH402d1aNjp4CcyUQwKFuuC1ZOCvNyAYCAv1jwc&#10;mFzdFSCbWl5WaH4BAAD//wMAUEsBAi0AFAAGAAgAAAAhALaDOJL+AAAA4QEAABMAAAAAAAAAAAAA&#10;AAAAAAAAAFtDb250ZW50X1R5cGVzXS54bWxQSwECLQAUAAYACAAAACEAOP0h/9YAAACUAQAACwAA&#10;AAAAAAAAAAAAAAAvAQAAX3JlbHMvLnJlbHNQSwECLQAUAAYACAAAACEAd36F4wYCAAAHBAAADgAA&#10;AAAAAAAAAAAAAAAuAgAAZHJzL2Uyb0RvYy54bWxQSwECLQAUAAYACAAAACEAZChodt0AAAAKAQAA&#10;DwAAAAAAAAAAAAAAAABgBAAAZHJzL2Rvd25yZXYueG1sUEsFBgAAAAAEAAQA8wAAAGoFAAAAAA==&#10;" stroked="f">
              <v:shadow color="black" opacity="49150f" offset=".74833mm,.74833mm"/>
              <o:lock v:ext="edit" aspectratio="t"/>
              <v:textbox inset="1pt,1pt,1pt,1pt">
                <w:txbxContent>
                  <w:p w14:paraId="7F14D659" w14:textId="77777777" w:rsidR="008F3FAD" w:rsidRDefault="008F3FAD" w:rsidP="008F3FAD">
                    <w:pPr>
                      <w:spacing w:after="0"/>
                      <w:rPr>
                        <w:rFonts w:ascii="Arial" w:hAnsi="Arial"/>
                        <w:b/>
                        <w:sz w:val="16"/>
                      </w:rPr>
                    </w:pPr>
                    <w:r>
                      <w:rPr>
                        <w:rFonts w:ascii="Arial" w:hAnsi="Arial"/>
                        <w:b/>
                        <w:sz w:val="16"/>
                      </w:rPr>
                      <w:t xml:space="preserve">       Tel      </w:t>
                    </w:r>
                    <w:proofErr w:type="gramStart"/>
                    <w:r>
                      <w:rPr>
                        <w:rFonts w:ascii="Arial" w:hAnsi="Arial"/>
                        <w:b/>
                        <w:sz w:val="16"/>
                      </w:rPr>
                      <w:t xml:space="preserve">  :</w:t>
                    </w:r>
                    <w:proofErr w:type="gramEnd"/>
                    <w:r>
                      <w:rPr>
                        <w:rFonts w:ascii="Arial" w:hAnsi="Arial"/>
                        <w:b/>
                        <w:sz w:val="16"/>
                      </w:rPr>
                      <w:t xml:space="preserve">    +202 240 55 428</w:t>
                    </w:r>
                  </w:p>
                  <w:p w14:paraId="5D701BF3" w14:textId="77777777" w:rsidR="008F3FAD" w:rsidRDefault="008F3FAD" w:rsidP="008F3FAD">
                    <w:pPr>
                      <w:spacing w:after="0"/>
                      <w:rPr>
                        <w:rFonts w:ascii="Arial" w:hAnsi="Arial"/>
                        <w:b/>
                        <w:sz w:val="16"/>
                      </w:rPr>
                    </w:pPr>
                    <w:r>
                      <w:rPr>
                        <w:rFonts w:ascii="Arial" w:hAnsi="Arial"/>
                        <w:b/>
                        <w:sz w:val="16"/>
                      </w:rPr>
                      <w:t xml:space="preserve">       Fax     </w:t>
                    </w:r>
                    <w:proofErr w:type="gramStart"/>
                    <w:r>
                      <w:rPr>
                        <w:rFonts w:ascii="Arial" w:hAnsi="Arial"/>
                        <w:b/>
                        <w:sz w:val="16"/>
                      </w:rPr>
                      <w:t xml:space="preserve">  :</w:t>
                    </w:r>
                    <w:proofErr w:type="gramEnd"/>
                    <w:r>
                      <w:rPr>
                        <w:rFonts w:ascii="Arial" w:hAnsi="Arial"/>
                        <w:b/>
                        <w:sz w:val="16"/>
                      </w:rPr>
                      <w:t xml:space="preserve">    +202 240 55 421</w:t>
                    </w:r>
                  </w:p>
                  <w:p w14:paraId="30ED30CA" w14:textId="77777777" w:rsidR="008F3FAD" w:rsidRDefault="008F3FAD" w:rsidP="008F3FAD">
                    <w:pPr>
                      <w:rPr>
                        <w:rFonts w:ascii="Arial" w:hAnsi="Arial"/>
                        <w:b/>
                        <w:sz w:val="16"/>
                      </w:rPr>
                    </w:pPr>
                    <w:r>
                      <w:rPr>
                        <w:rFonts w:ascii="Arial" w:hAnsi="Arial"/>
                        <w:b/>
                        <w:sz w:val="16"/>
                      </w:rPr>
                      <w:t xml:space="preserve">       </w:t>
                    </w:r>
                    <w:proofErr w:type="gramStart"/>
                    <w:r>
                      <w:rPr>
                        <w:rFonts w:ascii="Arial" w:hAnsi="Arial"/>
                        <w:b/>
                        <w:sz w:val="16"/>
                      </w:rPr>
                      <w:t>E-mail  :</w:t>
                    </w:r>
                    <w:proofErr w:type="gramEnd"/>
                    <w:r>
                      <w:rPr>
                        <w:rFonts w:ascii="Arial" w:hAnsi="Arial"/>
                        <w:b/>
                        <w:sz w:val="16"/>
                      </w:rPr>
                      <w:t xml:space="preserve">     info@comesaria.org</w:t>
                    </w:r>
                  </w:p>
                  <w:p w14:paraId="1675845C" w14:textId="77777777" w:rsidR="008F3FAD" w:rsidRDefault="008F3FAD" w:rsidP="008F3FAD">
                    <w:pPr>
                      <w:rPr>
                        <w:b/>
                        <w:sz w:val="16"/>
                      </w:rPr>
                    </w:pPr>
                  </w:p>
                </w:txbxContent>
              </v:textbox>
            </v:rect>
          </w:pict>
        </mc:Fallback>
      </mc:AlternateContent>
    </w:r>
    <w:r w:rsidRPr="00EE2591">
      <w:rPr>
        <w:noProof/>
        <w:sz w:val="16"/>
        <w:szCs w:val="16"/>
        <w:lang w:val="en-US"/>
      </w:rPr>
      <mc:AlternateContent>
        <mc:Choice Requires="wps">
          <w:drawing>
            <wp:anchor distT="0" distB="0" distL="114300" distR="114300" simplePos="0" relativeHeight="251657728" behindDoc="0" locked="0" layoutInCell="1" allowOverlap="1" wp14:anchorId="7BF5AC1B" wp14:editId="5BA1EA43">
              <wp:simplePos x="0" y="0"/>
              <wp:positionH relativeFrom="column">
                <wp:posOffset>5499100</wp:posOffset>
              </wp:positionH>
              <wp:positionV relativeFrom="paragraph">
                <wp:posOffset>82550</wp:posOffset>
              </wp:positionV>
              <wp:extent cx="1490345" cy="1005205"/>
              <wp:effectExtent l="0" t="6350" r="0" b="4445"/>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0345" cy="10052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5841B7B" w14:textId="77777777" w:rsidR="008F3FAD" w:rsidRPr="009F2D70" w:rsidRDefault="008F3FAD" w:rsidP="008F3FAD">
                          <w:pPr>
                            <w:spacing w:after="0"/>
                            <w:jc w:val="right"/>
                            <w:rPr>
                              <w:rFonts w:ascii="Arial" w:hAnsi="Arial"/>
                              <w:b/>
                              <w:sz w:val="16"/>
                              <w:szCs w:val="16"/>
                              <w:lang w:val="es-CO"/>
                            </w:rPr>
                          </w:pPr>
                          <w:r w:rsidRPr="009F2D70">
                            <w:rPr>
                              <w:rFonts w:ascii="Arial" w:hAnsi="Arial"/>
                              <w:b/>
                              <w:sz w:val="16"/>
                              <w:szCs w:val="16"/>
                              <w:lang w:val="es-CO"/>
                            </w:rPr>
                            <w:t>3,</w:t>
                          </w:r>
                          <w:r w:rsidRPr="009F2D70">
                            <w:rPr>
                              <w:rFonts w:ascii="Arial" w:hAnsi="Arial"/>
                              <w:b/>
                              <w:sz w:val="16"/>
                              <w:szCs w:val="16"/>
                            </w:rPr>
                            <w:t xml:space="preserve"> Salah</w:t>
                          </w:r>
                          <w:r w:rsidRPr="009F2D70">
                            <w:rPr>
                              <w:rFonts w:ascii="Arial" w:hAnsi="Arial"/>
                              <w:b/>
                              <w:sz w:val="16"/>
                              <w:szCs w:val="16"/>
                              <w:lang w:val="es-CO"/>
                            </w:rPr>
                            <w:t xml:space="preserve"> Salem</w:t>
                          </w:r>
                          <w:r w:rsidRPr="009452E4">
                            <w:rPr>
                              <w:rFonts w:ascii="Arial" w:hAnsi="Arial"/>
                              <w:b/>
                              <w:sz w:val="16"/>
                              <w:szCs w:val="16"/>
                            </w:rPr>
                            <w:t xml:space="preserve"> Rd.</w:t>
                          </w:r>
                        </w:p>
                        <w:p w14:paraId="781F224F" w14:textId="77777777" w:rsidR="008F3FAD" w:rsidRPr="009F2D70" w:rsidRDefault="008F3FAD" w:rsidP="008F3FAD">
                          <w:pPr>
                            <w:spacing w:after="0"/>
                            <w:jc w:val="right"/>
                            <w:rPr>
                              <w:rFonts w:ascii="Arial" w:hAnsi="Arial"/>
                              <w:b/>
                              <w:sz w:val="16"/>
                              <w:szCs w:val="16"/>
                              <w:lang w:val="es-CO"/>
                            </w:rPr>
                          </w:pPr>
                          <w:r w:rsidRPr="009F2D70">
                            <w:rPr>
                              <w:rFonts w:ascii="Arial" w:hAnsi="Arial"/>
                              <w:b/>
                              <w:sz w:val="16"/>
                              <w:szCs w:val="16"/>
                              <w:lang w:val="es-CO"/>
                            </w:rPr>
                            <w:t>General</w:t>
                          </w:r>
                          <w:r w:rsidRPr="009452E4">
                            <w:rPr>
                              <w:rFonts w:ascii="Arial" w:hAnsi="Arial"/>
                              <w:b/>
                              <w:sz w:val="16"/>
                              <w:szCs w:val="16"/>
                            </w:rPr>
                            <w:t xml:space="preserve"> Authority For Investment</w:t>
                          </w:r>
                        </w:p>
                        <w:p w14:paraId="5D742EBA" w14:textId="77777777" w:rsidR="008F3FAD" w:rsidRPr="009452E4" w:rsidRDefault="008F3FAD" w:rsidP="008F3FAD">
                          <w:pPr>
                            <w:spacing w:after="0"/>
                            <w:jc w:val="right"/>
                            <w:rPr>
                              <w:rFonts w:ascii="Arial" w:hAnsi="Arial"/>
                              <w:b/>
                              <w:sz w:val="16"/>
                              <w:szCs w:val="16"/>
                            </w:rPr>
                          </w:pPr>
                          <w:r w:rsidRPr="009F2D70">
                            <w:rPr>
                              <w:rFonts w:ascii="Arial" w:hAnsi="Arial"/>
                              <w:b/>
                              <w:sz w:val="16"/>
                              <w:szCs w:val="16"/>
                              <w:lang w:val="es-CO"/>
                            </w:rPr>
                            <w:t>Cairo,</w:t>
                          </w:r>
                        </w:p>
                        <w:p w14:paraId="4D31837D" w14:textId="77777777" w:rsidR="008F3FAD" w:rsidRPr="009F2D70" w:rsidRDefault="008F3FAD" w:rsidP="008F3FAD">
                          <w:pPr>
                            <w:spacing w:after="0"/>
                            <w:jc w:val="right"/>
                            <w:rPr>
                              <w:sz w:val="16"/>
                              <w:szCs w:val="16"/>
                            </w:rPr>
                          </w:pPr>
                          <w:r w:rsidRPr="009452E4">
                            <w:rPr>
                              <w:rFonts w:ascii="Arial" w:hAnsi="Arial"/>
                              <w:b/>
                              <w:sz w:val="16"/>
                              <w:szCs w:val="16"/>
                            </w:rPr>
                            <w:t>Egypt</w:t>
                          </w:r>
                        </w:p>
                        <w:p w14:paraId="7F8E3E27" w14:textId="77777777" w:rsidR="008F3FAD" w:rsidRPr="009F2D70" w:rsidRDefault="008F3FAD" w:rsidP="008F3FAD">
                          <w:pPr>
                            <w:jc w:val="right"/>
                            <w:rPr>
                              <w:sz w:val="16"/>
                              <w:szCs w:val="16"/>
                            </w:rPr>
                          </w:pPr>
                        </w:p>
                        <w:p w14:paraId="0EF36604" w14:textId="77777777" w:rsidR="008F3FAD" w:rsidRPr="009F2D70" w:rsidRDefault="008F3FAD" w:rsidP="008F3FAD">
                          <w:pPr>
                            <w:jc w:val="right"/>
                            <w:rPr>
                              <w:sz w:val="16"/>
                              <w:szCs w:val="16"/>
                            </w:rPr>
                          </w:pPr>
                        </w:p>
                        <w:p w14:paraId="2A9D6712" w14:textId="77777777" w:rsidR="008F3FAD" w:rsidRPr="009F2D70" w:rsidRDefault="008F3FAD" w:rsidP="008F3FAD">
                          <w:pPr>
                            <w:jc w:val="right"/>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5AC1B" id="Rectangle 2" o:spid="_x0000_s1027" style="position:absolute;left:0;text-align:left;margin-left:433pt;margin-top:6.5pt;width:117.35pt;height: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xDBwIAAA8EAAAOAAAAZHJzL2Uyb0RvYy54bWysU9uO0zAQfUfiHyy/06RlyyVqulp1VYS0&#10;wIqFD3AcJ7FwPGbsNilfz9hJS4E3hB8sz3h8ZubM8eZ27A07KvQabMmXi5wzZSXU2rYl//pl/+IN&#10;Zz4IWwsDVpX8pDy/3T5/thlcoVbQgakVMgKxvhhcybsQXJFlXnaqF34BTlm6bAB7EcjENqtRDITe&#10;m2yV56+yAbB2CFJ5T9776ZJvE37TKBk+NY1XgZmSU20h7Zj2Ku7ZdiOKFoXrtJzLEP9QRS+0paQX&#10;qHsRBDug/guq1xLBQxMWEvoMmkZLlXqgbpb5H908dcKp1AuR492FJv//YOXH4yMyXdPsOLOipxF9&#10;JtKEbY1iq0jP4HxBUU/uEWOD3j2A/OaZhV1HUerOO4qfnp9diDB0StRU5zJCZL9hRMMTGquGD1BT&#10;QnEIkMgbG+xjDqKFjWlGp8uM1BiYJOfy5m3+8mbNmaS7ZZ6vV/k65RDF+blDH94p6Fk8lBypvgQv&#10;jg8+xHJEcQ5JHYHR9V4bkwxsq51BdhQkmH1aM7q/DjM2BluIzybEyaOS5OY050YnDsNYjTPRM6sV&#10;1CeiAWFSJf0iOnSAPzgbSJEl998PAhVn5r2NVK5e51HC1wZeG9W1IawkqJIHzqbjLkyyPzjUbZcm&#10;NvVwR/Q3OhETK56qmodGqkt8zT8kyvraTlG//vH2JwAAAP//AwBQSwMEFAAGAAgAAAAhAAENNcfd&#10;AAAACwEAAA8AAABkcnMvZG93bnJldi54bWxMj0FPwzAMhe9I/IfISNxYUiZ1W2k6IaSBODLgnjWm&#10;jWicKkm3jl+Pd4KTbb2n5+/V29kP4ogxuUAaioUCgdQG66jT8PG+u1uDSNmQNUMg1HDGBNvm+qo2&#10;lQ0nesPjPneCQyhVRkOf81hJmdoevUmLMCKx9hWiN5nP2EkbzYnD/SDvlSqlN474Q29GfOqx/d5P&#10;XsP46V8cbp7V7nWKs/sJ5w2OTuvbm/nxAUTGOf+Z4YLP6NAw0yFMZJMYNKzLkrtkFpY8L4ZCqRWI&#10;A2+rYgmyqeX/Ds0vAAAA//8DAFBLAQItABQABgAIAAAAIQC2gziS/gAAAOEBAAATAAAAAAAAAAAA&#10;AAAAAAAAAABbQ29udGVudF9UeXBlc10ueG1sUEsBAi0AFAAGAAgAAAAhADj9If/WAAAAlAEAAAsA&#10;AAAAAAAAAAAAAAAALwEAAF9yZWxzLy5yZWxzUEsBAi0AFAAGAAgAAAAhANuwPEMHAgAADwQAAA4A&#10;AAAAAAAAAAAAAAAALgIAAGRycy9lMm9Eb2MueG1sUEsBAi0AFAAGAAgAAAAhAAENNcfdAAAACwEA&#10;AA8AAAAAAAAAAAAAAAAAYQQAAGRycy9kb3ducmV2LnhtbFBLBQYAAAAABAAEAPMAAABrBQAAAAA=&#10;" stroked="f">
              <v:shadow color="black" opacity="49150f" offset=".74833mm,.74833mm"/>
              <o:lock v:ext="edit" aspectratio="t"/>
              <v:textbox inset="1pt,1pt,1pt,1pt">
                <w:txbxContent>
                  <w:p w14:paraId="45841B7B" w14:textId="77777777" w:rsidR="008F3FAD" w:rsidRPr="009F2D70" w:rsidRDefault="008F3FAD" w:rsidP="008F3FAD">
                    <w:pPr>
                      <w:spacing w:after="0"/>
                      <w:jc w:val="right"/>
                      <w:rPr>
                        <w:rFonts w:ascii="Arial" w:hAnsi="Arial"/>
                        <w:b/>
                        <w:sz w:val="16"/>
                        <w:szCs w:val="16"/>
                        <w:lang w:val="es-CO"/>
                      </w:rPr>
                    </w:pPr>
                    <w:r w:rsidRPr="009F2D70">
                      <w:rPr>
                        <w:rFonts w:ascii="Arial" w:hAnsi="Arial"/>
                        <w:b/>
                        <w:sz w:val="16"/>
                        <w:szCs w:val="16"/>
                        <w:lang w:val="es-CO"/>
                      </w:rPr>
                      <w:t>3,</w:t>
                    </w:r>
                    <w:r w:rsidRPr="009F2D70">
                      <w:rPr>
                        <w:rFonts w:ascii="Arial" w:hAnsi="Arial"/>
                        <w:b/>
                        <w:sz w:val="16"/>
                        <w:szCs w:val="16"/>
                      </w:rPr>
                      <w:t xml:space="preserve"> Salah</w:t>
                    </w:r>
                    <w:r w:rsidRPr="009F2D70">
                      <w:rPr>
                        <w:rFonts w:ascii="Arial" w:hAnsi="Arial"/>
                        <w:b/>
                        <w:sz w:val="16"/>
                        <w:szCs w:val="16"/>
                        <w:lang w:val="es-CO"/>
                      </w:rPr>
                      <w:t xml:space="preserve"> Salem</w:t>
                    </w:r>
                    <w:r w:rsidRPr="009452E4">
                      <w:rPr>
                        <w:rFonts w:ascii="Arial" w:hAnsi="Arial"/>
                        <w:b/>
                        <w:sz w:val="16"/>
                        <w:szCs w:val="16"/>
                      </w:rPr>
                      <w:t xml:space="preserve"> Rd.</w:t>
                    </w:r>
                  </w:p>
                  <w:p w14:paraId="781F224F" w14:textId="77777777" w:rsidR="008F3FAD" w:rsidRPr="009F2D70" w:rsidRDefault="008F3FAD" w:rsidP="008F3FAD">
                    <w:pPr>
                      <w:spacing w:after="0"/>
                      <w:jc w:val="right"/>
                      <w:rPr>
                        <w:rFonts w:ascii="Arial" w:hAnsi="Arial"/>
                        <w:b/>
                        <w:sz w:val="16"/>
                        <w:szCs w:val="16"/>
                        <w:lang w:val="es-CO"/>
                      </w:rPr>
                    </w:pPr>
                    <w:r w:rsidRPr="009F2D70">
                      <w:rPr>
                        <w:rFonts w:ascii="Arial" w:hAnsi="Arial"/>
                        <w:b/>
                        <w:sz w:val="16"/>
                        <w:szCs w:val="16"/>
                        <w:lang w:val="es-CO"/>
                      </w:rPr>
                      <w:t>General</w:t>
                    </w:r>
                    <w:r w:rsidRPr="009452E4">
                      <w:rPr>
                        <w:rFonts w:ascii="Arial" w:hAnsi="Arial"/>
                        <w:b/>
                        <w:sz w:val="16"/>
                        <w:szCs w:val="16"/>
                      </w:rPr>
                      <w:t xml:space="preserve"> Authority For Investment</w:t>
                    </w:r>
                  </w:p>
                  <w:p w14:paraId="5D742EBA" w14:textId="77777777" w:rsidR="008F3FAD" w:rsidRPr="009452E4" w:rsidRDefault="008F3FAD" w:rsidP="008F3FAD">
                    <w:pPr>
                      <w:spacing w:after="0"/>
                      <w:jc w:val="right"/>
                      <w:rPr>
                        <w:rFonts w:ascii="Arial" w:hAnsi="Arial"/>
                        <w:b/>
                        <w:sz w:val="16"/>
                        <w:szCs w:val="16"/>
                      </w:rPr>
                    </w:pPr>
                    <w:r w:rsidRPr="009F2D70">
                      <w:rPr>
                        <w:rFonts w:ascii="Arial" w:hAnsi="Arial"/>
                        <w:b/>
                        <w:sz w:val="16"/>
                        <w:szCs w:val="16"/>
                        <w:lang w:val="es-CO"/>
                      </w:rPr>
                      <w:t>Cairo,</w:t>
                    </w:r>
                  </w:p>
                  <w:p w14:paraId="4D31837D" w14:textId="77777777" w:rsidR="008F3FAD" w:rsidRPr="009F2D70" w:rsidRDefault="008F3FAD" w:rsidP="008F3FAD">
                    <w:pPr>
                      <w:spacing w:after="0"/>
                      <w:jc w:val="right"/>
                      <w:rPr>
                        <w:sz w:val="16"/>
                        <w:szCs w:val="16"/>
                      </w:rPr>
                    </w:pPr>
                    <w:r w:rsidRPr="009452E4">
                      <w:rPr>
                        <w:rFonts w:ascii="Arial" w:hAnsi="Arial"/>
                        <w:b/>
                        <w:sz w:val="16"/>
                        <w:szCs w:val="16"/>
                      </w:rPr>
                      <w:t>Egypt</w:t>
                    </w:r>
                  </w:p>
                  <w:p w14:paraId="7F8E3E27" w14:textId="77777777" w:rsidR="008F3FAD" w:rsidRPr="009F2D70" w:rsidRDefault="008F3FAD" w:rsidP="008F3FAD">
                    <w:pPr>
                      <w:jc w:val="right"/>
                      <w:rPr>
                        <w:sz w:val="16"/>
                        <w:szCs w:val="16"/>
                      </w:rPr>
                    </w:pPr>
                  </w:p>
                  <w:p w14:paraId="0EF36604" w14:textId="77777777" w:rsidR="008F3FAD" w:rsidRPr="009F2D70" w:rsidRDefault="008F3FAD" w:rsidP="008F3FAD">
                    <w:pPr>
                      <w:jc w:val="right"/>
                      <w:rPr>
                        <w:sz w:val="16"/>
                        <w:szCs w:val="16"/>
                      </w:rPr>
                    </w:pPr>
                  </w:p>
                  <w:p w14:paraId="2A9D6712" w14:textId="77777777" w:rsidR="008F3FAD" w:rsidRPr="009F2D70" w:rsidRDefault="008F3FAD" w:rsidP="008F3FAD">
                    <w:pPr>
                      <w:jc w:val="right"/>
                      <w:rPr>
                        <w:sz w:val="16"/>
                        <w:szCs w:val="16"/>
                      </w:rPr>
                    </w:pPr>
                  </w:p>
                </w:txbxContent>
              </v:textbox>
            </v:rect>
          </w:pict>
        </mc:Fallback>
      </mc:AlternateContent>
    </w:r>
    <w:r w:rsidR="008F3FAD" w:rsidRPr="00EE2591">
      <w:rPr>
        <w:rFonts w:ascii="Arial" w:hAnsi="Arial"/>
        <w:b/>
        <w:sz w:val="16"/>
        <w:szCs w:val="16"/>
      </w:rPr>
      <w:t>SOUTHERN AFRICA</w:t>
    </w:r>
  </w:p>
  <w:p w14:paraId="10120D2E" w14:textId="77777777" w:rsidR="008F3FAD" w:rsidRPr="00EE2591" w:rsidRDefault="00FF59E9" w:rsidP="008F3FAD">
    <w:pPr>
      <w:jc w:val="center"/>
      <w:rPr>
        <w:sz w:val="16"/>
        <w:szCs w:val="16"/>
      </w:rPr>
    </w:pPr>
    <w:r>
      <w:rPr>
        <w:noProof/>
        <w:sz w:val="16"/>
        <w:szCs w:val="16"/>
      </w:rPr>
      <w:pict w14:anchorId="1AD88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logos.jpg" style="position:absolute;left:0;text-align:left;margin-left:224.6pt;margin-top:1.1pt;width:131.25pt;height:45.75pt;z-index:251658752;visibility:visible">
          <v:imagedata r:id="rId1" o:title="logos"/>
        </v:shape>
      </w:pict>
    </w:r>
  </w:p>
  <w:p w14:paraId="1F906053" w14:textId="77777777" w:rsidR="008F3FAD" w:rsidRPr="00EE2591" w:rsidRDefault="008F3FAD" w:rsidP="008F3FAD">
    <w:pPr>
      <w:pStyle w:val="Heading1"/>
      <w:rPr>
        <w:sz w:val="16"/>
        <w:szCs w:val="16"/>
      </w:rPr>
    </w:pPr>
  </w:p>
  <w:p w14:paraId="00CC15FD" w14:textId="77777777" w:rsidR="008F3FAD" w:rsidRPr="00EE2591" w:rsidRDefault="008F3FAD" w:rsidP="008F3FAD">
    <w:pPr>
      <w:pStyle w:val="Heading1"/>
      <w:ind w:right="3"/>
      <w:jc w:val="center"/>
      <w:rPr>
        <w:rFonts w:cs="Arial"/>
        <w:sz w:val="16"/>
        <w:szCs w:val="16"/>
      </w:rPr>
    </w:pPr>
  </w:p>
  <w:p w14:paraId="3074497A" w14:textId="77777777" w:rsidR="008F3FAD" w:rsidRPr="00EE2591" w:rsidRDefault="008F3FAD" w:rsidP="008F3FAD">
    <w:pPr>
      <w:pStyle w:val="Heading1"/>
      <w:ind w:right="3"/>
      <w:jc w:val="center"/>
      <w:rPr>
        <w:rFonts w:cs="Arial"/>
        <w:sz w:val="16"/>
        <w:szCs w:val="16"/>
      </w:rPr>
    </w:pPr>
  </w:p>
  <w:p w14:paraId="78339A7F" w14:textId="77777777" w:rsidR="008F3FAD" w:rsidRPr="00EE2591" w:rsidRDefault="008F3FAD" w:rsidP="008F3FAD">
    <w:pPr>
      <w:pStyle w:val="Heading1"/>
      <w:ind w:right="3"/>
      <w:jc w:val="center"/>
      <w:rPr>
        <w:rFonts w:cs="Arial"/>
        <w:sz w:val="16"/>
        <w:szCs w:val="16"/>
      </w:rPr>
    </w:pPr>
  </w:p>
  <w:p w14:paraId="6EBAE2EC" w14:textId="77777777" w:rsidR="008F3FAD" w:rsidRPr="00EE2591" w:rsidRDefault="008F3FAD" w:rsidP="008F3FAD">
    <w:pPr>
      <w:pStyle w:val="Heading1"/>
      <w:ind w:right="3"/>
      <w:jc w:val="center"/>
      <w:rPr>
        <w:sz w:val="16"/>
        <w:szCs w:val="16"/>
      </w:rPr>
    </w:pPr>
    <w:r w:rsidRPr="00EE2591">
      <w:rPr>
        <w:rFonts w:cs="Arial"/>
        <w:sz w:val="16"/>
        <w:szCs w:val="16"/>
      </w:rPr>
      <w:t>REGIONAL INVESTMENT AGENCY (RIA)</w:t>
    </w:r>
    <w:r w:rsidRPr="00EE2591">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1BC"/>
    <w:multiLevelType w:val="hybridMultilevel"/>
    <w:tmpl w:val="2C46F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2543E"/>
    <w:multiLevelType w:val="hybridMultilevel"/>
    <w:tmpl w:val="763445CA"/>
    <w:lvl w:ilvl="0" w:tplc="2CC25836">
      <w:start w:val="8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E64"/>
    <w:multiLevelType w:val="hybridMultilevel"/>
    <w:tmpl w:val="2FC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F153E"/>
    <w:multiLevelType w:val="hybridMultilevel"/>
    <w:tmpl w:val="180A8D0A"/>
    <w:lvl w:ilvl="0" w:tplc="FECC7140">
      <w:start w:val="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5A93641"/>
    <w:multiLevelType w:val="hybridMultilevel"/>
    <w:tmpl w:val="6CE299BC"/>
    <w:lvl w:ilvl="0" w:tplc="5DAAB7B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47401"/>
    <w:multiLevelType w:val="hybridMultilevel"/>
    <w:tmpl w:val="3F8670EC"/>
    <w:lvl w:ilvl="0" w:tplc="754EC2D0">
      <w:start w:val="8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B7BEB"/>
    <w:multiLevelType w:val="hybridMultilevel"/>
    <w:tmpl w:val="6CF8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256BD5"/>
    <w:multiLevelType w:val="hybridMultilevel"/>
    <w:tmpl w:val="6C8C9360"/>
    <w:lvl w:ilvl="0" w:tplc="1A2452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72B3D"/>
    <w:multiLevelType w:val="hybridMultilevel"/>
    <w:tmpl w:val="E7C4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52092"/>
    <w:multiLevelType w:val="hybridMultilevel"/>
    <w:tmpl w:val="87F68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0938C6"/>
    <w:multiLevelType w:val="hybridMultilevel"/>
    <w:tmpl w:val="6CE299BC"/>
    <w:lvl w:ilvl="0" w:tplc="5DAAB7B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3C47DF"/>
    <w:multiLevelType w:val="hybridMultilevel"/>
    <w:tmpl w:val="F4AC1CBC"/>
    <w:lvl w:ilvl="0" w:tplc="15F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840EF"/>
    <w:multiLevelType w:val="hybridMultilevel"/>
    <w:tmpl w:val="9F7E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041D2"/>
    <w:multiLevelType w:val="hybridMultilevel"/>
    <w:tmpl w:val="30A247A4"/>
    <w:lvl w:ilvl="0" w:tplc="43D6C4C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A376A"/>
    <w:multiLevelType w:val="hybridMultilevel"/>
    <w:tmpl w:val="FE1403E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5" w15:restartNumberingAfterBreak="0">
    <w:nsid w:val="3C622F08"/>
    <w:multiLevelType w:val="hybridMultilevel"/>
    <w:tmpl w:val="1A1E5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5389"/>
    <w:multiLevelType w:val="hybridMultilevel"/>
    <w:tmpl w:val="CB5C1E08"/>
    <w:lvl w:ilvl="0" w:tplc="FF1A28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F9165B5"/>
    <w:multiLevelType w:val="hybridMultilevel"/>
    <w:tmpl w:val="40346182"/>
    <w:lvl w:ilvl="0" w:tplc="D188C65E">
      <w:start w:val="29"/>
      <w:numFmt w:val="decimal"/>
      <w:lvlText w:val="%1-"/>
      <w:lvlJc w:val="left"/>
      <w:pPr>
        <w:ind w:left="720" w:hanging="360"/>
      </w:pPr>
      <w:rPr>
        <w:rFonts w:hint="default"/>
        <w:b/>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C29CA"/>
    <w:multiLevelType w:val="hybridMultilevel"/>
    <w:tmpl w:val="6CE299BC"/>
    <w:lvl w:ilvl="0" w:tplc="5DAAB7B6">
      <w:start w:val="1"/>
      <w:numFmt w:val="decimal"/>
      <w:lvlText w:val="%1."/>
      <w:lvlJc w:val="left"/>
      <w:pPr>
        <w:ind w:left="46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AA5550"/>
    <w:multiLevelType w:val="hybridMultilevel"/>
    <w:tmpl w:val="D0166532"/>
    <w:lvl w:ilvl="0" w:tplc="835CFB4A">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594316C8"/>
    <w:multiLevelType w:val="hybridMultilevel"/>
    <w:tmpl w:val="2BBC5AC2"/>
    <w:lvl w:ilvl="0" w:tplc="5EBA82AC">
      <w:start w:val="1"/>
      <w:numFmt w:val="decimal"/>
      <w:lvlText w:val="%1-"/>
      <w:lvlJc w:val="left"/>
      <w:pPr>
        <w:ind w:left="720" w:hanging="36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57B6B"/>
    <w:multiLevelType w:val="hybridMultilevel"/>
    <w:tmpl w:val="B7023EAC"/>
    <w:lvl w:ilvl="0" w:tplc="F8E04886">
      <w:numFmt w:val="bullet"/>
      <w:lvlText w:val="-"/>
      <w:lvlJc w:val="left"/>
      <w:pPr>
        <w:ind w:left="1050" w:hanging="360"/>
      </w:pPr>
      <w:rPr>
        <w:rFonts w:ascii="Arial" w:eastAsia="Calibri"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 w15:restartNumberingAfterBreak="0">
    <w:nsid w:val="649321E8"/>
    <w:multiLevelType w:val="hybridMultilevel"/>
    <w:tmpl w:val="E6B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43BB0"/>
    <w:multiLevelType w:val="hybridMultilevel"/>
    <w:tmpl w:val="3D6E1DF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6A9C3543"/>
    <w:multiLevelType w:val="hybridMultilevel"/>
    <w:tmpl w:val="5AB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E55B4"/>
    <w:multiLevelType w:val="hybridMultilevel"/>
    <w:tmpl w:val="6CE299BC"/>
    <w:lvl w:ilvl="0" w:tplc="5DAAB7B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E60C4"/>
    <w:multiLevelType w:val="hybridMultilevel"/>
    <w:tmpl w:val="18E0A5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73D19"/>
    <w:multiLevelType w:val="hybridMultilevel"/>
    <w:tmpl w:val="3140C5A8"/>
    <w:lvl w:ilvl="0" w:tplc="0556FD4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77A558AB"/>
    <w:multiLevelType w:val="hybridMultilevel"/>
    <w:tmpl w:val="C03409A2"/>
    <w:lvl w:ilvl="0" w:tplc="B1382FA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7572BD"/>
    <w:multiLevelType w:val="hybridMultilevel"/>
    <w:tmpl w:val="BB9E4ADE"/>
    <w:lvl w:ilvl="0" w:tplc="776CCB82">
      <w:start w:val="57"/>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15:restartNumberingAfterBreak="0">
    <w:nsid w:val="7D207B40"/>
    <w:multiLevelType w:val="hybridMultilevel"/>
    <w:tmpl w:val="3D6E1D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D829A7"/>
    <w:multiLevelType w:val="hybridMultilevel"/>
    <w:tmpl w:val="9E6CFF2E"/>
    <w:lvl w:ilvl="0" w:tplc="823A5C70">
      <w:start w:val="6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0"/>
  </w:num>
  <w:num w:numId="4">
    <w:abstractNumId w:val="12"/>
  </w:num>
  <w:num w:numId="5">
    <w:abstractNumId w:val="18"/>
  </w:num>
  <w:num w:numId="6">
    <w:abstractNumId w:val="4"/>
  </w:num>
  <w:num w:numId="7">
    <w:abstractNumId w:val="10"/>
  </w:num>
  <w:num w:numId="8">
    <w:abstractNumId w:val="25"/>
  </w:num>
  <w:num w:numId="9">
    <w:abstractNumId w:val="3"/>
  </w:num>
  <w:num w:numId="10">
    <w:abstractNumId w:val="26"/>
  </w:num>
  <w:num w:numId="11">
    <w:abstractNumId w:val="13"/>
  </w:num>
  <w:num w:numId="12">
    <w:abstractNumId w:val="8"/>
  </w:num>
  <w:num w:numId="13">
    <w:abstractNumId w:val="7"/>
  </w:num>
  <w:num w:numId="14">
    <w:abstractNumId w:val="11"/>
  </w:num>
  <w:num w:numId="15">
    <w:abstractNumId w:val="1"/>
  </w:num>
  <w:num w:numId="16">
    <w:abstractNumId w:val="5"/>
  </w:num>
  <w:num w:numId="17">
    <w:abstractNumId w:val="22"/>
  </w:num>
  <w:num w:numId="18">
    <w:abstractNumId w:val="30"/>
  </w:num>
  <w:num w:numId="19">
    <w:abstractNumId w:val="23"/>
  </w:num>
  <w:num w:numId="20">
    <w:abstractNumId w:val="6"/>
  </w:num>
  <w:num w:numId="21">
    <w:abstractNumId w:val="9"/>
  </w:num>
  <w:num w:numId="22">
    <w:abstractNumId w:val="15"/>
  </w:num>
  <w:num w:numId="23">
    <w:abstractNumId w:val="20"/>
  </w:num>
  <w:num w:numId="24">
    <w:abstractNumId w:val="29"/>
  </w:num>
  <w:num w:numId="25">
    <w:abstractNumId w:val="17"/>
  </w:num>
  <w:num w:numId="26">
    <w:abstractNumId w:val="31"/>
  </w:num>
  <w:num w:numId="27">
    <w:abstractNumId w:val="14"/>
  </w:num>
  <w:num w:numId="28">
    <w:abstractNumId w:val="19"/>
  </w:num>
  <w:num w:numId="29">
    <w:abstractNumId w:val="28"/>
  </w:num>
  <w:num w:numId="30">
    <w:abstractNumId w:val="27"/>
  </w:num>
  <w:num w:numId="31">
    <w:abstractNumId w:val="28"/>
  </w:num>
  <w:num w:numId="32">
    <w:abstractNumId w:val="2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54"/>
    <w:rsid w:val="0000251F"/>
    <w:rsid w:val="00003016"/>
    <w:rsid w:val="00003AD1"/>
    <w:rsid w:val="000049B0"/>
    <w:rsid w:val="00004A1B"/>
    <w:rsid w:val="0001353F"/>
    <w:rsid w:val="00013EF4"/>
    <w:rsid w:val="00016CC8"/>
    <w:rsid w:val="000170AF"/>
    <w:rsid w:val="00020908"/>
    <w:rsid w:val="00021690"/>
    <w:rsid w:val="00022FD3"/>
    <w:rsid w:val="00033D9F"/>
    <w:rsid w:val="00034C2A"/>
    <w:rsid w:val="000360F0"/>
    <w:rsid w:val="000366C6"/>
    <w:rsid w:val="000370EF"/>
    <w:rsid w:val="00037445"/>
    <w:rsid w:val="000432EB"/>
    <w:rsid w:val="00044253"/>
    <w:rsid w:val="000451BE"/>
    <w:rsid w:val="00056710"/>
    <w:rsid w:val="00057F87"/>
    <w:rsid w:val="00062230"/>
    <w:rsid w:val="00062E4F"/>
    <w:rsid w:val="00063B4E"/>
    <w:rsid w:val="00064AE1"/>
    <w:rsid w:val="00066744"/>
    <w:rsid w:val="0007143B"/>
    <w:rsid w:val="000756D5"/>
    <w:rsid w:val="00080CFE"/>
    <w:rsid w:val="000838E7"/>
    <w:rsid w:val="00083E4C"/>
    <w:rsid w:val="0008598C"/>
    <w:rsid w:val="000862C5"/>
    <w:rsid w:val="0009177F"/>
    <w:rsid w:val="000926FF"/>
    <w:rsid w:val="0009284B"/>
    <w:rsid w:val="00092EB4"/>
    <w:rsid w:val="00093D35"/>
    <w:rsid w:val="000951C0"/>
    <w:rsid w:val="00095BB6"/>
    <w:rsid w:val="0009617B"/>
    <w:rsid w:val="000A3D56"/>
    <w:rsid w:val="000A3F09"/>
    <w:rsid w:val="000A43A0"/>
    <w:rsid w:val="000A6C20"/>
    <w:rsid w:val="000A6F40"/>
    <w:rsid w:val="000A7CF6"/>
    <w:rsid w:val="000B00C4"/>
    <w:rsid w:val="000B04E1"/>
    <w:rsid w:val="000B1CD5"/>
    <w:rsid w:val="000B32B1"/>
    <w:rsid w:val="000B460A"/>
    <w:rsid w:val="000B7156"/>
    <w:rsid w:val="000C039E"/>
    <w:rsid w:val="000C5133"/>
    <w:rsid w:val="000C540F"/>
    <w:rsid w:val="000D05CD"/>
    <w:rsid w:val="000E5E16"/>
    <w:rsid w:val="000E69B6"/>
    <w:rsid w:val="000E7776"/>
    <w:rsid w:val="000F1637"/>
    <w:rsid w:val="000F46D4"/>
    <w:rsid w:val="000F7778"/>
    <w:rsid w:val="001018FC"/>
    <w:rsid w:val="001045CC"/>
    <w:rsid w:val="001045DA"/>
    <w:rsid w:val="0010506F"/>
    <w:rsid w:val="001056F5"/>
    <w:rsid w:val="00105AE0"/>
    <w:rsid w:val="00110FB3"/>
    <w:rsid w:val="00112815"/>
    <w:rsid w:val="00113BEE"/>
    <w:rsid w:val="00114AD9"/>
    <w:rsid w:val="00116ACA"/>
    <w:rsid w:val="001178D4"/>
    <w:rsid w:val="00124ADF"/>
    <w:rsid w:val="00125D9E"/>
    <w:rsid w:val="00126499"/>
    <w:rsid w:val="00127AB9"/>
    <w:rsid w:val="001307B3"/>
    <w:rsid w:val="00132C1E"/>
    <w:rsid w:val="00135CC4"/>
    <w:rsid w:val="00136142"/>
    <w:rsid w:val="00140C5F"/>
    <w:rsid w:val="0014316E"/>
    <w:rsid w:val="00144464"/>
    <w:rsid w:val="00146173"/>
    <w:rsid w:val="0014717B"/>
    <w:rsid w:val="00161722"/>
    <w:rsid w:val="00162E7D"/>
    <w:rsid w:val="001630C0"/>
    <w:rsid w:val="00181D13"/>
    <w:rsid w:val="00190144"/>
    <w:rsid w:val="00190C60"/>
    <w:rsid w:val="00190CF2"/>
    <w:rsid w:val="001918CF"/>
    <w:rsid w:val="001924C6"/>
    <w:rsid w:val="00193C31"/>
    <w:rsid w:val="0019407B"/>
    <w:rsid w:val="001952EB"/>
    <w:rsid w:val="00195F4E"/>
    <w:rsid w:val="001A184B"/>
    <w:rsid w:val="001A2DE7"/>
    <w:rsid w:val="001A502E"/>
    <w:rsid w:val="001A537D"/>
    <w:rsid w:val="001A63FC"/>
    <w:rsid w:val="001B01DC"/>
    <w:rsid w:val="001B0B10"/>
    <w:rsid w:val="001B7742"/>
    <w:rsid w:val="001C1ED2"/>
    <w:rsid w:val="001D250D"/>
    <w:rsid w:val="001D35F3"/>
    <w:rsid w:val="001D5626"/>
    <w:rsid w:val="001D7D73"/>
    <w:rsid w:val="001E39A3"/>
    <w:rsid w:val="001E4875"/>
    <w:rsid w:val="001E4A9B"/>
    <w:rsid w:val="001E4C67"/>
    <w:rsid w:val="001F0300"/>
    <w:rsid w:val="001F2A57"/>
    <w:rsid w:val="001F34B1"/>
    <w:rsid w:val="001F37D1"/>
    <w:rsid w:val="001F50FF"/>
    <w:rsid w:val="001F5E39"/>
    <w:rsid w:val="00200C5B"/>
    <w:rsid w:val="00203F9B"/>
    <w:rsid w:val="00205640"/>
    <w:rsid w:val="00205ECD"/>
    <w:rsid w:val="00206F59"/>
    <w:rsid w:val="00210848"/>
    <w:rsid w:val="00211366"/>
    <w:rsid w:val="00215F20"/>
    <w:rsid w:val="00231C5D"/>
    <w:rsid w:val="00236F4E"/>
    <w:rsid w:val="00240AB7"/>
    <w:rsid w:val="00241934"/>
    <w:rsid w:val="00241D11"/>
    <w:rsid w:val="002447AB"/>
    <w:rsid w:val="00247907"/>
    <w:rsid w:val="00251743"/>
    <w:rsid w:val="00255E15"/>
    <w:rsid w:val="00270170"/>
    <w:rsid w:val="002736DC"/>
    <w:rsid w:val="00273B76"/>
    <w:rsid w:val="0028194A"/>
    <w:rsid w:val="00281A9A"/>
    <w:rsid w:val="002828B2"/>
    <w:rsid w:val="00282D58"/>
    <w:rsid w:val="0028645F"/>
    <w:rsid w:val="002875C7"/>
    <w:rsid w:val="00296688"/>
    <w:rsid w:val="00296B9D"/>
    <w:rsid w:val="002A1CA7"/>
    <w:rsid w:val="002A20FA"/>
    <w:rsid w:val="002A4780"/>
    <w:rsid w:val="002A7107"/>
    <w:rsid w:val="002A7996"/>
    <w:rsid w:val="002B48B8"/>
    <w:rsid w:val="002B679A"/>
    <w:rsid w:val="002D15EB"/>
    <w:rsid w:val="002D1F21"/>
    <w:rsid w:val="002D318F"/>
    <w:rsid w:val="002D3D2A"/>
    <w:rsid w:val="002D4209"/>
    <w:rsid w:val="002E107C"/>
    <w:rsid w:val="002E3778"/>
    <w:rsid w:val="002E6B42"/>
    <w:rsid w:val="002E6C5B"/>
    <w:rsid w:val="002E76FB"/>
    <w:rsid w:val="002F15C7"/>
    <w:rsid w:val="002F4E1B"/>
    <w:rsid w:val="002F5B13"/>
    <w:rsid w:val="002F5D52"/>
    <w:rsid w:val="00300AB8"/>
    <w:rsid w:val="003049B6"/>
    <w:rsid w:val="00306A67"/>
    <w:rsid w:val="00307349"/>
    <w:rsid w:val="0031117E"/>
    <w:rsid w:val="003129A7"/>
    <w:rsid w:val="00312E7A"/>
    <w:rsid w:val="0031356A"/>
    <w:rsid w:val="0031425A"/>
    <w:rsid w:val="00315AF1"/>
    <w:rsid w:val="00316117"/>
    <w:rsid w:val="00317B87"/>
    <w:rsid w:val="00317FA0"/>
    <w:rsid w:val="003210E2"/>
    <w:rsid w:val="003215ED"/>
    <w:rsid w:val="003218C7"/>
    <w:rsid w:val="00321F9C"/>
    <w:rsid w:val="00322668"/>
    <w:rsid w:val="003266F7"/>
    <w:rsid w:val="00331036"/>
    <w:rsid w:val="00332F19"/>
    <w:rsid w:val="0034345D"/>
    <w:rsid w:val="003444BE"/>
    <w:rsid w:val="00344D43"/>
    <w:rsid w:val="00345147"/>
    <w:rsid w:val="00345E00"/>
    <w:rsid w:val="00346778"/>
    <w:rsid w:val="003472DF"/>
    <w:rsid w:val="003479F6"/>
    <w:rsid w:val="0035031A"/>
    <w:rsid w:val="00350B7E"/>
    <w:rsid w:val="003570A1"/>
    <w:rsid w:val="00361810"/>
    <w:rsid w:val="00363BBB"/>
    <w:rsid w:val="003646AE"/>
    <w:rsid w:val="003646D3"/>
    <w:rsid w:val="00364EE7"/>
    <w:rsid w:val="00365840"/>
    <w:rsid w:val="00365C42"/>
    <w:rsid w:val="003849C0"/>
    <w:rsid w:val="003874E8"/>
    <w:rsid w:val="00390283"/>
    <w:rsid w:val="0039045D"/>
    <w:rsid w:val="0039115E"/>
    <w:rsid w:val="003921AF"/>
    <w:rsid w:val="00392EC3"/>
    <w:rsid w:val="00394074"/>
    <w:rsid w:val="00395FBB"/>
    <w:rsid w:val="003962AD"/>
    <w:rsid w:val="003965BF"/>
    <w:rsid w:val="00397D70"/>
    <w:rsid w:val="003A630B"/>
    <w:rsid w:val="003A68CD"/>
    <w:rsid w:val="003B2593"/>
    <w:rsid w:val="003B2D03"/>
    <w:rsid w:val="003B2D38"/>
    <w:rsid w:val="003B548B"/>
    <w:rsid w:val="003B6185"/>
    <w:rsid w:val="003C04F1"/>
    <w:rsid w:val="003C0CB5"/>
    <w:rsid w:val="003C0E4B"/>
    <w:rsid w:val="003C53F4"/>
    <w:rsid w:val="003D160D"/>
    <w:rsid w:val="003D3916"/>
    <w:rsid w:val="003D3D43"/>
    <w:rsid w:val="003D70B0"/>
    <w:rsid w:val="003E0ABC"/>
    <w:rsid w:val="003E2C7E"/>
    <w:rsid w:val="003E5FD0"/>
    <w:rsid w:val="003E7BBE"/>
    <w:rsid w:val="003F0412"/>
    <w:rsid w:val="004062D9"/>
    <w:rsid w:val="00412D7C"/>
    <w:rsid w:val="00413F48"/>
    <w:rsid w:val="00414CE2"/>
    <w:rsid w:val="00415736"/>
    <w:rsid w:val="0041600E"/>
    <w:rsid w:val="004162EC"/>
    <w:rsid w:val="00417C15"/>
    <w:rsid w:val="00420044"/>
    <w:rsid w:val="00420D3B"/>
    <w:rsid w:val="00421030"/>
    <w:rsid w:val="004260A1"/>
    <w:rsid w:val="00427A7B"/>
    <w:rsid w:val="00430709"/>
    <w:rsid w:val="00430918"/>
    <w:rsid w:val="00436701"/>
    <w:rsid w:val="00442D3E"/>
    <w:rsid w:val="004440DD"/>
    <w:rsid w:val="004468BD"/>
    <w:rsid w:val="0045369D"/>
    <w:rsid w:val="00453B4A"/>
    <w:rsid w:val="00453BCC"/>
    <w:rsid w:val="00454721"/>
    <w:rsid w:val="004548DC"/>
    <w:rsid w:val="004575B5"/>
    <w:rsid w:val="004621DB"/>
    <w:rsid w:val="00462F74"/>
    <w:rsid w:val="0046542C"/>
    <w:rsid w:val="00467E74"/>
    <w:rsid w:val="00470B86"/>
    <w:rsid w:val="00471DA8"/>
    <w:rsid w:val="004735C9"/>
    <w:rsid w:val="00473E6A"/>
    <w:rsid w:val="0047425E"/>
    <w:rsid w:val="00477682"/>
    <w:rsid w:val="00482C6D"/>
    <w:rsid w:val="004840F5"/>
    <w:rsid w:val="00496684"/>
    <w:rsid w:val="004A0B62"/>
    <w:rsid w:val="004A1D71"/>
    <w:rsid w:val="004A2345"/>
    <w:rsid w:val="004A5391"/>
    <w:rsid w:val="004B07EE"/>
    <w:rsid w:val="004B185E"/>
    <w:rsid w:val="004B3201"/>
    <w:rsid w:val="004B40EC"/>
    <w:rsid w:val="004C1400"/>
    <w:rsid w:val="004C1B75"/>
    <w:rsid w:val="004C53AB"/>
    <w:rsid w:val="004C58CE"/>
    <w:rsid w:val="004C5FDE"/>
    <w:rsid w:val="004C79F6"/>
    <w:rsid w:val="004D15B7"/>
    <w:rsid w:val="004D5363"/>
    <w:rsid w:val="004D5CFA"/>
    <w:rsid w:val="004D7357"/>
    <w:rsid w:val="004D7BB3"/>
    <w:rsid w:val="004E0612"/>
    <w:rsid w:val="004E2A6E"/>
    <w:rsid w:val="004F11BA"/>
    <w:rsid w:val="004F3B79"/>
    <w:rsid w:val="004F4744"/>
    <w:rsid w:val="004F52E1"/>
    <w:rsid w:val="004F5C91"/>
    <w:rsid w:val="005045A9"/>
    <w:rsid w:val="005046F4"/>
    <w:rsid w:val="00504D46"/>
    <w:rsid w:val="00506C2E"/>
    <w:rsid w:val="00510517"/>
    <w:rsid w:val="005114AF"/>
    <w:rsid w:val="0051213A"/>
    <w:rsid w:val="00513653"/>
    <w:rsid w:val="00513799"/>
    <w:rsid w:val="005226B4"/>
    <w:rsid w:val="0052755F"/>
    <w:rsid w:val="00527562"/>
    <w:rsid w:val="005315EE"/>
    <w:rsid w:val="0053534D"/>
    <w:rsid w:val="005359E9"/>
    <w:rsid w:val="00536D08"/>
    <w:rsid w:val="005441C2"/>
    <w:rsid w:val="005445D1"/>
    <w:rsid w:val="00547017"/>
    <w:rsid w:val="00547C6E"/>
    <w:rsid w:val="00550CCE"/>
    <w:rsid w:val="005546C1"/>
    <w:rsid w:val="00554930"/>
    <w:rsid w:val="005562A7"/>
    <w:rsid w:val="0055663A"/>
    <w:rsid w:val="00562A02"/>
    <w:rsid w:val="00565BF1"/>
    <w:rsid w:val="00567630"/>
    <w:rsid w:val="00572E97"/>
    <w:rsid w:val="00577662"/>
    <w:rsid w:val="005817AC"/>
    <w:rsid w:val="00584F57"/>
    <w:rsid w:val="00587419"/>
    <w:rsid w:val="00590F23"/>
    <w:rsid w:val="005945F6"/>
    <w:rsid w:val="005A133F"/>
    <w:rsid w:val="005A3074"/>
    <w:rsid w:val="005A5DA4"/>
    <w:rsid w:val="005A630D"/>
    <w:rsid w:val="005A6609"/>
    <w:rsid w:val="005A6F99"/>
    <w:rsid w:val="005A71A8"/>
    <w:rsid w:val="005A7E96"/>
    <w:rsid w:val="005B1DA8"/>
    <w:rsid w:val="005B32C7"/>
    <w:rsid w:val="005B6DFB"/>
    <w:rsid w:val="005C0892"/>
    <w:rsid w:val="005C3AD3"/>
    <w:rsid w:val="005C4E41"/>
    <w:rsid w:val="005C51FC"/>
    <w:rsid w:val="005D03B4"/>
    <w:rsid w:val="005D1D03"/>
    <w:rsid w:val="005D3C0B"/>
    <w:rsid w:val="005D5747"/>
    <w:rsid w:val="005D5E42"/>
    <w:rsid w:val="005E01B0"/>
    <w:rsid w:val="005E26B4"/>
    <w:rsid w:val="005E270B"/>
    <w:rsid w:val="005E2F00"/>
    <w:rsid w:val="005E3BEF"/>
    <w:rsid w:val="005E626F"/>
    <w:rsid w:val="005E6476"/>
    <w:rsid w:val="005F0F20"/>
    <w:rsid w:val="005F11DA"/>
    <w:rsid w:val="005F5E4B"/>
    <w:rsid w:val="005F6AA0"/>
    <w:rsid w:val="00602D54"/>
    <w:rsid w:val="00604479"/>
    <w:rsid w:val="00604490"/>
    <w:rsid w:val="00604EB7"/>
    <w:rsid w:val="00606813"/>
    <w:rsid w:val="00612DE5"/>
    <w:rsid w:val="00623244"/>
    <w:rsid w:val="00623E57"/>
    <w:rsid w:val="006263C2"/>
    <w:rsid w:val="00630074"/>
    <w:rsid w:val="00634661"/>
    <w:rsid w:val="00635963"/>
    <w:rsid w:val="0063676B"/>
    <w:rsid w:val="00642BBF"/>
    <w:rsid w:val="00643B1D"/>
    <w:rsid w:val="00645A40"/>
    <w:rsid w:val="00652605"/>
    <w:rsid w:val="00661D19"/>
    <w:rsid w:val="00662B82"/>
    <w:rsid w:val="00673FC4"/>
    <w:rsid w:val="00681047"/>
    <w:rsid w:val="0068163F"/>
    <w:rsid w:val="00682929"/>
    <w:rsid w:val="0068420A"/>
    <w:rsid w:val="006900B5"/>
    <w:rsid w:val="00691521"/>
    <w:rsid w:val="006931F7"/>
    <w:rsid w:val="00695457"/>
    <w:rsid w:val="006A0237"/>
    <w:rsid w:val="006B11E0"/>
    <w:rsid w:val="006B35A2"/>
    <w:rsid w:val="006B6578"/>
    <w:rsid w:val="006B68D9"/>
    <w:rsid w:val="006B7B0F"/>
    <w:rsid w:val="006C212A"/>
    <w:rsid w:val="006C26B0"/>
    <w:rsid w:val="006C2E21"/>
    <w:rsid w:val="006C6B30"/>
    <w:rsid w:val="006D3707"/>
    <w:rsid w:val="006D48AA"/>
    <w:rsid w:val="006D6789"/>
    <w:rsid w:val="006E2446"/>
    <w:rsid w:val="006E49DD"/>
    <w:rsid w:val="006E63F6"/>
    <w:rsid w:val="006E66B3"/>
    <w:rsid w:val="006F0F07"/>
    <w:rsid w:val="006F3B9E"/>
    <w:rsid w:val="006F7992"/>
    <w:rsid w:val="00700B02"/>
    <w:rsid w:val="007052D1"/>
    <w:rsid w:val="00705DD5"/>
    <w:rsid w:val="00706FAD"/>
    <w:rsid w:val="00712BCE"/>
    <w:rsid w:val="00714DEE"/>
    <w:rsid w:val="00724C3A"/>
    <w:rsid w:val="00725A67"/>
    <w:rsid w:val="00725BCD"/>
    <w:rsid w:val="00727768"/>
    <w:rsid w:val="00730D1A"/>
    <w:rsid w:val="00733304"/>
    <w:rsid w:val="00733410"/>
    <w:rsid w:val="00736CF8"/>
    <w:rsid w:val="00745E19"/>
    <w:rsid w:val="00750A1B"/>
    <w:rsid w:val="00751D26"/>
    <w:rsid w:val="00752E05"/>
    <w:rsid w:val="007609E0"/>
    <w:rsid w:val="007641DC"/>
    <w:rsid w:val="00766323"/>
    <w:rsid w:val="00772DA4"/>
    <w:rsid w:val="007753E4"/>
    <w:rsid w:val="00780D73"/>
    <w:rsid w:val="00781C7B"/>
    <w:rsid w:val="00786C4C"/>
    <w:rsid w:val="00787594"/>
    <w:rsid w:val="00790D1F"/>
    <w:rsid w:val="0079240E"/>
    <w:rsid w:val="007926C1"/>
    <w:rsid w:val="007A117F"/>
    <w:rsid w:val="007A5A70"/>
    <w:rsid w:val="007B2D4D"/>
    <w:rsid w:val="007B3811"/>
    <w:rsid w:val="007C1DED"/>
    <w:rsid w:val="007C2515"/>
    <w:rsid w:val="007C33A7"/>
    <w:rsid w:val="007C3ACE"/>
    <w:rsid w:val="007D1579"/>
    <w:rsid w:val="007D168E"/>
    <w:rsid w:val="007D312D"/>
    <w:rsid w:val="007D3179"/>
    <w:rsid w:val="007D4876"/>
    <w:rsid w:val="007E0C4E"/>
    <w:rsid w:val="007E1371"/>
    <w:rsid w:val="007E1602"/>
    <w:rsid w:val="007E3CC9"/>
    <w:rsid w:val="007E41DF"/>
    <w:rsid w:val="007E6E62"/>
    <w:rsid w:val="007F0282"/>
    <w:rsid w:val="007F03FB"/>
    <w:rsid w:val="007F56E7"/>
    <w:rsid w:val="007F5BB9"/>
    <w:rsid w:val="00800111"/>
    <w:rsid w:val="008005AF"/>
    <w:rsid w:val="00800CAD"/>
    <w:rsid w:val="008061C6"/>
    <w:rsid w:val="00806443"/>
    <w:rsid w:val="008065D8"/>
    <w:rsid w:val="00806C21"/>
    <w:rsid w:val="008157E1"/>
    <w:rsid w:val="00817438"/>
    <w:rsid w:val="00821D54"/>
    <w:rsid w:val="008220D8"/>
    <w:rsid w:val="008225FF"/>
    <w:rsid w:val="00825565"/>
    <w:rsid w:val="008268AA"/>
    <w:rsid w:val="00826A8C"/>
    <w:rsid w:val="008277EC"/>
    <w:rsid w:val="008304D5"/>
    <w:rsid w:val="00831907"/>
    <w:rsid w:val="008329A3"/>
    <w:rsid w:val="008331DF"/>
    <w:rsid w:val="008358A0"/>
    <w:rsid w:val="00836FD5"/>
    <w:rsid w:val="00840DCA"/>
    <w:rsid w:val="0084180F"/>
    <w:rsid w:val="00841E2A"/>
    <w:rsid w:val="00841E6C"/>
    <w:rsid w:val="00842AEE"/>
    <w:rsid w:val="00846E64"/>
    <w:rsid w:val="008472E0"/>
    <w:rsid w:val="00847B0D"/>
    <w:rsid w:val="00851E9D"/>
    <w:rsid w:val="008530B8"/>
    <w:rsid w:val="00853686"/>
    <w:rsid w:val="008560A3"/>
    <w:rsid w:val="00856BF2"/>
    <w:rsid w:val="00860566"/>
    <w:rsid w:val="00864692"/>
    <w:rsid w:val="008649DF"/>
    <w:rsid w:val="0086581E"/>
    <w:rsid w:val="00865954"/>
    <w:rsid w:val="00870BBA"/>
    <w:rsid w:val="00873409"/>
    <w:rsid w:val="00874EAC"/>
    <w:rsid w:val="008756ED"/>
    <w:rsid w:val="00876960"/>
    <w:rsid w:val="00880B97"/>
    <w:rsid w:val="00883139"/>
    <w:rsid w:val="00886766"/>
    <w:rsid w:val="008912F3"/>
    <w:rsid w:val="008916B2"/>
    <w:rsid w:val="00893BA6"/>
    <w:rsid w:val="0089634D"/>
    <w:rsid w:val="008A1FAE"/>
    <w:rsid w:val="008A5EC2"/>
    <w:rsid w:val="008B023E"/>
    <w:rsid w:val="008B03CF"/>
    <w:rsid w:val="008B0905"/>
    <w:rsid w:val="008B4AEC"/>
    <w:rsid w:val="008B5B2B"/>
    <w:rsid w:val="008C113D"/>
    <w:rsid w:val="008C155C"/>
    <w:rsid w:val="008C1C25"/>
    <w:rsid w:val="008C29EF"/>
    <w:rsid w:val="008C36F6"/>
    <w:rsid w:val="008C4A55"/>
    <w:rsid w:val="008C69F2"/>
    <w:rsid w:val="008D2CE6"/>
    <w:rsid w:val="008D5509"/>
    <w:rsid w:val="008D55A7"/>
    <w:rsid w:val="008D5DB3"/>
    <w:rsid w:val="008D5E63"/>
    <w:rsid w:val="008D60C6"/>
    <w:rsid w:val="008D60E1"/>
    <w:rsid w:val="008D6E9E"/>
    <w:rsid w:val="008D6F8F"/>
    <w:rsid w:val="008F3FAD"/>
    <w:rsid w:val="008F5615"/>
    <w:rsid w:val="008F6251"/>
    <w:rsid w:val="008F7DEC"/>
    <w:rsid w:val="009023F5"/>
    <w:rsid w:val="009075D0"/>
    <w:rsid w:val="009111DB"/>
    <w:rsid w:val="00912A20"/>
    <w:rsid w:val="00913480"/>
    <w:rsid w:val="009164AB"/>
    <w:rsid w:val="00920D39"/>
    <w:rsid w:val="00926DC5"/>
    <w:rsid w:val="0093279D"/>
    <w:rsid w:val="0093306C"/>
    <w:rsid w:val="009342FB"/>
    <w:rsid w:val="009364CF"/>
    <w:rsid w:val="00937C0C"/>
    <w:rsid w:val="00937F5D"/>
    <w:rsid w:val="009416A1"/>
    <w:rsid w:val="00944A3E"/>
    <w:rsid w:val="00953121"/>
    <w:rsid w:val="00955256"/>
    <w:rsid w:val="00956D49"/>
    <w:rsid w:val="00960F15"/>
    <w:rsid w:val="00961100"/>
    <w:rsid w:val="00964D5A"/>
    <w:rsid w:val="0096582D"/>
    <w:rsid w:val="00966A61"/>
    <w:rsid w:val="00972396"/>
    <w:rsid w:val="0097279D"/>
    <w:rsid w:val="00972C1D"/>
    <w:rsid w:val="0097328F"/>
    <w:rsid w:val="00973E05"/>
    <w:rsid w:val="00975910"/>
    <w:rsid w:val="009767D6"/>
    <w:rsid w:val="00980350"/>
    <w:rsid w:val="00980884"/>
    <w:rsid w:val="00985B9A"/>
    <w:rsid w:val="009864A6"/>
    <w:rsid w:val="009907AF"/>
    <w:rsid w:val="00992D81"/>
    <w:rsid w:val="009930B5"/>
    <w:rsid w:val="009934AF"/>
    <w:rsid w:val="0099749E"/>
    <w:rsid w:val="00997C48"/>
    <w:rsid w:val="009A37B1"/>
    <w:rsid w:val="009A48CA"/>
    <w:rsid w:val="009A7EAC"/>
    <w:rsid w:val="009B0185"/>
    <w:rsid w:val="009B2442"/>
    <w:rsid w:val="009B2AC5"/>
    <w:rsid w:val="009B33FF"/>
    <w:rsid w:val="009B5664"/>
    <w:rsid w:val="009B6331"/>
    <w:rsid w:val="009B6C0B"/>
    <w:rsid w:val="009C293F"/>
    <w:rsid w:val="009C3BA9"/>
    <w:rsid w:val="009C476F"/>
    <w:rsid w:val="009C4C49"/>
    <w:rsid w:val="009C5A37"/>
    <w:rsid w:val="009D17B5"/>
    <w:rsid w:val="009D1A24"/>
    <w:rsid w:val="009D1E4A"/>
    <w:rsid w:val="009D2F9B"/>
    <w:rsid w:val="009D4657"/>
    <w:rsid w:val="009E02FC"/>
    <w:rsid w:val="009E15E8"/>
    <w:rsid w:val="009E2F5E"/>
    <w:rsid w:val="009E3D6C"/>
    <w:rsid w:val="009E3D6E"/>
    <w:rsid w:val="009E43F4"/>
    <w:rsid w:val="009F120E"/>
    <w:rsid w:val="009F3256"/>
    <w:rsid w:val="009F36B5"/>
    <w:rsid w:val="009F50B5"/>
    <w:rsid w:val="009F551A"/>
    <w:rsid w:val="009F7918"/>
    <w:rsid w:val="00A015FF"/>
    <w:rsid w:val="00A02878"/>
    <w:rsid w:val="00A03791"/>
    <w:rsid w:val="00A03964"/>
    <w:rsid w:val="00A05B16"/>
    <w:rsid w:val="00A07204"/>
    <w:rsid w:val="00A073D6"/>
    <w:rsid w:val="00A07712"/>
    <w:rsid w:val="00A101C8"/>
    <w:rsid w:val="00A11A03"/>
    <w:rsid w:val="00A11D12"/>
    <w:rsid w:val="00A14BE3"/>
    <w:rsid w:val="00A202A4"/>
    <w:rsid w:val="00A22EC3"/>
    <w:rsid w:val="00A2417C"/>
    <w:rsid w:val="00A273DE"/>
    <w:rsid w:val="00A30E6C"/>
    <w:rsid w:val="00A31F00"/>
    <w:rsid w:val="00A330F1"/>
    <w:rsid w:val="00A351C0"/>
    <w:rsid w:val="00A439FA"/>
    <w:rsid w:val="00A578F6"/>
    <w:rsid w:val="00A5795E"/>
    <w:rsid w:val="00A62A18"/>
    <w:rsid w:val="00A70A59"/>
    <w:rsid w:val="00A7139C"/>
    <w:rsid w:val="00A7142F"/>
    <w:rsid w:val="00A71E9A"/>
    <w:rsid w:val="00A7218C"/>
    <w:rsid w:val="00A729E8"/>
    <w:rsid w:val="00A73EB2"/>
    <w:rsid w:val="00A80F23"/>
    <w:rsid w:val="00A83F03"/>
    <w:rsid w:val="00A84CAC"/>
    <w:rsid w:val="00A90124"/>
    <w:rsid w:val="00A90426"/>
    <w:rsid w:val="00A9239C"/>
    <w:rsid w:val="00A93E4F"/>
    <w:rsid w:val="00A9432D"/>
    <w:rsid w:val="00A9642A"/>
    <w:rsid w:val="00AA30FD"/>
    <w:rsid w:val="00AA3A32"/>
    <w:rsid w:val="00AA6FFC"/>
    <w:rsid w:val="00AB044A"/>
    <w:rsid w:val="00AB1D1A"/>
    <w:rsid w:val="00AB28B3"/>
    <w:rsid w:val="00AB28D5"/>
    <w:rsid w:val="00AB3C9B"/>
    <w:rsid w:val="00AB544D"/>
    <w:rsid w:val="00AB639B"/>
    <w:rsid w:val="00AC144B"/>
    <w:rsid w:val="00AC2448"/>
    <w:rsid w:val="00AC2583"/>
    <w:rsid w:val="00AC2A3B"/>
    <w:rsid w:val="00AC372B"/>
    <w:rsid w:val="00AC46CD"/>
    <w:rsid w:val="00AD3100"/>
    <w:rsid w:val="00AD4507"/>
    <w:rsid w:val="00AD7E64"/>
    <w:rsid w:val="00AE023A"/>
    <w:rsid w:val="00AE190E"/>
    <w:rsid w:val="00AE37DF"/>
    <w:rsid w:val="00AE4424"/>
    <w:rsid w:val="00AF6BE8"/>
    <w:rsid w:val="00AF6F30"/>
    <w:rsid w:val="00AF71BE"/>
    <w:rsid w:val="00AF7756"/>
    <w:rsid w:val="00B1124C"/>
    <w:rsid w:val="00B16051"/>
    <w:rsid w:val="00B178C4"/>
    <w:rsid w:val="00B17F4A"/>
    <w:rsid w:val="00B22598"/>
    <w:rsid w:val="00B234FC"/>
    <w:rsid w:val="00B23AC9"/>
    <w:rsid w:val="00B241EA"/>
    <w:rsid w:val="00B3250C"/>
    <w:rsid w:val="00B33281"/>
    <w:rsid w:val="00B34A95"/>
    <w:rsid w:val="00B401FE"/>
    <w:rsid w:val="00B43AD2"/>
    <w:rsid w:val="00B4683E"/>
    <w:rsid w:val="00B5082C"/>
    <w:rsid w:val="00B51555"/>
    <w:rsid w:val="00B57735"/>
    <w:rsid w:val="00B61EE8"/>
    <w:rsid w:val="00B63467"/>
    <w:rsid w:val="00B63B01"/>
    <w:rsid w:val="00B64BEE"/>
    <w:rsid w:val="00B66FD3"/>
    <w:rsid w:val="00B72E83"/>
    <w:rsid w:val="00B757B5"/>
    <w:rsid w:val="00B757BE"/>
    <w:rsid w:val="00B76F22"/>
    <w:rsid w:val="00B775EB"/>
    <w:rsid w:val="00B814FE"/>
    <w:rsid w:val="00B826F0"/>
    <w:rsid w:val="00B9235C"/>
    <w:rsid w:val="00B95A0B"/>
    <w:rsid w:val="00BA2AA0"/>
    <w:rsid w:val="00BB2247"/>
    <w:rsid w:val="00BB606B"/>
    <w:rsid w:val="00BC0388"/>
    <w:rsid w:val="00BC7C25"/>
    <w:rsid w:val="00BD1D3E"/>
    <w:rsid w:val="00BD3DAB"/>
    <w:rsid w:val="00BD4A60"/>
    <w:rsid w:val="00BD61D0"/>
    <w:rsid w:val="00BE094E"/>
    <w:rsid w:val="00BE174C"/>
    <w:rsid w:val="00BE3185"/>
    <w:rsid w:val="00BE4956"/>
    <w:rsid w:val="00BE7555"/>
    <w:rsid w:val="00BE79CC"/>
    <w:rsid w:val="00BF247C"/>
    <w:rsid w:val="00BF26C3"/>
    <w:rsid w:val="00BF7D46"/>
    <w:rsid w:val="00C02072"/>
    <w:rsid w:val="00C143B9"/>
    <w:rsid w:val="00C15698"/>
    <w:rsid w:val="00C162C6"/>
    <w:rsid w:val="00C2102A"/>
    <w:rsid w:val="00C24604"/>
    <w:rsid w:val="00C3017A"/>
    <w:rsid w:val="00C30604"/>
    <w:rsid w:val="00C31074"/>
    <w:rsid w:val="00C334C2"/>
    <w:rsid w:val="00C4421F"/>
    <w:rsid w:val="00C532A7"/>
    <w:rsid w:val="00C53BBD"/>
    <w:rsid w:val="00C53FC0"/>
    <w:rsid w:val="00C57ABB"/>
    <w:rsid w:val="00C649E2"/>
    <w:rsid w:val="00C679F5"/>
    <w:rsid w:val="00C70C3A"/>
    <w:rsid w:val="00C724D0"/>
    <w:rsid w:val="00C76138"/>
    <w:rsid w:val="00C866EB"/>
    <w:rsid w:val="00C917E5"/>
    <w:rsid w:val="00C91D53"/>
    <w:rsid w:val="00C95710"/>
    <w:rsid w:val="00C959C9"/>
    <w:rsid w:val="00C95AE7"/>
    <w:rsid w:val="00CA14F6"/>
    <w:rsid w:val="00CA4948"/>
    <w:rsid w:val="00CA551A"/>
    <w:rsid w:val="00CB0404"/>
    <w:rsid w:val="00CB1DF8"/>
    <w:rsid w:val="00CB7D62"/>
    <w:rsid w:val="00CC03DE"/>
    <w:rsid w:val="00CC4A5C"/>
    <w:rsid w:val="00CC7C79"/>
    <w:rsid w:val="00CD440F"/>
    <w:rsid w:val="00CD4656"/>
    <w:rsid w:val="00CE0035"/>
    <w:rsid w:val="00CE7EEA"/>
    <w:rsid w:val="00CF1095"/>
    <w:rsid w:val="00CF1FE8"/>
    <w:rsid w:val="00CF23A7"/>
    <w:rsid w:val="00CF363F"/>
    <w:rsid w:val="00CF5147"/>
    <w:rsid w:val="00CF6BD3"/>
    <w:rsid w:val="00CF7FA8"/>
    <w:rsid w:val="00D00486"/>
    <w:rsid w:val="00D00A3A"/>
    <w:rsid w:val="00D01075"/>
    <w:rsid w:val="00D02BD4"/>
    <w:rsid w:val="00D0557C"/>
    <w:rsid w:val="00D0728D"/>
    <w:rsid w:val="00D1687E"/>
    <w:rsid w:val="00D20467"/>
    <w:rsid w:val="00D20D5C"/>
    <w:rsid w:val="00D21103"/>
    <w:rsid w:val="00D2447B"/>
    <w:rsid w:val="00D24D3E"/>
    <w:rsid w:val="00D267B1"/>
    <w:rsid w:val="00D301A2"/>
    <w:rsid w:val="00D33739"/>
    <w:rsid w:val="00D35203"/>
    <w:rsid w:val="00D36219"/>
    <w:rsid w:val="00D40498"/>
    <w:rsid w:val="00D40653"/>
    <w:rsid w:val="00D46FAA"/>
    <w:rsid w:val="00D5497E"/>
    <w:rsid w:val="00D55231"/>
    <w:rsid w:val="00D61540"/>
    <w:rsid w:val="00D6264A"/>
    <w:rsid w:val="00D62E63"/>
    <w:rsid w:val="00D66EE6"/>
    <w:rsid w:val="00D67671"/>
    <w:rsid w:val="00D71FD1"/>
    <w:rsid w:val="00D72442"/>
    <w:rsid w:val="00D72F14"/>
    <w:rsid w:val="00D72F19"/>
    <w:rsid w:val="00D758A5"/>
    <w:rsid w:val="00D81497"/>
    <w:rsid w:val="00D81651"/>
    <w:rsid w:val="00D90BA3"/>
    <w:rsid w:val="00D91806"/>
    <w:rsid w:val="00D92435"/>
    <w:rsid w:val="00D93365"/>
    <w:rsid w:val="00D93EDE"/>
    <w:rsid w:val="00D9493E"/>
    <w:rsid w:val="00D95BB5"/>
    <w:rsid w:val="00D9730B"/>
    <w:rsid w:val="00DA2EAC"/>
    <w:rsid w:val="00DA68E6"/>
    <w:rsid w:val="00DA70F2"/>
    <w:rsid w:val="00DB3212"/>
    <w:rsid w:val="00DB4F95"/>
    <w:rsid w:val="00DC0186"/>
    <w:rsid w:val="00DC3DE0"/>
    <w:rsid w:val="00DC5DF8"/>
    <w:rsid w:val="00DD01F0"/>
    <w:rsid w:val="00DD0428"/>
    <w:rsid w:val="00DD2C7D"/>
    <w:rsid w:val="00DD387D"/>
    <w:rsid w:val="00DD56E3"/>
    <w:rsid w:val="00DD5A2F"/>
    <w:rsid w:val="00DE64C4"/>
    <w:rsid w:val="00DE7957"/>
    <w:rsid w:val="00DF10C6"/>
    <w:rsid w:val="00E01CC8"/>
    <w:rsid w:val="00E06D5A"/>
    <w:rsid w:val="00E07257"/>
    <w:rsid w:val="00E0737D"/>
    <w:rsid w:val="00E27C86"/>
    <w:rsid w:val="00E32242"/>
    <w:rsid w:val="00E34878"/>
    <w:rsid w:val="00E34FB7"/>
    <w:rsid w:val="00E379A8"/>
    <w:rsid w:val="00E4251F"/>
    <w:rsid w:val="00E42DA4"/>
    <w:rsid w:val="00E44984"/>
    <w:rsid w:val="00E47D89"/>
    <w:rsid w:val="00E52546"/>
    <w:rsid w:val="00E557DD"/>
    <w:rsid w:val="00E572CA"/>
    <w:rsid w:val="00E61140"/>
    <w:rsid w:val="00E64A2D"/>
    <w:rsid w:val="00E65EA3"/>
    <w:rsid w:val="00E75442"/>
    <w:rsid w:val="00E873E2"/>
    <w:rsid w:val="00E9102A"/>
    <w:rsid w:val="00E926DF"/>
    <w:rsid w:val="00E93BF4"/>
    <w:rsid w:val="00E9600E"/>
    <w:rsid w:val="00E96257"/>
    <w:rsid w:val="00EA0B08"/>
    <w:rsid w:val="00EA0E5C"/>
    <w:rsid w:val="00EA1A6F"/>
    <w:rsid w:val="00EB24AE"/>
    <w:rsid w:val="00EB3378"/>
    <w:rsid w:val="00EB40A7"/>
    <w:rsid w:val="00EB4458"/>
    <w:rsid w:val="00EB633A"/>
    <w:rsid w:val="00EB7251"/>
    <w:rsid w:val="00EC22A6"/>
    <w:rsid w:val="00EC2CC4"/>
    <w:rsid w:val="00EC2D1D"/>
    <w:rsid w:val="00EC35CF"/>
    <w:rsid w:val="00EC3A9F"/>
    <w:rsid w:val="00EC59BF"/>
    <w:rsid w:val="00EC7A17"/>
    <w:rsid w:val="00ED138C"/>
    <w:rsid w:val="00ED2A75"/>
    <w:rsid w:val="00ED2DD0"/>
    <w:rsid w:val="00ED4D3E"/>
    <w:rsid w:val="00ED64DC"/>
    <w:rsid w:val="00EE2591"/>
    <w:rsid w:val="00EE3AD9"/>
    <w:rsid w:val="00EE4713"/>
    <w:rsid w:val="00EE7CAB"/>
    <w:rsid w:val="00EF2CE7"/>
    <w:rsid w:val="00EF2ED5"/>
    <w:rsid w:val="00EF42D5"/>
    <w:rsid w:val="00F0004F"/>
    <w:rsid w:val="00F028C7"/>
    <w:rsid w:val="00F02FAA"/>
    <w:rsid w:val="00F04769"/>
    <w:rsid w:val="00F07D5B"/>
    <w:rsid w:val="00F124D7"/>
    <w:rsid w:val="00F17349"/>
    <w:rsid w:val="00F21784"/>
    <w:rsid w:val="00F22F60"/>
    <w:rsid w:val="00F23EA1"/>
    <w:rsid w:val="00F30983"/>
    <w:rsid w:val="00F30DFB"/>
    <w:rsid w:val="00F323FE"/>
    <w:rsid w:val="00F326BF"/>
    <w:rsid w:val="00F3362D"/>
    <w:rsid w:val="00F341B8"/>
    <w:rsid w:val="00F34356"/>
    <w:rsid w:val="00F42967"/>
    <w:rsid w:val="00F5104D"/>
    <w:rsid w:val="00F51A13"/>
    <w:rsid w:val="00F51BA8"/>
    <w:rsid w:val="00F5620B"/>
    <w:rsid w:val="00F56ED0"/>
    <w:rsid w:val="00F579B2"/>
    <w:rsid w:val="00F61C16"/>
    <w:rsid w:val="00F61CDF"/>
    <w:rsid w:val="00F6303F"/>
    <w:rsid w:val="00F63B61"/>
    <w:rsid w:val="00F65134"/>
    <w:rsid w:val="00F675DA"/>
    <w:rsid w:val="00F74077"/>
    <w:rsid w:val="00F740C9"/>
    <w:rsid w:val="00F76A6C"/>
    <w:rsid w:val="00F8108C"/>
    <w:rsid w:val="00F838BE"/>
    <w:rsid w:val="00F95501"/>
    <w:rsid w:val="00FA0AE2"/>
    <w:rsid w:val="00FA11EA"/>
    <w:rsid w:val="00FA4B42"/>
    <w:rsid w:val="00FA7E1F"/>
    <w:rsid w:val="00FB026E"/>
    <w:rsid w:val="00FB1FD9"/>
    <w:rsid w:val="00FB3954"/>
    <w:rsid w:val="00FB5E2B"/>
    <w:rsid w:val="00FB69DA"/>
    <w:rsid w:val="00FC37FF"/>
    <w:rsid w:val="00FC463C"/>
    <w:rsid w:val="00FC4651"/>
    <w:rsid w:val="00FC4D02"/>
    <w:rsid w:val="00FC501A"/>
    <w:rsid w:val="00FD0A6C"/>
    <w:rsid w:val="00FD113A"/>
    <w:rsid w:val="00FD2C4F"/>
    <w:rsid w:val="00FD2D51"/>
    <w:rsid w:val="00FD2E1B"/>
    <w:rsid w:val="00FD30C5"/>
    <w:rsid w:val="00FD35EE"/>
    <w:rsid w:val="00FD4090"/>
    <w:rsid w:val="00FD4D41"/>
    <w:rsid w:val="00FD4F53"/>
    <w:rsid w:val="00FD5930"/>
    <w:rsid w:val="00FD5E82"/>
    <w:rsid w:val="00FD7B32"/>
    <w:rsid w:val="00FE20E2"/>
    <w:rsid w:val="00FE354C"/>
    <w:rsid w:val="00FE6DF8"/>
    <w:rsid w:val="00FF0EB7"/>
    <w:rsid w:val="00FF2905"/>
    <w:rsid w:val="00FF5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C76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649DF"/>
    <w:pPr>
      <w:spacing w:after="200" w:line="276" w:lineRule="auto"/>
    </w:pPr>
    <w:rPr>
      <w:sz w:val="22"/>
      <w:szCs w:val="22"/>
      <w:lang w:val="en-GB"/>
    </w:rPr>
  </w:style>
  <w:style w:type="paragraph" w:styleId="Heading1">
    <w:name w:val="heading 1"/>
    <w:basedOn w:val="Normal"/>
    <w:next w:val="BodyText"/>
    <w:link w:val="Heading1Char"/>
    <w:qFormat/>
    <w:rsid w:val="008F3FAD"/>
    <w:pPr>
      <w:keepNext/>
      <w:keepLines/>
      <w:spacing w:after="0" w:line="200" w:lineRule="atLeast"/>
      <w:outlineLvl w:val="0"/>
    </w:pPr>
    <w:rPr>
      <w:rFonts w:ascii="Arial" w:eastAsia="Times New Roman" w:hAnsi="Arial" w:cs="Times New Roman"/>
      <w:b/>
      <w:spacing w:val="-10"/>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List Paragraph (numbered (a)),COMESA Text 2,Standard 12 pt,List Bullet Mary,References,Bullets,Numbered List Paragraph,ReferencesCxSpLast,List Paragraph nowy,Liste 1,En tête 1,AB List 1,Bullet Points,List Paragraph1,ProcessA,Ha"/>
    <w:basedOn w:val="Normal"/>
    <w:link w:val="ListParagraphChar"/>
    <w:uiPriority w:val="34"/>
    <w:qFormat/>
    <w:rsid w:val="000A6C20"/>
    <w:pPr>
      <w:ind w:left="720"/>
      <w:contextualSpacing/>
    </w:pPr>
  </w:style>
  <w:style w:type="paragraph" w:styleId="BalloonText">
    <w:name w:val="Balloon Text"/>
    <w:basedOn w:val="Normal"/>
    <w:link w:val="BalloonTextChar"/>
    <w:uiPriority w:val="99"/>
    <w:semiHidden/>
    <w:unhideWhenUsed/>
    <w:rsid w:val="000A6C20"/>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A6C20"/>
    <w:rPr>
      <w:rFonts w:ascii="Tahoma" w:hAnsi="Tahoma" w:cs="Tahoma"/>
      <w:sz w:val="16"/>
      <w:szCs w:val="16"/>
    </w:rPr>
  </w:style>
  <w:style w:type="paragraph" w:styleId="DocumentMap">
    <w:name w:val="Document Map"/>
    <w:basedOn w:val="Normal"/>
    <w:link w:val="DocumentMapChar"/>
    <w:uiPriority w:val="99"/>
    <w:semiHidden/>
    <w:unhideWhenUsed/>
    <w:rsid w:val="00FD113A"/>
    <w:pPr>
      <w:spacing w:after="0" w:line="240" w:lineRule="auto"/>
    </w:pPr>
    <w:rPr>
      <w:rFonts w:ascii="Tahoma" w:hAnsi="Tahoma" w:cs="Times New Roman"/>
      <w:sz w:val="16"/>
      <w:szCs w:val="16"/>
      <w:lang w:val="x-none" w:eastAsia="x-none"/>
    </w:rPr>
  </w:style>
  <w:style w:type="character" w:customStyle="1" w:styleId="DocumentMapChar">
    <w:name w:val="Document Map Char"/>
    <w:link w:val="DocumentMap"/>
    <w:uiPriority w:val="99"/>
    <w:semiHidden/>
    <w:rsid w:val="00FD113A"/>
    <w:rPr>
      <w:rFonts w:ascii="Tahoma" w:hAnsi="Tahoma" w:cs="Tahoma"/>
      <w:sz w:val="16"/>
      <w:szCs w:val="16"/>
    </w:rPr>
  </w:style>
  <w:style w:type="character" w:styleId="Hyperlink">
    <w:name w:val="Hyperlink"/>
    <w:uiPriority w:val="99"/>
    <w:unhideWhenUsed/>
    <w:rsid w:val="00FD113A"/>
    <w:rPr>
      <w:color w:val="0000FF"/>
      <w:u w:val="single"/>
    </w:rPr>
  </w:style>
  <w:style w:type="character" w:styleId="FollowedHyperlink">
    <w:name w:val="FollowedHyperlink"/>
    <w:uiPriority w:val="99"/>
    <w:semiHidden/>
    <w:unhideWhenUsed/>
    <w:rsid w:val="00FD113A"/>
    <w:rPr>
      <w:color w:val="800080"/>
      <w:u w:val="single"/>
    </w:rPr>
  </w:style>
  <w:style w:type="character" w:styleId="CommentReference">
    <w:name w:val="annotation reference"/>
    <w:uiPriority w:val="99"/>
    <w:semiHidden/>
    <w:unhideWhenUsed/>
    <w:rsid w:val="005A133F"/>
    <w:rPr>
      <w:sz w:val="16"/>
      <w:szCs w:val="16"/>
    </w:rPr>
  </w:style>
  <w:style w:type="paragraph" w:styleId="CommentText">
    <w:name w:val="annotation text"/>
    <w:basedOn w:val="Normal"/>
    <w:link w:val="CommentTextChar"/>
    <w:uiPriority w:val="99"/>
    <w:semiHidden/>
    <w:unhideWhenUsed/>
    <w:rsid w:val="005A133F"/>
    <w:rPr>
      <w:sz w:val="20"/>
      <w:szCs w:val="20"/>
    </w:rPr>
  </w:style>
  <w:style w:type="character" w:customStyle="1" w:styleId="CommentTextChar">
    <w:name w:val="Comment Text Char"/>
    <w:basedOn w:val="DefaultParagraphFont"/>
    <w:link w:val="CommentText"/>
    <w:uiPriority w:val="99"/>
    <w:semiHidden/>
    <w:rsid w:val="005A133F"/>
  </w:style>
  <w:style w:type="paragraph" w:styleId="CommentSubject">
    <w:name w:val="annotation subject"/>
    <w:basedOn w:val="CommentText"/>
    <w:next w:val="CommentText"/>
    <w:link w:val="CommentSubjectChar"/>
    <w:uiPriority w:val="99"/>
    <w:semiHidden/>
    <w:unhideWhenUsed/>
    <w:rsid w:val="005A133F"/>
    <w:rPr>
      <w:rFonts w:cs="Times New Roman"/>
      <w:b/>
      <w:bCs/>
      <w:lang w:val="x-none" w:eastAsia="x-none"/>
    </w:rPr>
  </w:style>
  <w:style w:type="character" w:customStyle="1" w:styleId="CommentSubjectChar">
    <w:name w:val="Comment Subject Char"/>
    <w:link w:val="CommentSubject"/>
    <w:uiPriority w:val="99"/>
    <w:semiHidden/>
    <w:rsid w:val="005A133F"/>
    <w:rPr>
      <w:b/>
      <w:bCs/>
    </w:rPr>
  </w:style>
  <w:style w:type="paragraph" w:styleId="Header">
    <w:name w:val="header"/>
    <w:basedOn w:val="Normal"/>
    <w:link w:val="HeaderChar"/>
    <w:uiPriority w:val="99"/>
    <w:unhideWhenUsed/>
    <w:rsid w:val="008F3FAD"/>
    <w:pPr>
      <w:tabs>
        <w:tab w:val="center" w:pos="4680"/>
        <w:tab w:val="right" w:pos="9360"/>
      </w:tabs>
    </w:pPr>
  </w:style>
  <w:style w:type="character" w:customStyle="1" w:styleId="HeaderChar">
    <w:name w:val="Header Char"/>
    <w:link w:val="Header"/>
    <w:uiPriority w:val="99"/>
    <w:rsid w:val="008F3FAD"/>
    <w:rPr>
      <w:sz w:val="22"/>
      <w:szCs w:val="22"/>
      <w:lang w:val="en-GB"/>
    </w:rPr>
  </w:style>
  <w:style w:type="paragraph" w:styleId="Footer">
    <w:name w:val="footer"/>
    <w:basedOn w:val="Normal"/>
    <w:link w:val="FooterChar"/>
    <w:uiPriority w:val="99"/>
    <w:unhideWhenUsed/>
    <w:rsid w:val="008F3FAD"/>
    <w:pPr>
      <w:tabs>
        <w:tab w:val="center" w:pos="4680"/>
        <w:tab w:val="right" w:pos="9360"/>
      </w:tabs>
    </w:pPr>
  </w:style>
  <w:style w:type="character" w:customStyle="1" w:styleId="FooterChar">
    <w:name w:val="Footer Char"/>
    <w:link w:val="Footer"/>
    <w:uiPriority w:val="99"/>
    <w:rsid w:val="008F3FAD"/>
    <w:rPr>
      <w:sz w:val="22"/>
      <w:szCs w:val="22"/>
      <w:lang w:val="en-GB"/>
    </w:rPr>
  </w:style>
  <w:style w:type="character" w:customStyle="1" w:styleId="Heading1Char">
    <w:name w:val="Heading 1 Char"/>
    <w:link w:val="Heading1"/>
    <w:rsid w:val="008F3FAD"/>
    <w:rPr>
      <w:rFonts w:ascii="Arial" w:eastAsia="Times New Roman" w:hAnsi="Arial" w:cs="Times New Roman"/>
      <w:b/>
      <w:spacing w:val="-10"/>
      <w:kern w:val="28"/>
      <w:sz w:val="22"/>
    </w:rPr>
  </w:style>
  <w:style w:type="paragraph" w:styleId="Title">
    <w:name w:val="Title"/>
    <w:basedOn w:val="Normal"/>
    <w:link w:val="TitleChar"/>
    <w:qFormat/>
    <w:rsid w:val="008F3FAD"/>
    <w:pPr>
      <w:spacing w:after="0" w:line="240" w:lineRule="auto"/>
      <w:ind w:left="-24"/>
      <w:jc w:val="center"/>
    </w:pPr>
    <w:rPr>
      <w:rFonts w:ascii="Times New Roman" w:eastAsia="Times New Roman" w:hAnsi="Times New Roman" w:cs="Times New Roman"/>
      <w:b/>
      <w:sz w:val="28"/>
      <w:szCs w:val="20"/>
      <w:lang w:val="en-US"/>
    </w:rPr>
  </w:style>
  <w:style w:type="character" w:customStyle="1" w:styleId="TitleChar">
    <w:name w:val="Title Char"/>
    <w:link w:val="Title"/>
    <w:rsid w:val="008F3FAD"/>
    <w:rPr>
      <w:rFonts w:ascii="Times New Roman" w:eastAsia="Times New Roman" w:hAnsi="Times New Roman" w:cs="Times New Roman"/>
      <w:b/>
      <w:sz w:val="28"/>
    </w:rPr>
  </w:style>
  <w:style w:type="paragraph" w:styleId="BodyText">
    <w:name w:val="Body Text"/>
    <w:basedOn w:val="Normal"/>
    <w:link w:val="BodyTextChar"/>
    <w:uiPriority w:val="99"/>
    <w:semiHidden/>
    <w:unhideWhenUsed/>
    <w:rsid w:val="008F3FAD"/>
    <w:pPr>
      <w:spacing w:after="120"/>
    </w:pPr>
  </w:style>
  <w:style w:type="character" w:customStyle="1" w:styleId="BodyTextChar">
    <w:name w:val="Body Text Char"/>
    <w:link w:val="BodyText"/>
    <w:uiPriority w:val="99"/>
    <w:semiHidden/>
    <w:rsid w:val="008F3FAD"/>
    <w:rPr>
      <w:sz w:val="22"/>
      <w:szCs w:val="22"/>
      <w:lang w:val="en-GB"/>
    </w:rPr>
  </w:style>
  <w:style w:type="character" w:customStyle="1" w:styleId="ListParagraphChar">
    <w:name w:val="List Paragraph Char"/>
    <w:aliases w:val="List Bulet Char,List Paragraph (numbered (a)) Char,COMESA Text 2 Char,Standard 12 pt Char,List Bullet Mary Char,References Char,Bullets Char,Numbered List Paragraph Char,ReferencesCxSpLast Char,List Paragraph nowy Char,Liste 1 Char"/>
    <w:link w:val="ListParagraph"/>
    <w:uiPriority w:val="34"/>
    <w:locked/>
    <w:rsid w:val="004840F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9188">
      <w:bodyDiv w:val="1"/>
      <w:marLeft w:val="0"/>
      <w:marRight w:val="0"/>
      <w:marTop w:val="0"/>
      <w:marBottom w:val="0"/>
      <w:divBdr>
        <w:top w:val="none" w:sz="0" w:space="0" w:color="auto"/>
        <w:left w:val="none" w:sz="0" w:space="0" w:color="auto"/>
        <w:bottom w:val="none" w:sz="0" w:space="0" w:color="auto"/>
        <w:right w:val="none" w:sz="0" w:space="0" w:color="auto"/>
      </w:divBdr>
    </w:div>
    <w:div w:id="93324121">
      <w:bodyDiv w:val="1"/>
      <w:marLeft w:val="0"/>
      <w:marRight w:val="0"/>
      <w:marTop w:val="0"/>
      <w:marBottom w:val="0"/>
      <w:divBdr>
        <w:top w:val="none" w:sz="0" w:space="0" w:color="auto"/>
        <w:left w:val="none" w:sz="0" w:space="0" w:color="auto"/>
        <w:bottom w:val="none" w:sz="0" w:space="0" w:color="auto"/>
        <w:right w:val="none" w:sz="0" w:space="0" w:color="auto"/>
      </w:divBdr>
    </w:div>
    <w:div w:id="138763897">
      <w:bodyDiv w:val="1"/>
      <w:marLeft w:val="0"/>
      <w:marRight w:val="0"/>
      <w:marTop w:val="0"/>
      <w:marBottom w:val="0"/>
      <w:divBdr>
        <w:top w:val="none" w:sz="0" w:space="0" w:color="auto"/>
        <w:left w:val="none" w:sz="0" w:space="0" w:color="auto"/>
        <w:bottom w:val="none" w:sz="0" w:space="0" w:color="auto"/>
        <w:right w:val="none" w:sz="0" w:space="0" w:color="auto"/>
      </w:divBdr>
    </w:div>
    <w:div w:id="165940757">
      <w:bodyDiv w:val="1"/>
      <w:marLeft w:val="0"/>
      <w:marRight w:val="0"/>
      <w:marTop w:val="0"/>
      <w:marBottom w:val="0"/>
      <w:divBdr>
        <w:top w:val="none" w:sz="0" w:space="0" w:color="auto"/>
        <w:left w:val="none" w:sz="0" w:space="0" w:color="auto"/>
        <w:bottom w:val="none" w:sz="0" w:space="0" w:color="auto"/>
        <w:right w:val="none" w:sz="0" w:space="0" w:color="auto"/>
      </w:divBdr>
    </w:div>
    <w:div w:id="283846536">
      <w:bodyDiv w:val="1"/>
      <w:marLeft w:val="0"/>
      <w:marRight w:val="0"/>
      <w:marTop w:val="0"/>
      <w:marBottom w:val="0"/>
      <w:divBdr>
        <w:top w:val="none" w:sz="0" w:space="0" w:color="auto"/>
        <w:left w:val="none" w:sz="0" w:space="0" w:color="auto"/>
        <w:bottom w:val="none" w:sz="0" w:space="0" w:color="auto"/>
        <w:right w:val="none" w:sz="0" w:space="0" w:color="auto"/>
      </w:divBdr>
    </w:div>
    <w:div w:id="331223546">
      <w:bodyDiv w:val="1"/>
      <w:marLeft w:val="0"/>
      <w:marRight w:val="0"/>
      <w:marTop w:val="0"/>
      <w:marBottom w:val="0"/>
      <w:divBdr>
        <w:top w:val="none" w:sz="0" w:space="0" w:color="auto"/>
        <w:left w:val="none" w:sz="0" w:space="0" w:color="auto"/>
        <w:bottom w:val="none" w:sz="0" w:space="0" w:color="auto"/>
        <w:right w:val="none" w:sz="0" w:space="0" w:color="auto"/>
      </w:divBdr>
    </w:div>
    <w:div w:id="350300895">
      <w:bodyDiv w:val="1"/>
      <w:marLeft w:val="0"/>
      <w:marRight w:val="0"/>
      <w:marTop w:val="0"/>
      <w:marBottom w:val="0"/>
      <w:divBdr>
        <w:top w:val="none" w:sz="0" w:space="0" w:color="auto"/>
        <w:left w:val="none" w:sz="0" w:space="0" w:color="auto"/>
        <w:bottom w:val="none" w:sz="0" w:space="0" w:color="auto"/>
        <w:right w:val="none" w:sz="0" w:space="0" w:color="auto"/>
      </w:divBdr>
    </w:div>
    <w:div w:id="380521030">
      <w:bodyDiv w:val="1"/>
      <w:marLeft w:val="0"/>
      <w:marRight w:val="0"/>
      <w:marTop w:val="0"/>
      <w:marBottom w:val="0"/>
      <w:divBdr>
        <w:top w:val="none" w:sz="0" w:space="0" w:color="auto"/>
        <w:left w:val="none" w:sz="0" w:space="0" w:color="auto"/>
        <w:bottom w:val="none" w:sz="0" w:space="0" w:color="auto"/>
        <w:right w:val="none" w:sz="0" w:space="0" w:color="auto"/>
      </w:divBdr>
    </w:div>
    <w:div w:id="409158366">
      <w:bodyDiv w:val="1"/>
      <w:marLeft w:val="0"/>
      <w:marRight w:val="0"/>
      <w:marTop w:val="0"/>
      <w:marBottom w:val="0"/>
      <w:divBdr>
        <w:top w:val="none" w:sz="0" w:space="0" w:color="auto"/>
        <w:left w:val="none" w:sz="0" w:space="0" w:color="auto"/>
        <w:bottom w:val="none" w:sz="0" w:space="0" w:color="auto"/>
        <w:right w:val="none" w:sz="0" w:space="0" w:color="auto"/>
      </w:divBdr>
    </w:div>
    <w:div w:id="440491737">
      <w:bodyDiv w:val="1"/>
      <w:marLeft w:val="0"/>
      <w:marRight w:val="0"/>
      <w:marTop w:val="0"/>
      <w:marBottom w:val="0"/>
      <w:divBdr>
        <w:top w:val="none" w:sz="0" w:space="0" w:color="auto"/>
        <w:left w:val="none" w:sz="0" w:space="0" w:color="auto"/>
        <w:bottom w:val="none" w:sz="0" w:space="0" w:color="auto"/>
        <w:right w:val="none" w:sz="0" w:space="0" w:color="auto"/>
      </w:divBdr>
    </w:div>
    <w:div w:id="493688051">
      <w:bodyDiv w:val="1"/>
      <w:marLeft w:val="0"/>
      <w:marRight w:val="0"/>
      <w:marTop w:val="0"/>
      <w:marBottom w:val="0"/>
      <w:divBdr>
        <w:top w:val="none" w:sz="0" w:space="0" w:color="auto"/>
        <w:left w:val="none" w:sz="0" w:space="0" w:color="auto"/>
        <w:bottom w:val="none" w:sz="0" w:space="0" w:color="auto"/>
        <w:right w:val="none" w:sz="0" w:space="0" w:color="auto"/>
      </w:divBdr>
    </w:div>
    <w:div w:id="694892312">
      <w:bodyDiv w:val="1"/>
      <w:marLeft w:val="0"/>
      <w:marRight w:val="0"/>
      <w:marTop w:val="0"/>
      <w:marBottom w:val="0"/>
      <w:divBdr>
        <w:top w:val="none" w:sz="0" w:space="0" w:color="auto"/>
        <w:left w:val="none" w:sz="0" w:space="0" w:color="auto"/>
        <w:bottom w:val="none" w:sz="0" w:space="0" w:color="auto"/>
        <w:right w:val="none" w:sz="0" w:space="0" w:color="auto"/>
      </w:divBdr>
    </w:div>
    <w:div w:id="764569934">
      <w:bodyDiv w:val="1"/>
      <w:marLeft w:val="0"/>
      <w:marRight w:val="0"/>
      <w:marTop w:val="0"/>
      <w:marBottom w:val="0"/>
      <w:divBdr>
        <w:top w:val="none" w:sz="0" w:space="0" w:color="auto"/>
        <w:left w:val="none" w:sz="0" w:space="0" w:color="auto"/>
        <w:bottom w:val="none" w:sz="0" w:space="0" w:color="auto"/>
        <w:right w:val="none" w:sz="0" w:space="0" w:color="auto"/>
      </w:divBdr>
    </w:div>
    <w:div w:id="794179545">
      <w:bodyDiv w:val="1"/>
      <w:marLeft w:val="0"/>
      <w:marRight w:val="0"/>
      <w:marTop w:val="0"/>
      <w:marBottom w:val="0"/>
      <w:divBdr>
        <w:top w:val="none" w:sz="0" w:space="0" w:color="auto"/>
        <w:left w:val="none" w:sz="0" w:space="0" w:color="auto"/>
        <w:bottom w:val="none" w:sz="0" w:space="0" w:color="auto"/>
        <w:right w:val="none" w:sz="0" w:space="0" w:color="auto"/>
      </w:divBdr>
    </w:div>
    <w:div w:id="1017585046">
      <w:bodyDiv w:val="1"/>
      <w:marLeft w:val="0"/>
      <w:marRight w:val="0"/>
      <w:marTop w:val="0"/>
      <w:marBottom w:val="0"/>
      <w:divBdr>
        <w:top w:val="none" w:sz="0" w:space="0" w:color="auto"/>
        <w:left w:val="none" w:sz="0" w:space="0" w:color="auto"/>
        <w:bottom w:val="none" w:sz="0" w:space="0" w:color="auto"/>
        <w:right w:val="none" w:sz="0" w:space="0" w:color="auto"/>
      </w:divBdr>
    </w:div>
    <w:div w:id="1077677884">
      <w:bodyDiv w:val="1"/>
      <w:marLeft w:val="0"/>
      <w:marRight w:val="0"/>
      <w:marTop w:val="0"/>
      <w:marBottom w:val="0"/>
      <w:divBdr>
        <w:top w:val="none" w:sz="0" w:space="0" w:color="auto"/>
        <w:left w:val="none" w:sz="0" w:space="0" w:color="auto"/>
        <w:bottom w:val="none" w:sz="0" w:space="0" w:color="auto"/>
        <w:right w:val="none" w:sz="0" w:space="0" w:color="auto"/>
      </w:divBdr>
    </w:div>
    <w:div w:id="1179200671">
      <w:bodyDiv w:val="1"/>
      <w:marLeft w:val="0"/>
      <w:marRight w:val="0"/>
      <w:marTop w:val="0"/>
      <w:marBottom w:val="0"/>
      <w:divBdr>
        <w:top w:val="none" w:sz="0" w:space="0" w:color="auto"/>
        <w:left w:val="none" w:sz="0" w:space="0" w:color="auto"/>
        <w:bottom w:val="none" w:sz="0" w:space="0" w:color="auto"/>
        <w:right w:val="none" w:sz="0" w:space="0" w:color="auto"/>
      </w:divBdr>
    </w:div>
    <w:div w:id="1258565075">
      <w:bodyDiv w:val="1"/>
      <w:marLeft w:val="0"/>
      <w:marRight w:val="0"/>
      <w:marTop w:val="0"/>
      <w:marBottom w:val="0"/>
      <w:divBdr>
        <w:top w:val="none" w:sz="0" w:space="0" w:color="auto"/>
        <w:left w:val="none" w:sz="0" w:space="0" w:color="auto"/>
        <w:bottom w:val="none" w:sz="0" w:space="0" w:color="auto"/>
        <w:right w:val="none" w:sz="0" w:space="0" w:color="auto"/>
      </w:divBdr>
    </w:div>
    <w:div w:id="1290740738">
      <w:bodyDiv w:val="1"/>
      <w:marLeft w:val="0"/>
      <w:marRight w:val="0"/>
      <w:marTop w:val="0"/>
      <w:marBottom w:val="0"/>
      <w:divBdr>
        <w:top w:val="none" w:sz="0" w:space="0" w:color="auto"/>
        <w:left w:val="none" w:sz="0" w:space="0" w:color="auto"/>
        <w:bottom w:val="none" w:sz="0" w:space="0" w:color="auto"/>
        <w:right w:val="none" w:sz="0" w:space="0" w:color="auto"/>
      </w:divBdr>
    </w:div>
    <w:div w:id="1390374673">
      <w:bodyDiv w:val="1"/>
      <w:marLeft w:val="0"/>
      <w:marRight w:val="0"/>
      <w:marTop w:val="0"/>
      <w:marBottom w:val="0"/>
      <w:divBdr>
        <w:top w:val="none" w:sz="0" w:space="0" w:color="auto"/>
        <w:left w:val="none" w:sz="0" w:space="0" w:color="auto"/>
        <w:bottom w:val="none" w:sz="0" w:space="0" w:color="auto"/>
        <w:right w:val="none" w:sz="0" w:space="0" w:color="auto"/>
      </w:divBdr>
    </w:div>
    <w:div w:id="1418405033">
      <w:bodyDiv w:val="1"/>
      <w:marLeft w:val="0"/>
      <w:marRight w:val="0"/>
      <w:marTop w:val="0"/>
      <w:marBottom w:val="0"/>
      <w:divBdr>
        <w:top w:val="none" w:sz="0" w:space="0" w:color="auto"/>
        <w:left w:val="none" w:sz="0" w:space="0" w:color="auto"/>
        <w:bottom w:val="none" w:sz="0" w:space="0" w:color="auto"/>
        <w:right w:val="none" w:sz="0" w:space="0" w:color="auto"/>
      </w:divBdr>
    </w:div>
    <w:div w:id="1493058569">
      <w:bodyDiv w:val="1"/>
      <w:marLeft w:val="0"/>
      <w:marRight w:val="0"/>
      <w:marTop w:val="0"/>
      <w:marBottom w:val="0"/>
      <w:divBdr>
        <w:top w:val="none" w:sz="0" w:space="0" w:color="auto"/>
        <w:left w:val="none" w:sz="0" w:space="0" w:color="auto"/>
        <w:bottom w:val="none" w:sz="0" w:space="0" w:color="auto"/>
        <w:right w:val="none" w:sz="0" w:space="0" w:color="auto"/>
      </w:divBdr>
    </w:div>
    <w:div w:id="1726873775">
      <w:bodyDiv w:val="1"/>
      <w:marLeft w:val="0"/>
      <w:marRight w:val="0"/>
      <w:marTop w:val="0"/>
      <w:marBottom w:val="0"/>
      <w:divBdr>
        <w:top w:val="none" w:sz="0" w:space="0" w:color="auto"/>
        <w:left w:val="none" w:sz="0" w:space="0" w:color="auto"/>
        <w:bottom w:val="none" w:sz="0" w:space="0" w:color="auto"/>
        <w:right w:val="none" w:sz="0" w:space="0" w:color="auto"/>
      </w:divBdr>
    </w:div>
    <w:div w:id="1745563787">
      <w:bodyDiv w:val="1"/>
      <w:marLeft w:val="0"/>
      <w:marRight w:val="0"/>
      <w:marTop w:val="0"/>
      <w:marBottom w:val="0"/>
      <w:divBdr>
        <w:top w:val="none" w:sz="0" w:space="0" w:color="auto"/>
        <w:left w:val="none" w:sz="0" w:space="0" w:color="auto"/>
        <w:bottom w:val="none" w:sz="0" w:space="0" w:color="auto"/>
        <w:right w:val="none" w:sz="0" w:space="0" w:color="auto"/>
      </w:divBdr>
    </w:div>
    <w:div w:id="1757046305">
      <w:bodyDiv w:val="1"/>
      <w:marLeft w:val="0"/>
      <w:marRight w:val="0"/>
      <w:marTop w:val="0"/>
      <w:marBottom w:val="0"/>
      <w:divBdr>
        <w:top w:val="none" w:sz="0" w:space="0" w:color="auto"/>
        <w:left w:val="none" w:sz="0" w:space="0" w:color="auto"/>
        <w:bottom w:val="none" w:sz="0" w:space="0" w:color="auto"/>
        <w:right w:val="none" w:sz="0" w:space="0" w:color="auto"/>
      </w:divBdr>
    </w:div>
    <w:div w:id="1785614642">
      <w:bodyDiv w:val="1"/>
      <w:marLeft w:val="0"/>
      <w:marRight w:val="0"/>
      <w:marTop w:val="0"/>
      <w:marBottom w:val="0"/>
      <w:divBdr>
        <w:top w:val="none" w:sz="0" w:space="0" w:color="auto"/>
        <w:left w:val="none" w:sz="0" w:space="0" w:color="auto"/>
        <w:bottom w:val="none" w:sz="0" w:space="0" w:color="auto"/>
        <w:right w:val="none" w:sz="0" w:space="0" w:color="auto"/>
      </w:divBdr>
    </w:div>
    <w:div w:id="1808625176">
      <w:bodyDiv w:val="1"/>
      <w:marLeft w:val="0"/>
      <w:marRight w:val="0"/>
      <w:marTop w:val="0"/>
      <w:marBottom w:val="0"/>
      <w:divBdr>
        <w:top w:val="none" w:sz="0" w:space="0" w:color="auto"/>
        <w:left w:val="none" w:sz="0" w:space="0" w:color="auto"/>
        <w:bottom w:val="none" w:sz="0" w:space="0" w:color="auto"/>
        <w:right w:val="none" w:sz="0" w:space="0" w:color="auto"/>
      </w:divBdr>
    </w:div>
    <w:div w:id="1842232585">
      <w:bodyDiv w:val="1"/>
      <w:marLeft w:val="0"/>
      <w:marRight w:val="0"/>
      <w:marTop w:val="0"/>
      <w:marBottom w:val="0"/>
      <w:divBdr>
        <w:top w:val="none" w:sz="0" w:space="0" w:color="auto"/>
        <w:left w:val="none" w:sz="0" w:space="0" w:color="auto"/>
        <w:bottom w:val="none" w:sz="0" w:space="0" w:color="auto"/>
        <w:right w:val="none" w:sz="0" w:space="0" w:color="auto"/>
      </w:divBdr>
    </w:div>
    <w:div w:id="1883591721">
      <w:bodyDiv w:val="1"/>
      <w:marLeft w:val="0"/>
      <w:marRight w:val="0"/>
      <w:marTop w:val="0"/>
      <w:marBottom w:val="0"/>
      <w:divBdr>
        <w:top w:val="none" w:sz="0" w:space="0" w:color="auto"/>
        <w:left w:val="none" w:sz="0" w:space="0" w:color="auto"/>
        <w:bottom w:val="none" w:sz="0" w:space="0" w:color="auto"/>
        <w:right w:val="none" w:sz="0" w:space="0" w:color="auto"/>
      </w:divBdr>
    </w:div>
    <w:div w:id="1949385352">
      <w:bodyDiv w:val="1"/>
      <w:marLeft w:val="0"/>
      <w:marRight w:val="0"/>
      <w:marTop w:val="0"/>
      <w:marBottom w:val="0"/>
      <w:divBdr>
        <w:top w:val="none" w:sz="0" w:space="0" w:color="auto"/>
        <w:left w:val="none" w:sz="0" w:space="0" w:color="auto"/>
        <w:bottom w:val="none" w:sz="0" w:space="0" w:color="auto"/>
        <w:right w:val="none" w:sz="0" w:space="0" w:color="auto"/>
      </w:divBdr>
    </w:div>
    <w:div w:id="2005742973">
      <w:bodyDiv w:val="1"/>
      <w:marLeft w:val="0"/>
      <w:marRight w:val="0"/>
      <w:marTop w:val="0"/>
      <w:marBottom w:val="0"/>
      <w:divBdr>
        <w:top w:val="none" w:sz="0" w:space="0" w:color="auto"/>
        <w:left w:val="none" w:sz="0" w:space="0" w:color="auto"/>
        <w:bottom w:val="none" w:sz="0" w:space="0" w:color="auto"/>
        <w:right w:val="none" w:sz="0" w:space="0" w:color="auto"/>
      </w:divBdr>
    </w:div>
    <w:div w:id="211558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3DE2-CB4D-4729-A570-31C45696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dc:creator>
  <cp:keywords/>
  <dc:description/>
  <cp:lastModifiedBy>COMESA Regional Investment Agency</cp:lastModifiedBy>
  <cp:revision>3</cp:revision>
  <cp:lastPrinted>2019-08-29T11:51:00Z</cp:lastPrinted>
  <dcterms:created xsi:type="dcterms:W3CDTF">2019-09-29T10:15:00Z</dcterms:created>
  <dcterms:modified xsi:type="dcterms:W3CDTF">2019-09-29T10:18:00Z</dcterms:modified>
</cp:coreProperties>
</file>