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rPr>
          <w:rFonts w:ascii="Arial" w:hAnsi="Arial" w:cs="Arial"/>
        </w:rPr>
      </w:pPr>
      <w:r>
        <w:rPr>
          <w:rFonts w:ascii="Arial" w:hAnsi="Arial" w:cs="Arial"/>
          <w:noProof/>
          <w:lang w:val="en-US"/>
        </w:rPr>
        <w:drawing>
          <wp:anchor distT="0" distB="0" distL="114300" distR="114300" simplePos="0" relativeHeight="251660288" behindDoc="0" locked="0" layoutInCell="1" allowOverlap="1" wp14:anchorId="670E8708" wp14:editId="335F3737">
            <wp:simplePos x="0" y="0"/>
            <wp:positionH relativeFrom="column">
              <wp:posOffset>4030345</wp:posOffset>
            </wp:positionH>
            <wp:positionV relativeFrom="paragraph">
              <wp:posOffset>282575</wp:posOffset>
            </wp:positionV>
            <wp:extent cx="1030605" cy="1126490"/>
            <wp:effectExtent l="19050" t="0" r="0" b="0"/>
            <wp:wrapNone/>
            <wp:docPr id="3" name="Picture 3" descr="COMESA-FEMCOM6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SA-FEMCOM6SMALL copy"/>
                    <pic:cNvPicPr>
                      <a:picLocks noChangeAspect="1" noChangeArrowheads="1"/>
                    </pic:cNvPicPr>
                  </pic:nvPicPr>
                  <pic:blipFill>
                    <a:blip r:embed="rId8"/>
                    <a:srcRect/>
                    <a:stretch>
                      <a:fillRect/>
                    </a:stretch>
                  </pic:blipFill>
                  <pic:spPr bwMode="auto">
                    <a:xfrm>
                      <a:off x="0" y="0"/>
                      <a:ext cx="1030605" cy="1126490"/>
                    </a:xfrm>
                    <a:prstGeom prst="rect">
                      <a:avLst/>
                    </a:prstGeom>
                    <a:noFill/>
                  </pic:spPr>
                </pic:pic>
              </a:graphicData>
            </a:graphic>
          </wp:anchor>
        </w:drawing>
      </w:r>
      <w:r>
        <w:rPr>
          <w:rFonts w:ascii="Arial" w:hAnsi="Arial" w:cs="Arial"/>
          <w:noProof/>
          <w:lang w:val="en-US"/>
        </w:rPr>
        <w:drawing>
          <wp:anchor distT="0" distB="0" distL="114300" distR="114300" simplePos="0" relativeHeight="251659264" behindDoc="0" locked="0" layoutInCell="1" allowOverlap="1" wp14:anchorId="66D615BD" wp14:editId="3E0CEEEB">
            <wp:simplePos x="0" y="0"/>
            <wp:positionH relativeFrom="column">
              <wp:posOffset>372745</wp:posOffset>
            </wp:positionH>
            <wp:positionV relativeFrom="paragraph">
              <wp:posOffset>282575</wp:posOffset>
            </wp:positionV>
            <wp:extent cx="1074420" cy="10852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4420" cy="1085215"/>
                    </a:xfrm>
                    <a:prstGeom prst="rect">
                      <a:avLst/>
                    </a:prstGeom>
                    <a:noFill/>
                  </pic:spPr>
                </pic:pic>
              </a:graphicData>
            </a:graphic>
          </wp:anchor>
        </w:drawing>
      </w: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jc w:val="center"/>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line="240" w:lineRule="auto"/>
        <w:jc w:val="center"/>
        <w:rPr>
          <w:rFonts w:ascii="Arial" w:hAnsi="Arial" w:cs="Arial"/>
          <w:noProof/>
          <w:lang w:eastAsia="en-GB"/>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rPr>
      </w:pPr>
    </w:p>
    <w:p w:rsidR="00000A1C" w:rsidRPr="002B6D3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rPr>
      </w:pPr>
      <w:r w:rsidRPr="002B6D3D">
        <w:rPr>
          <w:rFonts w:ascii="Arial" w:hAnsi="Arial" w:cs="Arial"/>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sz w:val="20"/>
          <w:szCs w:val="20"/>
        </w:rPr>
      </w:pPr>
      <w:r>
        <w:rPr>
          <w:rFonts w:ascii="Arial" w:hAnsi="Arial" w:cs="Arial"/>
        </w:rPr>
        <w:t xml:space="preserve">        </w:t>
      </w:r>
      <w:r>
        <w:rPr>
          <w:rFonts w:ascii="Arial" w:hAnsi="Arial" w:cs="Arial"/>
          <w:sz w:val="20"/>
          <w:szCs w:val="20"/>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sz w:val="20"/>
          <w:szCs w:val="20"/>
        </w:rPr>
      </w:pPr>
    </w:p>
    <w:p w:rsidR="00000A1C" w:rsidRPr="00154B6D"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sz w:val="20"/>
          <w:szCs w:val="20"/>
        </w:rPr>
        <w:t xml:space="preserve">                                                                                                                                                                                </w:t>
      </w:r>
      <w:r w:rsidRPr="00641691">
        <w:rPr>
          <w:rFonts w:ascii="Arial" w:hAnsi="Arial" w:cs="Arial"/>
          <w:sz w:val="20"/>
          <w:szCs w:val="20"/>
        </w:rPr>
        <w:t>Distr</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b/>
          <w:sz w:val="20"/>
          <w:szCs w:val="20"/>
        </w:rPr>
      </w:pPr>
      <w:r w:rsidRPr="00641691">
        <w:rPr>
          <w:rFonts w:ascii="Arial" w:hAnsi="Arial" w:cs="Arial"/>
          <w:sz w:val="20"/>
          <w:szCs w:val="20"/>
        </w:rPr>
        <w:tab/>
      </w:r>
      <w:r w:rsidRPr="00641691">
        <w:rPr>
          <w:rFonts w:ascii="Arial" w:hAnsi="Arial" w:cs="Arial"/>
          <w:b/>
          <w:sz w:val="20"/>
          <w:szCs w:val="20"/>
        </w:rPr>
        <w:t>LIMITED</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rPr>
          <w:rFonts w:ascii="Arial" w:hAnsi="Arial" w:cs="Arial"/>
          <w:sz w:val="20"/>
          <w:szCs w:val="20"/>
        </w:rPr>
      </w:pPr>
      <w:r w:rsidRPr="00641691">
        <w:rPr>
          <w:rFonts w:ascii="Arial" w:hAnsi="Arial" w:cs="Arial"/>
          <w:b/>
          <w:sz w:val="20"/>
          <w:szCs w:val="20"/>
        </w:rPr>
        <w:tab/>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sz w:val="20"/>
          <w:szCs w:val="20"/>
        </w:rPr>
      </w:pPr>
      <w:r>
        <w:rPr>
          <w:rFonts w:ascii="Arial" w:hAnsi="Arial" w:cs="Arial"/>
          <w:sz w:val="20"/>
          <w:szCs w:val="20"/>
        </w:rPr>
        <w:t>CS/FEMCOM/SC/XI/17</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w:t>
      </w:r>
      <w:r w:rsidR="00BC146A">
        <w:rPr>
          <w:rFonts w:ascii="Arial" w:hAnsi="Arial" w:cs="Arial"/>
          <w:b/>
          <w:bCs/>
          <w:sz w:val="20"/>
          <w:szCs w:val="20"/>
        </w:rPr>
        <w:t>August</w:t>
      </w:r>
      <w:r w:rsidR="000668D3">
        <w:rPr>
          <w:rFonts w:ascii="Arial" w:hAnsi="Arial" w:cs="Arial"/>
          <w:b/>
          <w:bCs/>
          <w:sz w:val="20"/>
          <w:szCs w:val="20"/>
        </w:rPr>
        <w:t xml:space="preserve"> 201</w:t>
      </w:r>
      <w:r w:rsidR="00BC146A">
        <w:rPr>
          <w:rFonts w:ascii="Arial" w:hAnsi="Arial" w:cs="Arial"/>
          <w:b/>
          <w:bCs/>
          <w:sz w:val="20"/>
          <w:szCs w:val="20"/>
        </w:rPr>
        <w:t>9</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tabs>
          <w:tab w:val="left" w:pos="900"/>
        </w:tabs>
        <w:spacing w:after="0" w:line="240" w:lineRule="auto"/>
        <w:rPr>
          <w:rFonts w:ascii="Arial" w:hAnsi="Arial" w:cs="Arial"/>
          <w:b/>
          <w:sz w:val="20"/>
          <w:szCs w:val="20"/>
        </w:rPr>
      </w:pPr>
      <w:r>
        <w:rPr>
          <w:rFonts w:ascii="Arial" w:hAnsi="Arial" w:cs="Arial"/>
          <w:b/>
          <w:sz w:val="20"/>
          <w:szCs w:val="20"/>
        </w:rPr>
        <w:tab/>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right"/>
        <w:outlineLvl w:val="0"/>
        <w:rPr>
          <w:rFonts w:ascii="Arial" w:hAnsi="Arial" w:cs="Arial"/>
          <w:b/>
          <w:sz w:val="20"/>
          <w:szCs w:val="20"/>
        </w:rPr>
      </w:pPr>
      <w:r w:rsidRPr="00641691">
        <w:rPr>
          <w:rFonts w:ascii="Arial" w:hAnsi="Arial" w:cs="Arial"/>
          <w:sz w:val="20"/>
          <w:szCs w:val="20"/>
        </w:rPr>
        <w:tab/>
        <w:t xml:space="preserve">Original:  </w:t>
      </w:r>
      <w:r w:rsidRPr="00641691">
        <w:rPr>
          <w:rFonts w:ascii="Arial" w:hAnsi="Arial" w:cs="Arial"/>
          <w:b/>
          <w:sz w:val="20"/>
          <w:szCs w:val="20"/>
        </w:rPr>
        <w:t>ENGLISH</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
          <w:bCs/>
          <w:sz w:val="20"/>
          <w:szCs w:val="20"/>
        </w:rPr>
      </w:pPr>
      <w:r w:rsidRPr="00641691">
        <w:rPr>
          <w:rFonts w:ascii="Arial" w:hAnsi="Arial" w:cs="Arial"/>
          <w:b/>
          <w:sz w:val="20"/>
          <w:szCs w:val="20"/>
        </w:rPr>
        <w:t xml:space="preserve">COMMON MARKET </w:t>
      </w:r>
      <w:r w:rsidRPr="00641691">
        <w:rPr>
          <w:rFonts w:ascii="Arial" w:hAnsi="Arial" w:cs="Arial"/>
          <w:b/>
          <w:bCs/>
          <w:sz w:val="20"/>
          <w:szCs w:val="20"/>
        </w:rPr>
        <w:t xml:space="preserve">FOR EASTERN </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
          <w:bCs/>
          <w:sz w:val="20"/>
          <w:szCs w:val="20"/>
        </w:rPr>
      </w:pPr>
      <w:r w:rsidRPr="00641691">
        <w:rPr>
          <w:rFonts w:ascii="Arial" w:hAnsi="Arial" w:cs="Arial"/>
          <w:b/>
          <w:bCs/>
          <w:sz w:val="20"/>
          <w:szCs w:val="20"/>
        </w:rPr>
        <w:t xml:space="preserve">AND </w:t>
      </w:r>
      <w:smartTag w:uri="urn:schemas-microsoft-com:office:smarttags" w:element="place">
        <w:r w:rsidRPr="00641691">
          <w:rPr>
            <w:rFonts w:ascii="Arial" w:hAnsi="Arial" w:cs="Arial"/>
            <w:b/>
            <w:bCs/>
            <w:sz w:val="20"/>
            <w:szCs w:val="20"/>
          </w:rPr>
          <w:t>SOUTHERN AFRICA</w:t>
        </w:r>
      </w:smartTag>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Cs/>
          <w:sz w:val="20"/>
          <w:szCs w:val="20"/>
        </w:rPr>
      </w:pPr>
      <w:r>
        <w:rPr>
          <w:rFonts w:ascii="Arial" w:hAnsi="Arial" w:cs="Arial"/>
          <w:bCs/>
          <w:sz w:val="20"/>
          <w:szCs w:val="20"/>
        </w:rPr>
        <w:t>Meeting</w:t>
      </w:r>
      <w:r w:rsidRPr="00641691">
        <w:rPr>
          <w:rFonts w:ascii="Arial" w:hAnsi="Arial" w:cs="Arial"/>
          <w:bCs/>
          <w:sz w:val="20"/>
          <w:szCs w:val="20"/>
        </w:rPr>
        <w:t xml:space="preserve"> of the Sub-Committee on</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r w:rsidRPr="00641691">
        <w:rPr>
          <w:rFonts w:ascii="Arial" w:hAnsi="Arial" w:cs="Arial"/>
          <w:bCs/>
          <w:sz w:val="20"/>
          <w:szCs w:val="20"/>
        </w:rPr>
        <w:t>Audit and Budgetary Matters</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outlineLvl w:val="0"/>
        <w:rPr>
          <w:rFonts w:ascii="Arial" w:hAnsi="Arial" w:cs="Arial"/>
          <w:bCs/>
          <w:sz w:val="20"/>
          <w:szCs w:val="20"/>
        </w:rPr>
      </w:pPr>
      <w:r>
        <w:rPr>
          <w:rFonts w:ascii="Arial" w:hAnsi="Arial" w:cs="Arial"/>
          <w:bCs/>
          <w:sz w:val="20"/>
          <w:szCs w:val="20"/>
        </w:rPr>
        <w:t>Lusaka</w:t>
      </w:r>
      <w:r w:rsidRPr="00641691">
        <w:rPr>
          <w:rFonts w:ascii="Arial" w:hAnsi="Arial" w:cs="Arial"/>
          <w:bCs/>
          <w:sz w:val="20"/>
          <w:szCs w:val="20"/>
        </w:rPr>
        <w:t>, Zambia</w:t>
      </w:r>
    </w:p>
    <w:p w:rsidR="00000A1C" w:rsidRPr="00641691" w:rsidRDefault="00366367"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r>
        <w:rPr>
          <w:rFonts w:ascii="Arial" w:hAnsi="Arial" w:cs="Arial"/>
          <w:bCs/>
          <w:sz w:val="20"/>
          <w:szCs w:val="20"/>
        </w:rPr>
        <w:t>30</w:t>
      </w:r>
      <w:r>
        <w:rPr>
          <w:rFonts w:ascii="Arial" w:hAnsi="Arial" w:cs="Arial"/>
          <w:bCs/>
          <w:sz w:val="20"/>
          <w:szCs w:val="20"/>
          <w:vertAlign w:val="superscript"/>
        </w:rPr>
        <w:t xml:space="preserve">th </w:t>
      </w:r>
      <w:r w:rsidR="00BC146A">
        <w:rPr>
          <w:rFonts w:ascii="Arial" w:hAnsi="Arial" w:cs="Arial"/>
          <w:bCs/>
          <w:sz w:val="20"/>
          <w:szCs w:val="20"/>
        </w:rPr>
        <w:t>September</w:t>
      </w:r>
      <w:r>
        <w:rPr>
          <w:rFonts w:ascii="Arial" w:hAnsi="Arial" w:cs="Arial"/>
          <w:bCs/>
          <w:sz w:val="20"/>
          <w:szCs w:val="20"/>
        </w:rPr>
        <w:t>-4</w:t>
      </w:r>
      <w:r w:rsidRPr="00366367">
        <w:rPr>
          <w:rFonts w:ascii="Arial" w:hAnsi="Arial" w:cs="Arial"/>
          <w:bCs/>
          <w:sz w:val="20"/>
          <w:szCs w:val="20"/>
          <w:vertAlign w:val="superscript"/>
        </w:rPr>
        <w:t>th</w:t>
      </w:r>
      <w:r>
        <w:rPr>
          <w:rFonts w:ascii="Arial" w:hAnsi="Arial" w:cs="Arial"/>
          <w:bCs/>
          <w:sz w:val="20"/>
          <w:szCs w:val="20"/>
        </w:rPr>
        <w:t xml:space="preserve"> October</w:t>
      </w:r>
      <w:r w:rsidR="00BC146A">
        <w:rPr>
          <w:rFonts w:ascii="Arial" w:hAnsi="Arial" w:cs="Arial"/>
          <w:bCs/>
          <w:sz w:val="20"/>
          <w:szCs w:val="20"/>
        </w:rPr>
        <w:t>, 2019</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both"/>
        <w:rPr>
          <w:rFonts w:ascii="Arial" w:hAnsi="Arial" w:cs="Arial"/>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rPr>
          <w:rFonts w:ascii="Arial" w:hAnsi="Arial" w:cs="Arial"/>
          <w:b/>
          <w:bCs/>
          <w:sz w:val="20"/>
          <w:szCs w:val="20"/>
        </w:rPr>
      </w:pPr>
      <w:r>
        <w:rPr>
          <w:rFonts w:ascii="Arial" w:hAnsi="Arial" w:cs="Arial"/>
          <w:b/>
          <w:bCs/>
          <w:sz w:val="20"/>
          <w:szCs w:val="20"/>
        </w:rPr>
        <w:t xml:space="preserve">     </w:t>
      </w:r>
      <w:r w:rsidR="000F5C09">
        <w:rPr>
          <w:rFonts w:ascii="Arial" w:hAnsi="Arial" w:cs="Arial"/>
          <w:b/>
          <w:bCs/>
          <w:sz w:val="20"/>
          <w:szCs w:val="20"/>
        </w:rPr>
        <w:t xml:space="preserve">            </w:t>
      </w:r>
      <w:r w:rsidR="00366367">
        <w:rPr>
          <w:rFonts w:ascii="Arial" w:hAnsi="Arial" w:cs="Arial"/>
          <w:b/>
          <w:bCs/>
          <w:sz w:val="20"/>
          <w:szCs w:val="20"/>
        </w:rPr>
        <w:t xml:space="preserve">                   JANUARY- JULY</w:t>
      </w:r>
      <w:r w:rsidR="000F5C09">
        <w:rPr>
          <w:rFonts w:ascii="Arial" w:hAnsi="Arial" w:cs="Arial"/>
          <w:b/>
          <w:bCs/>
          <w:sz w:val="20"/>
          <w:szCs w:val="20"/>
        </w:rPr>
        <w:t xml:space="preserve"> 2019 BUDGET PERFOMANCE REPORT OF THE </w:t>
      </w:r>
    </w:p>
    <w:p w:rsidR="00000A1C" w:rsidRPr="00641691"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r>
        <w:rPr>
          <w:rFonts w:ascii="Arial" w:hAnsi="Arial" w:cs="Arial"/>
          <w:b/>
          <w:bCs/>
          <w:sz w:val="20"/>
          <w:szCs w:val="20"/>
        </w:rPr>
        <w:t xml:space="preserve">THE </w:t>
      </w:r>
      <w:r w:rsidRPr="00641691">
        <w:rPr>
          <w:rFonts w:ascii="Arial" w:hAnsi="Arial" w:cs="Arial"/>
          <w:b/>
          <w:bCs/>
          <w:sz w:val="20"/>
          <w:szCs w:val="20"/>
        </w:rPr>
        <w:t>FEDERATION OF NATIONAL ASSOCIATIONS</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r w:rsidRPr="00641691">
        <w:rPr>
          <w:rFonts w:ascii="Arial" w:hAnsi="Arial" w:cs="Arial"/>
          <w:b/>
          <w:bCs/>
          <w:sz w:val="20"/>
          <w:szCs w:val="20"/>
        </w:rPr>
        <w:t xml:space="preserve">OF WOMEN IN BUSINESS INEASTERN AND SOUTHERN AFRICA </w:t>
      </w:r>
      <w:r>
        <w:rPr>
          <w:rFonts w:ascii="Arial" w:hAnsi="Arial" w:cs="Arial"/>
          <w:b/>
          <w:bCs/>
          <w:sz w:val="20"/>
          <w:szCs w:val="20"/>
        </w:rPr>
        <w:t>(FEMCOM)</w:t>
      </w:r>
    </w:p>
    <w:p w:rsidR="00000A1C"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sz w:val="20"/>
          <w:szCs w:val="20"/>
        </w:rPr>
      </w:pPr>
    </w:p>
    <w:p w:rsidR="00000A1C" w:rsidRPr="00DC2284" w:rsidRDefault="00000A1C" w:rsidP="00000A1C">
      <w:pPr>
        <w:pBdr>
          <w:top w:val="thinThickThinSmallGap" w:sz="24" w:space="1" w:color="auto"/>
          <w:left w:val="thinThickThinSmallGap" w:sz="24" w:space="0" w:color="auto"/>
          <w:bottom w:val="thinThickThinSmallGap" w:sz="24" w:space="31" w:color="auto"/>
          <w:right w:val="thinThickThinSmallGap" w:sz="24" w:space="4" w:color="auto"/>
        </w:pBdr>
        <w:spacing w:after="0" w:line="240" w:lineRule="auto"/>
        <w:jc w:val="center"/>
        <w:rPr>
          <w:rFonts w:ascii="Arial" w:hAnsi="Arial" w:cs="Arial"/>
          <w:b/>
          <w:bCs/>
          <w:i/>
          <w:iCs/>
          <w:sz w:val="20"/>
          <w:szCs w:val="20"/>
        </w:rPr>
      </w:pPr>
      <w:r>
        <w:rPr>
          <w:rFonts w:ascii="Arial" w:hAnsi="Arial" w:cs="Arial"/>
          <w:b/>
          <w:bCs/>
          <w:i/>
          <w:iCs/>
          <w:sz w:val="20"/>
          <w:szCs w:val="20"/>
        </w:rPr>
        <w:t>Theme: “Inclusive and Sustainable Industrialization</w:t>
      </w:r>
    </w:p>
    <w:p w:rsidR="00000A1C" w:rsidRDefault="00000A1C" w:rsidP="00000A1C">
      <w:pPr>
        <w:tabs>
          <w:tab w:val="left" w:pos="5224"/>
        </w:tabs>
        <w:jc w:val="both"/>
        <w:outlineLvl w:val="0"/>
        <w:rPr>
          <w:rFonts w:ascii="Times New Roman" w:hAnsi="Times New Roman" w:cs="Times New Roman"/>
          <w:b/>
          <w:bCs/>
          <w:sz w:val="24"/>
          <w:szCs w:val="24"/>
        </w:rPr>
      </w:pPr>
    </w:p>
    <w:p w:rsidR="00D00738" w:rsidRPr="00BC146A" w:rsidRDefault="00000A1C" w:rsidP="00D00738">
      <w:pPr>
        <w:tabs>
          <w:tab w:val="left" w:pos="5224"/>
        </w:tabs>
        <w:jc w:val="both"/>
        <w:outlineLvl w:val="0"/>
        <w:rPr>
          <w:rFonts w:ascii="Arial" w:hAnsi="Arial" w:cs="Arial"/>
          <w:b/>
          <w:bCs/>
          <w:sz w:val="24"/>
          <w:szCs w:val="24"/>
        </w:rPr>
      </w:pPr>
      <w:r w:rsidRPr="00BC146A">
        <w:rPr>
          <w:rFonts w:ascii="Arial" w:hAnsi="Arial" w:cs="Arial"/>
          <w:b/>
          <w:bCs/>
          <w:sz w:val="24"/>
          <w:szCs w:val="24"/>
        </w:rPr>
        <w:lastRenderedPageBreak/>
        <w:t>INTRODUCTION</w:t>
      </w:r>
    </w:p>
    <w:p w:rsidR="00000A1C" w:rsidRPr="00BC146A" w:rsidRDefault="00000A1C" w:rsidP="00D00738">
      <w:pPr>
        <w:spacing w:after="0" w:line="240" w:lineRule="auto"/>
        <w:contextualSpacing/>
        <w:jc w:val="both"/>
        <w:outlineLvl w:val="0"/>
        <w:rPr>
          <w:rFonts w:ascii="Arial" w:hAnsi="Arial" w:cs="Arial"/>
          <w:sz w:val="24"/>
          <w:szCs w:val="24"/>
        </w:rPr>
      </w:pPr>
      <w:r w:rsidRPr="00BC146A">
        <w:rPr>
          <w:rFonts w:ascii="Arial" w:hAnsi="Arial" w:cs="Arial"/>
          <w:sz w:val="24"/>
          <w:szCs w:val="24"/>
        </w:rPr>
        <w:t xml:space="preserve">The Federation of National Associations of Women in Business in Eastern and Southern Africa (FEMCOM) was established in July 1993, in Zimbabwe, in line with the decision of the COMESA Authority and Heads of States and </w:t>
      </w:r>
      <w:r w:rsidR="00163BE9">
        <w:rPr>
          <w:rFonts w:ascii="Arial" w:hAnsi="Arial" w:cs="Arial"/>
          <w:sz w:val="24"/>
          <w:szCs w:val="24"/>
        </w:rPr>
        <w:t>Government made in January 1992 and the COMESA treaty.</w:t>
      </w:r>
    </w:p>
    <w:p w:rsidR="00000A1C" w:rsidRPr="00BC146A" w:rsidRDefault="00000A1C" w:rsidP="00D00738">
      <w:pPr>
        <w:spacing w:after="0" w:line="240" w:lineRule="auto"/>
        <w:contextualSpacing/>
        <w:jc w:val="both"/>
        <w:outlineLvl w:val="0"/>
        <w:rPr>
          <w:rFonts w:ascii="Arial" w:hAnsi="Arial" w:cs="Arial"/>
          <w:sz w:val="24"/>
          <w:szCs w:val="24"/>
        </w:rPr>
      </w:pPr>
    </w:p>
    <w:p w:rsidR="00D00738" w:rsidRPr="00BC146A" w:rsidRDefault="00D00738" w:rsidP="00D00738">
      <w:pPr>
        <w:spacing w:after="0" w:line="240" w:lineRule="auto"/>
        <w:contextualSpacing/>
        <w:jc w:val="both"/>
        <w:outlineLvl w:val="0"/>
        <w:rPr>
          <w:rFonts w:ascii="Arial" w:hAnsi="Arial" w:cs="Arial"/>
          <w:b/>
          <w:sz w:val="24"/>
          <w:szCs w:val="24"/>
        </w:rPr>
      </w:pPr>
      <w:r w:rsidRPr="00BC146A">
        <w:rPr>
          <w:rFonts w:ascii="Arial" w:hAnsi="Arial" w:cs="Arial"/>
          <w:sz w:val="24"/>
          <w:szCs w:val="24"/>
        </w:rPr>
        <w:t>FEMCOM promotes programmes that integrate women into trade and development activities in Eastern and Southern Africa.</w:t>
      </w:r>
    </w:p>
    <w:p w:rsidR="00000A1C" w:rsidRPr="00BC146A" w:rsidRDefault="00000A1C" w:rsidP="00000A1C">
      <w:pPr>
        <w:spacing w:before="240"/>
        <w:jc w:val="both"/>
        <w:rPr>
          <w:rFonts w:ascii="Arial" w:hAnsi="Arial" w:cs="Arial"/>
          <w:b/>
          <w:sz w:val="24"/>
          <w:szCs w:val="24"/>
        </w:rPr>
      </w:pPr>
      <w:r w:rsidRPr="00BC146A">
        <w:rPr>
          <w:rFonts w:ascii="Arial" w:hAnsi="Arial" w:cs="Arial"/>
          <w:b/>
          <w:sz w:val="24"/>
          <w:szCs w:val="24"/>
        </w:rPr>
        <w:t>FEMCOM`s OBJECTIVES</w:t>
      </w:r>
    </w:p>
    <w:p w:rsidR="00000A1C" w:rsidRPr="00BC146A" w:rsidRDefault="00000A1C" w:rsidP="00000A1C">
      <w:pPr>
        <w:spacing w:before="240"/>
        <w:jc w:val="both"/>
        <w:rPr>
          <w:rFonts w:ascii="Arial" w:hAnsi="Arial" w:cs="Arial"/>
          <w:sz w:val="24"/>
          <w:szCs w:val="24"/>
        </w:rPr>
      </w:pPr>
      <w:r w:rsidRPr="00BC146A">
        <w:rPr>
          <w:rFonts w:ascii="Arial" w:hAnsi="Arial" w:cs="Arial"/>
          <w:sz w:val="24"/>
          <w:szCs w:val="24"/>
        </w:rPr>
        <w:t xml:space="preserve">FEMCOM’s distinct niche is to play a facilitative, coordinative, and catalytic role thus creating an enabling environment for women’s enterprises to thrive within COMESA and beyond. </w:t>
      </w:r>
    </w:p>
    <w:p w:rsidR="00000A1C" w:rsidRPr="00BC146A" w:rsidRDefault="00000A1C" w:rsidP="00000A1C">
      <w:pPr>
        <w:spacing w:after="0"/>
        <w:jc w:val="both"/>
        <w:rPr>
          <w:rFonts w:ascii="Arial" w:eastAsia="Times New Roman" w:hAnsi="Arial" w:cs="Arial"/>
          <w:b/>
          <w:sz w:val="24"/>
          <w:szCs w:val="24"/>
        </w:rPr>
      </w:pPr>
      <w:r w:rsidRPr="00BC146A">
        <w:rPr>
          <w:rFonts w:ascii="Arial" w:eastAsia="Times New Roman" w:hAnsi="Arial" w:cs="Arial"/>
          <w:b/>
          <w:sz w:val="24"/>
          <w:szCs w:val="24"/>
        </w:rPr>
        <w:t>MISSION</w:t>
      </w:r>
    </w:p>
    <w:p w:rsidR="00000A1C" w:rsidRPr="00BC146A" w:rsidRDefault="00000A1C" w:rsidP="00000A1C">
      <w:pPr>
        <w:spacing w:after="0"/>
        <w:jc w:val="both"/>
        <w:rPr>
          <w:rFonts w:ascii="Arial" w:eastAsia="Times New Roman" w:hAnsi="Arial" w:cs="Arial"/>
          <w:b/>
          <w:sz w:val="24"/>
          <w:szCs w:val="24"/>
        </w:rPr>
      </w:pPr>
    </w:p>
    <w:p w:rsidR="00000A1C" w:rsidRPr="00BC146A" w:rsidRDefault="00000A1C" w:rsidP="00000A1C">
      <w:pPr>
        <w:spacing w:after="0"/>
        <w:jc w:val="both"/>
        <w:rPr>
          <w:rFonts w:ascii="Arial" w:hAnsi="Arial" w:cs="Arial"/>
          <w:sz w:val="24"/>
          <w:szCs w:val="24"/>
        </w:rPr>
      </w:pPr>
      <w:r w:rsidRPr="00BC146A">
        <w:rPr>
          <w:rFonts w:ascii="Arial" w:hAnsi="Arial" w:cs="Arial"/>
          <w:sz w:val="24"/>
          <w:szCs w:val="24"/>
        </w:rPr>
        <w:t xml:space="preserve">To develop women entrepreneurship in COMESA through programmes that promote, encourage and serve the needs of women in business and their businesses, working in smart collaboration with relevant partners. </w:t>
      </w:r>
    </w:p>
    <w:p w:rsidR="00000A1C" w:rsidRPr="00BC146A" w:rsidRDefault="00000A1C" w:rsidP="00000A1C">
      <w:pPr>
        <w:spacing w:after="0"/>
        <w:jc w:val="both"/>
        <w:rPr>
          <w:rFonts w:ascii="Arial" w:hAnsi="Arial" w:cs="Arial"/>
          <w:sz w:val="24"/>
          <w:szCs w:val="24"/>
        </w:rPr>
      </w:pPr>
    </w:p>
    <w:p w:rsidR="00000A1C" w:rsidRPr="00BC146A" w:rsidRDefault="00000A1C" w:rsidP="00000A1C">
      <w:pPr>
        <w:spacing w:after="0"/>
        <w:jc w:val="both"/>
        <w:rPr>
          <w:rFonts w:ascii="Arial" w:hAnsi="Arial" w:cs="Arial"/>
          <w:b/>
          <w:sz w:val="24"/>
          <w:szCs w:val="24"/>
        </w:rPr>
      </w:pPr>
      <w:r w:rsidRPr="00BC146A">
        <w:rPr>
          <w:rFonts w:ascii="Arial" w:hAnsi="Arial" w:cs="Arial"/>
          <w:b/>
          <w:sz w:val="24"/>
          <w:szCs w:val="24"/>
        </w:rPr>
        <w:t>VISION</w:t>
      </w:r>
    </w:p>
    <w:p w:rsidR="00000A1C" w:rsidRPr="00BC146A" w:rsidRDefault="00000A1C" w:rsidP="00000A1C">
      <w:pPr>
        <w:spacing w:after="0"/>
        <w:jc w:val="both"/>
        <w:rPr>
          <w:rFonts w:ascii="Arial" w:hAnsi="Arial" w:cs="Arial"/>
          <w:sz w:val="24"/>
          <w:szCs w:val="24"/>
        </w:rPr>
      </w:pPr>
      <w:r w:rsidRPr="00BC146A">
        <w:rPr>
          <w:rFonts w:ascii="Arial" w:hAnsi="Arial" w:cs="Arial"/>
          <w:sz w:val="24"/>
          <w:szCs w:val="24"/>
        </w:rPr>
        <w:t>To be the leading Agency that promotes economic prosperity of Women Entrepreneurs in Africa.</w:t>
      </w:r>
    </w:p>
    <w:p w:rsidR="00000A1C" w:rsidRPr="00BC146A" w:rsidRDefault="00000A1C" w:rsidP="00000A1C">
      <w:pPr>
        <w:spacing w:after="0" w:line="240" w:lineRule="auto"/>
        <w:ind w:left="-900" w:right="818" w:firstLine="270"/>
        <w:rPr>
          <w:rFonts w:ascii="Arial" w:eastAsia="Times New Roman" w:hAnsi="Arial" w:cs="Arial"/>
          <w:sz w:val="24"/>
          <w:szCs w:val="24"/>
          <w:lang w:val="en-US"/>
        </w:rPr>
      </w:pPr>
    </w:p>
    <w:p w:rsidR="009B4E21" w:rsidRPr="00BC146A" w:rsidRDefault="009B4E21" w:rsidP="00000A1C">
      <w:pPr>
        <w:spacing w:after="0" w:line="240" w:lineRule="auto"/>
        <w:ind w:left="-900" w:right="818" w:firstLine="270"/>
        <w:rPr>
          <w:rFonts w:ascii="Arial" w:eastAsia="Times New Roman" w:hAnsi="Arial" w:cs="Arial"/>
          <w:sz w:val="24"/>
          <w:szCs w:val="24"/>
          <w:lang w:val="en-US"/>
        </w:rPr>
      </w:pPr>
    </w:p>
    <w:p w:rsidR="009B4E21" w:rsidRPr="00BC146A" w:rsidRDefault="009B4E21" w:rsidP="00000A1C">
      <w:pPr>
        <w:spacing w:after="0" w:line="240" w:lineRule="auto"/>
        <w:ind w:left="-900" w:right="818" w:firstLine="270"/>
        <w:rPr>
          <w:rFonts w:ascii="Arial" w:eastAsia="Times New Roman" w:hAnsi="Arial" w:cs="Arial"/>
          <w:sz w:val="24"/>
          <w:szCs w:val="24"/>
          <w:lang w:val="en-US"/>
        </w:rPr>
      </w:pPr>
    </w:p>
    <w:p w:rsidR="0009520A" w:rsidRPr="00BC146A" w:rsidRDefault="00D00738" w:rsidP="0009520A">
      <w:pPr>
        <w:numPr>
          <w:ilvl w:val="0"/>
          <w:numId w:val="4"/>
        </w:numPr>
        <w:spacing w:line="240" w:lineRule="auto"/>
        <w:ind w:hanging="630"/>
        <w:outlineLvl w:val="0"/>
        <w:rPr>
          <w:rFonts w:ascii="Arial" w:hAnsi="Arial" w:cs="Arial"/>
          <w:b/>
          <w:sz w:val="24"/>
          <w:szCs w:val="24"/>
        </w:rPr>
      </w:pPr>
      <w:r w:rsidRPr="00BC146A">
        <w:rPr>
          <w:rFonts w:ascii="Arial" w:hAnsi="Arial" w:cs="Arial"/>
          <w:b/>
          <w:sz w:val="24"/>
          <w:szCs w:val="24"/>
        </w:rPr>
        <w:t>KEY ACCOMPLISHMENTS IN  2019</w:t>
      </w:r>
    </w:p>
    <w:p w:rsidR="0009520A" w:rsidRPr="00BC146A" w:rsidRDefault="0009520A" w:rsidP="0009520A">
      <w:pPr>
        <w:numPr>
          <w:ilvl w:val="1"/>
          <w:numId w:val="4"/>
        </w:numPr>
        <w:spacing w:line="240" w:lineRule="auto"/>
        <w:ind w:left="630" w:hanging="540"/>
        <w:jc w:val="both"/>
        <w:rPr>
          <w:rFonts w:ascii="Arial" w:hAnsi="Arial" w:cs="Arial"/>
          <w:b/>
          <w:bCs/>
          <w:sz w:val="24"/>
          <w:szCs w:val="24"/>
        </w:rPr>
      </w:pPr>
      <w:r w:rsidRPr="00BC146A">
        <w:rPr>
          <w:rFonts w:ascii="Arial" w:eastAsia="Times New Roman" w:hAnsi="Arial" w:cs="Arial"/>
          <w:b/>
          <w:bCs/>
          <w:sz w:val="24"/>
          <w:szCs w:val="24"/>
        </w:rPr>
        <w:tab/>
        <w:t>Strengthening of FEMCOM Institutional and Financial Capacity</w:t>
      </w:r>
    </w:p>
    <w:p w:rsidR="001908AF" w:rsidRPr="00BC146A" w:rsidRDefault="001908AF" w:rsidP="00E62D8F">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 xml:space="preserve">FEMCOM working with COMESA Secretariat managed to recruit the new FEMCOM Chief Executive officer and driver. </w:t>
      </w:r>
    </w:p>
    <w:p w:rsidR="001908AF" w:rsidRPr="00BC146A" w:rsidRDefault="001908AF" w:rsidP="00E62D8F">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 xml:space="preserve">FEMCOM convened the extra ordinary board meeting </w:t>
      </w:r>
      <w:r w:rsidR="00842318" w:rsidRPr="00BC146A">
        <w:rPr>
          <w:rFonts w:ascii="Arial" w:hAnsi="Arial" w:cs="Arial"/>
          <w:sz w:val="24"/>
          <w:szCs w:val="24"/>
        </w:rPr>
        <w:t>on 6</w:t>
      </w:r>
      <w:r w:rsidR="00842318" w:rsidRPr="00BC146A">
        <w:rPr>
          <w:rFonts w:ascii="Arial" w:hAnsi="Arial" w:cs="Arial"/>
          <w:sz w:val="24"/>
          <w:szCs w:val="24"/>
          <w:vertAlign w:val="superscript"/>
        </w:rPr>
        <w:t>th</w:t>
      </w:r>
      <w:r w:rsidR="00842318" w:rsidRPr="00BC146A">
        <w:rPr>
          <w:rFonts w:ascii="Arial" w:hAnsi="Arial" w:cs="Arial"/>
          <w:sz w:val="24"/>
          <w:szCs w:val="24"/>
        </w:rPr>
        <w:t xml:space="preserve"> February</w:t>
      </w:r>
      <w:r w:rsidRPr="00BC146A">
        <w:rPr>
          <w:rFonts w:ascii="Arial" w:hAnsi="Arial" w:cs="Arial"/>
          <w:sz w:val="24"/>
          <w:szCs w:val="24"/>
        </w:rPr>
        <w:t xml:space="preserve"> 2019 in </w:t>
      </w:r>
      <w:r w:rsidR="00842318" w:rsidRPr="00BC146A">
        <w:rPr>
          <w:rFonts w:ascii="Arial" w:hAnsi="Arial" w:cs="Arial"/>
          <w:sz w:val="24"/>
          <w:szCs w:val="24"/>
        </w:rPr>
        <w:t>Nairobi,</w:t>
      </w:r>
      <w:r w:rsidRPr="00BC146A">
        <w:rPr>
          <w:rFonts w:ascii="Arial" w:hAnsi="Arial" w:cs="Arial"/>
          <w:sz w:val="24"/>
          <w:szCs w:val="24"/>
        </w:rPr>
        <w:t xml:space="preserve"> </w:t>
      </w:r>
      <w:r w:rsidR="00842318" w:rsidRPr="00BC146A">
        <w:rPr>
          <w:rFonts w:ascii="Arial" w:hAnsi="Arial" w:cs="Arial"/>
          <w:sz w:val="24"/>
          <w:szCs w:val="24"/>
        </w:rPr>
        <w:t>Kenya which</w:t>
      </w:r>
      <w:r w:rsidRPr="00BC146A">
        <w:rPr>
          <w:rFonts w:ascii="Arial" w:hAnsi="Arial" w:cs="Arial"/>
          <w:sz w:val="24"/>
          <w:szCs w:val="24"/>
        </w:rPr>
        <w:t xml:space="preserve"> approved the convening of the 5th Annual General Meeting (AGM</w:t>
      </w:r>
      <w:r w:rsidR="00842318" w:rsidRPr="00BC146A">
        <w:rPr>
          <w:rFonts w:ascii="Arial" w:hAnsi="Arial" w:cs="Arial"/>
          <w:sz w:val="24"/>
          <w:szCs w:val="24"/>
        </w:rPr>
        <w:t xml:space="preserve">). </w:t>
      </w:r>
    </w:p>
    <w:p w:rsidR="001908AF" w:rsidRPr="00BC146A" w:rsidRDefault="001908AF" w:rsidP="00E62D8F">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 xml:space="preserve">Further, FEMCOM convened the Board and AGM </w:t>
      </w:r>
      <w:r w:rsidR="00842318" w:rsidRPr="00BC146A">
        <w:rPr>
          <w:rFonts w:ascii="Arial" w:hAnsi="Arial" w:cs="Arial"/>
          <w:sz w:val="24"/>
          <w:szCs w:val="24"/>
        </w:rPr>
        <w:t>meeting from</w:t>
      </w:r>
      <w:r w:rsidR="00805C11" w:rsidRPr="00BC146A">
        <w:rPr>
          <w:rFonts w:ascii="Arial" w:hAnsi="Arial" w:cs="Arial"/>
          <w:sz w:val="24"/>
          <w:szCs w:val="24"/>
        </w:rPr>
        <w:t xml:space="preserve"> 17</w:t>
      </w:r>
      <w:r w:rsidR="00805C11" w:rsidRPr="00BC146A">
        <w:rPr>
          <w:rFonts w:ascii="Arial" w:hAnsi="Arial" w:cs="Arial"/>
          <w:sz w:val="24"/>
          <w:szCs w:val="24"/>
          <w:vertAlign w:val="superscript"/>
        </w:rPr>
        <w:t>th</w:t>
      </w:r>
      <w:r w:rsidR="00805C11" w:rsidRPr="00BC146A">
        <w:rPr>
          <w:rFonts w:ascii="Arial" w:hAnsi="Arial" w:cs="Arial"/>
          <w:sz w:val="24"/>
          <w:szCs w:val="24"/>
        </w:rPr>
        <w:t xml:space="preserve"> to 18</w:t>
      </w:r>
      <w:r w:rsidR="00805C11" w:rsidRPr="00BC146A">
        <w:rPr>
          <w:rFonts w:ascii="Arial" w:hAnsi="Arial" w:cs="Arial"/>
          <w:sz w:val="24"/>
          <w:szCs w:val="24"/>
          <w:vertAlign w:val="superscript"/>
        </w:rPr>
        <w:t>th</w:t>
      </w:r>
      <w:r w:rsidR="00805C11" w:rsidRPr="00BC146A">
        <w:rPr>
          <w:rFonts w:ascii="Arial" w:hAnsi="Arial" w:cs="Arial"/>
          <w:sz w:val="24"/>
          <w:szCs w:val="24"/>
        </w:rPr>
        <w:t xml:space="preserve"> June 2019 in</w:t>
      </w:r>
      <w:r w:rsidRPr="00BC146A">
        <w:rPr>
          <w:rFonts w:ascii="Arial" w:hAnsi="Arial" w:cs="Arial"/>
          <w:sz w:val="24"/>
          <w:szCs w:val="24"/>
        </w:rPr>
        <w:t xml:space="preserve"> </w:t>
      </w:r>
      <w:r w:rsidR="00805C11" w:rsidRPr="00BC146A">
        <w:rPr>
          <w:rFonts w:ascii="Arial" w:hAnsi="Arial" w:cs="Arial"/>
          <w:sz w:val="24"/>
          <w:szCs w:val="24"/>
        </w:rPr>
        <w:t xml:space="preserve">Mauritius which made a number of resolutions. </w:t>
      </w:r>
      <w:r w:rsidRPr="00BC146A">
        <w:rPr>
          <w:rFonts w:ascii="Arial" w:hAnsi="Arial" w:cs="Arial"/>
          <w:sz w:val="24"/>
          <w:szCs w:val="24"/>
        </w:rPr>
        <w:t xml:space="preserve"> </w:t>
      </w:r>
    </w:p>
    <w:p w:rsidR="00805C11" w:rsidRPr="00BC146A" w:rsidRDefault="00E62D8F" w:rsidP="00805C11">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 xml:space="preserve">Ms. Chileshe Mpundu </w:t>
      </w:r>
      <w:r w:rsidR="00805C11" w:rsidRPr="00BC146A">
        <w:rPr>
          <w:rFonts w:ascii="Arial" w:hAnsi="Arial" w:cs="Arial"/>
          <w:sz w:val="24"/>
          <w:szCs w:val="24"/>
        </w:rPr>
        <w:t>Kapwepwe,</w:t>
      </w:r>
      <w:r w:rsidRPr="00BC146A">
        <w:rPr>
          <w:rFonts w:ascii="Arial" w:hAnsi="Arial" w:cs="Arial"/>
          <w:sz w:val="24"/>
          <w:szCs w:val="24"/>
        </w:rPr>
        <w:t xml:space="preserve"> Secretary </w:t>
      </w:r>
      <w:r w:rsidR="00842318" w:rsidRPr="00BC146A">
        <w:rPr>
          <w:rFonts w:ascii="Arial" w:hAnsi="Arial" w:cs="Arial"/>
          <w:sz w:val="24"/>
          <w:szCs w:val="24"/>
        </w:rPr>
        <w:t>General undertook</w:t>
      </w:r>
      <w:r w:rsidRPr="00BC146A">
        <w:rPr>
          <w:rFonts w:ascii="Arial" w:hAnsi="Arial" w:cs="Arial"/>
          <w:sz w:val="24"/>
          <w:szCs w:val="24"/>
        </w:rPr>
        <w:t xml:space="preserve"> a </w:t>
      </w:r>
      <w:r w:rsidR="00842318" w:rsidRPr="00BC146A">
        <w:rPr>
          <w:rFonts w:ascii="Arial" w:hAnsi="Arial" w:cs="Arial"/>
          <w:sz w:val="24"/>
          <w:szCs w:val="24"/>
        </w:rPr>
        <w:t>mission to</w:t>
      </w:r>
      <w:r w:rsidRPr="00BC146A">
        <w:rPr>
          <w:rFonts w:ascii="Arial" w:hAnsi="Arial" w:cs="Arial"/>
          <w:sz w:val="24"/>
          <w:szCs w:val="24"/>
        </w:rPr>
        <w:t xml:space="preserve"> the Republic of Malawi from 30-31 January </w:t>
      </w:r>
      <w:r w:rsidR="00163BE9" w:rsidRPr="00BC146A">
        <w:rPr>
          <w:rFonts w:ascii="Arial" w:hAnsi="Arial" w:cs="Arial"/>
          <w:sz w:val="24"/>
          <w:szCs w:val="24"/>
        </w:rPr>
        <w:t>2019</w:t>
      </w:r>
      <w:r w:rsidR="00163BE9">
        <w:rPr>
          <w:rFonts w:ascii="Arial" w:hAnsi="Arial" w:cs="Arial"/>
          <w:sz w:val="24"/>
          <w:szCs w:val="24"/>
        </w:rPr>
        <w:t>. During her mission, the SG had a meeting with</w:t>
      </w:r>
      <w:r w:rsidR="00163BE9" w:rsidRPr="00163BE9">
        <w:rPr>
          <w:rFonts w:ascii="Arial" w:hAnsi="Arial" w:cs="Arial"/>
          <w:sz w:val="24"/>
          <w:szCs w:val="24"/>
        </w:rPr>
        <w:t xml:space="preserve"> </w:t>
      </w:r>
      <w:r w:rsidR="00163BE9" w:rsidRPr="00AA3A8E">
        <w:rPr>
          <w:rFonts w:ascii="Arial" w:hAnsi="Arial" w:cs="Arial"/>
          <w:sz w:val="24"/>
          <w:szCs w:val="24"/>
        </w:rPr>
        <w:t>His Excellency. Prof. Peter Arthur Mutharika, President of the Republic of Malawi</w:t>
      </w:r>
      <w:r w:rsidR="00163BE9">
        <w:rPr>
          <w:rFonts w:ascii="Arial" w:hAnsi="Arial" w:cs="Arial"/>
          <w:sz w:val="24"/>
          <w:szCs w:val="24"/>
        </w:rPr>
        <w:t xml:space="preserve">. </w:t>
      </w:r>
      <w:r w:rsidR="00805C11" w:rsidRPr="00AA3A8E">
        <w:rPr>
          <w:rFonts w:ascii="Arial" w:hAnsi="Arial" w:cs="Arial"/>
          <w:sz w:val="24"/>
          <w:szCs w:val="24"/>
        </w:rPr>
        <w:t>His Excellency. Prof. Peter Arthur Mutharika, President of the Republic of Malawi</w:t>
      </w:r>
      <w:r w:rsidR="00805C11" w:rsidRPr="00BC146A">
        <w:rPr>
          <w:rFonts w:ascii="Arial" w:hAnsi="Arial" w:cs="Arial"/>
          <w:b/>
          <w:sz w:val="24"/>
          <w:szCs w:val="24"/>
        </w:rPr>
        <w:t xml:space="preserve"> </w:t>
      </w:r>
      <w:r w:rsidR="00805C11" w:rsidRPr="00BC146A">
        <w:rPr>
          <w:rFonts w:ascii="Arial" w:hAnsi="Arial" w:cs="Arial"/>
          <w:sz w:val="24"/>
          <w:szCs w:val="24"/>
        </w:rPr>
        <w:t xml:space="preserve">informed the Secretary </w:t>
      </w:r>
      <w:r w:rsidR="00163BE9" w:rsidRPr="00BC146A">
        <w:rPr>
          <w:rFonts w:ascii="Arial" w:hAnsi="Arial" w:cs="Arial"/>
          <w:sz w:val="24"/>
          <w:szCs w:val="24"/>
        </w:rPr>
        <w:t xml:space="preserve">General </w:t>
      </w:r>
      <w:r w:rsidR="00163BE9">
        <w:rPr>
          <w:rFonts w:ascii="Arial" w:hAnsi="Arial" w:cs="Arial"/>
          <w:sz w:val="24"/>
          <w:szCs w:val="24"/>
        </w:rPr>
        <w:t>that</w:t>
      </w:r>
      <w:r w:rsidR="00805C11" w:rsidRPr="00BC146A">
        <w:rPr>
          <w:rFonts w:ascii="Arial" w:hAnsi="Arial" w:cs="Arial"/>
          <w:sz w:val="24"/>
          <w:szCs w:val="24"/>
        </w:rPr>
        <w:t xml:space="preserve"> Malawi as host country undertakes to work with the Secretariat and FEMCOM to mobilize financial resources for the construction of the FEMCOM complex. He called on the Secretariat and FEMCOM to provide the Minister of Foreign Affairs with the necessary information in terms of the estimated cost of construction and also the specifications of the Complex so that the Minister can start engaging cooperating partners.</w:t>
      </w:r>
    </w:p>
    <w:p w:rsidR="00805C11" w:rsidRPr="00BC146A" w:rsidRDefault="00805C11" w:rsidP="00805C11">
      <w:pPr>
        <w:pStyle w:val="ListParagraph"/>
        <w:spacing w:after="0" w:line="240" w:lineRule="auto"/>
        <w:ind w:left="1440"/>
        <w:contextualSpacing/>
        <w:jc w:val="both"/>
        <w:rPr>
          <w:rFonts w:ascii="Arial" w:hAnsi="Arial" w:cs="Arial"/>
          <w:sz w:val="24"/>
          <w:szCs w:val="24"/>
        </w:rPr>
      </w:pPr>
    </w:p>
    <w:p w:rsidR="001908AF" w:rsidRPr="00BC146A" w:rsidRDefault="00805C11" w:rsidP="00E62D8F">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 xml:space="preserve">The Secretariat has engaged the Government of Malawi to nominate their representatives who will be sitting on the committee aimed to steer the development of the FEMCOM Complex. </w:t>
      </w:r>
    </w:p>
    <w:p w:rsidR="00805C11" w:rsidRPr="00BC146A" w:rsidRDefault="00BC146A" w:rsidP="00E62D8F">
      <w:pPr>
        <w:pStyle w:val="ListParagraph"/>
        <w:numPr>
          <w:ilvl w:val="2"/>
          <w:numId w:val="4"/>
        </w:numPr>
        <w:spacing w:line="240" w:lineRule="auto"/>
        <w:jc w:val="both"/>
        <w:rPr>
          <w:rFonts w:ascii="Arial" w:hAnsi="Arial" w:cs="Arial"/>
          <w:sz w:val="24"/>
          <w:szCs w:val="24"/>
        </w:rPr>
      </w:pPr>
      <w:r w:rsidRPr="00BC146A">
        <w:rPr>
          <w:rFonts w:ascii="Arial" w:hAnsi="Arial" w:cs="Arial"/>
          <w:sz w:val="24"/>
          <w:szCs w:val="24"/>
        </w:rPr>
        <w:t>FEMCOM has</w:t>
      </w:r>
      <w:r w:rsidR="00805C11" w:rsidRPr="00BC146A">
        <w:rPr>
          <w:rFonts w:ascii="Arial" w:hAnsi="Arial" w:cs="Arial"/>
          <w:sz w:val="24"/>
          <w:szCs w:val="24"/>
        </w:rPr>
        <w:t xml:space="preserve"> sought approval from the government of Malawi to commence the construction works of the brick wall fence at the FEMCOM </w:t>
      </w:r>
      <w:r w:rsidRPr="00BC146A">
        <w:rPr>
          <w:rFonts w:ascii="Arial" w:hAnsi="Arial" w:cs="Arial"/>
          <w:sz w:val="24"/>
          <w:szCs w:val="24"/>
        </w:rPr>
        <w:t>plot.</w:t>
      </w:r>
    </w:p>
    <w:p w:rsidR="0009520A" w:rsidRPr="00BC146A" w:rsidRDefault="0009520A" w:rsidP="00E62D8F">
      <w:pPr>
        <w:numPr>
          <w:ilvl w:val="1"/>
          <w:numId w:val="4"/>
        </w:numPr>
        <w:spacing w:line="240" w:lineRule="auto"/>
        <w:ind w:left="630" w:hanging="540"/>
        <w:jc w:val="both"/>
        <w:rPr>
          <w:rFonts w:ascii="Arial" w:hAnsi="Arial" w:cs="Arial"/>
          <w:b/>
          <w:bCs/>
          <w:sz w:val="24"/>
          <w:szCs w:val="24"/>
        </w:rPr>
      </w:pPr>
      <w:r w:rsidRPr="00BC146A">
        <w:rPr>
          <w:rFonts w:ascii="Arial" w:hAnsi="Arial" w:cs="Arial"/>
          <w:b/>
          <w:bCs/>
          <w:sz w:val="24"/>
          <w:szCs w:val="24"/>
        </w:rPr>
        <w:t>Trade and Investment Facilitation</w:t>
      </w:r>
    </w:p>
    <w:p w:rsidR="00163BE9" w:rsidRDefault="0009520A" w:rsidP="008C6141">
      <w:pPr>
        <w:pStyle w:val="ListParagraph"/>
        <w:numPr>
          <w:ilvl w:val="2"/>
          <w:numId w:val="4"/>
        </w:numPr>
        <w:tabs>
          <w:tab w:val="left" w:pos="630"/>
        </w:tabs>
        <w:spacing w:line="240" w:lineRule="auto"/>
        <w:jc w:val="both"/>
        <w:rPr>
          <w:rFonts w:ascii="Arial" w:hAnsi="Arial" w:cs="Arial"/>
          <w:sz w:val="24"/>
          <w:szCs w:val="24"/>
        </w:rPr>
      </w:pPr>
      <w:r w:rsidRPr="00163BE9">
        <w:rPr>
          <w:rFonts w:ascii="Arial" w:hAnsi="Arial" w:cs="Arial"/>
          <w:sz w:val="24"/>
          <w:szCs w:val="24"/>
        </w:rPr>
        <w:t xml:space="preserve">The Zambia FEMCOM Chapter is being </w:t>
      </w:r>
      <w:r w:rsidR="00163BE9">
        <w:rPr>
          <w:rFonts w:ascii="Arial" w:hAnsi="Arial" w:cs="Arial"/>
          <w:sz w:val="24"/>
          <w:szCs w:val="24"/>
        </w:rPr>
        <w:t>supported to upscale the value addition of cassava.  FEMCOM is supporting the renovation of the cassava processing plant.</w:t>
      </w:r>
      <w:r w:rsidRPr="00163BE9">
        <w:rPr>
          <w:rFonts w:ascii="Arial" w:hAnsi="Arial" w:cs="Arial"/>
          <w:sz w:val="24"/>
          <w:szCs w:val="24"/>
        </w:rPr>
        <w:t xml:space="preserve"> </w:t>
      </w:r>
    </w:p>
    <w:p w:rsidR="001908AF" w:rsidRPr="00163BE9" w:rsidRDefault="001908AF" w:rsidP="008C6141">
      <w:pPr>
        <w:pStyle w:val="ListParagraph"/>
        <w:numPr>
          <w:ilvl w:val="2"/>
          <w:numId w:val="4"/>
        </w:numPr>
        <w:tabs>
          <w:tab w:val="left" w:pos="630"/>
        </w:tabs>
        <w:spacing w:line="240" w:lineRule="auto"/>
        <w:jc w:val="both"/>
        <w:rPr>
          <w:rFonts w:ascii="Arial" w:hAnsi="Arial" w:cs="Arial"/>
          <w:sz w:val="24"/>
          <w:szCs w:val="24"/>
        </w:rPr>
      </w:pPr>
      <w:r w:rsidRPr="00163BE9">
        <w:rPr>
          <w:rFonts w:ascii="Arial" w:hAnsi="Arial" w:cs="Arial"/>
          <w:sz w:val="24"/>
          <w:szCs w:val="24"/>
        </w:rPr>
        <w:t xml:space="preserve">FEMCOM has </w:t>
      </w:r>
      <w:r w:rsidR="00163BE9">
        <w:rPr>
          <w:rFonts w:ascii="Arial" w:hAnsi="Arial" w:cs="Arial"/>
          <w:sz w:val="24"/>
          <w:szCs w:val="24"/>
        </w:rPr>
        <w:t>supported</w:t>
      </w:r>
      <w:r w:rsidRPr="00163BE9">
        <w:rPr>
          <w:rFonts w:ascii="Arial" w:hAnsi="Arial" w:cs="Arial"/>
          <w:sz w:val="24"/>
          <w:szCs w:val="24"/>
        </w:rPr>
        <w:t xml:space="preserve"> the development of the Medium Term Strategic plans for the FEMCOM chapters in Malawi and </w:t>
      </w:r>
      <w:r w:rsidR="00842318" w:rsidRPr="00163BE9">
        <w:rPr>
          <w:rFonts w:ascii="Arial" w:hAnsi="Arial" w:cs="Arial"/>
          <w:sz w:val="24"/>
          <w:szCs w:val="24"/>
        </w:rPr>
        <w:t>Zambia.</w:t>
      </w:r>
    </w:p>
    <w:p w:rsidR="00842318" w:rsidRPr="00BC146A" w:rsidRDefault="00842318" w:rsidP="00842318">
      <w:pPr>
        <w:pStyle w:val="ListParagraph"/>
        <w:numPr>
          <w:ilvl w:val="2"/>
          <w:numId w:val="4"/>
        </w:numPr>
        <w:tabs>
          <w:tab w:val="left" w:pos="630"/>
        </w:tabs>
        <w:spacing w:line="240" w:lineRule="auto"/>
        <w:jc w:val="both"/>
        <w:rPr>
          <w:rFonts w:ascii="Arial" w:hAnsi="Arial" w:cs="Arial"/>
          <w:sz w:val="24"/>
          <w:szCs w:val="24"/>
        </w:rPr>
      </w:pPr>
      <w:r w:rsidRPr="00BC146A">
        <w:rPr>
          <w:rFonts w:ascii="Arial" w:hAnsi="Arial" w:cs="Arial"/>
          <w:sz w:val="24"/>
          <w:szCs w:val="24"/>
        </w:rPr>
        <w:t xml:space="preserve">FEMCOM working with NEPAD has commenced the installation of the equipment at the </w:t>
      </w:r>
      <w:r w:rsidR="00163BE9" w:rsidRPr="00BC146A">
        <w:rPr>
          <w:rFonts w:ascii="Arial" w:hAnsi="Arial" w:cs="Arial"/>
          <w:sz w:val="24"/>
          <w:szCs w:val="24"/>
        </w:rPr>
        <w:t xml:space="preserve">four </w:t>
      </w:r>
      <w:r w:rsidR="00163BE9">
        <w:rPr>
          <w:rFonts w:ascii="Arial" w:hAnsi="Arial" w:cs="Arial"/>
          <w:sz w:val="24"/>
          <w:szCs w:val="24"/>
        </w:rPr>
        <w:t>business centres</w:t>
      </w:r>
      <w:r w:rsidRPr="00BC146A">
        <w:rPr>
          <w:rFonts w:ascii="Arial" w:hAnsi="Arial" w:cs="Arial"/>
          <w:sz w:val="24"/>
          <w:szCs w:val="24"/>
        </w:rPr>
        <w:t xml:space="preserve"> that will offer business incubation to entrepreneurs in Burundi, Kenya, Sudan and Swaziland. Four incubation centres which are being supported are the Burundi Business Incubator (BBIN), Kenya Industrial Research, Development Institute (KIRDI)</w:t>
      </w:r>
      <w:r w:rsidR="00163BE9">
        <w:rPr>
          <w:rFonts w:ascii="Arial" w:hAnsi="Arial" w:cs="Arial"/>
          <w:sz w:val="24"/>
          <w:szCs w:val="24"/>
        </w:rPr>
        <w:t xml:space="preserve"> ,</w:t>
      </w:r>
      <w:r w:rsidRPr="00BC146A">
        <w:rPr>
          <w:rFonts w:ascii="Arial" w:hAnsi="Arial" w:cs="Arial"/>
          <w:sz w:val="24"/>
          <w:szCs w:val="24"/>
        </w:rPr>
        <w:t xml:space="preserve"> Sudan</w:t>
      </w:r>
      <w:r w:rsidR="00163BE9">
        <w:rPr>
          <w:rFonts w:ascii="Arial" w:hAnsi="Arial" w:cs="Arial"/>
          <w:sz w:val="24"/>
          <w:szCs w:val="24"/>
        </w:rPr>
        <w:t xml:space="preserve">ese Women General Union (SWGU) </w:t>
      </w:r>
      <w:r w:rsidR="00163BE9" w:rsidRPr="00BC146A">
        <w:rPr>
          <w:rFonts w:ascii="Arial" w:hAnsi="Arial" w:cs="Arial"/>
          <w:sz w:val="24"/>
          <w:szCs w:val="24"/>
        </w:rPr>
        <w:t xml:space="preserve">and </w:t>
      </w:r>
      <w:r w:rsidRPr="00BC146A">
        <w:rPr>
          <w:rFonts w:ascii="Arial" w:hAnsi="Arial" w:cs="Arial"/>
          <w:sz w:val="24"/>
          <w:szCs w:val="24"/>
        </w:rPr>
        <w:t>Small Enterprise Development Company (SEDCO.</w:t>
      </w:r>
    </w:p>
    <w:p w:rsidR="00842318" w:rsidRPr="00BC146A" w:rsidRDefault="00842318" w:rsidP="00842318">
      <w:pPr>
        <w:pStyle w:val="ListParagraph"/>
        <w:numPr>
          <w:ilvl w:val="2"/>
          <w:numId w:val="4"/>
        </w:numPr>
        <w:tabs>
          <w:tab w:val="left" w:pos="630"/>
        </w:tabs>
        <w:spacing w:line="240" w:lineRule="auto"/>
        <w:jc w:val="both"/>
        <w:rPr>
          <w:rFonts w:ascii="Arial" w:hAnsi="Arial" w:cs="Arial"/>
          <w:sz w:val="24"/>
          <w:szCs w:val="24"/>
        </w:rPr>
      </w:pPr>
      <w:r w:rsidRPr="00BC146A">
        <w:rPr>
          <w:rFonts w:ascii="Arial" w:hAnsi="Arial" w:cs="Arial"/>
          <w:sz w:val="24"/>
          <w:szCs w:val="24"/>
        </w:rPr>
        <w:t xml:space="preserve">FEMCOM is supporting the Cassava project in Zambia and is in the process of supporting the renovation of the plant which will be adding value to cassava.  </w:t>
      </w:r>
    </w:p>
    <w:p w:rsidR="00BC146A" w:rsidRPr="00BC146A" w:rsidRDefault="00BC146A" w:rsidP="00842318">
      <w:pPr>
        <w:pStyle w:val="ListParagraph"/>
        <w:numPr>
          <w:ilvl w:val="2"/>
          <w:numId w:val="4"/>
        </w:numPr>
        <w:tabs>
          <w:tab w:val="left" w:pos="630"/>
        </w:tabs>
        <w:spacing w:line="240" w:lineRule="auto"/>
        <w:jc w:val="both"/>
        <w:rPr>
          <w:rFonts w:ascii="Arial" w:hAnsi="Arial" w:cs="Arial"/>
          <w:sz w:val="24"/>
          <w:szCs w:val="24"/>
        </w:rPr>
      </w:pPr>
      <w:r w:rsidRPr="00BC146A">
        <w:rPr>
          <w:rFonts w:ascii="Arial" w:hAnsi="Arial" w:cs="Arial"/>
          <w:sz w:val="24"/>
          <w:szCs w:val="24"/>
        </w:rPr>
        <w:t>FEMCOM carried out a documentary of the textiles cluster project in Nairobi. The documentary was undertaken to document the best practices and success stories of the project.</w:t>
      </w:r>
    </w:p>
    <w:p w:rsidR="0009520A" w:rsidRPr="00BC146A" w:rsidRDefault="0009520A" w:rsidP="00842318">
      <w:pPr>
        <w:numPr>
          <w:ilvl w:val="1"/>
          <w:numId w:val="4"/>
        </w:numPr>
        <w:spacing w:line="240" w:lineRule="auto"/>
        <w:ind w:left="630" w:hanging="540"/>
        <w:jc w:val="both"/>
        <w:rPr>
          <w:rFonts w:ascii="Arial" w:hAnsi="Arial" w:cs="Arial"/>
          <w:b/>
          <w:sz w:val="24"/>
          <w:szCs w:val="24"/>
        </w:rPr>
      </w:pPr>
      <w:r w:rsidRPr="00BC146A">
        <w:rPr>
          <w:rFonts w:ascii="Arial" w:hAnsi="Arial" w:cs="Arial"/>
          <w:b/>
          <w:sz w:val="24"/>
          <w:szCs w:val="24"/>
        </w:rPr>
        <w:t>Access to Credit and Capital</w:t>
      </w:r>
    </w:p>
    <w:p w:rsidR="0009520A" w:rsidRPr="00BC146A" w:rsidRDefault="0009520A" w:rsidP="00842318">
      <w:pPr>
        <w:pStyle w:val="ListParagraph"/>
        <w:numPr>
          <w:ilvl w:val="2"/>
          <w:numId w:val="4"/>
        </w:numPr>
        <w:tabs>
          <w:tab w:val="left" w:pos="630"/>
        </w:tabs>
        <w:spacing w:line="240" w:lineRule="auto"/>
        <w:jc w:val="both"/>
        <w:rPr>
          <w:rFonts w:ascii="Arial" w:eastAsia="Times New Roman" w:hAnsi="Arial" w:cs="Arial"/>
          <w:sz w:val="24"/>
          <w:szCs w:val="24"/>
        </w:rPr>
      </w:pPr>
      <w:r w:rsidRPr="00BC146A">
        <w:rPr>
          <w:rFonts w:ascii="Arial" w:eastAsia="Times New Roman" w:hAnsi="Arial" w:cs="Arial"/>
          <w:sz w:val="24"/>
          <w:szCs w:val="24"/>
        </w:rPr>
        <w:t xml:space="preserve">Trade and Development Bank for Eastern and Southern Africa has agreed to host the credit guarantee scheme and the MoU is under discussions for setting up of the scheme. The BIAWE will provide US$100,000 for setting up of the credit guarantee scheme.  </w:t>
      </w:r>
    </w:p>
    <w:p w:rsidR="0009520A" w:rsidRPr="00BC146A" w:rsidRDefault="00BC146A" w:rsidP="00BC146A">
      <w:pPr>
        <w:numPr>
          <w:ilvl w:val="1"/>
          <w:numId w:val="4"/>
        </w:numPr>
        <w:spacing w:line="240" w:lineRule="auto"/>
        <w:ind w:left="630" w:hanging="540"/>
        <w:jc w:val="both"/>
        <w:rPr>
          <w:rFonts w:ascii="Arial" w:hAnsi="Arial" w:cs="Arial"/>
          <w:b/>
          <w:sz w:val="24"/>
          <w:szCs w:val="24"/>
        </w:rPr>
      </w:pPr>
      <w:r w:rsidRPr="00BC146A">
        <w:rPr>
          <w:rFonts w:ascii="Arial" w:hAnsi="Arial" w:cs="Arial"/>
          <w:b/>
          <w:sz w:val="24"/>
          <w:szCs w:val="24"/>
        </w:rPr>
        <w:t>advocacy</w:t>
      </w:r>
      <w:r w:rsidR="0009520A" w:rsidRPr="00BC146A">
        <w:rPr>
          <w:rFonts w:ascii="Arial" w:hAnsi="Arial" w:cs="Arial"/>
          <w:b/>
          <w:sz w:val="24"/>
          <w:szCs w:val="24"/>
        </w:rPr>
        <w:t>, Public Awareness and Branding</w:t>
      </w:r>
    </w:p>
    <w:p w:rsidR="0009520A" w:rsidRPr="00BC146A" w:rsidRDefault="0009520A" w:rsidP="00BC146A">
      <w:pPr>
        <w:pStyle w:val="ListParagraph"/>
        <w:numPr>
          <w:ilvl w:val="2"/>
          <w:numId w:val="4"/>
        </w:numPr>
        <w:tabs>
          <w:tab w:val="left" w:pos="630"/>
        </w:tabs>
        <w:spacing w:line="240" w:lineRule="auto"/>
        <w:jc w:val="both"/>
        <w:rPr>
          <w:rFonts w:ascii="Arial" w:hAnsi="Arial" w:cs="Arial"/>
          <w:i/>
          <w:sz w:val="24"/>
          <w:szCs w:val="24"/>
        </w:rPr>
      </w:pPr>
      <w:r w:rsidRPr="00BC146A">
        <w:rPr>
          <w:rFonts w:ascii="Arial" w:hAnsi="Arial" w:cs="Arial"/>
          <w:b/>
          <w:sz w:val="24"/>
          <w:szCs w:val="24"/>
        </w:rPr>
        <w:t>Provision of Technical Advisory Services to FEMCOM Chapters</w:t>
      </w:r>
    </w:p>
    <w:p w:rsidR="00842318" w:rsidRPr="00BC146A" w:rsidRDefault="0009520A" w:rsidP="00842318">
      <w:pPr>
        <w:widowControl w:val="0"/>
        <w:overflowPunct w:val="0"/>
        <w:autoSpaceDE w:val="0"/>
        <w:autoSpaceDN w:val="0"/>
        <w:adjustRightInd w:val="0"/>
        <w:spacing w:line="240" w:lineRule="auto"/>
        <w:ind w:left="720" w:hanging="720"/>
        <w:jc w:val="both"/>
        <w:rPr>
          <w:rFonts w:ascii="Arial" w:hAnsi="Arial" w:cs="Arial"/>
          <w:sz w:val="24"/>
          <w:szCs w:val="24"/>
        </w:rPr>
      </w:pPr>
      <w:r w:rsidRPr="00BC146A">
        <w:rPr>
          <w:rFonts w:ascii="Arial" w:hAnsi="Arial" w:cs="Arial"/>
          <w:sz w:val="24"/>
          <w:szCs w:val="24"/>
        </w:rPr>
        <w:tab/>
        <w:t>FEMC</w:t>
      </w:r>
      <w:r w:rsidR="00BC146A" w:rsidRPr="00BC146A">
        <w:rPr>
          <w:rFonts w:ascii="Arial" w:hAnsi="Arial" w:cs="Arial"/>
          <w:sz w:val="24"/>
          <w:szCs w:val="24"/>
        </w:rPr>
        <w:t xml:space="preserve">OM </w:t>
      </w:r>
      <w:r w:rsidR="00163BE9">
        <w:rPr>
          <w:rFonts w:ascii="Arial" w:hAnsi="Arial" w:cs="Arial"/>
          <w:sz w:val="24"/>
          <w:szCs w:val="24"/>
        </w:rPr>
        <w:t xml:space="preserve">has </w:t>
      </w:r>
      <w:r w:rsidR="00BC146A" w:rsidRPr="00BC146A">
        <w:rPr>
          <w:rFonts w:ascii="Arial" w:hAnsi="Arial" w:cs="Arial"/>
          <w:sz w:val="24"/>
          <w:szCs w:val="24"/>
        </w:rPr>
        <w:t xml:space="preserve">continued to </w:t>
      </w:r>
      <w:r w:rsidRPr="00BC146A">
        <w:rPr>
          <w:rFonts w:ascii="Arial" w:hAnsi="Arial" w:cs="Arial"/>
          <w:sz w:val="24"/>
          <w:szCs w:val="24"/>
        </w:rPr>
        <w:t xml:space="preserve">provide Technical advisory services to various FEMCOM National Chapters in the COMESA region upon request. </w:t>
      </w:r>
    </w:p>
    <w:p w:rsidR="0009520A" w:rsidRPr="00BC146A" w:rsidRDefault="0009520A" w:rsidP="00BC146A">
      <w:pPr>
        <w:pStyle w:val="ListParagraph"/>
        <w:numPr>
          <w:ilvl w:val="2"/>
          <w:numId w:val="4"/>
        </w:numPr>
        <w:tabs>
          <w:tab w:val="left" w:pos="630"/>
        </w:tabs>
        <w:spacing w:line="240" w:lineRule="auto"/>
        <w:jc w:val="both"/>
        <w:rPr>
          <w:rFonts w:ascii="Arial" w:hAnsi="Arial" w:cs="Arial"/>
          <w:b/>
          <w:sz w:val="24"/>
          <w:szCs w:val="24"/>
        </w:rPr>
      </w:pPr>
      <w:r w:rsidRPr="00BC146A">
        <w:rPr>
          <w:rFonts w:ascii="Arial" w:hAnsi="Arial" w:cs="Arial"/>
          <w:b/>
          <w:sz w:val="24"/>
          <w:szCs w:val="24"/>
        </w:rPr>
        <w:t>Branding of FEMCOM National Chapters</w:t>
      </w:r>
    </w:p>
    <w:p w:rsidR="0009520A" w:rsidRPr="00BC146A" w:rsidRDefault="00BC146A" w:rsidP="00BC146A">
      <w:pPr>
        <w:spacing w:line="240" w:lineRule="auto"/>
        <w:ind w:left="1440"/>
        <w:jc w:val="both"/>
        <w:rPr>
          <w:rFonts w:ascii="Arial" w:hAnsi="Arial" w:cs="Arial"/>
          <w:sz w:val="24"/>
          <w:szCs w:val="24"/>
        </w:rPr>
      </w:pPr>
      <w:r w:rsidRPr="00BC146A">
        <w:rPr>
          <w:rFonts w:ascii="Arial" w:hAnsi="Arial" w:cs="Arial"/>
          <w:sz w:val="24"/>
          <w:szCs w:val="24"/>
        </w:rPr>
        <w:t>FEMCOM has</w:t>
      </w:r>
      <w:r w:rsidR="00842318" w:rsidRPr="00BC146A">
        <w:rPr>
          <w:rFonts w:ascii="Arial" w:hAnsi="Arial" w:cs="Arial"/>
          <w:sz w:val="24"/>
          <w:szCs w:val="24"/>
        </w:rPr>
        <w:t xml:space="preserve"> developed a comprehensive branding guideline for supporting the branding process of the Chapters.</w:t>
      </w:r>
    </w:p>
    <w:p w:rsidR="0009520A" w:rsidRPr="00AA3A8E" w:rsidRDefault="00BC146A" w:rsidP="00AA3A8E">
      <w:pPr>
        <w:numPr>
          <w:ilvl w:val="0"/>
          <w:numId w:val="4"/>
        </w:numPr>
        <w:spacing w:line="240" w:lineRule="auto"/>
        <w:ind w:hanging="630"/>
        <w:outlineLvl w:val="0"/>
        <w:rPr>
          <w:rFonts w:ascii="Arial" w:hAnsi="Arial" w:cs="Arial"/>
          <w:b/>
          <w:sz w:val="24"/>
          <w:szCs w:val="24"/>
        </w:rPr>
      </w:pPr>
      <w:r w:rsidRPr="00AA3A8E">
        <w:rPr>
          <w:rFonts w:ascii="Arial" w:hAnsi="Arial" w:cs="Arial"/>
          <w:b/>
          <w:sz w:val="24"/>
          <w:szCs w:val="24"/>
        </w:rPr>
        <w:t>CHALLENGES/CONSTRAINTS IN 2019</w:t>
      </w:r>
    </w:p>
    <w:p w:rsidR="0009520A" w:rsidRDefault="0009520A" w:rsidP="0009520A">
      <w:pPr>
        <w:jc w:val="both"/>
        <w:rPr>
          <w:rFonts w:ascii="Arial" w:hAnsi="Arial" w:cs="Arial"/>
          <w:sz w:val="24"/>
          <w:szCs w:val="24"/>
        </w:rPr>
      </w:pPr>
      <w:r w:rsidRPr="00BC146A">
        <w:rPr>
          <w:rFonts w:ascii="Arial" w:hAnsi="Arial" w:cs="Arial"/>
          <w:sz w:val="24"/>
          <w:szCs w:val="24"/>
        </w:rPr>
        <w:lastRenderedPageBreak/>
        <w:t>FEMCOM has been fac</w:t>
      </w:r>
      <w:r w:rsidR="00BC146A" w:rsidRPr="00BC146A">
        <w:rPr>
          <w:rFonts w:ascii="Arial" w:hAnsi="Arial" w:cs="Arial"/>
          <w:sz w:val="24"/>
          <w:szCs w:val="24"/>
        </w:rPr>
        <w:t xml:space="preserve">ing challenges in financing the </w:t>
      </w:r>
      <w:r w:rsidRPr="00BC146A">
        <w:rPr>
          <w:rFonts w:ascii="Arial" w:hAnsi="Arial" w:cs="Arial"/>
          <w:sz w:val="24"/>
          <w:szCs w:val="24"/>
        </w:rPr>
        <w:t xml:space="preserve">implementation of a number </w:t>
      </w:r>
      <w:r w:rsidR="00BC146A" w:rsidRPr="00BC146A">
        <w:rPr>
          <w:rFonts w:ascii="Arial" w:hAnsi="Arial" w:cs="Arial"/>
          <w:sz w:val="24"/>
          <w:szCs w:val="24"/>
        </w:rPr>
        <w:t>of activities contained</w:t>
      </w:r>
      <w:r w:rsidRPr="00BC146A">
        <w:rPr>
          <w:rFonts w:ascii="Arial" w:hAnsi="Arial" w:cs="Arial"/>
          <w:sz w:val="24"/>
          <w:szCs w:val="24"/>
        </w:rPr>
        <w:t xml:space="preserve"> in </w:t>
      </w:r>
      <w:r w:rsidR="00BC146A" w:rsidRPr="00BC146A">
        <w:rPr>
          <w:rFonts w:ascii="Arial" w:hAnsi="Arial" w:cs="Arial"/>
          <w:sz w:val="24"/>
          <w:szCs w:val="24"/>
        </w:rPr>
        <w:t>the 2019</w:t>
      </w:r>
      <w:r w:rsidRPr="00BC146A">
        <w:rPr>
          <w:rFonts w:ascii="Arial" w:hAnsi="Arial" w:cs="Arial"/>
          <w:sz w:val="24"/>
          <w:szCs w:val="24"/>
        </w:rPr>
        <w:t xml:space="preserve"> work plan due to lack</w:t>
      </w:r>
      <w:r w:rsidR="00BC146A" w:rsidRPr="00BC146A">
        <w:rPr>
          <w:rFonts w:ascii="Arial" w:hAnsi="Arial" w:cs="Arial"/>
          <w:sz w:val="24"/>
          <w:szCs w:val="24"/>
        </w:rPr>
        <w:t xml:space="preserve"> </w:t>
      </w:r>
      <w:r w:rsidR="00163BE9">
        <w:rPr>
          <w:rFonts w:ascii="Arial" w:hAnsi="Arial" w:cs="Arial"/>
          <w:sz w:val="24"/>
          <w:szCs w:val="24"/>
        </w:rPr>
        <w:t xml:space="preserve">of financial </w:t>
      </w:r>
      <w:r w:rsidR="00BC146A" w:rsidRPr="00BC146A">
        <w:rPr>
          <w:rFonts w:ascii="Arial" w:hAnsi="Arial" w:cs="Arial"/>
          <w:sz w:val="24"/>
          <w:szCs w:val="24"/>
        </w:rPr>
        <w:t>resources</w:t>
      </w:r>
      <w:r w:rsidRPr="00BC146A">
        <w:rPr>
          <w:rFonts w:ascii="Arial" w:hAnsi="Arial" w:cs="Arial"/>
          <w:sz w:val="24"/>
          <w:szCs w:val="24"/>
        </w:rPr>
        <w:t xml:space="preserve">. </w:t>
      </w:r>
      <w:r w:rsidR="00BC146A" w:rsidRPr="00BC146A">
        <w:rPr>
          <w:rFonts w:ascii="Arial" w:hAnsi="Arial" w:cs="Arial"/>
          <w:sz w:val="24"/>
          <w:szCs w:val="24"/>
        </w:rPr>
        <w:t xml:space="preserve">In this regard, resource mobilisation has been prioritised. </w:t>
      </w:r>
    </w:p>
    <w:p w:rsidR="00C17641" w:rsidRDefault="00C17641" w:rsidP="0009520A">
      <w:pPr>
        <w:jc w:val="both"/>
        <w:rPr>
          <w:rFonts w:ascii="Arial" w:hAnsi="Arial" w:cs="Arial"/>
          <w:sz w:val="24"/>
          <w:szCs w:val="24"/>
        </w:rPr>
      </w:pPr>
      <w:r>
        <w:rPr>
          <w:rFonts w:ascii="Arial" w:hAnsi="Arial" w:cs="Arial"/>
          <w:sz w:val="24"/>
          <w:szCs w:val="24"/>
        </w:rPr>
        <w:t>FEMCOM Secretariat is pleased to inform the Members of the Subcommittee on Audit and Budgetary Matters that the thirty-ninth Meeting of Council held in Lusaka, Zambia in November 2018 approved a total budget of COM791,100.00 for Staff Emoluments, Recruitment, Program Implementation and Operations of FEMCOM.</w:t>
      </w:r>
    </w:p>
    <w:p w:rsidR="00C17641" w:rsidRDefault="00C17641" w:rsidP="0009520A">
      <w:pPr>
        <w:jc w:val="both"/>
        <w:rPr>
          <w:rFonts w:ascii="Arial" w:hAnsi="Arial" w:cs="Arial"/>
          <w:sz w:val="24"/>
          <w:szCs w:val="24"/>
        </w:rPr>
      </w:pPr>
      <w:r>
        <w:rPr>
          <w:rFonts w:ascii="Arial" w:hAnsi="Arial" w:cs="Arial"/>
          <w:sz w:val="24"/>
          <w:szCs w:val="24"/>
        </w:rPr>
        <w:t>The table below details the expenditure from January to July 2019 for consideration by the Subcommittee on Audit and Budgetary Matters.</w:t>
      </w:r>
    </w:p>
    <w:p w:rsidR="000F5C09" w:rsidRDefault="000F5C09" w:rsidP="0009520A">
      <w:pPr>
        <w:jc w:val="both"/>
        <w:rPr>
          <w:rFonts w:ascii="Arial" w:hAnsi="Arial" w:cs="Arial"/>
          <w:sz w:val="24"/>
          <w:szCs w:val="24"/>
        </w:rPr>
      </w:pPr>
    </w:p>
    <w:p w:rsidR="005B4956" w:rsidRDefault="005B4956" w:rsidP="0009520A">
      <w:pPr>
        <w:jc w:val="both"/>
        <w:rPr>
          <w:rFonts w:ascii="Arial" w:hAnsi="Arial" w:cs="Arial"/>
          <w:sz w:val="24"/>
          <w:szCs w:val="24"/>
        </w:rPr>
        <w:sectPr w:rsidR="005B4956" w:rsidSect="000F5C09">
          <w:pgSz w:w="11906" w:h="16838"/>
          <w:pgMar w:top="1440" w:right="810" w:bottom="1440" w:left="900" w:header="706" w:footer="706" w:gutter="0"/>
          <w:cols w:space="708"/>
          <w:rtlGutter/>
          <w:docGrid w:linePitch="360"/>
        </w:sectPr>
      </w:pPr>
    </w:p>
    <w:bookmarkStart w:id="0" w:name="_MON_1629093753"/>
    <w:bookmarkEnd w:id="0"/>
    <w:p w:rsidR="005B4956" w:rsidRDefault="00504462" w:rsidP="0009520A">
      <w:pPr>
        <w:jc w:val="both"/>
        <w:rPr>
          <w:rFonts w:ascii="Arial" w:hAnsi="Arial" w:cs="Arial"/>
          <w:sz w:val="24"/>
          <w:szCs w:val="24"/>
        </w:rPr>
        <w:sectPr w:rsidR="005B4956" w:rsidSect="005B4956">
          <w:pgSz w:w="16838" w:h="11906" w:orient="landscape"/>
          <w:pgMar w:top="900" w:right="1440" w:bottom="810" w:left="1440" w:header="706" w:footer="706" w:gutter="0"/>
          <w:cols w:space="708"/>
          <w:rtlGutter/>
          <w:docGrid w:linePitch="360"/>
        </w:sectPr>
      </w:pPr>
      <w:r>
        <w:rPr>
          <w:rFonts w:ascii="Arial" w:hAnsi="Arial" w:cs="Arial"/>
          <w:sz w:val="24"/>
          <w:szCs w:val="24"/>
        </w:rPr>
        <w:object w:dxaOrig="15779" w:dyaOrig="1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75pt;height:500.25pt" o:ole="">
            <v:imagedata r:id="rId10" o:title=""/>
          </v:shape>
          <o:OLEObject Type="Embed" ProgID="Excel.Sheet.12" ShapeID="_x0000_i1025" DrawAspect="Content" ObjectID="_1629889346" r:id="rId11"/>
        </w:object>
      </w:r>
    </w:p>
    <w:p w:rsidR="000F5C09" w:rsidRPr="003940CE" w:rsidRDefault="000F5C09" w:rsidP="000F5C09">
      <w:pPr>
        <w:jc w:val="both"/>
        <w:outlineLvl w:val="0"/>
        <w:rPr>
          <w:rFonts w:ascii="Arial" w:hAnsi="Arial" w:cs="Arial"/>
          <w:b/>
          <w:bCs/>
          <w:sz w:val="24"/>
          <w:szCs w:val="24"/>
        </w:rPr>
      </w:pPr>
      <w:r w:rsidRPr="003940CE">
        <w:rPr>
          <w:rFonts w:ascii="Arial" w:hAnsi="Arial" w:cs="Arial"/>
          <w:b/>
          <w:bCs/>
          <w:sz w:val="24"/>
          <w:szCs w:val="24"/>
        </w:rPr>
        <w:lastRenderedPageBreak/>
        <w:t>NOTES TO THE BUDGET PERFOMANCE REPORT</w:t>
      </w:r>
    </w:p>
    <w:p w:rsidR="000F5C09" w:rsidRPr="003940CE" w:rsidRDefault="000F5C09" w:rsidP="000F5C09">
      <w:pPr>
        <w:pStyle w:val="ListParagraph"/>
        <w:numPr>
          <w:ilvl w:val="0"/>
          <w:numId w:val="2"/>
        </w:numPr>
        <w:jc w:val="both"/>
        <w:outlineLvl w:val="0"/>
        <w:rPr>
          <w:rFonts w:ascii="Arial" w:hAnsi="Arial" w:cs="Arial"/>
          <w:sz w:val="24"/>
          <w:szCs w:val="24"/>
        </w:rPr>
      </w:pPr>
      <w:r w:rsidRPr="003940CE">
        <w:rPr>
          <w:rFonts w:ascii="Arial" w:hAnsi="Arial" w:cs="Arial"/>
          <w:sz w:val="24"/>
          <w:szCs w:val="24"/>
        </w:rPr>
        <w:t>These budget l</w:t>
      </w:r>
      <w:r w:rsidR="00DB1454">
        <w:rPr>
          <w:rFonts w:ascii="Arial" w:hAnsi="Arial" w:cs="Arial"/>
          <w:sz w:val="24"/>
          <w:szCs w:val="24"/>
        </w:rPr>
        <w:t>ines include budgets fo</w:t>
      </w:r>
      <w:r w:rsidR="00366367">
        <w:rPr>
          <w:rFonts w:ascii="Arial" w:hAnsi="Arial" w:cs="Arial"/>
          <w:sz w:val="24"/>
          <w:szCs w:val="24"/>
        </w:rPr>
        <w:t xml:space="preserve">r Communications Officer at P 1, Senior Logistics Assistant at GS 9 </w:t>
      </w:r>
      <w:r w:rsidR="00DB1454">
        <w:rPr>
          <w:rFonts w:ascii="Arial" w:hAnsi="Arial" w:cs="Arial"/>
          <w:sz w:val="24"/>
          <w:szCs w:val="24"/>
        </w:rPr>
        <w:t>and Driver at GS 3. Recruitment process is under way and we expect them to be on board before the end of the year.</w:t>
      </w:r>
    </w:p>
    <w:p w:rsidR="00DB1454" w:rsidRDefault="00366367" w:rsidP="000F5C09">
      <w:pPr>
        <w:pStyle w:val="ListParagraph"/>
        <w:numPr>
          <w:ilvl w:val="0"/>
          <w:numId w:val="2"/>
        </w:numPr>
        <w:jc w:val="both"/>
        <w:outlineLvl w:val="0"/>
        <w:rPr>
          <w:rFonts w:ascii="Arial" w:hAnsi="Arial" w:cs="Arial"/>
          <w:sz w:val="24"/>
          <w:szCs w:val="24"/>
        </w:rPr>
      </w:pPr>
      <w:r>
        <w:rPr>
          <w:rFonts w:ascii="Arial" w:hAnsi="Arial" w:cs="Arial"/>
          <w:sz w:val="24"/>
          <w:szCs w:val="24"/>
        </w:rPr>
        <w:t>12% and 24</w:t>
      </w:r>
      <w:r w:rsidR="00DB1454">
        <w:rPr>
          <w:rFonts w:ascii="Arial" w:hAnsi="Arial" w:cs="Arial"/>
          <w:sz w:val="24"/>
          <w:szCs w:val="24"/>
        </w:rPr>
        <w:t>% has been spent on Education Allowance and Dependency Allowance at</w:t>
      </w:r>
      <w:r>
        <w:rPr>
          <w:rFonts w:ascii="Arial" w:hAnsi="Arial" w:cs="Arial"/>
          <w:sz w:val="24"/>
          <w:szCs w:val="24"/>
        </w:rPr>
        <w:t xml:space="preserve"> 31</w:t>
      </w:r>
      <w:r w:rsidRPr="00366367">
        <w:rPr>
          <w:rFonts w:ascii="Arial" w:hAnsi="Arial" w:cs="Arial"/>
          <w:sz w:val="24"/>
          <w:szCs w:val="24"/>
          <w:vertAlign w:val="superscript"/>
        </w:rPr>
        <w:t>st</w:t>
      </w:r>
      <w:r>
        <w:rPr>
          <w:rFonts w:ascii="Arial" w:hAnsi="Arial" w:cs="Arial"/>
          <w:sz w:val="24"/>
          <w:szCs w:val="24"/>
        </w:rPr>
        <w:t xml:space="preserve"> July,</w:t>
      </w:r>
      <w:r w:rsidR="00DB1454">
        <w:rPr>
          <w:rFonts w:ascii="Arial" w:hAnsi="Arial" w:cs="Arial"/>
          <w:sz w:val="24"/>
          <w:szCs w:val="24"/>
        </w:rPr>
        <w:t xml:space="preserve"> 2019. More funds will be spend before the end of the year.</w:t>
      </w:r>
    </w:p>
    <w:p w:rsidR="006605BF" w:rsidRDefault="00366367" w:rsidP="000F5C09">
      <w:pPr>
        <w:pStyle w:val="ListParagraph"/>
        <w:numPr>
          <w:ilvl w:val="0"/>
          <w:numId w:val="2"/>
        </w:numPr>
        <w:jc w:val="both"/>
        <w:outlineLvl w:val="0"/>
        <w:rPr>
          <w:rFonts w:ascii="Arial" w:hAnsi="Arial" w:cs="Arial"/>
          <w:sz w:val="24"/>
          <w:szCs w:val="24"/>
        </w:rPr>
      </w:pPr>
      <w:r>
        <w:rPr>
          <w:rFonts w:ascii="Arial" w:hAnsi="Arial" w:cs="Arial"/>
          <w:sz w:val="24"/>
          <w:szCs w:val="24"/>
        </w:rPr>
        <w:t>1% and 0</w:t>
      </w:r>
      <w:r w:rsidR="006605BF">
        <w:rPr>
          <w:rFonts w:ascii="Arial" w:hAnsi="Arial" w:cs="Arial"/>
          <w:sz w:val="24"/>
          <w:szCs w:val="24"/>
        </w:rPr>
        <w:t xml:space="preserve">% has been spent on Medical Allowance and Group Medical Scheme as at </w:t>
      </w:r>
      <w:r w:rsidR="00786BFC">
        <w:rPr>
          <w:rFonts w:ascii="Arial" w:hAnsi="Arial" w:cs="Arial"/>
          <w:sz w:val="24"/>
          <w:szCs w:val="24"/>
        </w:rPr>
        <w:t>30</w:t>
      </w:r>
      <w:r w:rsidR="00786BFC" w:rsidRPr="00786BFC">
        <w:rPr>
          <w:rFonts w:ascii="Arial" w:hAnsi="Arial" w:cs="Arial"/>
          <w:sz w:val="24"/>
          <w:szCs w:val="24"/>
          <w:vertAlign w:val="superscript"/>
        </w:rPr>
        <w:t>th</w:t>
      </w:r>
      <w:r w:rsidR="00786BFC">
        <w:rPr>
          <w:rFonts w:ascii="Arial" w:hAnsi="Arial" w:cs="Arial"/>
          <w:sz w:val="24"/>
          <w:szCs w:val="24"/>
        </w:rPr>
        <w:t xml:space="preserve"> June</w:t>
      </w:r>
      <w:r w:rsidR="006605BF">
        <w:rPr>
          <w:rFonts w:ascii="Arial" w:hAnsi="Arial" w:cs="Arial"/>
          <w:sz w:val="24"/>
          <w:szCs w:val="24"/>
        </w:rPr>
        <w:t xml:space="preserve"> 2019</w:t>
      </w:r>
      <w:r>
        <w:rPr>
          <w:rFonts w:ascii="Arial" w:hAnsi="Arial" w:cs="Arial"/>
          <w:sz w:val="24"/>
          <w:szCs w:val="24"/>
        </w:rPr>
        <w:t xml:space="preserve"> respectively</w:t>
      </w:r>
      <w:r w:rsidR="006605BF">
        <w:rPr>
          <w:rFonts w:ascii="Arial" w:hAnsi="Arial" w:cs="Arial"/>
          <w:sz w:val="24"/>
          <w:szCs w:val="24"/>
        </w:rPr>
        <w:t>. FEMCOM Secretariat expect to utilise these budget lines for any unforeseen circumstances.</w:t>
      </w:r>
    </w:p>
    <w:p w:rsidR="006605BF" w:rsidRDefault="00366367" w:rsidP="000F5C09">
      <w:pPr>
        <w:pStyle w:val="ListParagraph"/>
        <w:numPr>
          <w:ilvl w:val="0"/>
          <w:numId w:val="2"/>
        </w:numPr>
        <w:jc w:val="both"/>
        <w:outlineLvl w:val="0"/>
        <w:rPr>
          <w:rFonts w:ascii="Arial" w:hAnsi="Arial" w:cs="Arial"/>
          <w:sz w:val="24"/>
          <w:szCs w:val="24"/>
        </w:rPr>
      </w:pPr>
      <w:r>
        <w:rPr>
          <w:rFonts w:ascii="Arial" w:hAnsi="Arial" w:cs="Arial"/>
          <w:sz w:val="24"/>
          <w:szCs w:val="24"/>
        </w:rPr>
        <w:t>37</w:t>
      </w:r>
      <w:r w:rsidR="006605BF">
        <w:rPr>
          <w:rFonts w:ascii="Arial" w:hAnsi="Arial" w:cs="Arial"/>
          <w:sz w:val="24"/>
          <w:szCs w:val="24"/>
        </w:rPr>
        <w:t xml:space="preserve">% has been spend on Recruitment budget line as at </w:t>
      </w:r>
      <w:r>
        <w:rPr>
          <w:rFonts w:ascii="Arial" w:hAnsi="Arial" w:cs="Arial"/>
          <w:sz w:val="24"/>
          <w:szCs w:val="24"/>
        </w:rPr>
        <w:t>31</w:t>
      </w:r>
      <w:r w:rsidRPr="00366367">
        <w:rPr>
          <w:rFonts w:ascii="Arial" w:hAnsi="Arial" w:cs="Arial"/>
          <w:sz w:val="24"/>
          <w:szCs w:val="24"/>
          <w:vertAlign w:val="superscript"/>
        </w:rPr>
        <w:t>st</w:t>
      </w:r>
      <w:r>
        <w:rPr>
          <w:rFonts w:ascii="Arial" w:hAnsi="Arial" w:cs="Arial"/>
          <w:sz w:val="24"/>
          <w:szCs w:val="24"/>
        </w:rPr>
        <w:t xml:space="preserve"> July</w:t>
      </w:r>
      <w:r w:rsidR="006605BF">
        <w:rPr>
          <w:rFonts w:ascii="Arial" w:hAnsi="Arial" w:cs="Arial"/>
          <w:sz w:val="24"/>
          <w:szCs w:val="24"/>
        </w:rPr>
        <w:t xml:space="preserve"> 2019. The funds were spent towards the recruitment of the Chief Executive Officer. FEMCOM is yet to pay the Consultant who was engaged in the recruitment process and the balance will be utilised towards the recruitment of the Communication Officer.</w:t>
      </w:r>
      <w:r w:rsidR="00DB1454" w:rsidRPr="003940CE">
        <w:rPr>
          <w:rFonts w:ascii="Arial" w:hAnsi="Arial" w:cs="Arial"/>
          <w:sz w:val="24"/>
          <w:szCs w:val="24"/>
        </w:rPr>
        <w:t xml:space="preserve"> </w:t>
      </w:r>
    </w:p>
    <w:p w:rsidR="006605BF" w:rsidRDefault="00366367" w:rsidP="000F5C09">
      <w:pPr>
        <w:pStyle w:val="ListParagraph"/>
        <w:numPr>
          <w:ilvl w:val="0"/>
          <w:numId w:val="2"/>
        </w:numPr>
        <w:jc w:val="both"/>
        <w:outlineLvl w:val="0"/>
        <w:rPr>
          <w:rFonts w:ascii="Arial" w:hAnsi="Arial" w:cs="Arial"/>
          <w:sz w:val="24"/>
          <w:szCs w:val="24"/>
        </w:rPr>
      </w:pPr>
      <w:r>
        <w:rPr>
          <w:rFonts w:ascii="Arial" w:hAnsi="Arial" w:cs="Arial"/>
          <w:sz w:val="24"/>
          <w:szCs w:val="24"/>
        </w:rPr>
        <w:t>7</w:t>
      </w:r>
      <w:r w:rsidR="006605BF">
        <w:rPr>
          <w:rFonts w:ascii="Arial" w:hAnsi="Arial" w:cs="Arial"/>
          <w:sz w:val="24"/>
          <w:szCs w:val="24"/>
        </w:rPr>
        <w:t>% has been spent on Appointment/Installation Support as at 3</w:t>
      </w:r>
      <w:r>
        <w:rPr>
          <w:rFonts w:ascii="Arial" w:hAnsi="Arial" w:cs="Arial"/>
          <w:sz w:val="24"/>
          <w:szCs w:val="24"/>
        </w:rPr>
        <w:t>1</w:t>
      </w:r>
      <w:r w:rsidRPr="00366367">
        <w:rPr>
          <w:rFonts w:ascii="Arial" w:hAnsi="Arial" w:cs="Arial"/>
          <w:sz w:val="24"/>
          <w:szCs w:val="24"/>
          <w:vertAlign w:val="superscript"/>
        </w:rPr>
        <w:t>st</w:t>
      </w:r>
      <w:r>
        <w:rPr>
          <w:rFonts w:ascii="Arial" w:hAnsi="Arial" w:cs="Arial"/>
          <w:sz w:val="24"/>
          <w:szCs w:val="24"/>
        </w:rPr>
        <w:t xml:space="preserve"> July</w:t>
      </w:r>
      <w:r w:rsidR="006605BF">
        <w:rPr>
          <w:rFonts w:ascii="Arial" w:hAnsi="Arial" w:cs="Arial"/>
          <w:sz w:val="24"/>
          <w:szCs w:val="24"/>
        </w:rPr>
        <w:t xml:space="preserve"> 2019. The funds will be utilised before the end of the year in payment of installation support for Chief Executive Officer and Communication Officer.</w:t>
      </w:r>
    </w:p>
    <w:p w:rsidR="001E36CC" w:rsidRDefault="00366367" w:rsidP="000F5C09">
      <w:pPr>
        <w:pStyle w:val="ListParagraph"/>
        <w:numPr>
          <w:ilvl w:val="0"/>
          <w:numId w:val="2"/>
        </w:numPr>
        <w:jc w:val="both"/>
        <w:outlineLvl w:val="0"/>
        <w:rPr>
          <w:rFonts w:ascii="Arial" w:hAnsi="Arial" w:cs="Arial"/>
          <w:sz w:val="24"/>
          <w:szCs w:val="24"/>
        </w:rPr>
      </w:pPr>
      <w:r>
        <w:rPr>
          <w:rFonts w:ascii="Arial" w:hAnsi="Arial" w:cs="Arial"/>
          <w:sz w:val="24"/>
          <w:szCs w:val="24"/>
        </w:rPr>
        <w:t>17</w:t>
      </w:r>
      <w:r w:rsidR="006605BF">
        <w:rPr>
          <w:rFonts w:ascii="Arial" w:hAnsi="Arial" w:cs="Arial"/>
          <w:sz w:val="24"/>
          <w:szCs w:val="24"/>
        </w:rPr>
        <w:t>% has been spent on Repatriation Costs as at 3</w:t>
      </w:r>
      <w:r>
        <w:rPr>
          <w:rFonts w:ascii="Arial" w:hAnsi="Arial" w:cs="Arial"/>
          <w:sz w:val="24"/>
          <w:szCs w:val="24"/>
        </w:rPr>
        <w:t>1</w:t>
      </w:r>
      <w:r w:rsidRPr="00366367">
        <w:rPr>
          <w:rFonts w:ascii="Arial" w:hAnsi="Arial" w:cs="Arial"/>
          <w:sz w:val="24"/>
          <w:szCs w:val="24"/>
          <w:vertAlign w:val="superscript"/>
        </w:rPr>
        <w:t>st</w:t>
      </w:r>
      <w:r>
        <w:rPr>
          <w:rFonts w:ascii="Arial" w:hAnsi="Arial" w:cs="Arial"/>
          <w:sz w:val="24"/>
          <w:szCs w:val="24"/>
        </w:rPr>
        <w:t xml:space="preserve"> </w:t>
      </w:r>
      <w:r w:rsidR="006605BF">
        <w:rPr>
          <w:rFonts w:ascii="Arial" w:hAnsi="Arial" w:cs="Arial"/>
          <w:sz w:val="24"/>
          <w:szCs w:val="24"/>
        </w:rPr>
        <w:t>Ju</w:t>
      </w:r>
      <w:r>
        <w:rPr>
          <w:rFonts w:ascii="Arial" w:hAnsi="Arial" w:cs="Arial"/>
          <w:sz w:val="24"/>
          <w:szCs w:val="24"/>
        </w:rPr>
        <w:t>ly 2019. FEMCO</w:t>
      </w:r>
      <w:r w:rsidR="006605BF">
        <w:rPr>
          <w:rFonts w:ascii="Arial" w:hAnsi="Arial" w:cs="Arial"/>
          <w:sz w:val="24"/>
          <w:szCs w:val="24"/>
        </w:rPr>
        <w:t xml:space="preserve">M is yet to pay the Company </w:t>
      </w:r>
      <w:r w:rsidR="001E36CC">
        <w:rPr>
          <w:rFonts w:ascii="Arial" w:hAnsi="Arial" w:cs="Arial"/>
          <w:sz w:val="24"/>
          <w:szCs w:val="24"/>
        </w:rPr>
        <w:t>which shipped personal effects of the former CEO. FEMCOM Secretariat is also expected to pay for shipping costs for the Communication Office</w:t>
      </w:r>
      <w:r w:rsidR="00786BFC">
        <w:rPr>
          <w:rFonts w:ascii="Arial" w:hAnsi="Arial" w:cs="Arial"/>
          <w:sz w:val="24"/>
          <w:szCs w:val="24"/>
        </w:rPr>
        <w:t>r once the recruitment process is</w:t>
      </w:r>
      <w:r w:rsidR="001E36CC">
        <w:rPr>
          <w:rFonts w:ascii="Arial" w:hAnsi="Arial" w:cs="Arial"/>
          <w:sz w:val="24"/>
          <w:szCs w:val="24"/>
        </w:rPr>
        <w:t xml:space="preserve"> finalised.</w:t>
      </w:r>
    </w:p>
    <w:p w:rsidR="001E36CC" w:rsidRDefault="001E36CC" w:rsidP="000F5C09">
      <w:pPr>
        <w:pStyle w:val="ListParagraph"/>
        <w:numPr>
          <w:ilvl w:val="0"/>
          <w:numId w:val="2"/>
        </w:numPr>
        <w:jc w:val="both"/>
        <w:outlineLvl w:val="0"/>
        <w:rPr>
          <w:rFonts w:ascii="Arial" w:hAnsi="Arial" w:cs="Arial"/>
          <w:sz w:val="24"/>
          <w:szCs w:val="24"/>
        </w:rPr>
      </w:pPr>
      <w:r>
        <w:rPr>
          <w:rFonts w:ascii="Arial" w:hAnsi="Arial" w:cs="Arial"/>
          <w:sz w:val="24"/>
          <w:szCs w:val="24"/>
        </w:rPr>
        <w:t>18 % has been spent on Cassa</w:t>
      </w:r>
      <w:r w:rsidR="00366367">
        <w:rPr>
          <w:rFonts w:ascii="Arial" w:hAnsi="Arial" w:cs="Arial"/>
          <w:sz w:val="24"/>
          <w:szCs w:val="24"/>
        </w:rPr>
        <w:t>va Cluster Implementation at 31</w:t>
      </w:r>
      <w:r w:rsidR="00366367" w:rsidRPr="00366367">
        <w:rPr>
          <w:rFonts w:ascii="Arial" w:hAnsi="Arial" w:cs="Arial"/>
          <w:sz w:val="24"/>
          <w:szCs w:val="24"/>
          <w:vertAlign w:val="superscript"/>
        </w:rPr>
        <w:t>st</w:t>
      </w:r>
      <w:r w:rsidR="00366367">
        <w:rPr>
          <w:rFonts w:ascii="Arial" w:hAnsi="Arial" w:cs="Arial"/>
          <w:sz w:val="24"/>
          <w:szCs w:val="24"/>
        </w:rPr>
        <w:t xml:space="preserve"> July</w:t>
      </w:r>
      <w:r>
        <w:rPr>
          <w:rFonts w:ascii="Arial" w:hAnsi="Arial" w:cs="Arial"/>
          <w:sz w:val="24"/>
          <w:szCs w:val="24"/>
        </w:rPr>
        <w:t xml:space="preserve"> 2019. The balance will be utilised before the end of the year.</w:t>
      </w:r>
    </w:p>
    <w:p w:rsidR="001E36CC" w:rsidRDefault="00786BFC" w:rsidP="000F5C09">
      <w:pPr>
        <w:pStyle w:val="ListParagraph"/>
        <w:numPr>
          <w:ilvl w:val="0"/>
          <w:numId w:val="2"/>
        </w:numPr>
        <w:jc w:val="both"/>
        <w:outlineLvl w:val="0"/>
        <w:rPr>
          <w:rFonts w:ascii="Arial" w:hAnsi="Arial" w:cs="Arial"/>
          <w:sz w:val="24"/>
          <w:szCs w:val="24"/>
        </w:rPr>
      </w:pPr>
      <w:r>
        <w:rPr>
          <w:rFonts w:ascii="Arial" w:hAnsi="Arial" w:cs="Arial"/>
          <w:sz w:val="24"/>
          <w:szCs w:val="24"/>
        </w:rPr>
        <w:t>0</w:t>
      </w:r>
      <w:r w:rsidR="000F5C09" w:rsidRPr="003940CE">
        <w:rPr>
          <w:rFonts w:ascii="Arial" w:hAnsi="Arial" w:cs="Arial"/>
          <w:sz w:val="24"/>
          <w:szCs w:val="24"/>
        </w:rPr>
        <w:t>% has been spend</w:t>
      </w:r>
      <w:r w:rsidR="00366367">
        <w:rPr>
          <w:rFonts w:ascii="Arial" w:hAnsi="Arial" w:cs="Arial"/>
          <w:sz w:val="24"/>
          <w:szCs w:val="24"/>
        </w:rPr>
        <w:t xml:space="preserve"> on</w:t>
      </w:r>
      <w:r w:rsidR="001E36CC">
        <w:rPr>
          <w:rFonts w:ascii="Arial" w:hAnsi="Arial" w:cs="Arial"/>
          <w:sz w:val="24"/>
          <w:szCs w:val="24"/>
        </w:rPr>
        <w:t xml:space="preserve"> Construction of Perimet</w:t>
      </w:r>
      <w:r w:rsidR="00366367">
        <w:rPr>
          <w:rFonts w:ascii="Arial" w:hAnsi="Arial" w:cs="Arial"/>
          <w:sz w:val="24"/>
          <w:szCs w:val="24"/>
        </w:rPr>
        <w:t>er Fence on FEMCOM Plot as at 31</w:t>
      </w:r>
      <w:r w:rsidR="00366367" w:rsidRPr="00366367">
        <w:rPr>
          <w:rFonts w:ascii="Arial" w:hAnsi="Arial" w:cs="Arial"/>
          <w:sz w:val="24"/>
          <w:szCs w:val="24"/>
          <w:vertAlign w:val="superscript"/>
        </w:rPr>
        <w:t>st</w:t>
      </w:r>
      <w:r w:rsidR="00366367">
        <w:rPr>
          <w:rFonts w:ascii="Arial" w:hAnsi="Arial" w:cs="Arial"/>
          <w:sz w:val="24"/>
          <w:szCs w:val="24"/>
        </w:rPr>
        <w:t xml:space="preserve"> July</w:t>
      </w:r>
      <w:r w:rsidR="001E36CC">
        <w:rPr>
          <w:rFonts w:ascii="Arial" w:hAnsi="Arial" w:cs="Arial"/>
          <w:sz w:val="24"/>
          <w:szCs w:val="24"/>
        </w:rPr>
        <w:t xml:space="preserve"> 2019. Construction of the fence </w:t>
      </w:r>
      <w:r>
        <w:rPr>
          <w:rFonts w:ascii="Arial" w:hAnsi="Arial" w:cs="Arial"/>
          <w:sz w:val="24"/>
          <w:szCs w:val="24"/>
        </w:rPr>
        <w:t xml:space="preserve">is </w:t>
      </w:r>
      <w:r w:rsidR="001E36CC">
        <w:rPr>
          <w:rFonts w:ascii="Arial" w:hAnsi="Arial" w:cs="Arial"/>
          <w:sz w:val="24"/>
          <w:szCs w:val="24"/>
        </w:rPr>
        <w:t>expected to commence in September 2019.</w:t>
      </w:r>
    </w:p>
    <w:p w:rsidR="001E36CC" w:rsidRDefault="008B376F" w:rsidP="000F5C09">
      <w:pPr>
        <w:pStyle w:val="ListParagraph"/>
        <w:numPr>
          <w:ilvl w:val="0"/>
          <w:numId w:val="2"/>
        </w:numPr>
        <w:jc w:val="both"/>
        <w:outlineLvl w:val="0"/>
        <w:rPr>
          <w:rFonts w:ascii="Arial" w:hAnsi="Arial" w:cs="Arial"/>
          <w:sz w:val="24"/>
          <w:szCs w:val="24"/>
        </w:rPr>
      </w:pPr>
      <w:r>
        <w:rPr>
          <w:rFonts w:ascii="Arial" w:hAnsi="Arial" w:cs="Arial"/>
          <w:sz w:val="24"/>
          <w:szCs w:val="24"/>
        </w:rPr>
        <w:t>16</w:t>
      </w:r>
      <w:r w:rsidR="001E36CC">
        <w:rPr>
          <w:rFonts w:ascii="Arial" w:hAnsi="Arial" w:cs="Arial"/>
          <w:sz w:val="24"/>
          <w:szCs w:val="24"/>
        </w:rPr>
        <w:t>% has been spent on Development of Strategi</w:t>
      </w:r>
      <w:r>
        <w:rPr>
          <w:rFonts w:ascii="Arial" w:hAnsi="Arial" w:cs="Arial"/>
          <w:sz w:val="24"/>
          <w:szCs w:val="24"/>
        </w:rPr>
        <w:t>c Plan for FEMCOM Chapters at 31</w:t>
      </w:r>
      <w:r w:rsidRPr="008B376F">
        <w:rPr>
          <w:rFonts w:ascii="Arial" w:hAnsi="Arial" w:cs="Arial"/>
          <w:sz w:val="24"/>
          <w:szCs w:val="24"/>
          <w:vertAlign w:val="superscript"/>
        </w:rPr>
        <w:t>st</w:t>
      </w:r>
      <w:r>
        <w:rPr>
          <w:rFonts w:ascii="Arial" w:hAnsi="Arial" w:cs="Arial"/>
          <w:sz w:val="24"/>
          <w:szCs w:val="24"/>
        </w:rPr>
        <w:t xml:space="preserve"> July</w:t>
      </w:r>
      <w:r w:rsidR="001E36CC">
        <w:rPr>
          <w:rFonts w:ascii="Arial" w:hAnsi="Arial" w:cs="Arial"/>
          <w:sz w:val="24"/>
          <w:szCs w:val="24"/>
        </w:rPr>
        <w:t xml:space="preserve"> 2019. FEMCOM has engaged Consultants who are developing Strategic Plans for Malawi and Zambia Chapters and work is in progress. The balance will be utilised before the end of the year.</w:t>
      </w:r>
    </w:p>
    <w:p w:rsidR="00E26AFE" w:rsidRDefault="008B376F" w:rsidP="000F5C09">
      <w:pPr>
        <w:pStyle w:val="ListParagraph"/>
        <w:numPr>
          <w:ilvl w:val="0"/>
          <w:numId w:val="2"/>
        </w:numPr>
        <w:jc w:val="both"/>
        <w:outlineLvl w:val="0"/>
        <w:rPr>
          <w:rFonts w:ascii="Arial" w:hAnsi="Arial" w:cs="Arial"/>
          <w:sz w:val="24"/>
          <w:szCs w:val="24"/>
        </w:rPr>
      </w:pPr>
      <w:r>
        <w:rPr>
          <w:rFonts w:ascii="Arial" w:hAnsi="Arial" w:cs="Arial"/>
          <w:sz w:val="24"/>
          <w:szCs w:val="24"/>
        </w:rPr>
        <w:t xml:space="preserve"> 70</w:t>
      </w:r>
      <w:r w:rsidR="001E36CC">
        <w:rPr>
          <w:rFonts w:ascii="Arial" w:hAnsi="Arial" w:cs="Arial"/>
          <w:sz w:val="24"/>
          <w:szCs w:val="24"/>
        </w:rPr>
        <w:t xml:space="preserve">% has been spent on </w:t>
      </w:r>
      <w:r>
        <w:rPr>
          <w:rFonts w:ascii="Arial" w:hAnsi="Arial" w:cs="Arial"/>
          <w:sz w:val="24"/>
          <w:szCs w:val="24"/>
        </w:rPr>
        <w:t>Consultancy budget line as at 31</w:t>
      </w:r>
      <w:r w:rsidRPr="008B376F">
        <w:rPr>
          <w:rFonts w:ascii="Arial" w:hAnsi="Arial" w:cs="Arial"/>
          <w:sz w:val="24"/>
          <w:szCs w:val="24"/>
          <w:vertAlign w:val="superscript"/>
        </w:rPr>
        <w:t>st</w:t>
      </w:r>
      <w:r>
        <w:rPr>
          <w:rFonts w:ascii="Arial" w:hAnsi="Arial" w:cs="Arial"/>
          <w:sz w:val="24"/>
          <w:szCs w:val="24"/>
        </w:rPr>
        <w:t xml:space="preserve"> July</w:t>
      </w:r>
      <w:r w:rsidR="001E36CC">
        <w:rPr>
          <w:rFonts w:ascii="Arial" w:hAnsi="Arial" w:cs="Arial"/>
          <w:sz w:val="24"/>
          <w:szCs w:val="24"/>
        </w:rPr>
        <w:t xml:space="preserve"> 2019. FEMCOM engaged Consultants who provided legal services</w:t>
      </w:r>
      <w:r w:rsidR="00E26AFE">
        <w:rPr>
          <w:rFonts w:ascii="Arial" w:hAnsi="Arial" w:cs="Arial"/>
          <w:sz w:val="24"/>
          <w:szCs w:val="24"/>
        </w:rPr>
        <w:t xml:space="preserve"> and short term assistant. The balance will be utilised before the end of the year.</w:t>
      </w:r>
    </w:p>
    <w:p w:rsidR="00E26AFE" w:rsidRDefault="001E36CC" w:rsidP="000F5C09">
      <w:pPr>
        <w:pStyle w:val="ListParagraph"/>
        <w:numPr>
          <w:ilvl w:val="0"/>
          <w:numId w:val="2"/>
        </w:numPr>
        <w:jc w:val="both"/>
        <w:outlineLvl w:val="0"/>
        <w:rPr>
          <w:rFonts w:ascii="Arial" w:hAnsi="Arial" w:cs="Arial"/>
          <w:sz w:val="24"/>
          <w:szCs w:val="24"/>
        </w:rPr>
      </w:pPr>
      <w:r>
        <w:rPr>
          <w:rFonts w:ascii="Arial" w:hAnsi="Arial" w:cs="Arial"/>
          <w:sz w:val="24"/>
          <w:szCs w:val="24"/>
        </w:rPr>
        <w:t xml:space="preserve"> </w:t>
      </w:r>
      <w:r w:rsidR="008B376F">
        <w:rPr>
          <w:rFonts w:ascii="Arial" w:hAnsi="Arial" w:cs="Arial"/>
          <w:sz w:val="24"/>
          <w:szCs w:val="24"/>
        </w:rPr>
        <w:t>74</w:t>
      </w:r>
      <w:r w:rsidR="00E26AFE">
        <w:rPr>
          <w:rFonts w:ascii="Arial" w:hAnsi="Arial" w:cs="Arial"/>
          <w:sz w:val="24"/>
          <w:szCs w:val="24"/>
        </w:rPr>
        <w:t>% has been spent on Motor Fuel. The balance will be utilised before the end of the year.</w:t>
      </w:r>
    </w:p>
    <w:p w:rsidR="008B376F" w:rsidRPr="00CE2115" w:rsidRDefault="008B376F" w:rsidP="002D6FC2">
      <w:pPr>
        <w:numPr>
          <w:ilvl w:val="0"/>
          <w:numId w:val="2"/>
        </w:numPr>
        <w:tabs>
          <w:tab w:val="left" w:pos="6120"/>
        </w:tabs>
        <w:jc w:val="both"/>
        <w:outlineLvl w:val="0"/>
        <w:rPr>
          <w:rFonts w:ascii="Arial" w:hAnsi="Arial" w:cs="Arial"/>
          <w:sz w:val="24"/>
          <w:szCs w:val="24"/>
        </w:rPr>
      </w:pPr>
      <w:r w:rsidRPr="00CE2115">
        <w:rPr>
          <w:rFonts w:ascii="Arial" w:hAnsi="Arial" w:cs="Arial"/>
          <w:sz w:val="24"/>
          <w:szCs w:val="24"/>
        </w:rPr>
        <w:t>95</w:t>
      </w:r>
      <w:r w:rsidR="00E26AFE" w:rsidRPr="00CE2115">
        <w:rPr>
          <w:rFonts w:ascii="Arial" w:hAnsi="Arial" w:cs="Arial"/>
          <w:sz w:val="24"/>
          <w:szCs w:val="24"/>
        </w:rPr>
        <w:t xml:space="preserve">% has been spend </w:t>
      </w:r>
      <w:r w:rsidR="000F5C09" w:rsidRPr="00CE2115">
        <w:rPr>
          <w:rFonts w:ascii="Arial" w:hAnsi="Arial" w:cs="Arial"/>
          <w:sz w:val="24"/>
          <w:szCs w:val="24"/>
        </w:rPr>
        <w:t xml:space="preserve">on Motor vehicle </w:t>
      </w:r>
      <w:r w:rsidRPr="00CE2115">
        <w:rPr>
          <w:rFonts w:ascii="Arial" w:hAnsi="Arial" w:cs="Arial"/>
          <w:sz w:val="24"/>
          <w:szCs w:val="24"/>
        </w:rPr>
        <w:t>Repairs and Maintenance as at 31</w:t>
      </w:r>
      <w:r w:rsidRPr="00CE2115">
        <w:rPr>
          <w:rFonts w:ascii="Arial" w:hAnsi="Arial" w:cs="Arial"/>
          <w:sz w:val="24"/>
          <w:szCs w:val="24"/>
          <w:vertAlign w:val="superscript"/>
        </w:rPr>
        <w:t>st</w:t>
      </w:r>
      <w:r w:rsidRPr="00CE2115">
        <w:rPr>
          <w:rFonts w:ascii="Arial" w:hAnsi="Arial" w:cs="Arial"/>
          <w:sz w:val="24"/>
          <w:szCs w:val="24"/>
        </w:rPr>
        <w:t xml:space="preserve"> July</w:t>
      </w:r>
      <w:r w:rsidR="00E26AFE" w:rsidRPr="00CE2115">
        <w:rPr>
          <w:rFonts w:ascii="Arial" w:hAnsi="Arial" w:cs="Arial"/>
          <w:sz w:val="24"/>
          <w:szCs w:val="24"/>
        </w:rPr>
        <w:t>, 2019</w:t>
      </w:r>
      <w:r w:rsidR="000F5C09" w:rsidRPr="00CE2115">
        <w:rPr>
          <w:rFonts w:ascii="Arial" w:hAnsi="Arial" w:cs="Arial"/>
          <w:sz w:val="24"/>
          <w:szCs w:val="24"/>
        </w:rPr>
        <w:t xml:space="preserve">. </w:t>
      </w:r>
      <w:r w:rsidRPr="00CE2115">
        <w:rPr>
          <w:rFonts w:ascii="Arial" w:hAnsi="Arial" w:cs="Arial"/>
          <w:sz w:val="24"/>
          <w:szCs w:val="24"/>
        </w:rPr>
        <w:t xml:space="preserve">COMESA Secretariat donated a vehicle to FEMCOM whose year of make is 2005 and FEMCOM`s Motor vehicle was procured in 2011. Since the Motor Vehicles are over five </w:t>
      </w:r>
      <w:r w:rsidRPr="00CE2115">
        <w:rPr>
          <w:rFonts w:ascii="Arial" w:hAnsi="Arial" w:cs="Arial"/>
          <w:sz w:val="24"/>
          <w:szCs w:val="24"/>
        </w:rPr>
        <w:lastRenderedPageBreak/>
        <w:t>y</w:t>
      </w:r>
      <w:r w:rsidR="00CE2115">
        <w:rPr>
          <w:rFonts w:ascii="Arial" w:hAnsi="Arial" w:cs="Arial"/>
          <w:sz w:val="24"/>
          <w:szCs w:val="24"/>
        </w:rPr>
        <w:t>ears the cost of maintenance is</w:t>
      </w:r>
      <w:r w:rsidRPr="00CE2115">
        <w:rPr>
          <w:rFonts w:ascii="Arial" w:hAnsi="Arial" w:cs="Arial"/>
          <w:sz w:val="24"/>
          <w:szCs w:val="24"/>
        </w:rPr>
        <w:t xml:space="preserve"> getting high. FEMCOM Secretariat will request for budget re-allocation to avoid over expenditure on this budget line.</w:t>
      </w:r>
    </w:p>
    <w:p w:rsidR="000F5C09" w:rsidRPr="008B376F" w:rsidRDefault="00E26AFE" w:rsidP="002D6FC2">
      <w:pPr>
        <w:numPr>
          <w:ilvl w:val="0"/>
          <w:numId w:val="2"/>
        </w:numPr>
        <w:tabs>
          <w:tab w:val="left" w:pos="6120"/>
        </w:tabs>
        <w:jc w:val="both"/>
        <w:outlineLvl w:val="0"/>
        <w:rPr>
          <w:rFonts w:ascii="Arial" w:hAnsi="Arial" w:cs="Arial"/>
          <w:sz w:val="24"/>
          <w:szCs w:val="24"/>
        </w:rPr>
      </w:pPr>
      <w:r w:rsidRPr="008B376F">
        <w:rPr>
          <w:rFonts w:ascii="Arial" w:hAnsi="Arial" w:cs="Arial"/>
          <w:sz w:val="24"/>
          <w:szCs w:val="24"/>
        </w:rPr>
        <w:t xml:space="preserve"> 42</w:t>
      </w:r>
      <w:r w:rsidR="000F5C09" w:rsidRPr="008B376F">
        <w:rPr>
          <w:rFonts w:ascii="Arial" w:hAnsi="Arial" w:cs="Arial"/>
          <w:sz w:val="24"/>
          <w:szCs w:val="24"/>
        </w:rPr>
        <w:t>% has been spent on Insurance of FEMCOM Se</w:t>
      </w:r>
      <w:r w:rsidR="00CE2115">
        <w:rPr>
          <w:rFonts w:ascii="Arial" w:hAnsi="Arial" w:cs="Arial"/>
          <w:sz w:val="24"/>
          <w:szCs w:val="24"/>
        </w:rPr>
        <w:t>cretariat Motor Vehicle as at 31</w:t>
      </w:r>
      <w:r w:rsidR="00CE2115" w:rsidRPr="00CE2115">
        <w:rPr>
          <w:rFonts w:ascii="Arial" w:hAnsi="Arial" w:cs="Arial"/>
          <w:sz w:val="24"/>
          <w:szCs w:val="24"/>
          <w:vertAlign w:val="superscript"/>
        </w:rPr>
        <w:t>st</w:t>
      </w:r>
      <w:r w:rsidR="00CE2115">
        <w:rPr>
          <w:rFonts w:ascii="Arial" w:hAnsi="Arial" w:cs="Arial"/>
          <w:sz w:val="24"/>
          <w:szCs w:val="24"/>
        </w:rPr>
        <w:t xml:space="preserve"> July</w:t>
      </w:r>
      <w:r w:rsidRPr="008B376F">
        <w:rPr>
          <w:rFonts w:ascii="Arial" w:hAnsi="Arial" w:cs="Arial"/>
          <w:sz w:val="24"/>
          <w:szCs w:val="24"/>
        </w:rPr>
        <w:t>, 2019</w:t>
      </w:r>
      <w:r w:rsidR="000F5C09" w:rsidRPr="008B376F">
        <w:rPr>
          <w:rFonts w:ascii="Arial" w:hAnsi="Arial" w:cs="Arial"/>
          <w:sz w:val="24"/>
          <w:szCs w:val="24"/>
        </w:rPr>
        <w:t>. The balance will be utilized towards payment of insurance for the motor vehicle donated by COMESA and other assets such as office furniture and equipme</w:t>
      </w:r>
      <w:r w:rsidRPr="008B376F">
        <w:rPr>
          <w:rFonts w:ascii="Arial" w:hAnsi="Arial" w:cs="Arial"/>
          <w:sz w:val="24"/>
          <w:szCs w:val="24"/>
        </w:rPr>
        <w:t>nt in the month of October 2019</w:t>
      </w:r>
      <w:r w:rsidR="000F5C09" w:rsidRPr="008B376F">
        <w:rPr>
          <w:rFonts w:ascii="Arial" w:hAnsi="Arial" w:cs="Arial"/>
          <w:sz w:val="24"/>
          <w:szCs w:val="24"/>
        </w:rPr>
        <w:t>.</w:t>
      </w:r>
    </w:p>
    <w:p w:rsidR="000F5C09" w:rsidRPr="003940CE" w:rsidRDefault="00CE2115" w:rsidP="000F5C09">
      <w:pPr>
        <w:pStyle w:val="ListParagraph"/>
        <w:numPr>
          <w:ilvl w:val="0"/>
          <w:numId w:val="2"/>
        </w:numPr>
        <w:jc w:val="both"/>
        <w:outlineLvl w:val="0"/>
        <w:rPr>
          <w:rFonts w:ascii="Arial" w:hAnsi="Arial" w:cs="Arial"/>
          <w:sz w:val="24"/>
          <w:szCs w:val="24"/>
        </w:rPr>
      </w:pPr>
      <w:r>
        <w:rPr>
          <w:rFonts w:ascii="Arial" w:hAnsi="Arial" w:cs="Arial"/>
          <w:sz w:val="24"/>
          <w:szCs w:val="24"/>
        </w:rPr>
        <w:t>73</w:t>
      </w:r>
      <w:r w:rsidR="000F5C09" w:rsidRPr="003940CE">
        <w:rPr>
          <w:rFonts w:ascii="Arial" w:hAnsi="Arial" w:cs="Arial"/>
          <w:sz w:val="24"/>
          <w:szCs w:val="24"/>
        </w:rPr>
        <w:t>% has been spent on Travel Expenses-Official. FEMCOM Secretariat undertook missions to Member States to provide technical advisory services and resource mobilization. The balance will be utilized for other planned activities.</w:t>
      </w:r>
    </w:p>
    <w:p w:rsidR="00E26AFE" w:rsidRDefault="00E26AFE" w:rsidP="00E26AFE">
      <w:pPr>
        <w:pStyle w:val="ListParagraph"/>
        <w:numPr>
          <w:ilvl w:val="0"/>
          <w:numId w:val="2"/>
        </w:numPr>
        <w:jc w:val="both"/>
        <w:outlineLvl w:val="0"/>
        <w:rPr>
          <w:rFonts w:ascii="Arial" w:hAnsi="Arial" w:cs="Arial"/>
          <w:sz w:val="24"/>
          <w:szCs w:val="24"/>
        </w:rPr>
      </w:pPr>
      <w:r>
        <w:rPr>
          <w:rFonts w:ascii="Arial" w:hAnsi="Arial" w:cs="Arial"/>
          <w:sz w:val="24"/>
          <w:szCs w:val="24"/>
        </w:rPr>
        <w:t>42% has been spen</w:t>
      </w:r>
      <w:r w:rsidR="00CE2115">
        <w:rPr>
          <w:rFonts w:ascii="Arial" w:hAnsi="Arial" w:cs="Arial"/>
          <w:sz w:val="24"/>
          <w:szCs w:val="24"/>
        </w:rPr>
        <w:t>t on Travel Contractual as at 31</w:t>
      </w:r>
      <w:r w:rsidR="00CE2115" w:rsidRPr="00CE2115">
        <w:rPr>
          <w:rFonts w:ascii="Arial" w:hAnsi="Arial" w:cs="Arial"/>
          <w:sz w:val="24"/>
          <w:szCs w:val="24"/>
          <w:vertAlign w:val="superscript"/>
        </w:rPr>
        <w:t>st</w:t>
      </w:r>
      <w:r w:rsidR="00CE2115">
        <w:rPr>
          <w:rFonts w:ascii="Arial" w:hAnsi="Arial" w:cs="Arial"/>
          <w:sz w:val="24"/>
          <w:szCs w:val="24"/>
        </w:rPr>
        <w:t xml:space="preserve"> July</w:t>
      </w:r>
      <w:r>
        <w:rPr>
          <w:rFonts w:ascii="Arial" w:hAnsi="Arial" w:cs="Arial"/>
          <w:sz w:val="24"/>
          <w:szCs w:val="24"/>
        </w:rPr>
        <w:t xml:space="preserve"> 2019 for payment of Home Leave for</w:t>
      </w:r>
      <w:r w:rsidR="00CE2115">
        <w:rPr>
          <w:rFonts w:ascii="Arial" w:hAnsi="Arial" w:cs="Arial"/>
          <w:sz w:val="24"/>
          <w:szCs w:val="24"/>
        </w:rPr>
        <w:t xml:space="preserve"> the former</w:t>
      </w:r>
      <w:r>
        <w:rPr>
          <w:rFonts w:ascii="Arial" w:hAnsi="Arial" w:cs="Arial"/>
          <w:sz w:val="24"/>
          <w:szCs w:val="24"/>
        </w:rPr>
        <w:t xml:space="preserve"> CEO and her family</w:t>
      </w:r>
      <w:r w:rsidR="00CE2115">
        <w:rPr>
          <w:rFonts w:ascii="Arial" w:hAnsi="Arial" w:cs="Arial"/>
          <w:sz w:val="24"/>
          <w:szCs w:val="24"/>
        </w:rPr>
        <w:t xml:space="preserve"> in line with rule number 50 of the COMESA Staff Rules and Regulations</w:t>
      </w:r>
      <w:r>
        <w:rPr>
          <w:rFonts w:ascii="Arial" w:hAnsi="Arial" w:cs="Arial"/>
          <w:sz w:val="24"/>
          <w:szCs w:val="24"/>
        </w:rPr>
        <w:t>. The balance will be u</w:t>
      </w:r>
      <w:r w:rsidR="00CE2115">
        <w:rPr>
          <w:rFonts w:ascii="Arial" w:hAnsi="Arial" w:cs="Arial"/>
          <w:sz w:val="24"/>
          <w:szCs w:val="24"/>
        </w:rPr>
        <w:t>tilised towards payment of Home Leave that are due in the 2019 Financial Year.</w:t>
      </w:r>
    </w:p>
    <w:p w:rsidR="00E26AFE" w:rsidRDefault="00E26AFE" w:rsidP="00E26AFE">
      <w:pPr>
        <w:pStyle w:val="ListParagraph"/>
        <w:numPr>
          <w:ilvl w:val="0"/>
          <w:numId w:val="2"/>
        </w:numPr>
        <w:jc w:val="both"/>
        <w:outlineLvl w:val="0"/>
        <w:rPr>
          <w:rFonts w:ascii="Arial" w:hAnsi="Arial" w:cs="Arial"/>
          <w:sz w:val="24"/>
          <w:szCs w:val="24"/>
        </w:rPr>
      </w:pPr>
      <w:r>
        <w:rPr>
          <w:rFonts w:ascii="Arial" w:hAnsi="Arial" w:cs="Arial"/>
          <w:sz w:val="24"/>
          <w:szCs w:val="24"/>
        </w:rPr>
        <w:t>34</w:t>
      </w:r>
      <w:r w:rsidRPr="003940CE">
        <w:rPr>
          <w:rFonts w:ascii="Arial" w:hAnsi="Arial" w:cs="Arial"/>
          <w:sz w:val="24"/>
          <w:szCs w:val="24"/>
        </w:rPr>
        <w:t>% has been spent on Techn</w:t>
      </w:r>
      <w:r w:rsidR="00CE2115">
        <w:rPr>
          <w:rFonts w:ascii="Arial" w:hAnsi="Arial" w:cs="Arial"/>
          <w:sz w:val="24"/>
          <w:szCs w:val="24"/>
        </w:rPr>
        <w:t>ical Committee Meetings as at 31</w:t>
      </w:r>
      <w:r w:rsidR="00CE2115" w:rsidRPr="00CE2115">
        <w:rPr>
          <w:rFonts w:ascii="Arial" w:hAnsi="Arial" w:cs="Arial"/>
          <w:sz w:val="24"/>
          <w:szCs w:val="24"/>
          <w:vertAlign w:val="superscript"/>
        </w:rPr>
        <w:t>st</w:t>
      </w:r>
      <w:r w:rsidR="00CE2115">
        <w:rPr>
          <w:rFonts w:ascii="Arial" w:hAnsi="Arial" w:cs="Arial"/>
          <w:sz w:val="24"/>
          <w:szCs w:val="24"/>
        </w:rPr>
        <w:t xml:space="preserve"> July</w:t>
      </w:r>
      <w:r>
        <w:rPr>
          <w:rFonts w:ascii="Arial" w:hAnsi="Arial" w:cs="Arial"/>
          <w:sz w:val="24"/>
          <w:szCs w:val="24"/>
        </w:rPr>
        <w:t>, 2019</w:t>
      </w:r>
      <w:r w:rsidRPr="003940CE">
        <w:rPr>
          <w:rFonts w:ascii="Arial" w:hAnsi="Arial" w:cs="Arial"/>
          <w:sz w:val="24"/>
          <w:szCs w:val="24"/>
        </w:rPr>
        <w:t>. FEMCOM attended a numb</w:t>
      </w:r>
      <w:r>
        <w:rPr>
          <w:rFonts w:ascii="Arial" w:hAnsi="Arial" w:cs="Arial"/>
          <w:sz w:val="24"/>
          <w:szCs w:val="24"/>
        </w:rPr>
        <w:t>er of technical meetings in 2019</w:t>
      </w:r>
      <w:r w:rsidRPr="003940CE">
        <w:rPr>
          <w:rFonts w:ascii="Arial" w:hAnsi="Arial" w:cs="Arial"/>
          <w:sz w:val="24"/>
          <w:szCs w:val="24"/>
        </w:rPr>
        <w:t xml:space="preserve"> suc</w:t>
      </w:r>
      <w:r>
        <w:rPr>
          <w:rFonts w:ascii="Arial" w:hAnsi="Arial" w:cs="Arial"/>
          <w:sz w:val="24"/>
          <w:szCs w:val="24"/>
        </w:rPr>
        <w:t xml:space="preserve">h as </w:t>
      </w:r>
      <w:r w:rsidR="00287EA6">
        <w:rPr>
          <w:rFonts w:ascii="Arial" w:hAnsi="Arial" w:cs="Arial"/>
          <w:sz w:val="24"/>
          <w:szCs w:val="24"/>
        </w:rPr>
        <w:t>Extraordinary</w:t>
      </w:r>
      <w:r>
        <w:rPr>
          <w:rFonts w:ascii="Arial" w:hAnsi="Arial" w:cs="Arial"/>
          <w:sz w:val="24"/>
          <w:szCs w:val="24"/>
        </w:rPr>
        <w:t xml:space="preserve"> Meeting of</w:t>
      </w:r>
      <w:r w:rsidR="00287EA6">
        <w:rPr>
          <w:rFonts w:ascii="Arial" w:hAnsi="Arial" w:cs="Arial"/>
          <w:sz w:val="24"/>
          <w:szCs w:val="24"/>
        </w:rPr>
        <w:t xml:space="preserve"> Committee on Administration and Budget, Intergovernmental Committee and COMESA Council of Ministers Meeting in April, 2019. The balance will be utilised towards the upcoming Technical Meetings namely;</w:t>
      </w:r>
      <w:r w:rsidRPr="003940CE">
        <w:rPr>
          <w:rFonts w:ascii="Arial" w:hAnsi="Arial" w:cs="Arial"/>
          <w:sz w:val="24"/>
          <w:szCs w:val="24"/>
        </w:rPr>
        <w:t xml:space="preserve"> Meetin</w:t>
      </w:r>
      <w:r w:rsidR="00786BFC">
        <w:rPr>
          <w:rFonts w:ascii="Arial" w:hAnsi="Arial" w:cs="Arial"/>
          <w:sz w:val="24"/>
          <w:szCs w:val="24"/>
        </w:rPr>
        <w:t>g of Subcommittee on Audit and Budgetary M</w:t>
      </w:r>
      <w:r w:rsidRPr="003940CE">
        <w:rPr>
          <w:rFonts w:ascii="Arial" w:hAnsi="Arial" w:cs="Arial"/>
          <w:sz w:val="24"/>
          <w:szCs w:val="24"/>
        </w:rPr>
        <w:t>atters, Meeting of Committee on Admini</w:t>
      </w:r>
      <w:r w:rsidR="00287EA6">
        <w:rPr>
          <w:rFonts w:ascii="Arial" w:hAnsi="Arial" w:cs="Arial"/>
          <w:sz w:val="24"/>
          <w:szCs w:val="24"/>
        </w:rPr>
        <w:t>stration and budget, COMESA Policy Organ Meetings and COMESA Heads of States and Government Summit.</w:t>
      </w:r>
    </w:p>
    <w:p w:rsidR="00E26AFE" w:rsidRPr="00E26AFE" w:rsidRDefault="00287EA6" w:rsidP="00E26AFE">
      <w:pPr>
        <w:pStyle w:val="ListParagraph"/>
        <w:numPr>
          <w:ilvl w:val="0"/>
          <w:numId w:val="2"/>
        </w:numPr>
        <w:jc w:val="both"/>
        <w:outlineLvl w:val="0"/>
        <w:rPr>
          <w:rFonts w:ascii="Arial" w:hAnsi="Arial" w:cs="Arial"/>
          <w:sz w:val="24"/>
          <w:szCs w:val="24"/>
        </w:rPr>
      </w:pPr>
      <w:r>
        <w:rPr>
          <w:rFonts w:ascii="Arial" w:hAnsi="Arial" w:cs="Arial"/>
          <w:sz w:val="24"/>
          <w:szCs w:val="24"/>
        </w:rPr>
        <w:t xml:space="preserve">46% has been spent of Annual General Meeting Budget Line. FEMCOM engaged consultants who assisted </w:t>
      </w:r>
      <w:r w:rsidR="00786BFC">
        <w:rPr>
          <w:rFonts w:ascii="Arial" w:hAnsi="Arial" w:cs="Arial"/>
          <w:sz w:val="24"/>
          <w:szCs w:val="24"/>
        </w:rPr>
        <w:t xml:space="preserve">in </w:t>
      </w:r>
      <w:r>
        <w:rPr>
          <w:rFonts w:ascii="Arial" w:hAnsi="Arial" w:cs="Arial"/>
          <w:sz w:val="24"/>
          <w:szCs w:val="24"/>
        </w:rPr>
        <w:t>the translation of working papers for Extraordinary Board Meeting and Annual General Meeting held in February and June 2019 respectively. The balance will be utilised before the end of the year.</w:t>
      </w:r>
    </w:p>
    <w:p w:rsidR="000F5C09" w:rsidRPr="003940CE" w:rsidRDefault="00CE2115" w:rsidP="000F5C09">
      <w:pPr>
        <w:pStyle w:val="ListParagraph"/>
        <w:numPr>
          <w:ilvl w:val="0"/>
          <w:numId w:val="2"/>
        </w:numPr>
        <w:jc w:val="both"/>
        <w:outlineLvl w:val="0"/>
        <w:rPr>
          <w:rFonts w:ascii="Arial" w:hAnsi="Arial" w:cs="Arial"/>
          <w:sz w:val="24"/>
          <w:szCs w:val="24"/>
        </w:rPr>
      </w:pPr>
      <w:r>
        <w:rPr>
          <w:rFonts w:ascii="Arial" w:hAnsi="Arial" w:cs="Arial"/>
          <w:sz w:val="24"/>
          <w:szCs w:val="24"/>
        </w:rPr>
        <w:t>15</w:t>
      </w:r>
      <w:r w:rsidR="000F5C09" w:rsidRPr="003940CE">
        <w:rPr>
          <w:rFonts w:ascii="Arial" w:hAnsi="Arial" w:cs="Arial"/>
          <w:sz w:val="24"/>
          <w:szCs w:val="24"/>
        </w:rPr>
        <w:t>% ha</w:t>
      </w:r>
      <w:r>
        <w:rPr>
          <w:rFonts w:ascii="Arial" w:hAnsi="Arial" w:cs="Arial"/>
          <w:sz w:val="24"/>
          <w:szCs w:val="24"/>
        </w:rPr>
        <w:t>s been spent on Website as at 31</w:t>
      </w:r>
      <w:r w:rsidRPr="00CE2115">
        <w:rPr>
          <w:rFonts w:ascii="Arial" w:hAnsi="Arial" w:cs="Arial"/>
          <w:sz w:val="24"/>
          <w:szCs w:val="24"/>
          <w:vertAlign w:val="superscript"/>
        </w:rPr>
        <w:t>st</w:t>
      </w:r>
      <w:r>
        <w:rPr>
          <w:rFonts w:ascii="Arial" w:hAnsi="Arial" w:cs="Arial"/>
          <w:sz w:val="24"/>
          <w:szCs w:val="24"/>
        </w:rPr>
        <w:t xml:space="preserve"> July</w:t>
      </w:r>
      <w:r w:rsidR="00287EA6">
        <w:rPr>
          <w:rFonts w:ascii="Arial" w:hAnsi="Arial" w:cs="Arial"/>
          <w:sz w:val="24"/>
          <w:szCs w:val="24"/>
        </w:rPr>
        <w:t>, 2019</w:t>
      </w:r>
      <w:r w:rsidR="000F5C09" w:rsidRPr="003940CE">
        <w:rPr>
          <w:rFonts w:ascii="Arial" w:hAnsi="Arial" w:cs="Arial"/>
          <w:sz w:val="24"/>
          <w:szCs w:val="24"/>
        </w:rPr>
        <w:t xml:space="preserve">. The balance will be utilised before the end of the year. </w:t>
      </w:r>
    </w:p>
    <w:p w:rsidR="000F5C09" w:rsidRPr="003940CE" w:rsidRDefault="00CE2115" w:rsidP="000F5C09">
      <w:pPr>
        <w:pStyle w:val="ListParagraph"/>
        <w:numPr>
          <w:ilvl w:val="0"/>
          <w:numId w:val="2"/>
        </w:numPr>
        <w:jc w:val="both"/>
        <w:outlineLvl w:val="0"/>
        <w:rPr>
          <w:rFonts w:ascii="Arial" w:hAnsi="Arial" w:cs="Arial"/>
          <w:sz w:val="24"/>
          <w:szCs w:val="24"/>
        </w:rPr>
      </w:pPr>
      <w:r>
        <w:rPr>
          <w:rFonts w:ascii="Arial" w:hAnsi="Arial" w:cs="Arial"/>
          <w:sz w:val="24"/>
          <w:szCs w:val="24"/>
        </w:rPr>
        <w:t>58</w:t>
      </w:r>
      <w:r w:rsidR="000F5C09" w:rsidRPr="003940CE">
        <w:rPr>
          <w:rFonts w:ascii="Arial" w:hAnsi="Arial" w:cs="Arial"/>
          <w:sz w:val="24"/>
          <w:szCs w:val="24"/>
        </w:rPr>
        <w:t>% has been util</w:t>
      </w:r>
      <w:r>
        <w:rPr>
          <w:rFonts w:ascii="Arial" w:hAnsi="Arial" w:cs="Arial"/>
          <w:sz w:val="24"/>
          <w:szCs w:val="24"/>
        </w:rPr>
        <w:t>ised on office supplies as at 31</w:t>
      </w:r>
      <w:r w:rsidRPr="00CE2115">
        <w:rPr>
          <w:rFonts w:ascii="Arial" w:hAnsi="Arial" w:cs="Arial"/>
          <w:sz w:val="24"/>
          <w:szCs w:val="24"/>
          <w:vertAlign w:val="superscript"/>
        </w:rPr>
        <w:t>st</w:t>
      </w:r>
      <w:r>
        <w:rPr>
          <w:rFonts w:ascii="Arial" w:hAnsi="Arial" w:cs="Arial"/>
          <w:sz w:val="24"/>
          <w:szCs w:val="24"/>
        </w:rPr>
        <w:t xml:space="preserve"> July</w:t>
      </w:r>
      <w:r w:rsidR="00287EA6">
        <w:rPr>
          <w:rFonts w:ascii="Arial" w:hAnsi="Arial" w:cs="Arial"/>
          <w:sz w:val="24"/>
          <w:szCs w:val="24"/>
        </w:rPr>
        <w:t>, 2019 for payment of office consumables such as stationery</w:t>
      </w:r>
      <w:r w:rsidR="000F5C09" w:rsidRPr="003940CE">
        <w:rPr>
          <w:rFonts w:ascii="Arial" w:hAnsi="Arial" w:cs="Arial"/>
          <w:sz w:val="24"/>
          <w:szCs w:val="24"/>
        </w:rPr>
        <w:t>. The balance will be utilised before the end of the year</w:t>
      </w:r>
    </w:p>
    <w:p w:rsidR="000F5C09" w:rsidRPr="003940CE" w:rsidRDefault="00287EA6" w:rsidP="000F5C09">
      <w:pPr>
        <w:pStyle w:val="ListParagraph"/>
        <w:numPr>
          <w:ilvl w:val="0"/>
          <w:numId w:val="2"/>
        </w:numPr>
        <w:jc w:val="both"/>
        <w:outlineLvl w:val="0"/>
        <w:rPr>
          <w:rFonts w:ascii="Arial" w:hAnsi="Arial" w:cs="Arial"/>
          <w:sz w:val="24"/>
          <w:szCs w:val="24"/>
        </w:rPr>
      </w:pPr>
      <w:r>
        <w:rPr>
          <w:rFonts w:ascii="Arial" w:hAnsi="Arial" w:cs="Arial"/>
          <w:sz w:val="24"/>
          <w:szCs w:val="24"/>
        </w:rPr>
        <w:t>0</w:t>
      </w:r>
      <w:r w:rsidR="000F5C09" w:rsidRPr="003940CE">
        <w:rPr>
          <w:rFonts w:ascii="Arial" w:hAnsi="Arial" w:cs="Arial"/>
          <w:sz w:val="24"/>
          <w:szCs w:val="24"/>
        </w:rPr>
        <w:t>% has been spent on Public re</w:t>
      </w:r>
      <w:r w:rsidR="00CE2115">
        <w:rPr>
          <w:rFonts w:ascii="Arial" w:hAnsi="Arial" w:cs="Arial"/>
          <w:sz w:val="24"/>
          <w:szCs w:val="24"/>
        </w:rPr>
        <w:t>lations and Promotional as at 31</w:t>
      </w:r>
      <w:r w:rsidR="00CE2115" w:rsidRPr="00CE2115">
        <w:rPr>
          <w:rFonts w:ascii="Arial" w:hAnsi="Arial" w:cs="Arial"/>
          <w:sz w:val="24"/>
          <w:szCs w:val="24"/>
          <w:vertAlign w:val="superscript"/>
        </w:rPr>
        <w:t>st</w:t>
      </w:r>
      <w:r w:rsidR="00CE2115">
        <w:rPr>
          <w:rFonts w:ascii="Arial" w:hAnsi="Arial" w:cs="Arial"/>
          <w:sz w:val="24"/>
          <w:szCs w:val="24"/>
        </w:rPr>
        <w:t>,</w:t>
      </w:r>
      <w:r>
        <w:rPr>
          <w:rFonts w:ascii="Arial" w:hAnsi="Arial" w:cs="Arial"/>
          <w:sz w:val="24"/>
          <w:szCs w:val="24"/>
        </w:rPr>
        <w:t xml:space="preserve"> 2019</w:t>
      </w:r>
      <w:r w:rsidR="000F5C09" w:rsidRPr="003940CE">
        <w:rPr>
          <w:rFonts w:ascii="Arial" w:hAnsi="Arial" w:cs="Arial"/>
          <w:sz w:val="24"/>
          <w:szCs w:val="24"/>
        </w:rPr>
        <w:t>. The balance will be utilized</w:t>
      </w:r>
      <w:r>
        <w:rPr>
          <w:rFonts w:ascii="Arial" w:hAnsi="Arial" w:cs="Arial"/>
          <w:sz w:val="24"/>
          <w:szCs w:val="24"/>
        </w:rPr>
        <w:t xml:space="preserve"> before the end of the year</w:t>
      </w:r>
      <w:r w:rsidR="000F5C09" w:rsidRPr="003940CE">
        <w:rPr>
          <w:rFonts w:ascii="Arial" w:hAnsi="Arial" w:cs="Arial"/>
          <w:sz w:val="24"/>
          <w:szCs w:val="24"/>
        </w:rPr>
        <w:t xml:space="preserve"> for committed PR activities.</w:t>
      </w:r>
    </w:p>
    <w:p w:rsidR="000F5C09" w:rsidRPr="003940CE" w:rsidRDefault="00786BFC" w:rsidP="000F5C09">
      <w:pPr>
        <w:pStyle w:val="ListParagraph"/>
        <w:numPr>
          <w:ilvl w:val="0"/>
          <w:numId w:val="2"/>
        </w:numPr>
        <w:jc w:val="both"/>
        <w:outlineLvl w:val="0"/>
        <w:rPr>
          <w:rFonts w:ascii="Arial" w:hAnsi="Arial" w:cs="Arial"/>
          <w:sz w:val="24"/>
          <w:szCs w:val="24"/>
        </w:rPr>
      </w:pPr>
      <w:r>
        <w:rPr>
          <w:rFonts w:ascii="Arial" w:hAnsi="Arial" w:cs="Arial"/>
          <w:sz w:val="24"/>
          <w:szCs w:val="24"/>
        </w:rPr>
        <w:t xml:space="preserve"> 1</w:t>
      </w:r>
      <w:r w:rsidR="000F5C09" w:rsidRPr="003940CE">
        <w:rPr>
          <w:rFonts w:ascii="Arial" w:hAnsi="Arial" w:cs="Arial"/>
          <w:sz w:val="24"/>
          <w:szCs w:val="24"/>
        </w:rPr>
        <w:t>3% has been spent on Office U</w:t>
      </w:r>
      <w:r w:rsidR="00CE2115">
        <w:rPr>
          <w:rFonts w:ascii="Arial" w:hAnsi="Arial" w:cs="Arial"/>
          <w:sz w:val="24"/>
          <w:szCs w:val="24"/>
        </w:rPr>
        <w:t>tilities and Operations as at 31</w:t>
      </w:r>
      <w:r w:rsidR="00CE2115" w:rsidRPr="00CE2115">
        <w:rPr>
          <w:rFonts w:ascii="Arial" w:hAnsi="Arial" w:cs="Arial"/>
          <w:sz w:val="24"/>
          <w:szCs w:val="24"/>
          <w:vertAlign w:val="superscript"/>
        </w:rPr>
        <w:t>st</w:t>
      </w:r>
      <w:r w:rsidR="00CE2115">
        <w:rPr>
          <w:rFonts w:ascii="Arial" w:hAnsi="Arial" w:cs="Arial"/>
          <w:sz w:val="24"/>
          <w:szCs w:val="24"/>
        </w:rPr>
        <w:t xml:space="preserve"> July</w:t>
      </w:r>
      <w:r>
        <w:rPr>
          <w:rFonts w:ascii="Arial" w:hAnsi="Arial" w:cs="Arial"/>
          <w:sz w:val="24"/>
          <w:szCs w:val="24"/>
        </w:rPr>
        <w:t>, 2019</w:t>
      </w:r>
      <w:r w:rsidR="000F5C09" w:rsidRPr="003940CE">
        <w:rPr>
          <w:rFonts w:ascii="Arial" w:hAnsi="Arial" w:cs="Arial"/>
          <w:sz w:val="24"/>
          <w:szCs w:val="24"/>
        </w:rPr>
        <w:t>. Payment of office utilities is done quarterly. The balance will be utilized before the end of the year.</w:t>
      </w:r>
    </w:p>
    <w:p w:rsidR="000F5C09" w:rsidRPr="003940CE" w:rsidRDefault="000F5C09" w:rsidP="000F5C09">
      <w:pPr>
        <w:pStyle w:val="ListParagraph"/>
        <w:numPr>
          <w:ilvl w:val="0"/>
          <w:numId w:val="2"/>
        </w:numPr>
        <w:jc w:val="both"/>
        <w:outlineLvl w:val="0"/>
        <w:rPr>
          <w:rFonts w:ascii="Arial" w:hAnsi="Arial" w:cs="Arial"/>
          <w:sz w:val="24"/>
          <w:szCs w:val="24"/>
        </w:rPr>
      </w:pPr>
      <w:r w:rsidRPr="003940CE">
        <w:rPr>
          <w:rFonts w:ascii="Arial" w:hAnsi="Arial" w:cs="Arial"/>
          <w:sz w:val="24"/>
          <w:szCs w:val="24"/>
        </w:rPr>
        <w:t xml:space="preserve">0% has been spent on Audit fees. The </w:t>
      </w:r>
      <w:r w:rsidR="00786BFC">
        <w:rPr>
          <w:rFonts w:ascii="Arial" w:hAnsi="Arial" w:cs="Arial"/>
          <w:sz w:val="24"/>
          <w:szCs w:val="24"/>
        </w:rPr>
        <w:t>funds will be rolled over/accrued to 2020 for payment of 2019</w:t>
      </w:r>
      <w:r w:rsidRPr="003940CE">
        <w:rPr>
          <w:rFonts w:ascii="Arial" w:hAnsi="Arial" w:cs="Arial"/>
          <w:sz w:val="24"/>
          <w:szCs w:val="24"/>
        </w:rPr>
        <w:t xml:space="preserve"> External audit.</w:t>
      </w:r>
    </w:p>
    <w:p w:rsidR="000F5C09" w:rsidRPr="00CE2115" w:rsidRDefault="00CE2115" w:rsidP="00CE2115">
      <w:pPr>
        <w:pStyle w:val="ListParagraph"/>
        <w:numPr>
          <w:ilvl w:val="0"/>
          <w:numId w:val="2"/>
        </w:numPr>
        <w:jc w:val="both"/>
        <w:outlineLvl w:val="0"/>
        <w:rPr>
          <w:rFonts w:ascii="Arial" w:hAnsi="Arial" w:cs="Arial"/>
          <w:sz w:val="24"/>
          <w:szCs w:val="24"/>
        </w:rPr>
      </w:pPr>
      <w:r>
        <w:rPr>
          <w:rFonts w:ascii="Arial" w:hAnsi="Arial" w:cs="Arial"/>
          <w:sz w:val="24"/>
          <w:szCs w:val="24"/>
        </w:rPr>
        <w:t>7</w:t>
      </w:r>
      <w:r w:rsidR="00786BFC">
        <w:rPr>
          <w:rFonts w:ascii="Arial" w:hAnsi="Arial" w:cs="Arial"/>
          <w:sz w:val="24"/>
          <w:szCs w:val="24"/>
        </w:rPr>
        <w:t>4</w:t>
      </w:r>
      <w:r w:rsidR="000F5C09" w:rsidRPr="003940CE">
        <w:rPr>
          <w:rFonts w:ascii="Arial" w:hAnsi="Arial" w:cs="Arial"/>
          <w:sz w:val="24"/>
          <w:szCs w:val="24"/>
        </w:rPr>
        <w:t>% has been spent on Telecommunication, fax and emails for payment of telephone expenses and internet subscription. The balance will be utilized before the end of the year.</w:t>
      </w:r>
    </w:p>
    <w:p w:rsidR="000F5C09" w:rsidRPr="003940CE" w:rsidRDefault="00CE2115" w:rsidP="000F5C09">
      <w:pPr>
        <w:pStyle w:val="ListParagraph"/>
        <w:numPr>
          <w:ilvl w:val="0"/>
          <w:numId w:val="2"/>
        </w:numPr>
        <w:jc w:val="both"/>
        <w:outlineLvl w:val="0"/>
        <w:rPr>
          <w:rFonts w:ascii="Arial" w:hAnsi="Arial" w:cs="Arial"/>
          <w:sz w:val="24"/>
          <w:szCs w:val="24"/>
        </w:rPr>
      </w:pPr>
      <w:r>
        <w:rPr>
          <w:rFonts w:ascii="Arial" w:hAnsi="Arial" w:cs="Arial"/>
          <w:sz w:val="24"/>
          <w:szCs w:val="24"/>
        </w:rPr>
        <w:lastRenderedPageBreak/>
        <w:t>70</w:t>
      </w:r>
      <w:r w:rsidR="000F5C09" w:rsidRPr="003940CE">
        <w:rPr>
          <w:rFonts w:ascii="Arial" w:hAnsi="Arial" w:cs="Arial"/>
          <w:sz w:val="24"/>
          <w:szCs w:val="24"/>
        </w:rPr>
        <w:t>% has been spent on office maintenance wh</w:t>
      </w:r>
      <w:r w:rsidR="00786BFC">
        <w:rPr>
          <w:rFonts w:ascii="Arial" w:hAnsi="Arial" w:cs="Arial"/>
          <w:sz w:val="24"/>
          <w:szCs w:val="24"/>
        </w:rPr>
        <w:t>ich mainly involved</w:t>
      </w:r>
      <w:r w:rsidR="000F5C09" w:rsidRPr="003940CE">
        <w:rPr>
          <w:rFonts w:ascii="Arial" w:hAnsi="Arial" w:cs="Arial"/>
          <w:sz w:val="24"/>
          <w:szCs w:val="24"/>
        </w:rPr>
        <w:t xml:space="preserve"> plumbing and electrical works. </w:t>
      </w:r>
      <w:r w:rsidR="00786BFC">
        <w:rPr>
          <w:rFonts w:ascii="Arial" w:hAnsi="Arial" w:cs="Arial"/>
          <w:sz w:val="24"/>
          <w:szCs w:val="24"/>
        </w:rPr>
        <w:t>The balance will be utilised before the end of the year.</w:t>
      </w:r>
    </w:p>
    <w:p w:rsidR="000F5C09" w:rsidRPr="003940CE" w:rsidRDefault="00CE2115" w:rsidP="000F5C09">
      <w:pPr>
        <w:pStyle w:val="ListParagraph"/>
        <w:numPr>
          <w:ilvl w:val="0"/>
          <w:numId w:val="2"/>
        </w:numPr>
        <w:jc w:val="both"/>
        <w:outlineLvl w:val="0"/>
        <w:rPr>
          <w:rFonts w:ascii="Arial" w:hAnsi="Arial" w:cs="Arial"/>
          <w:sz w:val="24"/>
          <w:szCs w:val="24"/>
        </w:rPr>
      </w:pPr>
      <w:r>
        <w:rPr>
          <w:rFonts w:ascii="Arial" w:hAnsi="Arial" w:cs="Arial"/>
          <w:sz w:val="24"/>
          <w:szCs w:val="24"/>
        </w:rPr>
        <w:t>57</w:t>
      </w:r>
      <w:r w:rsidR="000F5C09" w:rsidRPr="003940CE">
        <w:rPr>
          <w:rFonts w:ascii="Arial" w:hAnsi="Arial" w:cs="Arial"/>
          <w:sz w:val="24"/>
          <w:szCs w:val="24"/>
        </w:rPr>
        <w:t>% has been spen</w:t>
      </w:r>
      <w:r>
        <w:rPr>
          <w:rFonts w:ascii="Arial" w:hAnsi="Arial" w:cs="Arial"/>
          <w:sz w:val="24"/>
          <w:szCs w:val="24"/>
        </w:rPr>
        <w:t>t on bank charges at as 31</w:t>
      </w:r>
      <w:r w:rsidRPr="00CE2115">
        <w:rPr>
          <w:rFonts w:ascii="Arial" w:hAnsi="Arial" w:cs="Arial"/>
          <w:sz w:val="24"/>
          <w:szCs w:val="24"/>
          <w:vertAlign w:val="superscript"/>
        </w:rPr>
        <w:t>st</w:t>
      </w:r>
      <w:r>
        <w:rPr>
          <w:rFonts w:ascii="Arial" w:hAnsi="Arial" w:cs="Arial"/>
          <w:sz w:val="24"/>
          <w:szCs w:val="24"/>
        </w:rPr>
        <w:t xml:space="preserve"> July</w:t>
      </w:r>
      <w:r w:rsidR="00786BFC">
        <w:rPr>
          <w:rFonts w:ascii="Arial" w:hAnsi="Arial" w:cs="Arial"/>
          <w:sz w:val="24"/>
          <w:szCs w:val="24"/>
        </w:rPr>
        <w:t>, 2019</w:t>
      </w:r>
      <w:r w:rsidR="000F5C09" w:rsidRPr="003940CE">
        <w:rPr>
          <w:rFonts w:ascii="Arial" w:hAnsi="Arial" w:cs="Arial"/>
          <w:sz w:val="24"/>
          <w:szCs w:val="24"/>
        </w:rPr>
        <w:t xml:space="preserve"> for payment of bank charges. </w:t>
      </w:r>
    </w:p>
    <w:p w:rsidR="000F5C09" w:rsidRPr="00BC146A" w:rsidRDefault="000F5C09" w:rsidP="000F5C09">
      <w:pPr>
        <w:jc w:val="both"/>
        <w:rPr>
          <w:rFonts w:ascii="Arial" w:hAnsi="Arial" w:cs="Arial"/>
          <w:sz w:val="24"/>
          <w:szCs w:val="24"/>
        </w:rPr>
      </w:pPr>
    </w:p>
    <w:p w:rsidR="009B4E21" w:rsidRPr="009B4E21" w:rsidRDefault="009B4E21" w:rsidP="00000A1C">
      <w:pPr>
        <w:spacing w:after="0" w:line="240" w:lineRule="auto"/>
        <w:ind w:left="-900" w:right="818" w:firstLine="270"/>
        <w:rPr>
          <w:rFonts w:ascii="Arial" w:hAnsi="Arial" w:cs="Arial"/>
          <w:b/>
        </w:rPr>
      </w:pPr>
    </w:p>
    <w:p w:rsidR="009B4E21" w:rsidRDefault="009B4E21" w:rsidP="00000A1C">
      <w:pPr>
        <w:spacing w:after="0" w:line="240" w:lineRule="auto"/>
        <w:ind w:left="-900" w:right="818" w:firstLine="270"/>
        <w:rPr>
          <w:rFonts w:ascii="Arial" w:hAnsi="Arial" w:cs="Arial"/>
        </w:rPr>
      </w:pPr>
      <w:bookmarkStart w:id="1" w:name="_GoBack"/>
      <w:bookmarkEnd w:id="1"/>
    </w:p>
    <w:sectPr w:rsidR="009B4E21" w:rsidSect="000F5C09">
      <w:pgSz w:w="11906" w:h="16838"/>
      <w:pgMar w:top="1440" w:right="810" w:bottom="1440" w:left="900" w:header="706" w:footer="7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D7" w:rsidRDefault="007F2AD7" w:rsidP="005B4956">
      <w:pPr>
        <w:spacing w:after="0" w:line="240" w:lineRule="auto"/>
      </w:pPr>
      <w:r>
        <w:separator/>
      </w:r>
    </w:p>
  </w:endnote>
  <w:endnote w:type="continuationSeparator" w:id="0">
    <w:p w:rsidR="007F2AD7" w:rsidRDefault="007F2AD7" w:rsidP="005B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D7" w:rsidRDefault="007F2AD7" w:rsidP="005B4956">
      <w:pPr>
        <w:spacing w:after="0" w:line="240" w:lineRule="auto"/>
      </w:pPr>
      <w:r>
        <w:separator/>
      </w:r>
    </w:p>
  </w:footnote>
  <w:footnote w:type="continuationSeparator" w:id="0">
    <w:p w:rsidR="007F2AD7" w:rsidRDefault="007F2AD7" w:rsidP="005B4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E0D"/>
    <w:multiLevelType w:val="multilevel"/>
    <w:tmpl w:val="DA2C46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5F1FA5"/>
    <w:multiLevelType w:val="multilevel"/>
    <w:tmpl w:val="7B12E028"/>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F3510DC"/>
    <w:multiLevelType w:val="hybridMultilevel"/>
    <w:tmpl w:val="37C85D60"/>
    <w:lvl w:ilvl="0" w:tplc="6AD021C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5038"/>
    <w:multiLevelType w:val="hybridMultilevel"/>
    <w:tmpl w:val="E39A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FB0504"/>
    <w:multiLevelType w:val="multilevel"/>
    <w:tmpl w:val="2CEA9B7E"/>
    <w:lvl w:ilvl="0">
      <w:start w:val="5"/>
      <w:numFmt w:val="decimal"/>
      <w:lvlText w:val="%1"/>
      <w:lvlJc w:val="left"/>
      <w:pPr>
        <w:ind w:left="525" w:hanging="525"/>
      </w:pPr>
    </w:lvl>
    <w:lvl w:ilvl="1">
      <w:start w:val="2"/>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42E50FA"/>
    <w:multiLevelType w:val="multilevel"/>
    <w:tmpl w:val="7F42A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D3965"/>
    <w:multiLevelType w:val="multilevel"/>
    <w:tmpl w:val="3960A3C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C2D2115"/>
    <w:multiLevelType w:val="multilevel"/>
    <w:tmpl w:val="A05C77D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25FF5830"/>
    <w:multiLevelType w:val="hybridMultilevel"/>
    <w:tmpl w:val="DB9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313C2"/>
    <w:multiLevelType w:val="multilevel"/>
    <w:tmpl w:val="3AE48B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B994861"/>
    <w:multiLevelType w:val="multilevel"/>
    <w:tmpl w:val="F6B411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F31EB7"/>
    <w:multiLevelType w:val="multilevel"/>
    <w:tmpl w:val="2F5E89B8"/>
    <w:lvl w:ilvl="0">
      <w:start w:val="2"/>
      <w:numFmt w:val="decimal"/>
      <w:lvlText w:val="%1"/>
      <w:lvlJc w:val="left"/>
      <w:pPr>
        <w:ind w:left="525" w:hanging="525"/>
      </w:pPr>
      <w:rPr>
        <w:rFonts w:hint="default"/>
      </w:rPr>
    </w:lvl>
    <w:lvl w:ilvl="1">
      <w:start w:val="1"/>
      <w:numFmt w:val="decimal"/>
      <w:lvlText w:val="%1.%2"/>
      <w:lvlJc w:val="left"/>
      <w:pPr>
        <w:ind w:left="615" w:hanging="52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2">
    <w:nsid w:val="3BEB73B3"/>
    <w:multiLevelType w:val="multilevel"/>
    <w:tmpl w:val="F2901E8E"/>
    <w:lvl w:ilvl="0">
      <w:start w:val="4"/>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13">
    <w:nsid w:val="3C0C4941"/>
    <w:multiLevelType w:val="hybridMultilevel"/>
    <w:tmpl w:val="E4DA0734"/>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71807"/>
    <w:multiLevelType w:val="hybridMultilevel"/>
    <w:tmpl w:val="BD4C7D4C"/>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02DA1"/>
    <w:multiLevelType w:val="multilevel"/>
    <w:tmpl w:val="73701C92"/>
    <w:lvl w:ilvl="0">
      <w:start w:val="4"/>
      <w:numFmt w:val="decimal"/>
      <w:lvlText w:val="%1"/>
      <w:lvlJc w:val="left"/>
      <w:pPr>
        <w:ind w:left="525" w:hanging="525"/>
      </w:pPr>
    </w:lvl>
    <w:lvl w:ilvl="1">
      <w:start w:val="2"/>
      <w:numFmt w:val="decimal"/>
      <w:lvlText w:val="%1.%2"/>
      <w:lvlJc w:val="left"/>
      <w:pPr>
        <w:ind w:left="705" w:hanging="525"/>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6">
    <w:nsid w:val="562056F1"/>
    <w:multiLevelType w:val="multilevel"/>
    <w:tmpl w:val="266E9A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A2B7AC2"/>
    <w:multiLevelType w:val="hybridMultilevel"/>
    <w:tmpl w:val="83640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B5ACA"/>
    <w:multiLevelType w:val="multilevel"/>
    <w:tmpl w:val="9516F020"/>
    <w:lvl w:ilvl="0">
      <w:start w:val="1"/>
      <w:numFmt w:val="decimal"/>
      <w:lvlText w:val="%1."/>
      <w:lvlJc w:val="left"/>
      <w:pPr>
        <w:ind w:left="720" w:hanging="360"/>
      </w:pPr>
      <w:rPr>
        <w:b w:val="0"/>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5F8F4D1F"/>
    <w:multiLevelType w:val="hybridMultilevel"/>
    <w:tmpl w:val="A318813C"/>
    <w:lvl w:ilvl="0" w:tplc="28E8B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A8E"/>
    <w:multiLevelType w:val="multilevel"/>
    <w:tmpl w:val="D19A80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17C1AC1"/>
    <w:multiLevelType w:val="hybridMultilevel"/>
    <w:tmpl w:val="C6148EEA"/>
    <w:lvl w:ilvl="0" w:tplc="168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25B59"/>
    <w:multiLevelType w:val="multilevel"/>
    <w:tmpl w:val="8A2AF8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A271C9"/>
    <w:multiLevelType w:val="multilevel"/>
    <w:tmpl w:val="31DACB1C"/>
    <w:lvl w:ilvl="0">
      <w:start w:val="1"/>
      <w:numFmt w:val="decimal"/>
      <w:lvlText w:val="%1."/>
      <w:lvlJc w:val="lef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6769F3"/>
    <w:multiLevelType w:val="hybridMultilevel"/>
    <w:tmpl w:val="9B0A6F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1BE4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D5363"/>
    <w:multiLevelType w:val="multilevel"/>
    <w:tmpl w:val="8A7E73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66976C2"/>
    <w:multiLevelType w:val="multilevel"/>
    <w:tmpl w:val="9516F020"/>
    <w:lvl w:ilvl="0">
      <w:start w:val="1"/>
      <w:numFmt w:val="decimal"/>
      <w:lvlText w:val="%1."/>
      <w:lvlJc w:val="left"/>
      <w:pPr>
        <w:ind w:left="720" w:hanging="360"/>
      </w:pPr>
      <w:rPr>
        <w:b w:val="0"/>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8"/>
  </w:num>
  <w:num w:numId="2">
    <w:abstractNumId w:val="2"/>
  </w:num>
  <w:num w:numId="3">
    <w:abstractNumId w:val="2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24"/>
  </w:num>
  <w:num w:numId="14">
    <w:abstractNumId w:val="14"/>
  </w:num>
  <w:num w:numId="15">
    <w:abstractNumId w:val="27"/>
  </w:num>
  <w:num w:numId="16">
    <w:abstractNumId w:val="25"/>
  </w:num>
  <w:num w:numId="17">
    <w:abstractNumId w:val="5"/>
  </w:num>
  <w:num w:numId="18">
    <w:abstractNumId w:val="6"/>
  </w:num>
  <w:num w:numId="19">
    <w:abstractNumId w:val="22"/>
  </w:num>
  <w:num w:numId="20">
    <w:abstractNumId w:val="9"/>
  </w:num>
  <w:num w:numId="21">
    <w:abstractNumId w:val="26"/>
  </w:num>
  <w:num w:numId="22">
    <w:abstractNumId w:val="0"/>
  </w:num>
  <w:num w:numId="23">
    <w:abstractNumId w:val="20"/>
  </w:num>
  <w:num w:numId="24">
    <w:abstractNumId w:val="17"/>
  </w:num>
  <w:num w:numId="25">
    <w:abstractNumId w:val="11"/>
  </w:num>
  <w:num w:numId="26">
    <w:abstractNumId w:val="16"/>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C"/>
    <w:rsid w:val="00000A1C"/>
    <w:rsid w:val="00016C37"/>
    <w:rsid w:val="000525E0"/>
    <w:rsid w:val="000668D3"/>
    <w:rsid w:val="0009520A"/>
    <w:rsid w:val="000F5C09"/>
    <w:rsid w:val="00163BE9"/>
    <w:rsid w:val="001908AF"/>
    <w:rsid w:val="001E36CC"/>
    <w:rsid w:val="001F0391"/>
    <w:rsid w:val="00246BA2"/>
    <w:rsid w:val="00287EA6"/>
    <w:rsid w:val="002A7D74"/>
    <w:rsid w:val="00320838"/>
    <w:rsid w:val="0035186F"/>
    <w:rsid w:val="00366367"/>
    <w:rsid w:val="004D4835"/>
    <w:rsid w:val="00504462"/>
    <w:rsid w:val="005B4956"/>
    <w:rsid w:val="0060504F"/>
    <w:rsid w:val="006603A4"/>
    <w:rsid w:val="006605BF"/>
    <w:rsid w:val="0078255A"/>
    <w:rsid w:val="00782E12"/>
    <w:rsid w:val="00786BFC"/>
    <w:rsid w:val="007F2AD7"/>
    <w:rsid w:val="00805C11"/>
    <w:rsid w:val="008226B7"/>
    <w:rsid w:val="00842318"/>
    <w:rsid w:val="0087663D"/>
    <w:rsid w:val="008A4510"/>
    <w:rsid w:val="008B376F"/>
    <w:rsid w:val="00967285"/>
    <w:rsid w:val="009700C1"/>
    <w:rsid w:val="00986F5A"/>
    <w:rsid w:val="009B4E21"/>
    <w:rsid w:val="00A67ACE"/>
    <w:rsid w:val="00AA3A8E"/>
    <w:rsid w:val="00AA6661"/>
    <w:rsid w:val="00BA1F6A"/>
    <w:rsid w:val="00BC146A"/>
    <w:rsid w:val="00C13DC7"/>
    <w:rsid w:val="00C17641"/>
    <w:rsid w:val="00CC43FF"/>
    <w:rsid w:val="00CE2115"/>
    <w:rsid w:val="00CE2E94"/>
    <w:rsid w:val="00D00738"/>
    <w:rsid w:val="00D37832"/>
    <w:rsid w:val="00DA74BA"/>
    <w:rsid w:val="00DA7E34"/>
    <w:rsid w:val="00DB1454"/>
    <w:rsid w:val="00E26AFE"/>
    <w:rsid w:val="00E62D8F"/>
    <w:rsid w:val="00F0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D471472-777B-4D9C-ACAE-76AC7F0C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1C"/>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
    <w:basedOn w:val="Normal"/>
    <w:link w:val="ListParagraphChar"/>
    <w:uiPriority w:val="34"/>
    <w:qFormat/>
    <w:rsid w:val="00000A1C"/>
    <w:pPr>
      <w:ind w:left="720"/>
    </w:pPr>
  </w:style>
  <w:style w:type="paragraph" w:styleId="NoSpacing">
    <w:name w:val="No Spacing"/>
    <w:qFormat/>
    <w:rsid w:val="0009520A"/>
    <w:pPr>
      <w:spacing w:after="0" w:line="240" w:lineRule="auto"/>
    </w:pPr>
    <w:rPr>
      <w:rFonts w:ascii="Calibri" w:eastAsia="Calibri" w:hAnsi="Calibri" w:cs="Calibri"/>
      <w:lang w:val="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09520A"/>
    <w:rPr>
      <w:rFonts w:ascii="Calibri" w:eastAsia="Calibri" w:hAnsi="Calibri" w:cs="Calibri"/>
      <w:lang w:val="en-GB"/>
    </w:rPr>
  </w:style>
  <w:style w:type="paragraph" w:customStyle="1" w:styleId="Default">
    <w:name w:val="Default"/>
    <w:rsid w:val="0009520A"/>
    <w:pPr>
      <w:autoSpaceDE w:val="0"/>
      <w:autoSpaceDN w:val="0"/>
      <w:adjustRightInd w:val="0"/>
      <w:spacing w:after="0" w:line="240" w:lineRule="auto"/>
      <w:jc w:val="both"/>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6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E9"/>
    <w:rPr>
      <w:rFonts w:ascii="Segoe UI" w:eastAsia="Calibri" w:hAnsi="Segoe UI" w:cs="Segoe UI"/>
      <w:sz w:val="18"/>
      <w:szCs w:val="18"/>
      <w:lang w:val="en-GB"/>
    </w:rPr>
  </w:style>
  <w:style w:type="paragraph" w:styleId="Header">
    <w:name w:val="header"/>
    <w:basedOn w:val="Normal"/>
    <w:link w:val="HeaderChar"/>
    <w:uiPriority w:val="99"/>
    <w:unhideWhenUsed/>
    <w:rsid w:val="005B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56"/>
    <w:rPr>
      <w:rFonts w:ascii="Calibri" w:eastAsia="Calibri" w:hAnsi="Calibri" w:cs="Calibri"/>
      <w:lang w:val="en-GB"/>
    </w:rPr>
  </w:style>
  <w:style w:type="paragraph" w:styleId="Footer">
    <w:name w:val="footer"/>
    <w:basedOn w:val="Normal"/>
    <w:link w:val="FooterChar"/>
    <w:uiPriority w:val="99"/>
    <w:unhideWhenUsed/>
    <w:rsid w:val="005B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5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51711">
      <w:bodyDiv w:val="1"/>
      <w:marLeft w:val="0"/>
      <w:marRight w:val="0"/>
      <w:marTop w:val="0"/>
      <w:marBottom w:val="0"/>
      <w:divBdr>
        <w:top w:val="none" w:sz="0" w:space="0" w:color="auto"/>
        <w:left w:val="none" w:sz="0" w:space="0" w:color="auto"/>
        <w:bottom w:val="none" w:sz="0" w:space="0" w:color="auto"/>
        <w:right w:val="none" w:sz="0" w:space="0" w:color="auto"/>
      </w:divBdr>
    </w:div>
    <w:div w:id="10012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A932-681E-46F1-9AF1-221140D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inet2</dc:creator>
  <cp:lastModifiedBy>MAX</cp:lastModifiedBy>
  <cp:revision>8</cp:revision>
  <cp:lastPrinted>2019-09-03T14:29:00Z</cp:lastPrinted>
  <dcterms:created xsi:type="dcterms:W3CDTF">2019-08-27T14:44:00Z</dcterms:created>
  <dcterms:modified xsi:type="dcterms:W3CDTF">2019-09-13T12:16:00Z</dcterms:modified>
</cp:coreProperties>
</file>