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4451" w14:textId="77777777" w:rsidR="00415EE6" w:rsidRDefault="00415EE6" w:rsidP="00176648">
      <w:pPr>
        <w:jc w:val="both"/>
      </w:pPr>
    </w:p>
    <w:p w14:paraId="1D2AD3F6" w14:textId="77777777" w:rsidR="00176648" w:rsidRDefault="00176648" w:rsidP="00176648">
      <w:pPr>
        <w:pStyle w:val="Title"/>
        <w:rPr>
          <w:rFonts w:ascii="Arial" w:hAnsi="Arial" w:cs="Arial"/>
        </w:rPr>
      </w:pPr>
      <w:r>
        <w:rPr>
          <w:rFonts w:ascii="Arial" w:hAnsi="Arial" w:cs="Arial"/>
        </w:rPr>
        <w:t>COMMON MARKET FOR EASTERN AND</w:t>
      </w:r>
    </w:p>
    <w:p w14:paraId="0F1233A6" w14:textId="77777777" w:rsidR="00176648" w:rsidRDefault="00176648" w:rsidP="00176648">
      <w:pPr>
        <w:jc w:val="center"/>
        <w:rPr>
          <w:b/>
          <w:sz w:val="28"/>
        </w:rPr>
      </w:pPr>
      <w:r>
        <w:rPr>
          <w:rFonts w:ascii="Arial" w:hAnsi="Arial" w:cs="Arial"/>
          <w:b/>
          <w:sz w:val="28"/>
        </w:rPr>
        <w:t>SOUTHERN AFRICA</w:t>
      </w:r>
    </w:p>
    <w:p w14:paraId="48543262" w14:textId="77777777" w:rsidR="00176648" w:rsidRDefault="00176648" w:rsidP="00176648">
      <w:pPr>
        <w:jc w:val="center"/>
      </w:pPr>
    </w:p>
    <w:p w14:paraId="611DB397" w14:textId="77777777" w:rsidR="00176648" w:rsidRDefault="00176648" w:rsidP="00176648">
      <w:pPr>
        <w:jc w:val="center"/>
      </w:pPr>
      <w:r>
        <w:rPr>
          <w:rFonts w:ascii="Arial" w:hAnsi="Arial" w:cs="Arial"/>
          <w:noProof/>
        </w:rPr>
        <w:drawing>
          <wp:inline distT="0" distB="0" distL="0" distR="0" wp14:anchorId="268F6563" wp14:editId="663146BA">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B7F8777" w14:textId="77777777" w:rsidR="00176648" w:rsidRDefault="00176648" w:rsidP="00176648">
      <w:pPr>
        <w:jc w:val="both"/>
        <w:rPr>
          <w:rFonts w:ascii="Arial" w:hAnsi="Arial" w:cs="Arial"/>
          <w:sz w:val="24"/>
          <w:szCs w:val="24"/>
        </w:rPr>
      </w:pPr>
    </w:p>
    <w:p w14:paraId="767CB160" w14:textId="030722A3" w:rsidR="00F76019" w:rsidRPr="00202D91" w:rsidRDefault="00202D91" w:rsidP="00537326">
      <w:pPr>
        <w:jc w:val="both"/>
        <w:rPr>
          <w:rFonts w:ascii="Arial" w:eastAsia="Times New Roman" w:hAnsi="Arial" w:cs="Arial"/>
          <w:b/>
          <w:iCs/>
          <w:color w:val="000000"/>
          <w:sz w:val="28"/>
          <w:szCs w:val="28"/>
          <w:u w:val="single"/>
        </w:rPr>
      </w:pPr>
      <w:r w:rsidRPr="00202D91">
        <w:rPr>
          <w:rFonts w:ascii="Arial" w:eastAsia="Times New Roman" w:hAnsi="Arial" w:cs="Arial"/>
          <w:b/>
          <w:iCs/>
          <w:color w:val="000000"/>
          <w:sz w:val="28"/>
          <w:szCs w:val="28"/>
        </w:rPr>
        <w:t xml:space="preserve">                           </w:t>
      </w:r>
      <w:r>
        <w:rPr>
          <w:rFonts w:ascii="Arial" w:eastAsia="Times New Roman" w:hAnsi="Arial" w:cs="Arial"/>
          <w:b/>
          <w:iCs/>
          <w:color w:val="000000"/>
          <w:sz w:val="28"/>
          <w:szCs w:val="28"/>
        </w:rPr>
        <w:t xml:space="preserve">        </w:t>
      </w:r>
      <w:r w:rsidRPr="00202D91">
        <w:rPr>
          <w:rFonts w:ascii="Arial" w:eastAsia="Times New Roman" w:hAnsi="Arial" w:cs="Arial"/>
          <w:b/>
          <w:iCs/>
          <w:color w:val="000000"/>
          <w:sz w:val="28"/>
          <w:szCs w:val="28"/>
        </w:rPr>
        <w:t xml:space="preserve"> </w:t>
      </w:r>
      <w:proofErr w:type="gramStart"/>
      <w:r w:rsidR="009726D9" w:rsidRPr="00202D91">
        <w:rPr>
          <w:rFonts w:ascii="Arial" w:eastAsia="Times New Roman" w:hAnsi="Arial" w:cs="Arial"/>
          <w:b/>
          <w:iCs/>
          <w:color w:val="000000"/>
          <w:sz w:val="28"/>
          <w:szCs w:val="28"/>
          <w:u w:val="single"/>
        </w:rPr>
        <w:t>DRAFT</w:t>
      </w:r>
      <w:r w:rsidRPr="00202D91">
        <w:rPr>
          <w:rFonts w:ascii="Arial" w:eastAsia="Times New Roman" w:hAnsi="Arial" w:cs="Arial"/>
          <w:b/>
          <w:iCs/>
          <w:color w:val="000000"/>
          <w:sz w:val="28"/>
          <w:szCs w:val="28"/>
          <w:u w:val="single"/>
        </w:rPr>
        <w:t xml:space="preserve"> </w:t>
      </w:r>
      <w:r w:rsidR="00091BF3" w:rsidRPr="00202D91">
        <w:rPr>
          <w:rFonts w:ascii="Arial" w:eastAsia="Times New Roman" w:hAnsi="Arial" w:cs="Arial"/>
          <w:b/>
          <w:iCs/>
          <w:color w:val="000000"/>
          <w:sz w:val="28"/>
          <w:szCs w:val="28"/>
          <w:u w:val="single"/>
        </w:rPr>
        <w:t xml:space="preserve"> DUMMY</w:t>
      </w:r>
      <w:proofErr w:type="gramEnd"/>
      <w:r w:rsidRPr="00202D91">
        <w:rPr>
          <w:rFonts w:ascii="Arial" w:eastAsia="Times New Roman" w:hAnsi="Arial" w:cs="Arial"/>
          <w:b/>
          <w:iCs/>
          <w:color w:val="000000"/>
          <w:sz w:val="28"/>
          <w:szCs w:val="28"/>
          <w:u w:val="single"/>
        </w:rPr>
        <w:t xml:space="preserve"> REPORT</w:t>
      </w:r>
    </w:p>
    <w:p w14:paraId="520471E3" w14:textId="06398BCB" w:rsidR="00202D91" w:rsidRDefault="00202D91" w:rsidP="00202D91">
      <w:pPr>
        <w:jc w:val="both"/>
        <w:rPr>
          <w:rFonts w:ascii="Arial" w:eastAsia="Times New Roman" w:hAnsi="Arial" w:cs="Arial"/>
          <w:i/>
          <w:color w:val="000000"/>
          <w:sz w:val="20"/>
          <w:szCs w:val="20"/>
        </w:rPr>
      </w:pPr>
    </w:p>
    <w:p w14:paraId="4E42562C" w14:textId="7332C9AB" w:rsidR="00F76019" w:rsidRDefault="00856361" w:rsidP="00202D91">
      <w:pPr>
        <w:jc w:val="both"/>
        <w:rPr>
          <w:rFonts w:ascii="Arial" w:hAnsi="Arial" w:cs="Arial"/>
          <w:b/>
          <w:sz w:val="24"/>
          <w:szCs w:val="24"/>
        </w:rPr>
      </w:pPr>
      <w:r>
        <w:rPr>
          <w:rFonts w:ascii="Arial" w:hAnsi="Arial" w:cs="Arial"/>
          <w:b/>
          <w:sz w:val="24"/>
          <w:szCs w:val="24"/>
        </w:rPr>
        <w:t xml:space="preserve">                                       </w:t>
      </w:r>
      <w:r w:rsidR="00F76019" w:rsidRPr="00F76019">
        <w:rPr>
          <w:rFonts w:ascii="Arial" w:hAnsi="Arial" w:cs="Arial"/>
          <w:b/>
          <w:sz w:val="24"/>
          <w:szCs w:val="24"/>
        </w:rPr>
        <w:t>2017 Audited Financial Statements</w:t>
      </w:r>
    </w:p>
    <w:p w14:paraId="409BFF02" w14:textId="3B92B868" w:rsidR="00856361" w:rsidRDefault="00856361" w:rsidP="00202D91">
      <w:pPr>
        <w:jc w:val="both"/>
        <w:rPr>
          <w:rFonts w:ascii="Arial" w:hAnsi="Arial" w:cs="Arial"/>
          <w:b/>
          <w:sz w:val="24"/>
          <w:szCs w:val="24"/>
        </w:rPr>
      </w:pPr>
    </w:p>
    <w:p w14:paraId="06B94EF8" w14:textId="25AE466C" w:rsidR="00856361" w:rsidRDefault="00856361" w:rsidP="00202D91">
      <w:pPr>
        <w:jc w:val="both"/>
        <w:rPr>
          <w:rFonts w:ascii="Arial" w:hAnsi="Arial" w:cs="Arial"/>
          <w:b/>
          <w:sz w:val="24"/>
          <w:szCs w:val="24"/>
        </w:rPr>
      </w:pPr>
      <w:r>
        <w:rPr>
          <w:rFonts w:ascii="Arial" w:hAnsi="Arial" w:cs="Arial"/>
          <w:b/>
          <w:sz w:val="24"/>
          <w:szCs w:val="24"/>
        </w:rPr>
        <w:t>Project Name:</w:t>
      </w:r>
      <w:r w:rsidR="00440D66">
        <w:rPr>
          <w:rFonts w:ascii="Arial" w:hAnsi="Arial" w:cs="Arial"/>
          <w:b/>
          <w:sz w:val="24"/>
          <w:szCs w:val="24"/>
        </w:rPr>
        <w:t xml:space="preserve"> COMESA FIFTY MILLION AFRICAN WOMEN SPEAK NETWORKING PLATFORM PROJECT</w:t>
      </w:r>
    </w:p>
    <w:p w14:paraId="215A1070" w14:textId="77777777" w:rsidR="00856361" w:rsidRDefault="00856361" w:rsidP="00202D91">
      <w:pPr>
        <w:jc w:val="both"/>
        <w:rPr>
          <w:rFonts w:ascii="Arial" w:hAnsi="Arial" w:cs="Arial"/>
          <w:b/>
          <w:sz w:val="24"/>
          <w:szCs w:val="24"/>
        </w:rPr>
      </w:pPr>
    </w:p>
    <w:p w14:paraId="0D01B9D2" w14:textId="209FA6BA" w:rsidR="00856361" w:rsidRDefault="00856361" w:rsidP="00202D91">
      <w:pPr>
        <w:jc w:val="both"/>
        <w:rPr>
          <w:rFonts w:ascii="Arial" w:hAnsi="Arial" w:cs="Arial"/>
          <w:b/>
          <w:sz w:val="24"/>
          <w:szCs w:val="24"/>
        </w:rPr>
      </w:pPr>
      <w:r>
        <w:rPr>
          <w:rFonts w:ascii="Arial" w:hAnsi="Arial" w:cs="Arial"/>
          <w:b/>
          <w:sz w:val="24"/>
          <w:szCs w:val="24"/>
        </w:rPr>
        <w:t>Source of Funding:</w:t>
      </w:r>
      <w:r w:rsidR="00440D66">
        <w:rPr>
          <w:rFonts w:ascii="Arial" w:hAnsi="Arial" w:cs="Arial"/>
          <w:b/>
          <w:sz w:val="24"/>
          <w:szCs w:val="24"/>
        </w:rPr>
        <w:t xml:space="preserve"> AFRICAN DEVELOPMENT BANK (AfDB)</w:t>
      </w:r>
    </w:p>
    <w:p w14:paraId="74AA3F29" w14:textId="4246027A" w:rsidR="00D05E81" w:rsidRDefault="00D05E81" w:rsidP="00202D91">
      <w:pPr>
        <w:jc w:val="both"/>
        <w:rPr>
          <w:rFonts w:ascii="Arial" w:hAnsi="Arial" w:cs="Arial"/>
          <w:b/>
          <w:sz w:val="24"/>
          <w:szCs w:val="24"/>
        </w:rPr>
      </w:pPr>
    </w:p>
    <w:tbl>
      <w:tblPr>
        <w:tblStyle w:val="TableGrid"/>
        <w:tblW w:w="0" w:type="auto"/>
        <w:tblInd w:w="1075" w:type="dxa"/>
        <w:tblLook w:val="04A0" w:firstRow="1" w:lastRow="0" w:firstColumn="1" w:lastColumn="0" w:noHBand="0" w:noVBand="1"/>
      </w:tblPr>
      <w:tblGrid>
        <w:gridCol w:w="4590"/>
        <w:gridCol w:w="3685"/>
      </w:tblGrid>
      <w:tr w:rsidR="00F3351F" w14:paraId="03CAF7E3" w14:textId="77777777" w:rsidTr="00F3351F">
        <w:tc>
          <w:tcPr>
            <w:tcW w:w="4590" w:type="dxa"/>
          </w:tcPr>
          <w:p w14:paraId="27C368CD" w14:textId="5B4789F1" w:rsidR="00F3351F" w:rsidRDefault="00F3351F" w:rsidP="00202D91">
            <w:pPr>
              <w:jc w:val="both"/>
              <w:rPr>
                <w:rFonts w:ascii="Arial" w:hAnsi="Arial" w:cs="Arial"/>
                <w:b/>
                <w:sz w:val="24"/>
                <w:szCs w:val="24"/>
              </w:rPr>
            </w:pPr>
            <w:r>
              <w:rPr>
                <w:rFonts w:ascii="Arial" w:hAnsi="Arial" w:cs="Arial"/>
                <w:b/>
                <w:sz w:val="24"/>
                <w:szCs w:val="24"/>
              </w:rPr>
              <w:t>Grant Utilization Summary</w:t>
            </w:r>
          </w:p>
        </w:tc>
        <w:tc>
          <w:tcPr>
            <w:tcW w:w="3685" w:type="dxa"/>
          </w:tcPr>
          <w:p w14:paraId="0E984CE7" w14:textId="0F2925B2" w:rsidR="00F3351F" w:rsidRDefault="00F3351F" w:rsidP="00F3351F">
            <w:pPr>
              <w:jc w:val="right"/>
              <w:rPr>
                <w:rFonts w:ascii="Arial" w:hAnsi="Arial" w:cs="Arial"/>
                <w:b/>
                <w:sz w:val="24"/>
                <w:szCs w:val="24"/>
              </w:rPr>
            </w:pPr>
            <w:r>
              <w:rPr>
                <w:rFonts w:ascii="Arial" w:hAnsi="Arial" w:cs="Arial"/>
                <w:b/>
                <w:sz w:val="24"/>
                <w:szCs w:val="24"/>
              </w:rPr>
              <w:t>Currency</w:t>
            </w:r>
            <w:r w:rsidR="00440D66">
              <w:rPr>
                <w:rFonts w:ascii="Arial" w:hAnsi="Arial" w:cs="Arial"/>
                <w:b/>
                <w:sz w:val="24"/>
                <w:szCs w:val="24"/>
              </w:rPr>
              <w:t xml:space="preserve"> (US$)</w:t>
            </w:r>
          </w:p>
        </w:tc>
      </w:tr>
      <w:tr w:rsidR="00F3351F" w14:paraId="07DE071B" w14:textId="77777777" w:rsidTr="00F3351F">
        <w:tc>
          <w:tcPr>
            <w:tcW w:w="4590" w:type="dxa"/>
          </w:tcPr>
          <w:p w14:paraId="28FCEEFE" w14:textId="6543FE76"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Amount</w:t>
            </w:r>
          </w:p>
        </w:tc>
        <w:tc>
          <w:tcPr>
            <w:tcW w:w="3685" w:type="dxa"/>
          </w:tcPr>
          <w:p w14:paraId="0A6961EA" w14:textId="74011883" w:rsidR="00F3351F" w:rsidRPr="00F3351F" w:rsidRDefault="00440D66" w:rsidP="00F3351F">
            <w:pPr>
              <w:jc w:val="right"/>
              <w:rPr>
                <w:rFonts w:ascii="Arial" w:hAnsi="Arial" w:cs="Arial"/>
                <w:bCs/>
                <w:sz w:val="24"/>
                <w:szCs w:val="24"/>
              </w:rPr>
            </w:pPr>
            <w:r>
              <w:rPr>
                <w:rFonts w:ascii="Arial" w:eastAsia="Arial" w:hAnsi="Arial"/>
                <w:b/>
              </w:rPr>
              <w:t>5,386,200.00</w:t>
            </w:r>
          </w:p>
        </w:tc>
      </w:tr>
      <w:tr w:rsidR="00F3351F" w14:paraId="6F3BA23A" w14:textId="77777777" w:rsidTr="00F3351F">
        <w:tc>
          <w:tcPr>
            <w:tcW w:w="4590" w:type="dxa"/>
          </w:tcPr>
          <w:p w14:paraId="6BC35A04" w14:textId="410CA9DB"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utilized before current year</w:t>
            </w:r>
          </w:p>
        </w:tc>
        <w:tc>
          <w:tcPr>
            <w:tcW w:w="3685" w:type="dxa"/>
          </w:tcPr>
          <w:p w14:paraId="40614909" w14:textId="494AD0D2" w:rsidR="00F3351F" w:rsidRPr="00F3351F" w:rsidRDefault="00F3351F" w:rsidP="00F3351F">
            <w:pPr>
              <w:jc w:val="right"/>
              <w:rPr>
                <w:rFonts w:ascii="Arial" w:hAnsi="Arial" w:cs="Arial"/>
                <w:bCs/>
                <w:sz w:val="24"/>
                <w:szCs w:val="24"/>
              </w:rPr>
            </w:pPr>
          </w:p>
        </w:tc>
      </w:tr>
      <w:tr w:rsidR="00F3351F" w14:paraId="763BF8AD" w14:textId="77777777" w:rsidTr="00F3351F">
        <w:tc>
          <w:tcPr>
            <w:tcW w:w="4590" w:type="dxa"/>
          </w:tcPr>
          <w:p w14:paraId="5DCB819B" w14:textId="6756B486" w:rsidR="00F3351F" w:rsidRPr="00F3351F" w:rsidRDefault="00F3351F" w:rsidP="00202D91">
            <w:pPr>
              <w:jc w:val="both"/>
              <w:rPr>
                <w:rFonts w:ascii="Arial" w:hAnsi="Arial" w:cs="Arial"/>
                <w:bCs/>
                <w:sz w:val="24"/>
                <w:szCs w:val="24"/>
              </w:rPr>
            </w:pPr>
            <w:r>
              <w:rPr>
                <w:rFonts w:ascii="Arial" w:hAnsi="Arial" w:cs="Arial"/>
                <w:bCs/>
                <w:sz w:val="24"/>
                <w:szCs w:val="24"/>
              </w:rPr>
              <w:t>Grant utilized in 2017</w:t>
            </w:r>
          </w:p>
        </w:tc>
        <w:tc>
          <w:tcPr>
            <w:tcW w:w="3685" w:type="dxa"/>
          </w:tcPr>
          <w:p w14:paraId="6337FEEF" w14:textId="6D8BF71F" w:rsidR="00F3351F" w:rsidRPr="00440D66" w:rsidRDefault="00234BB6" w:rsidP="00440D66">
            <w:pPr>
              <w:spacing w:line="0" w:lineRule="atLeast"/>
              <w:jc w:val="right"/>
              <w:rPr>
                <w:rFonts w:ascii="Arial" w:eastAsia="Arial" w:hAnsi="Arial"/>
                <w:b/>
                <w:sz w:val="19"/>
              </w:rPr>
            </w:pPr>
            <w:r>
              <w:rPr>
                <w:rFonts w:ascii="Arial" w:eastAsia="Arial" w:hAnsi="Arial"/>
              </w:rPr>
              <w:t>232,222</w:t>
            </w:r>
          </w:p>
        </w:tc>
      </w:tr>
      <w:tr w:rsidR="00F3351F" w14:paraId="2E642490" w14:textId="77777777" w:rsidTr="00F3351F">
        <w:tc>
          <w:tcPr>
            <w:tcW w:w="4590" w:type="dxa"/>
          </w:tcPr>
          <w:p w14:paraId="75C00D97" w14:textId="2692830F" w:rsidR="00F3351F" w:rsidRPr="00F3351F" w:rsidRDefault="00F3351F" w:rsidP="00202D91">
            <w:pPr>
              <w:jc w:val="both"/>
              <w:rPr>
                <w:rFonts w:ascii="Arial" w:hAnsi="Arial" w:cs="Arial"/>
                <w:b/>
                <w:sz w:val="24"/>
                <w:szCs w:val="24"/>
              </w:rPr>
            </w:pPr>
            <w:r w:rsidRPr="00F3351F">
              <w:rPr>
                <w:rFonts w:ascii="Arial" w:hAnsi="Arial" w:cs="Arial"/>
                <w:b/>
                <w:sz w:val="24"/>
                <w:szCs w:val="24"/>
              </w:rPr>
              <w:t xml:space="preserve">Balance </w:t>
            </w:r>
            <w:r>
              <w:rPr>
                <w:rFonts w:ascii="Arial" w:hAnsi="Arial" w:cs="Arial"/>
                <w:b/>
                <w:sz w:val="24"/>
                <w:szCs w:val="24"/>
              </w:rPr>
              <w:t xml:space="preserve">-2017 </w:t>
            </w:r>
          </w:p>
        </w:tc>
        <w:tc>
          <w:tcPr>
            <w:tcW w:w="3685" w:type="dxa"/>
          </w:tcPr>
          <w:p w14:paraId="63D646B9" w14:textId="1A20EFD5" w:rsidR="00F3351F" w:rsidRPr="00F3351F" w:rsidRDefault="001878E4" w:rsidP="00F3351F">
            <w:pPr>
              <w:jc w:val="right"/>
              <w:rPr>
                <w:rFonts w:ascii="Arial" w:hAnsi="Arial" w:cs="Arial"/>
                <w:b/>
                <w:sz w:val="24"/>
                <w:szCs w:val="24"/>
              </w:rPr>
            </w:pPr>
            <w:r>
              <w:rPr>
                <w:rFonts w:ascii="Arial" w:hAnsi="Arial" w:cs="Arial"/>
                <w:b/>
                <w:sz w:val="24"/>
                <w:szCs w:val="24"/>
              </w:rPr>
              <w:t>5,153,978</w:t>
            </w:r>
          </w:p>
        </w:tc>
      </w:tr>
    </w:tbl>
    <w:p w14:paraId="28761B39" w14:textId="55FF3365" w:rsidR="00F3351F" w:rsidRDefault="00F3351F" w:rsidP="00202D91">
      <w:pPr>
        <w:jc w:val="both"/>
        <w:rPr>
          <w:rFonts w:ascii="Arial" w:hAnsi="Arial" w:cs="Arial"/>
          <w:b/>
          <w:sz w:val="24"/>
          <w:szCs w:val="24"/>
        </w:rPr>
      </w:pPr>
    </w:p>
    <w:p w14:paraId="3A6393CA" w14:textId="31CE06A7" w:rsidR="00F3351F" w:rsidRDefault="00224AFF" w:rsidP="00202D91">
      <w:pPr>
        <w:jc w:val="both"/>
        <w:rPr>
          <w:rFonts w:ascii="Arial" w:hAnsi="Arial" w:cs="Arial"/>
          <w:b/>
          <w:sz w:val="24"/>
          <w:szCs w:val="24"/>
        </w:rPr>
      </w:pPr>
      <w:r>
        <w:rPr>
          <w:rFonts w:ascii="Arial" w:hAnsi="Arial" w:cs="Arial"/>
          <w:b/>
          <w:sz w:val="24"/>
          <w:szCs w:val="24"/>
        </w:rPr>
        <w:t>––––––––––––––––––––––––––––––––––––––––––––––––––––––––––––––––––––––</w:t>
      </w:r>
    </w:p>
    <w:p w14:paraId="47E20DAF" w14:textId="77777777" w:rsidR="00224AFF" w:rsidRDefault="00224AFF" w:rsidP="00202D91">
      <w:pPr>
        <w:jc w:val="both"/>
        <w:rPr>
          <w:rFonts w:ascii="Arial" w:hAnsi="Arial" w:cs="Arial"/>
          <w:b/>
          <w:sz w:val="24"/>
          <w:szCs w:val="24"/>
        </w:rPr>
      </w:pPr>
    </w:p>
    <w:p w14:paraId="6A39FCED" w14:textId="5A438F29" w:rsidR="00F3351F" w:rsidRDefault="00224AFF" w:rsidP="00224AFF">
      <w:pPr>
        <w:pStyle w:val="ListParagraph"/>
        <w:numPr>
          <w:ilvl w:val="0"/>
          <w:numId w:val="21"/>
        </w:numPr>
        <w:jc w:val="both"/>
        <w:rPr>
          <w:rFonts w:ascii="Arial" w:hAnsi="Arial" w:cs="Arial"/>
          <w:bCs/>
          <w:sz w:val="24"/>
          <w:szCs w:val="24"/>
        </w:rPr>
      </w:pPr>
      <w:r w:rsidRPr="00224AFF">
        <w:rPr>
          <w:rFonts w:ascii="Arial" w:hAnsi="Arial" w:cs="Arial"/>
          <w:bCs/>
          <w:sz w:val="24"/>
          <w:szCs w:val="24"/>
        </w:rPr>
        <w:t xml:space="preserve">The </w:t>
      </w:r>
      <w:bookmarkStart w:id="0" w:name="_Hlk20050551"/>
      <w:r w:rsidRPr="00224AFF">
        <w:rPr>
          <w:rFonts w:ascii="Arial" w:hAnsi="Arial" w:cs="Arial"/>
          <w:bCs/>
          <w:sz w:val="24"/>
          <w:szCs w:val="24"/>
        </w:rPr>
        <w:t xml:space="preserve">Sub Committee </w:t>
      </w:r>
      <w:bookmarkEnd w:id="0"/>
      <w:r w:rsidRPr="00224AFF">
        <w:rPr>
          <w:rFonts w:ascii="Arial" w:hAnsi="Arial" w:cs="Arial"/>
          <w:bCs/>
          <w:sz w:val="24"/>
          <w:szCs w:val="24"/>
        </w:rPr>
        <w:t xml:space="preserve">is </w:t>
      </w:r>
      <w:r>
        <w:rPr>
          <w:rFonts w:ascii="Arial" w:hAnsi="Arial" w:cs="Arial"/>
          <w:bCs/>
          <w:sz w:val="24"/>
          <w:szCs w:val="24"/>
        </w:rPr>
        <w:t xml:space="preserve">invited to consider the 2017 </w:t>
      </w:r>
      <w:r w:rsidRPr="00224AFF">
        <w:rPr>
          <w:rFonts w:ascii="Arial" w:hAnsi="Arial" w:cs="Arial"/>
          <w:bCs/>
          <w:sz w:val="24"/>
          <w:szCs w:val="24"/>
        </w:rPr>
        <w:t>Audited Financial Statements</w:t>
      </w:r>
      <w:r>
        <w:rPr>
          <w:rFonts w:ascii="Arial" w:hAnsi="Arial" w:cs="Arial"/>
          <w:bCs/>
          <w:sz w:val="24"/>
          <w:szCs w:val="24"/>
        </w:rPr>
        <w:t xml:space="preserve"> and accompanying Management Letter issued by the external auditors </w:t>
      </w:r>
      <w:r w:rsidR="00CD1E0D">
        <w:rPr>
          <w:rFonts w:ascii="Arial" w:eastAsia="Arial" w:hAnsi="Arial"/>
        </w:rPr>
        <w:t>Lochan &amp; Co. Chartered Accountant, India</w:t>
      </w:r>
      <w:r>
        <w:rPr>
          <w:rFonts w:ascii="Arial" w:hAnsi="Arial" w:cs="Arial"/>
          <w:bCs/>
          <w:sz w:val="24"/>
          <w:szCs w:val="24"/>
        </w:rPr>
        <w:t xml:space="preserve">. The period covered is </w:t>
      </w:r>
      <w:r w:rsidR="00324EF4">
        <w:rPr>
          <w:rFonts w:ascii="Arial" w:hAnsi="Arial" w:cs="Arial"/>
          <w:bCs/>
          <w:sz w:val="24"/>
          <w:szCs w:val="24"/>
        </w:rPr>
        <w:t xml:space="preserve">from </w:t>
      </w:r>
      <w:r w:rsidR="00324EF4">
        <w:rPr>
          <w:rFonts w:ascii="Arial" w:eastAsia="Arial" w:hAnsi="Arial"/>
        </w:rPr>
        <w:t>08</w:t>
      </w:r>
      <w:r w:rsidR="00324EF4">
        <w:rPr>
          <w:rFonts w:ascii="Arial" w:eastAsia="Arial" w:hAnsi="Arial"/>
          <w:sz w:val="27"/>
          <w:vertAlign w:val="superscript"/>
        </w:rPr>
        <w:t>th</w:t>
      </w:r>
      <w:r w:rsidR="00324EF4">
        <w:rPr>
          <w:rFonts w:ascii="Arial" w:eastAsia="Arial" w:hAnsi="Arial"/>
        </w:rPr>
        <w:t xml:space="preserve"> September 2016 to 31</w:t>
      </w:r>
      <w:r w:rsidR="00324EF4">
        <w:rPr>
          <w:rFonts w:ascii="Arial" w:eastAsia="Arial" w:hAnsi="Arial"/>
          <w:sz w:val="27"/>
          <w:vertAlign w:val="superscript"/>
        </w:rPr>
        <w:t>st</w:t>
      </w:r>
      <w:r w:rsidR="00324EF4">
        <w:rPr>
          <w:rFonts w:ascii="Arial" w:eastAsia="Arial" w:hAnsi="Arial"/>
        </w:rPr>
        <w:t xml:space="preserve"> December 2017</w:t>
      </w:r>
    </w:p>
    <w:p w14:paraId="12E34FD8" w14:textId="5450BAF4" w:rsidR="00224AFF" w:rsidRDefault="00224AFF" w:rsidP="00224AFF">
      <w:pPr>
        <w:jc w:val="both"/>
        <w:rPr>
          <w:rFonts w:ascii="Arial" w:hAnsi="Arial" w:cs="Arial"/>
          <w:bCs/>
          <w:sz w:val="24"/>
          <w:szCs w:val="24"/>
        </w:rPr>
      </w:pPr>
    </w:p>
    <w:p w14:paraId="382115F5" w14:textId="3964152C" w:rsidR="00224AFF" w:rsidRDefault="00A17996" w:rsidP="00224AFF">
      <w:pPr>
        <w:pStyle w:val="ListParagraph"/>
        <w:numPr>
          <w:ilvl w:val="0"/>
          <w:numId w:val="21"/>
        </w:numPr>
        <w:jc w:val="both"/>
        <w:rPr>
          <w:rFonts w:ascii="Arial" w:hAnsi="Arial" w:cs="Arial"/>
          <w:bCs/>
          <w:sz w:val="24"/>
          <w:szCs w:val="24"/>
        </w:rPr>
      </w:pPr>
      <w:r>
        <w:rPr>
          <w:rFonts w:ascii="Arial" w:hAnsi="Arial" w:cs="Arial"/>
          <w:bCs/>
          <w:sz w:val="24"/>
          <w:szCs w:val="24"/>
        </w:rPr>
        <w:t xml:space="preserve">The </w:t>
      </w:r>
      <w:r w:rsidRPr="00224AFF">
        <w:rPr>
          <w:rFonts w:ascii="Arial" w:hAnsi="Arial" w:cs="Arial"/>
          <w:bCs/>
          <w:sz w:val="24"/>
          <w:szCs w:val="24"/>
        </w:rPr>
        <w:t>Sub Committee</w:t>
      </w:r>
      <w:r>
        <w:rPr>
          <w:rFonts w:ascii="Arial" w:hAnsi="Arial" w:cs="Arial"/>
          <w:bCs/>
          <w:sz w:val="24"/>
          <w:szCs w:val="24"/>
        </w:rPr>
        <w:t xml:space="preserve"> is also invited to consider the following:</w:t>
      </w:r>
    </w:p>
    <w:p w14:paraId="2AD205CD" w14:textId="4F8CFED1" w:rsidR="00A17996" w:rsidRDefault="00A17996" w:rsidP="00A17996">
      <w:pPr>
        <w:pStyle w:val="ListParagraph"/>
        <w:rPr>
          <w:rFonts w:ascii="Arial" w:hAnsi="Arial" w:cs="Arial"/>
          <w:bCs/>
          <w:sz w:val="24"/>
          <w:szCs w:val="24"/>
        </w:rPr>
      </w:pPr>
    </w:p>
    <w:p w14:paraId="6F187CDA" w14:textId="382D68E1" w:rsid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Audit Opinion</w:t>
      </w:r>
    </w:p>
    <w:p w14:paraId="411D4DD0" w14:textId="41AF8201" w:rsidR="00A17996" w:rsidRDefault="00A17996" w:rsidP="00A17996">
      <w:pPr>
        <w:pStyle w:val="ListParagraph"/>
        <w:ind w:left="1125"/>
        <w:rPr>
          <w:rFonts w:ascii="Arial" w:hAnsi="Arial" w:cs="Arial"/>
          <w:bCs/>
          <w:sz w:val="24"/>
          <w:szCs w:val="24"/>
          <w:u w:val="single"/>
        </w:rPr>
      </w:pPr>
    </w:p>
    <w:p w14:paraId="4FB661CE" w14:textId="77777777" w:rsidR="00B50F36" w:rsidRDefault="00B50F36" w:rsidP="00B50F36">
      <w:pPr>
        <w:spacing w:line="0" w:lineRule="atLeast"/>
        <w:ind w:left="904"/>
        <w:rPr>
          <w:rFonts w:ascii="Arial" w:eastAsia="Arial" w:hAnsi="Arial"/>
          <w:b/>
        </w:rPr>
      </w:pPr>
      <w:r>
        <w:rPr>
          <w:rFonts w:ascii="Arial" w:eastAsia="Arial" w:hAnsi="Arial"/>
          <w:b/>
        </w:rPr>
        <w:t>Audit opinion on the project financial statements</w:t>
      </w:r>
    </w:p>
    <w:p w14:paraId="22D30377" w14:textId="77777777" w:rsidR="00B50F36" w:rsidRDefault="00B50F36" w:rsidP="00B50F36">
      <w:pPr>
        <w:spacing w:line="9" w:lineRule="exact"/>
        <w:rPr>
          <w:rFonts w:ascii="Arial" w:eastAsia="Arial" w:hAnsi="Arial"/>
          <w:b/>
        </w:rPr>
      </w:pPr>
    </w:p>
    <w:p w14:paraId="1438A7BA" w14:textId="77777777" w:rsidR="00B50F36" w:rsidRDefault="00B50F36" w:rsidP="00B50F36">
      <w:pPr>
        <w:spacing w:line="232" w:lineRule="auto"/>
        <w:ind w:left="904" w:right="200"/>
        <w:rPr>
          <w:rFonts w:ascii="Arial" w:eastAsia="Arial" w:hAnsi="Arial"/>
          <w:b/>
        </w:rPr>
      </w:pPr>
      <w:r>
        <w:rPr>
          <w:rFonts w:ascii="Arial" w:eastAsia="Arial" w:hAnsi="Arial"/>
          <w:b/>
        </w:rPr>
        <w:t>Report of the Independent Auditors to the Common Market for Eastern and Southern Africa (COMESA), Lusaka, Zambia</w:t>
      </w:r>
    </w:p>
    <w:p w14:paraId="5C874696" w14:textId="77777777" w:rsidR="00B50F36" w:rsidRDefault="00B50F36" w:rsidP="00B50F36">
      <w:pPr>
        <w:spacing w:line="131" w:lineRule="exact"/>
        <w:rPr>
          <w:rFonts w:ascii="Arial" w:eastAsia="Arial" w:hAnsi="Arial"/>
          <w:b/>
        </w:rPr>
      </w:pPr>
    </w:p>
    <w:p w14:paraId="4CABD54A" w14:textId="77777777" w:rsidR="00B50F36" w:rsidRDefault="00B50F36" w:rsidP="00B50F36">
      <w:pPr>
        <w:spacing w:line="249" w:lineRule="auto"/>
        <w:ind w:left="904" w:right="640"/>
        <w:rPr>
          <w:rFonts w:ascii="Arial" w:eastAsia="Arial" w:hAnsi="Arial"/>
          <w:sz w:val="21"/>
        </w:rPr>
      </w:pPr>
      <w:r>
        <w:rPr>
          <w:rFonts w:ascii="Arial" w:eastAsia="Arial" w:hAnsi="Arial"/>
          <w:sz w:val="21"/>
        </w:rPr>
        <w:t>We have audited the accompanying financial statements of ‘50 Million Women Speak Networking Platform project’ (“the Project”), which comprise the Statement of Financial</w:t>
      </w:r>
    </w:p>
    <w:p w14:paraId="772247D4" w14:textId="77777777" w:rsidR="00B50F36" w:rsidRDefault="00B50F36" w:rsidP="00B50F36">
      <w:pPr>
        <w:spacing w:line="237" w:lineRule="auto"/>
        <w:ind w:left="904" w:right="620"/>
        <w:rPr>
          <w:rFonts w:ascii="Arial" w:eastAsia="Arial" w:hAnsi="Arial"/>
        </w:rPr>
      </w:pPr>
      <w:r>
        <w:rPr>
          <w:rFonts w:ascii="Arial" w:eastAsia="Arial" w:hAnsi="Arial"/>
        </w:rPr>
        <w:t xml:space="preserve">Position as at 31 December 2017, and the Statements of Receipt and Expenditure and Cash Flows Statement for the sixteen- month period then ended, and Notes to the Financial Statements, including a summary of </w:t>
      </w:r>
      <w:r>
        <w:rPr>
          <w:rFonts w:ascii="Arial" w:eastAsia="Arial" w:hAnsi="Arial"/>
        </w:rPr>
        <w:lastRenderedPageBreak/>
        <w:t>significant accounting policies and other explanatory information as set out on pages 15 to 24.</w:t>
      </w:r>
    </w:p>
    <w:p w14:paraId="792A88F2" w14:textId="77777777" w:rsidR="00B50F36" w:rsidRDefault="00B50F36" w:rsidP="00B50F36">
      <w:pPr>
        <w:spacing w:line="240" w:lineRule="exact"/>
        <w:rPr>
          <w:rFonts w:ascii="Arial" w:eastAsia="Arial" w:hAnsi="Arial"/>
          <w:b/>
        </w:rPr>
      </w:pPr>
    </w:p>
    <w:p w14:paraId="6FD4B2B5" w14:textId="77777777" w:rsidR="00B50F36" w:rsidRDefault="00B50F36" w:rsidP="00B50F36">
      <w:pPr>
        <w:spacing w:line="0" w:lineRule="atLeast"/>
        <w:ind w:left="904"/>
        <w:rPr>
          <w:rFonts w:ascii="Arial" w:eastAsia="Arial" w:hAnsi="Arial"/>
          <w:b/>
        </w:rPr>
      </w:pPr>
      <w:r>
        <w:rPr>
          <w:rFonts w:ascii="Arial" w:eastAsia="Arial" w:hAnsi="Arial"/>
          <w:b/>
        </w:rPr>
        <w:t>Opinion</w:t>
      </w:r>
    </w:p>
    <w:p w14:paraId="4DD8C144" w14:textId="77777777" w:rsidR="00B50F36" w:rsidRDefault="00B50F36" w:rsidP="00B50F36">
      <w:pPr>
        <w:spacing w:line="7" w:lineRule="exact"/>
        <w:rPr>
          <w:rFonts w:ascii="Arial" w:eastAsia="Arial" w:hAnsi="Arial"/>
          <w:b/>
        </w:rPr>
      </w:pPr>
    </w:p>
    <w:p w14:paraId="0F7B1CC1" w14:textId="77777777" w:rsidR="00B50F36" w:rsidRDefault="00B50F36" w:rsidP="00B50F36">
      <w:pPr>
        <w:spacing w:line="252" w:lineRule="auto"/>
        <w:ind w:left="904" w:right="1060"/>
        <w:rPr>
          <w:rFonts w:ascii="Arial" w:eastAsia="Arial" w:hAnsi="Arial"/>
          <w:sz w:val="21"/>
        </w:rPr>
      </w:pPr>
      <w:r>
        <w:rPr>
          <w:rFonts w:ascii="Arial" w:eastAsia="Arial" w:hAnsi="Arial"/>
          <w:sz w:val="21"/>
        </w:rPr>
        <w:t>In our opinion, the financial statements present fairly, in all material respects, the financial position of the project ‘50 Million African Women Speak Network Platform Project’ as executed by the Common Market for Eastern and Southern Africa</w:t>
      </w:r>
    </w:p>
    <w:p w14:paraId="010AE3CC" w14:textId="77777777" w:rsidR="00B50F36" w:rsidRDefault="00B50F36" w:rsidP="00B50F36">
      <w:pPr>
        <w:spacing w:line="237" w:lineRule="auto"/>
        <w:ind w:left="904" w:right="740"/>
        <w:rPr>
          <w:rFonts w:ascii="Arial" w:eastAsia="Arial" w:hAnsi="Arial"/>
        </w:rPr>
      </w:pPr>
      <w:r>
        <w:rPr>
          <w:rFonts w:ascii="Arial" w:eastAsia="Arial" w:hAnsi="Arial"/>
        </w:rPr>
        <w:t>(COMESA), Lusaka, Zambia for the period from 8 September 2016 to 31 December 2017 for sixteen- month period in conformity with International Financial Reporting Standards and the requirements of the COMESA financial rules and regulation and in accordance with requirements of the Protocol of agreement between COMESA and The African Development Fund (ADF).</w:t>
      </w:r>
    </w:p>
    <w:p w14:paraId="19D1A7C2" w14:textId="1C2EDF40" w:rsidR="00B50F36" w:rsidRDefault="00B50F36" w:rsidP="00B50F36">
      <w:pPr>
        <w:spacing w:line="242" w:lineRule="exact"/>
        <w:rPr>
          <w:rFonts w:ascii="Arial" w:eastAsia="Arial" w:hAnsi="Arial"/>
          <w:b/>
        </w:rPr>
      </w:pPr>
    </w:p>
    <w:p w14:paraId="4D374AE1" w14:textId="5D406F28" w:rsidR="00B50F36" w:rsidRDefault="00B50F36" w:rsidP="00B50F36">
      <w:pPr>
        <w:spacing w:line="242" w:lineRule="exact"/>
        <w:rPr>
          <w:rFonts w:ascii="Arial" w:eastAsia="Arial" w:hAnsi="Arial"/>
          <w:b/>
        </w:rPr>
      </w:pPr>
    </w:p>
    <w:p w14:paraId="0BF52E12" w14:textId="77777777" w:rsidR="00B50F36" w:rsidRDefault="00B50F36" w:rsidP="00B50F36">
      <w:pPr>
        <w:spacing w:line="242" w:lineRule="exact"/>
        <w:rPr>
          <w:rFonts w:ascii="Arial" w:eastAsia="Arial" w:hAnsi="Arial"/>
          <w:b/>
        </w:rPr>
      </w:pPr>
    </w:p>
    <w:p w14:paraId="1B1D7C1F" w14:textId="77777777" w:rsidR="00B50F36" w:rsidRDefault="00B50F36" w:rsidP="00B50F36">
      <w:pPr>
        <w:spacing w:line="0" w:lineRule="atLeast"/>
        <w:ind w:left="904"/>
        <w:rPr>
          <w:rFonts w:ascii="Arial" w:eastAsia="Arial" w:hAnsi="Arial"/>
          <w:b/>
        </w:rPr>
      </w:pPr>
      <w:r>
        <w:rPr>
          <w:rFonts w:ascii="Arial" w:eastAsia="Arial" w:hAnsi="Arial"/>
          <w:b/>
        </w:rPr>
        <w:t>Basis for opinion</w:t>
      </w:r>
    </w:p>
    <w:p w14:paraId="552F6A8B" w14:textId="77777777" w:rsidR="00B50F36" w:rsidRDefault="00B50F36" w:rsidP="00B50F36">
      <w:pPr>
        <w:spacing w:line="7" w:lineRule="exact"/>
        <w:rPr>
          <w:rFonts w:ascii="Arial" w:eastAsia="Arial" w:hAnsi="Arial"/>
          <w:b/>
        </w:rPr>
      </w:pPr>
    </w:p>
    <w:p w14:paraId="17173E50" w14:textId="77777777" w:rsidR="00B50F36" w:rsidRDefault="00B50F36" w:rsidP="00B50F36">
      <w:pPr>
        <w:spacing w:line="237" w:lineRule="auto"/>
        <w:ind w:left="904" w:right="600"/>
        <w:rPr>
          <w:rFonts w:ascii="Arial" w:eastAsia="Arial" w:hAnsi="Arial"/>
        </w:rPr>
      </w:pPr>
      <w:r>
        <w:rPr>
          <w:rFonts w:ascii="Arial" w:eastAsia="Arial" w:hAnsi="Arial"/>
        </w:rPr>
        <w:t xml:space="preserve">We conducted our audit in accordance with International Standards on Auditing (ISAs). We are independent of the </w:t>
      </w:r>
      <w:proofErr w:type="spellStart"/>
      <w:r>
        <w:rPr>
          <w:rFonts w:ascii="Arial" w:eastAsia="Arial" w:hAnsi="Arial"/>
        </w:rPr>
        <w:t>programme</w:t>
      </w:r>
      <w:proofErr w:type="spellEnd"/>
      <w:r>
        <w:rPr>
          <w:rFonts w:ascii="Arial" w:eastAsia="Arial" w:hAnsi="Arial"/>
        </w:rPr>
        <w:t xml:space="preserve"> in accordance with the International Ethics Standards Board for Accountants' Code of Ethics for Professional Accountants (IESBA Code), and we have fulfilled our other ethical responsibilities in accordance with these requirements. We believe that the audit evidence we have obtained is </w:t>
      </w:r>
      <w:proofErr w:type="gramStart"/>
      <w:r>
        <w:rPr>
          <w:rFonts w:ascii="Arial" w:eastAsia="Arial" w:hAnsi="Arial"/>
        </w:rPr>
        <w:t>sufficient</w:t>
      </w:r>
      <w:proofErr w:type="gramEnd"/>
      <w:r>
        <w:rPr>
          <w:rFonts w:ascii="Arial" w:eastAsia="Arial" w:hAnsi="Arial"/>
        </w:rPr>
        <w:t xml:space="preserve"> and appropriate to provide a basis for our opinion.</w:t>
      </w:r>
    </w:p>
    <w:p w14:paraId="71BE3CC1" w14:textId="77777777" w:rsidR="00B50F36" w:rsidRDefault="00B50F36" w:rsidP="00B50F36">
      <w:pPr>
        <w:spacing w:line="246" w:lineRule="exact"/>
        <w:rPr>
          <w:rFonts w:ascii="Arial" w:eastAsia="Arial" w:hAnsi="Arial"/>
          <w:b/>
        </w:rPr>
      </w:pPr>
    </w:p>
    <w:p w14:paraId="2A2DB313" w14:textId="77777777" w:rsidR="00B50F36" w:rsidRDefault="00B50F36" w:rsidP="00B50F36">
      <w:pPr>
        <w:spacing w:line="0" w:lineRule="atLeast"/>
        <w:ind w:left="904"/>
        <w:rPr>
          <w:rFonts w:ascii="Arial" w:eastAsia="Arial" w:hAnsi="Arial"/>
          <w:b/>
        </w:rPr>
      </w:pPr>
      <w:r>
        <w:rPr>
          <w:rFonts w:ascii="Arial" w:eastAsia="Arial" w:hAnsi="Arial"/>
          <w:b/>
        </w:rPr>
        <w:t>Other information</w:t>
      </w:r>
    </w:p>
    <w:p w14:paraId="363B963A" w14:textId="77777777" w:rsidR="00B50F36" w:rsidRDefault="00B50F36" w:rsidP="00B50F36">
      <w:pPr>
        <w:spacing w:line="7" w:lineRule="exact"/>
        <w:rPr>
          <w:rFonts w:ascii="Arial" w:eastAsia="Arial" w:hAnsi="Arial"/>
          <w:b/>
        </w:rPr>
      </w:pPr>
    </w:p>
    <w:p w14:paraId="26FEFCFF" w14:textId="77777777" w:rsidR="00B50F36" w:rsidRDefault="00B50F36" w:rsidP="00B50F36">
      <w:pPr>
        <w:spacing w:line="237" w:lineRule="auto"/>
        <w:ind w:left="904" w:right="400"/>
        <w:rPr>
          <w:rFonts w:ascii="Arial" w:eastAsia="Arial" w:hAnsi="Arial"/>
        </w:rPr>
      </w:pPr>
      <w:r>
        <w:rPr>
          <w:rFonts w:ascii="Arial" w:eastAsia="Arial" w:hAnsi="Arial"/>
        </w:rPr>
        <w:t>The Secretary General is responsible for the other information. The other information comprises the Transmittal Statement, the Management Responsibility Statement and the Project Implementation Report in respect of the preparation of financial statements and supplementary information set out on pages 25 - 36. Accordingly, we do not express opinion on them.</w:t>
      </w:r>
    </w:p>
    <w:p w14:paraId="1F3C98E2" w14:textId="77777777" w:rsidR="00B50F36" w:rsidRDefault="00B50F36" w:rsidP="00B50F36">
      <w:pPr>
        <w:spacing w:line="254" w:lineRule="exact"/>
        <w:rPr>
          <w:rFonts w:ascii="Arial" w:eastAsia="Arial" w:hAnsi="Arial"/>
          <w:b/>
        </w:rPr>
      </w:pPr>
    </w:p>
    <w:p w14:paraId="72C1CC32" w14:textId="77777777" w:rsidR="00B50F36" w:rsidRDefault="00B50F36" w:rsidP="00B50F36">
      <w:pPr>
        <w:spacing w:line="0" w:lineRule="atLeast"/>
        <w:ind w:left="904"/>
        <w:rPr>
          <w:rFonts w:ascii="Arial" w:eastAsia="Arial" w:hAnsi="Arial"/>
          <w:b/>
        </w:rPr>
      </w:pPr>
      <w:r>
        <w:rPr>
          <w:rFonts w:ascii="Arial" w:eastAsia="Arial" w:hAnsi="Arial"/>
          <w:b/>
        </w:rPr>
        <w:t>Responsibilities of the Secretary General for the financial statements</w:t>
      </w:r>
    </w:p>
    <w:p w14:paraId="0FC39FEA" w14:textId="77777777" w:rsidR="00B50F36" w:rsidRDefault="00B50F36" w:rsidP="00B50F36">
      <w:pPr>
        <w:spacing w:line="9" w:lineRule="exact"/>
        <w:rPr>
          <w:rFonts w:ascii="Arial" w:eastAsia="Arial" w:hAnsi="Arial"/>
          <w:b/>
        </w:rPr>
      </w:pPr>
    </w:p>
    <w:p w14:paraId="5EDA9053" w14:textId="77777777" w:rsidR="00B50F36" w:rsidRDefault="00B50F36" w:rsidP="00B50F36">
      <w:pPr>
        <w:spacing w:line="237" w:lineRule="auto"/>
        <w:ind w:left="904" w:right="320"/>
        <w:rPr>
          <w:rFonts w:ascii="Arial" w:eastAsia="Arial" w:hAnsi="Arial"/>
        </w:rPr>
      </w:pPr>
      <w:r>
        <w:rPr>
          <w:rFonts w:ascii="Arial" w:eastAsia="Arial" w:hAnsi="Arial"/>
        </w:rPr>
        <w:t>The Secretary General is responsible for the preparation and fair presentation of the financial statements in accordance with International Financial Reporting Standards and the requirements of the COMESA rules and regulations and the Protocol of agreement between COMESA and African Development Fund (ADF), and for such internal control as the Secretary General determines is necessary to enable the preparation of financial statements that are free from material misstatement, whether due to fraud or error.</w:t>
      </w:r>
    </w:p>
    <w:p w14:paraId="01DFA276" w14:textId="77777777" w:rsidR="00B50F36" w:rsidRDefault="00B50F36" w:rsidP="00B50F36">
      <w:pPr>
        <w:spacing w:line="132" w:lineRule="exact"/>
        <w:rPr>
          <w:rFonts w:ascii="Arial" w:eastAsia="Arial" w:hAnsi="Arial"/>
          <w:b/>
        </w:rPr>
      </w:pPr>
    </w:p>
    <w:p w14:paraId="7B684854" w14:textId="77777777" w:rsidR="00B50F36" w:rsidRDefault="00B50F36" w:rsidP="00B50F36">
      <w:pPr>
        <w:spacing w:line="237" w:lineRule="auto"/>
        <w:ind w:left="904" w:right="360"/>
        <w:rPr>
          <w:rFonts w:ascii="Arial" w:eastAsia="Arial" w:hAnsi="Arial"/>
        </w:rPr>
      </w:pPr>
      <w:r>
        <w:rPr>
          <w:rFonts w:ascii="Arial" w:eastAsia="Arial" w:hAnsi="Arial"/>
        </w:rPr>
        <w:t xml:space="preserve">In preparing the financial statements, the Secretary General is responsible for assessing the </w:t>
      </w:r>
      <w:proofErr w:type="spellStart"/>
      <w:r>
        <w:rPr>
          <w:rFonts w:ascii="Arial" w:eastAsia="Arial" w:hAnsi="Arial"/>
        </w:rPr>
        <w:t>programme’s</w:t>
      </w:r>
      <w:proofErr w:type="spellEnd"/>
      <w:r>
        <w:rPr>
          <w:rFonts w:ascii="Arial" w:eastAsia="Arial" w:hAnsi="Arial"/>
        </w:rPr>
        <w:t xml:space="preserve"> ability to continue as a going concern, disclosing, as applicable, matters related to going concern and using the going concern basis of accounting unless the Secretary General either intends to liquidate the </w:t>
      </w:r>
      <w:proofErr w:type="spellStart"/>
      <w:r>
        <w:rPr>
          <w:rFonts w:ascii="Arial" w:eastAsia="Arial" w:hAnsi="Arial"/>
        </w:rPr>
        <w:t>programme</w:t>
      </w:r>
      <w:proofErr w:type="spellEnd"/>
      <w:r>
        <w:rPr>
          <w:rFonts w:ascii="Arial" w:eastAsia="Arial" w:hAnsi="Arial"/>
        </w:rPr>
        <w:t xml:space="preserve"> or to cease operations, or has no realistic alternative but to do so.</w:t>
      </w:r>
    </w:p>
    <w:p w14:paraId="6AABB8F3" w14:textId="77777777" w:rsidR="00B50F36" w:rsidRDefault="00B50F36" w:rsidP="00B50F36">
      <w:pPr>
        <w:spacing w:line="242" w:lineRule="exact"/>
        <w:rPr>
          <w:rFonts w:ascii="Arial" w:eastAsia="Arial" w:hAnsi="Arial"/>
          <w:b/>
        </w:rPr>
      </w:pPr>
    </w:p>
    <w:p w14:paraId="58E32B8D" w14:textId="77777777" w:rsidR="00B50F36" w:rsidRDefault="00B50F36" w:rsidP="00B50F36">
      <w:pPr>
        <w:spacing w:line="0" w:lineRule="atLeast"/>
        <w:ind w:left="904"/>
        <w:rPr>
          <w:rFonts w:ascii="Arial" w:eastAsia="Arial" w:hAnsi="Arial"/>
          <w:b/>
        </w:rPr>
      </w:pPr>
      <w:r>
        <w:rPr>
          <w:rFonts w:ascii="Arial" w:eastAsia="Arial" w:hAnsi="Arial"/>
          <w:b/>
        </w:rPr>
        <w:t>Auditors’ Responsibilities for the Audit of the Financial Statements</w:t>
      </w:r>
    </w:p>
    <w:p w14:paraId="1E0AA1EE" w14:textId="77777777" w:rsidR="00B50F36" w:rsidRDefault="00B50F36" w:rsidP="00B50F36">
      <w:pPr>
        <w:spacing w:line="9" w:lineRule="exact"/>
        <w:rPr>
          <w:rFonts w:ascii="Arial" w:eastAsia="Arial" w:hAnsi="Arial"/>
          <w:b/>
        </w:rPr>
      </w:pPr>
    </w:p>
    <w:p w14:paraId="4D6BB658" w14:textId="5750DE1C" w:rsidR="00B50F36" w:rsidRDefault="00B50F36" w:rsidP="00B50F36">
      <w:pPr>
        <w:spacing w:line="235" w:lineRule="auto"/>
        <w:ind w:left="904" w:right="240"/>
        <w:rPr>
          <w:rFonts w:ascii="Arial" w:eastAsia="Arial" w:hAnsi="Arial"/>
        </w:rPr>
      </w:pPr>
      <w:r>
        <w:rPr>
          <w:rFonts w:ascii="Arial" w:eastAsia="Arial" w:hAnsi="Arial"/>
        </w:rPr>
        <w:t xml:space="preserve">Our objectives are to obtain reasonable assurance about whether the financial statements </w:t>
      </w:r>
      <w:proofErr w:type="gramStart"/>
      <w:r>
        <w:rPr>
          <w:rFonts w:ascii="Arial" w:eastAsia="Arial" w:hAnsi="Arial"/>
        </w:rPr>
        <w:t>as a whole are</w:t>
      </w:r>
      <w:proofErr w:type="gramEnd"/>
      <w:r>
        <w:rPr>
          <w:rFonts w:ascii="Arial" w:eastAsia="Arial" w:hAnsi="Arial"/>
        </w:rPr>
        <w:t xml:space="preserve"> free from material misstatement, whether due to fraud or error, and to issue an auditors’ report that includes our opinion. Reasonable assurance is a high level of assurance but is not a guarantee that an audit </w:t>
      </w:r>
      <w:r>
        <w:rPr>
          <w:rFonts w:ascii="Arial" w:eastAsia="Arial" w:hAnsi="Arial"/>
        </w:rPr>
        <w:lastRenderedPageBreak/>
        <w:t>conducted in accordance with ISAs will</w:t>
      </w:r>
      <w:bookmarkStart w:id="1" w:name="page9"/>
      <w:bookmarkEnd w:id="1"/>
      <w:r>
        <w:rPr>
          <w:rFonts w:ascii="Arial" w:eastAsia="Arial" w:hAnsi="Arial"/>
        </w:rPr>
        <w:t xml:space="preserve">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rFonts w:ascii="Arial" w:eastAsia="Arial" w:hAnsi="Arial"/>
        </w:rPr>
        <w:t>on the basis of</w:t>
      </w:r>
      <w:proofErr w:type="gramEnd"/>
      <w:r>
        <w:rPr>
          <w:rFonts w:ascii="Arial" w:eastAsia="Arial" w:hAnsi="Arial"/>
        </w:rPr>
        <w:t xml:space="preserve"> these financial statements.</w:t>
      </w:r>
    </w:p>
    <w:p w14:paraId="383F3645" w14:textId="77777777" w:rsidR="00B50F36" w:rsidRDefault="00B50F36" w:rsidP="00B50F36">
      <w:pPr>
        <w:spacing w:line="134" w:lineRule="exact"/>
        <w:rPr>
          <w:rFonts w:ascii="Times New Roman" w:eastAsia="Times New Roman" w:hAnsi="Times New Roman"/>
          <w:sz w:val="20"/>
        </w:rPr>
      </w:pPr>
    </w:p>
    <w:p w14:paraId="6C11C8E9" w14:textId="77777777" w:rsidR="00B50F36" w:rsidRDefault="00B50F36" w:rsidP="00B50F36">
      <w:pPr>
        <w:spacing w:line="232" w:lineRule="auto"/>
        <w:ind w:left="740" w:right="920"/>
        <w:rPr>
          <w:rFonts w:ascii="Arial" w:eastAsia="Arial" w:hAnsi="Arial"/>
        </w:rPr>
      </w:pPr>
      <w:r>
        <w:rPr>
          <w:rFonts w:ascii="Arial" w:eastAsia="Arial" w:hAnsi="Arial"/>
        </w:rPr>
        <w:t xml:space="preserve">As part of an audit in accordance with ISAs, we exercise professional judgment and maintain professional </w:t>
      </w:r>
      <w:proofErr w:type="spellStart"/>
      <w:r>
        <w:rPr>
          <w:rFonts w:ascii="Arial" w:eastAsia="Arial" w:hAnsi="Arial"/>
        </w:rPr>
        <w:t>scepticism</w:t>
      </w:r>
      <w:proofErr w:type="spellEnd"/>
      <w:r>
        <w:rPr>
          <w:rFonts w:ascii="Arial" w:eastAsia="Arial" w:hAnsi="Arial"/>
        </w:rPr>
        <w:t xml:space="preserve"> throughout the audit. We also:</w:t>
      </w:r>
    </w:p>
    <w:p w14:paraId="0155764E" w14:textId="77777777" w:rsidR="00B50F36" w:rsidRDefault="00B50F36" w:rsidP="00B50F36">
      <w:pPr>
        <w:spacing w:line="145" w:lineRule="exact"/>
        <w:rPr>
          <w:rFonts w:ascii="Times New Roman" w:eastAsia="Times New Roman" w:hAnsi="Times New Roman"/>
          <w:sz w:val="20"/>
        </w:rPr>
      </w:pPr>
    </w:p>
    <w:p w14:paraId="46A831ED" w14:textId="77777777" w:rsidR="00B50F36" w:rsidRDefault="00B50F36" w:rsidP="00B50F36">
      <w:pPr>
        <w:numPr>
          <w:ilvl w:val="0"/>
          <w:numId w:val="23"/>
        </w:numPr>
        <w:tabs>
          <w:tab w:val="left" w:pos="1280"/>
        </w:tabs>
        <w:spacing w:line="237" w:lineRule="auto"/>
        <w:ind w:left="1280" w:right="260" w:hanging="452"/>
        <w:rPr>
          <w:rFonts w:ascii="Arial" w:eastAsia="Arial" w:hAnsi="Arial"/>
        </w:rPr>
      </w:pPr>
      <w:r>
        <w:rPr>
          <w:rFonts w:ascii="Arial" w:eastAsia="Arial" w:hAnsi="Arial"/>
        </w:rPr>
        <w:t xml:space="preserve">Identify and assess the risks of material misstatement of the financial statements, whether due to fraud or error, design and perform audit procedures responsive to those risks, and obtain audit evidence that is </w:t>
      </w:r>
      <w:proofErr w:type="gramStart"/>
      <w:r>
        <w:rPr>
          <w:rFonts w:ascii="Arial" w:eastAsia="Arial" w:hAnsi="Arial"/>
        </w:rPr>
        <w:t>sufficient</w:t>
      </w:r>
      <w:proofErr w:type="gramEnd"/>
      <w:r>
        <w:rPr>
          <w:rFonts w:ascii="Arial" w:eastAsia="Arial" w:hAnsi="Arial"/>
        </w:rPr>
        <w:t xml:space="preserve">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D9035A7" w14:textId="77777777" w:rsidR="00B50F36" w:rsidRDefault="00B50F36" w:rsidP="00B50F36">
      <w:pPr>
        <w:spacing w:line="28" w:lineRule="exact"/>
        <w:rPr>
          <w:rFonts w:ascii="Arial" w:eastAsia="Arial" w:hAnsi="Arial"/>
        </w:rPr>
      </w:pPr>
    </w:p>
    <w:p w14:paraId="606723D4" w14:textId="77777777" w:rsidR="00B50F36" w:rsidRDefault="00B50F36" w:rsidP="00B50F36">
      <w:pPr>
        <w:numPr>
          <w:ilvl w:val="0"/>
          <w:numId w:val="23"/>
        </w:numPr>
        <w:tabs>
          <w:tab w:val="left" w:pos="1280"/>
        </w:tabs>
        <w:spacing w:line="235" w:lineRule="auto"/>
        <w:ind w:left="1280" w:right="240" w:hanging="452"/>
        <w:rPr>
          <w:rFonts w:ascii="Arial" w:eastAsia="Arial" w:hAnsi="Arial"/>
        </w:rPr>
      </w:pPr>
      <w:r>
        <w:rPr>
          <w:rFonts w:ascii="Arial" w:eastAsia="Arial" w:hAnsi="Arial"/>
        </w:rPr>
        <w:t xml:space="preserve">Obtain an understanding of internal control relevant to the audit in order to design audit procedures that are appropriate in the circumstances, but not for the purpose of expressing an opinion on the effectiveness of the </w:t>
      </w:r>
      <w:proofErr w:type="spellStart"/>
      <w:r>
        <w:rPr>
          <w:rFonts w:ascii="Arial" w:eastAsia="Arial" w:hAnsi="Arial"/>
        </w:rPr>
        <w:t>programme’s</w:t>
      </w:r>
      <w:proofErr w:type="spellEnd"/>
      <w:r>
        <w:rPr>
          <w:rFonts w:ascii="Arial" w:eastAsia="Arial" w:hAnsi="Arial"/>
        </w:rPr>
        <w:t xml:space="preserve"> internal control.</w:t>
      </w:r>
    </w:p>
    <w:p w14:paraId="6FD665E3" w14:textId="77777777" w:rsidR="00B50F36" w:rsidRDefault="00B50F36" w:rsidP="00B50F36">
      <w:pPr>
        <w:spacing w:line="27" w:lineRule="exact"/>
        <w:rPr>
          <w:rFonts w:ascii="Arial" w:eastAsia="Arial" w:hAnsi="Arial"/>
        </w:rPr>
      </w:pPr>
    </w:p>
    <w:p w14:paraId="0F0FA88F" w14:textId="77777777" w:rsidR="00B50F36" w:rsidRDefault="00B50F36" w:rsidP="00B50F36">
      <w:pPr>
        <w:numPr>
          <w:ilvl w:val="0"/>
          <w:numId w:val="23"/>
        </w:numPr>
        <w:tabs>
          <w:tab w:val="left" w:pos="1280"/>
        </w:tabs>
        <w:spacing w:line="232" w:lineRule="auto"/>
        <w:ind w:left="1280" w:right="280" w:hanging="452"/>
        <w:rPr>
          <w:rFonts w:ascii="Arial" w:eastAsia="Arial" w:hAnsi="Arial"/>
        </w:rPr>
      </w:pPr>
      <w:r>
        <w:rPr>
          <w:rFonts w:ascii="Arial" w:eastAsia="Arial" w:hAnsi="Arial"/>
        </w:rPr>
        <w:t>Evaluate the appropriateness of accounting policies used and the reasonableness of accounting estimates and related disclosures made by management.</w:t>
      </w:r>
    </w:p>
    <w:p w14:paraId="66C2296C" w14:textId="77777777" w:rsidR="00B50F36" w:rsidRDefault="00B50F36" w:rsidP="00B50F36">
      <w:pPr>
        <w:spacing w:line="25" w:lineRule="exact"/>
        <w:rPr>
          <w:rFonts w:ascii="Arial" w:eastAsia="Arial" w:hAnsi="Arial"/>
        </w:rPr>
      </w:pPr>
    </w:p>
    <w:p w14:paraId="41BC0C45" w14:textId="77777777" w:rsidR="00B50F36" w:rsidRDefault="00B50F36" w:rsidP="00B50F36">
      <w:pPr>
        <w:numPr>
          <w:ilvl w:val="0"/>
          <w:numId w:val="23"/>
        </w:numPr>
        <w:tabs>
          <w:tab w:val="left" w:pos="1280"/>
        </w:tabs>
        <w:spacing w:line="237" w:lineRule="auto"/>
        <w:ind w:left="1280" w:right="240" w:hanging="452"/>
        <w:rPr>
          <w:rFonts w:ascii="Arial" w:eastAsia="Arial" w:hAnsi="Arial"/>
        </w:rPr>
      </w:pPr>
      <w:r>
        <w:rPr>
          <w:rFonts w:ascii="Arial" w:eastAsia="Arial" w:hAnsi="Arial"/>
        </w:rPr>
        <w:t xml:space="preserve">Conclude on the appropriateness of management’s use of the going concern basis of accounting and, based on the audit evidence obtained, whether a material uncertainty exists related to events or conditions that may cast significant doubt on the </w:t>
      </w:r>
      <w:proofErr w:type="spellStart"/>
      <w:r>
        <w:rPr>
          <w:rFonts w:ascii="Arial" w:eastAsia="Arial" w:hAnsi="Arial"/>
        </w:rPr>
        <w:t>programme’s</w:t>
      </w:r>
      <w:proofErr w:type="spellEnd"/>
      <w:r>
        <w:rPr>
          <w:rFonts w:ascii="Arial" w:eastAsia="Arial" w:hAnsi="Arial"/>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proofErr w:type="spellStart"/>
      <w:r>
        <w:rPr>
          <w:rFonts w:ascii="Arial" w:eastAsia="Arial" w:hAnsi="Arial"/>
        </w:rPr>
        <w:t>programme</w:t>
      </w:r>
      <w:proofErr w:type="spellEnd"/>
      <w:r>
        <w:rPr>
          <w:rFonts w:ascii="Arial" w:eastAsia="Arial" w:hAnsi="Arial"/>
        </w:rPr>
        <w:t xml:space="preserve"> to cease to continue as a going concern.</w:t>
      </w:r>
    </w:p>
    <w:p w14:paraId="662F8C74" w14:textId="77777777" w:rsidR="00B50F36" w:rsidRDefault="00B50F36" w:rsidP="00B50F36">
      <w:pPr>
        <w:spacing w:line="25" w:lineRule="exact"/>
        <w:rPr>
          <w:rFonts w:ascii="Arial" w:eastAsia="Arial" w:hAnsi="Arial"/>
        </w:rPr>
      </w:pPr>
    </w:p>
    <w:p w14:paraId="492C32BB" w14:textId="77777777" w:rsidR="00B50F36" w:rsidRDefault="00B50F36" w:rsidP="00B50F36">
      <w:pPr>
        <w:numPr>
          <w:ilvl w:val="0"/>
          <w:numId w:val="23"/>
        </w:numPr>
        <w:tabs>
          <w:tab w:val="left" w:pos="1280"/>
        </w:tabs>
        <w:spacing w:line="235" w:lineRule="auto"/>
        <w:ind w:left="1280" w:right="800" w:hanging="452"/>
        <w:rPr>
          <w:rFonts w:ascii="Arial" w:eastAsia="Arial" w:hAnsi="Arial"/>
        </w:rPr>
      </w:pPr>
      <w:r>
        <w:rPr>
          <w:rFonts w:ascii="Arial" w:eastAsia="Arial" w:hAnsi="Arial"/>
        </w:rPr>
        <w:t>Evaluate the overall presentation, structure and content of the financial statements, including the disclosures, and whether the financial statements represent the underlying transactions and events in a manner that achieves fair presentation.</w:t>
      </w:r>
    </w:p>
    <w:p w14:paraId="3FA2FBB0" w14:textId="77777777" w:rsidR="00B50F36" w:rsidRDefault="00B50F36" w:rsidP="00B50F36">
      <w:pPr>
        <w:spacing w:line="131" w:lineRule="exact"/>
        <w:rPr>
          <w:rFonts w:ascii="Times New Roman" w:eastAsia="Times New Roman" w:hAnsi="Times New Roman"/>
          <w:sz w:val="20"/>
        </w:rPr>
      </w:pPr>
    </w:p>
    <w:p w14:paraId="6A9E5AEA" w14:textId="77777777" w:rsidR="00B50F36" w:rsidRDefault="00B50F36" w:rsidP="00B50F36">
      <w:pPr>
        <w:spacing w:line="235" w:lineRule="auto"/>
        <w:ind w:left="740" w:right="580"/>
        <w:rPr>
          <w:rFonts w:ascii="Arial" w:eastAsia="Arial" w:hAnsi="Arial"/>
        </w:rPr>
      </w:pPr>
      <w:r>
        <w:rPr>
          <w:rFonts w:ascii="Arial" w:eastAsia="Arial" w:hAnsi="Arial"/>
        </w:rPr>
        <w:t>We communicate with those charged with governance regarding, among other matters, the planned scope and timing of the audit and significant audit findings, including any significant deficiencies in internal control that we identify during our audit.</w:t>
      </w:r>
    </w:p>
    <w:p w14:paraId="5812A3E4" w14:textId="3561D64E" w:rsidR="00B50F36" w:rsidRDefault="00B50F36" w:rsidP="00B50F36">
      <w:pPr>
        <w:spacing w:line="20" w:lineRule="exact"/>
        <w:rPr>
          <w:rFonts w:ascii="Times New Roman" w:eastAsia="Times New Roman" w:hAnsi="Times New Roman"/>
          <w:sz w:val="20"/>
        </w:rPr>
      </w:pPr>
      <w:r>
        <w:rPr>
          <w:rFonts w:ascii="Calibri" w:eastAsia="Calibri" w:hAnsi="Calibri"/>
          <w:noProof/>
          <w:sz w:val="20"/>
        </w:rPr>
        <w:drawing>
          <wp:anchor distT="0" distB="0" distL="114300" distR="114300" simplePos="0" relativeHeight="251657216" behindDoc="1" locked="0" layoutInCell="1" allowOverlap="1" wp14:anchorId="3A096010" wp14:editId="11D50D09">
            <wp:simplePos x="0" y="0"/>
            <wp:positionH relativeFrom="column">
              <wp:posOffset>-450850</wp:posOffset>
            </wp:positionH>
            <wp:positionV relativeFrom="paragraph">
              <wp:posOffset>-64135</wp:posOffset>
            </wp:positionV>
            <wp:extent cx="2626995" cy="112585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995" cy="1125855"/>
                    </a:xfrm>
                    <a:prstGeom prst="rect">
                      <a:avLst/>
                    </a:prstGeom>
                    <a:noFill/>
                  </pic:spPr>
                </pic:pic>
              </a:graphicData>
            </a:graphic>
            <wp14:sizeRelH relativeFrom="page">
              <wp14:pctWidth>0</wp14:pctWidth>
            </wp14:sizeRelH>
            <wp14:sizeRelV relativeFrom="page">
              <wp14:pctHeight>0</wp14:pctHeight>
            </wp14:sizeRelV>
          </wp:anchor>
        </w:drawing>
      </w:r>
    </w:p>
    <w:p w14:paraId="5E263659" w14:textId="77777777" w:rsidR="00B50F36" w:rsidRDefault="00B50F36" w:rsidP="00B50F36">
      <w:pPr>
        <w:spacing w:line="200" w:lineRule="exact"/>
        <w:rPr>
          <w:rFonts w:ascii="Times New Roman" w:eastAsia="Times New Roman" w:hAnsi="Times New Roman"/>
        </w:rPr>
      </w:pPr>
    </w:p>
    <w:p w14:paraId="7AFFC9F9" w14:textId="77777777" w:rsidR="00B50F36" w:rsidRDefault="00B50F36" w:rsidP="00B50F36">
      <w:pPr>
        <w:spacing w:line="200" w:lineRule="exact"/>
        <w:rPr>
          <w:rFonts w:ascii="Times New Roman" w:eastAsia="Times New Roman" w:hAnsi="Times New Roman"/>
        </w:rPr>
      </w:pPr>
    </w:p>
    <w:p w14:paraId="41F446E6" w14:textId="77777777" w:rsidR="00B50F36" w:rsidRDefault="00B50F36" w:rsidP="00B50F36">
      <w:pPr>
        <w:spacing w:line="200" w:lineRule="exact"/>
        <w:rPr>
          <w:rFonts w:ascii="Times New Roman" w:eastAsia="Times New Roman" w:hAnsi="Times New Roman"/>
        </w:rPr>
      </w:pPr>
    </w:p>
    <w:p w14:paraId="5350BFB1" w14:textId="77777777" w:rsidR="00B50F36" w:rsidRDefault="00B50F36" w:rsidP="00B50F36">
      <w:pPr>
        <w:spacing w:line="200" w:lineRule="exact"/>
        <w:rPr>
          <w:rFonts w:ascii="Times New Roman" w:eastAsia="Times New Roman" w:hAnsi="Times New Roman"/>
        </w:rPr>
      </w:pPr>
    </w:p>
    <w:p w14:paraId="5BD6D6D8" w14:textId="77777777" w:rsidR="00B50F36" w:rsidRDefault="00B50F36" w:rsidP="00B50F36">
      <w:pPr>
        <w:spacing w:line="343" w:lineRule="exact"/>
        <w:rPr>
          <w:rFonts w:ascii="Times New Roman" w:eastAsia="Times New Roman" w:hAnsi="Times New Roman"/>
        </w:rPr>
      </w:pPr>
    </w:p>
    <w:p w14:paraId="5BFD0BBC" w14:textId="77777777" w:rsidR="00B50F36" w:rsidRDefault="00B50F36" w:rsidP="00B50F36">
      <w:pPr>
        <w:spacing w:line="0" w:lineRule="atLeast"/>
        <w:ind w:left="20"/>
        <w:rPr>
          <w:rFonts w:ascii="Arial" w:eastAsia="Arial" w:hAnsi="Arial"/>
          <w:sz w:val="13"/>
        </w:rPr>
      </w:pPr>
      <w:r>
        <w:rPr>
          <w:rFonts w:ascii="Arial" w:eastAsia="Arial" w:hAnsi="Arial"/>
        </w:rPr>
        <w:t xml:space="preserve">Sharad Agarwal </w:t>
      </w:r>
      <w:r>
        <w:rPr>
          <w:rFonts w:ascii="Arial" w:eastAsia="Arial" w:hAnsi="Arial"/>
          <w:sz w:val="13"/>
        </w:rPr>
        <w:t>FCA</w:t>
      </w:r>
    </w:p>
    <w:p w14:paraId="15B82163" w14:textId="77777777" w:rsidR="00B50F36" w:rsidRDefault="00B50F36" w:rsidP="00B50F36">
      <w:pPr>
        <w:spacing w:line="237" w:lineRule="auto"/>
        <w:ind w:left="20"/>
        <w:rPr>
          <w:rFonts w:ascii="Arial" w:eastAsia="Arial" w:hAnsi="Arial"/>
        </w:rPr>
      </w:pPr>
      <w:r>
        <w:rPr>
          <w:rFonts w:ascii="Arial" w:eastAsia="Arial" w:hAnsi="Arial"/>
        </w:rPr>
        <w:t>Partner</w:t>
      </w:r>
    </w:p>
    <w:p w14:paraId="53E590A1" w14:textId="77777777" w:rsidR="00B50F36" w:rsidRDefault="00B50F36" w:rsidP="00B50F36">
      <w:pPr>
        <w:spacing w:line="237" w:lineRule="auto"/>
        <w:ind w:left="20"/>
        <w:rPr>
          <w:rFonts w:ascii="Arial Narrow" w:eastAsia="Arial Narrow" w:hAnsi="Arial Narrow"/>
          <w:sz w:val="28"/>
          <w:u w:val="single"/>
        </w:rPr>
      </w:pPr>
      <w:r>
        <w:rPr>
          <w:rFonts w:ascii="Arial Narrow" w:eastAsia="Arial Narrow" w:hAnsi="Arial Narrow"/>
          <w:sz w:val="28"/>
          <w:u w:val="single"/>
        </w:rPr>
        <w:t>Lochan &amp; Co</w:t>
      </w:r>
    </w:p>
    <w:p w14:paraId="28EA5D23" w14:textId="77777777" w:rsidR="00B50F36" w:rsidRDefault="00B50F36" w:rsidP="00B50F36">
      <w:pPr>
        <w:spacing w:line="0" w:lineRule="atLeast"/>
        <w:ind w:left="20"/>
        <w:rPr>
          <w:rFonts w:ascii="Arial Narrow" w:eastAsia="Arial Narrow" w:hAnsi="Arial Narrow"/>
          <w:sz w:val="16"/>
        </w:rPr>
      </w:pPr>
      <w:r>
        <w:rPr>
          <w:rFonts w:ascii="Arial Narrow" w:eastAsia="Arial Narrow" w:hAnsi="Arial Narrow"/>
          <w:sz w:val="16"/>
        </w:rPr>
        <w:t>Chartered Accountants</w:t>
      </w:r>
    </w:p>
    <w:p w14:paraId="4203C9BA" w14:textId="77777777" w:rsidR="00B50F36" w:rsidRDefault="00B50F36" w:rsidP="00B50F36">
      <w:pPr>
        <w:spacing w:line="126" w:lineRule="exact"/>
        <w:rPr>
          <w:rFonts w:ascii="Times New Roman" w:eastAsia="Times New Roman" w:hAnsi="Times New Roman"/>
          <w:sz w:val="20"/>
        </w:rPr>
      </w:pPr>
    </w:p>
    <w:p w14:paraId="265EBF63" w14:textId="77777777" w:rsidR="00B50F36" w:rsidRDefault="00B50F36" w:rsidP="00B50F36">
      <w:pPr>
        <w:spacing w:line="0" w:lineRule="atLeast"/>
        <w:ind w:left="20"/>
        <w:rPr>
          <w:rFonts w:ascii="Arial" w:eastAsia="Arial" w:hAnsi="Arial"/>
        </w:rPr>
      </w:pPr>
      <w:r>
        <w:rPr>
          <w:rFonts w:ascii="Arial" w:eastAsia="Arial" w:hAnsi="Arial"/>
        </w:rPr>
        <w:t>Date: 28 June 2018</w:t>
      </w:r>
    </w:p>
    <w:p w14:paraId="1BE0F223" w14:textId="77777777" w:rsidR="00B50F36" w:rsidRDefault="00B50F36" w:rsidP="00B50F36">
      <w:pPr>
        <w:spacing w:line="16" w:lineRule="exact"/>
        <w:rPr>
          <w:rFonts w:ascii="Times New Roman" w:eastAsia="Times New Roman" w:hAnsi="Times New Roman"/>
          <w:sz w:val="20"/>
        </w:rPr>
      </w:pPr>
    </w:p>
    <w:p w14:paraId="1FB5F2E5" w14:textId="77777777" w:rsidR="00B50F36" w:rsidRDefault="00B50F36" w:rsidP="00B50F36">
      <w:pPr>
        <w:spacing w:line="0" w:lineRule="atLeast"/>
        <w:ind w:left="20"/>
        <w:rPr>
          <w:rFonts w:ascii="Arial" w:eastAsia="Arial" w:hAnsi="Arial"/>
        </w:rPr>
      </w:pPr>
      <w:r>
        <w:rPr>
          <w:rFonts w:ascii="Arial" w:eastAsia="Arial" w:hAnsi="Arial"/>
        </w:rPr>
        <w:t>Place: New Delhi</w:t>
      </w:r>
    </w:p>
    <w:p w14:paraId="22340E4A" w14:textId="19A9F4A7" w:rsidR="00B50F36" w:rsidRDefault="00B50F36" w:rsidP="00B50F36">
      <w:pPr>
        <w:spacing w:line="20" w:lineRule="exact"/>
        <w:rPr>
          <w:rFonts w:ascii="Times New Roman" w:eastAsia="Times New Roman" w:hAnsi="Times New Roman"/>
          <w:sz w:val="20"/>
        </w:rPr>
      </w:pPr>
      <w:r>
        <w:rPr>
          <w:rFonts w:ascii="Calibri" w:eastAsia="Calibri" w:hAnsi="Calibri"/>
          <w:noProof/>
          <w:sz w:val="20"/>
        </w:rPr>
        <w:drawing>
          <wp:anchor distT="0" distB="0" distL="114300" distR="114300" simplePos="0" relativeHeight="251658240" behindDoc="1" locked="0" layoutInCell="1" allowOverlap="1" wp14:anchorId="14B71BE8" wp14:editId="233093FC">
            <wp:simplePos x="0" y="0"/>
            <wp:positionH relativeFrom="column">
              <wp:posOffset>-17780</wp:posOffset>
            </wp:positionH>
            <wp:positionV relativeFrom="paragraph">
              <wp:posOffset>1816100</wp:posOffset>
            </wp:positionV>
            <wp:extent cx="627507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5070" cy="257175"/>
                    </a:xfrm>
                    <a:prstGeom prst="rect">
                      <a:avLst/>
                    </a:prstGeom>
                    <a:noFill/>
                  </pic:spPr>
                </pic:pic>
              </a:graphicData>
            </a:graphic>
            <wp14:sizeRelH relativeFrom="page">
              <wp14:pctWidth>0</wp14:pctWidth>
            </wp14:sizeRelH>
            <wp14:sizeRelV relativeFrom="page">
              <wp14:pctHeight>0</wp14:pctHeight>
            </wp14:sizeRelV>
          </wp:anchor>
        </w:drawing>
      </w:r>
    </w:p>
    <w:p w14:paraId="336B2DF3" w14:textId="77777777" w:rsidR="00B50F36" w:rsidRDefault="00B50F36" w:rsidP="00A17996">
      <w:pPr>
        <w:pStyle w:val="ListParagraph"/>
        <w:ind w:left="1125"/>
        <w:rPr>
          <w:rFonts w:ascii="Arial" w:hAnsi="Arial" w:cs="Arial"/>
          <w:bCs/>
          <w:sz w:val="24"/>
          <w:szCs w:val="24"/>
          <w:u w:val="single"/>
        </w:rPr>
      </w:pPr>
    </w:p>
    <w:p w14:paraId="1D037012" w14:textId="622F9ABB" w:rsidR="00A17996" w:rsidRP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Management Letter</w:t>
      </w:r>
    </w:p>
    <w:p w14:paraId="39FAB647" w14:textId="2F240547" w:rsidR="00A17996" w:rsidRDefault="00A17996" w:rsidP="00A17996">
      <w:pPr>
        <w:pStyle w:val="ListParagraph"/>
        <w:ind w:left="1125"/>
        <w:rPr>
          <w:rFonts w:ascii="Arial" w:hAnsi="Arial" w:cs="Arial"/>
          <w:bCs/>
          <w:sz w:val="24"/>
          <w:szCs w:val="24"/>
        </w:rPr>
      </w:pPr>
    </w:p>
    <w:tbl>
      <w:tblPr>
        <w:tblW w:w="10840" w:type="dxa"/>
        <w:tblInd w:w="-810" w:type="dxa"/>
        <w:tblLook w:val="04A0" w:firstRow="1" w:lastRow="0" w:firstColumn="1" w:lastColumn="0" w:noHBand="0" w:noVBand="1"/>
      </w:tblPr>
      <w:tblGrid>
        <w:gridCol w:w="520"/>
        <w:gridCol w:w="2020"/>
        <w:gridCol w:w="3160"/>
        <w:gridCol w:w="2760"/>
        <w:gridCol w:w="811"/>
        <w:gridCol w:w="1569"/>
      </w:tblGrid>
      <w:tr w:rsidR="00561D9C" w:rsidRPr="00561D9C" w14:paraId="7A51B0E8" w14:textId="77777777" w:rsidTr="00814E6D">
        <w:trPr>
          <w:trHeight w:val="29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2A8C" w14:textId="77777777" w:rsidR="00561D9C" w:rsidRPr="00561D9C" w:rsidRDefault="00561D9C" w:rsidP="00561D9C">
            <w:pPr>
              <w:rPr>
                <w:rFonts w:ascii="Times New Roman" w:eastAsia="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81ECA" w14:textId="77777777" w:rsidR="00561D9C" w:rsidRPr="00561D9C" w:rsidRDefault="00561D9C" w:rsidP="00561D9C">
            <w:pPr>
              <w:rPr>
                <w:rFonts w:ascii="Calibri" w:eastAsia="Times New Roman" w:hAnsi="Calibri" w:cs="Calibri"/>
                <w:b/>
                <w:bCs/>
                <w:color w:val="000000"/>
              </w:rPr>
            </w:pPr>
            <w:r w:rsidRPr="00561D9C">
              <w:rPr>
                <w:rFonts w:ascii="Calibri" w:eastAsia="Times New Roman" w:hAnsi="Calibri" w:cs="Calibri"/>
                <w:b/>
                <w:bCs/>
                <w:color w:val="000000"/>
              </w:rPr>
              <w:t>Finding</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214BB" w14:textId="77777777" w:rsidR="00561D9C" w:rsidRPr="00561D9C" w:rsidRDefault="00561D9C" w:rsidP="00561D9C">
            <w:pPr>
              <w:rPr>
                <w:rFonts w:ascii="Calibri" w:eastAsia="Times New Roman" w:hAnsi="Calibri" w:cs="Calibri"/>
                <w:b/>
                <w:bCs/>
                <w:color w:val="000000"/>
              </w:rPr>
            </w:pPr>
            <w:r w:rsidRPr="00561D9C">
              <w:rPr>
                <w:rFonts w:ascii="Calibri" w:eastAsia="Times New Roman" w:hAnsi="Calibri" w:cs="Calibri"/>
                <w:b/>
                <w:bCs/>
                <w:color w:val="000000"/>
              </w:rPr>
              <w:t>Recommendations</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32C2" w14:textId="77777777" w:rsidR="00561D9C" w:rsidRPr="00561D9C" w:rsidRDefault="00561D9C" w:rsidP="00561D9C">
            <w:pPr>
              <w:rPr>
                <w:rFonts w:ascii="Calibri" w:eastAsia="Times New Roman" w:hAnsi="Calibri" w:cs="Calibri"/>
                <w:b/>
                <w:bCs/>
                <w:color w:val="000000"/>
              </w:rPr>
            </w:pPr>
            <w:r w:rsidRPr="00561D9C">
              <w:rPr>
                <w:rFonts w:ascii="Calibri" w:eastAsia="Times New Roman" w:hAnsi="Calibri" w:cs="Calibri"/>
                <w:b/>
                <w:bCs/>
                <w:color w:val="000000"/>
              </w:rPr>
              <w:t>Action taken</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21ACF" w14:textId="77777777" w:rsidR="00561D9C" w:rsidRPr="00561D9C" w:rsidRDefault="00561D9C" w:rsidP="00561D9C">
            <w:pPr>
              <w:rPr>
                <w:rFonts w:ascii="Calibri" w:eastAsia="Times New Roman" w:hAnsi="Calibri" w:cs="Calibri"/>
                <w:b/>
                <w:bCs/>
                <w:color w:val="000000"/>
              </w:rPr>
            </w:pPr>
            <w:r w:rsidRPr="00561D9C">
              <w:rPr>
                <w:rFonts w:ascii="Calibri" w:eastAsia="Times New Roman" w:hAnsi="Calibri" w:cs="Calibri"/>
                <w:b/>
                <w:bCs/>
                <w:color w:val="000000"/>
              </w:rPr>
              <w:t>Status</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6B56" w14:textId="77777777" w:rsidR="00561D9C" w:rsidRPr="00561D9C" w:rsidRDefault="00561D9C" w:rsidP="00561D9C">
            <w:pPr>
              <w:rPr>
                <w:rFonts w:ascii="Calibri" w:eastAsia="Times New Roman" w:hAnsi="Calibri" w:cs="Calibri"/>
                <w:b/>
                <w:bCs/>
                <w:color w:val="000000"/>
              </w:rPr>
            </w:pPr>
            <w:r w:rsidRPr="00561D9C">
              <w:rPr>
                <w:rFonts w:ascii="Calibri" w:eastAsia="Times New Roman" w:hAnsi="Calibri" w:cs="Calibri"/>
                <w:b/>
                <w:bCs/>
                <w:color w:val="000000"/>
              </w:rPr>
              <w:t>Completion Time frame</w:t>
            </w:r>
          </w:p>
        </w:tc>
      </w:tr>
      <w:tr w:rsidR="00561D9C" w:rsidRPr="00561D9C" w14:paraId="7C523EBF" w14:textId="77777777" w:rsidTr="00814E6D">
        <w:trPr>
          <w:trHeight w:val="14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CBF5A" w14:textId="77777777" w:rsidR="00561D9C" w:rsidRPr="00561D9C" w:rsidRDefault="00561D9C" w:rsidP="00561D9C">
            <w:pPr>
              <w:jc w:val="right"/>
              <w:rPr>
                <w:rFonts w:ascii="Calibri" w:eastAsia="Times New Roman" w:hAnsi="Calibri" w:cs="Calibri"/>
                <w:b/>
                <w:bCs/>
                <w:color w:val="000000"/>
              </w:rPr>
            </w:pPr>
            <w:r w:rsidRPr="00561D9C">
              <w:rPr>
                <w:rFonts w:ascii="Calibri" w:eastAsia="Times New Roman" w:hAnsi="Calibri" w:cs="Calibri"/>
                <w:b/>
                <w:bCs/>
                <w:color w:val="000000"/>
              </w:rPr>
              <w:t>1</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97F8"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Implementation of project activities</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C861"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COMESA PIU should ensure that the activities are implemented in accordance with the approved work plan in order to achieve the overall targets of the project.</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B0F6D"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The project has continued to implement activities as per approved work plan as confirmed during donor supervision mission.</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8871"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Closed</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E013C" w14:textId="77777777" w:rsidR="00561D9C" w:rsidRPr="00561D9C" w:rsidRDefault="00561D9C" w:rsidP="00561D9C">
            <w:pPr>
              <w:rPr>
                <w:rFonts w:ascii="Calibri" w:eastAsia="Times New Roman" w:hAnsi="Calibri" w:cs="Calibri"/>
                <w:color w:val="0563C1"/>
                <w:u w:val="single"/>
              </w:rPr>
            </w:pPr>
            <w:r w:rsidRPr="00561D9C">
              <w:rPr>
                <w:rFonts w:ascii="Calibri" w:eastAsia="Times New Roman" w:hAnsi="Calibri" w:cs="Calibri"/>
                <w:color w:val="0563C1"/>
                <w:u w:val="single"/>
              </w:rPr>
              <w:t>31 August 2018</w:t>
            </w:r>
          </w:p>
        </w:tc>
      </w:tr>
      <w:tr w:rsidR="00561D9C" w:rsidRPr="00561D9C" w14:paraId="3BB816AC" w14:textId="77777777" w:rsidTr="00814E6D">
        <w:trPr>
          <w:trHeight w:val="114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E316D" w14:textId="77777777" w:rsidR="00561D9C" w:rsidRPr="00561D9C" w:rsidRDefault="00561D9C" w:rsidP="00561D9C">
            <w:pPr>
              <w:jc w:val="right"/>
              <w:rPr>
                <w:rFonts w:ascii="Calibri" w:eastAsia="Times New Roman" w:hAnsi="Calibri" w:cs="Calibri"/>
                <w:b/>
                <w:bCs/>
                <w:color w:val="000000"/>
              </w:rPr>
            </w:pPr>
            <w:r w:rsidRPr="00561D9C">
              <w:rPr>
                <w:rFonts w:ascii="Calibri" w:eastAsia="Times New Roman" w:hAnsi="Calibri" w:cs="Calibri"/>
                <w:b/>
                <w:bCs/>
                <w:color w:val="000000"/>
              </w:rPr>
              <w:t>2</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0F2B"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Casting error in the overall project budget</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1C61A"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COMESA PIU shall get this correction done and amend the workplan accordingly.</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B959"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Revised and corrected budget was submitted by the project and subsequently approved by the AfDB</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665F"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Closed</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1896" w14:textId="77777777" w:rsidR="00561D9C" w:rsidRPr="00561D9C" w:rsidRDefault="00561D9C" w:rsidP="00561D9C">
            <w:pPr>
              <w:rPr>
                <w:rFonts w:ascii="Calibri" w:eastAsia="Times New Roman" w:hAnsi="Calibri" w:cs="Calibri"/>
                <w:color w:val="0563C1"/>
                <w:u w:val="single"/>
              </w:rPr>
            </w:pPr>
            <w:r w:rsidRPr="00561D9C">
              <w:rPr>
                <w:rFonts w:ascii="Calibri" w:eastAsia="Times New Roman" w:hAnsi="Calibri" w:cs="Calibri"/>
                <w:color w:val="0563C1"/>
                <w:u w:val="single"/>
              </w:rPr>
              <w:t>31 August 2018</w:t>
            </w:r>
          </w:p>
        </w:tc>
      </w:tr>
      <w:tr w:rsidR="00561D9C" w:rsidRPr="00561D9C" w14:paraId="49CAA2C4" w14:textId="77777777" w:rsidTr="00814E6D">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98B5" w14:textId="77777777" w:rsidR="00561D9C" w:rsidRPr="00561D9C" w:rsidRDefault="00561D9C" w:rsidP="00561D9C">
            <w:pPr>
              <w:rPr>
                <w:rFonts w:ascii="Calibri" w:eastAsia="Times New Roman" w:hAnsi="Calibri" w:cs="Calibri"/>
                <w:color w:val="0563C1"/>
                <w:u w:val="single"/>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1185" w14:textId="77777777" w:rsidR="00561D9C" w:rsidRPr="00561D9C" w:rsidRDefault="00561D9C" w:rsidP="00561D9C">
            <w:pPr>
              <w:rPr>
                <w:rFonts w:ascii="Times New Roman" w:eastAsia="Times New Roman" w:hAnsi="Times New Roman" w:cs="Times New Roman"/>
                <w:sz w:val="20"/>
                <w:szCs w:val="20"/>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A1D3E" w14:textId="77777777" w:rsidR="00561D9C" w:rsidRPr="00561D9C" w:rsidRDefault="00561D9C" w:rsidP="00561D9C">
            <w:pPr>
              <w:rPr>
                <w:rFonts w:ascii="Times New Roman" w:eastAsia="Times New Roman" w:hAnsi="Times New Roman" w:cs="Times New Roman"/>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0AC04" w14:textId="77777777" w:rsidR="00561D9C" w:rsidRPr="00561D9C" w:rsidRDefault="00561D9C" w:rsidP="00561D9C">
            <w:pPr>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DCC9" w14:textId="77777777" w:rsidR="00561D9C" w:rsidRPr="00561D9C" w:rsidRDefault="00561D9C" w:rsidP="00561D9C">
            <w:pPr>
              <w:rPr>
                <w:rFonts w:ascii="Times New Roman" w:eastAsia="Times New Roman" w:hAnsi="Times New Roman" w:cs="Times New Roman"/>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9E1DD" w14:textId="77777777" w:rsidR="00561D9C" w:rsidRPr="00561D9C" w:rsidRDefault="00561D9C" w:rsidP="00561D9C">
            <w:pPr>
              <w:rPr>
                <w:rFonts w:ascii="Times New Roman" w:eastAsia="Times New Roman" w:hAnsi="Times New Roman" w:cs="Times New Roman"/>
                <w:sz w:val="20"/>
                <w:szCs w:val="20"/>
              </w:rPr>
            </w:pPr>
          </w:p>
        </w:tc>
      </w:tr>
      <w:tr w:rsidR="00561D9C" w:rsidRPr="00561D9C" w14:paraId="4F756ADF" w14:textId="77777777" w:rsidTr="00814E6D">
        <w:trPr>
          <w:trHeight w:val="14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1DFA" w14:textId="77777777" w:rsidR="00561D9C" w:rsidRPr="00561D9C" w:rsidRDefault="00561D9C" w:rsidP="00561D9C">
            <w:pPr>
              <w:jc w:val="right"/>
              <w:rPr>
                <w:rFonts w:ascii="Calibri" w:eastAsia="Times New Roman" w:hAnsi="Calibri" w:cs="Calibri"/>
                <w:b/>
                <w:bCs/>
                <w:color w:val="000000"/>
              </w:rPr>
            </w:pPr>
            <w:r w:rsidRPr="00561D9C">
              <w:rPr>
                <w:rFonts w:ascii="Calibri" w:eastAsia="Times New Roman" w:hAnsi="Calibri" w:cs="Calibri"/>
                <w:b/>
                <w:bCs/>
                <w:color w:val="000000"/>
              </w:rPr>
              <w:t>3</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0BCA"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Submission of reports</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B038C"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COMESA PIU should ensure that reporting deadlines stipulated in the agreement are appropriately followed.</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3F06B" w14:textId="77777777" w:rsidR="00561D9C" w:rsidRPr="00561D9C" w:rsidRDefault="00561D9C" w:rsidP="00561D9C">
            <w:pPr>
              <w:rPr>
                <w:rFonts w:ascii="Calibri" w:eastAsia="Times New Roman" w:hAnsi="Calibri" w:cs="Calibri"/>
                <w:color w:val="000000"/>
              </w:rPr>
            </w:pPr>
            <w:proofErr w:type="gramStart"/>
            <w:r w:rsidRPr="00561D9C">
              <w:rPr>
                <w:rFonts w:ascii="Calibri" w:eastAsia="Times New Roman" w:hAnsi="Calibri" w:cs="Calibri"/>
                <w:color w:val="000000"/>
              </w:rPr>
              <w:t>With the exception of</w:t>
            </w:r>
            <w:proofErr w:type="gramEnd"/>
            <w:r w:rsidRPr="00561D9C">
              <w:rPr>
                <w:rFonts w:ascii="Calibri" w:eastAsia="Times New Roman" w:hAnsi="Calibri" w:cs="Calibri"/>
                <w:color w:val="000000"/>
              </w:rPr>
              <w:t xml:space="preserve"> 1 quarter, all subsequent quarterly reports have been submitted to the AfDB within the stipulated time for the year ended 31 December 2018</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B1B8C"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Closed</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D287" w14:textId="77777777" w:rsidR="00561D9C" w:rsidRPr="00561D9C" w:rsidRDefault="00561D9C" w:rsidP="00561D9C">
            <w:pPr>
              <w:rPr>
                <w:rFonts w:ascii="Calibri" w:eastAsia="Times New Roman" w:hAnsi="Calibri" w:cs="Calibri"/>
                <w:color w:val="0563C1"/>
                <w:u w:val="single"/>
              </w:rPr>
            </w:pPr>
            <w:r w:rsidRPr="00561D9C">
              <w:rPr>
                <w:rFonts w:ascii="Calibri" w:eastAsia="Times New Roman" w:hAnsi="Calibri" w:cs="Calibri"/>
                <w:color w:val="0563C1"/>
                <w:u w:val="single"/>
              </w:rPr>
              <w:t>31 August 2018</w:t>
            </w:r>
          </w:p>
        </w:tc>
      </w:tr>
      <w:tr w:rsidR="00561D9C" w:rsidRPr="00561D9C" w14:paraId="6846E4B1" w14:textId="77777777" w:rsidTr="00814E6D">
        <w:trPr>
          <w:trHeight w:val="14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C114" w14:textId="77777777" w:rsidR="00561D9C" w:rsidRPr="00561D9C" w:rsidRDefault="00561D9C" w:rsidP="00561D9C">
            <w:pPr>
              <w:jc w:val="right"/>
              <w:rPr>
                <w:rFonts w:ascii="Calibri" w:eastAsia="Times New Roman" w:hAnsi="Calibri" w:cs="Calibri"/>
                <w:b/>
                <w:bCs/>
                <w:color w:val="000000"/>
              </w:rPr>
            </w:pPr>
            <w:r w:rsidRPr="00561D9C">
              <w:rPr>
                <w:rFonts w:ascii="Calibri" w:eastAsia="Times New Roman" w:hAnsi="Calibri" w:cs="Calibri"/>
                <w:b/>
                <w:bCs/>
                <w:color w:val="000000"/>
              </w:rPr>
              <w:t>4</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14D4"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Project income and expenditure in quarterly interim unaudited financial progress report</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C674"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COMESA PIU shall update the error and resubmit the quarterly interim unaudited financial report for the quarter ending December 2017.</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4E3F"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Revised and corrected report as at 31 December 2017 was submitted by the project</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8A0E0"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Closed</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090FC" w14:textId="77777777" w:rsidR="00561D9C" w:rsidRPr="00561D9C" w:rsidRDefault="00561D9C" w:rsidP="00561D9C">
            <w:pPr>
              <w:rPr>
                <w:rFonts w:ascii="Calibri" w:eastAsia="Times New Roman" w:hAnsi="Calibri" w:cs="Calibri"/>
                <w:color w:val="0563C1"/>
                <w:u w:val="single"/>
              </w:rPr>
            </w:pPr>
            <w:r w:rsidRPr="00561D9C">
              <w:rPr>
                <w:rFonts w:ascii="Calibri" w:eastAsia="Times New Roman" w:hAnsi="Calibri" w:cs="Calibri"/>
                <w:color w:val="0563C1"/>
                <w:u w:val="single"/>
              </w:rPr>
              <w:t>31 August 2018</w:t>
            </w:r>
          </w:p>
        </w:tc>
      </w:tr>
      <w:tr w:rsidR="00561D9C" w:rsidRPr="00561D9C" w14:paraId="48EFE691" w14:textId="77777777" w:rsidTr="00814E6D">
        <w:trPr>
          <w:trHeight w:val="25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4FA4" w14:textId="77777777" w:rsidR="00561D9C" w:rsidRPr="00561D9C" w:rsidRDefault="00561D9C" w:rsidP="00561D9C">
            <w:pPr>
              <w:jc w:val="right"/>
              <w:rPr>
                <w:rFonts w:ascii="Calibri" w:eastAsia="Times New Roman" w:hAnsi="Calibri" w:cs="Calibri"/>
                <w:b/>
                <w:bCs/>
                <w:color w:val="000000"/>
              </w:rPr>
            </w:pPr>
            <w:r w:rsidRPr="00561D9C">
              <w:rPr>
                <w:rFonts w:ascii="Calibri" w:eastAsia="Times New Roman" w:hAnsi="Calibri" w:cs="Calibri"/>
                <w:b/>
                <w:bCs/>
                <w:color w:val="000000"/>
              </w:rPr>
              <w:t>5</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C0B4A"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Preparation of reimbursement claim submitted</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BEDE9" w14:textId="77777777" w:rsidR="00126D5C" w:rsidRDefault="00561D9C" w:rsidP="00561D9C">
            <w:pPr>
              <w:rPr>
                <w:rFonts w:ascii="Calibri" w:eastAsia="Times New Roman" w:hAnsi="Calibri" w:cs="Calibri"/>
                <w:color w:val="000000"/>
              </w:rPr>
            </w:pPr>
            <w:r w:rsidRPr="00561D9C">
              <w:rPr>
                <w:rFonts w:ascii="Calibri" w:eastAsia="Times New Roman" w:hAnsi="Calibri" w:cs="Calibri"/>
                <w:color w:val="000000"/>
              </w:rPr>
              <w:t xml:space="preserve">COMESA PIU should strengthen its internal control and ensure that the reimbursement claim should be prepare considering all the expenses incurred for the reporting period. The reimbursement claim should be crossed check with the books of </w:t>
            </w:r>
          </w:p>
          <w:p w14:paraId="1709DF05" w14:textId="20C6EF6D"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accounts.</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71B8" w14:textId="77777777" w:rsidR="00561D9C" w:rsidRPr="00561D9C" w:rsidRDefault="00561D9C" w:rsidP="00561D9C">
            <w:pPr>
              <w:rPr>
                <w:rFonts w:ascii="Calibri" w:eastAsia="Times New Roman" w:hAnsi="Calibri" w:cs="Calibri"/>
                <w:color w:val="000000"/>
              </w:rPr>
            </w:pPr>
            <w:r w:rsidRPr="00561D9C">
              <w:rPr>
                <w:rFonts w:ascii="Calibri" w:eastAsia="Times New Roman" w:hAnsi="Calibri" w:cs="Calibri"/>
                <w:color w:val="000000"/>
              </w:rPr>
              <w:t>Reimbursement Claim submitted and amount subsequently remitted by the AfDB to COMESA Secretariat</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94CF" w14:textId="77777777" w:rsidR="00561D9C" w:rsidRPr="00561D9C" w:rsidRDefault="00561D9C" w:rsidP="00561D9C">
            <w:pPr>
              <w:rPr>
                <w:rFonts w:ascii="Calibri" w:eastAsia="Times New Roman" w:hAnsi="Calibri" w:cs="Calibri"/>
                <w:color w:val="00000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99182" w14:textId="77777777" w:rsidR="00561D9C" w:rsidRPr="00561D9C" w:rsidRDefault="00561D9C" w:rsidP="00561D9C">
            <w:pPr>
              <w:rPr>
                <w:rFonts w:ascii="Calibri" w:eastAsia="Times New Roman" w:hAnsi="Calibri" w:cs="Calibri"/>
                <w:color w:val="0563C1"/>
                <w:u w:val="single"/>
              </w:rPr>
            </w:pPr>
            <w:r w:rsidRPr="00561D9C">
              <w:rPr>
                <w:rFonts w:ascii="Calibri" w:eastAsia="Times New Roman" w:hAnsi="Calibri" w:cs="Calibri"/>
                <w:color w:val="0563C1"/>
                <w:u w:val="single"/>
              </w:rPr>
              <w:t>31 August 2018</w:t>
            </w:r>
          </w:p>
        </w:tc>
      </w:tr>
    </w:tbl>
    <w:p w14:paraId="4491D0C5" w14:textId="77777777" w:rsidR="00126D5C" w:rsidRDefault="00126D5C" w:rsidP="00126D5C">
      <w:pPr>
        <w:pStyle w:val="ListParagraph"/>
        <w:rPr>
          <w:rFonts w:ascii="Arial" w:hAnsi="Arial" w:cs="Arial"/>
          <w:bCs/>
          <w:sz w:val="24"/>
          <w:szCs w:val="24"/>
        </w:rPr>
      </w:pPr>
    </w:p>
    <w:p w14:paraId="70C6D907" w14:textId="77777777" w:rsidR="00126D5C" w:rsidRDefault="00126D5C" w:rsidP="00126D5C">
      <w:pPr>
        <w:pStyle w:val="ListParagraph"/>
        <w:rPr>
          <w:rFonts w:ascii="Arial" w:hAnsi="Arial" w:cs="Arial"/>
          <w:bCs/>
          <w:sz w:val="24"/>
          <w:szCs w:val="24"/>
        </w:rPr>
      </w:pPr>
    </w:p>
    <w:p w14:paraId="0DD44102" w14:textId="2902F03B" w:rsidR="00A17996" w:rsidRDefault="00C66D5C" w:rsidP="00C66D5C">
      <w:pPr>
        <w:pStyle w:val="ListParagraph"/>
        <w:numPr>
          <w:ilvl w:val="0"/>
          <w:numId w:val="21"/>
        </w:numPr>
        <w:rPr>
          <w:rFonts w:ascii="Arial" w:hAnsi="Arial" w:cs="Arial"/>
          <w:bCs/>
          <w:sz w:val="24"/>
          <w:szCs w:val="24"/>
        </w:rPr>
      </w:pPr>
      <w:r>
        <w:rPr>
          <w:rFonts w:ascii="Arial" w:hAnsi="Arial" w:cs="Arial"/>
          <w:bCs/>
          <w:sz w:val="24"/>
          <w:szCs w:val="24"/>
        </w:rPr>
        <w:t xml:space="preserve">Discussion </w:t>
      </w:r>
    </w:p>
    <w:p w14:paraId="298843B5" w14:textId="77777777" w:rsidR="00C66D5C" w:rsidRDefault="00C66D5C" w:rsidP="00C66D5C">
      <w:pPr>
        <w:pStyle w:val="ListParagraph"/>
        <w:rPr>
          <w:rFonts w:ascii="Arial" w:hAnsi="Arial" w:cs="Arial"/>
          <w:bCs/>
          <w:sz w:val="24"/>
          <w:szCs w:val="24"/>
        </w:rPr>
      </w:pPr>
    </w:p>
    <w:p w14:paraId="10AE15FC" w14:textId="73751771" w:rsidR="00C66D5C" w:rsidRPr="00C66D5C" w:rsidRDefault="00C66D5C" w:rsidP="00C66D5C">
      <w:pPr>
        <w:pStyle w:val="ListParagraph"/>
        <w:rPr>
          <w:rFonts w:ascii="Arial" w:hAnsi="Arial" w:cs="Arial"/>
          <w:bCs/>
          <w:sz w:val="24"/>
          <w:szCs w:val="24"/>
        </w:rPr>
      </w:pPr>
      <w:r>
        <w:rPr>
          <w:rFonts w:ascii="Arial" w:hAnsi="Arial" w:cs="Arial"/>
          <w:bCs/>
          <w:sz w:val="24"/>
          <w:szCs w:val="24"/>
        </w:rPr>
        <w:t>[</w:t>
      </w:r>
      <w:r w:rsidRPr="006D0A9B">
        <w:rPr>
          <w:rFonts w:ascii="Arial" w:hAnsi="Arial" w:cs="Arial"/>
          <w:bCs/>
          <w:sz w:val="24"/>
          <w:szCs w:val="24"/>
          <w:highlight w:val="yellow"/>
        </w:rPr>
        <w:t>To be completed at the meeting]</w:t>
      </w:r>
    </w:p>
    <w:p w14:paraId="2B1898AF" w14:textId="77777777" w:rsidR="00A17996" w:rsidRPr="00A17996" w:rsidRDefault="00A17996" w:rsidP="00A17996">
      <w:pPr>
        <w:pStyle w:val="ListParagraph"/>
        <w:ind w:left="1125"/>
        <w:rPr>
          <w:rFonts w:ascii="Arial" w:hAnsi="Arial" w:cs="Arial"/>
          <w:bCs/>
          <w:sz w:val="24"/>
          <w:szCs w:val="24"/>
        </w:rPr>
      </w:pPr>
    </w:p>
    <w:p w14:paraId="2CE6BC49" w14:textId="77777777" w:rsidR="00A17996" w:rsidRPr="00224AFF" w:rsidRDefault="00A17996" w:rsidP="00A17996">
      <w:pPr>
        <w:pStyle w:val="ListParagraph"/>
        <w:jc w:val="both"/>
        <w:rPr>
          <w:rFonts w:ascii="Arial" w:hAnsi="Arial" w:cs="Arial"/>
          <w:bCs/>
          <w:sz w:val="24"/>
          <w:szCs w:val="24"/>
        </w:rPr>
      </w:pPr>
    </w:p>
    <w:p w14:paraId="64A1F626" w14:textId="60A508AD" w:rsidR="00224AFF" w:rsidRDefault="00C66D5C" w:rsidP="00C66D5C">
      <w:pPr>
        <w:pStyle w:val="ListParagraph"/>
        <w:numPr>
          <w:ilvl w:val="0"/>
          <w:numId w:val="21"/>
        </w:numPr>
        <w:jc w:val="both"/>
        <w:rPr>
          <w:rFonts w:ascii="Arial" w:hAnsi="Arial" w:cs="Arial"/>
          <w:bCs/>
          <w:sz w:val="24"/>
          <w:szCs w:val="24"/>
        </w:rPr>
      </w:pPr>
      <w:r>
        <w:rPr>
          <w:rFonts w:ascii="Arial" w:hAnsi="Arial" w:cs="Arial"/>
          <w:bCs/>
          <w:sz w:val="24"/>
          <w:szCs w:val="24"/>
        </w:rPr>
        <w:t>Decision</w:t>
      </w:r>
    </w:p>
    <w:p w14:paraId="364ACB29" w14:textId="6E60B677" w:rsidR="00C66D5C" w:rsidRDefault="00C66D5C" w:rsidP="00C66D5C">
      <w:pPr>
        <w:pStyle w:val="ListParagraph"/>
        <w:jc w:val="both"/>
        <w:rPr>
          <w:rFonts w:ascii="Arial" w:hAnsi="Arial" w:cs="Arial"/>
          <w:bCs/>
          <w:sz w:val="24"/>
          <w:szCs w:val="24"/>
        </w:rPr>
      </w:pPr>
    </w:p>
    <w:p w14:paraId="0F44D384" w14:textId="2AB30F5D" w:rsidR="00C66D5C" w:rsidRDefault="00C66D5C" w:rsidP="00C66D5C">
      <w:pPr>
        <w:pStyle w:val="ListParagraph"/>
        <w:jc w:val="both"/>
        <w:rPr>
          <w:rFonts w:ascii="Arial" w:hAnsi="Arial" w:cs="Arial"/>
          <w:bCs/>
          <w:sz w:val="24"/>
          <w:szCs w:val="24"/>
        </w:rPr>
      </w:pPr>
      <w:r>
        <w:rPr>
          <w:rFonts w:ascii="Arial" w:hAnsi="Arial" w:cs="Arial"/>
          <w:bCs/>
          <w:sz w:val="24"/>
          <w:szCs w:val="24"/>
        </w:rPr>
        <w:t>The Sub Committee is invited to:</w:t>
      </w:r>
    </w:p>
    <w:p w14:paraId="20887885" w14:textId="2E845B5D" w:rsidR="00C66D5C" w:rsidRDefault="00C66D5C" w:rsidP="00C66D5C">
      <w:pPr>
        <w:pStyle w:val="ListParagraph"/>
        <w:jc w:val="both"/>
        <w:rPr>
          <w:rFonts w:ascii="Arial" w:hAnsi="Arial" w:cs="Arial"/>
          <w:bCs/>
          <w:sz w:val="24"/>
          <w:szCs w:val="24"/>
        </w:rPr>
      </w:pPr>
    </w:p>
    <w:p w14:paraId="26B1B87B" w14:textId="6C0916DA" w:rsidR="00C66D5C" w:rsidRDefault="00FB1E1F" w:rsidP="00603921">
      <w:pPr>
        <w:pStyle w:val="ListParagraph"/>
        <w:numPr>
          <w:ilvl w:val="0"/>
          <w:numId w:val="22"/>
        </w:numPr>
        <w:jc w:val="both"/>
        <w:rPr>
          <w:rFonts w:ascii="Arial" w:hAnsi="Arial" w:cs="Arial"/>
          <w:bCs/>
          <w:sz w:val="24"/>
          <w:szCs w:val="24"/>
        </w:rPr>
      </w:pPr>
      <w:r w:rsidRPr="00FB1E1F">
        <w:rPr>
          <w:rFonts w:ascii="Arial" w:hAnsi="Arial" w:cs="Arial"/>
          <w:bCs/>
          <w:sz w:val="24"/>
          <w:szCs w:val="24"/>
        </w:rPr>
        <w:t>r</w:t>
      </w:r>
      <w:r w:rsidR="00C66D5C" w:rsidRPr="00FB1E1F">
        <w:rPr>
          <w:rFonts w:ascii="Arial" w:hAnsi="Arial" w:cs="Arial"/>
          <w:bCs/>
          <w:sz w:val="24"/>
          <w:szCs w:val="24"/>
        </w:rPr>
        <w:t xml:space="preserve">ecommend </w:t>
      </w:r>
      <w:r w:rsidRPr="00FB1E1F">
        <w:rPr>
          <w:rFonts w:ascii="Arial" w:hAnsi="Arial" w:cs="Arial"/>
          <w:bCs/>
          <w:sz w:val="24"/>
          <w:szCs w:val="24"/>
        </w:rPr>
        <w:t xml:space="preserve">that the unqualified 2017 Audited Financial Statements of </w:t>
      </w:r>
      <w:r w:rsidR="003B1749" w:rsidRPr="003B1749">
        <w:rPr>
          <w:rFonts w:ascii="Arial" w:hAnsi="Arial" w:cs="Arial"/>
          <w:bCs/>
          <w:sz w:val="24"/>
          <w:szCs w:val="24"/>
        </w:rPr>
        <w:t xml:space="preserve">COMESA </w:t>
      </w:r>
      <w:r w:rsidR="003B1749" w:rsidRPr="003B1749">
        <w:rPr>
          <w:rFonts w:ascii="Arial" w:hAnsi="Arial" w:cs="Arial"/>
          <w:bCs/>
          <w:sz w:val="24"/>
          <w:szCs w:val="24"/>
        </w:rPr>
        <w:t xml:space="preserve">Fifty Million African Women Speak Networking Platform Project </w:t>
      </w:r>
      <w:r w:rsidRPr="00FB1E1F">
        <w:rPr>
          <w:rFonts w:ascii="Arial" w:hAnsi="Arial" w:cs="Arial"/>
          <w:bCs/>
          <w:sz w:val="24"/>
          <w:szCs w:val="24"/>
        </w:rPr>
        <w:t xml:space="preserve">be considered </w:t>
      </w:r>
      <w:bookmarkStart w:id="2" w:name="_GoBack"/>
      <w:bookmarkEnd w:id="2"/>
      <w:r w:rsidRPr="00FB1E1F">
        <w:rPr>
          <w:rFonts w:ascii="Arial" w:hAnsi="Arial" w:cs="Arial"/>
          <w:bCs/>
          <w:sz w:val="24"/>
          <w:szCs w:val="24"/>
        </w:rPr>
        <w:t>by the</w:t>
      </w:r>
      <w:r w:rsidR="00C66D5C" w:rsidRPr="00FB1E1F">
        <w:rPr>
          <w:rFonts w:ascii="Arial" w:hAnsi="Arial" w:cs="Arial"/>
          <w:bCs/>
          <w:sz w:val="24"/>
          <w:szCs w:val="24"/>
        </w:rPr>
        <w:t xml:space="preserve"> Committee on Admin and Budgetary Matters</w:t>
      </w:r>
      <w:r>
        <w:rPr>
          <w:rFonts w:ascii="Arial" w:hAnsi="Arial" w:cs="Arial"/>
          <w:bCs/>
          <w:sz w:val="24"/>
          <w:szCs w:val="24"/>
        </w:rPr>
        <w:t>.</w:t>
      </w:r>
    </w:p>
    <w:p w14:paraId="48523F50" w14:textId="77777777" w:rsidR="00FB1E1F" w:rsidRDefault="00FB1E1F" w:rsidP="00FB1E1F">
      <w:pPr>
        <w:pStyle w:val="ListParagraph"/>
        <w:ind w:left="1440"/>
        <w:jc w:val="both"/>
        <w:rPr>
          <w:rFonts w:ascii="Arial" w:hAnsi="Arial" w:cs="Arial"/>
          <w:bCs/>
          <w:sz w:val="24"/>
          <w:szCs w:val="24"/>
        </w:rPr>
      </w:pPr>
    </w:p>
    <w:p w14:paraId="23D5C8BE" w14:textId="43B3F1E8" w:rsidR="00FB1E1F" w:rsidRPr="00FB1E1F" w:rsidRDefault="006D0A9B" w:rsidP="00603921">
      <w:pPr>
        <w:pStyle w:val="ListParagraph"/>
        <w:numPr>
          <w:ilvl w:val="0"/>
          <w:numId w:val="22"/>
        </w:numPr>
        <w:jc w:val="both"/>
        <w:rPr>
          <w:rFonts w:ascii="Arial" w:hAnsi="Arial" w:cs="Arial"/>
          <w:bCs/>
          <w:sz w:val="24"/>
          <w:szCs w:val="24"/>
        </w:rPr>
      </w:pPr>
      <w:r>
        <w:rPr>
          <w:rFonts w:ascii="Arial" w:hAnsi="Arial" w:cs="Arial"/>
          <w:bCs/>
          <w:sz w:val="24"/>
          <w:szCs w:val="24"/>
        </w:rPr>
        <w:t>urge the Secretariat to expedite implementation of audit findings. A progress report will be availed to the Sub Committee at its next meeting.</w:t>
      </w:r>
    </w:p>
    <w:p w14:paraId="7ECFCD5E" w14:textId="05069041" w:rsidR="00224AFF" w:rsidRDefault="00224AFF" w:rsidP="00224AFF">
      <w:pPr>
        <w:jc w:val="both"/>
        <w:rPr>
          <w:rFonts w:ascii="Arial" w:hAnsi="Arial" w:cs="Arial"/>
          <w:b/>
          <w:sz w:val="24"/>
          <w:szCs w:val="24"/>
        </w:rPr>
      </w:pPr>
    </w:p>
    <w:p w14:paraId="67D8BFE3" w14:textId="7384D9E0" w:rsidR="00224AFF" w:rsidRDefault="00224AFF" w:rsidP="00224AFF">
      <w:pPr>
        <w:jc w:val="both"/>
        <w:rPr>
          <w:rFonts w:ascii="Arial" w:hAnsi="Arial" w:cs="Arial"/>
          <w:b/>
          <w:sz w:val="24"/>
          <w:szCs w:val="24"/>
        </w:rPr>
      </w:pPr>
    </w:p>
    <w:p w14:paraId="045484B0" w14:textId="3972F5CF" w:rsidR="00224AFF" w:rsidRDefault="00224AFF" w:rsidP="00224AFF">
      <w:pPr>
        <w:jc w:val="both"/>
        <w:rPr>
          <w:rFonts w:ascii="Arial" w:hAnsi="Arial" w:cs="Arial"/>
          <w:b/>
          <w:sz w:val="24"/>
          <w:szCs w:val="24"/>
        </w:rPr>
      </w:pPr>
    </w:p>
    <w:p w14:paraId="0A4CC912" w14:textId="3ECA7AFA" w:rsidR="00224AFF" w:rsidRDefault="00224AFF" w:rsidP="00224AFF">
      <w:pPr>
        <w:jc w:val="both"/>
        <w:rPr>
          <w:rFonts w:ascii="Arial" w:hAnsi="Arial" w:cs="Arial"/>
          <w:b/>
          <w:sz w:val="24"/>
          <w:szCs w:val="24"/>
        </w:rPr>
      </w:pPr>
    </w:p>
    <w:p w14:paraId="78DC8E93" w14:textId="4056A1BA" w:rsidR="00224AFF" w:rsidRDefault="00224AFF" w:rsidP="00224AFF">
      <w:pPr>
        <w:jc w:val="both"/>
        <w:rPr>
          <w:rFonts w:ascii="Arial" w:hAnsi="Arial" w:cs="Arial"/>
          <w:b/>
          <w:sz w:val="24"/>
          <w:szCs w:val="24"/>
        </w:rPr>
      </w:pPr>
    </w:p>
    <w:p w14:paraId="56872E04" w14:textId="1AFD3A4E" w:rsidR="00224AFF" w:rsidRDefault="00224AFF" w:rsidP="00224AFF">
      <w:pPr>
        <w:jc w:val="both"/>
        <w:rPr>
          <w:rFonts w:ascii="Arial" w:hAnsi="Arial" w:cs="Arial"/>
          <w:b/>
          <w:sz w:val="24"/>
          <w:szCs w:val="24"/>
        </w:rPr>
      </w:pPr>
    </w:p>
    <w:p w14:paraId="7FB2768F" w14:textId="7C7B3CF0" w:rsidR="00224AFF" w:rsidRDefault="00224AFF" w:rsidP="00224AFF">
      <w:pPr>
        <w:jc w:val="both"/>
        <w:rPr>
          <w:rFonts w:ascii="Arial" w:hAnsi="Arial" w:cs="Arial"/>
          <w:b/>
          <w:sz w:val="24"/>
          <w:szCs w:val="24"/>
        </w:rPr>
      </w:pPr>
    </w:p>
    <w:p w14:paraId="1EDDC018" w14:textId="77777777" w:rsidR="00224AFF" w:rsidRPr="00224AFF" w:rsidRDefault="00224AFF" w:rsidP="00224AFF">
      <w:pPr>
        <w:jc w:val="both"/>
        <w:rPr>
          <w:rFonts w:ascii="Arial" w:hAnsi="Arial" w:cs="Arial"/>
          <w:b/>
          <w:sz w:val="24"/>
          <w:szCs w:val="24"/>
        </w:rPr>
      </w:pPr>
    </w:p>
    <w:sectPr w:rsidR="00224AFF" w:rsidRPr="00224AFF" w:rsidSect="000C4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EDE7E" w14:textId="77777777" w:rsidR="00410DF4" w:rsidRDefault="00410DF4" w:rsidP="00F41EC2">
      <w:r>
        <w:separator/>
      </w:r>
    </w:p>
  </w:endnote>
  <w:endnote w:type="continuationSeparator" w:id="0">
    <w:p w14:paraId="343F6C1A" w14:textId="77777777" w:rsidR="00410DF4" w:rsidRDefault="00410DF4" w:rsidP="00F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01C73" w14:textId="77777777" w:rsidR="00410DF4" w:rsidRDefault="00410DF4" w:rsidP="00F41EC2">
      <w:r>
        <w:separator/>
      </w:r>
    </w:p>
  </w:footnote>
  <w:footnote w:type="continuationSeparator" w:id="0">
    <w:p w14:paraId="1154A6D3" w14:textId="77777777" w:rsidR="00410DF4" w:rsidRDefault="00410DF4" w:rsidP="00F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220451D"/>
    <w:multiLevelType w:val="hybridMultilevel"/>
    <w:tmpl w:val="7F4E391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7E0CA7"/>
    <w:multiLevelType w:val="hybridMultilevel"/>
    <w:tmpl w:val="2D7A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26666"/>
    <w:multiLevelType w:val="multilevel"/>
    <w:tmpl w:val="347CE78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 w15:restartNumberingAfterBreak="0">
    <w:nsid w:val="0D110321"/>
    <w:multiLevelType w:val="hybridMultilevel"/>
    <w:tmpl w:val="12106116"/>
    <w:lvl w:ilvl="0" w:tplc="C53E9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C3205"/>
    <w:multiLevelType w:val="multilevel"/>
    <w:tmpl w:val="4F84D76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08675E"/>
    <w:multiLevelType w:val="hybridMultilevel"/>
    <w:tmpl w:val="6D8AC8BC"/>
    <w:lvl w:ilvl="0" w:tplc="56427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6B1840"/>
    <w:multiLevelType w:val="hybridMultilevel"/>
    <w:tmpl w:val="0C36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EB398E"/>
    <w:multiLevelType w:val="hybridMultilevel"/>
    <w:tmpl w:val="DFF2F658"/>
    <w:lvl w:ilvl="0" w:tplc="7DB896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29F00BE2"/>
    <w:multiLevelType w:val="hybridMultilevel"/>
    <w:tmpl w:val="B39C0D5A"/>
    <w:lvl w:ilvl="0" w:tplc="93F20F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AD31267"/>
    <w:multiLevelType w:val="hybridMultilevel"/>
    <w:tmpl w:val="915C0D1E"/>
    <w:lvl w:ilvl="0" w:tplc="AA786F7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BF05B09"/>
    <w:multiLevelType w:val="hybridMultilevel"/>
    <w:tmpl w:val="C0E6C140"/>
    <w:lvl w:ilvl="0" w:tplc="87B0F9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AF25FB"/>
    <w:multiLevelType w:val="multilevel"/>
    <w:tmpl w:val="599AE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F8327F"/>
    <w:multiLevelType w:val="hybridMultilevel"/>
    <w:tmpl w:val="C606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27A82"/>
    <w:multiLevelType w:val="multilevel"/>
    <w:tmpl w:val="584A94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4A540B7"/>
    <w:multiLevelType w:val="hybridMultilevel"/>
    <w:tmpl w:val="00E83BDE"/>
    <w:lvl w:ilvl="0" w:tplc="C89489E2">
      <w:start w:val="1"/>
      <w:numFmt w:val="bullet"/>
      <w:lvlText w:val="-"/>
      <w:lvlJc w:val="left"/>
      <w:pPr>
        <w:ind w:left="108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5EA69E7"/>
    <w:multiLevelType w:val="hybridMultilevel"/>
    <w:tmpl w:val="FBD0DD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BC62FD"/>
    <w:multiLevelType w:val="hybridMultilevel"/>
    <w:tmpl w:val="574C6C22"/>
    <w:lvl w:ilvl="0" w:tplc="6BCA9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847D62"/>
    <w:multiLevelType w:val="hybridMultilevel"/>
    <w:tmpl w:val="20FE36EE"/>
    <w:lvl w:ilvl="0" w:tplc="0F78F05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57425044"/>
    <w:multiLevelType w:val="hybridMultilevel"/>
    <w:tmpl w:val="11EA87FC"/>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F2FAA"/>
    <w:multiLevelType w:val="hybridMultilevel"/>
    <w:tmpl w:val="6D9684B0"/>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07096"/>
    <w:multiLevelType w:val="hybridMultilevel"/>
    <w:tmpl w:val="D29433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85294F"/>
    <w:multiLevelType w:val="hybridMultilevel"/>
    <w:tmpl w:val="5C70BC02"/>
    <w:lvl w:ilvl="0" w:tplc="A3D6D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9"/>
  </w:num>
  <w:num w:numId="4">
    <w:abstractNumId w:val="22"/>
  </w:num>
  <w:num w:numId="5">
    <w:abstractNumId w:val="12"/>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19"/>
  </w:num>
  <w:num w:numId="15">
    <w:abstractNumId w:val="20"/>
  </w:num>
  <w:num w:numId="16">
    <w:abstractNumId w:val="7"/>
  </w:num>
  <w:num w:numId="17">
    <w:abstractNumId w:val="14"/>
  </w:num>
  <w:num w:numId="18">
    <w:abstractNumId w:val="13"/>
  </w:num>
  <w:num w:numId="19">
    <w:abstractNumId w:val="4"/>
  </w:num>
  <w:num w:numId="20">
    <w:abstractNumId w:val="21"/>
  </w:num>
  <w:num w:numId="21">
    <w:abstractNumId w:val="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35"/>
    <w:rsid w:val="00012FA7"/>
    <w:rsid w:val="00091BF3"/>
    <w:rsid w:val="000C49B4"/>
    <w:rsid w:val="00126D5C"/>
    <w:rsid w:val="00176648"/>
    <w:rsid w:val="001878E4"/>
    <w:rsid w:val="00202D91"/>
    <w:rsid w:val="00215FE5"/>
    <w:rsid w:val="00217C9F"/>
    <w:rsid w:val="00224AFF"/>
    <w:rsid w:val="00234BB6"/>
    <w:rsid w:val="002C0FF6"/>
    <w:rsid w:val="00324EF4"/>
    <w:rsid w:val="00335C83"/>
    <w:rsid w:val="00361E18"/>
    <w:rsid w:val="00380365"/>
    <w:rsid w:val="003B1749"/>
    <w:rsid w:val="00410DF4"/>
    <w:rsid w:val="00415EE6"/>
    <w:rsid w:val="00440680"/>
    <w:rsid w:val="00440D66"/>
    <w:rsid w:val="004470E2"/>
    <w:rsid w:val="00473B6F"/>
    <w:rsid w:val="00492632"/>
    <w:rsid w:val="00494A98"/>
    <w:rsid w:val="004F333B"/>
    <w:rsid w:val="00506A35"/>
    <w:rsid w:val="00507C85"/>
    <w:rsid w:val="00513C01"/>
    <w:rsid w:val="00537326"/>
    <w:rsid w:val="00561D9C"/>
    <w:rsid w:val="00585FFD"/>
    <w:rsid w:val="00592AE2"/>
    <w:rsid w:val="005E490D"/>
    <w:rsid w:val="006271C8"/>
    <w:rsid w:val="006809E9"/>
    <w:rsid w:val="006D0A9B"/>
    <w:rsid w:val="007047A4"/>
    <w:rsid w:val="00727476"/>
    <w:rsid w:val="00752F61"/>
    <w:rsid w:val="007A6ADA"/>
    <w:rsid w:val="007D0379"/>
    <w:rsid w:val="00814E6D"/>
    <w:rsid w:val="00832706"/>
    <w:rsid w:val="00856361"/>
    <w:rsid w:val="00875E05"/>
    <w:rsid w:val="00887995"/>
    <w:rsid w:val="008B6754"/>
    <w:rsid w:val="008C34BD"/>
    <w:rsid w:val="008D3E71"/>
    <w:rsid w:val="00930A1C"/>
    <w:rsid w:val="009356A7"/>
    <w:rsid w:val="009726D9"/>
    <w:rsid w:val="009F7EDE"/>
    <w:rsid w:val="00A17996"/>
    <w:rsid w:val="00A359C9"/>
    <w:rsid w:val="00A6205C"/>
    <w:rsid w:val="00AC4AFF"/>
    <w:rsid w:val="00AE6B0C"/>
    <w:rsid w:val="00B4186B"/>
    <w:rsid w:val="00B50F36"/>
    <w:rsid w:val="00B810F6"/>
    <w:rsid w:val="00BC02B2"/>
    <w:rsid w:val="00BF0A29"/>
    <w:rsid w:val="00C0106D"/>
    <w:rsid w:val="00C50792"/>
    <w:rsid w:val="00C66D5C"/>
    <w:rsid w:val="00C7407B"/>
    <w:rsid w:val="00CA3EC7"/>
    <w:rsid w:val="00CB22A0"/>
    <w:rsid w:val="00CC1BE3"/>
    <w:rsid w:val="00CD1E0D"/>
    <w:rsid w:val="00D05E81"/>
    <w:rsid w:val="00D12993"/>
    <w:rsid w:val="00DA7E34"/>
    <w:rsid w:val="00E5445C"/>
    <w:rsid w:val="00F3351F"/>
    <w:rsid w:val="00F41EC2"/>
    <w:rsid w:val="00F4691D"/>
    <w:rsid w:val="00F76019"/>
    <w:rsid w:val="00F851FF"/>
    <w:rsid w:val="00FB1E1F"/>
    <w:rsid w:val="00FC661B"/>
    <w:rsid w:val="00FE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2582"/>
  <w15:chartTrackingRefBased/>
  <w15:docId w15:val="{223A5D46-EA12-4954-B297-65790CA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648"/>
    <w:rPr>
      <w:rFonts w:ascii="Times New Roman" w:hAnsi="Times New Roman" w:cs="Times New Roman" w:hint="default"/>
      <w:color w:val="0000FF"/>
      <w:u w:val="single"/>
    </w:rPr>
  </w:style>
  <w:style w:type="paragraph" w:styleId="Title">
    <w:name w:val="Title"/>
    <w:basedOn w:val="Normal"/>
    <w:link w:val="TitleChar"/>
    <w:qFormat/>
    <w:rsid w:val="00176648"/>
    <w:pPr>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176648"/>
    <w:rPr>
      <w:rFonts w:ascii="Times New Roman" w:eastAsia="Times New Roman" w:hAnsi="Times New Roman" w:cs="Times New Roman"/>
      <w:b/>
      <w:sz w:val="28"/>
      <w:szCs w:val="20"/>
      <w:lang w:val="en-GB"/>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basedOn w:val="Normal"/>
    <w:link w:val="ListParagraphChar"/>
    <w:uiPriority w:val="34"/>
    <w:qFormat/>
    <w:rsid w:val="00537326"/>
    <w:pPr>
      <w:ind w:left="720"/>
      <w:contextualSpacing/>
    </w:p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F76019"/>
  </w:style>
  <w:style w:type="paragraph" w:styleId="Header">
    <w:name w:val="header"/>
    <w:basedOn w:val="Normal"/>
    <w:link w:val="HeaderChar"/>
    <w:uiPriority w:val="99"/>
    <w:unhideWhenUsed/>
    <w:rsid w:val="00F41EC2"/>
    <w:pPr>
      <w:tabs>
        <w:tab w:val="center" w:pos="4680"/>
        <w:tab w:val="right" w:pos="9360"/>
      </w:tabs>
    </w:pPr>
  </w:style>
  <w:style w:type="character" w:customStyle="1" w:styleId="HeaderChar">
    <w:name w:val="Header Char"/>
    <w:basedOn w:val="DefaultParagraphFont"/>
    <w:link w:val="Header"/>
    <w:uiPriority w:val="99"/>
    <w:rsid w:val="00F41EC2"/>
  </w:style>
  <w:style w:type="paragraph" w:styleId="Footer">
    <w:name w:val="footer"/>
    <w:basedOn w:val="Normal"/>
    <w:link w:val="FooterChar"/>
    <w:uiPriority w:val="99"/>
    <w:unhideWhenUsed/>
    <w:rsid w:val="00F41EC2"/>
    <w:pPr>
      <w:tabs>
        <w:tab w:val="center" w:pos="4680"/>
        <w:tab w:val="right" w:pos="9360"/>
      </w:tabs>
    </w:pPr>
  </w:style>
  <w:style w:type="character" w:customStyle="1" w:styleId="FooterChar">
    <w:name w:val="Footer Char"/>
    <w:basedOn w:val="DefaultParagraphFont"/>
    <w:link w:val="Footer"/>
    <w:uiPriority w:val="99"/>
    <w:rsid w:val="00F41EC2"/>
  </w:style>
  <w:style w:type="paragraph" w:styleId="BalloonText">
    <w:name w:val="Balloon Text"/>
    <w:basedOn w:val="Normal"/>
    <w:link w:val="BalloonTextChar"/>
    <w:uiPriority w:val="99"/>
    <w:semiHidden/>
    <w:unhideWhenUsed/>
    <w:rsid w:val="00BC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B2"/>
    <w:rPr>
      <w:rFonts w:ascii="Segoe UI" w:hAnsi="Segoe UI" w:cs="Segoe UI"/>
      <w:sz w:val="18"/>
      <w:szCs w:val="18"/>
    </w:rPr>
  </w:style>
  <w:style w:type="table" w:styleId="TableGrid">
    <w:name w:val="Table Grid"/>
    <w:basedOn w:val="TableNormal"/>
    <w:uiPriority w:val="39"/>
    <w:rsid w:val="00F4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B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28732">
      <w:bodyDiv w:val="1"/>
      <w:marLeft w:val="0"/>
      <w:marRight w:val="0"/>
      <w:marTop w:val="0"/>
      <w:marBottom w:val="0"/>
      <w:divBdr>
        <w:top w:val="none" w:sz="0" w:space="0" w:color="auto"/>
        <w:left w:val="none" w:sz="0" w:space="0" w:color="auto"/>
        <w:bottom w:val="none" w:sz="0" w:space="0" w:color="auto"/>
        <w:right w:val="none" w:sz="0" w:space="0" w:color="auto"/>
      </w:divBdr>
    </w:div>
    <w:div w:id="1000045115">
      <w:bodyDiv w:val="1"/>
      <w:marLeft w:val="0"/>
      <w:marRight w:val="0"/>
      <w:marTop w:val="0"/>
      <w:marBottom w:val="0"/>
      <w:divBdr>
        <w:top w:val="none" w:sz="0" w:space="0" w:color="auto"/>
        <w:left w:val="none" w:sz="0" w:space="0" w:color="auto"/>
        <w:bottom w:val="none" w:sz="0" w:space="0" w:color="auto"/>
        <w:right w:val="none" w:sz="0" w:space="0" w:color="auto"/>
      </w:divBdr>
    </w:div>
    <w:div w:id="1445423752">
      <w:bodyDiv w:val="1"/>
      <w:marLeft w:val="0"/>
      <w:marRight w:val="0"/>
      <w:marTop w:val="0"/>
      <w:marBottom w:val="0"/>
      <w:divBdr>
        <w:top w:val="none" w:sz="0" w:space="0" w:color="auto"/>
        <w:left w:val="none" w:sz="0" w:space="0" w:color="auto"/>
        <w:bottom w:val="none" w:sz="0" w:space="0" w:color="auto"/>
        <w:right w:val="none" w:sz="0" w:space="0" w:color="auto"/>
      </w:divBdr>
    </w:div>
    <w:div w:id="20092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Kabungo M. Nzima</cp:lastModifiedBy>
  <cp:revision>4</cp:revision>
  <cp:lastPrinted>2018-10-12T13:08:00Z</cp:lastPrinted>
  <dcterms:created xsi:type="dcterms:W3CDTF">2019-09-26T08:33:00Z</dcterms:created>
  <dcterms:modified xsi:type="dcterms:W3CDTF">2019-09-26T11:25:00Z</dcterms:modified>
</cp:coreProperties>
</file>