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A3CB0" w14:textId="66B6F3A4" w:rsidR="007A2268" w:rsidRPr="00B069BE" w:rsidRDefault="007A2268" w:rsidP="004F2AEA">
      <w:pPr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</w:p>
    <w:p w14:paraId="4BEEC87F" w14:textId="77777777" w:rsidR="00B069BE" w:rsidRDefault="00B069BE" w:rsidP="007A226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385B1684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jc w:val="center"/>
        <w:rPr>
          <w:rFonts w:ascii="Arial" w:hAnsi="Arial" w:cs="Arial"/>
          <w:b/>
          <w:snapToGrid w:val="0"/>
        </w:rPr>
      </w:pPr>
    </w:p>
    <w:p w14:paraId="197B8F03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jc w:val="both"/>
        <w:rPr>
          <w:rFonts w:ascii="Arial" w:hAnsi="Arial" w:cs="Arial"/>
          <w:snapToGrid w:val="0"/>
        </w:rPr>
      </w:pPr>
    </w:p>
    <w:p w14:paraId="342A1D63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jc w:val="center"/>
        <w:rPr>
          <w:rFonts w:ascii="Arial" w:hAnsi="Arial" w:cs="Arial"/>
          <w:b/>
          <w:snapToGrid w:val="0"/>
        </w:rPr>
      </w:pPr>
      <w:r w:rsidRPr="00244110">
        <w:rPr>
          <w:rFonts w:ascii="Arial" w:hAnsi="Arial" w:cs="Arial"/>
          <w:noProof/>
        </w:rPr>
        <w:drawing>
          <wp:inline distT="0" distB="0" distL="0" distR="0" wp14:anchorId="0ACA8A0A" wp14:editId="171E484C">
            <wp:extent cx="99060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63AC0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tabs>
          <w:tab w:val="left" w:pos="5760"/>
        </w:tabs>
        <w:jc w:val="right"/>
        <w:rPr>
          <w:rFonts w:ascii="Arial" w:hAnsi="Arial" w:cs="Arial"/>
          <w:b/>
          <w:snapToGrid w:val="0"/>
        </w:rPr>
      </w:pPr>
      <w:r w:rsidRPr="00244110">
        <w:rPr>
          <w:rFonts w:ascii="Arial" w:hAnsi="Arial" w:cs="Arial"/>
          <w:b/>
          <w:snapToGrid w:val="0"/>
        </w:rPr>
        <w:t xml:space="preserve">                                                                   Distr.</w:t>
      </w:r>
    </w:p>
    <w:p w14:paraId="3FF8C525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tabs>
          <w:tab w:val="left" w:pos="5760"/>
        </w:tabs>
        <w:jc w:val="right"/>
        <w:rPr>
          <w:rFonts w:ascii="Arial" w:hAnsi="Arial" w:cs="Arial"/>
          <w:b/>
          <w:snapToGrid w:val="0"/>
        </w:rPr>
      </w:pPr>
      <w:r w:rsidRPr="00244110">
        <w:rPr>
          <w:rFonts w:ascii="Arial" w:hAnsi="Arial" w:cs="Arial"/>
          <w:b/>
          <w:snapToGrid w:val="0"/>
        </w:rPr>
        <w:t xml:space="preserve">                                                                                              LIMITED</w:t>
      </w:r>
    </w:p>
    <w:p w14:paraId="45AFFDC6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tabs>
          <w:tab w:val="left" w:pos="5220"/>
        </w:tabs>
        <w:jc w:val="right"/>
        <w:rPr>
          <w:rFonts w:ascii="Arial" w:hAnsi="Arial" w:cs="Arial"/>
          <w:b/>
          <w:snapToGrid w:val="0"/>
        </w:rPr>
      </w:pPr>
    </w:p>
    <w:p w14:paraId="0BA76CE6" w14:textId="1295A681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ind w:firstLine="720"/>
        <w:jc w:val="right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       CS/ADM/SC/XX</w:t>
      </w:r>
      <w:r w:rsidR="00C505EB">
        <w:rPr>
          <w:rFonts w:ascii="Arial" w:hAnsi="Arial" w:cs="Arial"/>
          <w:b/>
          <w:snapToGrid w:val="0"/>
        </w:rPr>
        <w:t>II</w:t>
      </w:r>
      <w:r>
        <w:rPr>
          <w:rFonts w:ascii="Arial" w:hAnsi="Arial" w:cs="Arial"/>
          <w:b/>
          <w:snapToGrid w:val="0"/>
        </w:rPr>
        <w:t>/</w:t>
      </w:r>
      <w:r w:rsidR="0048556D">
        <w:rPr>
          <w:rFonts w:ascii="Arial" w:hAnsi="Arial" w:cs="Arial"/>
          <w:b/>
          <w:snapToGrid w:val="0"/>
        </w:rPr>
        <w:t>3</w:t>
      </w:r>
      <w:r w:rsidR="00C505EB">
        <w:rPr>
          <w:rFonts w:ascii="Arial" w:hAnsi="Arial" w:cs="Arial"/>
          <w:b/>
          <w:snapToGrid w:val="0"/>
        </w:rPr>
        <w:t>.</w:t>
      </w:r>
      <w:r w:rsidR="00635E76">
        <w:rPr>
          <w:rFonts w:ascii="Arial" w:hAnsi="Arial" w:cs="Arial"/>
          <w:b/>
          <w:snapToGrid w:val="0"/>
        </w:rPr>
        <w:t>1</w:t>
      </w:r>
      <w:r w:rsidR="00C505EB">
        <w:rPr>
          <w:rFonts w:ascii="Arial" w:hAnsi="Arial" w:cs="Arial"/>
          <w:b/>
          <w:snapToGrid w:val="0"/>
        </w:rPr>
        <w:t>/1</w:t>
      </w:r>
    </w:p>
    <w:p w14:paraId="31097079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jc w:val="right"/>
        <w:rPr>
          <w:rFonts w:ascii="Arial" w:hAnsi="Arial" w:cs="Arial"/>
          <w:snapToGrid w:val="0"/>
        </w:rPr>
      </w:pPr>
    </w:p>
    <w:p w14:paraId="522C9F48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jc w:val="right"/>
        <w:rPr>
          <w:rFonts w:ascii="Arial" w:hAnsi="Arial" w:cs="Arial"/>
          <w:snapToGrid w:val="0"/>
        </w:rPr>
      </w:pPr>
    </w:p>
    <w:p w14:paraId="14E77862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jc w:val="right"/>
        <w:rPr>
          <w:rFonts w:ascii="Arial" w:hAnsi="Arial" w:cs="Arial"/>
          <w:b/>
          <w:snapToGrid w:val="0"/>
        </w:rPr>
      </w:pPr>
      <w:r w:rsidRPr="00244110">
        <w:rPr>
          <w:rFonts w:ascii="Arial" w:hAnsi="Arial" w:cs="Arial"/>
          <w:b/>
          <w:snapToGrid w:val="0"/>
        </w:rPr>
        <w:tab/>
      </w:r>
      <w:r w:rsidRPr="00244110">
        <w:rPr>
          <w:rFonts w:ascii="Arial" w:hAnsi="Arial" w:cs="Arial"/>
          <w:b/>
          <w:snapToGrid w:val="0"/>
        </w:rPr>
        <w:tab/>
      </w:r>
      <w:r w:rsidRPr="00244110">
        <w:rPr>
          <w:rFonts w:ascii="Arial" w:hAnsi="Arial" w:cs="Arial"/>
          <w:b/>
          <w:snapToGrid w:val="0"/>
        </w:rPr>
        <w:tab/>
      </w:r>
      <w:r w:rsidRPr="00244110">
        <w:rPr>
          <w:rFonts w:ascii="Arial" w:hAnsi="Arial" w:cs="Arial"/>
          <w:b/>
          <w:snapToGrid w:val="0"/>
        </w:rPr>
        <w:tab/>
      </w:r>
    </w:p>
    <w:p w14:paraId="0F01F84F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jc w:val="right"/>
        <w:rPr>
          <w:rFonts w:ascii="Arial" w:hAnsi="Arial" w:cs="Arial"/>
          <w:b/>
          <w:snapToGrid w:val="0"/>
        </w:rPr>
      </w:pPr>
      <w:r w:rsidRPr="00244110">
        <w:rPr>
          <w:rFonts w:ascii="Arial" w:hAnsi="Arial" w:cs="Arial"/>
          <w:snapToGrid w:val="0"/>
        </w:rPr>
        <w:t>Original:</w:t>
      </w:r>
      <w:r w:rsidRPr="00244110">
        <w:rPr>
          <w:rFonts w:ascii="Arial" w:hAnsi="Arial" w:cs="Arial"/>
          <w:b/>
          <w:snapToGrid w:val="0"/>
        </w:rPr>
        <w:t xml:space="preserve">  ENGLISH</w:t>
      </w:r>
    </w:p>
    <w:p w14:paraId="599FA4B9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jc w:val="center"/>
        <w:rPr>
          <w:rFonts w:ascii="Arial" w:hAnsi="Arial" w:cs="Arial"/>
          <w:b/>
          <w:snapToGrid w:val="0"/>
        </w:rPr>
      </w:pPr>
    </w:p>
    <w:p w14:paraId="5C7F259F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b/>
          <w:snapToGrid w:val="0"/>
        </w:rPr>
      </w:pPr>
      <w:r w:rsidRPr="00244110">
        <w:rPr>
          <w:rFonts w:ascii="Arial" w:hAnsi="Arial" w:cs="Arial"/>
          <w:b/>
          <w:snapToGrid w:val="0"/>
        </w:rPr>
        <w:t>COMMON MARKET FOR EASTERN</w:t>
      </w:r>
    </w:p>
    <w:p w14:paraId="14D32B7E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b/>
          <w:snapToGrid w:val="0"/>
        </w:rPr>
      </w:pPr>
      <w:r w:rsidRPr="00244110">
        <w:rPr>
          <w:rFonts w:ascii="Arial" w:hAnsi="Arial" w:cs="Arial"/>
          <w:b/>
          <w:snapToGrid w:val="0"/>
        </w:rPr>
        <w:t>AND SOUTHERN AFRICA</w:t>
      </w:r>
    </w:p>
    <w:p w14:paraId="04383561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jc w:val="center"/>
        <w:rPr>
          <w:rFonts w:ascii="Arial" w:hAnsi="Arial" w:cs="Arial"/>
          <w:b/>
          <w:snapToGrid w:val="0"/>
        </w:rPr>
      </w:pPr>
    </w:p>
    <w:p w14:paraId="7B646AFB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Twentieth </w:t>
      </w:r>
      <w:r w:rsidRPr="00244110">
        <w:rPr>
          <w:rFonts w:ascii="Arial" w:hAnsi="Arial" w:cs="Arial"/>
          <w:snapToGrid w:val="0"/>
        </w:rPr>
        <w:t>Meeting of the Sub-Committee on</w:t>
      </w:r>
    </w:p>
    <w:p w14:paraId="5669077C" w14:textId="77777777" w:rsidR="00B069BE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  <w:r w:rsidRPr="00244110">
        <w:rPr>
          <w:rFonts w:ascii="Arial" w:hAnsi="Arial" w:cs="Arial"/>
          <w:snapToGrid w:val="0"/>
        </w:rPr>
        <w:t>Audit and Budgetary Matters</w:t>
      </w:r>
    </w:p>
    <w:p w14:paraId="1650F3E5" w14:textId="77777777" w:rsidR="00B069BE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3AA9557C" w14:textId="77777777" w:rsidR="00B069BE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28 October – 1 November 2019</w:t>
      </w:r>
    </w:p>
    <w:p w14:paraId="1B3B64D1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  <w:r w:rsidRPr="00244110">
        <w:rPr>
          <w:rFonts w:ascii="Arial" w:hAnsi="Arial" w:cs="Arial"/>
          <w:snapToGrid w:val="0"/>
        </w:rPr>
        <w:t>Lusaka, Zambia</w:t>
      </w:r>
    </w:p>
    <w:p w14:paraId="50975880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592B17A4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6536D30E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1AB3BC7B" w14:textId="376B2AD4" w:rsidR="00976907" w:rsidRPr="008A35A9" w:rsidRDefault="00635E76" w:rsidP="00976907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2017 COMESA Secretariat financial statements (Member States funding)</w:t>
      </w:r>
    </w:p>
    <w:p w14:paraId="58F88771" w14:textId="77777777" w:rsidR="008A35A9" w:rsidRPr="008A35A9" w:rsidRDefault="008A35A9" w:rsidP="00976907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7C5277BF" w14:textId="714E8AEC" w:rsidR="00976907" w:rsidRPr="008A35A9" w:rsidRDefault="008A35A9" w:rsidP="00976907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8A35A9">
        <w:rPr>
          <w:rFonts w:ascii="Arial" w:hAnsi="Arial" w:cs="Arial"/>
          <w:b/>
          <w:snapToGrid w:val="0"/>
          <w:sz w:val="24"/>
          <w:szCs w:val="24"/>
        </w:rPr>
        <w:t xml:space="preserve">(AGENDA ITEM </w:t>
      </w:r>
      <w:r w:rsidR="0048556D">
        <w:rPr>
          <w:rFonts w:ascii="Arial" w:hAnsi="Arial" w:cs="Arial"/>
          <w:b/>
          <w:snapToGrid w:val="0"/>
          <w:sz w:val="24"/>
          <w:szCs w:val="24"/>
        </w:rPr>
        <w:t>3</w:t>
      </w:r>
      <w:r w:rsidRPr="008A35A9">
        <w:rPr>
          <w:rFonts w:ascii="Arial" w:hAnsi="Arial" w:cs="Arial"/>
          <w:b/>
          <w:snapToGrid w:val="0"/>
          <w:sz w:val="24"/>
          <w:szCs w:val="24"/>
        </w:rPr>
        <w:t>.</w:t>
      </w:r>
      <w:r w:rsidR="00635E76">
        <w:rPr>
          <w:rFonts w:ascii="Arial" w:hAnsi="Arial" w:cs="Arial"/>
          <w:b/>
          <w:snapToGrid w:val="0"/>
          <w:sz w:val="24"/>
          <w:szCs w:val="24"/>
        </w:rPr>
        <w:t>1</w:t>
      </w:r>
      <w:r w:rsidRPr="008A35A9">
        <w:rPr>
          <w:rFonts w:ascii="Arial" w:hAnsi="Arial" w:cs="Arial"/>
          <w:b/>
          <w:snapToGrid w:val="0"/>
          <w:sz w:val="24"/>
          <w:szCs w:val="24"/>
        </w:rPr>
        <w:t>)</w:t>
      </w:r>
    </w:p>
    <w:p w14:paraId="44C88872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5C274D19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6AC5ABC5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3C5B8FCA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1FA80F87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0D686B0A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79DF0C90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7CF1D769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64E1D4F2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46B34738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66BFFA1F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6DEB5BBD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792B51C0" w14:textId="77777777" w:rsidR="00B069BE" w:rsidRPr="00244110" w:rsidRDefault="00B069BE" w:rsidP="00B069B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31" w:color="auto"/>
        </w:pBdr>
        <w:rPr>
          <w:rFonts w:ascii="Arial" w:hAnsi="Arial" w:cs="Arial"/>
          <w:snapToGrid w:val="0"/>
        </w:rPr>
      </w:pPr>
    </w:p>
    <w:p w14:paraId="6F234D58" w14:textId="77777777" w:rsidR="00B069BE" w:rsidRDefault="00B069BE" w:rsidP="007A226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59E3D95C" w14:textId="77777777" w:rsidR="00B069BE" w:rsidRDefault="00B069BE" w:rsidP="007A2268">
      <w:pPr>
        <w:contextualSpacing/>
        <w:jc w:val="both"/>
        <w:rPr>
          <w:rFonts w:ascii="Arial" w:hAnsi="Arial" w:cs="Arial"/>
          <w:sz w:val="24"/>
          <w:szCs w:val="24"/>
        </w:rPr>
        <w:sectPr w:rsidR="00B069BE" w:rsidSect="002431B5">
          <w:headerReference w:type="defaul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C4CCA0F" w14:textId="229BBA59" w:rsidR="005B3AF8" w:rsidRDefault="007A2268" w:rsidP="00113362">
      <w:pPr>
        <w:pStyle w:val="ListParagraph"/>
        <w:numPr>
          <w:ilvl w:val="0"/>
          <w:numId w:val="1"/>
        </w:numPr>
        <w:tabs>
          <w:tab w:val="left" w:pos="720"/>
        </w:tabs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B069BE">
        <w:rPr>
          <w:rFonts w:ascii="Arial" w:hAnsi="Arial" w:cs="Arial"/>
          <w:sz w:val="24"/>
          <w:szCs w:val="24"/>
        </w:rPr>
        <w:lastRenderedPageBreak/>
        <w:t xml:space="preserve">Secretariat </w:t>
      </w:r>
      <w:r w:rsidR="00B069BE" w:rsidRPr="00B069BE">
        <w:rPr>
          <w:rFonts w:ascii="Arial" w:hAnsi="Arial" w:cs="Arial"/>
          <w:sz w:val="24"/>
          <w:szCs w:val="24"/>
        </w:rPr>
        <w:t xml:space="preserve">is hereby </w:t>
      </w:r>
      <w:r w:rsidR="00A54CF4">
        <w:rPr>
          <w:rFonts w:ascii="Arial" w:hAnsi="Arial" w:cs="Arial"/>
          <w:sz w:val="24"/>
          <w:szCs w:val="24"/>
        </w:rPr>
        <w:t xml:space="preserve">submitting </w:t>
      </w:r>
      <w:r w:rsidR="00554AB3">
        <w:rPr>
          <w:rFonts w:ascii="Arial" w:hAnsi="Arial" w:cs="Arial"/>
          <w:sz w:val="24"/>
          <w:szCs w:val="24"/>
        </w:rPr>
        <w:t>audited 2017 COMESA Secretariat financial statements (Member States funding)</w:t>
      </w:r>
      <w:r w:rsidR="005B3AF8">
        <w:rPr>
          <w:rFonts w:ascii="Arial" w:hAnsi="Arial" w:cs="Arial"/>
          <w:sz w:val="24"/>
          <w:szCs w:val="24"/>
        </w:rPr>
        <w:t xml:space="preserve">, </w:t>
      </w:r>
      <w:r w:rsidR="005B3AF8" w:rsidRPr="00554AB3">
        <w:rPr>
          <w:rFonts w:ascii="Arial" w:hAnsi="Arial" w:cs="Arial"/>
          <w:b/>
          <w:sz w:val="24"/>
          <w:szCs w:val="24"/>
        </w:rPr>
        <w:t>annexed at [….]</w:t>
      </w:r>
      <w:r w:rsidR="005B3AF8">
        <w:rPr>
          <w:rFonts w:ascii="Arial" w:hAnsi="Arial" w:cs="Arial"/>
          <w:sz w:val="24"/>
          <w:szCs w:val="24"/>
        </w:rPr>
        <w:t>,</w:t>
      </w:r>
      <w:r w:rsidR="00554AB3">
        <w:rPr>
          <w:rFonts w:ascii="Arial" w:hAnsi="Arial" w:cs="Arial"/>
          <w:sz w:val="24"/>
          <w:szCs w:val="24"/>
        </w:rPr>
        <w:t xml:space="preserve"> which comprise of: -</w:t>
      </w:r>
    </w:p>
    <w:p w14:paraId="7D4F7125" w14:textId="77777777" w:rsidR="00554AB3" w:rsidRDefault="00554AB3" w:rsidP="00554AB3">
      <w:pPr>
        <w:pStyle w:val="ListParagraph"/>
        <w:tabs>
          <w:tab w:val="left" w:pos="720"/>
        </w:tabs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14:paraId="1048AE6F" w14:textId="226B9564" w:rsidR="005B3AF8" w:rsidRDefault="00554AB3" w:rsidP="00113362">
      <w:pPr>
        <w:pStyle w:val="ListParagraph"/>
        <w:numPr>
          <w:ilvl w:val="0"/>
          <w:numId w:val="2"/>
        </w:numPr>
        <w:tabs>
          <w:tab w:val="left" w:pos="720"/>
        </w:tabs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Auditors Report;</w:t>
      </w:r>
    </w:p>
    <w:p w14:paraId="16669AE6" w14:textId="030BF91D" w:rsidR="005B3AF8" w:rsidRDefault="00554AB3" w:rsidP="00113362">
      <w:pPr>
        <w:pStyle w:val="ListParagraph"/>
        <w:numPr>
          <w:ilvl w:val="0"/>
          <w:numId w:val="2"/>
        </w:numPr>
        <w:tabs>
          <w:tab w:val="left" w:pos="720"/>
        </w:tabs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statements; and</w:t>
      </w:r>
    </w:p>
    <w:p w14:paraId="6B1D8B33" w14:textId="338CC862" w:rsidR="005B3AF8" w:rsidRDefault="00554AB3" w:rsidP="00113362">
      <w:pPr>
        <w:pStyle w:val="ListParagraph"/>
        <w:numPr>
          <w:ilvl w:val="0"/>
          <w:numId w:val="2"/>
        </w:numPr>
        <w:tabs>
          <w:tab w:val="left" w:pos="720"/>
        </w:tabs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Management letter.</w:t>
      </w:r>
    </w:p>
    <w:p w14:paraId="23DB5979" w14:textId="7D78F333" w:rsidR="005B3AF8" w:rsidRDefault="005B3AF8" w:rsidP="005B3AF8">
      <w:pPr>
        <w:tabs>
          <w:tab w:val="left" w:pos="720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7C6A08EE" w14:textId="7D742C8E" w:rsidR="00554AB3" w:rsidRPr="00554AB3" w:rsidRDefault="000F655C" w:rsidP="005B3AF8">
      <w:pPr>
        <w:tabs>
          <w:tab w:val="left" w:pos="720"/>
        </w:tabs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554AB3">
        <w:rPr>
          <w:rFonts w:ascii="Arial" w:hAnsi="Arial" w:cs="Arial"/>
          <w:b/>
          <w:sz w:val="24"/>
          <w:szCs w:val="24"/>
        </w:rPr>
        <w:t>ramework</w:t>
      </w:r>
      <w:r>
        <w:rPr>
          <w:rFonts w:ascii="Arial" w:hAnsi="Arial" w:cs="Arial"/>
          <w:b/>
          <w:sz w:val="24"/>
          <w:szCs w:val="24"/>
        </w:rPr>
        <w:t xml:space="preserve"> of preparation of 2017 financial statements and external audits, thereon</w:t>
      </w:r>
    </w:p>
    <w:p w14:paraId="791259FF" w14:textId="41AACB86" w:rsidR="00554AB3" w:rsidRDefault="00554AB3" w:rsidP="00113362">
      <w:pPr>
        <w:pStyle w:val="ListParagraph"/>
        <w:numPr>
          <w:ilvl w:val="0"/>
          <w:numId w:val="1"/>
        </w:numPr>
        <w:tabs>
          <w:tab w:val="left" w:pos="720"/>
        </w:tabs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2017 </w:t>
      </w:r>
      <w:r w:rsidR="00CE2714">
        <w:rPr>
          <w:rFonts w:ascii="Arial" w:hAnsi="Arial" w:cs="Arial"/>
          <w:sz w:val="24"/>
          <w:szCs w:val="24"/>
        </w:rPr>
        <w:t xml:space="preserve">external </w:t>
      </w:r>
      <w:r>
        <w:rPr>
          <w:rFonts w:ascii="Arial" w:hAnsi="Arial" w:cs="Arial"/>
          <w:sz w:val="24"/>
          <w:szCs w:val="24"/>
        </w:rPr>
        <w:t xml:space="preserve">audit </w:t>
      </w:r>
      <w:r w:rsidR="00CE2714">
        <w:rPr>
          <w:rFonts w:ascii="Arial" w:hAnsi="Arial" w:cs="Arial"/>
          <w:sz w:val="24"/>
          <w:szCs w:val="24"/>
        </w:rPr>
        <w:t xml:space="preserve">by Grant Thornton </w:t>
      </w:r>
      <w:r>
        <w:rPr>
          <w:rFonts w:ascii="Arial" w:hAnsi="Arial" w:cs="Arial"/>
          <w:sz w:val="24"/>
          <w:szCs w:val="24"/>
        </w:rPr>
        <w:t>was carried out based on the following: -</w:t>
      </w:r>
    </w:p>
    <w:p w14:paraId="1349A5A3" w14:textId="0B640EC6" w:rsidR="00554AB3" w:rsidRDefault="00554AB3" w:rsidP="00554AB3">
      <w:pPr>
        <w:pStyle w:val="ListParagraph"/>
        <w:tabs>
          <w:tab w:val="left" w:pos="720"/>
        </w:tabs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14:paraId="13696A67" w14:textId="77777777" w:rsidR="000F655C" w:rsidRDefault="00CE2714" w:rsidP="00113362">
      <w:pPr>
        <w:pStyle w:val="ListParagraph"/>
        <w:numPr>
          <w:ilvl w:val="0"/>
          <w:numId w:val="3"/>
        </w:numPr>
        <w:tabs>
          <w:tab w:val="left" w:pos="720"/>
        </w:tabs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 Secretariat f</w:t>
      </w:r>
      <w:r w:rsidR="00554AB3">
        <w:rPr>
          <w:rFonts w:ascii="Arial" w:hAnsi="Arial" w:cs="Arial"/>
          <w:sz w:val="24"/>
          <w:szCs w:val="24"/>
        </w:rPr>
        <w:t xml:space="preserve">inancial statements, which incorporate Member States funds only. </w:t>
      </w:r>
      <w:r w:rsidR="000F655C">
        <w:rPr>
          <w:rFonts w:ascii="Arial" w:hAnsi="Arial" w:cs="Arial"/>
          <w:sz w:val="24"/>
          <w:szCs w:val="24"/>
        </w:rPr>
        <w:t>Note that:</w:t>
      </w:r>
    </w:p>
    <w:p w14:paraId="000F8CA4" w14:textId="77777777" w:rsidR="000F655C" w:rsidRDefault="000F655C" w:rsidP="000F655C">
      <w:pPr>
        <w:tabs>
          <w:tab w:val="left" w:pos="720"/>
        </w:tabs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28126191" w14:textId="77777777" w:rsidR="000F655C" w:rsidRDefault="000F655C" w:rsidP="00113362">
      <w:pPr>
        <w:pStyle w:val="ListParagraph"/>
        <w:numPr>
          <w:ilvl w:val="0"/>
          <w:numId w:val="5"/>
        </w:numPr>
        <w:tabs>
          <w:tab w:val="left" w:pos="2160"/>
        </w:tabs>
        <w:ind w:left="2160" w:hanging="720"/>
        <w:contextualSpacing/>
        <w:jc w:val="both"/>
        <w:rPr>
          <w:rFonts w:ascii="Arial" w:hAnsi="Arial" w:cs="Arial"/>
          <w:sz w:val="24"/>
          <w:szCs w:val="24"/>
        </w:rPr>
      </w:pPr>
      <w:r w:rsidRPr="000F655C">
        <w:rPr>
          <w:rFonts w:ascii="Arial" w:hAnsi="Arial" w:cs="Arial"/>
          <w:sz w:val="24"/>
          <w:szCs w:val="24"/>
        </w:rPr>
        <w:t xml:space="preserve">These are </w:t>
      </w:r>
      <w:r w:rsidR="000E59DD" w:rsidRPr="000F655C">
        <w:rPr>
          <w:rFonts w:ascii="Arial" w:hAnsi="Arial" w:cs="Arial"/>
          <w:sz w:val="24"/>
          <w:szCs w:val="24"/>
        </w:rPr>
        <w:t xml:space="preserve">comparable to the last adopted financial statements for 2016, which were audited by KPMG (Zambia). </w:t>
      </w:r>
    </w:p>
    <w:p w14:paraId="25F3E2A6" w14:textId="77777777" w:rsidR="000F655C" w:rsidRDefault="000F655C" w:rsidP="000F655C">
      <w:pPr>
        <w:pStyle w:val="ListParagraph"/>
        <w:tabs>
          <w:tab w:val="left" w:pos="2160"/>
        </w:tabs>
        <w:ind w:left="2160"/>
        <w:contextualSpacing/>
        <w:jc w:val="both"/>
        <w:rPr>
          <w:rFonts w:ascii="Arial" w:hAnsi="Arial" w:cs="Arial"/>
          <w:sz w:val="24"/>
          <w:szCs w:val="24"/>
        </w:rPr>
      </w:pPr>
    </w:p>
    <w:p w14:paraId="7EB971DF" w14:textId="4F2DAA87" w:rsidR="000F655C" w:rsidRDefault="000E59DD" w:rsidP="00113362">
      <w:pPr>
        <w:pStyle w:val="ListParagraph"/>
        <w:numPr>
          <w:ilvl w:val="0"/>
          <w:numId w:val="5"/>
        </w:numPr>
        <w:tabs>
          <w:tab w:val="left" w:pos="2160"/>
        </w:tabs>
        <w:ind w:left="2160" w:hanging="720"/>
        <w:contextualSpacing/>
        <w:jc w:val="both"/>
        <w:rPr>
          <w:rFonts w:ascii="Arial" w:hAnsi="Arial" w:cs="Arial"/>
          <w:sz w:val="24"/>
          <w:szCs w:val="24"/>
        </w:rPr>
      </w:pPr>
      <w:r w:rsidRPr="000F655C">
        <w:rPr>
          <w:rFonts w:ascii="Arial" w:hAnsi="Arial" w:cs="Arial"/>
          <w:sz w:val="24"/>
          <w:szCs w:val="24"/>
        </w:rPr>
        <w:t>It is important to recognise that the effort</w:t>
      </w:r>
      <w:r w:rsidR="000F655C">
        <w:rPr>
          <w:rFonts w:ascii="Arial" w:hAnsi="Arial" w:cs="Arial"/>
          <w:sz w:val="24"/>
          <w:szCs w:val="24"/>
        </w:rPr>
        <w:t xml:space="preserve">, as directed by the Council in 2009, </w:t>
      </w:r>
      <w:r w:rsidRPr="000F655C">
        <w:rPr>
          <w:rFonts w:ascii="Arial" w:hAnsi="Arial" w:cs="Arial"/>
          <w:sz w:val="24"/>
          <w:szCs w:val="24"/>
        </w:rPr>
        <w:t>to bring together all sources (Member States funding and grant funding) under a single set of annual financial statements was not successful</w:t>
      </w:r>
      <w:r w:rsidR="000F655C" w:rsidRPr="000F655C">
        <w:rPr>
          <w:rFonts w:ascii="Arial" w:hAnsi="Arial" w:cs="Arial"/>
          <w:sz w:val="24"/>
          <w:szCs w:val="24"/>
        </w:rPr>
        <w:t xml:space="preserve"> in 2017. </w:t>
      </w:r>
    </w:p>
    <w:p w14:paraId="51F0030F" w14:textId="77777777" w:rsidR="000F655C" w:rsidRPr="000F655C" w:rsidRDefault="000F655C" w:rsidP="000F655C">
      <w:pPr>
        <w:tabs>
          <w:tab w:val="left" w:pos="2160"/>
        </w:tabs>
        <w:ind w:left="1440"/>
        <w:contextualSpacing/>
        <w:jc w:val="both"/>
        <w:rPr>
          <w:rFonts w:ascii="Arial" w:hAnsi="Arial" w:cs="Arial"/>
          <w:sz w:val="24"/>
          <w:szCs w:val="24"/>
        </w:rPr>
      </w:pPr>
    </w:p>
    <w:p w14:paraId="4CC7083B" w14:textId="6435CAFF" w:rsidR="00CE2714" w:rsidRPr="000F655C" w:rsidRDefault="000F655C" w:rsidP="00113362">
      <w:pPr>
        <w:pStyle w:val="ListParagraph"/>
        <w:numPr>
          <w:ilvl w:val="0"/>
          <w:numId w:val="5"/>
        </w:numPr>
        <w:tabs>
          <w:tab w:val="left" w:pos="2160"/>
        </w:tabs>
        <w:ind w:left="2160" w:hanging="720"/>
        <w:contextualSpacing/>
        <w:jc w:val="both"/>
        <w:rPr>
          <w:rFonts w:ascii="Arial" w:hAnsi="Arial" w:cs="Arial"/>
          <w:sz w:val="24"/>
          <w:szCs w:val="24"/>
        </w:rPr>
      </w:pPr>
      <w:r w:rsidRPr="000F655C">
        <w:rPr>
          <w:rFonts w:ascii="Arial" w:hAnsi="Arial" w:cs="Arial"/>
          <w:sz w:val="24"/>
          <w:szCs w:val="24"/>
        </w:rPr>
        <w:t xml:space="preserve">The draft financial statements subject to the </w:t>
      </w:r>
      <w:r w:rsidR="000E59DD" w:rsidRPr="000F655C">
        <w:rPr>
          <w:rFonts w:ascii="Arial" w:hAnsi="Arial" w:cs="Arial"/>
          <w:sz w:val="24"/>
          <w:szCs w:val="24"/>
        </w:rPr>
        <w:t xml:space="preserve">2017 COBEA </w:t>
      </w:r>
      <w:r w:rsidRPr="000F655C">
        <w:rPr>
          <w:rFonts w:ascii="Arial" w:hAnsi="Arial" w:cs="Arial"/>
          <w:sz w:val="24"/>
          <w:szCs w:val="24"/>
        </w:rPr>
        <w:t>external a</w:t>
      </w:r>
      <w:r w:rsidR="000E59DD" w:rsidRPr="000F655C">
        <w:rPr>
          <w:rFonts w:ascii="Arial" w:hAnsi="Arial" w:cs="Arial"/>
          <w:sz w:val="24"/>
          <w:szCs w:val="24"/>
        </w:rPr>
        <w:t>udit</w:t>
      </w:r>
      <w:r w:rsidRPr="000F655C">
        <w:rPr>
          <w:rFonts w:ascii="Arial" w:hAnsi="Arial" w:cs="Arial"/>
          <w:sz w:val="24"/>
          <w:szCs w:val="24"/>
        </w:rPr>
        <w:t>, had incorporated all sources (Member States funding and grant funding) of funds under the control of Secretariat.</w:t>
      </w:r>
    </w:p>
    <w:p w14:paraId="5BB0E0FF" w14:textId="77777777" w:rsidR="00CE2714" w:rsidRDefault="00CE2714" w:rsidP="00CE2714">
      <w:pPr>
        <w:pStyle w:val="ListParagraph"/>
        <w:tabs>
          <w:tab w:val="left" w:pos="720"/>
        </w:tabs>
        <w:ind w:left="1440"/>
        <w:contextualSpacing/>
        <w:jc w:val="both"/>
        <w:rPr>
          <w:rFonts w:ascii="Arial" w:hAnsi="Arial" w:cs="Arial"/>
          <w:sz w:val="24"/>
          <w:szCs w:val="24"/>
        </w:rPr>
      </w:pPr>
    </w:p>
    <w:p w14:paraId="45BFC023" w14:textId="2AAE7AD7" w:rsidR="000F655C" w:rsidRDefault="000F655C" w:rsidP="00113362">
      <w:pPr>
        <w:pStyle w:val="ListParagraph"/>
        <w:numPr>
          <w:ilvl w:val="0"/>
          <w:numId w:val="3"/>
        </w:numPr>
        <w:tabs>
          <w:tab w:val="left" w:pos="720"/>
        </w:tabs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2017 financial statements audited by Grant Thornton are prepared on a different framework from those audited by COBEA. </w:t>
      </w:r>
      <w:r w:rsidR="0048556D">
        <w:rPr>
          <w:rFonts w:ascii="Arial" w:hAnsi="Arial" w:cs="Arial"/>
          <w:sz w:val="24"/>
          <w:szCs w:val="24"/>
        </w:rPr>
        <w:t>Implementation status of the issues</w:t>
      </w:r>
      <w:r w:rsidR="00E30B48">
        <w:rPr>
          <w:rFonts w:ascii="Arial" w:hAnsi="Arial" w:cs="Arial"/>
          <w:sz w:val="24"/>
          <w:szCs w:val="24"/>
        </w:rPr>
        <w:t xml:space="preserve"> raised by COBEA are reported under Agenda Item no. 2.</w:t>
      </w:r>
    </w:p>
    <w:p w14:paraId="365E7C91" w14:textId="77777777" w:rsidR="000F655C" w:rsidRDefault="000F655C" w:rsidP="000F655C">
      <w:pPr>
        <w:pStyle w:val="ListParagraph"/>
        <w:tabs>
          <w:tab w:val="left" w:pos="720"/>
        </w:tabs>
        <w:ind w:left="1440"/>
        <w:contextualSpacing/>
        <w:jc w:val="both"/>
        <w:rPr>
          <w:rFonts w:ascii="Arial" w:hAnsi="Arial" w:cs="Arial"/>
          <w:sz w:val="24"/>
          <w:szCs w:val="24"/>
        </w:rPr>
      </w:pPr>
    </w:p>
    <w:p w14:paraId="39FC9275" w14:textId="683AE48A" w:rsidR="00554AB3" w:rsidRPr="000F655C" w:rsidRDefault="00554AB3" w:rsidP="00113362">
      <w:pPr>
        <w:pStyle w:val="ListParagraph"/>
        <w:numPr>
          <w:ilvl w:val="0"/>
          <w:numId w:val="3"/>
        </w:numPr>
        <w:tabs>
          <w:tab w:val="left" w:pos="72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0F655C">
        <w:rPr>
          <w:rFonts w:ascii="Arial" w:hAnsi="Arial" w:cs="Arial"/>
          <w:sz w:val="24"/>
          <w:szCs w:val="24"/>
        </w:rPr>
        <w:t xml:space="preserve">Individual </w:t>
      </w:r>
      <w:r w:rsidR="00CE2714" w:rsidRPr="000F655C">
        <w:rPr>
          <w:rFonts w:ascii="Arial" w:hAnsi="Arial" w:cs="Arial"/>
          <w:sz w:val="24"/>
          <w:szCs w:val="24"/>
        </w:rPr>
        <w:t xml:space="preserve">grants’ financial statements have been prepared and separately audited in line with grant contracts, as the </w:t>
      </w:r>
      <w:r w:rsidRPr="000F655C">
        <w:rPr>
          <w:rFonts w:ascii="Arial" w:hAnsi="Arial" w:cs="Arial"/>
          <w:sz w:val="24"/>
          <w:szCs w:val="24"/>
        </w:rPr>
        <w:t xml:space="preserve">COBEA Auditors’ Report </w:t>
      </w:r>
      <w:r w:rsidR="00CE2714" w:rsidRPr="000F655C">
        <w:rPr>
          <w:rFonts w:ascii="Arial" w:hAnsi="Arial" w:cs="Arial"/>
          <w:sz w:val="24"/>
          <w:szCs w:val="24"/>
        </w:rPr>
        <w:t xml:space="preserve">on total funding under control of Secretariat is </w:t>
      </w:r>
      <w:r w:rsidRPr="000F655C">
        <w:rPr>
          <w:rFonts w:ascii="Arial" w:hAnsi="Arial" w:cs="Arial"/>
          <w:sz w:val="24"/>
          <w:szCs w:val="24"/>
        </w:rPr>
        <w:t>an Internal Report</w:t>
      </w:r>
      <w:r w:rsidR="00CE2714" w:rsidRPr="000F655C">
        <w:rPr>
          <w:rFonts w:ascii="Arial" w:hAnsi="Arial" w:cs="Arial"/>
          <w:sz w:val="24"/>
          <w:szCs w:val="24"/>
        </w:rPr>
        <w:t>. These auditors were appointed</w:t>
      </w:r>
      <w:r w:rsidR="003A0FC4" w:rsidRPr="000F655C">
        <w:rPr>
          <w:rFonts w:ascii="Arial" w:hAnsi="Arial" w:cs="Arial"/>
          <w:sz w:val="24"/>
          <w:szCs w:val="24"/>
        </w:rPr>
        <w:t xml:space="preserve">, in line with grant contracts provisions, </w:t>
      </w:r>
      <w:r w:rsidR="00CE2714" w:rsidRPr="000F655C">
        <w:rPr>
          <w:rFonts w:ascii="Arial" w:hAnsi="Arial" w:cs="Arial"/>
          <w:sz w:val="24"/>
          <w:szCs w:val="24"/>
        </w:rPr>
        <w:t>as follows: -</w:t>
      </w:r>
    </w:p>
    <w:p w14:paraId="71A9A4B0" w14:textId="77777777" w:rsidR="00CE2714" w:rsidRPr="00CE2714" w:rsidRDefault="00CE2714" w:rsidP="00CE2714">
      <w:pPr>
        <w:pStyle w:val="ListParagraph"/>
        <w:rPr>
          <w:rFonts w:ascii="Arial" w:hAnsi="Arial" w:cs="Arial"/>
          <w:sz w:val="24"/>
          <w:szCs w:val="24"/>
        </w:rPr>
      </w:pPr>
    </w:p>
    <w:p w14:paraId="4647D8BB" w14:textId="705B6E7E" w:rsidR="00CE2714" w:rsidRDefault="00CE2714" w:rsidP="00113362">
      <w:pPr>
        <w:pStyle w:val="ListParagraph"/>
        <w:numPr>
          <w:ilvl w:val="0"/>
          <w:numId w:val="4"/>
        </w:numPr>
        <w:tabs>
          <w:tab w:val="left" w:pos="720"/>
        </w:tabs>
        <w:ind w:left="2160" w:hanging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contracts entered into with the European Union under indirect management (9</w:t>
      </w:r>
      <w:r w:rsidRPr="00CE271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; 10</w:t>
      </w:r>
      <w:r w:rsidRPr="00CE271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11</w:t>
      </w:r>
      <w:r w:rsidRPr="00CE271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EDF), namely Contributions Agreement (CA); Pillar Assessed Grants and Delegated Agreements (PAGODA). New USAID grants (RDOAG) from September 2019), delivery modalities have adopted a framework </w:t>
      </w:r>
      <w:proofErr w:type="gramStart"/>
      <w:r>
        <w:rPr>
          <w:rFonts w:ascii="Arial" w:hAnsi="Arial" w:cs="Arial"/>
          <w:sz w:val="24"/>
          <w:szCs w:val="24"/>
        </w:rPr>
        <w:t>similar to</w:t>
      </w:r>
      <w:proofErr w:type="gramEnd"/>
      <w:r>
        <w:rPr>
          <w:rFonts w:ascii="Arial" w:hAnsi="Arial" w:cs="Arial"/>
          <w:sz w:val="24"/>
          <w:szCs w:val="24"/>
        </w:rPr>
        <w:t xml:space="preserve"> that of the EU.</w:t>
      </w:r>
    </w:p>
    <w:p w14:paraId="68D3518F" w14:textId="77777777" w:rsidR="00CE2714" w:rsidRDefault="00CE2714" w:rsidP="00CE2714">
      <w:pPr>
        <w:pStyle w:val="ListParagraph"/>
        <w:tabs>
          <w:tab w:val="left" w:pos="720"/>
        </w:tabs>
        <w:ind w:left="2160"/>
        <w:contextualSpacing/>
        <w:jc w:val="both"/>
        <w:rPr>
          <w:rFonts w:ascii="Arial" w:hAnsi="Arial" w:cs="Arial"/>
          <w:sz w:val="24"/>
          <w:szCs w:val="24"/>
        </w:rPr>
      </w:pPr>
    </w:p>
    <w:p w14:paraId="4D3126C8" w14:textId="509C2F2E" w:rsidR="00CE2714" w:rsidRPr="00CE2714" w:rsidRDefault="00CE2714" w:rsidP="00CE2714">
      <w:pPr>
        <w:pStyle w:val="ListParagraph"/>
        <w:tabs>
          <w:tab w:val="left" w:pos="720"/>
        </w:tabs>
        <w:ind w:left="216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E2714">
        <w:rPr>
          <w:rFonts w:ascii="Arial" w:hAnsi="Arial" w:cs="Arial"/>
          <w:b/>
          <w:i/>
          <w:sz w:val="24"/>
          <w:szCs w:val="24"/>
        </w:rPr>
        <w:t xml:space="preserve">External Auditors appointed by Council based on a competitive procurement process, as required by the grant contracts. For 2017 and 2018, </w:t>
      </w:r>
      <w:proofErr w:type="spellStart"/>
      <w:r w:rsidRPr="00CE2714">
        <w:rPr>
          <w:rFonts w:ascii="Arial" w:hAnsi="Arial" w:cs="Arial"/>
          <w:b/>
          <w:i/>
          <w:sz w:val="24"/>
          <w:szCs w:val="24"/>
        </w:rPr>
        <w:t>Pricewaterhouse</w:t>
      </w:r>
      <w:proofErr w:type="spellEnd"/>
      <w:r w:rsidRPr="00CE2714">
        <w:rPr>
          <w:rFonts w:ascii="Arial" w:hAnsi="Arial" w:cs="Arial"/>
          <w:b/>
          <w:i/>
          <w:sz w:val="24"/>
          <w:szCs w:val="24"/>
        </w:rPr>
        <w:t xml:space="preserve"> (PwC) was appointed.</w:t>
      </w:r>
    </w:p>
    <w:p w14:paraId="63D2B00C" w14:textId="77777777" w:rsidR="00CE2714" w:rsidRDefault="00CE2714" w:rsidP="00CE2714">
      <w:pPr>
        <w:pStyle w:val="ListParagraph"/>
        <w:tabs>
          <w:tab w:val="left" w:pos="720"/>
        </w:tabs>
        <w:ind w:left="2160"/>
        <w:contextualSpacing/>
        <w:jc w:val="both"/>
        <w:rPr>
          <w:rFonts w:ascii="Arial" w:hAnsi="Arial" w:cs="Arial"/>
          <w:sz w:val="24"/>
          <w:szCs w:val="24"/>
        </w:rPr>
      </w:pPr>
    </w:p>
    <w:p w14:paraId="4EC28088" w14:textId="17C75660" w:rsidR="00CE2714" w:rsidRDefault="00CE2714" w:rsidP="00113362">
      <w:pPr>
        <w:pStyle w:val="ListParagraph"/>
        <w:numPr>
          <w:ilvl w:val="0"/>
          <w:numId w:val="4"/>
        </w:numPr>
        <w:tabs>
          <w:tab w:val="left" w:pos="720"/>
        </w:tabs>
        <w:ind w:left="2160" w:hanging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Grant contracts </w:t>
      </w:r>
      <w:proofErr w:type="gramStart"/>
      <w:r>
        <w:rPr>
          <w:rFonts w:ascii="Arial" w:hAnsi="Arial" w:cs="Arial"/>
          <w:sz w:val="24"/>
          <w:szCs w:val="24"/>
        </w:rPr>
        <w:t>entered into</w:t>
      </w:r>
      <w:proofErr w:type="gramEnd"/>
      <w:r>
        <w:rPr>
          <w:rFonts w:ascii="Arial" w:hAnsi="Arial" w:cs="Arial"/>
          <w:sz w:val="24"/>
          <w:szCs w:val="24"/>
        </w:rPr>
        <w:t xml:space="preserve"> with AfDB; USAID; World Bank</w:t>
      </w:r>
      <w:r w:rsidR="003A0FC4">
        <w:rPr>
          <w:rFonts w:ascii="Arial" w:hAnsi="Arial" w:cs="Arial"/>
          <w:sz w:val="24"/>
          <w:szCs w:val="24"/>
        </w:rPr>
        <w:t>; and AU</w:t>
      </w:r>
    </w:p>
    <w:p w14:paraId="78FF1159" w14:textId="77777777" w:rsidR="00CE2714" w:rsidRDefault="00CE2714" w:rsidP="00CE2714">
      <w:pPr>
        <w:pStyle w:val="ListParagraph"/>
        <w:tabs>
          <w:tab w:val="left" w:pos="720"/>
        </w:tabs>
        <w:ind w:left="2160"/>
        <w:contextualSpacing/>
        <w:jc w:val="both"/>
        <w:rPr>
          <w:rFonts w:ascii="Arial" w:hAnsi="Arial" w:cs="Arial"/>
          <w:sz w:val="24"/>
          <w:szCs w:val="24"/>
        </w:rPr>
      </w:pPr>
    </w:p>
    <w:p w14:paraId="3FACBF01" w14:textId="2FF1FD6C" w:rsidR="00E30BF7" w:rsidRDefault="00CE2714" w:rsidP="00671B05">
      <w:pPr>
        <w:pStyle w:val="ListParagraph"/>
        <w:tabs>
          <w:tab w:val="left" w:pos="720"/>
        </w:tabs>
        <w:ind w:left="2160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CE2714">
        <w:rPr>
          <w:rFonts w:ascii="Arial" w:hAnsi="Arial" w:cs="Arial"/>
          <w:b/>
          <w:i/>
          <w:sz w:val="24"/>
          <w:szCs w:val="24"/>
        </w:rPr>
        <w:t xml:space="preserve">External Auditors </w:t>
      </w:r>
      <w:r>
        <w:rPr>
          <w:rFonts w:ascii="Arial" w:hAnsi="Arial" w:cs="Arial"/>
          <w:b/>
          <w:i/>
          <w:sz w:val="24"/>
          <w:szCs w:val="24"/>
        </w:rPr>
        <w:t xml:space="preserve">are </w:t>
      </w:r>
      <w:r w:rsidRPr="00CE2714">
        <w:rPr>
          <w:rFonts w:ascii="Arial" w:hAnsi="Arial" w:cs="Arial"/>
          <w:b/>
          <w:i/>
          <w:sz w:val="24"/>
          <w:szCs w:val="24"/>
        </w:rPr>
        <w:t xml:space="preserve">appointed by </w:t>
      </w:r>
      <w:r w:rsidR="00E30BF7">
        <w:rPr>
          <w:rFonts w:ascii="Arial" w:hAnsi="Arial" w:cs="Arial"/>
          <w:b/>
          <w:i/>
          <w:sz w:val="24"/>
          <w:szCs w:val="24"/>
        </w:rPr>
        <w:t xml:space="preserve">AfDB, USAID, World Bank, </w:t>
      </w:r>
      <w:r w:rsidRPr="00CE2714">
        <w:rPr>
          <w:rFonts w:ascii="Arial" w:hAnsi="Arial" w:cs="Arial"/>
          <w:b/>
          <w:i/>
          <w:sz w:val="24"/>
          <w:szCs w:val="24"/>
        </w:rPr>
        <w:t>based on a competitive procurement process, as required by the grant contracts</w:t>
      </w:r>
      <w:r w:rsidR="00E30BF7">
        <w:rPr>
          <w:rFonts w:ascii="Arial" w:hAnsi="Arial" w:cs="Arial"/>
          <w:b/>
          <w:i/>
          <w:sz w:val="24"/>
          <w:szCs w:val="24"/>
        </w:rPr>
        <w:t xml:space="preserve"> and overseen by the Cooperating Partners, themselves</w:t>
      </w:r>
      <w:r w:rsidRPr="00CE2714">
        <w:rPr>
          <w:rFonts w:ascii="Arial" w:hAnsi="Arial" w:cs="Arial"/>
          <w:b/>
          <w:i/>
          <w:sz w:val="24"/>
          <w:szCs w:val="24"/>
        </w:rPr>
        <w:t xml:space="preserve">. </w:t>
      </w:r>
      <w:bookmarkStart w:id="0" w:name="_GoBack"/>
      <w:bookmarkEnd w:id="0"/>
    </w:p>
    <w:p w14:paraId="3A3FC096" w14:textId="6914E97D" w:rsidR="008A35A9" w:rsidRDefault="008A35A9" w:rsidP="008A35A9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6EF7F117" w14:textId="4786CD76" w:rsidR="00554AB3" w:rsidRDefault="00554AB3" w:rsidP="00554AB3">
      <w:pPr>
        <w:tabs>
          <w:tab w:val="left" w:pos="720"/>
        </w:tabs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Auditors Report</w:t>
      </w:r>
    </w:p>
    <w:p w14:paraId="58B6BA84" w14:textId="387F32F9" w:rsidR="00554AB3" w:rsidRPr="00554AB3" w:rsidRDefault="00554AB3" w:rsidP="00113362">
      <w:pPr>
        <w:pStyle w:val="ListParagraph"/>
        <w:numPr>
          <w:ilvl w:val="0"/>
          <w:numId w:val="1"/>
        </w:numPr>
        <w:shd w:val="clear" w:color="auto" w:fill="D9D9D9" w:themeFill="background1" w:themeFillShade="D9"/>
        <w:tabs>
          <w:tab w:val="left" w:pos="720"/>
        </w:tabs>
        <w:ind w:left="0" w:firstLine="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554AB3">
        <w:rPr>
          <w:rFonts w:ascii="Arial" w:hAnsi="Arial" w:cs="Arial"/>
          <w:i/>
          <w:sz w:val="24"/>
          <w:szCs w:val="24"/>
        </w:rPr>
        <w:t>Outstanding:</w:t>
      </w:r>
      <w:r w:rsidRPr="00554AB3">
        <w:rPr>
          <w:rFonts w:ascii="Arial" w:hAnsi="Arial" w:cs="Arial"/>
          <w:i/>
          <w:sz w:val="24"/>
          <w:szCs w:val="24"/>
        </w:rPr>
        <w:tab/>
        <w:t>To be presented by Grant Thornton at the meeting</w:t>
      </w:r>
    </w:p>
    <w:p w14:paraId="198500A9" w14:textId="5D75121C" w:rsidR="00554AB3" w:rsidRDefault="00554AB3" w:rsidP="00554AB3">
      <w:pPr>
        <w:tabs>
          <w:tab w:val="left" w:pos="720"/>
        </w:tabs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6F088B3" w14:textId="1B4BC45B" w:rsidR="00554AB3" w:rsidRDefault="00554AB3" w:rsidP="00554AB3">
      <w:pPr>
        <w:tabs>
          <w:tab w:val="left" w:pos="720"/>
        </w:tabs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Financial statements</w:t>
      </w:r>
    </w:p>
    <w:p w14:paraId="64B91936" w14:textId="744D6A14" w:rsidR="00554AB3" w:rsidRPr="00554AB3" w:rsidRDefault="00554AB3" w:rsidP="00113362">
      <w:pPr>
        <w:pStyle w:val="ListParagraph"/>
        <w:numPr>
          <w:ilvl w:val="0"/>
          <w:numId w:val="1"/>
        </w:numPr>
        <w:shd w:val="clear" w:color="auto" w:fill="D9D9D9" w:themeFill="background1" w:themeFillShade="D9"/>
        <w:tabs>
          <w:tab w:val="left" w:pos="720"/>
        </w:tabs>
        <w:ind w:left="0" w:firstLine="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554AB3">
        <w:rPr>
          <w:rFonts w:ascii="Arial" w:hAnsi="Arial" w:cs="Arial"/>
          <w:i/>
          <w:sz w:val="24"/>
          <w:szCs w:val="24"/>
        </w:rPr>
        <w:t>Outstanding:</w:t>
      </w:r>
      <w:r w:rsidRPr="00554AB3">
        <w:rPr>
          <w:rFonts w:ascii="Arial" w:hAnsi="Arial" w:cs="Arial"/>
          <w:i/>
          <w:sz w:val="24"/>
          <w:szCs w:val="24"/>
        </w:rPr>
        <w:tab/>
        <w:t>Highlights to be completed</w:t>
      </w:r>
    </w:p>
    <w:p w14:paraId="6F4498B5" w14:textId="532AE979" w:rsidR="00554AB3" w:rsidRDefault="00554AB3" w:rsidP="00554AB3">
      <w:pPr>
        <w:tabs>
          <w:tab w:val="left" w:pos="720"/>
        </w:tabs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FAC8C0E" w14:textId="7C6590E0" w:rsidR="00554AB3" w:rsidRDefault="00554AB3" w:rsidP="00554AB3">
      <w:pPr>
        <w:tabs>
          <w:tab w:val="left" w:pos="720"/>
        </w:tabs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Management letter</w:t>
      </w:r>
    </w:p>
    <w:p w14:paraId="4B816854" w14:textId="58EB8643" w:rsidR="00554AB3" w:rsidRPr="00554AB3" w:rsidRDefault="00554AB3" w:rsidP="00113362">
      <w:pPr>
        <w:pStyle w:val="ListParagraph"/>
        <w:numPr>
          <w:ilvl w:val="0"/>
          <w:numId w:val="1"/>
        </w:numPr>
        <w:shd w:val="clear" w:color="auto" w:fill="D9D9D9" w:themeFill="background1" w:themeFillShade="D9"/>
        <w:tabs>
          <w:tab w:val="left" w:pos="720"/>
        </w:tabs>
        <w:ind w:left="0" w:firstLine="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554AB3">
        <w:rPr>
          <w:rFonts w:ascii="Arial" w:hAnsi="Arial" w:cs="Arial"/>
          <w:i/>
          <w:sz w:val="24"/>
          <w:szCs w:val="24"/>
        </w:rPr>
        <w:t>Outstanding:</w:t>
      </w:r>
      <w:r w:rsidRPr="00554AB3">
        <w:rPr>
          <w:rFonts w:ascii="Arial" w:hAnsi="Arial" w:cs="Arial"/>
          <w:i/>
          <w:sz w:val="24"/>
          <w:szCs w:val="24"/>
        </w:rPr>
        <w:tab/>
        <w:t>Findings, management responses and action plan to be completed.</w:t>
      </w:r>
    </w:p>
    <w:p w14:paraId="304B9C00" w14:textId="77777777" w:rsidR="00554AB3" w:rsidRDefault="00554AB3" w:rsidP="00554AB3">
      <w:pPr>
        <w:tabs>
          <w:tab w:val="left" w:pos="720"/>
        </w:tabs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DF32FB2" w14:textId="4BB3414E" w:rsidR="00554AB3" w:rsidRDefault="00554AB3" w:rsidP="00554AB3">
      <w:pPr>
        <w:tabs>
          <w:tab w:val="left" w:pos="720"/>
        </w:tabs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Discussion </w:t>
      </w:r>
    </w:p>
    <w:p w14:paraId="5579A56A" w14:textId="5E8AA210" w:rsidR="00554AB3" w:rsidRPr="00554AB3" w:rsidRDefault="00554AB3" w:rsidP="00113362">
      <w:pPr>
        <w:pStyle w:val="ListParagraph"/>
        <w:numPr>
          <w:ilvl w:val="0"/>
          <w:numId w:val="1"/>
        </w:numPr>
        <w:shd w:val="clear" w:color="auto" w:fill="D9D9D9" w:themeFill="background1" w:themeFillShade="D9"/>
        <w:tabs>
          <w:tab w:val="left" w:pos="720"/>
        </w:tabs>
        <w:ind w:left="0" w:firstLine="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554AB3">
        <w:rPr>
          <w:rFonts w:ascii="Arial" w:hAnsi="Arial" w:cs="Arial"/>
          <w:i/>
          <w:sz w:val="24"/>
          <w:szCs w:val="24"/>
        </w:rPr>
        <w:t>Outstanding:</w:t>
      </w:r>
      <w:r w:rsidRPr="00554AB3">
        <w:rPr>
          <w:rFonts w:ascii="Arial" w:hAnsi="Arial" w:cs="Arial"/>
          <w:i/>
          <w:sz w:val="24"/>
          <w:szCs w:val="24"/>
        </w:rPr>
        <w:tab/>
        <w:t>To be completed at the meeting</w:t>
      </w:r>
    </w:p>
    <w:p w14:paraId="24F173C6" w14:textId="77777777" w:rsidR="00554AB3" w:rsidRPr="00554AB3" w:rsidRDefault="00554AB3" w:rsidP="00554AB3">
      <w:pPr>
        <w:tabs>
          <w:tab w:val="left" w:pos="720"/>
        </w:tabs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ACC1A1A" w14:textId="1DCE9248" w:rsidR="008A35A9" w:rsidRPr="00B069BE" w:rsidRDefault="008A35A9" w:rsidP="008A35A9">
      <w:pPr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Recommendations</w:t>
      </w:r>
    </w:p>
    <w:p w14:paraId="43122898" w14:textId="077824F8" w:rsidR="008A35A9" w:rsidRPr="00554AB3" w:rsidRDefault="00554AB3" w:rsidP="00113362">
      <w:pPr>
        <w:pStyle w:val="ListParagraph"/>
        <w:numPr>
          <w:ilvl w:val="0"/>
          <w:numId w:val="1"/>
        </w:numPr>
        <w:shd w:val="clear" w:color="auto" w:fill="D9D9D9" w:themeFill="background1" w:themeFillShade="D9"/>
        <w:tabs>
          <w:tab w:val="left" w:pos="720"/>
        </w:tabs>
        <w:ind w:left="0" w:firstLine="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554AB3">
        <w:rPr>
          <w:rFonts w:ascii="Arial" w:hAnsi="Arial" w:cs="Arial"/>
          <w:i/>
          <w:sz w:val="24"/>
          <w:szCs w:val="24"/>
        </w:rPr>
        <w:t>Outstanding:</w:t>
      </w:r>
      <w:r w:rsidRPr="00554AB3">
        <w:rPr>
          <w:rFonts w:ascii="Arial" w:hAnsi="Arial" w:cs="Arial"/>
          <w:i/>
          <w:sz w:val="24"/>
          <w:szCs w:val="24"/>
        </w:rPr>
        <w:tab/>
        <w:t>To be completed at the meeting</w:t>
      </w:r>
    </w:p>
    <w:p w14:paraId="55660CB1" w14:textId="77777777" w:rsidR="008A35A9" w:rsidRPr="005B3AF8" w:rsidRDefault="008A35A9" w:rsidP="008A35A9">
      <w:pPr>
        <w:pStyle w:val="ListParagraph"/>
        <w:tabs>
          <w:tab w:val="left" w:pos="720"/>
        </w:tabs>
        <w:ind w:left="1440"/>
        <w:contextualSpacing/>
        <w:jc w:val="both"/>
        <w:rPr>
          <w:rFonts w:ascii="Arial" w:hAnsi="Arial" w:cs="Arial"/>
          <w:sz w:val="24"/>
          <w:szCs w:val="24"/>
        </w:rPr>
      </w:pPr>
    </w:p>
    <w:sectPr w:rsidR="008A35A9" w:rsidRPr="005B3AF8" w:rsidSect="002431B5"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D7B62" w14:textId="77777777" w:rsidR="00CD78E3" w:rsidRDefault="00CD78E3" w:rsidP="008E7CE9">
      <w:r>
        <w:separator/>
      </w:r>
    </w:p>
  </w:endnote>
  <w:endnote w:type="continuationSeparator" w:id="0">
    <w:p w14:paraId="17A02658" w14:textId="77777777" w:rsidR="00CD78E3" w:rsidRDefault="00CD78E3" w:rsidP="008E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EYInterstate Light 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55913" w14:textId="77777777" w:rsidR="00CD78E3" w:rsidRDefault="00CD78E3" w:rsidP="008E7CE9">
      <w:r>
        <w:separator/>
      </w:r>
    </w:p>
  </w:footnote>
  <w:footnote w:type="continuationSeparator" w:id="0">
    <w:p w14:paraId="39C9F397" w14:textId="77777777" w:rsidR="00CD78E3" w:rsidRDefault="00CD78E3" w:rsidP="008E7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5C54B" w14:textId="77777777" w:rsidR="00B9374F" w:rsidRPr="009C03BA" w:rsidRDefault="00B9374F" w:rsidP="002431B5">
    <w:pPr>
      <w:pStyle w:val="Header"/>
      <w:jc w:val="right"/>
    </w:pPr>
    <w:r>
      <w:t>CS/AUDIT/AG/II/5</w:t>
    </w:r>
  </w:p>
  <w:p w14:paraId="020EC144" w14:textId="77777777" w:rsidR="00B9374F" w:rsidRDefault="00B9374F" w:rsidP="002431B5">
    <w:pPr>
      <w:pStyle w:val="Header"/>
      <w:jc w:val="right"/>
      <w:rPr>
        <w:noProof/>
      </w:rPr>
    </w:pPr>
    <w:r w:rsidRPr="00AE6219">
      <w:rPr>
        <w:lang w:val="fr-FR"/>
      </w:rPr>
      <w:t xml:space="preserve">Page </w:t>
    </w:r>
    <w:sdt>
      <w:sdtPr>
        <w:id w:val="111764052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Pr="00883A5A">
          <w:rPr>
            <w:lang w:val="fr-FR"/>
          </w:rPr>
          <w:instrText xml:space="preserve"> PAGE   \* MERGEFORMAT </w:instrText>
        </w:r>
        <w:r>
          <w:fldChar w:fldCharType="separate"/>
        </w:r>
        <w:r w:rsidR="00C274AA" w:rsidRPr="00C274AA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  <w:p w14:paraId="0B18FA37" w14:textId="77777777" w:rsidR="00B9374F" w:rsidRPr="00DF4D21" w:rsidRDefault="00B9374F" w:rsidP="00DF4D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61B68" w14:textId="77777777" w:rsidR="00B069BE" w:rsidRDefault="00B069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1D74"/>
    <w:multiLevelType w:val="hybridMultilevel"/>
    <w:tmpl w:val="FEBC3530"/>
    <w:lvl w:ilvl="0" w:tplc="0F72EE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E7E76"/>
    <w:multiLevelType w:val="hybridMultilevel"/>
    <w:tmpl w:val="AB98510E"/>
    <w:lvl w:ilvl="0" w:tplc="08E485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5D12EE"/>
    <w:multiLevelType w:val="hybridMultilevel"/>
    <w:tmpl w:val="ACFE1C5A"/>
    <w:lvl w:ilvl="0" w:tplc="3C90E4D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63910EC"/>
    <w:multiLevelType w:val="hybridMultilevel"/>
    <w:tmpl w:val="A89C1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70A4F"/>
    <w:multiLevelType w:val="hybridMultilevel"/>
    <w:tmpl w:val="3A52A884"/>
    <w:lvl w:ilvl="0" w:tplc="DFF42F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CE"/>
    <w:rsid w:val="00002145"/>
    <w:rsid w:val="000032A5"/>
    <w:rsid w:val="00010F6D"/>
    <w:rsid w:val="00021397"/>
    <w:rsid w:val="00030584"/>
    <w:rsid w:val="000317C9"/>
    <w:rsid w:val="00031AF5"/>
    <w:rsid w:val="00031C44"/>
    <w:rsid w:val="00034478"/>
    <w:rsid w:val="0003747F"/>
    <w:rsid w:val="00047EC6"/>
    <w:rsid w:val="00051487"/>
    <w:rsid w:val="00051FC7"/>
    <w:rsid w:val="000560C6"/>
    <w:rsid w:val="00056750"/>
    <w:rsid w:val="000618ED"/>
    <w:rsid w:val="00062F73"/>
    <w:rsid w:val="00067746"/>
    <w:rsid w:val="00070DF0"/>
    <w:rsid w:val="00074871"/>
    <w:rsid w:val="00076E71"/>
    <w:rsid w:val="000813FB"/>
    <w:rsid w:val="00082BCA"/>
    <w:rsid w:val="00085501"/>
    <w:rsid w:val="00087BB8"/>
    <w:rsid w:val="00090D47"/>
    <w:rsid w:val="00092045"/>
    <w:rsid w:val="00092E72"/>
    <w:rsid w:val="000932C8"/>
    <w:rsid w:val="000946D7"/>
    <w:rsid w:val="000A0980"/>
    <w:rsid w:val="000A155C"/>
    <w:rsid w:val="000A1989"/>
    <w:rsid w:val="000A5503"/>
    <w:rsid w:val="000A55DA"/>
    <w:rsid w:val="000A6258"/>
    <w:rsid w:val="000A76D6"/>
    <w:rsid w:val="000B2273"/>
    <w:rsid w:val="000B4205"/>
    <w:rsid w:val="000B4AFC"/>
    <w:rsid w:val="000C03E0"/>
    <w:rsid w:val="000C11F6"/>
    <w:rsid w:val="000C1712"/>
    <w:rsid w:val="000C41AD"/>
    <w:rsid w:val="000C51F6"/>
    <w:rsid w:val="000C6734"/>
    <w:rsid w:val="000C7CE8"/>
    <w:rsid w:val="000D487B"/>
    <w:rsid w:val="000D5D1A"/>
    <w:rsid w:val="000D6D3D"/>
    <w:rsid w:val="000D77FB"/>
    <w:rsid w:val="000D7D2F"/>
    <w:rsid w:val="000D7E7F"/>
    <w:rsid w:val="000D7ED8"/>
    <w:rsid w:val="000E0BF4"/>
    <w:rsid w:val="000E1BCF"/>
    <w:rsid w:val="000E21DF"/>
    <w:rsid w:val="000E2E32"/>
    <w:rsid w:val="000E59DD"/>
    <w:rsid w:val="000F13EE"/>
    <w:rsid w:val="000F4950"/>
    <w:rsid w:val="000F4CE4"/>
    <w:rsid w:val="000F655C"/>
    <w:rsid w:val="00112CCD"/>
    <w:rsid w:val="00113362"/>
    <w:rsid w:val="00113A34"/>
    <w:rsid w:val="00114651"/>
    <w:rsid w:val="00114D51"/>
    <w:rsid w:val="001205F5"/>
    <w:rsid w:val="00123373"/>
    <w:rsid w:val="00123438"/>
    <w:rsid w:val="00125B1D"/>
    <w:rsid w:val="00125BA5"/>
    <w:rsid w:val="0012662B"/>
    <w:rsid w:val="00126889"/>
    <w:rsid w:val="0013189F"/>
    <w:rsid w:val="0013448B"/>
    <w:rsid w:val="00135A7D"/>
    <w:rsid w:val="001361BB"/>
    <w:rsid w:val="00137C7E"/>
    <w:rsid w:val="0014411E"/>
    <w:rsid w:val="00144912"/>
    <w:rsid w:val="001460A8"/>
    <w:rsid w:val="00152832"/>
    <w:rsid w:val="00156162"/>
    <w:rsid w:val="00161140"/>
    <w:rsid w:val="00162211"/>
    <w:rsid w:val="00166F78"/>
    <w:rsid w:val="0016714E"/>
    <w:rsid w:val="0016730E"/>
    <w:rsid w:val="00172A1C"/>
    <w:rsid w:val="00174A8B"/>
    <w:rsid w:val="001825CE"/>
    <w:rsid w:val="001837DC"/>
    <w:rsid w:val="00191B1C"/>
    <w:rsid w:val="0019260A"/>
    <w:rsid w:val="00192D02"/>
    <w:rsid w:val="00194AF4"/>
    <w:rsid w:val="001A0605"/>
    <w:rsid w:val="001B11A3"/>
    <w:rsid w:val="001B1643"/>
    <w:rsid w:val="001B3669"/>
    <w:rsid w:val="001B46B1"/>
    <w:rsid w:val="001B693B"/>
    <w:rsid w:val="001C667C"/>
    <w:rsid w:val="001C7A78"/>
    <w:rsid w:val="001D1B7D"/>
    <w:rsid w:val="001D4EC2"/>
    <w:rsid w:val="001E178E"/>
    <w:rsid w:val="001E35ED"/>
    <w:rsid w:val="001E3652"/>
    <w:rsid w:val="001E4388"/>
    <w:rsid w:val="001E639F"/>
    <w:rsid w:val="001E6DA5"/>
    <w:rsid w:val="001E78B1"/>
    <w:rsid w:val="001F16F5"/>
    <w:rsid w:val="001F730D"/>
    <w:rsid w:val="0020002A"/>
    <w:rsid w:val="00200A2A"/>
    <w:rsid w:val="00204506"/>
    <w:rsid w:val="00204BF6"/>
    <w:rsid w:val="0020791B"/>
    <w:rsid w:val="00216040"/>
    <w:rsid w:val="00216CCF"/>
    <w:rsid w:val="0022072F"/>
    <w:rsid w:val="0022078F"/>
    <w:rsid w:val="00227172"/>
    <w:rsid w:val="00227D08"/>
    <w:rsid w:val="00232239"/>
    <w:rsid w:val="00233AC1"/>
    <w:rsid w:val="002409DA"/>
    <w:rsid w:val="002421E7"/>
    <w:rsid w:val="002431B5"/>
    <w:rsid w:val="00246B52"/>
    <w:rsid w:val="002509F2"/>
    <w:rsid w:val="002561CF"/>
    <w:rsid w:val="002565EA"/>
    <w:rsid w:val="00257A8D"/>
    <w:rsid w:val="002620EF"/>
    <w:rsid w:val="0026259A"/>
    <w:rsid w:val="00273966"/>
    <w:rsid w:val="00274775"/>
    <w:rsid w:val="00281946"/>
    <w:rsid w:val="00281C86"/>
    <w:rsid w:val="0028347E"/>
    <w:rsid w:val="0028373C"/>
    <w:rsid w:val="002854FC"/>
    <w:rsid w:val="00287311"/>
    <w:rsid w:val="00287E90"/>
    <w:rsid w:val="00292966"/>
    <w:rsid w:val="00292F4F"/>
    <w:rsid w:val="00293C21"/>
    <w:rsid w:val="00294739"/>
    <w:rsid w:val="00294C31"/>
    <w:rsid w:val="002A16FB"/>
    <w:rsid w:val="002A1C78"/>
    <w:rsid w:val="002A433D"/>
    <w:rsid w:val="002A4C8E"/>
    <w:rsid w:val="002A508E"/>
    <w:rsid w:val="002A648E"/>
    <w:rsid w:val="002B011F"/>
    <w:rsid w:val="002B1917"/>
    <w:rsid w:val="002B5B83"/>
    <w:rsid w:val="002C050F"/>
    <w:rsid w:val="002C2E08"/>
    <w:rsid w:val="002C5176"/>
    <w:rsid w:val="002C7881"/>
    <w:rsid w:val="002C7AC0"/>
    <w:rsid w:val="002D1019"/>
    <w:rsid w:val="002E2F1E"/>
    <w:rsid w:val="002E4EC3"/>
    <w:rsid w:val="002E7D66"/>
    <w:rsid w:val="002F15B0"/>
    <w:rsid w:val="002F2138"/>
    <w:rsid w:val="002F67F3"/>
    <w:rsid w:val="003033EC"/>
    <w:rsid w:val="003034B7"/>
    <w:rsid w:val="00303B53"/>
    <w:rsid w:val="00307A2F"/>
    <w:rsid w:val="003109ED"/>
    <w:rsid w:val="00311875"/>
    <w:rsid w:val="00312670"/>
    <w:rsid w:val="00316214"/>
    <w:rsid w:val="00316FEC"/>
    <w:rsid w:val="00317B75"/>
    <w:rsid w:val="00323550"/>
    <w:rsid w:val="003257D2"/>
    <w:rsid w:val="00336DF9"/>
    <w:rsid w:val="00342070"/>
    <w:rsid w:val="00355859"/>
    <w:rsid w:val="003620AB"/>
    <w:rsid w:val="0036238B"/>
    <w:rsid w:val="00363EAB"/>
    <w:rsid w:val="00365B47"/>
    <w:rsid w:val="003669E1"/>
    <w:rsid w:val="00366DB1"/>
    <w:rsid w:val="00370E4F"/>
    <w:rsid w:val="00374BFA"/>
    <w:rsid w:val="00376CFB"/>
    <w:rsid w:val="00382879"/>
    <w:rsid w:val="00386FE7"/>
    <w:rsid w:val="00387710"/>
    <w:rsid w:val="003A0FC4"/>
    <w:rsid w:val="003A317F"/>
    <w:rsid w:val="003A3EE4"/>
    <w:rsid w:val="003A4C09"/>
    <w:rsid w:val="003B3384"/>
    <w:rsid w:val="003B47BE"/>
    <w:rsid w:val="003B602B"/>
    <w:rsid w:val="003C0D75"/>
    <w:rsid w:val="003C1766"/>
    <w:rsid w:val="003C180B"/>
    <w:rsid w:val="003C2CA8"/>
    <w:rsid w:val="003C2F43"/>
    <w:rsid w:val="003C30B5"/>
    <w:rsid w:val="003C7D4C"/>
    <w:rsid w:val="003D367C"/>
    <w:rsid w:val="003E0905"/>
    <w:rsid w:val="003E0B04"/>
    <w:rsid w:val="003E23B1"/>
    <w:rsid w:val="003F0C38"/>
    <w:rsid w:val="003F225C"/>
    <w:rsid w:val="0040136E"/>
    <w:rsid w:val="00402B05"/>
    <w:rsid w:val="004042AE"/>
    <w:rsid w:val="00410A58"/>
    <w:rsid w:val="00413E1D"/>
    <w:rsid w:val="00415CE5"/>
    <w:rsid w:val="0042021D"/>
    <w:rsid w:val="00421DD8"/>
    <w:rsid w:val="004263A4"/>
    <w:rsid w:val="00430F2B"/>
    <w:rsid w:val="00434E4A"/>
    <w:rsid w:val="00436E8A"/>
    <w:rsid w:val="00441FCF"/>
    <w:rsid w:val="0044564F"/>
    <w:rsid w:val="004472B7"/>
    <w:rsid w:val="00450373"/>
    <w:rsid w:val="00450C9F"/>
    <w:rsid w:val="004511CB"/>
    <w:rsid w:val="00452FC5"/>
    <w:rsid w:val="00461635"/>
    <w:rsid w:val="0046198E"/>
    <w:rsid w:val="00461FF1"/>
    <w:rsid w:val="00462286"/>
    <w:rsid w:val="00462DE3"/>
    <w:rsid w:val="004669A2"/>
    <w:rsid w:val="0047060F"/>
    <w:rsid w:val="004716A0"/>
    <w:rsid w:val="004773AC"/>
    <w:rsid w:val="0047768A"/>
    <w:rsid w:val="00477B0E"/>
    <w:rsid w:val="00482773"/>
    <w:rsid w:val="0048295B"/>
    <w:rsid w:val="0048556D"/>
    <w:rsid w:val="00490DAE"/>
    <w:rsid w:val="004929F6"/>
    <w:rsid w:val="00493238"/>
    <w:rsid w:val="00493849"/>
    <w:rsid w:val="00494D01"/>
    <w:rsid w:val="0049633F"/>
    <w:rsid w:val="00497FFC"/>
    <w:rsid w:val="004A23E9"/>
    <w:rsid w:val="004A3910"/>
    <w:rsid w:val="004A5C78"/>
    <w:rsid w:val="004A6822"/>
    <w:rsid w:val="004B04B8"/>
    <w:rsid w:val="004B37CD"/>
    <w:rsid w:val="004B38D3"/>
    <w:rsid w:val="004B5A67"/>
    <w:rsid w:val="004B6E7B"/>
    <w:rsid w:val="004B7CF8"/>
    <w:rsid w:val="004B7F3F"/>
    <w:rsid w:val="004C03B1"/>
    <w:rsid w:val="004C1696"/>
    <w:rsid w:val="004C24E2"/>
    <w:rsid w:val="004C5618"/>
    <w:rsid w:val="004C5C8B"/>
    <w:rsid w:val="004C646F"/>
    <w:rsid w:val="004C6AD0"/>
    <w:rsid w:val="004C7A77"/>
    <w:rsid w:val="004D2E2E"/>
    <w:rsid w:val="004D304C"/>
    <w:rsid w:val="004D610B"/>
    <w:rsid w:val="004E0127"/>
    <w:rsid w:val="004E2BDE"/>
    <w:rsid w:val="004E7578"/>
    <w:rsid w:val="004F0AFB"/>
    <w:rsid w:val="004F19C6"/>
    <w:rsid w:val="004F2AEA"/>
    <w:rsid w:val="004F46CB"/>
    <w:rsid w:val="004F5C76"/>
    <w:rsid w:val="00501448"/>
    <w:rsid w:val="00506FF7"/>
    <w:rsid w:val="00507575"/>
    <w:rsid w:val="00510C4B"/>
    <w:rsid w:val="00521C77"/>
    <w:rsid w:val="00523ED3"/>
    <w:rsid w:val="00524C64"/>
    <w:rsid w:val="0052524B"/>
    <w:rsid w:val="0053154C"/>
    <w:rsid w:val="0053228E"/>
    <w:rsid w:val="00532947"/>
    <w:rsid w:val="005379B2"/>
    <w:rsid w:val="00541085"/>
    <w:rsid w:val="00546549"/>
    <w:rsid w:val="0055021A"/>
    <w:rsid w:val="0055167C"/>
    <w:rsid w:val="0055178A"/>
    <w:rsid w:val="0055269B"/>
    <w:rsid w:val="00552F5A"/>
    <w:rsid w:val="00554AB3"/>
    <w:rsid w:val="00562C83"/>
    <w:rsid w:val="005640C9"/>
    <w:rsid w:val="00564E18"/>
    <w:rsid w:val="00571B70"/>
    <w:rsid w:val="005739EE"/>
    <w:rsid w:val="005764EC"/>
    <w:rsid w:val="005844B9"/>
    <w:rsid w:val="00584D24"/>
    <w:rsid w:val="00585D04"/>
    <w:rsid w:val="00587EC8"/>
    <w:rsid w:val="005A2745"/>
    <w:rsid w:val="005A3F0F"/>
    <w:rsid w:val="005A4B84"/>
    <w:rsid w:val="005A7826"/>
    <w:rsid w:val="005B20A7"/>
    <w:rsid w:val="005B308F"/>
    <w:rsid w:val="005B3AF8"/>
    <w:rsid w:val="005B4213"/>
    <w:rsid w:val="005B618E"/>
    <w:rsid w:val="005B640E"/>
    <w:rsid w:val="005B65AA"/>
    <w:rsid w:val="005B672A"/>
    <w:rsid w:val="005B7F09"/>
    <w:rsid w:val="005C11A2"/>
    <w:rsid w:val="005C1339"/>
    <w:rsid w:val="005C4BC6"/>
    <w:rsid w:val="005C6A47"/>
    <w:rsid w:val="005C7EED"/>
    <w:rsid w:val="005D30EC"/>
    <w:rsid w:val="005D55B8"/>
    <w:rsid w:val="005E4B3D"/>
    <w:rsid w:val="005F20F0"/>
    <w:rsid w:val="005F7467"/>
    <w:rsid w:val="005F7572"/>
    <w:rsid w:val="00601A78"/>
    <w:rsid w:val="00606944"/>
    <w:rsid w:val="00611B67"/>
    <w:rsid w:val="00611E40"/>
    <w:rsid w:val="0061562F"/>
    <w:rsid w:val="00621CF1"/>
    <w:rsid w:val="0062791A"/>
    <w:rsid w:val="0063010E"/>
    <w:rsid w:val="00633DAD"/>
    <w:rsid w:val="00635E76"/>
    <w:rsid w:val="00635F6C"/>
    <w:rsid w:val="00636C6D"/>
    <w:rsid w:val="0063711F"/>
    <w:rsid w:val="006372EC"/>
    <w:rsid w:val="00637FE1"/>
    <w:rsid w:val="0064014D"/>
    <w:rsid w:val="00640643"/>
    <w:rsid w:val="00640F62"/>
    <w:rsid w:val="006472F5"/>
    <w:rsid w:val="00647FAA"/>
    <w:rsid w:val="00652302"/>
    <w:rsid w:val="0065304C"/>
    <w:rsid w:val="00653A60"/>
    <w:rsid w:val="00654531"/>
    <w:rsid w:val="00662BB0"/>
    <w:rsid w:val="0066698F"/>
    <w:rsid w:val="00671B05"/>
    <w:rsid w:val="00677919"/>
    <w:rsid w:val="0068027C"/>
    <w:rsid w:val="00685F93"/>
    <w:rsid w:val="00687DAF"/>
    <w:rsid w:val="006A3DFE"/>
    <w:rsid w:val="006A5E8F"/>
    <w:rsid w:val="006B3EEC"/>
    <w:rsid w:val="006C0E36"/>
    <w:rsid w:val="006C6661"/>
    <w:rsid w:val="006D1095"/>
    <w:rsid w:val="006D3860"/>
    <w:rsid w:val="006D3D26"/>
    <w:rsid w:val="006D66D4"/>
    <w:rsid w:val="006D6B09"/>
    <w:rsid w:val="006D7EFF"/>
    <w:rsid w:val="006E3069"/>
    <w:rsid w:val="006E3077"/>
    <w:rsid w:val="006E39F6"/>
    <w:rsid w:val="006E7EEB"/>
    <w:rsid w:val="006F6092"/>
    <w:rsid w:val="006F7A64"/>
    <w:rsid w:val="00704E92"/>
    <w:rsid w:val="00705EE6"/>
    <w:rsid w:val="007060AD"/>
    <w:rsid w:val="00706D93"/>
    <w:rsid w:val="007146AB"/>
    <w:rsid w:val="00717630"/>
    <w:rsid w:val="00717A1A"/>
    <w:rsid w:val="007204BE"/>
    <w:rsid w:val="00726F21"/>
    <w:rsid w:val="00727AA6"/>
    <w:rsid w:val="00733823"/>
    <w:rsid w:val="00734560"/>
    <w:rsid w:val="00736013"/>
    <w:rsid w:val="007363D3"/>
    <w:rsid w:val="007364DA"/>
    <w:rsid w:val="007366D9"/>
    <w:rsid w:val="007426D2"/>
    <w:rsid w:val="00746153"/>
    <w:rsid w:val="00751E36"/>
    <w:rsid w:val="007608DB"/>
    <w:rsid w:val="007612F7"/>
    <w:rsid w:val="007637F6"/>
    <w:rsid w:val="0076614F"/>
    <w:rsid w:val="0077272E"/>
    <w:rsid w:val="007749B2"/>
    <w:rsid w:val="00775779"/>
    <w:rsid w:val="0078307B"/>
    <w:rsid w:val="00783357"/>
    <w:rsid w:val="00786361"/>
    <w:rsid w:val="00792DA5"/>
    <w:rsid w:val="007960F1"/>
    <w:rsid w:val="007A14D5"/>
    <w:rsid w:val="007A2268"/>
    <w:rsid w:val="007A33F8"/>
    <w:rsid w:val="007A4A82"/>
    <w:rsid w:val="007A695E"/>
    <w:rsid w:val="007B25DA"/>
    <w:rsid w:val="007B7EB1"/>
    <w:rsid w:val="007C01DA"/>
    <w:rsid w:val="007C1083"/>
    <w:rsid w:val="007C1D2E"/>
    <w:rsid w:val="007C2B06"/>
    <w:rsid w:val="007C5E8C"/>
    <w:rsid w:val="007D0115"/>
    <w:rsid w:val="007D3C14"/>
    <w:rsid w:val="007E36A4"/>
    <w:rsid w:val="007E55AD"/>
    <w:rsid w:val="007F118A"/>
    <w:rsid w:val="007F1DA8"/>
    <w:rsid w:val="007F51A2"/>
    <w:rsid w:val="007F62F8"/>
    <w:rsid w:val="007F68FE"/>
    <w:rsid w:val="007F6C3E"/>
    <w:rsid w:val="0080430A"/>
    <w:rsid w:val="00806C87"/>
    <w:rsid w:val="00810B25"/>
    <w:rsid w:val="008142DD"/>
    <w:rsid w:val="00814394"/>
    <w:rsid w:val="00816782"/>
    <w:rsid w:val="008171CD"/>
    <w:rsid w:val="00820307"/>
    <w:rsid w:val="008212A3"/>
    <w:rsid w:val="00826E54"/>
    <w:rsid w:val="00826F8A"/>
    <w:rsid w:val="00830E88"/>
    <w:rsid w:val="008329BB"/>
    <w:rsid w:val="00835CD2"/>
    <w:rsid w:val="008459B1"/>
    <w:rsid w:val="0085249C"/>
    <w:rsid w:val="008571FF"/>
    <w:rsid w:val="00860CC1"/>
    <w:rsid w:val="008615C1"/>
    <w:rsid w:val="00861DB7"/>
    <w:rsid w:val="008714E0"/>
    <w:rsid w:val="00872477"/>
    <w:rsid w:val="0087392C"/>
    <w:rsid w:val="0087411A"/>
    <w:rsid w:val="00875778"/>
    <w:rsid w:val="00882957"/>
    <w:rsid w:val="008832EB"/>
    <w:rsid w:val="00884CAB"/>
    <w:rsid w:val="00886130"/>
    <w:rsid w:val="008867D0"/>
    <w:rsid w:val="00886AD7"/>
    <w:rsid w:val="00890E94"/>
    <w:rsid w:val="00892F24"/>
    <w:rsid w:val="0089318E"/>
    <w:rsid w:val="008939DC"/>
    <w:rsid w:val="00894E5E"/>
    <w:rsid w:val="008A10AA"/>
    <w:rsid w:val="008A1F44"/>
    <w:rsid w:val="008A35A9"/>
    <w:rsid w:val="008A3CB2"/>
    <w:rsid w:val="008B0735"/>
    <w:rsid w:val="008B0F52"/>
    <w:rsid w:val="008B7791"/>
    <w:rsid w:val="008B7DC9"/>
    <w:rsid w:val="008C170C"/>
    <w:rsid w:val="008C47FE"/>
    <w:rsid w:val="008C5CAC"/>
    <w:rsid w:val="008C77C4"/>
    <w:rsid w:val="008D0408"/>
    <w:rsid w:val="008D1551"/>
    <w:rsid w:val="008E223F"/>
    <w:rsid w:val="008E342A"/>
    <w:rsid w:val="008E447E"/>
    <w:rsid w:val="008E448A"/>
    <w:rsid w:val="008E5A9E"/>
    <w:rsid w:val="008E7CE9"/>
    <w:rsid w:val="008F351E"/>
    <w:rsid w:val="008F40D3"/>
    <w:rsid w:val="008F640F"/>
    <w:rsid w:val="009021F6"/>
    <w:rsid w:val="00903A80"/>
    <w:rsid w:val="00904CF5"/>
    <w:rsid w:val="00907223"/>
    <w:rsid w:val="009075A3"/>
    <w:rsid w:val="00911B2F"/>
    <w:rsid w:val="00915A4B"/>
    <w:rsid w:val="00917C15"/>
    <w:rsid w:val="00917C48"/>
    <w:rsid w:val="00917D4B"/>
    <w:rsid w:val="00923071"/>
    <w:rsid w:val="00924211"/>
    <w:rsid w:val="00930142"/>
    <w:rsid w:val="00930511"/>
    <w:rsid w:val="0093084D"/>
    <w:rsid w:val="0093484D"/>
    <w:rsid w:val="0093499E"/>
    <w:rsid w:val="00936684"/>
    <w:rsid w:val="00936938"/>
    <w:rsid w:val="0093741F"/>
    <w:rsid w:val="00943EF4"/>
    <w:rsid w:val="009441E0"/>
    <w:rsid w:val="00944E59"/>
    <w:rsid w:val="009500CC"/>
    <w:rsid w:val="00951662"/>
    <w:rsid w:val="009566AB"/>
    <w:rsid w:val="00970D91"/>
    <w:rsid w:val="009764FE"/>
    <w:rsid w:val="00976907"/>
    <w:rsid w:val="00986B28"/>
    <w:rsid w:val="0099061D"/>
    <w:rsid w:val="009923A2"/>
    <w:rsid w:val="00994691"/>
    <w:rsid w:val="009A6D8F"/>
    <w:rsid w:val="009A7C94"/>
    <w:rsid w:val="009B0FAF"/>
    <w:rsid w:val="009B40C8"/>
    <w:rsid w:val="009C719A"/>
    <w:rsid w:val="009D1034"/>
    <w:rsid w:val="009D2C2C"/>
    <w:rsid w:val="009D4A64"/>
    <w:rsid w:val="009D6FF4"/>
    <w:rsid w:val="009E41C9"/>
    <w:rsid w:val="009E41CC"/>
    <w:rsid w:val="009E5898"/>
    <w:rsid w:val="009E60F2"/>
    <w:rsid w:val="009E7396"/>
    <w:rsid w:val="009E7E33"/>
    <w:rsid w:val="009F2B3F"/>
    <w:rsid w:val="009F477E"/>
    <w:rsid w:val="00A0022E"/>
    <w:rsid w:val="00A0220D"/>
    <w:rsid w:val="00A0465C"/>
    <w:rsid w:val="00A07F89"/>
    <w:rsid w:val="00A13FDE"/>
    <w:rsid w:val="00A17BD5"/>
    <w:rsid w:val="00A21F5F"/>
    <w:rsid w:val="00A22780"/>
    <w:rsid w:val="00A238F7"/>
    <w:rsid w:val="00A24F67"/>
    <w:rsid w:val="00A26869"/>
    <w:rsid w:val="00A276BB"/>
    <w:rsid w:val="00A3033A"/>
    <w:rsid w:val="00A3252E"/>
    <w:rsid w:val="00A32BBD"/>
    <w:rsid w:val="00A3496B"/>
    <w:rsid w:val="00A35B72"/>
    <w:rsid w:val="00A36033"/>
    <w:rsid w:val="00A367E6"/>
    <w:rsid w:val="00A3729E"/>
    <w:rsid w:val="00A379EE"/>
    <w:rsid w:val="00A41AA3"/>
    <w:rsid w:val="00A41D3E"/>
    <w:rsid w:val="00A43652"/>
    <w:rsid w:val="00A47781"/>
    <w:rsid w:val="00A54CF4"/>
    <w:rsid w:val="00A6403E"/>
    <w:rsid w:val="00A6454D"/>
    <w:rsid w:val="00A6469D"/>
    <w:rsid w:val="00A664E8"/>
    <w:rsid w:val="00A67FE9"/>
    <w:rsid w:val="00A70E46"/>
    <w:rsid w:val="00A76D73"/>
    <w:rsid w:val="00A81909"/>
    <w:rsid w:val="00A91E20"/>
    <w:rsid w:val="00AA02BE"/>
    <w:rsid w:val="00AA0CB7"/>
    <w:rsid w:val="00AA1C48"/>
    <w:rsid w:val="00AA49A0"/>
    <w:rsid w:val="00AA53F4"/>
    <w:rsid w:val="00AB04B3"/>
    <w:rsid w:val="00AB0937"/>
    <w:rsid w:val="00AB2DE2"/>
    <w:rsid w:val="00AB469C"/>
    <w:rsid w:val="00AB5076"/>
    <w:rsid w:val="00AB6A69"/>
    <w:rsid w:val="00AC3F87"/>
    <w:rsid w:val="00AD14AD"/>
    <w:rsid w:val="00AD2396"/>
    <w:rsid w:val="00AD3C30"/>
    <w:rsid w:val="00AE0EE6"/>
    <w:rsid w:val="00AE7141"/>
    <w:rsid w:val="00B02566"/>
    <w:rsid w:val="00B053EF"/>
    <w:rsid w:val="00B05F9B"/>
    <w:rsid w:val="00B069BE"/>
    <w:rsid w:val="00B07D8F"/>
    <w:rsid w:val="00B1066C"/>
    <w:rsid w:val="00B1159B"/>
    <w:rsid w:val="00B1406C"/>
    <w:rsid w:val="00B20A72"/>
    <w:rsid w:val="00B214F8"/>
    <w:rsid w:val="00B25DD0"/>
    <w:rsid w:val="00B26020"/>
    <w:rsid w:val="00B34E46"/>
    <w:rsid w:val="00B45812"/>
    <w:rsid w:val="00B50306"/>
    <w:rsid w:val="00B55665"/>
    <w:rsid w:val="00B6257E"/>
    <w:rsid w:val="00B63DA3"/>
    <w:rsid w:val="00B63E15"/>
    <w:rsid w:val="00B66641"/>
    <w:rsid w:val="00B714DF"/>
    <w:rsid w:val="00B742C1"/>
    <w:rsid w:val="00B749AD"/>
    <w:rsid w:val="00B77C86"/>
    <w:rsid w:val="00B81738"/>
    <w:rsid w:val="00B826E0"/>
    <w:rsid w:val="00B86A32"/>
    <w:rsid w:val="00B8745C"/>
    <w:rsid w:val="00B9374F"/>
    <w:rsid w:val="00B93B65"/>
    <w:rsid w:val="00B94B9C"/>
    <w:rsid w:val="00B95915"/>
    <w:rsid w:val="00B9791B"/>
    <w:rsid w:val="00BA0196"/>
    <w:rsid w:val="00BA14C2"/>
    <w:rsid w:val="00BA2610"/>
    <w:rsid w:val="00BA6853"/>
    <w:rsid w:val="00BA7C4A"/>
    <w:rsid w:val="00BB0C26"/>
    <w:rsid w:val="00BB0EB5"/>
    <w:rsid w:val="00BB309A"/>
    <w:rsid w:val="00BB37C1"/>
    <w:rsid w:val="00BB5A94"/>
    <w:rsid w:val="00BC08A5"/>
    <w:rsid w:val="00BC31C4"/>
    <w:rsid w:val="00BD46F5"/>
    <w:rsid w:val="00BD6617"/>
    <w:rsid w:val="00BE2246"/>
    <w:rsid w:val="00BE2D89"/>
    <w:rsid w:val="00BE3CE4"/>
    <w:rsid w:val="00BE4864"/>
    <w:rsid w:val="00BE6725"/>
    <w:rsid w:val="00BE69B9"/>
    <w:rsid w:val="00BF61CD"/>
    <w:rsid w:val="00C01A1F"/>
    <w:rsid w:val="00C027CB"/>
    <w:rsid w:val="00C050B5"/>
    <w:rsid w:val="00C06532"/>
    <w:rsid w:val="00C12469"/>
    <w:rsid w:val="00C12C8F"/>
    <w:rsid w:val="00C15066"/>
    <w:rsid w:val="00C157F8"/>
    <w:rsid w:val="00C15E4C"/>
    <w:rsid w:val="00C17FA2"/>
    <w:rsid w:val="00C229BC"/>
    <w:rsid w:val="00C2464C"/>
    <w:rsid w:val="00C274AA"/>
    <w:rsid w:val="00C3296A"/>
    <w:rsid w:val="00C33D89"/>
    <w:rsid w:val="00C33FF6"/>
    <w:rsid w:val="00C36D20"/>
    <w:rsid w:val="00C400F2"/>
    <w:rsid w:val="00C41952"/>
    <w:rsid w:val="00C4214C"/>
    <w:rsid w:val="00C462A7"/>
    <w:rsid w:val="00C46AF7"/>
    <w:rsid w:val="00C47BB2"/>
    <w:rsid w:val="00C505EB"/>
    <w:rsid w:val="00C5086D"/>
    <w:rsid w:val="00C50FB6"/>
    <w:rsid w:val="00C517EE"/>
    <w:rsid w:val="00C525A4"/>
    <w:rsid w:val="00C64939"/>
    <w:rsid w:val="00C65826"/>
    <w:rsid w:val="00C65946"/>
    <w:rsid w:val="00C75180"/>
    <w:rsid w:val="00C757B2"/>
    <w:rsid w:val="00C76217"/>
    <w:rsid w:val="00C814E6"/>
    <w:rsid w:val="00C91BDF"/>
    <w:rsid w:val="00C93170"/>
    <w:rsid w:val="00CA0935"/>
    <w:rsid w:val="00CA27F4"/>
    <w:rsid w:val="00CA30D3"/>
    <w:rsid w:val="00CA5524"/>
    <w:rsid w:val="00CA6DAC"/>
    <w:rsid w:val="00CA79E3"/>
    <w:rsid w:val="00CB0FB9"/>
    <w:rsid w:val="00CB282A"/>
    <w:rsid w:val="00CB3704"/>
    <w:rsid w:val="00CB4D63"/>
    <w:rsid w:val="00CB4FFB"/>
    <w:rsid w:val="00CB55CB"/>
    <w:rsid w:val="00CB6FA9"/>
    <w:rsid w:val="00CB71D6"/>
    <w:rsid w:val="00CB7882"/>
    <w:rsid w:val="00CC15E9"/>
    <w:rsid w:val="00CC2742"/>
    <w:rsid w:val="00CD56FC"/>
    <w:rsid w:val="00CD6278"/>
    <w:rsid w:val="00CD78E3"/>
    <w:rsid w:val="00CD7A0C"/>
    <w:rsid w:val="00CE0323"/>
    <w:rsid w:val="00CE0930"/>
    <w:rsid w:val="00CE1B31"/>
    <w:rsid w:val="00CE2714"/>
    <w:rsid w:val="00CE7EF6"/>
    <w:rsid w:val="00CF2568"/>
    <w:rsid w:val="00CF2884"/>
    <w:rsid w:val="00CF3F66"/>
    <w:rsid w:val="00CF664D"/>
    <w:rsid w:val="00CF6705"/>
    <w:rsid w:val="00D01F54"/>
    <w:rsid w:val="00D02582"/>
    <w:rsid w:val="00D04351"/>
    <w:rsid w:val="00D05325"/>
    <w:rsid w:val="00D06966"/>
    <w:rsid w:val="00D06DCD"/>
    <w:rsid w:val="00D20D06"/>
    <w:rsid w:val="00D21333"/>
    <w:rsid w:val="00D30EE6"/>
    <w:rsid w:val="00D36AF9"/>
    <w:rsid w:val="00D43EBB"/>
    <w:rsid w:val="00D5005D"/>
    <w:rsid w:val="00D53655"/>
    <w:rsid w:val="00D65EDB"/>
    <w:rsid w:val="00D71AF5"/>
    <w:rsid w:val="00D753B8"/>
    <w:rsid w:val="00D7639D"/>
    <w:rsid w:val="00D7662B"/>
    <w:rsid w:val="00D82369"/>
    <w:rsid w:val="00D84D85"/>
    <w:rsid w:val="00D86684"/>
    <w:rsid w:val="00D87D41"/>
    <w:rsid w:val="00D9628B"/>
    <w:rsid w:val="00D965D6"/>
    <w:rsid w:val="00DA29B2"/>
    <w:rsid w:val="00DA2E47"/>
    <w:rsid w:val="00DB0F9E"/>
    <w:rsid w:val="00DB1B41"/>
    <w:rsid w:val="00DB1F7E"/>
    <w:rsid w:val="00DB6E4C"/>
    <w:rsid w:val="00DC1D54"/>
    <w:rsid w:val="00DC2BB8"/>
    <w:rsid w:val="00DC3EA1"/>
    <w:rsid w:val="00DC43E8"/>
    <w:rsid w:val="00DC73F6"/>
    <w:rsid w:val="00DD0C57"/>
    <w:rsid w:val="00DD1704"/>
    <w:rsid w:val="00DD1C85"/>
    <w:rsid w:val="00DD26F2"/>
    <w:rsid w:val="00DD58A8"/>
    <w:rsid w:val="00DD5D44"/>
    <w:rsid w:val="00DD7BB1"/>
    <w:rsid w:val="00DE2B19"/>
    <w:rsid w:val="00DE2D5A"/>
    <w:rsid w:val="00DE32B6"/>
    <w:rsid w:val="00DE66D5"/>
    <w:rsid w:val="00DF2758"/>
    <w:rsid w:val="00DF44FE"/>
    <w:rsid w:val="00DF4D21"/>
    <w:rsid w:val="00DF5276"/>
    <w:rsid w:val="00DF6485"/>
    <w:rsid w:val="00E00E42"/>
    <w:rsid w:val="00E0129E"/>
    <w:rsid w:val="00E0421B"/>
    <w:rsid w:val="00E06A48"/>
    <w:rsid w:val="00E120A3"/>
    <w:rsid w:val="00E14867"/>
    <w:rsid w:val="00E1529E"/>
    <w:rsid w:val="00E15432"/>
    <w:rsid w:val="00E166F1"/>
    <w:rsid w:val="00E22FF4"/>
    <w:rsid w:val="00E25E70"/>
    <w:rsid w:val="00E3056B"/>
    <w:rsid w:val="00E30B48"/>
    <w:rsid w:val="00E30BF7"/>
    <w:rsid w:val="00E32962"/>
    <w:rsid w:val="00E36230"/>
    <w:rsid w:val="00E44819"/>
    <w:rsid w:val="00E448F9"/>
    <w:rsid w:val="00E46E83"/>
    <w:rsid w:val="00E47C18"/>
    <w:rsid w:val="00E5288F"/>
    <w:rsid w:val="00E52A0F"/>
    <w:rsid w:val="00E5380C"/>
    <w:rsid w:val="00E54AD0"/>
    <w:rsid w:val="00E5638C"/>
    <w:rsid w:val="00E57A94"/>
    <w:rsid w:val="00E6137E"/>
    <w:rsid w:val="00E6243B"/>
    <w:rsid w:val="00E70CA6"/>
    <w:rsid w:val="00E73029"/>
    <w:rsid w:val="00E74DA8"/>
    <w:rsid w:val="00E76AD9"/>
    <w:rsid w:val="00E77365"/>
    <w:rsid w:val="00E77A73"/>
    <w:rsid w:val="00E81877"/>
    <w:rsid w:val="00E84E0A"/>
    <w:rsid w:val="00E87125"/>
    <w:rsid w:val="00E87F78"/>
    <w:rsid w:val="00E90193"/>
    <w:rsid w:val="00E92BE0"/>
    <w:rsid w:val="00E9586A"/>
    <w:rsid w:val="00EA47AF"/>
    <w:rsid w:val="00EA6131"/>
    <w:rsid w:val="00EA7462"/>
    <w:rsid w:val="00EB0F28"/>
    <w:rsid w:val="00EB2B6F"/>
    <w:rsid w:val="00EB47CE"/>
    <w:rsid w:val="00EB6D7D"/>
    <w:rsid w:val="00EC1372"/>
    <w:rsid w:val="00ED4254"/>
    <w:rsid w:val="00EE5731"/>
    <w:rsid w:val="00EF0DC4"/>
    <w:rsid w:val="00EF2A9E"/>
    <w:rsid w:val="00EF3CEF"/>
    <w:rsid w:val="00EF7C41"/>
    <w:rsid w:val="00F0013C"/>
    <w:rsid w:val="00F016EC"/>
    <w:rsid w:val="00F01793"/>
    <w:rsid w:val="00F026E3"/>
    <w:rsid w:val="00F03BCA"/>
    <w:rsid w:val="00F0559B"/>
    <w:rsid w:val="00F156B3"/>
    <w:rsid w:val="00F16F95"/>
    <w:rsid w:val="00F17546"/>
    <w:rsid w:val="00F24685"/>
    <w:rsid w:val="00F30FA2"/>
    <w:rsid w:val="00F31D45"/>
    <w:rsid w:val="00F34390"/>
    <w:rsid w:val="00F35466"/>
    <w:rsid w:val="00F40785"/>
    <w:rsid w:val="00F42677"/>
    <w:rsid w:val="00F42AFB"/>
    <w:rsid w:val="00F43B76"/>
    <w:rsid w:val="00F46373"/>
    <w:rsid w:val="00F53778"/>
    <w:rsid w:val="00F54569"/>
    <w:rsid w:val="00F54E29"/>
    <w:rsid w:val="00F557C3"/>
    <w:rsid w:val="00F55C4D"/>
    <w:rsid w:val="00F566CA"/>
    <w:rsid w:val="00F615C8"/>
    <w:rsid w:val="00F61F97"/>
    <w:rsid w:val="00F62F4E"/>
    <w:rsid w:val="00F63A11"/>
    <w:rsid w:val="00F63E3E"/>
    <w:rsid w:val="00F70B49"/>
    <w:rsid w:val="00F71E76"/>
    <w:rsid w:val="00F758DA"/>
    <w:rsid w:val="00F76F6F"/>
    <w:rsid w:val="00F7764D"/>
    <w:rsid w:val="00F77D40"/>
    <w:rsid w:val="00F81C5C"/>
    <w:rsid w:val="00F8258C"/>
    <w:rsid w:val="00F8341D"/>
    <w:rsid w:val="00F85A34"/>
    <w:rsid w:val="00F87E6A"/>
    <w:rsid w:val="00F93779"/>
    <w:rsid w:val="00F97C74"/>
    <w:rsid w:val="00FA05D4"/>
    <w:rsid w:val="00FA1205"/>
    <w:rsid w:val="00FA250D"/>
    <w:rsid w:val="00FA59C6"/>
    <w:rsid w:val="00FA6027"/>
    <w:rsid w:val="00FA6214"/>
    <w:rsid w:val="00FA63BC"/>
    <w:rsid w:val="00FA63F4"/>
    <w:rsid w:val="00FA652E"/>
    <w:rsid w:val="00FB08F7"/>
    <w:rsid w:val="00FB24AD"/>
    <w:rsid w:val="00FB3C08"/>
    <w:rsid w:val="00FB5A5A"/>
    <w:rsid w:val="00FB6A4C"/>
    <w:rsid w:val="00FC1272"/>
    <w:rsid w:val="00FC32EF"/>
    <w:rsid w:val="00FC36F6"/>
    <w:rsid w:val="00FC6222"/>
    <w:rsid w:val="00FD49E9"/>
    <w:rsid w:val="00FD7A03"/>
    <w:rsid w:val="00FE1A0F"/>
    <w:rsid w:val="00FE4420"/>
    <w:rsid w:val="00FE5F55"/>
    <w:rsid w:val="00FE7197"/>
    <w:rsid w:val="00FF0E43"/>
    <w:rsid w:val="00FF254C"/>
    <w:rsid w:val="00FF509D"/>
    <w:rsid w:val="00FF563B"/>
    <w:rsid w:val="00FF572C"/>
    <w:rsid w:val="00FF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2563C"/>
  <w15:docId w15:val="{10FBB6BF-3137-4E25-9FE8-FCE41AFC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742"/>
    <w:pPr>
      <w:spacing w:after="0" w:line="240" w:lineRule="auto"/>
    </w:pPr>
    <w:rPr>
      <w:rFonts w:ascii="Calibri" w:hAnsi="Calibri" w:cs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9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7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next w:val="Normal"/>
    <w:link w:val="Heading4Char"/>
    <w:qFormat/>
    <w:rsid w:val="005A782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3"/>
    </w:pPr>
    <w:rPr>
      <w:rFonts w:ascii="Arial" w:eastAsia="Arial" w:hAnsi="Arial" w:cs="Arial"/>
      <w:b/>
      <w:bCs/>
      <w:color w:val="000000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et,COMESA Text 2,Standard 12 pt,List Bullet Mary,References,Bullets,Numbered List Paragraph,ReferencesCxSpLast,List Paragraph (numbered (a)),List Paragraph nowy,Liste 1,En tête 1,AB List 1,Bullet Points,List Paragraph1,ProcessA,Ha"/>
    <w:basedOn w:val="Normal"/>
    <w:link w:val="ListParagraphChar"/>
    <w:uiPriority w:val="34"/>
    <w:qFormat/>
    <w:rsid w:val="001825CE"/>
    <w:pPr>
      <w:ind w:left="720"/>
    </w:pPr>
  </w:style>
  <w:style w:type="character" w:customStyle="1" w:styleId="ListParagraphChar">
    <w:name w:val="List Paragraph Char"/>
    <w:aliases w:val="List Bulet Char,COMESA Text 2 Char,Standard 12 pt Char,List Bullet Mary Char,References Char,Bullets Char,Numbered List Paragraph Char,ReferencesCxSpLast Char,List Paragraph (numbered (a)) Char,List Paragraph nowy Char,Liste 1 Char"/>
    <w:link w:val="ListParagraph"/>
    <w:uiPriority w:val="34"/>
    <w:qFormat/>
    <w:locked/>
    <w:rsid w:val="008E7CE9"/>
    <w:rPr>
      <w:rFonts w:ascii="Calibri" w:hAnsi="Calibri" w:cs="Calibri"/>
    </w:rPr>
  </w:style>
  <w:style w:type="paragraph" w:styleId="Header">
    <w:name w:val="header"/>
    <w:aliases w:val="ContentsHeader"/>
    <w:basedOn w:val="Normal"/>
    <w:link w:val="HeaderChar"/>
    <w:uiPriority w:val="99"/>
    <w:unhideWhenUsed/>
    <w:rsid w:val="008E7CE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aliases w:val="ContentsHeader Char"/>
    <w:basedOn w:val="DefaultParagraphFont"/>
    <w:link w:val="Header"/>
    <w:uiPriority w:val="99"/>
    <w:rsid w:val="008E7CE9"/>
    <w:rPr>
      <w:lang w:val="en-US"/>
    </w:rPr>
  </w:style>
  <w:style w:type="paragraph" w:styleId="NoSpacing">
    <w:name w:val="No Spacing"/>
    <w:qFormat/>
    <w:rsid w:val="008E7CE9"/>
    <w:pPr>
      <w:spacing w:after="0" w:line="240" w:lineRule="auto"/>
    </w:pPr>
  </w:style>
  <w:style w:type="table" w:styleId="TableGrid">
    <w:name w:val="Table Grid"/>
    <w:basedOn w:val="TableNormal"/>
    <w:uiPriority w:val="39"/>
    <w:rsid w:val="008E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aliases w:val="EOI Header,ft"/>
    <w:basedOn w:val="Normal"/>
    <w:link w:val="FooterChar"/>
    <w:uiPriority w:val="99"/>
    <w:unhideWhenUsed/>
    <w:rsid w:val="008E7CE9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EOI Header Char,ft Char"/>
    <w:basedOn w:val="DefaultParagraphFont"/>
    <w:link w:val="Footer"/>
    <w:uiPriority w:val="99"/>
    <w:rsid w:val="008E7CE9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3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9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23A2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3A2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23A2"/>
    <w:rPr>
      <w:vertAlign w:val="superscript"/>
    </w:rPr>
  </w:style>
  <w:style w:type="paragraph" w:customStyle="1" w:styleId="Default">
    <w:name w:val="Default"/>
    <w:rsid w:val="006523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A7826"/>
    <w:rPr>
      <w:rFonts w:ascii="Arial" w:eastAsia="Arial" w:hAnsi="Arial" w:cs="Arial"/>
      <w:b/>
      <w:bCs/>
      <w:color w:val="000000"/>
      <w:u w:color="000000"/>
      <w:bdr w:val="nil"/>
    </w:rPr>
  </w:style>
  <w:style w:type="paragraph" w:customStyle="1" w:styleId="ColorfulList-Accent11">
    <w:name w:val="Colorful List - Accent 11"/>
    <w:basedOn w:val="Normal"/>
    <w:uiPriority w:val="34"/>
    <w:qFormat/>
    <w:rsid w:val="0066698F"/>
    <w:pPr>
      <w:spacing w:after="200" w:line="276" w:lineRule="auto"/>
      <w:ind w:left="720"/>
      <w:contextualSpacing/>
    </w:pPr>
    <w:rPr>
      <w:rFonts w:eastAsia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069B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B069BE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69BE"/>
    <w:pPr>
      <w:spacing w:after="1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069BE"/>
    <w:rPr>
      <w:color w:val="0563C1" w:themeColor="hyperlink"/>
      <w:u w:val="single"/>
    </w:rPr>
  </w:style>
  <w:style w:type="paragraph" w:customStyle="1" w:styleId="Bodycopy">
    <w:name w:val="Body copy"/>
    <w:uiPriority w:val="99"/>
    <w:rsid w:val="00EE5731"/>
    <w:pPr>
      <w:spacing w:after="240" w:line="260" w:lineRule="exact"/>
    </w:pPr>
    <w:rPr>
      <w:rFonts w:ascii="EYInterstate Light" w:eastAsia="Times New Roman" w:hAnsi="EYInterstate Light" w:cs="Times New Roman"/>
      <w:color w:val="000000"/>
      <w:sz w:val="20"/>
      <w:szCs w:val="18"/>
    </w:rPr>
  </w:style>
  <w:style w:type="paragraph" w:customStyle="1" w:styleId="NumberedHeading2">
    <w:name w:val="Numbered Heading 2"/>
    <w:basedOn w:val="Heading2"/>
    <w:uiPriority w:val="99"/>
    <w:rsid w:val="00EE5731"/>
    <w:pPr>
      <w:keepNext w:val="0"/>
      <w:keepLines w:val="0"/>
      <w:spacing w:before="0" w:after="240" w:line="470" w:lineRule="exact"/>
    </w:pPr>
    <w:rPr>
      <w:rFonts w:ascii="EYInterstate Light Bold" w:eastAsia="Times New Roman" w:hAnsi="EYInterstate Light Bold" w:cs="Arial"/>
      <w:b/>
      <w:bCs/>
      <w:color w:val="auto"/>
      <w:spacing w:val="-6"/>
      <w:kern w:val="32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73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A8698339FF24FAE3F9546E80573A4" ma:contentTypeVersion="9" ma:contentTypeDescription="Create a new document." ma:contentTypeScope="" ma:versionID="939c4130c84091626a6ee5b98bd4847b">
  <xsd:schema xmlns:xsd="http://www.w3.org/2001/XMLSchema" xmlns:xs="http://www.w3.org/2001/XMLSchema" xmlns:p="http://schemas.microsoft.com/office/2006/metadata/properties" xmlns:ns3="b2cf299d-b019-4f4e-8d37-cd798ba5b4f4" xmlns:ns4="1409bde5-0268-43c3-b9d4-3586f2d9f36e" targetNamespace="http://schemas.microsoft.com/office/2006/metadata/properties" ma:root="true" ma:fieldsID="e1d635728bc6c527f108e18f9fc7226d" ns3:_="" ns4:_="">
    <xsd:import namespace="b2cf299d-b019-4f4e-8d37-cd798ba5b4f4"/>
    <xsd:import namespace="1409bde5-0268-43c3-b9d4-3586f2d9f3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f299d-b019-4f4e-8d37-cd798ba5b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bde5-0268-43c3-b9d4-3586f2d9f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338A7E-F173-4015-88E4-CC65357AE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f299d-b019-4f4e-8d37-cd798ba5b4f4"/>
    <ds:schemaRef ds:uri="1409bde5-0268-43c3-b9d4-3586f2d9f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7E5549-F13C-4B79-B3C1-B4D80342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23550-8B6E-4385-A977-2DD6FCFCB2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Nengela Nalumino</dc:creator>
  <cp:lastModifiedBy>Clement Kanyama</cp:lastModifiedBy>
  <cp:revision>3</cp:revision>
  <cp:lastPrinted>2019-10-24T11:26:00Z</cp:lastPrinted>
  <dcterms:created xsi:type="dcterms:W3CDTF">2019-10-24T11:56:00Z</dcterms:created>
  <dcterms:modified xsi:type="dcterms:W3CDTF">2019-10-24T11:59:00Z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0x010100009A8698339FF24FAE3F9546E80573A4</vt:lpwstr>
  </property>
</Properties>
</file>