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72B436D9"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635E76">
        <w:rPr>
          <w:rFonts w:ascii="Arial" w:hAnsi="Arial" w:cs="Arial"/>
          <w:b/>
          <w:snapToGrid w:val="0"/>
        </w:rPr>
        <w:t>4</w:t>
      </w:r>
      <w:r w:rsidR="00C505EB">
        <w:rPr>
          <w:rFonts w:ascii="Arial" w:hAnsi="Arial" w:cs="Arial"/>
          <w:b/>
          <w:snapToGrid w:val="0"/>
        </w:rPr>
        <w:t>.</w:t>
      </w:r>
      <w:r w:rsidR="00635E76">
        <w:rPr>
          <w:rFonts w:ascii="Arial" w:hAnsi="Arial" w:cs="Arial"/>
          <w:b/>
          <w:snapToGrid w:val="0"/>
        </w:rPr>
        <w:t>1</w:t>
      </w:r>
      <w:r w:rsidR="00C505EB">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863A70A" w14:textId="3B2D921B" w:rsidR="003A2012" w:rsidRDefault="00635E76" w:rsidP="003A2012">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Pr>
          <w:rFonts w:ascii="Arial" w:hAnsi="Arial" w:cs="Arial"/>
          <w:b/>
          <w:snapToGrid w:val="0"/>
          <w:sz w:val="24"/>
          <w:szCs w:val="24"/>
        </w:rPr>
        <w:t>201</w:t>
      </w:r>
      <w:r w:rsidR="003A2012">
        <w:rPr>
          <w:rFonts w:ascii="Arial" w:hAnsi="Arial" w:cs="Arial"/>
          <w:b/>
          <w:snapToGrid w:val="0"/>
          <w:sz w:val="24"/>
          <w:szCs w:val="24"/>
        </w:rPr>
        <w:t>8</w:t>
      </w:r>
      <w:r>
        <w:rPr>
          <w:rFonts w:ascii="Arial" w:hAnsi="Arial" w:cs="Arial"/>
          <w:b/>
          <w:snapToGrid w:val="0"/>
          <w:sz w:val="24"/>
          <w:szCs w:val="24"/>
        </w:rPr>
        <w:t xml:space="preserve"> </w:t>
      </w:r>
      <w:r w:rsidR="003A2012">
        <w:rPr>
          <w:rFonts w:ascii="Arial" w:hAnsi="Arial" w:cs="Arial"/>
          <w:b/>
          <w:snapToGrid w:val="0"/>
          <w:sz w:val="24"/>
          <w:szCs w:val="24"/>
        </w:rPr>
        <w:t xml:space="preserve">Audited </w:t>
      </w:r>
      <w:r>
        <w:rPr>
          <w:rFonts w:ascii="Arial" w:hAnsi="Arial" w:cs="Arial"/>
          <w:b/>
          <w:snapToGrid w:val="0"/>
          <w:sz w:val="24"/>
          <w:szCs w:val="24"/>
        </w:rPr>
        <w:t>financial statements</w:t>
      </w:r>
      <w:r w:rsidR="003A2012">
        <w:rPr>
          <w:rFonts w:ascii="Arial" w:hAnsi="Arial" w:cs="Arial"/>
          <w:b/>
          <w:snapToGrid w:val="0"/>
          <w:sz w:val="24"/>
          <w:szCs w:val="24"/>
        </w:rPr>
        <w:t xml:space="preserve"> (Agenda Item 4.1)</w:t>
      </w:r>
    </w:p>
    <w:p w14:paraId="1AB3BC7B" w14:textId="339E35EA" w:rsidR="00976907" w:rsidRDefault="003A2012" w:rsidP="003A2012">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sz w:val="24"/>
          <w:szCs w:val="24"/>
        </w:rPr>
      </w:pPr>
      <w:r w:rsidRPr="003A2012">
        <w:rPr>
          <w:rFonts w:ascii="Arial" w:hAnsi="Arial" w:cs="Arial"/>
          <w:b/>
          <w:snapToGrid w:val="0"/>
          <w:sz w:val="24"/>
          <w:szCs w:val="24"/>
        </w:rPr>
        <w:t>COMESA Organs</w:t>
      </w:r>
      <w:r>
        <w:rPr>
          <w:rFonts w:ascii="Arial" w:hAnsi="Arial" w:cs="Arial"/>
          <w:b/>
          <w:snapToGrid w:val="0"/>
          <w:sz w:val="24"/>
          <w:szCs w:val="24"/>
        </w:rPr>
        <w:t>:</w:t>
      </w:r>
    </w:p>
    <w:p w14:paraId="57870FE6" w14:textId="0EEAEE8E" w:rsidR="003A2012" w:rsidRDefault="003A2012" w:rsidP="003A2012">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Pr>
          <w:rFonts w:ascii="Arial" w:hAnsi="Arial" w:cs="Arial"/>
          <w:b/>
          <w:snapToGrid w:val="0"/>
          <w:sz w:val="24"/>
          <w:szCs w:val="24"/>
        </w:rPr>
        <w:t>Secretariat</w:t>
      </w:r>
    </w:p>
    <w:p w14:paraId="3C7038C4" w14:textId="65CE88F6" w:rsidR="003A2012" w:rsidRDefault="003A2012" w:rsidP="003A2012">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Pr>
          <w:rFonts w:ascii="Arial" w:hAnsi="Arial" w:cs="Arial"/>
          <w:b/>
          <w:snapToGrid w:val="0"/>
          <w:sz w:val="24"/>
          <w:szCs w:val="24"/>
        </w:rPr>
        <w:t>Court of Justice</w:t>
      </w:r>
    </w:p>
    <w:p w14:paraId="7C45C00F" w14:textId="77777777" w:rsidR="003A2012" w:rsidRDefault="003A2012" w:rsidP="003A2012">
      <w:pPr>
        <w:pStyle w:val="ListParagraph"/>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p>
    <w:p w14:paraId="39F7A1CE" w14:textId="2E4F6CFB" w:rsidR="003A2012" w:rsidRDefault="003A2012" w:rsidP="003A2012">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sz w:val="24"/>
          <w:szCs w:val="24"/>
        </w:rPr>
      </w:pPr>
      <w:r w:rsidRPr="003A2012">
        <w:rPr>
          <w:rFonts w:ascii="Arial" w:hAnsi="Arial" w:cs="Arial"/>
          <w:b/>
          <w:snapToGrid w:val="0"/>
          <w:sz w:val="24"/>
          <w:szCs w:val="24"/>
        </w:rPr>
        <w:t xml:space="preserve">COMESA </w:t>
      </w:r>
      <w:r>
        <w:rPr>
          <w:rFonts w:ascii="Arial" w:hAnsi="Arial" w:cs="Arial"/>
          <w:b/>
          <w:snapToGrid w:val="0"/>
          <w:sz w:val="24"/>
          <w:szCs w:val="24"/>
        </w:rPr>
        <w:t>Institutions</w:t>
      </w:r>
      <w:r>
        <w:rPr>
          <w:rFonts w:ascii="Arial" w:hAnsi="Arial" w:cs="Arial"/>
          <w:b/>
          <w:snapToGrid w:val="0"/>
          <w:sz w:val="24"/>
          <w:szCs w:val="24"/>
        </w:rPr>
        <w:t>:</w:t>
      </w:r>
    </w:p>
    <w:p w14:paraId="6C0720D8" w14:textId="4A06F5BF" w:rsidR="003A2012" w:rsidRDefault="003A2012" w:rsidP="003A2012">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Pr>
          <w:rFonts w:ascii="Arial" w:hAnsi="Arial" w:cs="Arial"/>
          <w:b/>
          <w:snapToGrid w:val="0"/>
          <w:sz w:val="24"/>
          <w:szCs w:val="24"/>
        </w:rPr>
        <w:t>Competition Commission</w:t>
      </w:r>
    </w:p>
    <w:p w14:paraId="080E6C38" w14:textId="6873369D" w:rsidR="003A2012" w:rsidRDefault="003A2012" w:rsidP="003A2012">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Pr>
          <w:rFonts w:ascii="Arial" w:hAnsi="Arial" w:cs="Arial"/>
          <w:b/>
          <w:snapToGrid w:val="0"/>
          <w:sz w:val="24"/>
          <w:szCs w:val="24"/>
        </w:rPr>
        <w:t>FEMCOM</w:t>
      </w:r>
    </w:p>
    <w:p w14:paraId="270309F7" w14:textId="625D1394" w:rsidR="003A2012" w:rsidRDefault="003A2012" w:rsidP="003A2012">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Pr>
          <w:rFonts w:ascii="Arial" w:hAnsi="Arial" w:cs="Arial"/>
          <w:b/>
          <w:snapToGrid w:val="0"/>
          <w:sz w:val="24"/>
          <w:szCs w:val="24"/>
        </w:rPr>
        <w:t>Regional Investment Agency</w:t>
      </w:r>
    </w:p>
    <w:p w14:paraId="587D6541" w14:textId="22DA6974" w:rsidR="003A2012" w:rsidRPr="003A2012" w:rsidRDefault="003A2012" w:rsidP="00387FC9">
      <w:pPr>
        <w:pStyle w:val="ListParagraph"/>
        <w:numPr>
          <w:ilvl w:val="0"/>
          <w:numId w:val="8"/>
        </w:numPr>
        <w:pBdr>
          <w:top w:val="thinThickThinSmallGap" w:sz="24" w:space="0" w:color="auto"/>
          <w:left w:val="thinThickThinSmallGap" w:sz="24" w:space="4" w:color="auto"/>
          <w:bottom w:val="thinThickThinSmallGap" w:sz="24" w:space="1" w:color="auto"/>
          <w:right w:val="thinThickThinSmallGap" w:sz="24" w:space="31" w:color="auto"/>
        </w:pBdr>
        <w:ind w:hanging="720"/>
        <w:rPr>
          <w:rFonts w:ascii="Arial" w:hAnsi="Arial" w:cs="Arial"/>
          <w:b/>
          <w:snapToGrid w:val="0"/>
          <w:sz w:val="24"/>
          <w:szCs w:val="24"/>
        </w:rPr>
      </w:pPr>
      <w:r w:rsidRPr="003A2012">
        <w:rPr>
          <w:rFonts w:ascii="Arial" w:hAnsi="Arial" w:cs="Arial"/>
          <w:b/>
          <w:snapToGrid w:val="0"/>
          <w:sz w:val="24"/>
          <w:szCs w:val="24"/>
        </w:rPr>
        <w:t>Africa Leather &amp; Leather Products Institute</w:t>
      </w:r>
    </w:p>
    <w:p w14:paraId="58F88771" w14:textId="77777777" w:rsidR="008A35A9"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p>
    <w:p w14:paraId="5C274D19" w14:textId="64CEFBEA" w:rsidR="00B069BE" w:rsidRPr="00244110" w:rsidRDefault="008A35A9" w:rsidP="003A2012">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snapToGrid w:val="0"/>
        </w:rPr>
      </w:pPr>
      <w:r w:rsidRPr="008A35A9">
        <w:rPr>
          <w:rFonts w:ascii="Arial" w:hAnsi="Arial" w:cs="Arial"/>
          <w:b/>
          <w:snapToGrid w:val="0"/>
          <w:sz w:val="24"/>
          <w:szCs w:val="24"/>
        </w:rPr>
        <w:t xml:space="preserve">(AGENDA ITEM </w:t>
      </w:r>
      <w:r w:rsidR="00635E76">
        <w:rPr>
          <w:rFonts w:ascii="Arial" w:hAnsi="Arial" w:cs="Arial"/>
          <w:b/>
          <w:snapToGrid w:val="0"/>
          <w:sz w:val="24"/>
          <w:szCs w:val="24"/>
        </w:rPr>
        <w:t>4</w:t>
      </w:r>
      <w:r w:rsidRPr="008A35A9">
        <w:rPr>
          <w:rFonts w:ascii="Arial" w:hAnsi="Arial" w:cs="Arial"/>
          <w:b/>
          <w:snapToGrid w:val="0"/>
          <w:sz w:val="24"/>
          <w:szCs w:val="24"/>
        </w:rPr>
        <w:t>.</w:t>
      </w:r>
      <w:r w:rsidR="00635E76">
        <w:rPr>
          <w:rFonts w:ascii="Arial" w:hAnsi="Arial" w:cs="Arial"/>
          <w:b/>
          <w:snapToGrid w:val="0"/>
          <w:sz w:val="24"/>
          <w:szCs w:val="24"/>
        </w:rPr>
        <w:t>1</w:t>
      </w:r>
      <w:r w:rsidRPr="008A35A9">
        <w:rPr>
          <w:rFonts w:ascii="Arial" w:hAnsi="Arial" w:cs="Arial"/>
          <w:b/>
          <w:snapToGrid w:val="0"/>
          <w:sz w:val="24"/>
          <w:szCs w:val="24"/>
        </w:rPr>
        <w:t>)</w:t>
      </w: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59E3D95C" w14:textId="77777777" w:rsidR="00B069BE" w:rsidRDefault="00B069BE" w:rsidP="007A2268">
      <w:pPr>
        <w:contextualSpacing/>
        <w:jc w:val="both"/>
        <w:rPr>
          <w:rFonts w:ascii="Arial" w:hAnsi="Arial" w:cs="Arial"/>
          <w:sz w:val="24"/>
          <w:szCs w:val="24"/>
        </w:rPr>
        <w:sectPr w:rsidR="00B069BE" w:rsidSect="002431B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469DD291" w14:textId="18927265" w:rsidR="00906338" w:rsidRPr="00772FE4" w:rsidRDefault="003A2012" w:rsidP="00036F68">
      <w:pPr>
        <w:pStyle w:val="ListParagraph"/>
        <w:numPr>
          <w:ilvl w:val="0"/>
          <w:numId w:val="1"/>
        </w:numPr>
        <w:tabs>
          <w:tab w:val="left" w:pos="720"/>
        </w:tabs>
        <w:ind w:left="0" w:firstLine="0"/>
        <w:contextualSpacing/>
        <w:jc w:val="both"/>
        <w:rPr>
          <w:rFonts w:ascii="Arial" w:hAnsi="Arial" w:cs="Arial"/>
          <w:sz w:val="24"/>
          <w:szCs w:val="24"/>
        </w:rPr>
      </w:pPr>
      <w:r w:rsidRPr="00772FE4">
        <w:rPr>
          <w:rFonts w:ascii="Arial" w:hAnsi="Arial" w:cs="Arial"/>
          <w:sz w:val="24"/>
          <w:szCs w:val="24"/>
        </w:rPr>
        <w:lastRenderedPageBreak/>
        <w:t xml:space="preserve">Secretary General of the Common Market is here by </w:t>
      </w:r>
      <w:r w:rsidR="00A54CF4" w:rsidRPr="00772FE4">
        <w:rPr>
          <w:rFonts w:ascii="Arial" w:hAnsi="Arial" w:cs="Arial"/>
          <w:sz w:val="24"/>
          <w:szCs w:val="24"/>
        </w:rPr>
        <w:t xml:space="preserve">submitting </w:t>
      </w:r>
      <w:r w:rsidRPr="00772FE4">
        <w:rPr>
          <w:rFonts w:ascii="Arial" w:hAnsi="Arial" w:cs="Arial"/>
          <w:sz w:val="24"/>
          <w:szCs w:val="24"/>
        </w:rPr>
        <w:t xml:space="preserve">a statement regarding </w:t>
      </w:r>
      <w:r w:rsidR="00906338" w:rsidRPr="00772FE4">
        <w:rPr>
          <w:rFonts w:ascii="Arial" w:hAnsi="Arial" w:cs="Arial"/>
          <w:sz w:val="24"/>
          <w:szCs w:val="24"/>
        </w:rPr>
        <w:t xml:space="preserve">external audits of COMESA Organs and other COMESA Institutions, as required under the following </w:t>
      </w:r>
      <w:r w:rsidR="00772FE4" w:rsidRPr="00772FE4">
        <w:rPr>
          <w:rFonts w:ascii="Arial" w:hAnsi="Arial" w:cs="Arial"/>
          <w:b/>
          <w:sz w:val="24"/>
          <w:szCs w:val="24"/>
        </w:rPr>
        <w:t>Article 169 (</w:t>
      </w:r>
      <w:r w:rsidR="00772FE4" w:rsidRPr="00772FE4">
        <w:rPr>
          <w:rFonts w:ascii="Arial" w:hAnsi="Arial" w:cs="Arial"/>
          <w:b/>
          <w:sz w:val="24"/>
          <w:szCs w:val="24"/>
        </w:rPr>
        <w:t>Accounts of the Secretariat and External Auditors</w:t>
      </w:r>
      <w:r w:rsidR="00772FE4" w:rsidRPr="00772FE4">
        <w:rPr>
          <w:rFonts w:ascii="Arial" w:hAnsi="Arial" w:cs="Arial"/>
          <w:b/>
          <w:sz w:val="24"/>
          <w:szCs w:val="24"/>
        </w:rPr>
        <w:t>)</w:t>
      </w:r>
      <w:r w:rsidR="00772FE4">
        <w:rPr>
          <w:rFonts w:ascii="Arial" w:hAnsi="Arial" w:cs="Arial"/>
          <w:sz w:val="24"/>
          <w:szCs w:val="24"/>
        </w:rPr>
        <w:t xml:space="preserve"> </w:t>
      </w:r>
      <w:r w:rsidR="00906338" w:rsidRPr="00772FE4">
        <w:rPr>
          <w:rFonts w:ascii="Arial" w:hAnsi="Arial" w:cs="Arial"/>
          <w:sz w:val="24"/>
          <w:szCs w:val="24"/>
        </w:rPr>
        <w:t>provisions of the COMESA Treaty: -</w:t>
      </w:r>
    </w:p>
    <w:p w14:paraId="7D4F7125" w14:textId="77777777" w:rsidR="00554AB3" w:rsidRPr="00772FE4" w:rsidRDefault="00554AB3" w:rsidP="00554AB3">
      <w:pPr>
        <w:pStyle w:val="ListParagraph"/>
        <w:tabs>
          <w:tab w:val="left" w:pos="720"/>
        </w:tabs>
        <w:ind w:left="0"/>
        <w:contextualSpacing/>
        <w:jc w:val="both"/>
        <w:rPr>
          <w:rFonts w:ascii="Arial" w:hAnsi="Arial" w:cs="Arial"/>
          <w:sz w:val="24"/>
          <w:szCs w:val="24"/>
        </w:rPr>
      </w:pPr>
    </w:p>
    <w:p w14:paraId="31117B0D" w14:textId="5E41F04B" w:rsidR="00772FE4" w:rsidRPr="00044184" w:rsidRDefault="00772FE4" w:rsidP="00772FE4">
      <w:pPr>
        <w:pStyle w:val="ListParagraph"/>
        <w:numPr>
          <w:ilvl w:val="0"/>
          <w:numId w:val="9"/>
        </w:numPr>
        <w:autoSpaceDE w:val="0"/>
        <w:autoSpaceDN w:val="0"/>
        <w:adjustRightInd w:val="0"/>
        <w:jc w:val="both"/>
        <w:rPr>
          <w:rFonts w:ascii="Arial" w:hAnsi="Arial" w:cs="Arial"/>
          <w:b/>
          <w:i/>
          <w:color w:val="000000"/>
          <w:sz w:val="24"/>
          <w:szCs w:val="24"/>
        </w:rPr>
      </w:pPr>
      <w:r w:rsidRPr="00044184">
        <w:rPr>
          <w:rFonts w:ascii="Arial" w:hAnsi="Arial" w:cs="Arial"/>
          <w:b/>
          <w:i/>
          <w:color w:val="000000"/>
          <w:sz w:val="24"/>
          <w:szCs w:val="24"/>
        </w:rPr>
        <w:t xml:space="preserve">The accounts of the Secretariat relating to each financial year shall be </w:t>
      </w:r>
      <w:r w:rsidRPr="00044184">
        <w:rPr>
          <w:rFonts w:ascii="Arial" w:hAnsi="Arial" w:cs="Arial"/>
          <w:b/>
          <w:i/>
          <w:color w:val="000000"/>
          <w:sz w:val="24"/>
          <w:szCs w:val="24"/>
        </w:rPr>
        <w:t>p</w:t>
      </w:r>
      <w:r w:rsidRPr="00044184">
        <w:rPr>
          <w:rFonts w:ascii="Arial" w:hAnsi="Arial" w:cs="Arial"/>
          <w:b/>
          <w:i/>
          <w:color w:val="000000"/>
          <w:sz w:val="24"/>
          <w:szCs w:val="24"/>
        </w:rPr>
        <w:t>repared in accordance with international accounting standards and shall be audited in the following financial year by External Auditors</w:t>
      </w:r>
      <w:r w:rsidRPr="00044184">
        <w:rPr>
          <w:rFonts w:ascii="Arial" w:hAnsi="Arial" w:cs="Arial"/>
          <w:b/>
          <w:i/>
          <w:color w:val="000000"/>
          <w:sz w:val="24"/>
          <w:szCs w:val="24"/>
        </w:rPr>
        <w:t xml:space="preserve"> (Article 169)(1);</w:t>
      </w:r>
    </w:p>
    <w:p w14:paraId="797E87B4" w14:textId="77777777" w:rsidR="00772FE4" w:rsidRPr="00044184" w:rsidRDefault="00772FE4" w:rsidP="00772FE4">
      <w:pPr>
        <w:pStyle w:val="ListParagraph"/>
        <w:autoSpaceDE w:val="0"/>
        <w:autoSpaceDN w:val="0"/>
        <w:adjustRightInd w:val="0"/>
        <w:jc w:val="both"/>
        <w:rPr>
          <w:rFonts w:ascii="Arial" w:hAnsi="Arial" w:cs="Arial"/>
          <w:b/>
          <w:i/>
          <w:color w:val="000000"/>
          <w:sz w:val="24"/>
          <w:szCs w:val="24"/>
        </w:rPr>
      </w:pPr>
    </w:p>
    <w:p w14:paraId="4F75EE1B" w14:textId="20161B3E" w:rsidR="009D29BC" w:rsidRPr="00B61EC2" w:rsidRDefault="00772FE4" w:rsidP="00B61EC2">
      <w:pPr>
        <w:pStyle w:val="ListParagraph"/>
        <w:numPr>
          <w:ilvl w:val="0"/>
          <w:numId w:val="9"/>
        </w:numPr>
        <w:autoSpaceDE w:val="0"/>
        <w:autoSpaceDN w:val="0"/>
        <w:adjustRightInd w:val="0"/>
        <w:jc w:val="both"/>
        <w:rPr>
          <w:rFonts w:ascii="Arial" w:hAnsi="Arial" w:cs="Arial"/>
          <w:b/>
          <w:i/>
          <w:color w:val="000000"/>
          <w:sz w:val="24"/>
          <w:szCs w:val="24"/>
        </w:rPr>
      </w:pPr>
      <w:r w:rsidRPr="00044184">
        <w:rPr>
          <w:rFonts w:ascii="Arial" w:hAnsi="Arial" w:cs="Arial"/>
          <w:b/>
          <w:i/>
          <w:color w:val="000000"/>
          <w:sz w:val="24"/>
          <w:szCs w:val="24"/>
        </w:rPr>
        <w:t>The External Auditors shall be appointed from time to</w:t>
      </w:r>
      <w:r w:rsidRPr="00044184">
        <w:rPr>
          <w:rFonts w:ascii="Arial" w:hAnsi="Arial" w:cs="Arial"/>
          <w:b/>
          <w:i/>
          <w:color w:val="000000"/>
          <w:sz w:val="24"/>
          <w:szCs w:val="24"/>
        </w:rPr>
        <w:t xml:space="preserve"> </w:t>
      </w:r>
      <w:r w:rsidRPr="00044184">
        <w:rPr>
          <w:rFonts w:ascii="Arial" w:hAnsi="Arial" w:cs="Arial"/>
          <w:b/>
          <w:i/>
          <w:color w:val="000000"/>
          <w:sz w:val="24"/>
          <w:szCs w:val="24"/>
        </w:rPr>
        <w:t>time by the Council on the proposal of the Secretary-General. Such External Auditors shall be based in</w:t>
      </w:r>
      <w:r w:rsidRPr="00044184">
        <w:rPr>
          <w:rFonts w:ascii="Arial" w:hAnsi="Arial" w:cs="Arial"/>
          <w:b/>
          <w:i/>
          <w:color w:val="000000"/>
          <w:sz w:val="24"/>
          <w:szCs w:val="24"/>
        </w:rPr>
        <w:t xml:space="preserve"> </w:t>
      </w:r>
      <w:r w:rsidRPr="00044184">
        <w:rPr>
          <w:rFonts w:ascii="Arial" w:hAnsi="Arial" w:cs="Arial"/>
          <w:b/>
          <w:i/>
          <w:color w:val="000000"/>
          <w:sz w:val="24"/>
          <w:szCs w:val="24"/>
        </w:rPr>
        <w:t>the Common Market and be qualified to practise in</w:t>
      </w:r>
      <w:r w:rsidRPr="00044184">
        <w:rPr>
          <w:rFonts w:ascii="Arial" w:hAnsi="Arial" w:cs="Arial"/>
          <w:b/>
          <w:i/>
          <w:color w:val="000000"/>
          <w:sz w:val="24"/>
          <w:szCs w:val="24"/>
        </w:rPr>
        <w:t xml:space="preserve"> </w:t>
      </w:r>
      <w:r w:rsidRPr="00044184">
        <w:rPr>
          <w:rFonts w:ascii="Arial" w:hAnsi="Arial" w:cs="Arial"/>
          <w:b/>
          <w:i/>
          <w:color w:val="000000"/>
          <w:sz w:val="24"/>
          <w:szCs w:val="24"/>
        </w:rPr>
        <w:t>accordance with the national laws of the Member States</w:t>
      </w:r>
      <w:r w:rsidR="00B61EC2">
        <w:rPr>
          <w:rFonts w:ascii="Arial" w:hAnsi="Arial" w:cs="Arial"/>
          <w:b/>
          <w:i/>
          <w:color w:val="000000"/>
          <w:sz w:val="24"/>
          <w:szCs w:val="24"/>
        </w:rPr>
        <w:t xml:space="preserve">. </w:t>
      </w:r>
      <w:r w:rsidRPr="00B61EC2">
        <w:rPr>
          <w:rFonts w:ascii="Arial" w:hAnsi="Arial" w:cs="Arial"/>
          <w:b/>
          <w:i/>
          <w:color w:val="000000"/>
          <w:sz w:val="24"/>
          <w:szCs w:val="24"/>
        </w:rPr>
        <w:t>The External Auditors shall be persons of outstanding</w:t>
      </w:r>
      <w:r w:rsidRPr="00B61EC2">
        <w:rPr>
          <w:rFonts w:ascii="Arial" w:hAnsi="Arial" w:cs="Arial"/>
          <w:b/>
          <w:i/>
          <w:color w:val="000000"/>
          <w:sz w:val="24"/>
          <w:szCs w:val="24"/>
        </w:rPr>
        <w:t xml:space="preserve"> </w:t>
      </w:r>
      <w:r w:rsidRPr="00B61EC2">
        <w:rPr>
          <w:rFonts w:ascii="Arial" w:hAnsi="Arial" w:cs="Arial"/>
          <w:b/>
          <w:i/>
          <w:color w:val="000000"/>
          <w:sz w:val="24"/>
          <w:szCs w:val="24"/>
        </w:rPr>
        <w:t>repute and integrity and who shall have demonstrated</w:t>
      </w:r>
      <w:r w:rsidRPr="00B61EC2">
        <w:rPr>
          <w:rFonts w:ascii="Arial" w:hAnsi="Arial" w:cs="Arial"/>
          <w:b/>
          <w:i/>
          <w:color w:val="000000"/>
          <w:sz w:val="24"/>
          <w:szCs w:val="24"/>
        </w:rPr>
        <w:t xml:space="preserve"> </w:t>
      </w:r>
      <w:r w:rsidRPr="00B61EC2">
        <w:rPr>
          <w:rFonts w:ascii="Arial" w:hAnsi="Arial" w:cs="Arial"/>
          <w:b/>
          <w:i/>
          <w:color w:val="000000"/>
          <w:sz w:val="24"/>
          <w:szCs w:val="24"/>
        </w:rPr>
        <w:t>a high degree of professional skills</w:t>
      </w:r>
      <w:r w:rsidR="009D29BC" w:rsidRPr="00B61EC2">
        <w:rPr>
          <w:rFonts w:ascii="Arial" w:hAnsi="Arial" w:cs="Arial"/>
          <w:b/>
          <w:i/>
          <w:color w:val="000000"/>
          <w:sz w:val="24"/>
          <w:szCs w:val="24"/>
        </w:rPr>
        <w:t xml:space="preserve"> </w:t>
      </w:r>
      <w:r w:rsidR="009D29BC" w:rsidRPr="00B61EC2">
        <w:rPr>
          <w:rFonts w:ascii="Arial" w:hAnsi="Arial" w:cs="Arial"/>
          <w:b/>
          <w:i/>
          <w:color w:val="000000"/>
          <w:sz w:val="24"/>
          <w:szCs w:val="24"/>
        </w:rPr>
        <w:t>(Article 169)(</w:t>
      </w:r>
      <w:r w:rsidR="00B61EC2">
        <w:rPr>
          <w:rFonts w:ascii="Arial" w:hAnsi="Arial" w:cs="Arial"/>
          <w:b/>
          <w:i/>
          <w:color w:val="000000"/>
          <w:sz w:val="24"/>
          <w:szCs w:val="24"/>
        </w:rPr>
        <w:t>2</w:t>
      </w:r>
      <w:r w:rsidR="009D29BC" w:rsidRPr="00B61EC2">
        <w:rPr>
          <w:rFonts w:ascii="Arial" w:hAnsi="Arial" w:cs="Arial"/>
          <w:b/>
          <w:i/>
          <w:color w:val="000000"/>
          <w:sz w:val="24"/>
          <w:szCs w:val="24"/>
        </w:rPr>
        <w:t>);</w:t>
      </w:r>
    </w:p>
    <w:p w14:paraId="5640E843" w14:textId="77777777" w:rsidR="00772FE4" w:rsidRPr="00044184" w:rsidRDefault="00772FE4" w:rsidP="00772FE4">
      <w:pPr>
        <w:pStyle w:val="ListParagraph"/>
        <w:autoSpaceDE w:val="0"/>
        <w:autoSpaceDN w:val="0"/>
        <w:adjustRightInd w:val="0"/>
        <w:jc w:val="both"/>
        <w:rPr>
          <w:rFonts w:ascii="Arial" w:hAnsi="Arial" w:cs="Arial"/>
          <w:b/>
          <w:i/>
          <w:color w:val="000000"/>
          <w:sz w:val="24"/>
          <w:szCs w:val="24"/>
        </w:rPr>
      </w:pPr>
    </w:p>
    <w:p w14:paraId="232208B3" w14:textId="60B18C05" w:rsidR="00772FE4" w:rsidRPr="00044184" w:rsidRDefault="00772FE4" w:rsidP="00772FE4">
      <w:pPr>
        <w:pStyle w:val="ListParagraph"/>
        <w:numPr>
          <w:ilvl w:val="0"/>
          <w:numId w:val="9"/>
        </w:numPr>
        <w:autoSpaceDE w:val="0"/>
        <w:autoSpaceDN w:val="0"/>
        <w:adjustRightInd w:val="0"/>
        <w:jc w:val="both"/>
        <w:rPr>
          <w:rFonts w:ascii="Arial" w:hAnsi="Arial" w:cs="Arial"/>
          <w:b/>
          <w:i/>
          <w:color w:val="000000"/>
          <w:sz w:val="24"/>
          <w:szCs w:val="24"/>
        </w:rPr>
      </w:pPr>
      <w:r w:rsidRPr="00044184">
        <w:rPr>
          <w:rFonts w:ascii="Arial" w:hAnsi="Arial" w:cs="Arial"/>
          <w:b/>
          <w:i/>
          <w:color w:val="000000"/>
          <w:sz w:val="24"/>
          <w:szCs w:val="24"/>
        </w:rPr>
        <w:t>The External Auditors shall act in accordance with any</w:t>
      </w:r>
      <w:r w:rsidRPr="00044184">
        <w:rPr>
          <w:rFonts w:ascii="Arial" w:hAnsi="Arial" w:cs="Arial"/>
          <w:b/>
          <w:i/>
          <w:color w:val="000000"/>
          <w:sz w:val="24"/>
          <w:szCs w:val="24"/>
        </w:rPr>
        <w:t xml:space="preserve"> </w:t>
      </w:r>
      <w:r w:rsidRPr="00044184">
        <w:rPr>
          <w:rFonts w:ascii="Arial" w:hAnsi="Arial" w:cs="Arial"/>
          <w:b/>
          <w:i/>
          <w:color w:val="000000"/>
          <w:sz w:val="24"/>
          <w:szCs w:val="24"/>
        </w:rPr>
        <w:t>general or specific directions of the Council and, subject</w:t>
      </w:r>
      <w:r w:rsidRPr="00044184">
        <w:rPr>
          <w:rFonts w:ascii="Arial" w:hAnsi="Arial" w:cs="Arial"/>
          <w:b/>
          <w:i/>
          <w:color w:val="000000"/>
          <w:sz w:val="24"/>
          <w:szCs w:val="24"/>
        </w:rPr>
        <w:t xml:space="preserve"> </w:t>
      </w:r>
      <w:r w:rsidRPr="00044184">
        <w:rPr>
          <w:rFonts w:ascii="Arial" w:hAnsi="Arial" w:cs="Arial"/>
          <w:b/>
          <w:i/>
          <w:color w:val="000000"/>
          <w:sz w:val="24"/>
          <w:szCs w:val="24"/>
        </w:rPr>
        <w:t>thereto, shall:</w:t>
      </w:r>
      <w:r w:rsidRPr="00044184">
        <w:rPr>
          <w:rFonts w:ascii="Arial" w:hAnsi="Arial" w:cs="Arial"/>
          <w:b/>
          <w:i/>
          <w:color w:val="000000"/>
          <w:sz w:val="24"/>
          <w:szCs w:val="24"/>
        </w:rPr>
        <w:t xml:space="preserve"> </w:t>
      </w:r>
      <w:r w:rsidRPr="00044184">
        <w:rPr>
          <w:rFonts w:ascii="Arial" w:hAnsi="Arial" w:cs="Arial"/>
          <w:b/>
          <w:i/>
          <w:color w:val="000000"/>
          <w:sz w:val="24"/>
          <w:szCs w:val="24"/>
        </w:rPr>
        <w:t>(a) determine its own procedure; and</w:t>
      </w:r>
      <w:r w:rsidRPr="00044184">
        <w:rPr>
          <w:rFonts w:ascii="Arial" w:hAnsi="Arial" w:cs="Arial"/>
          <w:b/>
          <w:i/>
          <w:color w:val="000000"/>
          <w:sz w:val="24"/>
          <w:szCs w:val="24"/>
        </w:rPr>
        <w:t xml:space="preserve"> </w:t>
      </w:r>
      <w:r w:rsidRPr="00044184">
        <w:rPr>
          <w:rFonts w:ascii="Arial" w:hAnsi="Arial" w:cs="Arial"/>
          <w:b/>
          <w:i/>
          <w:color w:val="000000"/>
          <w:sz w:val="24"/>
          <w:szCs w:val="24"/>
        </w:rPr>
        <w:t>(b) submit its report of the audit to the Secretary-General not later than six months from the expiry of</w:t>
      </w:r>
      <w:r w:rsidRPr="00044184">
        <w:rPr>
          <w:rFonts w:ascii="Arial" w:hAnsi="Arial" w:cs="Arial"/>
          <w:b/>
          <w:i/>
          <w:color w:val="000000"/>
          <w:sz w:val="24"/>
          <w:szCs w:val="24"/>
        </w:rPr>
        <w:t xml:space="preserve"> </w:t>
      </w:r>
      <w:r w:rsidRPr="00044184">
        <w:rPr>
          <w:rFonts w:ascii="Arial" w:hAnsi="Arial" w:cs="Arial"/>
          <w:b/>
          <w:i/>
          <w:color w:val="000000"/>
          <w:sz w:val="24"/>
          <w:szCs w:val="24"/>
        </w:rPr>
        <w:t>the financial year to which the accounts so audited</w:t>
      </w:r>
      <w:r w:rsidRPr="00044184">
        <w:rPr>
          <w:rFonts w:ascii="Arial" w:hAnsi="Arial" w:cs="Arial"/>
          <w:b/>
          <w:i/>
          <w:color w:val="000000"/>
          <w:sz w:val="24"/>
          <w:szCs w:val="24"/>
        </w:rPr>
        <w:t xml:space="preserve"> </w:t>
      </w:r>
      <w:r w:rsidRPr="00044184">
        <w:rPr>
          <w:rFonts w:ascii="Arial" w:hAnsi="Arial" w:cs="Arial"/>
          <w:b/>
          <w:i/>
          <w:color w:val="000000"/>
          <w:sz w:val="24"/>
          <w:szCs w:val="24"/>
        </w:rPr>
        <w:t>relate</w:t>
      </w:r>
      <w:r w:rsidR="009D29BC">
        <w:rPr>
          <w:rFonts w:ascii="Arial" w:hAnsi="Arial" w:cs="Arial"/>
          <w:b/>
          <w:i/>
          <w:color w:val="000000"/>
          <w:sz w:val="24"/>
          <w:szCs w:val="24"/>
        </w:rPr>
        <w:t xml:space="preserve"> </w:t>
      </w:r>
      <w:r w:rsidR="009D29BC">
        <w:rPr>
          <w:rFonts w:ascii="Arial" w:hAnsi="Arial" w:cs="Arial"/>
          <w:b/>
          <w:i/>
          <w:color w:val="000000"/>
          <w:sz w:val="24"/>
          <w:szCs w:val="24"/>
        </w:rPr>
        <w:t xml:space="preserve"> </w:t>
      </w:r>
      <w:r w:rsidR="009D29BC" w:rsidRPr="00044184">
        <w:rPr>
          <w:rFonts w:ascii="Arial" w:hAnsi="Arial" w:cs="Arial"/>
          <w:b/>
          <w:i/>
          <w:color w:val="000000"/>
          <w:sz w:val="24"/>
          <w:szCs w:val="24"/>
        </w:rPr>
        <w:t>(Article 169)(</w:t>
      </w:r>
      <w:r w:rsidR="00B61EC2">
        <w:rPr>
          <w:rFonts w:ascii="Arial" w:hAnsi="Arial" w:cs="Arial"/>
          <w:b/>
          <w:i/>
          <w:color w:val="000000"/>
          <w:sz w:val="24"/>
          <w:szCs w:val="24"/>
        </w:rPr>
        <w:t>3</w:t>
      </w:r>
      <w:r w:rsidR="009D29BC" w:rsidRPr="00044184">
        <w:rPr>
          <w:rFonts w:ascii="Arial" w:hAnsi="Arial" w:cs="Arial"/>
          <w:b/>
          <w:i/>
          <w:color w:val="000000"/>
          <w:sz w:val="24"/>
          <w:szCs w:val="24"/>
        </w:rPr>
        <w:t>);</w:t>
      </w:r>
    </w:p>
    <w:p w14:paraId="6BB490D1" w14:textId="77777777" w:rsidR="00772FE4" w:rsidRPr="00044184" w:rsidRDefault="00772FE4" w:rsidP="00772FE4">
      <w:pPr>
        <w:pStyle w:val="ListParagraph"/>
        <w:rPr>
          <w:rFonts w:ascii="Arial" w:hAnsi="Arial" w:cs="Arial"/>
          <w:b/>
          <w:i/>
          <w:color w:val="000000"/>
          <w:sz w:val="24"/>
          <w:szCs w:val="24"/>
        </w:rPr>
      </w:pPr>
    </w:p>
    <w:p w14:paraId="2631B1A9" w14:textId="0125002D" w:rsidR="00772FE4" w:rsidRPr="00044184" w:rsidRDefault="00772FE4" w:rsidP="003D00CD">
      <w:pPr>
        <w:pStyle w:val="ListParagraph"/>
        <w:numPr>
          <w:ilvl w:val="0"/>
          <w:numId w:val="9"/>
        </w:numPr>
        <w:autoSpaceDE w:val="0"/>
        <w:autoSpaceDN w:val="0"/>
        <w:adjustRightInd w:val="0"/>
        <w:jc w:val="both"/>
        <w:rPr>
          <w:rFonts w:ascii="Arial" w:hAnsi="Arial" w:cs="Arial"/>
          <w:b/>
          <w:i/>
          <w:color w:val="000000"/>
          <w:sz w:val="24"/>
          <w:szCs w:val="24"/>
        </w:rPr>
      </w:pPr>
      <w:r w:rsidRPr="00044184">
        <w:rPr>
          <w:rFonts w:ascii="Arial" w:hAnsi="Arial" w:cs="Arial"/>
          <w:b/>
          <w:i/>
          <w:color w:val="000000"/>
          <w:sz w:val="24"/>
          <w:szCs w:val="24"/>
        </w:rPr>
        <w:t>Upon receipt of the report of the External Auditors,</w:t>
      </w:r>
      <w:r w:rsidRPr="00044184">
        <w:rPr>
          <w:rFonts w:ascii="Arial" w:hAnsi="Arial" w:cs="Arial"/>
          <w:b/>
          <w:i/>
          <w:color w:val="000000"/>
          <w:sz w:val="24"/>
          <w:szCs w:val="24"/>
        </w:rPr>
        <w:t xml:space="preserve"> </w:t>
      </w:r>
      <w:r w:rsidRPr="00044184">
        <w:rPr>
          <w:rFonts w:ascii="Arial" w:hAnsi="Arial" w:cs="Arial"/>
          <w:b/>
          <w:i/>
          <w:color w:val="000000"/>
          <w:sz w:val="24"/>
          <w:szCs w:val="24"/>
        </w:rPr>
        <w:t>the Secretary-General shall circulate copies thereof</w:t>
      </w:r>
      <w:r w:rsidRPr="00044184">
        <w:rPr>
          <w:rFonts w:ascii="Arial" w:hAnsi="Arial" w:cs="Arial"/>
          <w:b/>
          <w:i/>
          <w:color w:val="000000"/>
          <w:sz w:val="24"/>
          <w:szCs w:val="24"/>
        </w:rPr>
        <w:t xml:space="preserve"> </w:t>
      </w:r>
      <w:r w:rsidRPr="00044184">
        <w:rPr>
          <w:rFonts w:ascii="Arial" w:hAnsi="Arial" w:cs="Arial"/>
          <w:b/>
          <w:i/>
          <w:color w:val="000000"/>
          <w:sz w:val="24"/>
          <w:szCs w:val="24"/>
        </w:rPr>
        <w:t>to every Member State and convene a meeting of</w:t>
      </w:r>
      <w:r w:rsidRPr="00044184">
        <w:rPr>
          <w:rFonts w:ascii="Arial" w:hAnsi="Arial" w:cs="Arial"/>
          <w:b/>
          <w:i/>
          <w:color w:val="000000"/>
          <w:sz w:val="24"/>
          <w:szCs w:val="24"/>
        </w:rPr>
        <w:t xml:space="preserve"> </w:t>
      </w:r>
      <w:r w:rsidRPr="00044184">
        <w:rPr>
          <w:rFonts w:ascii="Arial" w:hAnsi="Arial" w:cs="Arial"/>
          <w:b/>
          <w:i/>
          <w:color w:val="000000"/>
          <w:sz w:val="24"/>
          <w:szCs w:val="24"/>
        </w:rPr>
        <w:t>the Intergovernmental Committee or Committee on</w:t>
      </w:r>
      <w:r w:rsidRPr="00044184">
        <w:rPr>
          <w:rFonts w:ascii="Arial" w:hAnsi="Arial" w:cs="Arial"/>
          <w:b/>
          <w:i/>
          <w:color w:val="000000"/>
          <w:sz w:val="24"/>
          <w:szCs w:val="24"/>
        </w:rPr>
        <w:t xml:space="preserve"> </w:t>
      </w:r>
      <w:r w:rsidRPr="00044184">
        <w:rPr>
          <w:rFonts w:ascii="Arial" w:hAnsi="Arial" w:cs="Arial"/>
          <w:b/>
          <w:i/>
          <w:color w:val="000000"/>
          <w:sz w:val="24"/>
          <w:szCs w:val="24"/>
        </w:rPr>
        <w:t>Administrative and Budgetary Matters to examine</w:t>
      </w:r>
      <w:r w:rsidRPr="00044184">
        <w:rPr>
          <w:rFonts w:ascii="Arial" w:hAnsi="Arial" w:cs="Arial"/>
          <w:b/>
          <w:i/>
          <w:color w:val="000000"/>
          <w:sz w:val="24"/>
          <w:szCs w:val="24"/>
        </w:rPr>
        <w:t xml:space="preserve"> </w:t>
      </w:r>
      <w:r w:rsidRPr="00044184">
        <w:rPr>
          <w:rFonts w:ascii="Arial" w:hAnsi="Arial" w:cs="Arial"/>
          <w:b/>
          <w:i/>
          <w:color w:val="000000"/>
          <w:sz w:val="24"/>
          <w:szCs w:val="24"/>
        </w:rPr>
        <w:t>the report and to make recommendations in relation</w:t>
      </w:r>
      <w:r w:rsidR="00044184" w:rsidRPr="00044184">
        <w:rPr>
          <w:rFonts w:ascii="Arial" w:hAnsi="Arial" w:cs="Arial"/>
          <w:b/>
          <w:i/>
          <w:color w:val="000000"/>
          <w:sz w:val="24"/>
          <w:szCs w:val="24"/>
        </w:rPr>
        <w:t xml:space="preserve"> </w:t>
      </w:r>
      <w:r w:rsidRPr="00044184">
        <w:rPr>
          <w:rFonts w:ascii="Arial" w:hAnsi="Arial" w:cs="Arial"/>
          <w:b/>
          <w:i/>
          <w:color w:val="000000"/>
          <w:sz w:val="24"/>
          <w:szCs w:val="24"/>
        </w:rPr>
        <w:t>thereto before the report is submitted to the Council for</w:t>
      </w:r>
      <w:r w:rsidR="00044184" w:rsidRPr="00044184">
        <w:rPr>
          <w:rFonts w:ascii="Arial" w:hAnsi="Arial" w:cs="Arial"/>
          <w:b/>
          <w:i/>
          <w:color w:val="000000"/>
          <w:sz w:val="24"/>
          <w:szCs w:val="24"/>
        </w:rPr>
        <w:t xml:space="preserve"> </w:t>
      </w:r>
      <w:r w:rsidR="00D45D28" w:rsidRPr="00044184">
        <w:rPr>
          <w:rFonts w:ascii="Arial" w:hAnsi="Arial" w:cs="Arial"/>
          <w:b/>
          <w:i/>
          <w:color w:val="000000"/>
          <w:sz w:val="24"/>
          <w:szCs w:val="24"/>
        </w:rPr>
        <w:t>adoption</w:t>
      </w:r>
      <w:r w:rsidR="00D45D28">
        <w:rPr>
          <w:rFonts w:ascii="Arial" w:hAnsi="Arial" w:cs="Arial"/>
          <w:b/>
          <w:i/>
          <w:color w:val="000000"/>
          <w:sz w:val="24"/>
          <w:szCs w:val="24"/>
        </w:rPr>
        <w:t xml:space="preserve"> (</w:t>
      </w:r>
      <w:r w:rsidR="009D29BC" w:rsidRPr="00044184">
        <w:rPr>
          <w:rFonts w:ascii="Arial" w:hAnsi="Arial" w:cs="Arial"/>
          <w:b/>
          <w:i/>
          <w:color w:val="000000"/>
          <w:sz w:val="24"/>
          <w:szCs w:val="24"/>
        </w:rPr>
        <w:t xml:space="preserve">Article </w:t>
      </w:r>
      <w:r w:rsidR="00D45D28" w:rsidRPr="00044184">
        <w:rPr>
          <w:rFonts w:ascii="Arial" w:hAnsi="Arial" w:cs="Arial"/>
          <w:b/>
          <w:i/>
          <w:color w:val="000000"/>
          <w:sz w:val="24"/>
          <w:szCs w:val="24"/>
        </w:rPr>
        <w:t>169) (</w:t>
      </w:r>
      <w:r w:rsidR="00B61EC2">
        <w:rPr>
          <w:rFonts w:ascii="Arial" w:hAnsi="Arial" w:cs="Arial"/>
          <w:b/>
          <w:i/>
          <w:color w:val="000000"/>
          <w:sz w:val="24"/>
          <w:szCs w:val="24"/>
        </w:rPr>
        <w:t>4</w:t>
      </w:r>
      <w:r w:rsidR="009D29BC" w:rsidRPr="00044184">
        <w:rPr>
          <w:rFonts w:ascii="Arial" w:hAnsi="Arial" w:cs="Arial"/>
          <w:b/>
          <w:i/>
          <w:color w:val="000000"/>
          <w:sz w:val="24"/>
          <w:szCs w:val="24"/>
        </w:rPr>
        <w:t>);</w:t>
      </w:r>
      <w:r w:rsidR="009D29BC">
        <w:rPr>
          <w:rFonts w:ascii="Arial" w:hAnsi="Arial" w:cs="Arial"/>
          <w:b/>
          <w:i/>
          <w:color w:val="000000"/>
          <w:sz w:val="24"/>
          <w:szCs w:val="24"/>
        </w:rPr>
        <w:t xml:space="preserve"> and</w:t>
      </w:r>
    </w:p>
    <w:p w14:paraId="164F511A" w14:textId="77777777" w:rsidR="00044184" w:rsidRPr="00044184" w:rsidRDefault="00044184" w:rsidP="00044184">
      <w:pPr>
        <w:pStyle w:val="ListParagraph"/>
        <w:rPr>
          <w:rFonts w:ascii="Arial" w:hAnsi="Arial" w:cs="Arial"/>
          <w:b/>
          <w:i/>
          <w:color w:val="000000"/>
          <w:sz w:val="24"/>
          <w:szCs w:val="24"/>
        </w:rPr>
      </w:pPr>
    </w:p>
    <w:p w14:paraId="33AEDAAA" w14:textId="30CCAD9E" w:rsidR="00044184" w:rsidRPr="00044184" w:rsidRDefault="00772FE4" w:rsidP="00772FE4">
      <w:pPr>
        <w:pStyle w:val="ListParagraph"/>
        <w:numPr>
          <w:ilvl w:val="0"/>
          <w:numId w:val="9"/>
        </w:numPr>
        <w:autoSpaceDE w:val="0"/>
        <w:autoSpaceDN w:val="0"/>
        <w:adjustRightInd w:val="0"/>
        <w:jc w:val="both"/>
        <w:rPr>
          <w:rFonts w:ascii="Arial" w:hAnsi="Arial" w:cs="Arial"/>
          <w:b/>
          <w:i/>
          <w:color w:val="000000"/>
          <w:sz w:val="24"/>
          <w:szCs w:val="24"/>
        </w:rPr>
      </w:pPr>
      <w:r w:rsidRPr="00044184">
        <w:rPr>
          <w:rFonts w:ascii="Arial" w:hAnsi="Arial" w:cs="Arial"/>
          <w:b/>
          <w:i/>
          <w:color w:val="000000"/>
          <w:sz w:val="24"/>
          <w:szCs w:val="24"/>
        </w:rPr>
        <w:t>The Council may make regulations for the better carrying</w:t>
      </w:r>
      <w:r w:rsidR="00044184" w:rsidRPr="00044184">
        <w:rPr>
          <w:rFonts w:ascii="Arial" w:hAnsi="Arial" w:cs="Arial"/>
          <w:b/>
          <w:i/>
          <w:color w:val="000000"/>
          <w:sz w:val="24"/>
          <w:szCs w:val="24"/>
        </w:rPr>
        <w:t xml:space="preserve"> </w:t>
      </w:r>
      <w:r w:rsidRPr="00044184">
        <w:rPr>
          <w:rFonts w:ascii="Arial" w:hAnsi="Arial" w:cs="Arial"/>
          <w:b/>
          <w:i/>
          <w:color w:val="000000"/>
          <w:sz w:val="24"/>
          <w:szCs w:val="24"/>
        </w:rPr>
        <w:t>out of the provisions of this Article and without prejudice</w:t>
      </w:r>
      <w:r w:rsidR="00044184" w:rsidRPr="00044184">
        <w:rPr>
          <w:rFonts w:ascii="Arial" w:hAnsi="Arial" w:cs="Arial"/>
          <w:b/>
          <w:i/>
          <w:color w:val="000000"/>
          <w:sz w:val="24"/>
          <w:szCs w:val="24"/>
        </w:rPr>
        <w:t xml:space="preserve"> </w:t>
      </w:r>
      <w:r w:rsidRPr="00044184">
        <w:rPr>
          <w:rFonts w:ascii="Arial" w:hAnsi="Arial" w:cs="Arial"/>
          <w:b/>
          <w:i/>
          <w:color w:val="000000"/>
          <w:sz w:val="24"/>
          <w:szCs w:val="24"/>
        </w:rPr>
        <w:t>to the generality of the foregoing, such regulations may</w:t>
      </w:r>
      <w:r w:rsidR="00044184" w:rsidRPr="00044184">
        <w:rPr>
          <w:rFonts w:ascii="Arial" w:hAnsi="Arial" w:cs="Arial"/>
          <w:b/>
          <w:i/>
          <w:color w:val="000000"/>
          <w:sz w:val="24"/>
          <w:szCs w:val="24"/>
        </w:rPr>
        <w:t xml:space="preserve"> </w:t>
      </w:r>
      <w:r w:rsidRPr="00044184">
        <w:rPr>
          <w:rFonts w:ascii="Arial" w:hAnsi="Arial" w:cs="Arial"/>
          <w:b/>
          <w:i/>
          <w:color w:val="000000"/>
          <w:sz w:val="24"/>
          <w:szCs w:val="24"/>
        </w:rPr>
        <w:t>provide for the terms and conditions of service and the</w:t>
      </w:r>
      <w:r w:rsidR="00044184" w:rsidRPr="00044184">
        <w:rPr>
          <w:rFonts w:ascii="Arial" w:hAnsi="Arial" w:cs="Arial"/>
          <w:b/>
          <w:i/>
          <w:color w:val="000000"/>
          <w:sz w:val="24"/>
          <w:szCs w:val="24"/>
        </w:rPr>
        <w:t xml:space="preserve"> </w:t>
      </w:r>
      <w:r w:rsidRPr="00044184">
        <w:rPr>
          <w:rFonts w:ascii="Arial" w:hAnsi="Arial" w:cs="Arial"/>
          <w:b/>
          <w:i/>
          <w:color w:val="000000"/>
          <w:sz w:val="24"/>
          <w:szCs w:val="24"/>
        </w:rPr>
        <w:t xml:space="preserve">powers of the External </w:t>
      </w:r>
      <w:r w:rsidR="00D45D28" w:rsidRPr="00044184">
        <w:rPr>
          <w:rFonts w:ascii="Arial" w:hAnsi="Arial" w:cs="Arial"/>
          <w:b/>
          <w:i/>
          <w:color w:val="000000"/>
          <w:sz w:val="24"/>
          <w:szCs w:val="24"/>
        </w:rPr>
        <w:t>Auditors</w:t>
      </w:r>
      <w:r w:rsidR="00D45D28">
        <w:rPr>
          <w:rFonts w:ascii="Arial" w:hAnsi="Arial" w:cs="Arial"/>
          <w:b/>
          <w:i/>
          <w:color w:val="000000"/>
          <w:sz w:val="24"/>
          <w:szCs w:val="24"/>
        </w:rPr>
        <w:t xml:space="preserve"> (</w:t>
      </w:r>
      <w:r w:rsidR="009D29BC" w:rsidRPr="00044184">
        <w:rPr>
          <w:rFonts w:ascii="Arial" w:hAnsi="Arial" w:cs="Arial"/>
          <w:b/>
          <w:i/>
          <w:color w:val="000000"/>
          <w:sz w:val="24"/>
          <w:szCs w:val="24"/>
        </w:rPr>
        <w:t xml:space="preserve">Article </w:t>
      </w:r>
      <w:r w:rsidR="00D45D28" w:rsidRPr="00044184">
        <w:rPr>
          <w:rFonts w:ascii="Arial" w:hAnsi="Arial" w:cs="Arial"/>
          <w:b/>
          <w:i/>
          <w:color w:val="000000"/>
          <w:sz w:val="24"/>
          <w:szCs w:val="24"/>
        </w:rPr>
        <w:t>169) (</w:t>
      </w:r>
      <w:r w:rsidR="00B61EC2">
        <w:rPr>
          <w:rFonts w:ascii="Arial" w:hAnsi="Arial" w:cs="Arial"/>
          <w:b/>
          <w:i/>
          <w:color w:val="000000"/>
          <w:sz w:val="24"/>
          <w:szCs w:val="24"/>
        </w:rPr>
        <w:t>5</w:t>
      </w:r>
      <w:r w:rsidR="009D29BC" w:rsidRPr="00044184">
        <w:rPr>
          <w:rFonts w:ascii="Arial" w:hAnsi="Arial" w:cs="Arial"/>
          <w:b/>
          <w:i/>
          <w:color w:val="000000"/>
          <w:sz w:val="24"/>
          <w:szCs w:val="24"/>
        </w:rPr>
        <w:t>)</w:t>
      </w:r>
      <w:r w:rsidR="009D29BC">
        <w:rPr>
          <w:rFonts w:ascii="Arial" w:hAnsi="Arial" w:cs="Arial"/>
          <w:b/>
          <w:i/>
          <w:color w:val="000000"/>
          <w:sz w:val="24"/>
          <w:szCs w:val="24"/>
        </w:rPr>
        <w:t>.</w:t>
      </w:r>
    </w:p>
    <w:p w14:paraId="6E0FF17F" w14:textId="682A4A2B" w:rsidR="00906338" w:rsidRDefault="00906338" w:rsidP="005B3AF8">
      <w:pPr>
        <w:tabs>
          <w:tab w:val="left" w:pos="720"/>
        </w:tabs>
        <w:contextualSpacing/>
        <w:jc w:val="both"/>
        <w:rPr>
          <w:rFonts w:ascii="Arial" w:hAnsi="Arial" w:cs="Arial"/>
          <w:sz w:val="24"/>
          <w:szCs w:val="24"/>
        </w:rPr>
      </w:pPr>
    </w:p>
    <w:p w14:paraId="13C3A21F" w14:textId="2978DFE6" w:rsidR="00906338" w:rsidRPr="00772FE4" w:rsidRDefault="00044184" w:rsidP="00906338">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Based on the above, the Council has made the following decisions: -</w:t>
      </w:r>
    </w:p>
    <w:p w14:paraId="339AB0BB" w14:textId="1D32335A" w:rsidR="00906338" w:rsidRDefault="00906338" w:rsidP="005B3AF8">
      <w:pPr>
        <w:tabs>
          <w:tab w:val="left" w:pos="720"/>
        </w:tabs>
        <w:contextualSpacing/>
        <w:jc w:val="both"/>
        <w:rPr>
          <w:rFonts w:ascii="Arial" w:hAnsi="Arial" w:cs="Arial"/>
          <w:sz w:val="24"/>
          <w:szCs w:val="24"/>
        </w:rPr>
      </w:pPr>
    </w:p>
    <w:p w14:paraId="1D71CBFC" w14:textId="77777777" w:rsidR="00044184" w:rsidRPr="00044184" w:rsidRDefault="00044184" w:rsidP="00044184">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t>October 2016:</w:t>
      </w:r>
      <w:r w:rsidRPr="00044184">
        <w:rPr>
          <w:rFonts w:ascii="Arial" w:hAnsi="Arial" w:cs="Arial"/>
          <w:b/>
          <w:sz w:val="24"/>
          <w:szCs w:val="24"/>
        </w:rPr>
        <w:tab/>
      </w:r>
    </w:p>
    <w:p w14:paraId="412EF6FE" w14:textId="5649A7F8" w:rsidR="00033720" w:rsidRPr="00033720" w:rsidRDefault="00033720" w:rsidP="00033720">
      <w:pPr>
        <w:pStyle w:val="ListParagraph"/>
        <w:numPr>
          <w:ilvl w:val="0"/>
          <w:numId w:val="9"/>
        </w:numPr>
        <w:tabs>
          <w:tab w:val="left" w:pos="1440"/>
        </w:tabs>
        <w:ind w:left="1440" w:hanging="720"/>
        <w:contextualSpacing/>
        <w:jc w:val="both"/>
        <w:rPr>
          <w:rFonts w:ascii="Arial" w:hAnsi="Arial" w:cs="Arial"/>
          <w:sz w:val="24"/>
          <w:szCs w:val="24"/>
        </w:rPr>
      </w:pPr>
      <w:r w:rsidRPr="00033720">
        <w:rPr>
          <w:rFonts w:ascii="Arial" w:hAnsi="Arial" w:cs="Arial"/>
          <w:sz w:val="24"/>
          <w:szCs w:val="24"/>
        </w:rPr>
        <w:t>Council decided that:</w:t>
      </w:r>
    </w:p>
    <w:p w14:paraId="41C64052" w14:textId="77777777" w:rsidR="00033720" w:rsidRPr="00033720" w:rsidRDefault="00033720" w:rsidP="00033720">
      <w:pPr>
        <w:pStyle w:val="ListParagraph"/>
        <w:tabs>
          <w:tab w:val="left" w:pos="1440"/>
        </w:tabs>
        <w:contextualSpacing/>
        <w:jc w:val="both"/>
        <w:rPr>
          <w:rFonts w:ascii="Arial" w:hAnsi="Arial" w:cs="Arial"/>
          <w:sz w:val="24"/>
          <w:szCs w:val="24"/>
        </w:rPr>
      </w:pPr>
    </w:p>
    <w:p w14:paraId="5B5018A2" w14:textId="77777777" w:rsidR="00033720" w:rsidRPr="00033720" w:rsidRDefault="00033720" w:rsidP="00033720">
      <w:pPr>
        <w:pStyle w:val="ListParagraph"/>
        <w:numPr>
          <w:ilvl w:val="0"/>
          <w:numId w:val="11"/>
        </w:numPr>
        <w:tabs>
          <w:tab w:val="left" w:pos="1440"/>
        </w:tabs>
        <w:contextualSpacing/>
        <w:jc w:val="both"/>
        <w:rPr>
          <w:rFonts w:ascii="Arial" w:hAnsi="Arial" w:cs="Arial"/>
          <w:b/>
          <w:i/>
          <w:sz w:val="24"/>
          <w:szCs w:val="24"/>
        </w:rPr>
      </w:pPr>
      <w:r w:rsidRPr="00033720">
        <w:rPr>
          <w:rFonts w:ascii="Arial" w:hAnsi="Arial" w:cs="Arial"/>
          <w:b/>
          <w:i/>
          <w:sz w:val="24"/>
          <w:szCs w:val="24"/>
        </w:rPr>
        <w:t xml:space="preserve">the audit of the Secretariat and its Agencies should be conducted by the office of the Auditor General of Member States as from the financial year 2017. </w:t>
      </w:r>
    </w:p>
    <w:p w14:paraId="7C49B727" w14:textId="34C3EC61" w:rsidR="00033720" w:rsidRPr="00033720" w:rsidRDefault="00033720" w:rsidP="00033720">
      <w:pPr>
        <w:pStyle w:val="ListParagraph"/>
        <w:numPr>
          <w:ilvl w:val="0"/>
          <w:numId w:val="11"/>
        </w:numPr>
        <w:tabs>
          <w:tab w:val="left" w:pos="1440"/>
        </w:tabs>
        <w:contextualSpacing/>
        <w:jc w:val="both"/>
        <w:rPr>
          <w:rFonts w:ascii="Arial" w:hAnsi="Arial" w:cs="Arial"/>
          <w:b/>
          <w:i/>
          <w:sz w:val="24"/>
          <w:szCs w:val="24"/>
        </w:rPr>
      </w:pPr>
      <w:r w:rsidRPr="00033720">
        <w:rPr>
          <w:rFonts w:ascii="Arial" w:hAnsi="Arial" w:cs="Arial"/>
          <w:b/>
          <w:i/>
          <w:sz w:val="24"/>
          <w:szCs w:val="24"/>
        </w:rPr>
        <w:t>The audit of projects shall also be undertaken by independent audit firms.</w:t>
      </w:r>
    </w:p>
    <w:p w14:paraId="06B13872" w14:textId="62512168" w:rsidR="00044184" w:rsidRDefault="00044184" w:rsidP="005B3AF8">
      <w:pPr>
        <w:tabs>
          <w:tab w:val="left" w:pos="720"/>
        </w:tabs>
        <w:contextualSpacing/>
        <w:jc w:val="both"/>
        <w:rPr>
          <w:rFonts w:ascii="Arial" w:hAnsi="Arial" w:cs="Arial"/>
          <w:sz w:val="24"/>
          <w:szCs w:val="24"/>
        </w:rPr>
      </w:pPr>
    </w:p>
    <w:p w14:paraId="682A4612" w14:textId="2ACDDF10" w:rsidR="00044184" w:rsidRDefault="00044184" w:rsidP="00044184">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r>
      <w:r>
        <w:rPr>
          <w:rFonts w:ascii="Arial" w:hAnsi="Arial" w:cs="Arial"/>
          <w:b/>
          <w:sz w:val="24"/>
          <w:szCs w:val="24"/>
        </w:rPr>
        <w:t xml:space="preserve">November </w:t>
      </w:r>
      <w:r w:rsidRPr="00044184">
        <w:rPr>
          <w:rFonts w:ascii="Arial" w:hAnsi="Arial" w:cs="Arial"/>
          <w:b/>
          <w:sz w:val="24"/>
          <w:szCs w:val="24"/>
        </w:rPr>
        <w:t>201</w:t>
      </w:r>
      <w:r>
        <w:rPr>
          <w:rFonts w:ascii="Arial" w:hAnsi="Arial" w:cs="Arial"/>
          <w:b/>
          <w:sz w:val="24"/>
          <w:szCs w:val="24"/>
        </w:rPr>
        <w:t>7</w:t>
      </w:r>
      <w:r w:rsidRPr="00044184">
        <w:rPr>
          <w:rFonts w:ascii="Arial" w:hAnsi="Arial" w:cs="Arial"/>
          <w:b/>
          <w:sz w:val="24"/>
          <w:szCs w:val="24"/>
        </w:rPr>
        <w:t>:</w:t>
      </w:r>
      <w:r w:rsidRPr="00044184">
        <w:rPr>
          <w:rFonts w:ascii="Arial" w:hAnsi="Arial" w:cs="Arial"/>
          <w:b/>
          <w:sz w:val="24"/>
          <w:szCs w:val="24"/>
        </w:rPr>
        <w:tab/>
      </w:r>
    </w:p>
    <w:p w14:paraId="3F4BF3D0" w14:textId="77777777" w:rsidR="00033720" w:rsidRPr="00033720" w:rsidRDefault="00033720" w:rsidP="00033720">
      <w:pPr>
        <w:tabs>
          <w:tab w:val="left" w:pos="720"/>
        </w:tabs>
        <w:ind w:left="720" w:hanging="720"/>
        <w:contextualSpacing/>
        <w:jc w:val="both"/>
        <w:rPr>
          <w:rFonts w:ascii="Arial" w:hAnsi="Arial" w:cs="Arial"/>
          <w:sz w:val="24"/>
          <w:szCs w:val="24"/>
        </w:rPr>
      </w:pPr>
    </w:p>
    <w:p w14:paraId="5FD5376C" w14:textId="5F9E4C26" w:rsidR="00033720" w:rsidRPr="00033720" w:rsidRDefault="00033720" w:rsidP="00033720">
      <w:pPr>
        <w:tabs>
          <w:tab w:val="left" w:pos="720"/>
        </w:tabs>
        <w:ind w:left="720" w:hanging="720"/>
        <w:contextualSpacing/>
        <w:jc w:val="both"/>
        <w:rPr>
          <w:rFonts w:ascii="Arial" w:hAnsi="Arial" w:cs="Arial"/>
          <w:sz w:val="24"/>
          <w:szCs w:val="24"/>
        </w:rPr>
      </w:pPr>
      <w:r>
        <w:rPr>
          <w:rFonts w:ascii="Arial" w:hAnsi="Arial" w:cs="Arial"/>
          <w:sz w:val="24"/>
          <w:szCs w:val="24"/>
        </w:rPr>
        <w:lastRenderedPageBreak/>
        <w:tab/>
      </w:r>
      <w:r w:rsidRPr="00033720">
        <w:rPr>
          <w:rFonts w:ascii="Arial" w:hAnsi="Arial" w:cs="Arial"/>
          <w:sz w:val="24"/>
          <w:szCs w:val="24"/>
        </w:rPr>
        <w:t xml:space="preserve">Given the magnitude and significance of annual external audit on the financial statements of COMESA Secretariat and its Agencies, Council </w:t>
      </w:r>
      <w:r>
        <w:rPr>
          <w:rFonts w:ascii="Arial" w:hAnsi="Arial" w:cs="Arial"/>
          <w:sz w:val="24"/>
          <w:szCs w:val="24"/>
        </w:rPr>
        <w:t xml:space="preserve">(para 302) </w:t>
      </w:r>
      <w:r w:rsidRPr="00033720">
        <w:rPr>
          <w:rFonts w:ascii="Arial" w:hAnsi="Arial" w:cs="Arial"/>
          <w:sz w:val="24"/>
          <w:szCs w:val="24"/>
        </w:rPr>
        <w:t xml:space="preserve">decided the following: - </w:t>
      </w:r>
    </w:p>
    <w:p w14:paraId="11BC014E" w14:textId="77777777" w:rsidR="00033720" w:rsidRPr="00033720" w:rsidRDefault="00033720" w:rsidP="00033720">
      <w:pPr>
        <w:tabs>
          <w:tab w:val="left" w:pos="720"/>
        </w:tabs>
        <w:ind w:left="720" w:hanging="720"/>
        <w:contextualSpacing/>
        <w:jc w:val="both"/>
        <w:rPr>
          <w:rFonts w:ascii="Arial" w:hAnsi="Arial" w:cs="Arial"/>
          <w:sz w:val="24"/>
          <w:szCs w:val="24"/>
        </w:rPr>
      </w:pPr>
    </w:p>
    <w:p w14:paraId="5A4F480A" w14:textId="2E8B98B3" w:rsidR="00033720" w:rsidRDefault="00033720" w:rsidP="00033720">
      <w:pPr>
        <w:pStyle w:val="ListParagraph"/>
        <w:numPr>
          <w:ilvl w:val="0"/>
          <w:numId w:val="14"/>
        </w:numPr>
        <w:tabs>
          <w:tab w:val="left" w:pos="720"/>
        </w:tabs>
        <w:contextualSpacing/>
        <w:jc w:val="both"/>
        <w:rPr>
          <w:rFonts w:ascii="Arial" w:hAnsi="Arial" w:cs="Arial"/>
          <w:sz w:val="24"/>
          <w:szCs w:val="24"/>
        </w:rPr>
      </w:pPr>
      <w:r w:rsidRPr="00033720">
        <w:rPr>
          <w:rFonts w:ascii="Arial" w:hAnsi="Arial" w:cs="Arial"/>
          <w:sz w:val="24"/>
          <w:szCs w:val="24"/>
        </w:rPr>
        <w:t xml:space="preserve">That the recommendations on the implementation of the external audit of COMESA Secretariat and Its Agencies by Auditors General of Member States be thoroughly examined by all Auditors General of COMESA Member States, prior to their being re-submitted to Council. The Auditors General should also develop a Road Map on its implementation; </w:t>
      </w:r>
    </w:p>
    <w:p w14:paraId="3C6DE88A" w14:textId="77777777" w:rsidR="00033720" w:rsidRDefault="00033720" w:rsidP="00033720">
      <w:pPr>
        <w:pStyle w:val="ListParagraph"/>
        <w:tabs>
          <w:tab w:val="left" w:pos="720"/>
        </w:tabs>
        <w:ind w:left="1440"/>
        <w:contextualSpacing/>
        <w:jc w:val="both"/>
        <w:rPr>
          <w:rFonts w:ascii="Arial" w:hAnsi="Arial" w:cs="Arial"/>
          <w:sz w:val="24"/>
          <w:szCs w:val="24"/>
        </w:rPr>
      </w:pPr>
    </w:p>
    <w:p w14:paraId="57A99078" w14:textId="552DD4F3" w:rsidR="00033720" w:rsidRPr="00033720" w:rsidRDefault="00033720" w:rsidP="00033720">
      <w:pPr>
        <w:pStyle w:val="ListParagraph"/>
        <w:numPr>
          <w:ilvl w:val="0"/>
          <w:numId w:val="14"/>
        </w:numPr>
        <w:tabs>
          <w:tab w:val="left" w:pos="720"/>
        </w:tabs>
        <w:contextualSpacing/>
        <w:jc w:val="both"/>
        <w:rPr>
          <w:rFonts w:ascii="Arial" w:hAnsi="Arial" w:cs="Arial"/>
          <w:sz w:val="24"/>
          <w:szCs w:val="24"/>
        </w:rPr>
      </w:pPr>
      <w:r w:rsidRPr="00033720">
        <w:rPr>
          <w:rFonts w:ascii="Arial" w:hAnsi="Arial" w:cs="Arial"/>
          <w:sz w:val="24"/>
          <w:szCs w:val="24"/>
        </w:rPr>
        <w:t>That the Bureau be mandated to: -</w:t>
      </w:r>
    </w:p>
    <w:p w14:paraId="1F18268F" w14:textId="77777777" w:rsidR="00033720" w:rsidRPr="00033720" w:rsidRDefault="00033720" w:rsidP="00033720">
      <w:pPr>
        <w:tabs>
          <w:tab w:val="left" w:pos="720"/>
        </w:tabs>
        <w:ind w:left="720" w:hanging="720"/>
        <w:contextualSpacing/>
        <w:jc w:val="both"/>
        <w:rPr>
          <w:rFonts w:ascii="Arial" w:hAnsi="Arial" w:cs="Arial"/>
          <w:sz w:val="24"/>
          <w:szCs w:val="24"/>
        </w:rPr>
      </w:pPr>
    </w:p>
    <w:p w14:paraId="7671F4D1" w14:textId="77777777" w:rsidR="00033720" w:rsidRDefault="00033720" w:rsidP="00033720">
      <w:pPr>
        <w:pStyle w:val="ListParagraph"/>
        <w:numPr>
          <w:ilvl w:val="0"/>
          <w:numId w:val="15"/>
        </w:numPr>
        <w:tabs>
          <w:tab w:val="left" w:pos="2160"/>
        </w:tabs>
        <w:ind w:left="2160" w:hanging="720"/>
        <w:contextualSpacing/>
        <w:jc w:val="both"/>
        <w:rPr>
          <w:rFonts w:ascii="Arial" w:hAnsi="Arial" w:cs="Arial"/>
          <w:sz w:val="24"/>
          <w:szCs w:val="24"/>
        </w:rPr>
      </w:pPr>
      <w:r w:rsidRPr="00033720">
        <w:rPr>
          <w:rFonts w:ascii="Arial" w:hAnsi="Arial" w:cs="Arial"/>
          <w:sz w:val="24"/>
          <w:szCs w:val="24"/>
        </w:rPr>
        <w:t>receive and operationalise the Road Map to be submitted by the Auditors General; and</w:t>
      </w:r>
    </w:p>
    <w:p w14:paraId="0EDA61D0" w14:textId="4AE9626E" w:rsidR="00033720" w:rsidRPr="00033720" w:rsidRDefault="00033720" w:rsidP="00033720">
      <w:pPr>
        <w:pStyle w:val="ListParagraph"/>
        <w:numPr>
          <w:ilvl w:val="0"/>
          <w:numId w:val="15"/>
        </w:numPr>
        <w:tabs>
          <w:tab w:val="left" w:pos="2160"/>
        </w:tabs>
        <w:ind w:left="2160" w:hanging="720"/>
        <w:contextualSpacing/>
        <w:jc w:val="both"/>
        <w:rPr>
          <w:rFonts w:ascii="Arial" w:hAnsi="Arial" w:cs="Arial"/>
          <w:sz w:val="24"/>
          <w:szCs w:val="24"/>
        </w:rPr>
      </w:pPr>
      <w:r w:rsidRPr="00033720">
        <w:rPr>
          <w:rFonts w:ascii="Arial" w:hAnsi="Arial" w:cs="Arial"/>
          <w:sz w:val="24"/>
          <w:szCs w:val="24"/>
        </w:rPr>
        <w:t>Upon receipt of the Road Map, decide on the external audit of 2017 annual financial statements of COMESA Secretariat and its Agencies.</w:t>
      </w:r>
    </w:p>
    <w:p w14:paraId="5D7B8F03" w14:textId="77777777" w:rsidR="00044184" w:rsidRDefault="00044184" w:rsidP="005B3AF8">
      <w:pPr>
        <w:tabs>
          <w:tab w:val="left" w:pos="720"/>
        </w:tabs>
        <w:contextualSpacing/>
        <w:jc w:val="both"/>
        <w:rPr>
          <w:rFonts w:ascii="Arial" w:hAnsi="Arial" w:cs="Arial"/>
          <w:sz w:val="24"/>
          <w:szCs w:val="24"/>
        </w:rPr>
      </w:pPr>
    </w:p>
    <w:p w14:paraId="51284325" w14:textId="74BBFF3B" w:rsidR="00044184" w:rsidRPr="00044184" w:rsidRDefault="00044184" w:rsidP="00044184">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r>
      <w:r>
        <w:rPr>
          <w:rFonts w:ascii="Arial" w:hAnsi="Arial" w:cs="Arial"/>
          <w:b/>
          <w:sz w:val="24"/>
          <w:szCs w:val="24"/>
        </w:rPr>
        <w:t xml:space="preserve">May </w:t>
      </w:r>
      <w:r w:rsidRPr="00044184">
        <w:rPr>
          <w:rFonts w:ascii="Arial" w:hAnsi="Arial" w:cs="Arial"/>
          <w:b/>
          <w:sz w:val="24"/>
          <w:szCs w:val="24"/>
        </w:rPr>
        <w:t>201</w:t>
      </w:r>
      <w:r>
        <w:rPr>
          <w:rFonts w:ascii="Arial" w:hAnsi="Arial" w:cs="Arial"/>
          <w:b/>
          <w:sz w:val="24"/>
          <w:szCs w:val="24"/>
        </w:rPr>
        <w:t>8</w:t>
      </w:r>
      <w:r w:rsidRPr="00044184">
        <w:rPr>
          <w:rFonts w:ascii="Arial" w:hAnsi="Arial" w:cs="Arial"/>
          <w:b/>
          <w:sz w:val="24"/>
          <w:szCs w:val="24"/>
        </w:rPr>
        <w:t>:</w:t>
      </w:r>
      <w:r w:rsidRPr="00044184">
        <w:rPr>
          <w:rFonts w:ascii="Arial" w:hAnsi="Arial" w:cs="Arial"/>
          <w:b/>
          <w:sz w:val="24"/>
          <w:szCs w:val="24"/>
        </w:rPr>
        <w:tab/>
      </w:r>
    </w:p>
    <w:p w14:paraId="7F196767" w14:textId="0A5AC253" w:rsidR="00044184" w:rsidRPr="00033720" w:rsidRDefault="00044184" w:rsidP="00044184">
      <w:pPr>
        <w:pStyle w:val="ListParagraph"/>
        <w:numPr>
          <w:ilvl w:val="0"/>
          <w:numId w:val="9"/>
        </w:numPr>
        <w:tabs>
          <w:tab w:val="left" w:pos="1440"/>
        </w:tabs>
        <w:ind w:left="1440" w:hanging="720"/>
        <w:contextualSpacing/>
        <w:jc w:val="both"/>
        <w:rPr>
          <w:rFonts w:ascii="Arial" w:hAnsi="Arial" w:cs="Arial"/>
          <w:b/>
          <w:i/>
          <w:sz w:val="24"/>
          <w:szCs w:val="24"/>
        </w:rPr>
      </w:pPr>
      <w:r w:rsidRPr="00033720">
        <w:rPr>
          <w:rFonts w:ascii="Arial" w:hAnsi="Arial" w:cs="Arial"/>
          <w:b/>
          <w:i/>
          <w:sz w:val="24"/>
          <w:szCs w:val="24"/>
        </w:rPr>
        <w:t xml:space="preserve">The </w:t>
      </w:r>
      <w:r w:rsidRPr="00033720">
        <w:rPr>
          <w:rFonts w:ascii="Arial" w:hAnsi="Arial" w:cs="Arial"/>
          <w:b/>
          <w:i/>
          <w:sz w:val="24"/>
          <w:szCs w:val="24"/>
        </w:rPr>
        <w:t>Bureau operationalis</w:t>
      </w:r>
      <w:r w:rsidRPr="00033720">
        <w:rPr>
          <w:rFonts w:ascii="Arial" w:hAnsi="Arial" w:cs="Arial"/>
          <w:b/>
          <w:i/>
          <w:sz w:val="24"/>
          <w:szCs w:val="24"/>
        </w:rPr>
        <w:t xml:space="preserve">ed </w:t>
      </w:r>
      <w:r w:rsidRPr="00033720">
        <w:rPr>
          <w:rFonts w:ascii="Arial" w:hAnsi="Arial" w:cs="Arial"/>
          <w:b/>
          <w:i/>
          <w:sz w:val="24"/>
          <w:szCs w:val="24"/>
        </w:rPr>
        <w:t>the framework of external audit of COMESA Organs and Other COMESA Institutions, by Auditors General.</w:t>
      </w:r>
    </w:p>
    <w:p w14:paraId="3FD7B42F" w14:textId="592A2516" w:rsidR="00044184" w:rsidRDefault="00044184" w:rsidP="005B3AF8">
      <w:pPr>
        <w:tabs>
          <w:tab w:val="left" w:pos="720"/>
        </w:tabs>
        <w:contextualSpacing/>
        <w:jc w:val="both"/>
        <w:rPr>
          <w:rFonts w:ascii="Arial" w:hAnsi="Arial" w:cs="Arial"/>
          <w:sz w:val="24"/>
          <w:szCs w:val="24"/>
        </w:rPr>
      </w:pPr>
    </w:p>
    <w:p w14:paraId="13D88E0C" w14:textId="605B6D56" w:rsidR="00044184" w:rsidRPr="00044184" w:rsidRDefault="00044184" w:rsidP="00044184">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r>
      <w:r>
        <w:rPr>
          <w:rFonts w:ascii="Arial" w:hAnsi="Arial" w:cs="Arial"/>
          <w:b/>
          <w:sz w:val="24"/>
          <w:szCs w:val="24"/>
        </w:rPr>
        <w:t xml:space="preserve">July </w:t>
      </w:r>
      <w:r w:rsidRPr="00044184">
        <w:rPr>
          <w:rFonts w:ascii="Arial" w:hAnsi="Arial" w:cs="Arial"/>
          <w:b/>
          <w:sz w:val="24"/>
          <w:szCs w:val="24"/>
        </w:rPr>
        <w:t>201</w:t>
      </w:r>
      <w:r>
        <w:rPr>
          <w:rFonts w:ascii="Arial" w:hAnsi="Arial" w:cs="Arial"/>
          <w:b/>
          <w:sz w:val="24"/>
          <w:szCs w:val="24"/>
        </w:rPr>
        <w:t>8</w:t>
      </w:r>
      <w:r w:rsidRPr="00044184">
        <w:rPr>
          <w:rFonts w:ascii="Arial" w:hAnsi="Arial" w:cs="Arial"/>
          <w:b/>
          <w:sz w:val="24"/>
          <w:szCs w:val="24"/>
        </w:rPr>
        <w:t>:</w:t>
      </w:r>
      <w:r w:rsidRPr="00044184">
        <w:rPr>
          <w:rFonts w:ascii="Arial" w:hAnsi="Arial" w:cs="Arial"/>
          <w:b/>
          <w:sz w:val="24"/>
          <w:szCs w:val="24"/>
        </w:rPr>
        <w:tab/>
      </w:r>
    </w:p>
    <w:p w14:paraId="75CE2D0F" w14:textId="163EF7C0" w:rsidR="00044184" w:rsidRPr="00033720" w:rsidRDefault="00044184" w:rsidP="00044184">
      <w:pPr>
        <w:pStyle w:val="ListParagraph"/>
        <w:numPr>
          <w:ilvl w:val="0"/>
          <w:numId w:val="9"/>
        </w:numPr>
        <w:tabs>
          <w:tab w:val="left" w:pos="1440"/>
        </w:tabs>
        <w:ind w:left="1440" w:hanging="720"/>
        <w:contextualSpacing/>
        <w:jc w:val="both"/>
        <w:rPr>
          <w:rFonts w:ascii="Arial" w:hAnsi="Arial" w:cs="Arial"/>
          <w:b/>
          <w:i/>
          <w:sz w:val="24"/>
          <w:szCs w:val="24"/>
        </w:rPr>
      </w:pPr>
      <w:r w:rsidRPr="00033720">
        <w:rPr>
          <w:rFonts w:ascii="Arial" w:hAnsi="Arial" w:cs="Arial"/>
          <w:b/>
          <w:i/>
          <w:sz w:val="24"/>
          <w:szCs w:val="24"/>
        </w:rPr>
        <w:t xml:space="preserve">Council </w:t>
      </w:r>
      <w:r w:rsidR="00033720">
        <w:rPr>
          <w:rFonts w:ascii="Arial" w:hAnsi="Arial" w:cs="Arial"/>
          <w:b/>
          <w:i/>
          <w:sz w:val="24"/>
          <w:szCs w:val="24"/>
        </w:rPr>
        <w:t xml:space="preserve">(para 130) </w:t>
      </w:r>
      <w:r w:rsidRPr="00033720">
        <w:rPr>
          <w:rFonts w:ascii="Arial" w:hAnsi="Arial" w:cs="Arial"/>
          <w:b/>
          <w:i/>
          <w:sz w:val="24"/>
          <w:szCs w:val="24"/>
        </w:rPr>
        <w:t>approved the budget of the 1</w:t>
      </w:r>
      <w:r w:rsidRPr="00033720">
        <w:rPr>
          <w:rFonts w:ascii="Arial" w:hAnsi="Arial" w:cs="Arial"/>
          <w:b/>
          <w:i/>
          <w:sz w:val="24"/>
          <w:szCs w:val="24"/>
          <w:vertAlign w:val="superscript"/>
        </w:rPr>
        <w:t>st</w:t>
      </w:r>
      <w:r w:rsidRPr="00033720">
        <w:rPr>
          <w:rFonts w:ascii="Arial" w:hAnsi="Arial" w:cs="Arial"/>
          <w:b/>
          <w:i/>
          <w:sz w:val="24"/>
          <w:szCs w:val="24"/>
        </w:rPr>
        <w:t xml:space="preserve"> audit of </w:t>
      </w:r>
      <w:r w:rsidRPr="00033720">
        <w:rPr>
          <w:rFonts w:ascii="Arial" w:hAnsi="Arial" w:cs="Arial"/>
          <w:b/>
          <w:i/>
          <w:sz w:val="24"/>
          <w:szCs w:val="24"/>
        </w:rPr>
        <w:t>COMESA Organs and Other COMESA Institutions, by Auditors General.</w:t>
      </w:r>
    </w:p>
    <w:p w14:paraId="40DDB0E8" w14:textId="0BB25756" w:rsidR="00044184" w:rsidRDefault="00044184" w:rsidP="005B3AF8">
      <w:pPr>
        <w:tabs>
          <w:tab w:val="left" w:pos="720"/>
        </w:tabs>
        <w:contextualSpacing/>
        <w:jc w:val="both"/>
        <w:rPr>
          <w:rFonts w:ascii="Arial" w:hAnsi="Arial" w:cs="Arial"/>
          <w:sz w:val="24"/>
          <w:szCs w:val="24"/>
        </w:rPr>
      </w:pPr>
    </w:p>
    <w:p w14:paraId="2D704FCE" w14:textId="77777777" w:rsidR="00033720" w:rsidRDefault="00044184" w:rsidP="00033720">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r>
      <w:r>
        <w:rPr>
          <w:rFonts w:ascii="Arial" w:hAnsi="Arial" w:cs="Arial"/>
          <w:b/>
          <w:sz w:val="24"/>
          <w:szCs w:val="24"/>
        </w:rPr>
        <w:t xml:space="preserve">November </w:t>
      </w:r>
      <w:r w:rsidRPr="00044184">
        <w:rPr>
          <w:rFonts w:ascii="Arial" w:hAnsi="Arial" w:cs="Arial"/>
          <w:b/>
          <w:sz w:val="24"/>
          <w:szCs w:val="24"/>
        </w:rPr>
        <w:t>201</w:t>
      </w:r>
      <w:r>
        <w:rPr>
          <w:rFonts w:ascii="Arial" w:hAnsi="Arial" w:cs="Arial"/>
          <w:b/>
          <w:sz w:val="24"/>
          <w:szCs w:val="24"/>
        </w:rPr>
        <w:t>8</w:t>
      </w:r>
      <w:r w:rsidRPr="00044184">
        <w:rPr>
          <w:rFonts w:ascii="Arial" w:hAnsi="Arial" w:cs="Arial"/>
          <w:b/>
          <w:sz w:val="24"/>
          <w:szCs w:val="24"/>
        </w:rPr>
        <w:t>:</w:t>
      </w:r>
      <w:r w:rsidRPr="00044184">
        <w:rPr>
          <w:rFonts w:ascii="Arial" w:hAnsi="Arial" w:cs="Arial"/>
          <w:b/>
          <w:sz w:val="24"/>
          <w:szCs w:val="24"/>
        </w:rPr>
        <w:tab/>
      </w:r>
    </w:p>
    <w:p w14:paraId="3124CC4F" w14:textId="2F1EB3FC" w:rsidR="00033720" w:rsidRPr="00033720" w:rsidRDefault="00033720" w:rsidP="00033720">
      <w:pPr>
        <w:pStyle w:val="ListParagraph"/>
        <w:numPr>
          <w:ilvl w:val="0"/>
          <w:numId w:val="9"/>
        </w:numPr>
        <w:tabs>
          <w:tab w:val="left" w:pos="720"/>
          <w:tab w:val="left" w:pos="1440"/>
        </w:tabs>
        <w:ind w:left="1440" w:hanging="720"/>
        <w:contextualSpacing/>
        <w:jc w:val="both"/>
        <w:rPr>
          <w:rFonts w:ascii="Arial" w:hAnsi="Arial" w:cs="Arial"/>
          <w:b/>
          <w:i/>
          <w:sz w:val="24"/>
          <w:szCs w:val="24"/>
        </w:rPr>
      </w:pPr>
      <w:r w:rsidRPr="00033720">
        <w:rPr>
          <w:rFonts w:ascii="Arial" w:hAnsi="Arial" w:cs="Arial"/>
          <w:b/>
          <w:i/>
          <w:sz w:val="24"/>
          <w:szCs w:val="24"/>
        </w:rPr>
        <w:t xml:space="preserve">Council </w:t>
      </w:r>
      <w:r>
        <w:rPr>
          <w:rFonts w:ascii="Arial" w:hAnsi="Arial" w:cs="Arial"/>
          <w:b/>
          <w:i/>
          <w:sz w:val="24"/>
          <w:szCs w:val="24"/>
        </w:rPr>
        <w:t xml:space="preserve">(para 48) </w:t>
      </w:r>
      <w:r w:rsidRPr="00033720">
        <w:rPr>
          <w:rFonts w:ascii="Arial" w:hAnsi="Arial" w:cs="Arial"/>
          <w:b/>
          <w:i/>
          <w:sz w:val="24"/>
          <w:szCs w:val="24"/>
        </w:rPr>
        <w:t>decided, that in line with best practices, the Secretariat should in future always ensure that COBEA Chair and or in his/her absence, duly authorized COBEA representative present their own management letters and auditors reports on the audit of annual financial statements of COMESA Organs and its Institutions to facilitate review by the Sub Committee on Audit and Budgetary Matters.</w:t>
      </w:r>
    </w:p>
    <w:p w14:paraId="4FDD40B7" w14:textId="77777777" w:rsidR="00033720" w:rsidRPr="00033720" w:rsidRDefault="00033720" w:rsidP="00033720">
      <w:pPr>
        <w:pStyle w:val="ListParagraph"/>
        <w:tabs>
          <w:tab w:val="left" w:pos="720"/>
          <w:tab w:val="left" w:pos="1440"/>
        </w:tabs>
        <w:ind w:left="1440"/>
        <w:contextualSpacing/>
        <w:jc w:val="both"/>
        <w:rPr>
          <w:rFonts w:ascii="Arial" w:hAnsi="Arial" w:cs="Arial"/>
          <w:b/>
          <w:sz w:val="24"/>
          <w:szCs w:val="24"/>
        </w:rPr>
      </w:pPr>
    </w:p>
    <w:p w14:paraId="1049AC5D" w14:textId="416DAC95" w:rsidR="00033720" w:rsidRPr="00033720" w:rsidRDefault="00033720" w:rsidP="00033720">
      <w:pPr>
        <w:pStyle w:val="ListParagraph"/>
        <w:numPr>
          <w:ilvl w:val="0"/>
          <w:numId w:val="9"/>
        </w:numPr>
        <w:tabs>
          <w:tab w:val="left" w:pos="720"/>
          <w:tab w:val="left" w:pos="1440"/>
        </w:tabs>
        <w:ind w:left="1440" w:hanging="720"/>
        <w:contextualSpacing/>
        <w:jc w:val="both"/>
        <w:rPr>
          <w:rFonts w:ascii="Arial" w:hAnsi="Arial" w:cs="Arial"/>
          <w:b/>
          <w:sz w:val="24"/>
          <w:szCs w:val="24"/>
        </w:rPr>
      </w:pPr>
      <w:r w:rsidRPr="00033720">
        <w:rPr>
          <w:rFonts w:ascii="Arial" w:hAnsi="Arial" w:cs="Arial"/>
          <w:sz w:val="24"/>
          <w:szCs w:val="24"/>
        </w:rPr>
        <w:t>Council decided</w:t>
      </w:r>
      <w:r>
        <w:rPr>
          <w:rFonts w:ascii="Arial" w:hAnsi="Arial" w:cs="Arial"/>
          <w:sz w:val="24"/>
          <w:szCs w:val="24"/>
        </w:rPr>
        <w:t xml:space="preserve"> (para 66)</w:t>
      </w:r>
    </w:p>
    <w:p w14:paraId="7566155E" w14:textId="372D4808" w:rsidR="00033720" w:rsidRPr="00033720" w:rsidRDefault="00D45D28" w:rsidP="00D45D28">
      <w:pPr>
        <w:pStyle w:val="ListParagraph"/>
        <w:tabs>
          <w:tab w:val="left" w:pos="720"/>
          <w:tab w:val="left" w:pos="6265"/>
        </w:tabs>
        <w:contextualSpacing/>
        <w:jc w:val="both"/>
        <w:rPr>
          <w:rFonts w:ascii="Arial" w:hAnsi="Arial" w:cs="Arial"/>
          <w:sz w:val="24"/>
          <w:szCs w:val="24"/>
        </w:rPr>
      </w:pPr>
      <w:r>
        <w:rPr>
          <w:rFonts w:ascii="Arial" w:hAnsi="Arial" w:cs="Arial"/>
          <w:sz w:val="24"/>
          <w:szCs w:val="24"/>
        </w:rPr>
        <w:tab/>
      </w:r>
    </w:p>
    <w:p w14:paraId="4C944B59" w14:textId="77777777" w:rsidR="00033720" w:rsidRPr="00033720" w:rsidRDefault="00033720" w:rsidP="00033720">
      <w:pPr>
        <w:pStyle w:val="ListParagraph"/>
        <w:numPr>
          <w:ilvl w:val="0"/>
          <w:numId w:val="10"/>
        </w:numPr>
        <w:tabs>
          <w:tab w:val="left" w:pos="2160"/>
        </w:tabs>
        <w:ind w:left="2160"/>
        <w:contextualSpacing/>
        <w:jc w:val="both"/>
        <w:rPr>
          <w:rFonts w:ascii="Arial" w:hAnsi="Arial" w:cs="Arial"/>
          <w:b/>
          <w:i/>
          <w:sz w:val="24"/>
          <w:szCs w:val="24"/>
        </w:rPr>
      </w:pPr>
      <w:r w:rsidRPr="00033720">
        <w:rPr>
          <w:rFonts w:ascii="Arial" w:hAnsi="Arial" w:cs="Arial"/>
          <w:b/>
          <w:i/>
          <w:sz w:val="24"/>
          <w:szCs w:val="24"/>
        </w:rPr>
        <w:t xml:space="preserve">To constitute a Select Committee of Council consisting of the Chair, Vice Chair and three </w:t>
      </w:r>
      <w:proofErr w:type="gramStart"/>
      <w:r w:rsidRPr="00033720">
        <w:rPr>
          <w:rFonts w:ascii="Arial" w:hAnsi="Arial" w:cs="Arial"/>
          <w:b/>
          <w:i/>
          <w:sz w:val="24"/>
          <w:szCs w:val="24"/>
        </w:rPr>
        <w:t>other</w:t>
      </w:r>
      <w:proofErr w:type="gramEnd"/>
      <w:r w:rsidRPr="00033720">
        <w:rPr>
          <w:rFonts w:ascii="Arial" w:hAnsi="Arial" w:cs="Arial"/>
          <w:b/>
          <w:i/>
          <w:sz w:val="24"/>
          <w:szCs w:val="24"/>
        </w:rPr>
        <w:t xml:space="preserve"> non - members of COBEA namely Kenya, Mauritius and Uganda to interrogate the 2017 COMESA Secretariat Audit Report;</w:t>
      </w:r>
    </w:p>
    <w:p w14:paraId="6C8272A9" w14:textId="77777777" w:rsidR="00033720" w:rsidRPr="00033720" w:rsidRDefault="00033720" w:rsidP="00033720">
      <w:pPr>
        <w:pStyle w:val="ListParagraph"/>
        <w:numPr>
          <w:ilvl w:val="0"/>
          <w:numId w:val="10"/>
        </w:numPr>
        <w:tabs>
          <w:tab w:val="left" w:pos="2160"/>
        </w:tabs>
        <w:ind w:left="2160"/>
        <w:contextualSpacing/>
        <w:jc w:val="both"/>
        <w:rPr>
          <w:rFonts w:ascii="Arial" w:hAnsi="Arial" w:cs="Arial"/>
          <w:b/>
          <w:i/>
          <w:sz w:val="24"/>
          <w:szCs w:val="24"/>
        </w:rPr>
      </w:pPr>
      <w:r w:rsidRPr="00033720">
        <w:rPr>
          <w:rFonts w:ascii="Arial" w:hAnsi="Arial" w:cs="Arial"/>
          <w:b/>
          <w:i/>
          <w:sz w:val="24"/>
          <w:szCs w:val="24"/>
        </w:rPr>
        <w:t xml:space="preserve">That the Select Committee be convened in the second week of </w:t>
      </w:r>
      <w:proofErr w:type="gramStart"/>
      <w:r w:rsidRPr="00033720">
        <w:rPr>
          <w:rFonts w:ascii="Arial" w:hAnsi="Arial" w:cs="Arial"/>
          <w:b/>
          <w:i/>
          <w:sz w:val="24"/>
          <w:szCs w:val="24"/>
        </w:rPr>
        <w:t>January,</w:t>
      </w:r>
      <w:proofErr w:type="gramEnd"/>
      <w:r w:rsidRPr="00033720">
        <w:rPr>
          <w:rFonts w:ascii="Arial" w:hAnsi="Arial" w:cs="Arial"/>
          <w:b/>
          <w:i/>
          <w:sz w:val="24"/>
          <w:szCs w:val="24"/>
        </w:rPr>
        <w:t xml:space="preserve"> 2019;</w:t>
      </w:r>
    </w:p>
    <w:p w14:paraId="4B94ECBF" w14:textId="77777777" w:rsidR="00033720" w:rsidRPr="00033720" w:rsidRDefault="00033720" w:rsidP="00033720">
      <w:pPr>
        <w:pStyle w:val="ListParagraph"/>
        <w:numPr>
          <w:ilvl w:val="0"/>
          <w:numId w:val="10"/>
        </w:numPr>
        <w:tabs>
          <w:tab w:val="left" w:pos="2160"/>
        </w:tabs>
        <w:ind w:left="2160"/>
        <w:contextualSpacing/>
        <w:jc w:val="both"/>
        <w:rPr>
          <w:rFonts w:ascii="Arial" w:hAnsi="Arial" w:cs="Arial"/>
          <w:b/>
          <w:i/>
          <w:sz w:val="24"/>
          <w:szCs w:val="24"/>
        </w:rPr>
      </w:pPr>
      <w:r w:rsidRPr="00033720">
        <w:rPr>
          <w:rFonts w:ascii="Arial" w:hAnsi="Arial" w:cs="Arial"/>
          <w:b/>
          <w:i/>
          <w:sz w:val="24"/>
          <w:szCs w:val="24"/>
        </w:rPr>
        <w:t xml:space="preserve">That the report of the Select Committee be submitted to an Extra Ordinary meeting of Council of Ministers to be held in </w:t>
      </w:r>
      <w:proofErr w:type="gramStart"/>
      <w:r w:rsidRPr="00033720">
        <w:rPr>
          <w:rFonts w:ascii="Arial" w:hAnsi="Arial" w:cs="Arial"/>
          <w:b/>
          <w:i/>
          <w:sz w:val="24"/>
          <w:szCs w:val="24"/>
        </w:rPr>
        <w:t>February,</w:t>
      </w:r>
      <w:proofErr w:type="gramEnd"/>
      <w:r w:rsidRPr="00033720">
        <w:rPr>
          <w:rFonts w:ascii="Arial" w:hAnsi="Arial" w:cs="Arial"/>
          <w:b/>
          <w:i/>
          <w:sz w:val="24"/>
          <w:szCs w:val="24"/>
        </w:rPr>
        <w:t xml:space="preserve"> 2019;</w:t>
      </w:r>
    </w:p>
    <w:p w14:paraId="739E32A6" w14:textId="2B4B323B" w:rsidR="00033720" w:rsidRPr="00033720" w:rsidRDefault="00033720" w:rsidP="00033720">
      <w:pPr>
        <w:pStyle w:val="ListParagraph"/>
        <w:numPr>
          <w:ilvl w:val="0"/>
          <w:numId w:val="10"/>
        </w:numPr>
        <w:tabs>
          <w:tab w:val="left" w:pos="2160"/>
        </w:tabs>
        <w:ind w:left="2160"/>
        <w:contextualSpacing/>
        <w:jc w:val="both"/>
        <w:rPr>
          <w:rFonts w:ascii="Arial" w:hAnsi="Arial" w:cs="Arial"/>
          <w:b/>
          <w:i/>
          <w:sz w:val="24"/>
          <w:szCs w:val="24"/>
        </w:rPr>
      </w:pPr>
      <w:r w:rsidRPr="00033720">
        <w:rPr>
          <w:rFonts w:ascii="Arial" w:hAnsi="Arial" w:cs="Arial"/>
          <w:b/>
          <w:i/>
          <w:sz w:val="24"/>
          <w:szCs w:val="24"/>
        </w:rPr>
        <w:t xml:space="preserve">The Audit Charter for COBEA be developed. </w:t>
      </w:r>
    </w:p>
    <w:p w14:paraId="7ED2C8E9" w14:textId="77777777" w:rsidR="00033720" w:rsidRPr="00033720" w:rsidRDefault="00033720" w:rsidP="00033720">
      <w:pPr>
        <w:pStyle w:val="ListParagraph"/>
        <w:tabs>
          <w:tab w:val="left" w:pos="720"/>
          <w:tab w:val="left" w:pos="1440"/>
        </w:tabs>
        <w:ind w:left="1440"/>
        <w:contextualSpacing/>
        <w:jc w:val="both"/>
        <w:rPr>
          <w:rFonts w:ascii="Arial" w:hAnsi="Arial" w:cs="Arial"/>
          <w:b/>
          <w:i/>
          <w:sz w:val="24"/>
          <w:szCs w:val="24"/>
        </w:rPr>
      </w:pPr>
    </w:p>
    <w:p w14:paraId="7323315B" w14:textId="77777777" w:rsidR="00033720" w:rsidRPr="00033720" w:rsidRDefault="00033720" w:rsidP="00033720">
      <w:pPr>
        <w:pStyle w:val="ListParagraph"/>
        <w:numPr>
          <w:ilvl w:val="0"/>
          <w:numId w:val="9"/>
        </w:numPr>
        <w:tabs>
          <w:tab w:val="left" w:pos="720"/>
          <w:tab w:val="left" w:pos="1440"/>
        </w:tabs>
        <w:ind w:left="1440" w:hanging="720"/>
        <w:contextualSpacing/>
        <w:jc w:val="both"/>
        <w:rPr>
          <w:rFonts w:ascii="Arial" w:hAnsi="Arial" w:cs="Arial"/>
          <w:b/>
          <w:i/>
          <w:sz w:val="24"/>
          <w:szCs w:val="24"/>
        </w:rPr>
      </w:pPr>
      <w:r w:rsidRPr="00033720">
        <w:rPr>
          <w:rFonts w:ascii="Arial" w:hAnsi="Arial" w:cs="Arial"/>
          <w:b/>
          <w:i/>
          <w:sz w:val="24"/>
          <w:szCs w:val="24"/>
        </w:rPr>
        <w:lastRenderedPageBreak/>
        <w:t>Council adopted the 2017 audited financial statements of approved the budget of the 1</w:t>
      </w:r>
      <w:r w:rsidRPr="00033720">
        <w:rPr>
          <w:rFonts w:ascii="Arial" w:hAnsi="Arial" w:cs="Arial"/>
          <w:b/>
          <w:i/>
          <w:sz w:val="24"/>
          <w:szCs w:val="24"/>
          <w:vertAlign w:val="superscript"/>
        </w:rPr>
        <w:t>st</w:t>
      </w:r>
      <w:r w:rsidRPr="00033720">
        <w:rPr>
          <w:rFonts w:ascii="Arial" w:hAnsi="Arial" w:cs="Arial"/>
          <w:b/>
          <w:i/>
          <w:sz w:val="24"/>
          <w:szCs w:val="24"/>
        </w:rPr>
        <w:t xml:space="preserve"> audit of COMESA Court of Justice and other COMESA Institutions, specifically Competition Commission; FEMCOM; Regional Investment Agency; and Africa Leather &amp; Leather Products Institute.</w:t>
      </w:r>
    </w:p>
    <w:p w14:paraId="42D2C072" w14:textId="2854EB2D" w:rsidR="00033720" w:rsidRDefault="00033720" w:rsidP="00033720">
      <w:pPr>
        <w:pStyle w:val="ListParagraph"/>
        <w:tabs>
          <w:tab w:val="left" w:pos="720"/>
          <w:tab w:val="left" w:pos="1440"/>
        </w:tabs>
        <w:ind w:left="1440"/>
        <w:contextualSpacing/>
        <w:jc w:val="both"/>
        <w:rPr>
          <w:rFonts w:ascii="Arial" w:hAnsi="Arial" w:cs="Arial"/>
          <w:sz w:val="24"/>
          <w:szCs w:val="24"/>
        </w:rPr>
      </w:pPr>
    </w:p>
    <w:p w14:paraId="78E8FFF8" w14:textId="4D7CFE3A" w:rsidR="00044184" w:rsidRDefault="00044184" w:rsidP="00044184">
      <w:pPr>
        <w:pStyle w:val="ListParagraph"/>
        <w:tabs>
          <w:tab w:val="left" w:pos="720"/>
          <w:tab w:val="left" w:pos="1440"/>
        </w:tabs>
        <w:ind w:left="1440"/>
        <w:contextualSpacing/>
        <w:jc w:val="both"/>
        <w:rPr>
          <w:rFonts w:ascii="Arial" w:hAnsi="Arial" w:cs="Arial"/>
          <w:sz w:val="24"/>
          <w:szCs w:val="24"/>
        </w:rPr>
      </w:pPr>
    </w:p>
    <w:p w14:paraId="449B72A7" w14:textId="6B39DA1A" w:rsidR="00033720" w:rsidRPr="00044184" w:rsidRDefault="00033720" w:rsidP="00033720">
      <w:pPr>
        <w:tabs>
          <w:tab w:val="left" w:pos="720"/>
        </w:tabs>
        <w:ind w:left="720" w:hanging="720"/>
        <w:contextualSpacing/>
        <w:jc w:val="both"/>
        <w:rPr>
          <w:rFonts w:ascii="Arial" w:hAnsi="Arial" w:cs="Arial"/>
          <w:b/>
          <w:sz w:val="24"/>
          <w:szCs w:val="24"/>
        </w:rPr>
      </w:pPr>
      <w:r w:rsidRPr="00044184">
        <w:rPr>
          <w:rFonts w:ascii="Arial" w:hAnsi="Arial" w:cs="Arial"/>
          <w:b/>
          <w:sz w:val="24"/>
          <w:szCs w:val="24"/>
        </w:rPr>
        <w:tab/>
      </w:r>
      <w:r>
        <w:rPr>
          <w:rFonts w:ascii="Arial" w:hAnsi="Arial" w:cs="Arial"/>
          <w:b/>
          <w:sz w:val="24"/>
          <w:szCs w:val="24"/>
        </w:rPr>
        <w:t xml:space="preserve">April </w:t>
      </w:r>
      <w:r w:rsidRPr="00044184">
        <w:rPr>
          <w:rFonts w:ascii="Arial" w:hAnsi="Arial" w:cs="Arial"/>
          <w:b/>
          <w:sz w:val="24"/>
          <w:szCs w:val="24"/>
        </w:rPr>
        <w:t>201</w:t>
      </w:r>
      <w:r>
        <w:rPr>
          <w:rFonts w:ascii="Arial" w:hAnsi="Arial" w:cs="Arial"/>
          <w:b/>
          <w:sz w:val="24"/>
          <w:szCs w:val="24"/>
        </w:rPr>
        <w:t>9</w:t>
      </w:r>
      <w:r w:rsidRPr="00044184">
        <w:rPr>
          <w:rFonts w:ascii="Arial" w:hAnsi="Arial" w:cs="Arial"/>
          <w:b/>
          <w:sz w:val="24"/>
          <w:szCs w:val="24"/>
        </w:rPr>
        <w:t>:</w:t>
      </w:r>
      <w:r w:rsidRPr="00044184">
        <w:rPr>
          <w:rFonts w:ascii="Arial" w:hAnsi="Arial" w:cs="Arial"/>
          <w:b/>
          <w:sz w:val="24"/>
          <w:szCs w:val="24"/>
        </w:rPr>
        <w:tab/>
      </w:r>
    </w:p>
    <w:p w14:paraId="13F877FB" w14:textId="77777777" w:rsidR="00033720" w:rsidRPr="00033720" w:rsidRDefault="00033720" w:rsidP="00033720">
      <w:pPr>
        <w:pStyle w:val="ListParagraph"/>
        <w:tabs>
          <w:tab w:val="left" w:pos="720"/>
          <w:tab w:val="left" w:pos="1440"/>
        </w:tabs>
        <w:contextualSpacing/>
        <w:jc w:val="both"/>
        <w:rPr>
          <w:rFonts w:ascii="Arial" w:hAnsi="Arial" w:cs="Arial"/>
          <w:sz w:val="24"/>
          <w:szCs w:val="24"/>
        </w:rPr>
      </w:pPr>
    </w:p>
    <w:p w14:paraId="3E1F93D4" w14:textId="005F40ED" w:rsidR="00033720" w:rsidRPr="00033720" w:rsidRDefault="00033720" w:rsidP="00033720">
      <w:pPr>
        <w:pStyle w:val="ListParagraph"/>
        <w:tabs>
          <w:tab w:val="left" w:pos="720"/>
          <w:tab w:val="left" w:pos="1440"/>
        </w:tabs>
        <w:contextualSpacing/>
        <w:jc w:val="both"/>
        <w:rPr>
          <w:rFonts w:ascii="Arial" w:hAnsi="Arial" w:cs="Arial"/>
          <w:sz w:val="24"/>
          <w:szCs w:val="24"/>
        </w:rPr>
      </w:pPr>
      <w:r w:rsidRPr="00033720">
        <w:rPr>
          <w:rFonts w:ascii="Arial" w:hAnsi="Arial" w:cs="Arial"/>
          <w:sz w:val="24"/>
          <w:szCs w:val="24"/>
        </w:rPr>
        <w:t xml:space="preserve">Council </w:t>
      </w:r>
      <w:r w:rsidRPr="00033720">
        <w:rPr>
          <w:rFonts w:ascii="Arial" w:hAnsi="Arial" w:cs="Arial"/>
          <w:sz w:val="24"/>
          <w:szCs w:val="24"/>
        </w:rPr>
        <w:t xml:space="preserve">(para 49) </w:t>
      </w:r>
      <w:r w:rsidRPr="00033720">
        <w:rPr>
          <w:rFonts w:ascii="Arial" w:hAnsi="Arial" w:cs="Arial"/>
          <w:sz w:val="24"/>
          <w:szCs w:val="24"/>
        </w:rPr>
        <w:t>decided that: -</w:t>
      </w:r>
    </w:p>
    <w:p w14:paraId="5C76F5F8" w14:textId="77777777" w:rsidR="00033720" w:rsidRPr="00033720" w:rsidRDefault="00033720" w:rsidP="00033720">
      <w:pPr>
        <w:pStyle w:val="ListParagraph"/>
        <w:tabs>
          <w:tab w:val="left" w:pos="720"/>
          <w:tab w:val="left" w:pos="1440"/>
        </w:tabs>
        <w:contextualSpacing/>
        <w:jc w:val="both"/>
        <w:rPr>
          <w:rFonts w:ascii="Arial" w:hAnsi="Arial" w:cs="Arial"/>
          <w:b/>
          <w:i/>
          <w:sz w:val="24"/>
          <w:szCs w:val="24"/>
        </w:rPr>
      </w:pPr>
    </w:p>
    <w:p w14:paraId="28F78663" w14:textId="77777777" w:rsidR="00033720" w:rsidRPr="00033720" w:rsidRDefault="00033720" w:rsidP="00033720">
      <w:pPr>
        <w:pStyle w:val="ListParagraph"/>
        <w:numPr>
          <w:ilvl w:val="0"/>
          <w:numId w:val="12"/>
        </w:numPr>
        <w:tabs>
          <w:tab w:val="left" w:pos="720"/>
          <w:tab w:val="left" w:pos="1440"/>
        </w:tabs>
        <w:contextualSpacing/>
        <w:jc w:val="both"/>
        <w:rPr>
          <w:rFonts w:ascii="Arial" w:hAnsi="Arial" w:cs="Arial"/>
          <w:b/>
          <w:i/>
          <w:sz w:val="24"/>
          <w:szCs w:val="24"/>
        </w:rPr>
      </w:pPr>
      <w:r w:rsidRPr="00033720">
        <w:rPr>
          <w:rFonts w:ascii="Arial" w:hAnsi="Arial" w:cs="Arial"/>
          <w:b/>
          <w:i/>
          <w:sz w:val="24"/>
          <w:szCs w:val="24"/>
        </w:rPr>
        <w:t xml:space="preserve">The instruments identified in the framework as presented by the Auditors General in their meeting on March 2018 should be prepared and presented to the Policy Organ for consideration and approval; </w:t>
      </w:r>
    </w:p>
    <w:p w14:paraId="5F98B7E2" w14:textId="77777777" w:rsidR="00033720" w:rsidRPr="00033720" w:rsidRDefault="00033720" w:rsidP="00033720">
      <w:pPr>
        <w:pStyle w:val="ListParagraph"/>
        <w:numPr>
          <w:ilvl w:val="0"/>
          <w:numId w:val="12"/>
        </w:numPr>
        <w:tabs>
          <w:tab w:val="left" w:pos="720"/>
          <w:tab w:val="left" w:pos="1440"/>
        </w:tabs>
        <w:contextualSpacing/>
        <w:jc w:val="both"/>
        <w:rPr>
          <w:rFonts w:ascii="Arial" w:hAnsi="Arial" w:cs="Arial"/>
          <w:b/>
          <w:i/>
          <w:sz w:val="24"/>
          <w:szCs w:val="24"/>
        </w:rPr>
      </w:pPr>
      <w:r w:rsidRPr="00033720">
        <w:rPr>
          <w:rFonts w:ascii="Arial" w:hAnsi="Arial" w:cs="Arial"/>
          <w:b/>
          <w:i/>
          <w:sz w:val="24"/>
          <w:szCs w:val="24"/>
        </w:rPr>
        <w:t xml:space="preserve">The preservation of the 7 Pillar status of COMESA should be a key consideration in the finalization of the above instruments; and </w:t>
      </w:r>
    </w:p>
    <w:p w14:paraId="3488D944" w14:textId="7501C2BD" w:rsidR="00033720" w:rsidRPr="00033720" w:rsidRDefault="00033720" w:rsidP="00033720">
      <w:pPr>
        <w:pStyle w:val="ListParagraph"/>
        <w:numPr>
          <w:ilvl w:val="0"/>
          <w:numId w:val="12"/>
        </w:numPr>
        <w:tabs>
          <w:tab w:val="left" w:pos="720"/>
          <w:tab w:val="left" w:pos="1440"/>
        </w:tabs>
        <w:contextualSpacing/>
        <w:jc w:val="both"/>
        <w:rPr>
          <w:rFonts w:ascii="Arial" w:hAnsi="Arial" w:cs="Arial"/>
          <w:b/>
          <w:i/>
          <w:sz w:val="24"/>
          <w:szCs w:val="24"/>
        </w:rPr>
      </w:pPr>
      <w:r w:rsidRPr="00033720">
        <w:rPr>
          <w:rFonts w:ascii="Arial" w:hAnsi="Arial" w:cs="Arial"/>
          <w:b/>
          <w:i/>
          <w:sz w:val="24"/>
          <w:szCs w:val="24"/>
        </w:rPr>
        <w:t>The Instruments should facilitate the Secretariat to prepare itself for the new 9 pillar assessment.</w:t>
      </w:r>
    </w:p>
    <w:p w14:paraId="0103CCAA" w14:textId="77777777" w:rsidR="00033720" w:rsidRPr="00033720" w:rsidRDefault="00033720" w:rsidP="00033720">
      <w:pPr>
        <w:pStyle w:val="ListParagraph"/>
        <w:tabs>
          <w:tab w:val="left" w:pos="720"/>
          <w:tab w:val="left" w:pos="1440"/>
        </w:tabs>
        <w:contextualSpacing/>
        <w:jc w:val="both"/>
        <w:rPr>
          <w:rFonts w:ascii="Arial" w:hAnsi="Arial" w:cs="Arial"/>
          <w:sz w:val="24"/>
          <w:szCs w:val="24"/>
        </w:rPr>
      </w:pPr>
    </w:p>
    <w:p w14:paraId="09CF49C3" w14:textId="7EE37392" w:rsidR="00033720" w:rsidRPr="00033720" w:rsidRDefault="00033720" w:rsidP="00033720">
      <w:pPr>
        <w:pStyle w:val="ListParagraph"/>
        <w:numPr>
          <w:ilvl w:val="0"/>
          <w:numId w:val="9"/>
        </w:numPr>
        <w:tabs>
          <w:tab w:val="left" w:pos="720"/>
          <w:tab w:val="left" w:pos="1440"/>
        </w:tabs>
        <w:contextualSpacing/>
        <w:jc w:val="both"/>
        <w:rPr>
          <w:rFonts w:ascii="Arial" w:hAnsi="Arial" w:cs="Arial"/>
          <w:sz w:val="24"/>
          <w:szCs w:val="24"/>
        </w:rPr>
      </w:pPr>
      <w:r w:rsidRPr="00033720">
        <w:rPr>
          <w:rFonts w:ascii="Arial" w:hAnsi="Arial" w:cs="Arial"/>
          <w:sz w:val="24"/>
          <w:szCs w:val="24"/>
        </w:rPr>
        <w:t xml:space="preserve">Council </w:t>
      </w:r>
      <w:r>
        <w:rPr>
          <w:rFonts w:ascii="Arial" w:hAnsi="Arial" w:cs="Arial"/>
          <w:sz w:val="24"/>
          <w:szCs w:val="24"/>
        </w:rPr>
        <w:t xml:space="preserve">(para 57) </w:t>
      </w:r>
      <w:r w:rsidRPr="00033720">
        <w:rPr>
          <w:rFonts w:ascii="Arial" w:hAnsi="Arial" w:cs="Arial"/>
          <w:sz w:val="24"/>
          <w:szCs w:val="24"/>
        </w:rPr>
        <w:t>took the following decisions: -</w:t>
      </w:r>
    </w:p>
    <w:p w14:paraId="704D7390" w14:textId="77777777" w:rsidR="00033720" w:rsidRPr="00033720" w:rsidRDefault="00033720" w:rsidP="00033720">
      <w:pPr>
        <w:pStyle w:val="ListParagraph"/>
        <w:tabs>
          <w:tab w:val="left" w:pos="720"/>
          <w:tab w:val="left" w:pos="1440"/>
        </w:tabs>
        <w:contextualSpacing/>
        <w:jc w:val="both"/>
        <w:rPr>
          <w:rFonts w:ascii="Arial" w:hAnsi="Arial" w:cs="Arial"/>
          <w:sz w:val="24"/>
          <w:szCs w:val="24"/>
        </w:rPr>
      </w:pPr>
    </w:p>
    <w:p w14:paraId="4F660600" w14:textId="77777777" w:rsidR="00033720" w:rsidRPr="00033720" w:rsidRDefault="00033720" w:rsidP="00033720">
      <w:pPr>
        <w:pStyle w:val="ListParagraph"/>
        <w:numPr>
          <w:ilvl w:val="0"/>
          <w:numId w:val="13"/>
        </w:numPr>
        <w:tabs>
          <w:tab w:val="left" w:pos="720"/>
          <w:tab w:val="left" w:pos="1440"/>
        </w:tabs>
        <w:contextualSpacing/>
        <w:jc w:val="both"/>
        <w:rPr>
          <w:rFonts w:ascii="Arial" w:hAnsi="Arial" w:cs="Arial"/>
          <w:b/>
          <w:i/>
          <w:sz w:val="24"/>
          <w:szCs w:val="24"/>
        </w:rPr>
      </w:pPr>
      <w:r w:rsidRPr="00033720">
        <w:rPr>
          <w:rFonts w:ascii="Arial" w:hAnsi="Arial" w:cs="Arial"/>
          <w:b/>
          <w:i/>
          <w:sz w:val="24"/>
          <w:szCs w:val="24"/>
        </w:rPr>
        <w:t>Adopted the reports of the Ministerial Select Committee and 2017 COBEA report as an internal report; and</w:t>
      </w:r>
    </w:p>
    <w:p w14:paraId="3C260E6B" w14:textId="1362C681" w:rsidR="00033720" w:rsidRPr="00033720" w:rsidRDefault="00033720" w:rsidP="00033720">
      <w:pPr>
        <w:pStyle w:val="ListParagraph"/>
        <w:numPr>
          <w:ilvl w:val="0"/>
          <w:numId w:val="13"/>
        </w:numPr>
        <w:tabs>
          <w:tab w:val="left" w:pos="720"/>
          <w:tab w:val="left" w:pos="1440"/>
        </w:tabs>
        <w:contextualSpacing/>
        <w:jc w:val="both"/>
        <w:rPr>
          <w:rFonts w:ascii="Arial" w:hAnsi="Arial" w:cs="Arial"/>
          <w:b/>
          <w:i/>
          <w:sz w:val="24"/>
          <w:szCs w:val="24"/>
        </w:rPr>
      </w:pPr>
      <w:r w:rsidRPr="00033720">
        <w:rPr>
          <w:rFonts w:ascii="Arial" w:hAnsi="Arial" w:cs="Arial"/>
          <w:b/>
          <w:i/>
          <w:sz w:val="24"/>
          <w:szCs w:val="24"/>
        </w:rPr>
        <w:t>Directed the Secretariat to implement the 2017 COBEA audit report recommendations and submit its report to Council until all matters are fully addressed.</w:t>
      </w:r>
    </w:p>
    <w:p w14:paraId="14DF9C98" w14:textId="12A61369" w:rsidR="00033720" w:rsidRDefault="00033720" w:rsidP="00033720">
      <w:pPr>
        <w:pStyle w:val="ListParagraph"/>
        <w:tabs>
          <w:tab w:val="left" w:pos="720"/>
          <w:tab w:val="left" w:pos="1440"/>
        </w:tabs>
        <w:ind w:left="1440"/>
        <w:contextualSpacing/>
        <w:jc w:val="both"/>
        <w:rPr>
          <w:rFonts w:ascii="Arial" w:hAnsi="Arial" w:cs="Arial"/>
          <w:sz w:val="24"/>
          <w:szCs w:val="24"/>
        </w:rPr>
      </w:pPr>
    </w:p>
    <w:p w14:paraId="630672BD" w14:textId="66BF560F" w:rsidR="00033720" w:rsidRPr="00772FE4" w:rsidRDefault="00033720" w:rsidP="00033720">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Auditors General, preceded by their Experts, from Member States of COMESA met on 10 October 2019. Their Report is part of Agenda Item 8.2.</w:t>
      </w:r>
    </w:p>
    <w:p w14:paraId="08434E62" w14:textId="707DB6B2" w:rsidR="00033720" w:rsidRDefault="00033720" w:rsidP="00033720">
      <w:pPr>
        <w:pStyle w:val="ListParagraph"/>
        <w:tabs>
          <w:tab w:val="left" w:pos="720"/>
          <w:tab w:val="left" w:pos="1440"/>
        </w:tabs>
        <w:ind w:left="1440"/>
        <w:contextualSpacing/>
        <w:jc w:val="both"/>
        <w:rPr>
          <w:rFonts w:ascii="Arial" w:hAnsi="Arial" w:cs="Arial"/>
          <w:sz w:val="24"/>
          <w:szCs w:val="24"/>
        </w:rPr>
      </w:pPr>
    </w:p>
    <w:p w14:paraId="0C267485" w14:textId="3E40FE1D" w:rsidR="00316AC7" w:rsidRPr="00316AC7" w:rsidRDefault="00316AC7" w:rsidP="00316AC7">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Pursuant to her mandate under Article 17 (2), as Chief Secretary General of the Common Market, the </w:t>
      </w:r>
      <w:r w:rsidRPr="00316AC7">
        <w:rPr>
          <w:rFonts w:ascii="Arial" w:hAnsi="Arial" w:cs="Arial"/>
          <w:sz w:val="24"/>
          <w:szCs w:val="24"/>
        </w:rPr>
        <w:t xml:space="preserve">Secretary-General </w:t>
      </w:r>
      <w:r>
        <w:rPr>
          <w:rFonts w:ascii="Arial" w:hAnsi="Arial" w:cs="Arial"/>
          <w:sz w:val="24"/>
          <w:szCs w:val="24"/>
        </w:rPr>
        <w:t>hereby shares her views regarding aligning decisions with the following key considerations: -</w:t>
      </w:r>
    </w:p>
    <w:p w14:paraId="3A50D9A6" w14:textId="77777777" w:rsidR="00316AC7" w:rsidRPr="00316AC7" w:rsidRDefault="00316AC7" w:rsidP="00316AC7">
      <w:pPr>
        <w:pStyle w:val="ListParagraph"/>
        <w:rPr>
          <w:rFonts w:ascii="Arial" w:hAnsi="Arial" w:cs="Arial"/>
          <w:sz w:val="24"/>
          <w:szCs w:val="24"/>
        </w:rPr>
      </w:pPr>
    </w:p>
    <w:p w14:paraId="59347A21" w14:textId="258A69A4" w:rsidR="00033720" w:rsidRDefault="00316AC7" w:rsidP="00033720">
      <w:pPr>
        <w:pStyle w:val="ListParagraph"/>
        <w:numPr>
          <w:ilvl w:val="0"/>
          <w:numId w:val="16"/>
        </w:numPr>
        <w:tabs>
          <w:tab w:val="left" w:pos="720"/>
        </w:tabs>
        <w:contextualSpacing/>
        <w:jc w:val="both"/>
        <w:rPr>
          <w:rFonts w:ascii="Arial" w:hAnsi="Arial" w:cs="Arial"/>
          <w:sz w:val="24"/>
          <w:szCs w:val="24"/>
        </w:rPr>
      </w:pPr>
      <w:r>
        <w:rPr>
          <w:rFonts w:ascii="Arial" w:hAnsi="Arial" w:cs="Arial"/>
          <w:sz w:val="24"/>
          <w:szCs w:val="24"/>
        </w:rPr>
        <w:t xml:space="preserve">The founding fathers gave COMESA an international character (Article </w:t>
      </w:r>
      <w:proofErr w:type="gramStart"/>
      <w:r>
        <w:rPr>
          <w:rFonts w:ascii="Arial" w:hAnsi="Arial" w:cs="Arial"/>
          <w:sz w:val="24"/>
          <w:szCs w:val="24"/>
        </w:rPr>
        <w:t>17)(</w:t>
      </w:r>
      <w:proofErr w:type="gramEnd"/>
      <w:r>
        <w:rPr>
          <w:rFonts w:ascii="Arial" w:hAnsi="Arial" w:cs="Arial"/>
          <w:sz w:val="24"/>
          <w:szCs w:val="24"/>
        </w:rPr>
        <w:t>7); and</w:t>
      </w:r>
    </w:p>
    <w:p w14:paraId="72862C8A" w14:textId="77777777" w:rsidR="00316AC7" w:rsidRDefault="00316AC7" w:rsidP="00316AC7">
      <w:pPr>
        <w:pStyle w:val="ListParagraph"/>
        <w:tabs>
          <w:tab w:val="left" w:pos="720"/>
        </w:tabs>
        <w:ind w:left="1440"/>
        <w:contextualSpacing/>
        <w:jc w:val="both"/>
        <w:rPr>
          <w:rFonts w:ascii="Arial" w:hAnsi="Arial" w:cs="Arial"/>
          <w:sz w:val="24"/>
          <w:szCs w:val="24"/>
        </w:rPr>
      </w:pPr>
    </w:p>
    <w:p w14:paraId="5D5FD1FD" w14:textId="79F693E3" w:rsidR="00033720" w:rsidRDefault="00033720" w:rsidP="00033720">
      <w:pPr>
        <w:pStyle w:val="ListParagraph"/>
        <w:numPr>
          <w:ilvl w:val="0"/>
          <w:numId w:val="16"/>
        </w:numPr>
        <w:tabs>
          <w:tab w:val="left" w:pos="720"/>
        </w:tabs>
        <w:contextualSpacing/>
        <w:jc w:val="both"/>
        <w:rPr>
          <w:rFonts w:ascii="Arial" w:hAnsi="Arial" w:cs="Arial"/>
          <w:sz w:val="24"/>
          <w:szCs w:val="24"/>
        </w:rPr>
      </w:pPr>
      <w:r>
        <w:rPr>
          <w:rFonts w:ascii="Arial" w:hAnsi="Arial" w:cs="Arial"/>
          <w:sz w:val="24"/>
          <w:szCs w:val="24"/>
        </w:rPr>
        <w:t xml:space="preserve">COMESA </w:t>
      </w:r>
      <w:r w:rsidR="00316AC7">
        <w:rPr>
          <w:rFonts w:ascii="Arial" w:hAnsi="Arial" w:cs="Arial"/>
          <w:sz w:val="24"/>
          <w:szCs w:val="24"/>
        </w:rPr>
        <w:t>supplements its resources with those mobilised from its partners, as stipulated under Article 166 (4), read together with Article 168 (3).</w:t>
      </w:r>
    </w:p>
    <w:p w14:paraId="21F2363B" w14:textId="4D1DF7A5" w:rsidR="00316AC7" w:rsidRDefault="00316AC7" w:rsidP="00316AC7">
      <w:pPr>
        <w:pStyle w:val="ListParagraph"/>
        <w:tabs>
          <w:tab w:val="left" w:pos="720"/>
        </w:tabs>
        <w:ind w:left="1440"/>
        <w:contextualSpacing/>
        <w:jc w:val="both"/>
        <w:rPr>
          <w:rFonts w:ascii="Arial" w:hAnsi="Arial" w:cs="Arial"/>
          <w:sz w:val="24"/>
          <w:szCs w:val="24"/>
        </w:rPr>
      </w:pPr>
    </w:p>
    <w:p w14:paraId="73963D8C" w14:textId="723E1689" w:rsidR="005F7630" w:rsidRDefault="005F7630" w:rsidP="005F7630">
      <w:pPr>
        <w:pStyle w:val="ListParagraph"/>
        <w:numPr>
          <w:ilvl w:val="0"/>
          <w:numId w:val="1"/>
        </w:numPr>
        <w:tabs>
          <w:tab w:val="left" w:pos="720"/>
        </w:tabs>
        <w:ind w:left="0" w:firstLine="0"/>
        <w:contextualSpacing/>
        <w:jc w:val="both"/>
        <w:rPr>
          <w:rFonts w:ascii="Arial" w:hAnsi="Arial" w:cs="Arial"/>
          <w:sz w:val="24"/>
          <w:szCs w:val="24"/>
        </w:rPr>
      </w:pPr>
      <w:r w:rsidRPr="005F7630">
        <w:rPr>
          <w:rFonts w:ascii="Arial" w:hAnsi="Arial" w:cs="Arial"/>
          <w:sz w:val="24"/>
          <w:szCs w:val="24"/>
        </w:rPr>
        <w:t xml:space="preserve">It is based </w:t>
      </w:r>
      <w:r w:rsidR="00316AC7" w:rsidRPr="005F7630">
        <w:rPr>
          <w:rFonts w:ascii="Arial" w:hAnsi="Arial" w:cs="Arial"/>
          <w:sz w:val="24"/>
          <w:szCs w:val="24"/>
        </w:rPr>
        <w:t xml:space="preserve">on the </w:t>
      </w:r>
      <w:r w:rsidRPr="005F7630">
        <w:rPr>
          <w:rFonts w:ascii="Arial" w:hAnsi="Arial" w:cs="Arial"/>
          <w:sz w:val="24"/>
          <w:szCs w:val="24"/>
        </w:rPr>
        <w:t xml:space="preserve">above </w:t>
      </w:r>
      <w:r w:rsidR="00316AC7" w:rsidRPr="005F7630">
        <w:rPr>
          <w:rFonts w:ascii="Arial" w:hAnsi="Arial" w:cs="Arial"/>
          <w:sz w:val="24"/>
          <w:szCs w:val="24"/>
        </w:rPr>
        <w:t>considerations</w:t>
      </w:r>
      <w:r w:rsidRPr="005F7630">
        <w:rPr>
          <w:rFonts w:ascii="Arial" w:hAnsi="Arial" w:cs="Arial"/>
          <w:sz w:val="24"/>
          <w:szCs w:val="24"/>
        </w:rPr>
        <w:t xml:space="preserve"> and in pursuant of its mandate (Article 169 (3) and 169 (5) that </w:t>
      </w:r>
      <w:r w:rsidR="00316AC7" w:rsidRPr="005F7630">
        <w:rPr>
          <w:rFonts w:ascii="Arial" w:hAnsi="Arial" w:cs="Arial"/>
          <w:sz w:val="24"/>
          <w:szCs w:val="24"/>
        </w:rPr>
        <w:t xml:space="preserve">the Council </w:t>
      </w:r>
      <w:r w:rsidRPr="005F7630">
        <w:rPr>
          <w:rFonts w:ascii="Arial" w:hAnsi="Arial" w:cs="Arial"/>
          <w:sz w:val="24"/>
          <w:szCs w:val="24"/>
        </w:rPr>
        <w:t xml:space="preserve">in April 2019 </w:t>
      </w:r>
      <w:r w:rsidR="00316AC7" w:rsidRPr="005F7630">
        <w:rPr>
          <w:rFonts w:ascii="Arial" w:hAnsi="Arial" w:cs="Arial"/>
          <w:sz w:val="24"/>
          <w:szCs w:val="24"/>
        </w:rPr>
        <w:t xml:space="preserve">decided that </w:t>
      </w:r>
      <w:r w:rsidRPr="005F7630">
        <w:rPr>
          <w:rFonts w:ascii="Arial" w:hAnsi="Arial" w:cs="Arial"/>
          <w:sz w:val="24"/>
          <w:szCs w:val="24"/>
        </w:rPr>
        <w:t xml:space="preserve">external </w:t>
      </w:r>
      <w:r w:rsidRPr="005F7630">
        <w:rPr>
          <w:rFonts w:ascii="Arial" w:hAnsi="Arial" w:cs="Arial"/>
          <w:sz w:val="24"/>
          <w:szCs w:val="24"/>
        </w:rPr>
        <w:t>instruments</w:t>
      </w:r>
      <w:r w:rsidRPr="005F7630">
        <w:rPr>
          <w:rFonts w:ascii="Arial" w:hAnsi="Arial" w:cs="Arial"/>
          <w:sz w:val="24"/>
          <w:szCs w:val="24"/>
        </w:rPr>
        <w:t xml:space="preserve"> be submitted for its approval.</w:t>
      </w:r>
      <w:r>
        <w:rPr>
          <w:rFonts w:ascii="Arial" w:hAnsi="Arial" w:cs="Arial"/>
          <w:sz w:val="24"/>
          <w:szCs w:val="24"/>
        </w:rPr>
        <w:t xml:space="preserve"> </w:t>
      </w:r>
    </w:p>
    <w:p w14:paraId="52F36B26" w14:textId="77777777" w:rsidR="005F7630" w:rsidRDefault="005F7630" w:rsidP="005F7630">
      <w:pPr>
        <w:pStyle w:val="ListParagraph"/>
        <w:tabs>
          <w:tab w:val="left" w:pos="720"/>
        </w:tabs>
        <w:ind w:left="0"/>
        <w:contextualSpacing/>
        <w:jc w:val="both"/>
        <w:rPr>
          <w:rFonts w:ascii="Arial" w:hAnsi="Arial" w:cs="Arial"/>
          <w:sz w:val="24"/>
          <w:szCs w:val="24"/>
        </w:rPr>
      </w:pPr>
    </w:p>
    <w:p w14:paraId="7EE354ED" w14:textId="3B4B0E88" w:rsidR="005F7630" w:rsidRDefault="005F7630" w:rsidP="005F7630">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Secretary General</w:t>
      </w:r>
      <w:r w:rsidR="00335FF8">
        <w:rPr>
          <w:rFonts w:ascii="Arial" w:hAnsi="Arial" w:cs="Arial"/>
          <w:sz w:val="24"/>
          <w:szCs w:val="24"/>
        </w:rPr>
        <w:t>, in her capacity as Chief Executive Officer of the Common Market</w:t>
      </w:r>
      <w:r>
        <w:rPr>
          <w:rFonts w:ascii="Arial" w:hAnsi="Arial" w:cs="Arial"/>
          <w:sz w:val="24"/>
          <w:szCs w:val="24"/>
        </w:rPr>
        <w:t>: -</w:t>
      </w:r>
    </w:p>
    <w:p w14:paraId="0D8908D9" w14:textId="77777777" w:rsidR="005F7630" w:rsidRPr="005F7630" w:rsidRDefault="005F7630" w:rsidP="005F7630">
      <w:pPr>
        <w:pStyle w:val="ListParagraph"/>
        <w:rPr>
          <w:rFonts w:ascii="Arial" w:hAnsi="Arial" w:cs="Arial"/>
          <w:sz w:val="24"/>
          <w:szCs w:val="24"/>
        </w:rPr>
      </w:pPr>
    </w:p>
    <w:p w14:paraId="2A7960F3" w14:textId="452BE183" w:rsidR="005F7630" w:rsidRDefault="005F7630" w:rsidP="005F7630">
      <w:pPr>
        <w:pStyle w:val="ListParagraph"/>
        <w:numPr>
          <w:ilvl w:val="0"/>
          <w:numId w:val="18"/>
        </w:numPr>
        <w:tabs>
          <w:tab w:val="left" w:pos="720"/>
        </w:tabs>
        <w:contextualSpacing/>
        <w:jc w:val="both"/>
        <w:rPr>
          <w:rFonts w:ascii="Arial" w:hAnsi="Arial" w:cs="Arial"/>
          <w:sz w:val="24"/>
          <w:szCs w:val="24"/>
        </w:rPr>
      </w:pPr>
      <w:r>
        <w:rPr>
          <w:rFonts w:ascii="Arial" w:hAnsi="Arial" w:cs="Arial"/>
          <w:sz w:val="24"/>
          <w:szCs w:val="24"/>
        </w:rPr>
        <w:lastRenderedPageBreak/>
        <w:t>Has noted the progress made by Auditors General in coming up with instruments, as required by the Council. A report is presented as Agenda Item no. 8.2.</w:t>
      </w:r>
    </w:p>
    <w:p w14:paraId="3F773369" w14:textId="77777777" w:rsidR="005F7630" w:rsidRDefault="005F7630" w:rsidP="005F7630">
      <w:pPr>
        <w:pStyle w:val="ListParagraph"/>
        <w:tabs>
          <w:tab w:val="left" w:pos="720"/>
        </w:tabs>
        <w:ind w:left="1440"/>
        <w:contextualSpacing/>
        <w:jc w:val="both"/>
        <w:rPr>
          <w:rFonts w:ascii="Arial" w:hAnsi="Arial" w:cs="Arial"/>
          <w:sz w:val="24"/>
          <w:szCs w:val="24"/>
        </w:rPr>
      </w:pPr>
    </w:p>
    <w:p w14:paraId="7475CB6F" w14:textId="1EE8707A" w:rsidR="005F7630" w:rsidRDefault="00335FF8" w:rsidP="005F7630">
      <w:pPr>
        <w:pStyle w:val="ListParagraph"/>
        <w:numPr>
          <w:ilvl w:val="0"/>
          <w:numId w:val="18"/>
        </w:numPr>
        <w:tabs>
          <w:tab w:val="left" w:pos="720"/>
        </w:tabs>
        <w:contextualSpacing/>
        <w:jc w:val="both"/>
        <w:rPr>
          <w:rFonts w:ascii="Arial" w:hAnsi="Arial" w:cs="Arial"/>
          <w:sz w:val="24"/>
          <w:szCs w:val="24"/>
        </w:rPr>
      </w:pPr>
      <w:r>
        <w:rPr>
          <w:rFonts w:ascii="Arial" w:hAnsi="Arial" w:cs="Arial"/>
          <w:sz w:val="24"/>
          <w:szCs w:val="24"/>
        </w:rPr>
        <w:t xml:space="preserve">Shall submit a framework, </w:t>
      </w:r>
      <w:r w:rsidR="005F7630">
        <w:rPr>
          <w:rFonts w:ascii="Arial" w:hAnsi="Arial" w:cs="Arial"/>
          <w:sz w:val="24"/>
          <w:szCs w:val="24"/>
        </w:rPr>
        <w:t>to:</w:t>
      </w:r>
      <w:r>
        <w:rPr>
          <w:rFonts w:ascii="Arial" w:hAnsi="Arial" w:cs="Arial"/>
          <w:sz w:val="24"/>
          <w:szCs w:val="24"/>
        </w:rPr>
        <w:t xml:space="preserve"> </w:t>
      </w:r>
      <w:r w:rsidR="005F7630">
        <w:rPr>
          <w:rFonts w:ascii="Arial" w:hAnsi="Arial" w:cs="Arial"/>
          <w:sz w:val="24"/>
          <w:szCs w:val="24"/>
        </w:rPr>
        <w:t>-</w:t>
      </w:r>
    </w:p>
    <w:p w14:paraId="27CCC18C" w14:textId="77777777" w:rsidR="00335FF8" w:rsidRDefault="00335FF8" w:rsidP="00335FF8">
      <w:pPr>
        <w:pStyle w:val="ListParagraph"/>
        <w:tabs>
          <w:tab w:val="left" w:pos="720"/>
        </w:tabs>
        <w:contextualSpacing/>
        <w:jc w:val="both"/>
        <w:rPr>
          <w:rFonts w:ascii="Arial" w:hAnsi="Arial" w:cs="Arial"/>
          <w:sz w:val="24"/>
          <w:szCs w:val="24"/>
        </w:rPr>
      </w:pPr>
    </w:p>
    <w:p w14:paraId="6DDA4565" w14:textId="3E4B0D64" w:rsidR="00335FF8" w:rsidRDefault="005F7630" w:rsidP="00335FF8">
      <w:pPr>
        <w:pStyle w:val="ListParagraph"/>
        <w:numPr>
          <w:ilvl w:val="0"/>
          <w:numId w:val="19"/>
        </w:numPr>
        <w:tabs>
          <w:tab w:val="left" w:pos="720"/>
        </w:tabs>
        <w:ind w:left="2160" w:hanging="720"/>
        <w:contextualSpacing/>
        <w:jc w:val="both"/>
        <w:rPr>
          <w:rFonts w:ascii="Arial" w:hAnsi="Arial" w:cs="Arial"/>
          <w:sz w:val="24"/>
          <w:szCs w:val="24"/>
        </w:rPr>
      </w:pPr>
      <w:r w:rsidRPr="005F7630">
        <w:rPr>
          <w:rFonts w:ascii="Arial" w:hAnsi="Arial" w:cs="Arial"/>
          <w:sz w:val="24"/>
          <w:szCs w:val="24"/>
        </w:rPr>
        <w:t>guide on the roles and relationships between and amongst key players (Council; IC; Committee of Administrative and Budgetary Matters; and Sub Committee on Audit and Budgetary Matters; Secretary General; and Heads of COMESA Organs and Institutions, to be audited by the Auditors General) that are charged with responsibilities in respect of governance and assurance processes, as required by standards and best practice;</w:t>
      </w:r>
      <w:r w:rsidR="00335FF8">
        <w:rPr>
          <w:rFonts w:ascii="Arial" w:hAnsi="Arial" w:cs="Arial"/>
          <w:sz w:val="24"/>
          <w:szCs w:val="24"/>
        </w:rPr>
        <w:t xml:space="preserve"> and</w:t>
      </w:r>
    </w:p>
    <w:p w14:paraId="604D82CD" w14:textId="77777777" w:rsidR="00335FF8" w:rsidRDefault="00335FF8" w:rsidP="00335FF8">
      <w:pPr>
        <w:pStyle w:val="ListParagraph"/>
        <w:tabs>
          <w:tab w:val="left" w:pos="720"/>
        </w:tabs>
        <w:ind w:left="2160"/>
        <w:contextualSpacing/>
        <w:jc w:val="both"/>
        <w:rPr>
          <w:rFonts w:ascii="Arial" w:hAnsi="Arial" w:cs="Arial"/>
          <w:sz w:val="24"/>
          <w:szCs w:val="24"/>
        </w:rPr>
      </w:pPr>
    </w:p>
    <w:p w14:paraId="69045FFD" w14:textId="60D1DB63" w:rsidR="005F7630" w:rsidRPr="00335FF8" w:rsidRDefault="005F7630" w:rsidP="00335FF8">
      <w:pPr>
        <w:pStyle w:val="ListParagraph"/>
        <w:numPr>
          <w:ilvl w:val="0"/>
          <w:numId w:val="19"/>
        </w:numPr>
        <w:tabs>
          <w:tab w:val="left" w:pos="720"/>
        </w:tabs>
        <w:ind w:left="2160" w:hanging="720"/>
        <w:contextualSpacing/>
        <w:jc w:val="both"/>
        <w:rPr>
          <w:rFonts w:ascii="Arial" w:hAnsi="Arial" w:cs="Arial"/>
          <w:sz w:val="24"/>
          <w:szCs w:val="24"/>
        </w:rPr>
      </w:pPr>
      <w:r w:rsidRPr="00335FF8">
        <w:rPr>
          <w:rFonts w:ascii="Arial" w:hAnsi="Arial" w:cs="Arial"/>
          <w:sz w:val="24"/>
          <w:szCs w:val="24"/>
        </w:rPr>
        <w:t>ensure the preservation of 7 Pillar status of COMESA and facilitate Secretariat’s preparation itself for the new 9 pillar assessment in 2019, as decided by the 7th Extraordinary Meeting of the Council on 5 April 2019.</w:t>
      </w:r>
    </w:p>
    <w:p w14:paraId="78515A58" w14:textId="17FC198C" w:rsidR="00316AC7" w:rsidRDefault="00316AC7" w:rsidP="00335FF8">
      <w:pPr>
        <w:rPr>
          <w:rFonts w:ascii="Arial" w:hAnsi="Arial" w:cs="Arial"/>
          <w:sz w:val="24"/>
          <w:szCs w:val="24"/>
        </w:rPr>
      </w:pPr>
    </w:p>
    <w:p w14:paraId="1CB967B7" w14:textId="541A92CB" w:rsidR="00335FF8" w:rsidRPr="00335FF8" w:rsidRDefault="00335FF8" w:rsidP="00335FF8">
      <w:pPr>
        <w:rPr>
          <w:rFonts w:ascii="Arial" w:hAnsi="Arial" w:cs="Arial"/>
          <w:b/>
          <w:sz w:val="24"/>
          <w:szCs w:val="24"/>
        </w:rPr>
      </w:pPr>
      <w:r w:rsidRPr="00335FF8">
        <w:rPr>
          <w:rFonts w:ascii="Arial" w:hAnsi="Arial" w:cs="Arial"/>
          <w:b/>
          <w:sz w:val="24"/>
          <w:szCs w:val="24"/>
        </w:rPr>
        <w:t>Discussion</w:t>
      </w:r>
    </w:p>
    <w:p w14:paraId="7017D5BC" w14:textId="46FFC33E" w:rsidR="009D29BC" w:rsidRPr="00B61EC2" w:rsidRDefault="009D29BC" w:rsidP="009D29BC">
      <w:pPr>
        <w:pStyle w:val="ListParagraph"/>
        <w:numPr>
          <w:ilvl w:val="0"/>
          <w:numId w:val="1"/>
        </w:numPr>
        <w:tabs>
          <w:tab w:val="left" w:pos="720"/>
        </w:tabs>
        <w:ind w:left="0" w:firstLine="0"/>
        <w:contextualSpacing/>
        <w:jc w:val="both"/>
        <w:rPr>
          <w:rFonts w:ascii="Arial" w:hAnsi="Arial" w:cs="Arial"/>
          <w:sz w:val="24"/>
          <w:szCs w:val="24"/>
        </w:rPr>
      </w:pPr>
      <w:r w:rsidRPr="00B61EC2">
        <w:rPr>
          <w:rFonts w:ascii="Arial" w:hAnsi="Arial" w:cs="Arial"/>
          <w:sz w:val="24"/>
          <w:szCs w:val="24"/>
        </w:rPr>
        <w:t>To complete at the meeting</w:t>
      </w:r>
      <w:r w:rsidRPr="00B61EC2">
        <w:rPr>
          <w:rFonts w:ascii="Arial" w:hAnsi="Arial" w:cs="Arial"/>
          <w:sz w:val="24"/>
          <w:szCs w:val="24"/>
        </w:rPr>
        <w:t xml:space="preserve"> </w:t>
      </w:r>
    </w:p>
    <w:p w14:paraId="74FE7DFC" w14:textId="0C4AD972" w:rsidR="009D29BC" w:rsidRDefault="009D29BC" w:rsidP="009D29BC">
      <w:pPr>
        <w:pStyle w:val="ListParagraph"/>
        <w:tabs>
          <w:tab w:val="left" w:pos="720"/>
        </w:tabs>
        <w:ind w:left="0"/>
        <w:contextualSpacing/>
        <w:jc w:val="both"/>
        <w:rPr>
          <w:rFonts w:ascii="Arial" w:hAnsi="Arial" w:cs="Arial"/>
          <w:sz w:val="24"/>
          <w:szCs w:val="24"/>
        </w:rPr>
      </w:pPr>
    </w:p>
    <w:p w14:paraId="55EB888A" w14:textId="5E8080EC" w:rsidR="009D29BC" w:rsidRPr="00335FF8" w:rsidRDefault="009D29BC" w:rsidP="009D29BC">
      <w:pPr>
        <w:rPr>
          <w:rFonts w:ascii="Arial" w:hAnsi="Arial" w:cs="Arial"/>
          <w:b/>
          <w:sz w:val="24"/>
          <w:szCs w:val="24"/>
        </w:rPr>
      </w:pPr>
      <w:r>
        <w:rPr>
          <w:rFonts w:ascii="Arial" w:hAnsi="Arial" w:cs="Arial"/>
          <w:b/>
          <w:sz w:val="24"/>
          <w:szCs w:val="24"/>
        </w:rPr>
        <w:t>Recommendation</w:t>
      </w:r>
    </w:p>
    <w:p w14:paraId="425B4F6E" w14:textId="1B686B15" w:rsidR="005D0973" w:rsidRPr="005D0973" w:rsidRDefault="00B61EC2" w:rsidP="009662B0">
      <w:pPr>
        <w:pStyle w:val="ListParagraph"/>
        <w:numPr>
          <w:ilvl w:val="0"/>
          <w:numId w:val="1"/>
        </w:numPr>
        <w:tabs>
          <w:tab w:val="left" w:pos="720"/>
        </w:tabs>
        <w:ind w:left="0" w:firstLine="0"/>
        <w:contextualSpacing/>
        <w:jc w:val="both"/>
        <w:rPr>
          <w:rFonts w:ascii="Arial" w:hAnsi="Arial" w:cs="Arial"/>
          <w:b/>
          <w:sz w:val="24"/>
          <w:szCs w:val="24"/>
        </w:rPr>
      </w:pPr>
      <w:r w:rsidRPr="005D0973">
        <w:rPr>
          <w:rFonts w:ascii="Arial" w:hAnsi="Arial" w:cs="Arial"/>
          <w:b/>
          <w:sz w:val="24"/>
          <w:szCs w:val="24"/>
        </w:rPr>
        <w:t xml:space="preserve"> </w:t>
      </w:r>
      <w:r w:rsidR="005D0973" w:rsidRPr="005D0973">
        <w:rPr>
          <w:rFonts w:ascii="Arial" w:hAnsi="Arial" w:cs="Arial"/>
          <w:b/>
          <w:sz w:val="24"/>
          <w:szCs w:val="24"/>
        </w:rPr>
        <w:t xml:space="preserve">The Sub Committee on Audit and Budgetary matters is invited to note that </w:t>
      </w:r>
      <w:r w:rsidR="005D0973">
        <w:rPr>
          <w:rFonts w:ascii="Arial" w:hAnsi="Arial" w:cs="Arial"/>
          <w:b/>
          <w:sz w:val="24"/>
          <w:szCs w:val="24"/>
        </w:rPr>
        <w:t xml:space="preserve">2018 </w:t>
      </w:r>
      <w:r w:rsidR="005D0973" w:rsidRPr="005D0973">
        <w:rPr>
          <w:rFonts w:ascii="Arial" w:hAnsi="Arial" w:cs="Arial"/>
          <w:b/>
          <w:sz w:val="24"/>
          <w:szCs w:val="24"/>
        </w:rPr>
        <w:t>audit of COMESA Organs (Secretariat and Court of Justice) and other COMESA Institutions (</w:t>
      </w:r>
      <w:r w:rsidR="005D0973" w:rsidRPr="005D0973">
        <w:rPr>
          <w:rFonts w:ascii="Arial" w:hAnsi="Arial" w:cs="Arial"/>
          <w:b/>
          <w:sz w:val="24"/>
          <w:szCs w:val="24"/>
        </w:rPr>
        <w:t>Competition Commission</w:t>
      </w:r>
      <w:r w:rsidR="005D0973" w:rsidRPr="005D0973">
        <w:rPr>
          <w:rFonts w:ascii="Arial" w:hAnsi="Arial" w:cs="Arial"/>
          <w:b/>
          <w:sz w:val="24"/>
          <w:szCs w:val="24"/>
        </w:rPr>
        <w:t xml:space="preserve">; </w:t>
      </w:r>
      <w:r w:rsidR="005D0973" w:rsidRPr="005D0973">
        <w:rPr>
          <w:rFonts w:ascii="Arial" w:hAnsi="Arial" w:cs="Arial"/>
          <w:b/>
          <w:sz w:val="24"/>
          <w:szCs w:val="24"/>
        </w:rPr>
        <w:t>FEMCOM</w:t>
      </w:r>
      <w:r w:rsidR="005D0973" w:rsidRPr="005D0973">
        <w:rPr>
          <w:rFonts w:ascii="Arial" w:hAnsi="Arial" w:cs="Arial"/>
          <w:b/>
          <w:sz w:val="24"/>
          <w:szCs w:val="24"/>
        </w:rPr>
        <w:t xml:space="preserve">; </w:t>
      </w:r>
      <w:r w:rsidR="005D0973" w:rsidRPr="005D0973">
        <w:rPr>
          <w:rFonts w:ascii="Arial" w:hAnsi="Arial" w:cs="Arial"/>
          <w:b/>
          <w:sz w:val="24"/>
          <w:szCs w:val="24"/>
        </w:rPr>
        <w:t>Regional Investment Agency</w:t>
      </w:r>
      <w:r w:rsidR="005D0973" w:rsidRPr="005D0973">
        <w:rPr>
          <w:rFonts w:ascii="Arial" w:hAnsi="Arial" w:cs="Arial"/>
          <w:b/>
          <w:sz w:val="24"/>
          <w:szCs w:val="24"/>
        </w:rPr>
        <w:t xml:space="preserve">; </w:t>
      </w:r>
      <w:r w:rsidR="005D0973">
        <w:rPr>
          <w:rFonts w:ascii="Arial" w:hAnsi="Arial" w:cs="Arial"/>
          <w:b/>
          <w:sz w:val="24"/>
          <w:szCs w:val="24"/>
        </w:rPr>
        <w:t xml:space="preserve">and </w:t>
      </w:r>
      <w:r w:rsidR="005D0973" w:rsidRPr="005D0973">
        <w:rPr>
          <w:rFonts w:ascii="Arial" w:hAnsi="Arial" w:cs="Arial"/>
          <w:b/>
          <w:sz w:val="24"/>
          <w:szCs w:val="24"/>
        </w:rPr>
        <w:t>Africa Leather &amp; Leather Products Institute</w:t>
      </w:r>
      <w:r w:rsidR="005D0973">
        <w:rPr>
          <w:rFonts w:ascii="Arial" w:hAnsi="Arial" w:cs="Arial"/>
          <w:b/>
          <w:sz w:val="24"/>
          <w:szCs w:val="24"/>
        </w:rPr>
        <w:t>) awaits finalisation of external audit instruments.</w:t>
      </w:r>
    </w:p>
    <w:p w14:paraId="15036F83" w14:textId="4731F5E2" w:rsidR="00B61EC2" w:rsidRPr="00B61EC2" w:rsidRDefault="00B61EC2" w:rsidP="005D0973">
      <w:pPr>
        <w:pStyle w:val="ListParagraph"/>
        <w:tabs>
          <w:tab w:val="left" w:pos="720"/>
        </w:tabs>
        <w:ind w:left="0"/>
        <w:contextualSpacing/>
        <w:jc w:val="both"/>
        <w:rPr>
          <w:rFonts w:ascii="Arial" w:hAnsi="Arial" w:cs="Arial"/>
          <w:b/>
          <w:sz w:val="24"/>
          <w:szCs w:val="24"/>
        </w:rPr>
      </w:pPr>
    </w:p>
    <w:sectPr w:rsidR="00B61EC2" w:rsidRPr="00B61EC2" w:rsidSect="00044184">
      <w:headerReference w:type="first" r:id="rId17"/>
      <w:pgSz w:w="11906" w:h="16838"/>
      <w:pgMar w:top="5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043C" w14:textId="77777777" w:rsidR="00AC26CD" w:rsidRDefault="00AC26CD" w:rsidP="008E7CE9">
      <w:r>
        <w:separator/>
      </w:r>
    </w:p>
  </w:endnote>
  <w:endnote w:type="continuationSeparator" w:id="0">
    <w:p w14:paraId="6816E68D" w14:textId="77777777" w:rsidR="00AC26CD" w:rsidRDefault="00AC26CD"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BBB0" w14:textId="77777777" w:rsidR="005D0973" w:rsidRDefault="005D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985578"/>
      <w:docPartObj>
        <w:docPartGallery w:val="Page Numbers (Bottom of Page)"/>
        <w:docPartUnique/>
      </w:docPartObj>
    </w:sdtPr>
    <w:sdtEndPr>
      <w:rPr>
        <w:noProof/>
      </w:rPr>
    </w:sdtEndPr>
    <w:sdtContent>
      <w:p w14:paraId="4CA06506" w14:textId="6B48A4C0" w:rsidR="00D45D28" w:rsidRDefault="00D45D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CA328" w14:textId="77777777" w:rsidR="00D45D28" w:rsidRDefault="00D45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E266" w14:textId="77777777" w:rsidR="005D0973" w:rsidRDefault="005D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BB0D" w14:textId="77777777" w:rsidR="00AC26CD" w:rsidRDefault="00AC26CD" w:rsidP="008E7CE9">
      <w:r>
        <w:separator/>
      </w:r>
    </w:p>
  </w:footnote>
  <w:footnote w:type="continuationSeparator" w:id="0">
    <w:p w14:paraId="793CEA31" w14:textId="77777777" w:rsidR="00AC26CD" w:rsidRDefault="00AC26CD"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33128"/>
      <w:docPartObj>
        <w:docPartGallery w:val="Page Numbers (Top of Page)"/>
        <w:docPartUnique/>
      </w:docPartObj>
    </w:sdtPr>
    <w:sdtEndPr>
      <w:rPr>
        <w:noProof/>
      </w:rPr>
    </w:sdtEndPr>
    <w:sdtContent>
      <w:p w14:paraId="2D565D7A" w14:textId="77777777" w:rsidR="00D45D28" w:rsidRPr="00D45D28" w:rsidRDefault="00D45D28" w:rsidP="00D45D28">
        <w:pPr>
          <w:pStyle w:val="Header"/>
          <w:jc w:val="right"/>
          <w:rPr>
            <w:i/>
          </w:rPr>
        </w:pPr>
        <w:r w:rsidRPr="00D45D28">
          <w:rPr>
            <w:i/>
          </w:rPr>
          <w:t>COMESA Secretariat/ADM/SC/XXII/4.1/1</w:t>
        </w:r>
      </w:p>
      <w:p w14:paraId="654CE4A3" w14:textId="77777777" w:rsidR="00D45D28" w:rsidRDefault="00D45D28" w:rsidP="00D45D28">
        <w:pPr>
          <w:pStyle w:val="Header"/>
          <w:jc w:val="right"/>
          <w:rPr>
            <w:rFonts w:ascii="Calibri" w:hAnsi="Calibri" w:cs="Calibri"/>
            <w:noProof/>
          </w:rPr>
        </w:pPr>
        <w:r>
          <w:rPr>
            <w:i/>
          </w:rPr>
          <w:t xml:space="preserve">Page  </w:t>
        </w:r>
        <w:r w:rsidRPr="00D45D28">
          <w:rPr>
            <w:i/>
          </w:rPr>
          <w:fldChar w:fldCharType="begin"/>
        </w:r>
        <w:r w:rsidRPr="00D45D28">
          <w:rPr>
            <w:i/>
          </w:rPr>
          <w:instrText xml:space="preserve"> PAGE   \* MERGEFORMAT </w:instrText>
        </w:r>
        <w:r w:rsidRPr="00D45D28">
          <w:rPr>
            <w:i/>
          </w:rPr>
          <w:fldChar w:fldCharType="separate"/>
        </w:r>
        <w:r>
          <w:rPr>
            <w:i/>
          </w:rPr>
          <w:t>1</w:t>
        </w:r>
        <w:r w:rsidRPr="00D45D28">
          <w:rPr>
            <w:i/>
            <w:noProof/>
          </w:rPr>
          <w:fldChar w:fldCharType="end"/>
        </w:r>
      </w:p>
    </w:sdtContent>
  </w:sdt>
  <w:p w14:paraId="30F46BE8" w14:textId="77777777" w:rsidR="00D45D28" w:rsidRDefault="00D4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129592"/>
      <w:docPartObj>
        <w:docPartGallery w:val="Page Numbers (Top of Page)"/>
        <w:docPartUnique/>
      </w:docPartObj>
    </w:sdtPr>
    <w:sdtEndPr>
      <w:rPr>
        <w:noProof/>
      </w:rPr>
    </w:sdtEndPr>
    <w:sdtContent>
      <w:p w14:paraId="20986DA2" w14:textId="77777777" w:rsidR="00D45D28" w:rsidRPr="00D45D28" w:rsidRDefault="00D45D28" w:rsidP="00D45D28">
        <w:pPr>
          <w:pStyle w:val="Header"/>
          <w:jc w:val="right"/>
          <w:rPr>
            <w:i/>
          </w:rPr>
        </w:pPr>
        <w:r w:rsidRPr="00D45D28">
          <w:rPr>
            <w:i/>
          </w:rPr>
          <w:t>COMESA Secretariat/ADM/SC/XXII/4.1/1</w:t>
        </w:r>
      </w:p>
      <w:p w14:paraId="12B299B3" w14:textId="77777777" w:rsidR="00D45D28" w:rsidRDefault="00D45D28" w:rsidP="00D45D28">
        <w:pPr>
          <w:pStyle w:val="Header"/>
          <w:jc w:val="right"/>
          <w:rPr>
            <w:rFonts w:ascii="Calibri" w:hAnsi="Calibri" w:cs="Calibri"/>
            <w:noProof/>
          </w:rPr>
        </w:pPr>
        <w:r>
          <w:rPr>
            <w:i/>
          </w:rPr>
          <w:t xml:space="preserve">Page  </w:t>
        </w:r>
        <w:r w:rsidRPr="00D45D28">
          <w:rPr>
            <w:i/>
          </w:rPr>
          <w:fldChar w:fldCharType="begin"/>
        </w:r>
        <w:r w:rsidRPr="00D45D28">
          <w:rPr>
            <w:i/>
          </w:rPr>
          <w:instrText xml:space="preserve"> PAGE   \* MERGEFORMAT </w:instrText>
        </w:r>
        <w:r w:rsidRPr="00D45D28">
          <w:rPr>
            <w:i/>
          </w:rPr>
          <w:fldChar w:fldCharType="separate"/>
        </w:r>
        <w:r>
          <w:rPr>
            <w:i/>
          </w:rPr>
          <w:t>1</w:t>
        </w:r>
        <w:r w:rsidRPr="00D45D28">
          <w:rPr>
            <w:i/>
            <w:noProof/>
          </w:rPr>
          <w:fldChar w:fldCharType="end"/>
        </w:r>
      </w:p>
    </w:sdtContent>
  </w:sdt>
  <w:p w14:paraId="0B18FA37" w14:textId="77777777" w:rsidR="00B9374F" w:rsidRPr="00DF4D21" w:rsidRDefault="00B9374F" w:rsidP="00DF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004355"/>
      <w:docPartObj>
        <w:docPartGallery w:val="Page Numbers (Top of Page)"/>
        <w:docPartUnique/>
      </w:docPartObj>
    </w:sdtPr>
    <w:sdtEndPr>
      <w:rPr>
        <w:noProof/>
      </w:rPr>
    </w:sdtEndPr>
    <w:sdtContent>
      <w:bookmarkStart w:id="0" w:name="_GoBack" w:displacedByCustomXml="prev"/>
      <w:p w14:paraId="29011831" w14:textId="2AA3D1C5" w:rsidR="00D45D28" w:rsidRPr="00D45D28" w:rsidRDefault="00D45D28" w:rsidP="00D45D28">
        <w:pPr>
          <w:pStyle w:val="Header"/>
          <w:jc w:val="right"/>
          <w:rPr>
            <w:i/>
          </w:rPr>
        </w:pPr>
        <w:r w:rsidRPr="00D45D28">
          <w:rPr>
            <w:i/>
          </w:rPr>
          <w:t>COMESA Secretariat/ADM/SC/XXII/4.1/1</w:t>
        </w:r>
      </w:p>
      <w:bookmarkEnd w:id="0"/>
      <w:p w14:paraId="006E0BFA" w14:textId="01C828A8" w:rsidR="00D45D28" w:rsidRDefault="00D45D28" w:rsidP="00D45D28">
        <w:pPr>
          <w:pStyle w:val="Header"/>
          <w:jc w:val="right"/>
        </w:pPr>
        <w:r>
          <w:rPr>
            <w:i/>
          </w:rPr>
          <w:t xml:space="preserve">Page  </w:t>
        </w:r>
        <w:r w:rsidRPr="00D45D28">
          <w:rPr>
            <w:i/>
          </w:rPr>
          <w:fldChar w:fldCharType="begin"/>
        </w:r>
        <w:r w:rsidRPr="00D45D28">
          <w:rPr>
            <w:i/>
          </w:rPr>
          <w:instrText xml:space="preserve"> PAGE   \* MERGEFORMAT </w:instrText>
        </w:r>
        <w:r w:rsidRPr="00D45D28">
          <w:rPr>
            <w:i/>
          </w:rPr>
          <w:fldChar w:fldCharType="separate"/>
        </w:r>
        <w:r w:rsidRPr="00D45D28">
          <w:rPr>
            <w:i/>
            <w:noProof/>
          </w:rPr>
          <w:t>2</w:t>
        </w:r>
        <w:r w:rsidRPr="00D45D28">
          <w:rPr>
            <w:i/>
            <w:noProof/>
          </w:rPr>
          <w:fldChar w:fldCharType="end"/>
        </w:r>
      </w:p>
    </w:sdtContent>
  </w:sdt>
  <w:p w14:paraId="0054BEE8" w14:textId="737591FA" w:rsidR="00D45D28" w:rsidRDefault="00D45D28" w:rsidP="00D45D2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51736"/>
      <w:docPartObj>
        <w:docPartGallery w:val="Page Numbers (Top of Page)"/>
        <w:docPartUnique/>
      </w:docPartObj>
    </w:sdtPr>
    <w:sdtEndPr>
      <w:rPr>
        <w:noProof/>
      </w:rPr>
    </w:sdtEndPr>
    <w:sdtContent>
      <w:p w14:paraId="5525F95E" w14:textId="77777777" w:rsidR="00D45D28" w:rsidRPr="00D45D28" w:rsidRDefault="00D45D28" w:rsidP="00D45D28">
        <w:pPr>
          <w:pStyle w:val="Header"/>
          <w:jc w:val="right"/>
          <w:rPr>
            <w:i/>
          </w:rPr>
        </w:pPr>
        <w:r w:rsidRPr="00D45D28">
          <w:rPr>
            <w:i/>
          </w:rPr>
          <w:t>COMESA Secretariat/ADM/SC/XXII/4.1/1</w:t>
        </w:r>
      </w:p>
      <w:p w14:paraId="2CDC7D0A" w14:textId="77777777" w:rsidR="00D45D28" w:rsidRDefault="00D45D28" w:rsidP="00D45D28">
        <w:pPr>
          <w:pStyle w:val="Header"/>
          <w:jc w:val="right"/>
          <w:rPr>
            <w:rFonts w:ascii="Calibri" w:hAnsi="Calibri" w:cs="Calibri"/>
            <w:noProof/>
          </w:rPr>
        </w:pPr>
        <w:r>
          <w:rPr>
            <w:i/>
          </w:rPr>
          <w:t xml:space="preserve">Page  </w:t>
        </w:r>
        <w:r w:rsidRPr="00D45D28">
          <w:rPr>
            <w:i/>
          </w:rPr>
          <w:fldChar w:fldCharType="begin"/>
        </w:r>
        <w:r w:rsidRPr="00D45D28">
          <w:rPr>
            <w:i/>
          </w:rPr>
          <w:instrText xml:space="preserve"> PAGE   \* MERGEFORMAT </w:instrText>
        </w:r>
        <w:r w:rsidRPr="00D45D28">
          <w:rPr>
            <w:i/>
          </w:rPr>
          <w:fldChar w:fldCharType="separate"/>
        </w:r>
        <w:r>
          <w:rPr>
            <w:i/>
          </w:rPr>
          <w:t>1</w:t>
        </w:r>
        <w:r w:rsidRPr="00D45D28">
          <w:rPr>
            <w:i/>
            <w:noProof/>
          </w:rPr>
          <w:fldChar w:fldCharType="end"/>
        </w:r>
      </w:p>
    </w:sdtContent>
  </w:sdt>
  <w:p w14:paraId="33B61B68" w14:textId="77777777" w:rsidR="00B069BE" w:rsidRDefault="00B0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692"/>
    <w:multiLevelType w:val="hybridMultilevel"/>
    <w:tmpl w:val="CF96611E"/>
    <w:lvl w:ilvl="0" w:tplc="8654D3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E1D88"/>
    <w:multiLevelType w:val="hybridMultilevel"/>
    <w:tmpl w:val="E7AAE1BA"/>
    <w:lvl w:ilvl="0" w:tplc="98A8D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E1D74"/>
    <w:multiLevelType w:val="hybridMultilevel"/>
    <w:tmpl w:val="FEBC3530"/>
    <w:lvl w:ilvl="0" w:tplc="0F72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91331"/>
    <w:multiLevelType w:val="hybridMultilevel"/>
    <w:tmpl w:val="3774BF28"/>
    <w:lvl w:ilvl="0" w:tplc="1A4407F2">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E5A4E"/>
    <w:multiLevelType w:val="hybridMultilevel"/>
    <w:tmpl w:val="B9EAFBC2"/>
    <w:lvl w:ilvl="0" w:tplc="C81EC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7E76"/>
    <w:multiLevelType w:val="hybridMultilevel"/>
    <w:tmpl w:val="AB98510E"/>
    <w:lvl w:ilvl="0" w:tplc="08E485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31264"/>
    <w:multiLevelType w:val="hybridMultilevel"/>
    <w:tmpl w:val="50C87AFA"/>
    <w:lvl w:ilvl="0" w:tplc="D9F8C1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4168D"/>
    <w:multiLevelType w:val="hybridMultilevel"/>
    <w:tmpl w:val="99BA0054"/>
    <w:lvl w:ilvl="0" w:tplc="BD1679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04A62"/>
    <w:multiLevelType w:val="hybridMultilevel"/>
    <w:tmpl w:val="16DA21BE"/>
    <w:lvl w:ilvl="0" w:tplc="90DCC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32D73"/>
    <w:multiLevelType w:val="hybridMultilevel"/>
    <w:tmpl w:val="8DFEF174"/>
    <w:lvl w:ilvl="0" w:tplc="FD3A4C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6C38E1"/>
    <w:multiLevelType w:val="hybridMultilevel"/>
    <w:tmpl w:val="AFD61188"/>
    <w:lvl w:ilvl="0" w:tplc="7310A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C78DE"/>
    <w:multiLevelType w:val="hybridMultilevel"/>
    <w:tmpl w:val="D908A848"/>
    <w:lvl w:ilvl="0" w:tplc="A5BCBDFA">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213A0"/>
    <w:multiLevelType w:val="hybridMultilevel"/>
    <w:tmpl w:val="A3906000"/>
    <w:lvl w:ilvl="0" w:tplc="05F4C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D12EE"/>
    <w:multiLevelType w:val="hybridMultilevel"/>
    <w:tmpl w:val="ACFE1C5A"/>
    <w:lvl w:ilvl="0" w:tplc="3C90E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C60C98"/>
    <w:multiLevelType w:val="hybridMultilevel"/>
    <w:tmpl w:val="B2F4F13C"/>
    <w:lvl w:ilvl="0" w:tplc="0994E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4E6892"/>
    <w:multiLevelType w:val="hybridMultilevel"/>
    <w:tmpl w:val="94CE480A"/>
    <w:lvl w:ilvl="0" w:tplc="015096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51E10"/>
    <w:multiLevelType w:val="hybridMultilevel"/>
    <w:tmpl w:val="F4D667D4"/>
    <w:lvl w:ilvl="0" w:tplc="A5BCBDFA">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E16F0"/>
    <w:multiLevelType w:val="hybridMultilevel"/>
    <w:tmpl w:val="AFD61188"/>
    <w:lvl w:ilvl="0" w:tplc="7310A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170A4F"/>
    <w:multiLevelType w:val="hybridMultilevel"/>
    <w:tmpl w:val="3A52A884"/>
    <w:lvl w:ilvl="0" w:tplc="DFF42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546AFA"/>
    <w:multiLevelType w:val="hybridMultilevel"/>
    <w:tmpl w:val="1CB49802"/>
    <w:lvl w:ilvl="0" w:tplc="5268C4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5"/>
  </w:num>
  <w:num w:numId="4">
    <w:abstractNumId w:val="13"/>
  </w:num>
  <w:num w:numId="5">
    <w:abstractNumId w:val="19"/>
  </w:num>
  <w:num w:numId="6">
    <w:abstractNumId w:val="4"/>
  </w:num>
  <w:num w:numId="7">
    <w:abstractNumId w:val="3"/>
  </w:num>
  <w:num w:numId="8">
    <w:abstractNumId w:val="11"/>
  </w:num>
  <w:num w:numId="9">
    <w:abstractNumId w:val="17"/>
  </w:num>
  <w:num w:numId="10">
    <w:abstractNumId w:val="12"/>
  </w:num>
  <w:num w:numId="11">
    <w:abstractNumId w:val="9"/>
  </w:num>
  <w:num w:numId="12">
    <w:abstractNumId w:val="8"/>
  </w:num>
  <w:num w:numId="13">
    <w:abstractNumId w:val="15"/>
  </w:num>
  <w:num w:numId="14">
    <w:abstractNumId w:val="6"/>
  </w:num>
  <w:num w:numId="15">
    <w:abstractNumId w:val="14"/>
  </w:num>
  <w:num w:numId="16">
    <w:abstractNumId w:val="20"/>
  </w:num>
  <w:num w:numId="17">
    <w:abstractNumId w:val="0"/>
  </w:num>
  <w:num w:numId="18">
    <w:abstractNumId w:val="1"/>
  </w:num>
  <w:num w:numId="19">
    <w:abstractNumId w:val="10"/>
  </w:num>
  <w:num w:numId="20">
    <w:abstractNumId w:val="7"/>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F6D"/>
    <w:rsid w:val="00021397"/>
    <w:rsid w:val="00030584"/>
    <w:rsid w:val="000317C9"/>
    <w:rsid w:val="00031AF5"/>
    <w:rsid w:val="00031C44"/>
    <w:rsid w:val="00033720"/>
    <w:rsid w:val="00034478"/>
    <w:rsid w:val="0003747F"/>
    <w:rsid w:val="00044184"/>
    <w:rsid w:val="00051487"/>
    <w:rsid w:val="00051FC7"/>
    <w:rsid w:val="000560C6"/>
    <w:rsid w:val="00056750"/>
    <w:rsid w:val="000618ED"/>
    <w:rsid w:val="00062F73"/>
    <w:rsid w:val="00067746"/>
    <w:rsid w:val="00070DF0"/>
    <w:rsid w:val="0007487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7CE8"/>
    <w:rsid w:val="000D487B"/>
    <w:rsid w:val="000D5D1A"/>
    <w:rsid w:val="000D6D3D"/>
    <w:rsid w:val="000D77FB"/>
    <w:rsid w:val="000D7D2F"/>
    <w:rsid w:val="000D7E7F"/>
    <w:rsid w:val="000D7ED8"/>
    <w:rsid w:val="000E0BF4"/>
    <w:rsid w:val="000E1BCF"/>
    <w:rsid w:val="000E21DF"/>
    <w:rsid w:val="000E2E32"/>
    <w:rsid w:val="000E59DD"/>
    <w:rsid w:val="000F13EE"/>
    <w:rsid w:val="000F4950"/>
    <w:rsid w:val="000F4CE4"/>
    <w:rsid w:val="000F655C"/>
    <w:rsid w:val="00112CCD"/>
    <w:rsid w:val="00113362"/>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A0605"/>
    <w:rsid w:val="001B11A3"/>
    <w:rsid w:val="001B1643"/>
    <w:rsid w:val="001B3669"/>
    <w:rsid w:val="001B46B1"/>
    <w:rsid w:val="001B693B"/>
    <w:rsid w:val="001C667C"/>
    <w:rsid w:val="001C7A78"/>
    <w:rsid w:val="001D1B7D"/>
    <w:rsid w:val="001D4EC2"/>
    <w:rsid w:val="001E178E"/>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33D"/>
    <w:rsid w:val="002A4C8E"/>
    <w:rsid w:val="002A508E"/>
    <w:rsid w:val="002A648E"/>
    <w:rsid w:val="002B011F"/>
    <w:rsid w:val="002B1917"/>
    <w:rsid w:val="002C050F"/>
    <w:rsid w:val="002C2E08"/>
    <w:rsid w:val="002C5176"/>
    <w:rsid w:val="002C7881"/>
    <w:rsid w:val="002C7AC0"/>
    <w:rsid w:val="002D1019"/>
    <w:rsid w:val="002E2F1E"/>
    <w:rsid w:val="002E4EC3"/>
    <w:rsid w:val="002E7D66"/>
    <w:rsid w:val="002F15B0"/>
    <w:rsid w:val="002F2138"/>
    <w:rsid w:val="002F67F3"/>
    <w:rsid w:val="002F6962"/>
    <w:rsid w:val="003033EC"/>
    <w:rsid w:val="003034B7"/>
    <w:rsid w:val="00303B53"/>
    <w:rsid w:val="00307A2F"/>
    <w:rsid w:val="003109ED"/>
    <w:rsid w:val="00311875"/>
    <w:rsid w:val="00312670"/>
    <w:rsid w:val="00316214"/>
    <w:rsid w:val="00316AC7"/>
    <w:rsid w:val="00316FEC"/>
    <w:rsid w:val="00317B75"/>
    <w:rsid w:val="00323550"/>
    <w:rsid w:val="003257D2"/>
    <w:rsid w:val="00335FF8"/>
    <w:rsid w:val="00342070"/>
    <w:rsid w:val="00355859"/>
    <w:rsid w:val="003620AB"/>
    <w:rsid w:val="0036238B"/>
    <w:rsid w:val="00363EAB"/>
    <w:rsid w:val="00365B47"/>
    <w:rsid w:val="003669E1"/>
    <w:rsid w:val="00366DB1"/>
    <w:rsid w:val="00370E4F"/>
    <w:rsid w:val="00374BFA"/>
    <w:rsid w:val="00376CFB"/>
    <w:rsid w:val="00382879"/>
    <w:rsid w:val="00386FE7"/>
    <w:rsid w:val="00387710"/>
    <w:rsid w:val="003A0FC4"/>
    <w:rsid w:val="003A2012"/>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373"/>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2E"/>
    <w:rsid w:val="004D304C"/>
    <w:rsid w:val="004D610B"/>
    <w:rsid w:val="004E0127"/>
    <w:rsid w:val="004E2BDE"/>
    <w:rsid w:val="004E7578"/>
    <w:rsid w:val="004F0AFB"/>
    <w:rsid w:val="004F19C6"/>
    <w:rsid w:val="004F2AEA"/>
    <w:rsid w:val="004F46CB"/>
    <w:rsid w:val="004F5C76"/>
    <w:rsid w:val="00501448"/>
    <w:rsid w:val="00506FF7"/>
    <w:rsid w:val="00507575"/>
    <w:rsid w:val="00510C4B"/>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54AB3"/>
    <w:rsid w:val="00562C83"/>
    <w:rsid w:val="005640C9"/>
    <w:rsid w:val="00564E18"/>
    <w:rsid w:val="00571B70"/>
    <w:rsid w:val="005739EE"/>
    <w:rsid w:val="005764EC"/>
    <w:rsid w:val="005844B9"/>
    <w:rsid w:val="00584D24"/>
    <w:rsid w:val="00585D04"/>
    <w:rsid w:val="00587EC8"/>
    <w:rsid w:val="005A2745"/>
    <w:rsid w:val="005A3F0F"/>
    <w:rsid w:val="005A4B84"/>
    <w:rsid w:val="005A7826"/>
    <w:rsid w:val="005B20A7"/>
    <w:rsid w:val="005B308F"/>
    <w:rsid w:val="005B3AF8"/>
    <w:rsid w:val="005B4213"/>
    <w:rsid w:val="005B618E"/>
    <w:rsid w:val="005B640E"/>
    <w:rsid w:val="005B65AA"/>
    <w:rsid w:val="005B672A"/>
    <w:rsid w:val="005B7F09"/>
    <w:rsid w:val="005C11A2"/>
    <w:rsid w:val="005C1339"/>
    <w:rsid w:val="005C4BC6"/>
    <w:rsid w:val="005C6A47"/>
    <w:rsid w:val="005C7EED"/>
    <w:rsid w:val="005D0973"/>
    <w:rsid w:val="005D30EC"/>
    <w:rsid w:val="005D55B8"/>
    <w:rsid w:val="005E4B3D"/>
    <w:rsid w:val="005F20F0"/>
    <w:rsid w:val="005F7467"/>
    <w:rsid w:val="005F7572"/>
    <w:rsid w:val="005F7630"/>
    <w:rsid w:val="00601A78"/>
    <w:rsid w:val="00606944"/>
    <w:rsid w:val="00611B67"/>
    <w:rsid w:val="00611E40"/>
    <w:rsid w:val="0061562F"/>
    <w:rsid w:val="00621CF1"/>
    <w:rsid w:val="0062791A"/>
    <w:rsid w:val="0063010E"/>
    <w:rsid w:val="00633DAD"/>
    <w:rsid w:val="00635E76"/>
    <w:rsid w:val="00635F6C"/>
    <w:rsid w:val="00636C6D"/>
    <w:rsid w:val="0063711F"/>
    <w:rsid w:val="006372EC"/>
    <w:rsid w:val="00637FE1"/>
    <w:rsid w:val="0064014D"/>
    <w:rsid w:val="00640643"/>
    <w:rsid w:val="00640F62"/>
    <w:rsid w:val="006472F5"/>
    <w:rsid w:val="00647FAA"/>
    <w:rsid w:val="00652302"/>
    <w:rsid w:val="0065304C"/>
    <w:rsid w:val="00653A60"/>
    <w:rsid w:val="00654531"/>
    <w:rsid w:val="00662BB0"/>
    <w:rsid w:val="0066698F"/>
    <w:rsid w:val="00677919"/>
    <w:rsid w:val="0068027C"/>
    <w:rsid w:val="00685F93"/>
    <w:rsid w:val="00687DAF"/>
    <w:rsid w:val="006A3DFE"/>
    <w:rsid w:val="006A5E8F"/>
    <w:rsid w:val="006B3EEC"/>
    <w:rsid w:val="006C0E36"/>
    <w:rsid w:val="006C6661"/>
    <w:rsid w:val="006D1095"/>
    <w:rsid w:val="006D3860"/>
    <w:rsid w:val="006D3D26"/>
    <w:rsid w:val="006D66D4"/>
    <w:rsid w:val="006D6B09"/>
    <w:rsid w:val="006D7EFF"/>
    <w:rsid w:val="006E3069"/>
    <w:rsid w:val="006E3077"/>
    <w:rsid w:val="006E39F6"/>
    <w:rsid w:val="006E7EEB"/>
    <w:rsid w:val="006F6092"/>
    <w:rsid w:val="006F7A64"/>
    <w:rsid w:val="00704E92"/>
    <w:rsid w:val="00705EE6"/>
    <w:rsid w:val="007060AD"/>
    <w:rsid w:val="00706D93"/>
    <w:rsid w:val="007146AB"/>
    <w:rsid w:val="00717630"/>
    <w:rsid w:val="00717A1A"/>
    <w:rsid w:val="007204BE"/>
    <w:rsid w:val="00726F21"/>
    <w:rsid w:val="00727AA6"/>
    <w:rsid w:val="00733823"/>
    <w:rsid w:val="00734560"/>
    <w:rsid w:val="00736013"/>
    <w:rsid w:val="007363D3"/>
    <w:rsid w:val="007364DA"/>
    <w:rsid w:val="007366D9"/>
    <w:rsid w:val="007426D2"/>
    <w:rsid w:val="00746153"/>
    <w:rsid w:val="00751E36"/>
    <w:rsid w:val="007608DB"/>
    <w:rsid w:val="007612F7"/>
    <w:rsid w:val="007637F6"/>
    <w:rsid w:val="0076614F"/>
    <w:rsid w:val="0077272E"/>
    <w:rsid w:val="00772FE4"/>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A10AA"/>
    <w:rsid w:val="008A1F44"/>
    <w:rsid w:val="008A35A9"/>
    <w:rsid w:val="008A3CB2"/>
    <w:rsid w:val="008B0735"/>
    <w:rsid w:val="008B0F52"/>
    <w:rsid w:val="008B7791"/>
    <w:rsid w:val="008B7DC9"/>
    <w:rsid w:val="008C170C"/>
    <w:rsid w:val="008C47FE"/>
    <w:rsid w:val="008C5CAC"/>
    <w:rsid w:val="008C77C4"/>
    <w:rsid w:val="008D0408"/>
    <w:rsid w:val="008D1551"/>
    <w:rsid w:val="008E223F"/>
    <w:rsid w:val="008E342A"/>
    <w:rsid w:val="008E447E"/>
    <w:rsid w:val="008E448A"/>
    <w:rsid w:val="008E5A9E"/>
    <w:rsid w:val="008E7CE9"/>
    <w:rsid w:val="008F351E"/>
    <w:rsid w:val="008F40D3"/>
    <w:rsid w:val="008F640F"/>
    <w:rsid w:val="009021F6"/>
    <w:rsid w:val="00903A80"/>
    <w:rsid w:val="00904CF5"/>
    <w:rsid w:val="00906338"/>
    <w:rsid w:val="00907223"/>
    <w:rsid w:val="009075A3"/>
    <w:rsid w:val="00911B2F"/>
    <w:rsid w:val="00915A4B"/>
    <w:rsid w:val="00917C15"/>
    <w:rsid w:val="00917C48"/>
    <w:rsid w:val="00917D4B"/>
    <w:rsid w:val="00923071"/>
    <w:rsid w:val="00924211"/>
    <w:rsid w:val="00930142"/>
    <w:rsid w:val="00930511"/>
    <w:rsid w:val="0093084D"/>
    <w:rsid w:val="0093484D"/>
    <w:rsid w:val="0093499E"/>
    <w:rsid w:val="00936684"/>
    <w:rsid w:val="00936938"/>
    <w:rsid w:val="0093741F"/>
    <w:rsid w:val="00943EF4"/>
    <w:rsid w:val="009441E0"/>
    <w:rsid w:val="00944E59"/>
    <w:rsid w:val="009500CC"/>
    <w:rsid w:val="00951662"/>
    <w:rsid w:val="009566AB"/>
    <w:rsid w:val="00970D91"/>
    <w:rsid w:val="009764FE"/>
    <w:rsid w:val="00976907"/>
    <w:rsid w:val="00986B28"/>
    <w:rsid w:val="0099061D"/>
    <w:rsid w:val="009923A2"/>
    <w:rsid w:val="00994691"/>
    <w:rsid w:val="009A6D8F"/>
    <w:rsid w:val="009A7C94"/>
    <w:rsid w:val="009B0FAF"/>
    <w:rsid w:val="009B40C8"/>
    <w:rsid w:val="009C719A"/>
    <w:rsid w:val="009D1034"/>
    <w:rsid w:val="009D29BC"/>
    <w:rsid w:val="009D2C2C"/>
    <w:rsid w:val="009D4A64"/>
    <w:rsid w:val="009D6FF4"/>
    <w:rsid w:val="009E41C9"/>
    <w:rsid w:val="009E41CC"/>
    <w:rsid w:val="009E5898"/>
    <w:rsid w:val="009E60F2"/>
    <w:rsid w:val="009E7396"/>
    <w:rsid w:val="009F2B3F"/>
    <w:rsid w:val="009F477E"/>
    <w:rsid w:val="00A0022E"/>
    <w:rsid w:val="00A0220D"/>
    <w:rsid w:val="00A0465C"/>
    <w:rsid w:val="00A07F89"/>
    <w:rsid w:val="00A13FDE"/>
    <w:rsid w:val="00A17BD5"/>
    <w:rsid w:val="00A21F5F"/>
    <w:rsid w:val="00A22780"/>
    <w:rsid w:val="00A238F7"/>
    <w:rsid w:val="00A24F67"/>
    <w:rsid w:val="00A26869"/>
    <w:rsid w:val="00A276BB"/>
    <w:rsid w:val="00A3033A"/>
    <w:rsid w:val="00A3252E"/>
    <w:rsid w:val="00A32BBD"/>
    <w:rsid w:val="00A3496B"/>
    <w:rsid w:val="00A35B72"/>
    <w:rsid w:val="00A36033"/>
    <w:rsid w:val="00A367E6"/>
    <w:rsid w:val="00A3729E"/>
    <w:rsid w:val="00A379EE"/>
    <w:rsid w:val="00A41AA3"/>
    <w:rsid w:val="00A41D3E"/>
    <w:rsid w:val="00A43652"/>
    <w:rsid w:val="00A47781"/>
    <w:rsid w:val="00A54CF4"/>
    <w:rsid w:val="00A6403E"/>
    <w:rsid w:val="00A6454D"/>
    <w:rsid w:val="00A6469D"/>
    <w:rsid w:val="00A664E8"/>
    <w:rsid w:val="00A67FE9"/>
    <w:rsid w:val="00A70E46"/>
    <w:rsid w:val="00A76D73"/>
    <w:rsid w:val="00A81909"/>
    <w:rsid w:val="00A91E20"/>
    <w:rsid w:val="00AA02BE"/>
    <w:rsid w:val="00AA0CB7"/>
    <w:rsid w:val="00AA1C48"/>
    <w:rsid w:val="00AA49A0"/>
    <w:rsid w:val="00AA53F4"/>
    <w:rsid w:val="00AB04B3"/>
    <w:rsid w:val="00AB0937"/>
    <w:rsid w:val="00AB2DE2"/>
    <w:rsid w:val="00AB469C"/>
    <w:rsid w:val="00AB5076"/>
    <w:rsid w:val="00AB6A69"/>
    <w:rsid w:val="00AC26CD"/>
    <w:rsid w:val="00AC3F87"/>
    <w:rsid w:val="00AD14AD"/>
    <w:rsid w:val="00AD2396"/>
    <w:rsid w:val="00AD3C30"/>
    <w:rsid w:val="00AE0EE6"/>
    <w:rsid w:val="00AE7141"/>
    <w:rsid w:val="00B02566"/>
    <w:rsid w:val="00B053EF"/>
    <w:rsid w:val="00B05F9B"/>
    <w:rsid w:val="00B069BE"/>
    <w:rsid w:val="00B07D8F"/>
    <w:rsid w:val="00B1066C"/>
    <w:rsid w:val="00B1159B"/>
    <w:rsid w:val="00B1406C"/>
    <w:rsid w:val="00B20A72"/>
    <w:rsid w:val="00B214F8"/>
    <w:rsid w:val="00B25DD0"/>
    <w:rsid w:val="00B26020"/>
    <w:rsid w:val="00B34E46"/>
    <w:rsid w:val="00B45812"/>
    <w:rsid w:val="00B50306"/>
    <w:rsid w:val="00B55665"/>
    <w:rsid w:val="00B61EC2"/>
    <w:rsid w:val="00B6257E"/>
    <w:rsid w:val="00B63DA3"/>
    <w:rsid w:val="00B63E15"/>
    <w:rsid w:val="00B66641"/>
    <w:rsid w:val="00B714DF"/>
    <w:rsid w:val="00B742C1"/>
    <w:rsid w:val="00B749AD"/>
    <w:rsid w:val="00B77C86"/>
    <w:rsid w:val="00B81738"/>
    <w:rsid w:val="00B826E0"/>
    <w:rsid w:val="00B86A32"/>
    <w:rsid w:val="00B8745C"/>
    <w:rsid w:val="00B9374F"/>
    <w:rsid w:val="00B93B65"/>
    <w:rsid w:val="00B94B9C"/>
    <w:rsid w:val="00B95915"/>
    <w:rsid w:val="00B9791B"/>
    <w:rsid w:val="00BA0196"/>
    <w:rsid w:val="00BA14C2"/>
    <w:rsid w:val="00BA2610"/>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7A0C"/>
    <w:rsid w:val="00CE0323"/>
    <w:rsid w:val="00CE0930"/>
    <w:rsid w:val="00CE1B31"/>
    <w:rsid w:val="00CE2714"/>
    <w:rsid w:val="00CE7EF6"/>
    <w:rsid w:val="00CF2568"/>
    <w:rsid w:val="00CF2884"/>
    <w:rsid w:val="00CF3F66"/>
    <w:rsid w:val="00CF664D"/>
    <w:rsid w:val="00CF6705"/>
    <w:rsid w:val="00D01F54"/>
    <w:rsid w:val="00D02582"/>
    <w:rsid w:val="00D04351"/>
    <w:rsid w:val="00D05325"/>
    <w:rsid w:val="00D06966"/>
    <w:rsid w:val="00D06DCD"/>
    <w:rsid w:val="00D20D06"/>
    <w:rsid w:val="00D21333"/>
    <w:rsid w:val="00D30EE6"/>
    <w:rsid w:val="00D36AF9"/>
    <w:rsid w:val="00D43EBB"/>
    <w:rsid w:val="00D45D28"/>
    <w:rsid w:val="00D5005D"/>
    <w:rsid w:val="00D53655"/>
    <w:rsid w:val="00D65EDB"/>
    <w:rsid w:val="00D71AF5"/>
    <w:rsid w:val="00D753B8"/>
    <w:rsid w:val="00D7639D"/>
    <w:rsid w:val="00D7662B"/>
    <w:rsid w:val="00D82369"/>
    <w:rsid w:val="00D84D85"/>
    <w:rsid w:val="00D86684"/>
    <w:rsid w:val="00D87D41"/>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4867"/>
    <w:rsid w:val="00E1529E"/>
    <w:rsid w:val="00E15432"/>
    <w:rsid w:val="00E166F1"/>
    <w:rsid w:val="00E22FF4"/>
    <w:rsid w:val="00E25E70"/>
    <w:rsid w:val="00E3056B"/>
    <w:rsid w:val="00E30B48"/>
    <w:rsid w:val="00E30BF7"/>
    <w:rsid w:val="00E32962"/>
    <w:rsid w:val="00E36230"/>
    <w:rsid w:val="00E44819"/>
    <w:rsid w:val="00E448F9"/>
    <w:rsid w:val="00E46E83"/>
    <w:rsid w:val="00E47C18"/>
    <w:rsid w:val="00E5288F"/>
    <w:rsid w:val="00E52A0F"/>
    <w:rsid w:val="00E5380C"/>
    <w:rsid w:val="00E54AD0"/>
    <w:rsid w:val="00E5638C"/>
    <w:rsid w:val="00E57A94"/>
    <w:rsid w:val="00E6137E"/>
    <w:rsid w:val="00E6243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6131"/>
    <w:rsid w:val="00EA7462"/>
    <w:rsid w:val="00EB0F28"/>
    <w:rsid w:val="00EB2B6F"/>
    <w:rsid w:val="00EB47CE"/>
    <w:rsid w:val="00EB6D7D"/>
    <w:rsid w:val="00EC1372"/>
    <w:rsid w:val="00ED4254"/>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4420"/>
    <w:rsid w:val="00FE5F55"/>
    <w:rsid w:val="00FE7197"/>
    <w:rsid w:val="00FF0E43"/>
    <w:rsid w:val="00FF254C"/>
    <w:rsid w:val="00FF509D"/>
    <w:rsid w:val="00FF563B"/>
    <w:rsid w:val="00FF572C"/>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semiHidden/>
    <w:rsid w:val="00EE5731"/>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3.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Nengela Nalumino</dc:creator>
  <cp:lastModifiedBy>Clement Kanyama</cp:lastModifiedBy>
  <cp:revision>7</cp:revision>
  <cp:lastPrinted>2019-10-10T20:38:00Z</cp:lastPrinted>
  <dcterms:created xsi:type="dcterms:W3CDTF">2019-10-15T11:32:00Z</dcterms:created>
  <dcterms:modified xsi:type="dcterms:W3CDTF">2019-10-16T06:57:00Z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