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7AECDB8A"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C505EB">
        <w:rPr>
          <w:rFonts w:ascii="Arial" w:hAnsi="Arial" w:cs="Arial"/>
          <w:b/>
          <w:snapToGrid w:val="0"/>
        </w:rPr>
        <w:t>8.</w:t>
      </w:r>
      <w:r w:rsidR="0036238B">
        <w:rPr>
          <w:rFonts w:ascii="Arial" w:hAnsi="Arial" w:cs="Arial"/>
          <w:b/>
          <w:snapToGrid w:val="0"/>
        </w:rPr>
        <w:t>2</w:t>
      </w:r>
      <w:r w:rsidR="00C505EB">
        <w:rPr>
          <w:rFonts w:ascii="Arial" w:hAnsi="Arial" w:cs="Arial"/>
          <w:b/>
          <w:snapToGrid w:val="0"/>
        </w:rPr>
        <w:t>/1</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0D413FD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AB3BC7B" w14:textId="330DA712" w:rsidR="00976907" w:rsidRDefault="00976907"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Pr>
          <w:rFonts w:ascii="Arial" w:hAnsi="Arial" w:cs="Arial"/>
          <w:b/>
          <w:snapToGrid w:val="0"/>
        </w:rPr>
        <w:t xml:space="preserve">EXTERNAL AUDIT INSTRUMENTS – REPORT OF THE AUDITORS GENERAL </w:t>
      </w:r>
    </w:p>
    <w:p w14:paraId="7C5277BF" w14:textId="77777777" w:rsidR="00976907" w:rsidRPr="00244110" w:rsidRDefault="00976907"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b/>
          <w:snapToGrid w:val="0"/>
        </w:rPr>
        <w:t xml:space="preserve">(Agenda item </w:t>
      </w:r>
      <w:r>
        <w:rPr>
          <w:rFonts w:ascii="Arial" w:hAnsi="Arial" w:cs="Arial"/>
          <w:b/>
          <w:snapToGrid w:val="0"/>
        </w:rPr>
        <w:t>8.2)</w:t>
      </w:r>
    </w:p>
    <w:p w14:paraId="44C8887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59E3D95C" w14:textId="77777777" w:rsidR="00B069BE" w:rsidRDefault="00B069BE" w:rsidP="007A2268">
      <w:pPr>
        <w:contextualSpacing/>
        <w:jc w:val="both"/>
        <w:rPr>
          <w:rFonts w:ascii="Arial" w:hAnsi="Arial" w:cs="Arial"/>
          <w:sz w:val="24"/>
          <w:szCs w:val="24"/>
        </w:rPr>
        <w:sectPr w:rsidR="00B069BE" w:rsidSect="002431B5">
          <w:headerReference w:type="default" r:id="rId11"/>
          <w:pgSz w:w="11906" w:h="16838"/>
          <w:pgMar w:top="1440" w:right="1440" w:bottom="1440" w:left="1440" w:header="708" w:footer="708" w:gutter="0"/>
          <w:cols w:space="708"/>
          <w:titlePg/>
          <w:docGrid w:linePitch="360"/>
        </w:sectPr>
      </w:pPr>
    </w:p>
    <w:p w14:paraId="4044D55A" w14:textId="6877E046" w:rsidR="004F2AEA" w:rsidRPr="00B069BE" w:rsidRDefault="007A2268" w:rsidP="009B5F79">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lastRenderedPageBreak/>
        <w:t xml:space="preserve">Secretariat </w:t>
      </w:r>
      <w:r w:rsidR="00B069BE" w:rsidRPr="00B069BE">
        <w:rPr>
          <w:rFonts w:ascii="Arial" w:hAnsi="Arial" w:cs="Arial"/>
          <w:sz w:val="24"/>
          <w:szCs w:val="24"/>
        </w:rPr>
        <w:t xml:space="preserve">is hereby forwarding </w:t>
      </w:r>
      <w:r w:rsidRPr="00B069BE">
        <w:rPr>
          <w:rFonts w:ascii="Arial" w:hAnsi="Arial" w:cs="Arial"/>
          <w:sz w:val="24"/>
          <w:szCs w:val="24"/>
        </w:rPr>
        <w:t>a Report of the 2</w:t>
      </w:r>
      <w:r w:rsidRPr="00B069BE">
        <w:rPr>
          <w:rFonts w:ascii="Arial" w:hAnsi="Arial" w:cs="Arial"/>
          <w:sz w:val="24"/>
          <w:szCs w:val="24"/>
          <w:vertAlign w:val="superscript"/>
        </w:rPr>
        <w:t>nd</w:t>
      </w:r>
      <w:r w:rsidRPr="00B069BE">
        <w:rPr>
          <w:rFonts w:ascii="Arial" w:hAnsi="Arial" w:cs="Arial"/>
          <w:sz w:val="24"/>
          <w:szCs w:val="24"/>
        </w:rPr>
        <w:t xml:space="preserve"> Meeting of Auditors General from Member States of COMESA, which </w:t>
      </w:r>
      <w:bookmarkStart w:id="0" w:name="_Hlk527178141"/>
      <w:r w:rsidR="00A32BBD" w:rsidRPr="00B069BE">
        <w:rPr>
          <w:rFonts w:ascii="Arial" w:hAnsi="Arial" w:cs="Arial"/>
          <w:sz w:val="24"/>
          <w:szCs w:val="24"/>
        </w:rPr>
        <w:t xml:space="preserve">was held </w:t>
      </w:r>
      <w:r w:rsidR="00B81738" w:rsidRPr="00B069BE">
        <w:rPr>
          <w:rFonts w:ascii="Arial" w:hAnsi="Arial" w:cs="Arial"/>
          <w:sz w:val="24"/>
          <w:szCs w:val="24"/>
        </w:rPr>
        <w:t xml:space="preserve">on </w:t>
      </w:r>
      <w:r w:rsidR="008F40D3" w:rsidRPr="00B069BE">
        <w:rPr>
          <w:rFonts w:ascii="Arial" w:hAnsi="Arial" w:cs="Arial"/>
          <w:sz w:val="24"/>
          <w:szCs w:val="24"/>
        </w:rPr>
        <w:t>10</w:t>
      </w:r>
      <w:r w:rsidR="00A32BBD" w:rsidRPr="00B069BE">
        <w:rPr>
          <w:rFonts w:ascii="Arial" w:hAnsi="Arial" w:cs="Arial"/>
          <w:sz w:val="24"/>
          <w:szCs w:val="24"/>
        </w:rPr>
        <w:t xml:space="preserve"> October 2019 </w:t>
      </w:r>
      <w:r w:rsidR="005A7826" w:rsidRPr="00B069BE">
        <w:rPr>
          <w:rFonts w:ascii="Arial" w:hAnsi="Arial" w:cs="Arial"/>
          <w:sz w:val="24"/>
          <w:szCs w:val="24"/>
        </w:rPr>
        <w:t xml:space="preserve">in </w:t>
      </w:r>
      <w:r w:rsidR="00A32BBD" w:rsidRPr="00B069BE">
        <w:rPr>
          <w:rFonts w:ascii="Arial" w:hAnsi="Arial" w:cs="Arial"/>
          <w:sz w:val="24"/>
          <w:szCs w:val="24"/>
        </w:rPr>
        <w:t>Lusaka, Zambia</w:t>
      </w:r>
      <w:bookmarkEnd w:id="0"/>
      <w:r w:rsidR="00A32BBD" w:rsidRPr="00B069BE">
        <w:rPr>
          <w:rFonts w:ascii="Arial" w:hAnsi="Arial" w:cs="Arial"/>
          <w:sz w:val="24"/>
          <w:szCs w:val="24"/>
        </w:rPr>
        <w:t xml:space="preserve">. </w:t>
      </w:r>
      <w:r w:rsidRPr="00B069BE">
        <w:rPr>
          <w:rFonts w:ascii="Arial" w:hAnsi="Arial" w:cs="Arial"/>
          <w:sz w:val="24"/>
          <w:szCs w:val="24"/>
        </w:rPr>
        <w:t>The Report is presented at Annex [….].</w:t>
      </w:r>
    </w:p>
    <w:p w14:paraId="0E7C6D67" w14:textId="334FE030" w:rsidR="007A2268" w:rsidRPr="00B069BE" w:rsidRDefault="007A2268" w:rsidP="007A2268">
      <w:pPr>
        <w:contextualSpacing/>
        <w:jc w:val="both"/>
        <w:rPr>
          <w:rFonts w:ascii="Arial" w:hAnsi="Arial" w:cs="Arial"/>
          <w:sz w:val="24"/>
          <w:szCs w:val="24"/>
        </w:rPr>
      </w:pPr>
    </w:p>
    <w:p w14:paraId="1A585819" w14:textId="132FB835" w:rsidR="007A2268" w:rsidRPr="00B069BE" w:rsidRDefault="007A2268" w:rsidP="007A2268">
      <w:pPr>
        <w:contextualSpacing/>
        <w:jc w:val="both"/>
        <w:rPr>
          <w:rFonts w:ascii="Arial" w:hAnsi="Arial" w:cs="Arial"/>
          <w:b/>
          <w:sz w:val="24"/>
          <w:szCs w:val="24"/>
        </w:rPr>
      </w:pPr>
      <w:r w:rsidRPr="00B069BE">
        <w:rPr>
          <w:rFonts w:ascii="Arial" w:hAnsi="Arial" w:cs="Arial"/>
          <w:b/>
          <w:sz w:val="24"/>
          <w:szCs w:val="24"/>
        </w:rPr>
        <w:t>Context of the Meeting</w:t>
      </w:r>
    </w:p>
    <w:p w14:paraId="7B9B7127" w14:textId="4734ADBD" w:rsidR="007A2268" w:rsidRPr="00B069BE" w:rsidRDefault="007A2268" w:rsidP="009B5F79">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above Meeting of the Auditors General: -</w:t>
      </w:r>
    </w:p>
    <w:p w14:paraId="5AD866B4" w14:textId="77777777" w:rsidR="007A2268" w:rsidRPr="00B069BE" w:rsidRDefault="007A2268" w:rsidP="007A2268">
      <w:pPr>
        <w:contextualSpacing/>
        <w:jc w:val="both"/>
        <w:rPr>
          <w:rFonts w:ascii="Arial" w:hAnsi="Arial" w:cs="Arial"/>
          <w:sz w:val="24"/>
          <w:szCs w:val="24"/>
        </w:rPr>
      </w:pPr>
    </w:p>
    <w:p w14:paraId="2ECC66D1" w14:textId="3FE7528D" w:rsidR="007A2268" w:rsidRPr="00B069BE" w:rsidRDefault="007A2268" w:rsidP="009B5F79">
      <w:pPr>
        <w:pStyle w:val="ListParagraph"/>
        <w:numPr>
          <w:ilvl w:val="0"/>
          <w:numId w:val="2"/>
        </w:numPr>
        <w:ind w:left="1440"/>
        <w:contextualSpacing/>
        <w:jc w:val="both"/>
        <w:rPr>
          <w:rFonts w:ascii="Arial" w:hAnsi="Arial" w:cs="Arial"/>
          <w:sz w:val="24"/>
          <w:szCs w:val="24"/>
        </w:rPr>
      </w:pPr>
      <w:r w:rsidRPr="00B069BE">
        <w:rPr>
          <w:rFonts w:ascii="Arial" w:hAnsi="Arial" w:cs="Arial"/>
          <w:sz w:val="24"/>
          <w:szCs w:val="24"/>
        </w:rPr>
        <w:t xml:space="preserve">follows their appointment by Council in October 2016, as External Auditors of COMESA Organs </w:t>
      </w:r>
      <w:r w:rsidR="00C2464C" w:rsidRPr="00B069BE">
        <w:rPr>
          <w:rFonts w:ascii="Arial" w:hAnsi="Arial" w:cs="Arial"/>
          <w:b/>
          <w:i/>
          <w:sz w:val="24"/>
          <w:szCs w:val="24"/>
        </w:rPr>
        <w:t>(COMESA Secretariat; COMESA Court of Justice)</w:t>
      </w:r>
      <w:r w:rsidR="00C2464C" w:rsidRPr="00B069BE">
        <w:rPr>
          <w:rFonts w:ascii="Arial" w:hAnsi="Arial" w:cs="Arial"/>
          <w:sz w:val="24"/>
          <w:szCs w:val="24"/>
        </w:rPr>
        <w:t xml:space="preserve"> </w:t>
      </w:r>
      <w:r w:rsidRPr="00B069BE">
        <w:rPr>
          <w:rFonts w:ascii="Arial" w:hAnsi="Arial" w:cs="Arial"/>
          <w:sz w:val="24"/>
          <w:szCs w:val="24"/>
        </w:rPr>
        <w:t>and other COMESA institutions</w:t>
      </w:r>
      <w:r w:rsidR="00C2464C" w:rsidRPr="00B069BE">
        <w:rPr>
          <w:rFonts w:ascii="Arial" w:hAnsi="Arial" w:cs="Arial"/>
          <w:sz w:val="24"/>
          <w:szCs w:val="24"/>
        </w:rPr>
        <w:t xml:space="preserve"> </w:t>
      </w:r>
      <w:r w:rsidR="00C2464C" w:rsidRPr="00B069BE">
        <w:rPr>
          <w:rFonts w:ascii="Arial" w:hAnsi="Arial" w:cs="Arial"/>
          <w:b/>
          <w:i/>
          <w:sz w:val="24"/>
          <w:szCs w:val="24"/>
        </w:rPr>
        <w:t>(Competition Commission; FEMCOM; Regional Investment Agency; and Africa Leather and Leather Products Institute)</w:t>
      </w:r>
      <w:r w:rsidR="00C2464C" w:rsidRPr="00B069BE">
        <w:rPr>
          <w:rFonts w:ascii="Arial" w:hAnsi="Arial" w:cs="Arial"/>
          <w:sz w:val="24"/>
          <w:szCs w:val="24"/>
        </w:rPr>
        <w:t xml:space="preserve">. </w:t>
      </w:r>
    </w:p>
    <w:p w14:paraId="42CC0400" w14:textId="77777777" w:rsidR="007A2268" w:rsidRPr="00B069BE" w:rsidRDefault="007A2268" w:rsidP="00507575">
      <w:pPr>
        <w:pStyle w:val="ListParagraph"/>
        <w:ind w:left="1440" w:hanging="720"/>
        <w:contextualSpacing/>
        <w:jc w:val="both"/>
        <w:rPr>
          <w:rFonts w:ascii="Arial" w:hAnsi="Arial" w:cs="Arial"/>
          <w:sz w:val="24"/>
          <w:szCs w:val="24"/>
        </w:rPr>
      </w:pPr>
    </w:p>
    <w:p w14:paraId="17F9D1D3" w14:textId="41A959D8" w:rsidR="007A2268" w:rsidRPr="00B069BE" w:rsidRDefault="007A2268" w:rsidP="009B5F79">
      <w:pPr>
        <w:pStyle w:val="ListParagraph"/>
        <w:numPr>
          <w:ilvl w:val="0"/>
          <w:numId w:val="2"/>
        </w:numPr>
        <w:ind w:left="1440"/>
        <w:contextualSpacing/>
        <w:jc w:val="both"/>
        <w:rPr>
          <w:rFonts w:ascii="Arial" w:hAnsi="Arial" w:cs="Arial"/>
          <w:sz w:val="24"/>
          <w:szCs w:val="24"/>
        </w:rPr>
      </w:pPr>
      <w:r w:rsidRPr="00B069BE">
        <w:rPr>
          <w:rFonts w:ascii="Arial" w:hAnsi="Arial" w:cs="Arial"/>
          <w:sz w:val="24"/>
          <w:szCs w:val="24"/>
        </w:rPr>
        <w:t xml:space="preserve">reviews the progress made by COMESA Board of External Auditors (COBEA) in </w:t>
      </w:r>
      <w:r w:rsidR="0022072F" w:rsidRPr="00B069BE">
        <w:rPr>
          <w:rFonts w:ascii="Arial" w:hAnsi="Arial" w:cs="Arial"/>
          <w:sz w:val="24"/>
          <w:szCs w:val="24"/>
        </w:rPr>
        <w:t xml:space="preserve">coming up with instruments, as identified and </w:t>
      </w:r>
      <w:r w:rsidRPr="00B069BE">
        <w:rPr>
          <w:rFonts w:ascii="Arial" w:hAnsi="Arial" w:cs="Arial"/>
          <w:sz w:val="24"/>
          <w:szCs w:val="24"/>
        </w:rPr>
        <w:t>agreed by the 1</w:t>
      </w:r>
      <w:r w:rsidRPr="00B069BE">
        <w:rPr>
          <w:rFonts w:ascii="Arial" w:hAnsi="Arial" w:cs="Arial"/>
          <w:sz w:val="24"/>
          <w:szCs w:val="24"/>
          <w:vertAlign w:val="superscript"/>
        </w:rPr>
        <w:t>st</w:t>
      </w:r>
      <w:r w:rsidRPr="00B069BE">
        <w:rPr>
          <w:rFonts w:ascii="Arial" w:hAnsi="Arial" w:cs="Arial"/>
          <w:sz w:val="24"/>
          <w:szCs w:val="24"/>
        </w:rPr>
        <w:t xml:space="preserve"> Meeting of Auditors General, held from 6 – 9 March 2018, specifically: -</w:t>
      </w:r>
    </w:p>
    <w:p w14:paraId="651F5BF1" w14:textId="77777777" w:rsidR="007A2268" w:rsidRPr="00B069BE" w:rsidRDefault="007A2268" w:rsidP="007A2268">
      <w:pPr>
        <w:pStyle w:val="ListParagraph"/>
        <w:rPr>
          <w:rFonts w:ascii="Arial" w:hAnsi="Arial" w:cs="Arial"/>
          <w:sz w:val="24"/>
          <w:szCs w:val="24"/>
        </w:rPr>
      </w:pPr>
    </w:p>
    <w:p w14:paraId="64AE2FF5" w14:textId="19F3E00D" w:rsidR="004C5C8B" w:rsidRPr="00B069BE" w:rsidRDefault="004C5C8B" w:rsidP="009B5F79">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Audit Charter</w:t>
      </w:r>
      <w:r w:rsidRPr="00B069BE">
        <w:rPr>
          <w:rFonts w:ascii="Arial" w:hAnsi="Arial" w:cs="Arial"/>
          <w:sz w:val="24"/>
          <w:szCs w:val="24"/>
        </w:rPr>
        <w:t xml:space="preserve">, </w:t>
      </w:r>
      <w:r w:rsidRPr="00B069BE">
        <w:rPr>
          <w:rFonts w:ascii="Arial" w:hAnsi="Arial" w:cs="Arial"/>
          <w:sz w:val="24"/>
          <w:szCs w:val="24"/>
        </w:rPr>
        <w:t>for the approval of Council;</w:t>
      </w:r>
    </w:p>
    <w:p w14:paraId="0972BA83" w14:textId="77777777" w:rsidR="004C5C8B" w:rsidRPr="00B069BE" w:rsidRDefault="004C5C8B" w:rsidP="009B5F79">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Standing Operating Procedure Manual, which should provide for qualification and experience of working teams and preparation of budgetary requirements;</w:t>
      </w:r>
    </w:p>
    <w:p w14:paraId="1169EFFC" w14:textId="54CA56CE" w:rsidR="004C5C8B" w:rsidRPr="00B069BE" w:rsidRDefault="004C5C8B" w:rsidP="009B5F79">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Quality Control Assurance Manual</w:t>
      </w:r>
      <w:r w:rsidRPr="00B069BE">
        <w:rPr>
          <w:rFonts w:ascii="Arial" w:hAnsi="Arial" w:cs="Arial"/>
          <w:sz w:val="24"/>
          <w:szCs w:val="24"/>
        </w:rPr>
        <w:t xml:space="preserve">; </w:t>
      </w:r>
    </w:p>
    <w:p w14:paraId="28285976" w14:textId="30CE243E" w:rsidR="004C5C8B" w:rsidRPr="00B069BE" w:rsidRDefault="004C5C8B" w:rsidP="009B5F79">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Rules of Procedures</w:t>
      </w:r>
      <w:r w:rsidRPr="00B069BE">
        <w:rPr>
          <w:rFonts w:ascii="Arial" w:hAnsi="Arial" w:cs="Arial"/>
          <w:sz w:val="24"/>
          <w:szCs w:val="24"/>
        </w:rPr>
        <w:t>; and</w:t>
      </w:r>
    </w:p>
    <w:p w14:paraId="2EFCBF36" w14:textId="6F5130DE" w:rsidR="004C5C8B" w:rsidRPr="00B069BE" w:rsidRDefault="004C5C8B" w:rsidP="009B5F79">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Audit Calendar</w:t>
      </w:r>
      <w:r w:rsidRPr="00B069BE">
        <w:rPr>
          <w:rFonts w:ascii="Arial" w:hAnsi="Arial" w:cs="Arial"/>
          <w:sz w:val="24"/>
          <w:szCs w:val="24"/>
        </w:rPr>
        <w:t>.</w:t>
      </w:r>
    </w:p>
    <w:p w14:paraId="52FA3DBD" w14:textId="239FE5A1" w:rsidR="007A2268" w:rsidRPr="00B069BE" w:rsidRDefault="007A2268" w:rsidP="004C5C8B">
      <w:pPr>
        <w:pStyle w:val="ListParagraph"/>
        <w:ind w:left="2160"/>
        <w:contextualSpacing/>
        <w:jc w:val="both"/>
        <w:rPr>
          <w:rFonts w:ascii="Arial" w:hAnsi="Arial" w:cs="Arial"/>
          <w:sz w:val="24"/>
          <w:szCs w:val="24"/>
        </w:rPr>
      </w:pPr>
    </w:p>
    <w:p w14:paraId="56D1DC70" w14:textId="04D70147" w:rsidR="007A2268" w:rsidRPr="00B069BE" w:rsidRDefault="007A2268" w:rsidP="009B5F79">
      <w:pPr>
        <w:pStyle w:val="ListParagraph"/>
        <w:numPr>
          <w:ilvl w:val="0"/>
          <w:numId w:val="2"/>
        </w:numPr>
        <w:ind w:left="1440"/>
        <w:contextualSpacing/>
        <w:jc w:val="both"/>
        <w:rPr>
          <w:rFonts w:ascii="Arial" w:hAnsi="Arial" w:cs="Arial"/>
          <w:sz w:val="24"/>
          <w:szCs w:val="24"/>
        </w:rPr>
      </w:pPr>
      <w:r w:rsidRPr="00B069BE">
        <w:rPr>
          <w:rFonts w:ascii="Arial" w:hAnsi="Arial" w:cs="Arial"/>
          <w:sz w:val="24"/>
          <w:szCs w:val="24"/>
        </w:rPr>
        <w:t xml:space="preserve">was mandated to </w:t>
      </w:r>
      <w:r w:rsidR="00507575" w:rsidRPr="00B069BE">
        <w:rPr>
          <w:rFonts w:ascii="Arial" w:hAnsi="Arial" w:cs="Arial"/>
          <w:sz w:val="24"/>
          <w:szCs w:val="24"/>
        </w:rPr>
        <w:t>come up with e</w:t>
      </w:r>
      <w:r w:rsidRPr="00B069BE">
        <w:rPr>
          <w:rFonts w:ascii="Arial" w:hAnsi="Arial" w:cs="Arial"/>
          <w:sz w:val="24"/>
          <w:szCs w:val="24"/>
        </w:rPr>
        <w:t>xternal audit instruments</w:t>
      </w:r>
      <w:r w:rsidRPr="00B069BE">
        <w:rPr>
          <w:rFonts w:ascii="Arial" w:hAnsi="Arial" w:cs="Arial"/>
          <w:sz w:val="24"/>
          <w:szCs w:val="24"/>
        </w:rPr>
        <w:t xml:space="preserve"> in line with the decision made by the </w:t>
      </w:r>
      <w:r w:rsidRPr="00B069BE">
        <w:rPr>
          <w:rFonts w:ascii="Arial" w:hAnsi="Arial" w:cs="Arial"/>
          <w:sz w:val="24"/>
          <w:szCs w:val="24"/>
        </w:rPr>
        <w:t>Council of Ministers at their 7th Extraordinary Meeting</w:t>
      </w:r>
      <w:r w:rsidRPr="00B069BE">
        <w:rPr>
          <w:rFonts w:ascii="Arial" w:hAnsi="Arial" w:cs="Arial"/>
          <w:sz w:val="24"/>
          <w:szCs w:val="24"/>
        </w:rPr>
        <w:t xml:space="preserve"> on 5 April 2019, </w:t>
      </w:r>
      <w:r w:rsidRPr="00B069BE">
        <w:rPr>
          <w:rFonts w:ascii="Arial" w:hAnsi="Arial" w:cs="Arial"/>
          <w:sz w:val="24"/>
          <w:szCs w:val="24"/>
        </w:rPr>
        <w:t>at which it was decided as follows</w:t>
      </w:r>
      <w:r w:rsidR="002C5176" w:rsidRPr="00B069BE">
        <w:rPr>
          <w:rFonts w:ascii="Arial" w:hAnsi="Arial" w:cs="Arial"/>
          <w:sz w:val="24"/>
          <w:szCs w:val="24"/>
        </w:rPr>
        <w:t>: -</w:t>
      </w:r>
    </w:p>
    <w:p w14:paraId="4C028CF4" w14:textId="77777777" w:rsidR="007A2268" w:rsidRPr="00B069BE" w:rsidRDefault="007A2268" w:rsidP="007A2268">
      <w:pPr>
        <w:jc w:val="both"/>
        <w:rPr>
          <w:rFonts w:ascii="Arial" w:hAnsi="Arial" w:cs="Arial"/>
          <w:sz w:val="24"/>
          <w:szCs w:val="24"/>
        </w:rPr>
      </w:pPr>
    </w:p>
    <w:p w14:paraId="18E6456F" w14:textId="45F761EE" w:rsidR="007A2268" w:rsidRPr="00B069BE" w:rsidRDefault="007A2268" w:rsidP="009B5F79">
      <w:pPr>
        <w:pStyle w:val="ListParagraph"/>
        <w:numPr>
          <w:ilvl w:val="0"/>
          <w:numId w:val="4"/>
        </w:numPr>
        <w:ind w:left="2160" w:hanging="720"/>
        <w:contextualSpacing/>
        <w:jc w:val="both"/>
        <w:rPr>
          <w:rFonts w:ascii="Arial" w:hAnsi="Arial" w:cs="Arial"/>
          <w:sz w:val="24"/>
          <w:szCs w:val="24"/>
        </w:rPr>
      </w:pPr>
      <w:r w:rsidRPr="00B069BE">
        <w:rPr>
          <w:rFonts w:ascii="Arial" w:hAnsi="Arial" w:cs="Arial"/>
          <w:sz w:val="24"/>
          <w:szCs w:val="24"/>
        </w:rPr>
        <w:t xml:space="preserve">The instruments identified in the framework as presented by the Auditors General in their Meeting on March 2018 should be prepared and presented to the Policy Organ for consideration and approval; </w:t>
      </w:r>
    </w:p>
    <w:p w14:paraId="5502702A" w14:textId="77777777" w:rsidR="007A2268" w:rsidRPr="00B069BE" w:rsidRDefault="007A2268" w:rsidP="00507575">
      <w:pPr>
        <w:pStyle w:val="ListParagraph"/>
        <w:ind w:left="2160" w:hanging="720"/>
        <w:contextualSpacing/>
        <w:jc w:val="both"/>
        <w:rPr>
          <w:rFonts w:ascii="Arial" w:hAnsi="Arial" w:cs="Arial"/>
          <w:sz w:val="24"/>
          <w:szCs w:val="24"/>
        </w:rPr>
      </w:pPr>
    </w:p>
    <w:p w14:paraId="5995E7FA" w14:textId="3E74D3E2" w:rsidR="007A2268" w:rsidRPr="00B069BE" w:rsidRDefault="007A2268" w:rsidP="009B5F79">
      <w:pPr>
        <w:pStyle w:val="ListParagraph"/>
        <w:numPr>
          <w:ilvl w:val="0"/>
          <w:numId w:val="4"/>
        </w:numPr>
        <w:ind w:left="2160" w:hanging="720"/>
        <w:contextualSpacing/>
        <w:jc w:val="both"/>
        <w:rPr>
          <w:rFonts w:ascii="Arial" w:hAnsi="Arial" w:cs="Arial"/>
          <w:sz w:val="24"/>
          <w:szCs w:val="24"/>
        </w:rPr>
      </w:pPr>
      <w:r w:rsidRPr="00B069BE">
        <w:rPr>
          <w:rFonts w:ascii="Arial" w:hAnsi="Arial" w:cs="Arial"/>
          <w:sz w:val="24"/>
          <w:szCs w:val="24"/>
        </w:rPr>
        <w:t xml:space="preserve">The preservation of the 7 Pillar status of COMESA should be a key consideration in the finalization of the above instruments; and </w:t>
      </w:r>
    </w:p>
    <w:p w14:paraId="66F15129" w14:textId="77777777" w:rsidR="007A2268" w:rsidRPr="00B069BE" w:rsidRDefault="007A2268" w:rsidP="00507575">
      <w:pPr>
        <w:pStyle w:val="ListParagraph"/>
        <w:ind w:left="2160" w:hanging="720"/>
        <w:contextualSpacing/>
        <w:jc w:val="both"/>
        <w:rPr>
          <w:rFonts w:ascii="Arial" w:hAnsi="Arial" w:cs="Arial"/>
          <w:sz w:val="24"/>
          <w:szCs w:val="24"/>
        </w:rPr>
      </w:pPr>
    </w:p>
    <w:p w14:paraId="2BB9BA29" w14:textId="22F15893" w:rsidR="004F2AEA" w:rsidRPr="00B069BE" w:rsidRDefault="007A2268" w:rsidP="009B5F79">
      <w:pPr>
        <w:pStyle w:val="ListParagraph"/>
        <w:numPr>
          <w:ilvl w:val="0"/>
          <w:numId w:val="4"/>
        </w:numPr>
        <w:ind w:left="2160" w:hanging="720"/>
        <w:contextualSpacing/>
        <w:jc w:val="both"/>
        <w:rPr>
          <w:rFonts w:ascii="Arial" w:hAnsi="Arial" w:cs="Arial"/>
          <w:sz w:val="24"/>
          <w:szCs w:val="24"/>
        </w:rPr>
      </w:pPr>
      <w:r w:rsidRPr="00B069BE">
        <w:rPr>
          <w:rFonts w:ascii="Arial" w:hAnsi="Arial" w:cs="Arial"/>
          <w:sz w:val="24"/>
          <w:szCs w:val="24"/>
        </w:rPr>
        <w:t>The Instruments should facilitate the Secretariat to prepare itself for the new 9 pillar assessment.</w:t>
      </w:r>
    </w:p>
    <w:p w14:paraId="2EC6EB0D" w14:textId="2EF661FD" w:rsidR="007A2268" w:rsidRPr="00B069BE" w:rsidRDefault="007A2268" w:rsidP="004F2AEA">
      <w:pPr>
        <w:jc w:val="both"/>
        <w:rPr>
          <w:rFonts w:ascii="Arial" w:hAnsi="Arial" w:cs="Arial"/>
          <w:sz w:val="24"/>
          <w:szCs w:val="24"/>
        </w:rPr>
      </w:pPr>
    </w:p>
    <w:p w14:paraId="39E72BE3" w14:textId="3CFB3E16" w:rsidR="0022072F" w:rsidRPr="00B069BE" w:rsidRDefault="0022072F" w:rsidP="009B5F79">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instruments shall address and or be aligned with the following provisions under the Treaty: -</w:t>
      </w:r>
    </w:p>
    <w:p w14:paraId="4A3F0F40" w14:textId="7038F82B" w:rsidR="0022072F" w:rsidRPr="00B069BE" w:rsidRDefault="0022072F" w:rsidP="0022072F">
      <w:pPr>
        <w:contextualSpacing/>
        <w:jc w:val="both"/>
        <w:rPr>
          <w:rFonts w:ascii="Arial" w:hAnsi="Arial" w:cs="Arial"/>
          <w:sz w:val="24"/>
          <w:szCs w:val="24"/>
        </w:rPr>
      </w:pPr>
    </w:p>
    <w:p w14:paraId="257F6748" w14:textId="24FB656E" w:rsidR="0022072F" w:rsidRPr="00B069BE" w:rsidRDefault="0022072F" w:rsidP="0022072F">
      <w:pPr>
        <w:tabs>
          <w:tab w:val="left" w:pos="2160"/>
        </w:tabs>
        <w:ind w:left="2160" w:hanging="2160"/>
        <w:contextualSpacing/>
        <w:jc w:val="both"/>
        <w:rPr>
          <w:rFonts w:ascii="Arial" w:hAnsi="Arial" w:cs="Arial"/>
          <w:sz w:val="24"/>
          <w:szCs w:val="24"/>
        </w:rPr>
      </w:pPr>
      <w:r w:rsidRPr="00B069BE">
        <w:rPr>
          <w:rFonts w:ascii="Arial" w:hAnsi="Arial" w:cs="Arial"/>
          <w:b/>
          <w:sz w:val="24"/>
          <w:szCs w:val="24"/>
        </w:rPr>
        <w:t>Article 169 (2):</w:t>
      </w:r>
      <w:r w:rsidRPr="00B069BE">
        <w:rPr>
          <w:rFonts w:ascii="Arial" w:hAnsi="Arial" w:cs="Arial"/>
          <w:sz w:val="24"/>
          <w:szCs w:val="24"/>
        </w:rPr>
        <w:tab/>
      </w:r>
      <w:r w:rsidRPr="00B069BE">
        <w:rPr>
          <w:rFonts w:ascii="Arial" w:hAnsi="Arial" w:cs="Arial"/>
          <w:sz w:val="24"/>
          <w:szCs w:val="24"/>
        </w:rPr>
        <w:t>The External Auditors shall be appointed from time to</w:t>
      </w:r>
      <w:r w:rsidRPr="00B069BE">
        <w:rPr>
          <w:rFonts w:ascii="Arial" w:hAnsi="Arial" w:cs="Arial"/>
          <w:sz w:val="24"/>
          <w:szCs w:val="24"/>
        </w:rPr>
        <w:t xml:space="preserve"> </w:t>
      </w:r>
      <w:r w:rsidRPr="00B069BE">
        <w:rPr>
          <w:rFonts w:ascii="Arial" w:hAnsi="Arial" w:cs="Arial"/>
          <w:sz w:val="24"/>
          <w:szCs w:val="24"/>
        </w:rPr>
        <w:t>time by the Council on the proposal of the Secretary-General. Such External Auditors shall be based in</w:t>
      </w:r>
      <w:r w:rsidRPr="00B069BE">
        <w:rPr>
          <w:rFonts w:ascii="Arial" w:hAnsi="Arial" w:cs="Arial"/>
          <w:sz w:val="24"/>
          <w:szCs w:val="24"/>
        </w:rPr>
        <w:t xml:space="preserve"> </w:t>
      </w:r>
      <w:r w:rsidRPr="00B069BE">
        <w:rPr>
          <w:rFonts w:ascii="Arial" w:hAnsi="Arial" w:cs="Arial"/>
          <w:sz w:val="24"/>
          <w:szCs w:val="24"/>
        </w:rPr>
        <w:t>the Common Market and be qualified to practise in</w:t>
      </w:r>
      <w:r w:rsidRPr="00B069BE">
        <w:rPr>
          <w:rFonts w:ascii="Arial" w:hAnsi="Arial" w:cs="Arial"/>
          <w:sz w:val="24"/>
          <w:szCs w:val="24"/>
        </w:rPr>
        <w:t xml:space="preserve"> </w:t>
      </w:r>
      <w:r w:rsidRPr="00B069BE">
        <w:rPr>
          <w:rFonts w:ascii="Arial" w:hAnsi="Arial" w:cs="Arial"/>
          <w:sz w:val="24"/>
          <w:szCs w:val="24"/>
        </w:rPr>
        <w:t>accordance with the national laws of the Member States.</w:t>
      </w:r>
      <w:r w:rsidRPr="00B069BE">
        <w:rPr>
          <w:rFonts w:ascii="Arial" w:hAnsi="Arial" w:cs="Arial"/>
          <w:sz w:val="24"/>
          <w:szCs w:val="24"/>
        </w:rPr>
        <w:t xml:space="preserve">  </w:t>
      </w:r>
      <w:r w:rsidRPr="00B069BE">
        <w:rPr>
          <w:rFonts w:ascii="Arial" w:hAnsi="Arial" w:cs="Arial"/>
          <w:sz w:val="24"/>
          <w:szCs w:val="24"/>
        </w:rPr>
        <w:t>The External Auditors shall be persons of outstanding</w:t>
      </w:r>
      <w:r w:rsidRPr="00B069BE">
        <w:rPr>
          <w:rFonts w:ascii="Arial" w:hAnsi="Arial" w:cs="Arial"/>
          <w:sz w:val="24"/>
          <w:szCs w:val="24"/>
        </w:rPr>
        <w:t xml:space="preserve"> </w:t>
      </w:r>
      <w:r w:rsidRPr="00B069BE">
        <w:rPr>
          <w:rFonts w:ascii="Arial" w:hAnsi="Arial" w:cs="Arial"/>
          <w:sz w:val="24"/>
          <w:szCs w:val="24"/>
        </w:rPr>
        <w:lastRenderedPageBreak/>
        <w:t>repute and integrity and who shall have demonstrated</w:t>
      </w:r>
      <w:r w:rsidRPr="00B069BE">
        <w:rPr>
          <w:rFonts w:ascii="Arial" w:hAnsi="Arial" w:cs="Arial"/>
          <w:sz w:val="24"/>
          <w:szCs w:val="24"/>
        </w:rPr>
        <w:t xml:space="preserve"> </w:t>
      </w:r>
      <w:r w:rsidRPr="00B069BE">
        <w:rPr>
          <w:rFonts w:ascii="Arial" w:hAnsi="Arial" w:cs="Arial"/>
          <w:sz w:val="24"/>
          <w:szCs w:val="24"/>
        </w:rPr>
        <w:t>a high degree of professional skills.</w:t>
      </w:r>
    </w:p>
    <w:p w14:paraId="55CC0F3C" w14:textId="77777777" w:rsidR="0022072F" w:rsidRPr="00B069BE" w:rsidRDefault="0022072F" w:rsidP="0022072F">
      <w:pPr>
        <w:contextualSpacing/>
        <w:jc w:val="both"/>
        <w:rPr>
          <w:rFonts w:ascii="Arial" w:hAnsi="Arial" w:cs="Arial"/>
          <w:sz w:val="24"/>
          <w:szCs w:val="24"/>
        </w:rPr>
      </w:pPr>
    </w:p>
    <w:p w14:paraId="464C40E6" w14:textId="4920694A" w:rsidR="0022072F" w:rsidRPr="00B069BE" w:rsidRDefault="0022072F" w:rsidP="0022072F">
      <w:pPr>
        <w:tabs>
          <w:tab w:val="left" w:pos="2160"/>
        </w:tabs>
        <w:autoSpaceDE w:val="0"/>
        <w:autoSpaceDN w:val="0"/>
        <w:adjustRightInd w:val="0"/>
        <w:ind w:left="2160" w:hanging="2160"/>
        <w:jc w:val="both"/>
        <w:rPr>
          <w:rFonts w:ascii="Arial" w:hAnsi="Arial" w:cs="Arial"/>
          <w:color w:val="000000"/>
          <w:sz w:val="24"/>
          <w:szCs w:val="24"/>
        </w:rPr>
      </w:pPr>
      <w:r w:rsidRPr="00B069BE">
        <w:rPr>
          <w:rFonts w:ascii="Arial" w:hAnsi="Arial" w:cs="Arial"/>
          <w:b/>
          <w:sz w:val="24"/>
          <w:szCs w:val="24"/>
        </w:rPr>
        <w:t>Article 169 (</w:t>
      </w:r>
      <w:r w:rsidRPr="00B069BE">
        <w:rPr>
          <w:rFonts w:ascii="Arial" w:hAnsi="Arial" w:cs="Arial"/>
          <w:b/>
          <w:sz w:val="24"/>
          <w:szCs w:val="24"/>
        </w:rPr>
        <w:t>3</w:t>
      </w:r>
      <w:r w:rsidRPr="00B069BE">
        <w:rPr>
          <w:rFonts w:ascii="Arial" w:hAnsi="Arial" w:cs="Arial"/>
          <w:b/>
          <w:sz w:val="24"/>
          <w:szCs w:val="24"/>
        </w:rPr>
        <w:t>)</w:t>
      </w:r>
      <w:r w:rsidRPr="00B069BE">
        <w:rPr>
          <w:rFonts w:ascii="Arial" w:hAnsi="Arial" w:cs="Arial"/>
          <w:b/>
          <w:sz w:val="24"/>
          <w:szCs w:val="24"/>
        </w:rPr>
        <w:t>:</w:t>
      </w:r>
      <w:r w:rsidRPr="00B069BE">
        <w:rPr>
          <w:rFonts w:ascii="Arial" w:hAnsi="Arial" w:cs="Arial"/>
          <w:sz w:val="24"/>
          <w:szCs w:val="24"/>
        </w:rPr>
        <w:tab/>
      </w:r>
      <w:r w:rsidRPr="00B069BE">
        <w:rPr>
          <w:rFonts w:ascii="Arial" w:hAnsi="Arial" w:cs="Arial"/>
          <w:color w:val="000000"/>
          <w:sz w:val="24"/>
          <w:szCs w:val="24"/>
        </w:rPr>
        <w:t>The External Auditors shall act in accordance with any</w:t>
      </w:r>
      <w:r w:rsidRPr="00B069BE">
        <w:rPr>
          <w:rFonts w:ascii="Arial" w:hAnsi="Arial" w:cs="Arial"/>
          <w:color w:val="000000"/>
          <w:sz w:val="24"/>
          <w:szCs w:val="24"/>
        </w:rPr>
        <w:t xml:space="preserve"> </w:t>
      </w:r>
      <w:r w:rsidRPr="00B069BE">
        <w:rPr>
          <w:rFonts w:ascii="Arial" w:hAnsi="Arial" w:cs="Arial"/>
          <w:color w:val="000000"/>
          <w:sz w:val="24"/>
          <w:szCs w:val="24"/>
        </w:rPr>
        <w:t>general or specific directions of the Council and, subject</w:t>
      </w:r>
      <w:r w:rsidRPr="00B069BE">
        <w:rPr>
          <w:rFonts w:ascii="Arial" w:hAnsi="Arial" w:cs="Arial"/>
          <w:color w:val="000000"/>
          <w:sz w:val="24"/>
          <w:szCs w:val="24"/>
        </w:rPr>
        <w:t xml:space="preserve"> </w:t>
      </w:r>
      <w:r w:rsidRPr="00B069BE">
        <w:rPr>
          <w:rFonts w:ascii="Arial" w:hAnsi="Arial" w:cs="Arial"/>
          <w:color w:val="000000"/>
          <w:sz w:val="24"/>
          <w:szCs w:val="24"/>
        </w:rPr>
        <w:t>thereto, shall</w:t>
      </w:r>
      <w:r w:rsidRPr="00B069BE">
        <w:rPr>
          <w:rFonts w:ascii="Arial" w:hAnsi="Arial" w:cs="Arial"/>
          <w:color w:val="000000"/>
          <w:sz w:val="24"/>
          <w:szCs w:val="24"/>
        </w:rPr>
        <w:t xml:space="preserve"> </w:t>
      </w:r>
      <w:r w:rsidRPr="00B069BE">
        <w:rPr>
          <w:rFonts w:ascii="Arial" w:hAnsi="Arial" w:cs="Arial"/>
          <w:color w:val="000000"/>
          <w:sz w:val="24"/>
          <w:szCs w:val="24"/>
        </w:rPr>
        <w:t>(a) determine its own procedure; and</w:t>
      </w:r>
      <w:r w:rsidRPr="00B069BE">
        <w:rPr>
          <w:rFonts w:ascii="Arial" w:hAnsi="Arial" w:cs="Arial"/>
          <w:color w:val="000000"/>
          <w:sz w:val="24"/>
          <w:szCs w:val="24"/>
        </w:rPr>
        <w:t xml:space="preserve"> </w:t>
      </w:r>
      <w:r w:rsidRPr="00B069BE">
        <w:rPr>
          <w:rFonts w:ascii="Arial" w:hAnsi="Arial" w:cs="Arial"/>
          <w:color w:val="000000"/>
          <w:sz w:val="24"/>
          <w:szCs w:val="24"/>
        </w:rPr>
        <w:t>(b) submit its report of the audit to the Secretary-General not later than six months from the expiry of</w:t>
      </w:r>
      <w:r w:rsidRPr="00B069BE">
        <w:rPr>
          <w:rFonts w:ascii="Arial" w:hAnsi="Arial" w:cs="Arial"/>
          <w:color w:val="000000"/>
          <w:sz w:val="24"/>
          <w:szCs w:val="24"/>
        </w:rPr>
        <w:t xml:space="preserve"> </w:t>
      </w:r>
      <w:r w:rsidRPr="00B069BE">
        <w:rPr>
          <w:rFonts w:ascii="Arial" w:hAnsi="Arial" w:cs="Arial"/>
          <w:color w:val="000000"/>
          <w:sz w:val="24"/>
          <w:szCs w:val="24"/>
        </w:rPr>
        <w:t>the financial year to which the accounts so audited</w:t>
      </w:r>
      <w:r w:rsidRPr="00B069BE">
        <w:rPr>
          <w:rFonts w:ascii="Arial" w:hAnsi="Arial" w:cs="Arial"/>
          <w:color w:val="000000"/>
          <w:sz w:val="24"/>
          <w:szCs w:val="24"/>
        </w:rPr>
        <w:t xml:space="preserve"> </w:t>
      </w:r>
      <w:r w:rsidRPr="00B069BE">
        <w:rPr>
          <w:rFonts w:ascii="Arial" w:hAnsi="Arial" w:cs="Arial"/>
          <w:color w:val="000000"/>
          <w:sz w:val="24"/>
          <w:szCs w:val="24"/>
        </w:rPr>
        <w:t>relate.</w:t>
      </w:r>
    </w:p>
    <w:p w14:paraId="25817985" w14:textId="4F571016" w:rsidR="0022072F" w:rsidRPr="00B069BE" w:rsidRDefault="0022072F" w:rsidP="0022072F">
      <w:pPr>
        <w:contextualSpacing/>
        <w:jc w:val="both"/>
        <w:rPr>
          <w:rFonts w:ascii="Arial" w:hAnsi="Arial" w:cs="Arial"/>
          <w:sz w:val="24"/>
          <w:szCs w:val="24"/>
        </w:rPr>
      </w:pPr>
    </w:p>
    <w:p w14:paraId="22E07C32" w14:textId="5DC547EF" w:rsidR="0022072F" w:rsidRPr="00B069BE" w:rsidRDefault="0022072F" w:rsidP="007B25DA">
      <w:pPr>
        <w:autoSpaceDE w:val="0"/>
        <w:autoSpaceDN w:val="0"/>
        <w:adjustRightInd w:val="0"/>
        <w:ind w:left="2160" w:hanging="2160"/>
        <w:jc w:val="both"/>
        <w:rPr>
          <w:rFonts w:ascii="Arial" w:hAnsi="Arial" w:cs="Arial"/>
          <w:color w:val="000000"/>
          <w:sz w:val="24"/>
          <w:szCs w:val="24"/>
        </w:rPr>
      </w:pPr>
      <w:r w:rsidRPr="00B069BE">
        <w:rPr>
          <w:rFonts w:ascii="Arial" w:hAnsi="Arial" w:cs="Arial"/>
          <w:b/>
          <w:sz w:val="24"/>
          <w:szCs w:val="24"/>
        </w:rPr>
        <w:t>Article 169 (</w:t>
      </w:r>
      <w:r w:rsidRPr="00B069BE">
        <w:rPr>
          <w:rFonts w:ascii="Arial" w:hAnsi="Arial" w:cs="Arial"/>
          <w:b/>
          <w:sz w:val="24"/>
          <w:szCs w:val="24"/>
        </w:rPr>
        <w:t>4</w:t>
      </w:r>
      <w:r w:rsidRPr="00B069BE">
        <w:rPr>
          <w:rFonts w:ascii="Arial" w:hAnsi="Arial" w:cs="Arial"/>
          <w:b/>
          <w:sz w:val="24"/>
          <w:szCs w:val="24"/>
        </w:rPr>
        <w:t>)</w:t>
      </w:r>
      <w:r w:rsidRPr="00B069BE">
        <w:rPr>
          <w:rFonts w:ascii="Arial" w:hAnsi="Arial" w:cs="Arial"/>
          <w:b/>
          <w:sz w:val="24"/>
          <w:szCs w:val="24"/>
        </w:rPr>
        <w:t>:</w:t>
      </w:r>
      <w:r w:rsidRPr="00B069BE">
        <w:rPr>
          <w:rFonts w:ascii="Arial" w:hAnsi="Arial" w:cs="Arial"/>
          <w:sz w:val="24"/>
          <w:szCs w:val="24"/>
        </w:rPr>
        <w:t xml:space="preserve"> </w:t>
      </w:r>
      <w:r w:rsidRPr="00B069BE">
        <w:rPr>
          <w:rFonts w:ascii="Arial" w:hAnsi="Arial" w:cs="Arial"/>
          <w:sz w:val="24"/>
          <w:szCs w:val="24"/>
        </w:rPr>
        <w:tab/>
      </w:r>
      <w:r w:rsidRPr="00B069BE">
        <w:rPr>
          <w:rFonts w:ascii="Arial" w:hAnsi="Arial" w:cs="Arial"/>
          <w:color w:val="000000"/>
          <w:sz w:val="24"/>
          <w:szCs w:val="24"/>
        </w:rPr>
        <w:t>Upon receipt of the report of the External Auditors,</w:t>
      </w:r>
      <w:r w:rsidRPr="00B069BE">
        <w:rPr>
          <w:rFonts w:ascii="Arial" w:hAnsi="Arial" w:cs="Arial"/>
          <w:color w:val="000000"/>
          <w:sz w:val="24"/>
          <w:szCs w:val="24"/>
        </w:rPr>
        <w:t xml:space="preserve"> </w:t>
      </w:r>
      <w:r w:rsidRPr="00B069BE">
        <w:rPr>
          <w:rFonts w:ascii="Arial" w:hAnsi="Arial" w:cs="Arial"/>
          <w:color w:val="000000"/>
          <w:sz w:val="24"/>
          <w:szCs w:val="24"/>
        </w:rPr>
        <w:t>the Secretary-General shall circulate copies thereof</w:t>
      </w:r>
      <w:r w:rsidRPr="00B069BE">
        <w:rPr>
          <w:rFonts w:ascii="Arial" w:hAnsi="Arial" w:cs="Arial"/>
          <w:color w:val="000000"/>
          <w:sz w:val="24"/>
          <w:szCs w:val="24"/>
        </w:rPr>
        <w:t xml:space="preserve"> </w:t>
      </w:r>
      <w:r w:rsidRPr="00B069BE">
        <w:rPr>
          <w:rFonts w:ascii="Arial" w:hAnsi="Arial" w:cs="Arial"/>
          <w:color w:val="000000"/>
          <w:sz w:val="24"/>
          <w:szCs w:val="24"/>
        </w:rPr>
        <w:t>to every Member State and convene a meeting of</w:t>
      </w:r>
      <w:r w:rsidRPr="00B069BE">
        <w:rPr>
          <w:rFonts w:ascii="Arial" w:hAnsi="Arial" w:cs="Arial"/>
          <w:color w:val="000000"/>
          <w:sz w:val="24"/>
          <w:szCs w:val="24"/>
        </w:rPr>
        <w:t xml:space="preserve"> </w:t>
      </w:r>
      <w:r w:rsidRPr="00B069BE">
        <w:rPr>
          <w:rFonts w:ascii="Arial" w:hAnsi="Arial" w:cs="Arial"/>
          <w:color w:val="000000"/>
          <w:sz w:val="24"/>
          <w:szCs w:val="24"/>
        </w:rPr>
        <w:t>the Intergovernmental Committee or Committee on</w:t>
      </w:r>
      <w:r w:rsidR="007B25DA" w:rsidRPr="00B069BE">
        <w:rPr>
          <w:rFonts w:ascii="Arial" w:hAnsi="Arial" w:cs="Arial"/>
          <w:color w:val="000000"/>
          <w:sz w:val="24"/>
          <w:szCs w:val="24"/>
        </w:rPr>
        <w:t xml:space="preserve"> </w:t>
      </w:r>
      <w:r w:rsidRPr="00B069BE">
        <w:rPr>
          <w:rFonts w:ascii="Arial" w:hAnsi="Arial" w:cs="Arial"/>
          <w:color w:val="000000"/>
          <w:sz w:val="24"/>
          <w:szCs w:val="24"/>
        </w:rPr>
        <w:t>Administrative and Budgetary Matters to examine</w:t>
      </w:r>
      <w:r w:rsidRPr="00B069BE">
        <w:rPr>
          <w:rFonts w:ascii="Arial" w:hAnsi="Arial" w:cs="Arial"/>
          <w:color w:val="000000"/>
          <w:sz w:val="24"/>
          <w:szCs w:val="24"/>
        </w:rPr>
        <w:t xml:space="preserve"> </w:t>
      </w:r>
      <w:r w:rsidRPr="00B069BE">
        <w:rPr>
          <w:rFonts w:ascii="Arial" w:hAnsi="Arial" w:cs="Arial"/>
          <w:color w:val="000000"/>
          <w:sz w:val="24"/>
          <w:szCs w:val="24"/>
        </w:rPr>
        <w:t>the report and to make recommendations in relation</w:t>
      </w:r>
      <w:r w:rsidRPr="00B069BE">
        <w:rPr>
          <w:rFonts w:ascii="Arial" w:hAnsi="Arial" w:cs="Arial"/>
          <w:color w:val="000000"/>
          <w:sz w:val="24"/>
          <w:szCs w:val="24"/>
        </w:rPr>
        <w:t xml:space="preserve"> </w:t>
      </w:r>
      <w:r w:rsidRPr="00B069BE">
        <w:rPr>
          <w:rFonts w:ascii="Arial" w:hAnsi="Arial" w:cs="Arial"/>
          <w:color w:val="000000"/>
          <w:sz w:val="24"/>
          <w:szCs w:val="24"/>
        </w:rPr>
        <w:t>thereto before the report is submitted to the Council for</w:t>
      </w:r>
      <w:r w:rsidRPr="00B069BE">
        <w:rPr>
          <w:rFonts w:ascii="Arial" w:hAnsi="Arial" w:cs="Arial"/>
          <w:color w:val="000000"/>
          <w:sz w:val="24"/>
          <w:szCs w:val="24"/>
        </w:rPr>
        <w:t xml:space="preserve"> </w:t>
      </w:r>
      <w:r w:rsidRPr="00B069BE">
        <w:rPr>
          <w:rFonts w:ascii="Arial" w:hAnsi="Arial" w:cs="Arial"/>
          <w:color w:val="000000"/>
          <w:sz w:val="24"/>
          <w:szCs w:val="24"/>
        </w:rPr>
        <w:t>adoption.</w:t>
      </w:r>
    </w:p>
    <w:p w14:paraId="29295016" w14:textId="6A9FB5A1" w:rsidR="0022072F" w:rsidRPr="00B069BE" w:rsidRDefault="0022072F" w:rsidP="0022072F">
      <w:pPr>
        <w:contextualSpacing/>
        <w:jc w:val="both"/>
        <w:rPr>
          <w:rFonts w:ascii="Arial" w:hAnsi="Arial" w:cs="Arial"/>
          <w:sz w:val="24"/>
          <w:szCs w:val="24"/>
        </w:rPr>
      </w:pPr>
    </w:p>
    <w:p w14:paraId="7D137950" w14:textId="1C062512" w:rsidR="0022072F" w:rsidRPr="00B069BE" w:rsidRDefault="0022072F" w:rsidP="007B25DA">
      <w:pPr>
        <w:autoSpaceDE w:val="0"/>
        <w:autoSpaceDN w:val="0"/>
        <w:adjustRightInd w:val="0"/>
        <w:ind w:left="2160" w:hanging="2160"/>
        <w:jc w:val="both"/>
        <w:rPr>
          <w:rFonts w:ascii="Arial" w:hAnsi="Arial" w:cs="Arial"/>
          <w:color w:val="000000"/>
          <w:sz w:val="24"/>
          <w:szCs w:val="24"/>
        </w:rPr>
      </w:pPr>
      <w:r w:rsidRPr="00B069BE">
        <w:rPr>
          <w:rFonts w:ascii="Arial" w:hAnsi="Arial" w:cs="Arial"/>
          <w:b/>
          <w:sz w:val="24"/>
          <w:szCs w:val="24"/>
        </w:rPr>
        <w:t>Article 169 (</w:t>
      </w:r>
      <w:r w:rsidRPr="00B069BE">
        <w:rPr>
          <w:rFonts w:ascii="Arial" w:hAnsi="Arial" w:cs="Arial"/>
          <w:b/>
          <w:sz w:val="24"/>
          <w:szCs w:val="24"/>
        </w:rPr>
        <w:t>5</w:t>
      </w:r>
      <w:r w:rsidRPr="00B069BE">
        <w:rPr>
          <w:rFonts w:ascii="Arial" w:hAnsi="Arial" w:cs="Arial"/>
          <w:b/>
          <w:sz w:val="24"/>
          <w:szCs w:val="24"/>
        </w:rPr>
        <w:t>)</w:t>
      </w:r>
      <w:r w:rsidRPr="00B069BE">
        <w:rPr>
          <w:rFonts w:ascii="Arial" w:hAnsi="Arial" w:cs="Arial"/>
          <w:b/>
          <w:sz w:val="24"/>
          <w:szCs w:val="24"/>
        </w:rPr>
        <w:t>:</w:t>
      </w:r>
      <w:r w:rsidRPr="00B069BE">
        <w:rPr>
          <w:rFonts w:ascii="Arial" w:hAnsi="Arial" w:cs="Arial"/>
          <w:color w:val="000000"/>
          <w:sz w:val="24"/>
          <w:szCs w:val="24"/>
        </w:rPr>
        <w:t xml:space="preserve"> </w:t>
      </w:r>
      <w:r w:rsidRPr="00B069BE">
        <w:rPr>
          <w:rFonts w:ascii="Arial" w:hAnsi="Arial" w:cs="Arial"/>
          <w:color w:val="000000"/>
          <w:sz w:val="24"/>
          <w:szCs w:val="24"/>
        </w:rPr>
        <w:tab/>
      </w:r>
      <w:r w:rsidRPr="00B069BE">
        <w:rPr>
          <w:rFonts w:ascii="Arial" w:hAnsi="Arial" w:cs="Arial"/>
          <w:color w:val="000000"/>
          <w:sz w:val="24"/>
          <w:szCs w:val="24"/>
        </w:rPr>
        <w:t>The Council may make regulations for the better carrying</w:t>
      </w:r>
      <w:r w:rsidR="007B25DA" w:rsidRPr="00B069BE">
        <w:rPr>
          <w:rFonts w:ascii="Arial" w:hAnsi="Arial" w:cs="Arial"/>
          <w:color w:val="000000"/>
          <w:sz w:val="24"/>
          <w:szCs w:val="24"/>
        </w:rPr>
        <w:t xml:space="preserve"> </w:t>
      </w:r>
      <w:r w:rsidRPr="00B069BE">
        <w:rPr>
          <w:rFonts w:ascii="Arial" w:hAnsi="Arial" w:cs="Arial"/>
          <w:color w:val="000000"/>
          <w:sz w:val="24"/>
          <w:szCs w:val="24"/>
        </w:rPr>
        <w:t>out of the provisions of this Article and without prejudice</w:t>
      </w:r>
      <w:r w:rsidR="007B25DA" w:rsidRPr="00B069BE">
        <w:rPr>
          <w:rFonts w:ascii="Arial" w:hAnsi="Arial" w:cs="Arial"/>
          <w:color w:val="000000"/>
          <w:sz w:val="24"/>
          <w:szCs w:val="24"/>
        </w:rPr>
        <w:t xml:space="preserve"> </w:t>
      </w:r>
      <w:r w:rsidRPr="00B069BE">
        <w:rPr>
          <w:rFonts w:ascii="Arial" w:hAnsi="Arial" w:cs="Arial"/>
          <w:color w:val="000000"/>
          <w:sz w:val="24"/>
          <w:szCs w:val="24"/>
        </w:rPr>
        <w:t>to the generality of the foregoing, such regulations may</w:t>
      </w:r>
      <w:r w:rsidR="007B25DA" w:rsidRPr="00B069BE">
        <w:rPr>
          <w:rFonts w:ascii="Arial" w:hAnsi="Arial" w:cs="Arial"/>
          <w:color w:val="000000"/>
          <w:sz w:val="24"/>
          <w:szCs w:val="24"/>
        </w:rPr>
        <w:t xml:space="preserve"> </w:t>
      </w:r>
      <w:r w:rsidRPr="00B069BE">
        <w:rPr>
          <w:rFonts w:ascii="Arial" w:hAnsi="Arial" w:cs="Arial"/>
          <w:color w:val="000000"/>
          <w:sz w:val="24"/>
          <w:szCs w:val="24"/>
        </w:rPr>
        <w:t>provide for the terms and conditions of service and the</w:t>
      </w:r>
      <w:r w:rsidR="007B25DA" w:rsidRPr="00B069BE">
        <w:rPr>
          <w:rFonts w:ascii="Arial" w:hAnsi="Arial" w:cs="Arial"/>
          <w:color w:val="000000"/>
          <w:sz w:val="24"/>
          <w:szCs w:val="24"/>
        </w:rPr>
        <w:t xml:space="preserve"> </w:t>
      </w:r>
      <w:r w:rsidRPr="00B069BE">
        <w:rPr>
          <w:rFonts w:ascii="Arial" w:hAnsi="Arial" w:cs="Arial"/>
          <w:color w:val="000000"/>
          <w:sz w:val="24"/>
          <w:szCs w:val="24"/>
        </w:rPr>
        <w:t>powers of the External Auditors.</w:t>
      </w:r>
    </w:p>
    <w:p w14:paraId="30F21E3B" w14:textId="0C07C991" w:rsidR="0022072F" w:rsidRPr="00B069BE" w:rsidRDefault="0022072F" w:rsidP="0022072F">
      <w:pPr>
        <w:contextualSpacing/>
        <w:jc w:val="both"/>
        <w:rPr>
          <w:rFonts w:ascii="Arial" w:hAnsi="Arial" w:cs="Arial"/>
          <w:sz w:val="24"/>
          <w:szCs w:val="24"/>
        </w:rPr>
      </w:pPr>
    </w:p>
    <w:p w14:paraId="7FE68401" w14:textId="53390E83" w:rsidR="007B25DA" w:rsidRPr="00B069BE" w:rsidRDefault="007B25DA" w:rsidP="009B5F79">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above specific Treaty provisions have given e</w:t>
      </w:r>
      <w:r w:rsidRPr="00B069BE">
        <w:rPr>
          <w:rFonts w:ascii="Arial" w:hAnsi="Arial" w:cs="Arial"/>
          <w:sz w:val="24"/>
          <w:szCs w:val="24"/>
        </w:rPr>
        <w:t>nabling effective role</w:t>
      </w:r>
      <w:r w:rsidRPr="00B069BE">
        <w:rPr>
          <w:rFonts w:ascii="Arial" w:hAnsi="Arial" w:cs="Arial"/>
          <w:sz w:val="24"/>
          <w:szCs w:val="24"/>
        </w:rPr>
        <w:t xml:space="preserve">s to </w:t>
      </w:r>
      <w:r w:rsidRPr="00B069BE">
        <w:rPr>
          <w:rFonts w:ascii="Arial" w:hAnsi="Arial" w:cs="Arial"/>
          <w:sz w:val="24"/>
          <w:szCs w:val="24"/>
        </w:rPr>
        <w:t xml:space="preserve">those charged with governance responsibilities, </w:t>
      </w:r>
      <w:r w:rsidRPr="00B069BE">
        <w:rPr>
          <w:rFonts w:ascii="Arial" w:hAnsi="Arial" w:cs="Arial"/>
          <w:sz w:val="24"/>
          <w:szCs w:val="24"/>
        </w:rPr>
        <w:t xml:space="preserve">as well as ensuring that </w:t>
      </w:r>
      <w:r w:rsidRPr="00B069BE">
        <w:rPr>
          <w:rFonts w:ascii="Arial" w:hAnsi="Arial" w:cs="Arial"/>
          <w:sz w:val="24"/>
          <w:szCs w:val="24"/>
        </w:rPr>
        <w:t>external auditors</w:t>
      </w:r>
      <w:r w:rsidRPr="00B069BE">
        <w:rPr>
          <w:rFonts w:ascii="Arial" w:hAnsi="Arial" w:cs="Arial"/>
          <w:sz w:val="24"/>
          <w:szCs w:val="24"/>
        </w:rPr>
        <w:t xml:space="preserve"> are adequately independent of the organisation. To preserve these provisions, the </w:t>
      </w:r>
      <w:r w:rsidRPr="00B069BE">
        <w:rPr>
          <w:rFonts w:ascii="Arial" w:hAnsi="Arial" w:cs="Arial"/>
          <w:sz w:val="24"/>
          <w:szCs w:val="24"/>
        </w:rPr>
        <w:t>instruments</w:t>
      </w:r>
      <w:r w:rsidRPr="00B069BE">
        <w:rPr>
          <w:rFonts w:ascii="Arial" w:hAnsi="Arial" w:cs="Arial"/>
          <w:sz w:val="24"/>
          <w:szCs w:val="24"/>
        </w:rPr>
        <w:t xml:space="preserve"> shall be processed through COMESA’s rule-making process, which involve its Legal Structures advising COMESA Policy Organs. </w:t>
      </w:r>
    </w:p>
    <w:p w14:paraId="0CC4E2A4" w14:textId="77777777" w:rsidR="007B25DA" w:rsidRPr="00B069BE" w:rsidRDefault="007B25DA" w:rsidP="007B25DA">
      <w:pPr>
        <w:contextualSpacing/>
        <w:jc w:val="both"/>
        <w:rPr>
          <w:rFonts w:ascii="Arial" w:hAnsi="Arial" w:cs="Arial"/>
          <w:sz w:val="24"/>
          <w:szCs w:val="24"/>
        </w:rPr>
      </w:pPr>
    </w:p>
    <w:p w14:paraId="2F2E5AA4" w14:textId="42D34546" w:rsidR="0022072F" w:rsidRPr="00B069BE" w:rsidRDefault="007B25DA" w:rsidP="0022072F">
      <w:pPr>
        <w:contextualSpacing/>
        <w:jc w:val="both"/>
        <w:rPr>
          <w:rFonts w:ascii="Arial" w:hAnsi="Arial" w:cs="Arial"/>
          <w:b/>
          <w:sz w:val="24"/>
          <w:szCs w:val="24"/>
        </w:rPr>
      </w:pPr>
      <w:r w:rsidRPr="00B069BE">
        <w:rPr>
          <w:rFonts w:ascii="Arial" w:hAnsi="Arial" w:cs="Arial"/>
          <w:b/>
          <w:sz w:val="24"/>
          <w:szCs w:val="24"/>
        </w:rPr>
        <w:t xml:space="preserve">Outcome </w:t>
      </w:r>
      <w:r w:rsidR="0022072F" w:rsidRPr="00B069BE">
        <w:rPr>
          <w:rFonts w:ascii="Arial" w:hAnsi="Arial" w:cs="Arial"/>
          <w:b/>
          <w:sz w:val="24"/>
          <w:szCs w:val="24"/>
        </w:rPr>
        <w:t>of the Meeting</w:t>
      </w:r>
    </w:p>
    <w:p w14:paraId="205810F5" w14:textId="5F57C280" w:rsidR="0022072F" w:rsidRPr="00B069BE" w:rsidRDefault="0022072F" w:rsidP="009B5F79">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Auditors General</w:t>
      </w:r>
      <w:r w:rsidR="007B25DA" w:rsidRPr="00B069BE">
        <w:rPr>
          <w:rFonts w:ascii="Arial" w:hAnsi="Arial" w:cs="Arial"/>
          <w:sz w:val="24"/>
          <w:szCs w:val="24"/>
        </w:rPr>
        <w:t xml:space="preserve"> came up with the following agreement and recommendations: -</w:t>
      </w:r>
    </w:p>
    <w:p w14:paraId="44CD8AA8" w14:textId="7700F7E8" w:rsidR="007B25DA" w:rsidRDefault="007B25DA" w:rsidP="0022072F">
      <w:pPr>
        <w:contextualSpacing/>
        <w:jc w:val="both"/>
        <w:rPr>
          <w:rFonts w:ascii="Arial" w:hAnsi="Arial" w:cs="Arial"/>
          <w:sz w:val="24"/>
          <w:szCs w:val="24"/>
        </w:rPr>
      </w:pPr>
    </w:p>
    <w:p w14:paraId="7B3373A4" w14:textId="7FE85E39" w:rsidR="00EE5731" w:rsidRDefault="00EE5731" w:rsidP="0022072F">
      <w:pPr>
        <w:contextualSpacing/>
        <w:jc w:val="both"/>
        <w:rPr>
          <w:rFonts w:ascii="Arial" w:hAnsi="Arial" w:cs="Arial"/>
          <w:sz w:val="24"/>
          <w:szCs w:val="24"/>
        </w:rPr>
      </w:pPr>
    </w:p>
    <w:p w14:paraId="1073B675" w14:textId="422B62D2" w:rsidR="00EE5731" w:rsidRDefault="00EE5731" w:rsidP="0022072F">
      <w:pPr>
        <w:contextualSpacing/>
        <w:jc w:val="both"/>
        <w:rPr>
          <w:rFonts w:ascii="Arial" w:hAnsi="Arial" w:cs="Arial"/>
          <w:sz w:val="24"/>
          <w:szCs w:val="24"/>
        </w:rPr>
      </w:pPr>
    </w:p>
    <w:p w14:paraId="2906510C" w14:textId="77777777" w:rsidR="00EE5731" w:rsidRDefault="00EE5731" w:rsidP="00EE5731">
      <w:pPr>
        <w:pStyle w:val="NumberedHeading2"/>
        <w:spacing w:after="120" w:line="240" w:lineRule="auto"/>
        <w:jc w:val="both"/>
      </w:pPr>
      <w:r>
        <w:t>Project: Assistance to draft the COMESA Framework for sustaining and enhancing COMESA’s compliance with 7 pillar standards, specifically focusing on assurance requirements</w:t>
      </w:r>
    </w:p>
    <w:p w14:paraId="72600D6D" w14:textId="77777777" w:rsidR="00EE5731" w:rsidRPr="00567D22" w:rsidRDefault="00EE5731" w:rsidP="00EE5731">
      <w:pPr>
        <w:pStyle w:val="NumberedHeading2"/>
      </w:pPr>
      <w:r>
        <w:t>Introduction</w:t>
      </w:r>
    </w:p>
    <w:p w14:paraId="69F00728" w14:textId="77777777" w:rsidR="00EE5731" w:rsidRDefault="00EE5731" w:rsidP="00EE5731">
      <w:pPr>
        <w:tabs>
          <w:tab w:val="left" w:pos="720"/>
        </w:tabs>
        <w:jc w:val="both"/>
        <w:rPr>
          <w:szCs w:val="20"/>
        </w:rPr>
      </w:pPr>
      <w:r w:rsidRPr="001F74A6">
        <w:rPr>
          <w:szCs w:val="20"/>
        </w:rPr>
        <w:t xml:space="preserve">Following the report of the Select Committee and the Council’s meeting on 5 April 2019, the Council decided that a </w:t>
      </w:r>
      <w:r>
        <w:rPr>
          <w:szCs w:val="20"/>
        </w:rPr>
        <w:t>“</w:t>
      </w:r>
      <w:r w:rsidRPr="001F74A6">
        <w:rPr>
          <w:szCs w:val="20"/>
        </w:rPr>
        <w:t xml:space="preserve">Framework for oversight and governance over external audits that will assist in the organization </w:t>
      </w:r>
      <w:r>
        <w:rPr>
          <w:szCs w:val="20"/>
        </w:rPr>
        <w:t xml:space="preserve">and help to preserve that standards in respect of external assurance processes are met by all relevant stakeholders.” </w:t>
      </w:r>
    </w:p>
    <w:p w14:paraId="384F6D69" w14:textId="77777777" w:rsidR="00EE5731" w:rsidRDefault="00EE5731" w:rsidP="00EE5731">
      <w:pPr>
        <w:tabs>
          <w:tab w:val="left" w:pos="720"/>
        </w:tabs>
        <w:jc w:val="both"/>
        <w:rPr>
          <w:szCs w:val="20"/>
        </w:rPr>
      </w:pPr>
    </w:p>
    <w:p w14:paraId="5A2533DA" w14:textId="77777777" w:rsidR="00EE5731" w:rsidRPr="001F74A6" w:rsidRDefault="00EE5731" w:rsidP="00EE5731">
      <w:pPr>
        <w:tabs>
          <w:tab w:val="left" w:pos="720"/>
        </w:tabs>
        <w:jc w:val="both"/>
        <w:rPr>
          <w:szCs w:val="20"/>
        </w:rPr>
      </w:pPr>
      <w:r>
        <w:rPr>
          <w:szCs w:val="20"/>
        </w:rPr>
        <w:t>In this context, EY has been selected to assist COMESA Secretariat to develop such framework.</w:t>
      </w:r>
    </w:p>
    <w:p w14:paraId="604322D0" w14:textId="77777777" w:rsidR="00EE5731" w:rsidRPr="00567D22" w:rsidRDefault="00EE5731" w:rsidP="00EE5731">
      <w:pPr>
        <w:pStyle w:val="NumberedHeading2"/>
        <w:jc w:val="both"/>
      </w:pPr>
      <w:r w:rsidRPr="00567D22">
        <w:t xml:space="preserve">Objective </w:t>
      </w:r>
    </w:p>
    <w:p w14:paraId="0A9B5FA1" w14:textId="77777777" w:rsidR="00EE5731" w:rsidRPr="00C13B33" w:rsidRDefault="00EE5731" w:rsidP="00EE5731">
      <w:pPr>
        <w:pStyle w:val="ListParagraph"/>
        <w:ind w:left="0"/>
        <w:jc w:val="both"/>
        <w:rPr>
          <w:sz w:val="20"/>
          <w:szCs w:val="20"/>
        </w:rPr>
      </w:pPr>
      <w:r w:rsidRPr="00C13B33">
        <w:rPr>
          <w:sz w:val="20"/>
          <w:szCs w:val="20"/>
        </w:rPr>
        <w:t>The Framework will guide on the following:</w:t>
      </w:r>
    </w:p>
    <w:p w14:paraId="05B063B5" w14:textId="77777777" w:rsidR="00EE5731" w:rsidRDefault="00EE5731" w:rsidP="009B5F79">
      <w:pPr>
        <w:pStyle w:val="ListParagraph"/>
        <w:numPr>
          <w:ilvl w:val="0"/>
          <w:numId w:val="10"/>
        </w:numPr>
        <w:tabs>
          <w:tab w:val="left" w:pos="720"/>
        </w:tabs>
        <w:spacing w:after="120" w:line="240" w:lineRule="exact"/>
        <w:jc w:val="both"/>
        <w:rPr>
          <w:sz w:val="20"/>
          <w:szCs w:val="20"/>
        </w:rPr>
      </w:pPr>
      <w:r w:rsidRPr="00C13B33">
        <w:rPr>
          <w:sz w:val="20"/>
          <w:szCs w:val="20"/>
        </w:rPr>
        <w:t xml:space="preserve">The relationship between </w:t>
      </w:r>
      <w:r>
        <w:rPr>
          <w:sz w:val="20"/>
          <w:szCs w:val="20"/>
        </w:rPr>
        <w:t xml:space="preserve">the </w:t>
      </w:r>
      <w:r w:rsidRPr="00C13B33">
        <w:rPr>
          <w:sz w:val="20"/>
          <w:szCs w:val="20"/>
        </w:rPr>
        <w:t xml:space="preserve">auditee and </w:t>
      </w:r>
      <w:r>
        <w:rPr>
          <w:sz w:val="20"/>
          <w:szCs w:val="20"/>
        </w:rPr>
        <w:t xml:space="preserve">all </w:t>
      </w:r>
      <w:r w:rsidRPr="00C13B33">
        <w:rPr>
          <w:sz w:val="20"/>
          <w:szCs w:val="20"/>
        </w:rPr>
        <w:t>the auditor</w:t>
      </w:r>
      <w:r>
        <w:rPr>
          <w:sz w:val="20"/>
          <w:szCs w:val="20"/>
        </w:rPr>
        <w:t>s, specifically the following: -</w:t>
      </w:r>
    </w:p>
    <w:p w14:paraId="5AEDBD6A" w14:textId="77777777" w:rsidR="00EE5731" w:rsidRDefault="00EE5731" w:rsidP="009B5F79">
      <w:pPr>
        <w:pStyle w:val="ListParagraph"/>
        <w:numPr>
          <w:ilvl w:val="0"/>
          <w:numId w:val="11"/>
        </w:numPr>
        <w:tabs>
          <w:tab w:val="left" w:pos="720"/>
        </w:tabs>
        <w:spacing w:after="120" w:line="240" w:lineRule="exact"/>
        <w:jc w:val="both"/>
        <w:rPr>
          <w:sz w:val="20"/>
          <w:szCs w:val="20"/>
        </w:rPr>
      </w:pPr>
      <w:r>
        <w:rPr>
          <w:sz w:val="20"/>
          <w:szCs w:val="20"/>
        </w:rPr>
        <w:lastRenderedPageBreak/>
        <w:t>Auditors engaged by the Council under Article 169 (2); and</w:t>
      </w:r>
    </w:p>
    <w:p w14:paraId="6D888138" w14:textId="77777777" w:rsidR="00EE5731" w:rsidRPr="00C13B33" w:rsidRDefault="00EE5731" w:rsidP="009B5F79">
      <w:pPr>
        <w:pStyle w:val="ListParagraph"/>
        <w:numPr>
          <w:ilvl w:val="0"/>
          <w:numId w:val="11"/>
        </w:numPr>
        <w:tabs>
          <w:tab w:val="left" w:pos="720"/>
        </w:tabs>
        <w:spacing w:after="120" w:line="240" w:lineRule="exact"/>
        <w:jc w:val="both"/>
        <w:rPr>
          <w:sz w:val="20"/>
          <w:szCs w:val="20"/>
        </w:rPr>
      </w:pPr>
      <w:r>
        <w:rPr>
          <w:sz w:val="20"/>
          <w:szCs w:val="20"/>
        </w:rPr>
        <w:t>Auditors engaged by Cooperating Partners under individual grant contracts.</w:t>
      </w:r>
    </w:p>
    <w:p w14:paraId="28D228E5" w14:textId="77777777" w:rsidR="00EE5731" w:rsidRDefault="00EE5731" w:rsidP="009B5F79">
      <w:pPr>
        <w:pStyle w:val="ListParagraph"/>
        <w:numPr>
          <w:ilvl w:val="0"/>
          <w:numId w:val="10"/>
        </w:numPr>
        <w:tabs>
          <w:tab w:val="left" w:pos="720"/>
        </w:tabs>
        <w:spacing w:after="120" w:line="240" w:lineRule="exact"/>
        <w:jc w:val="both"/>
        <w:rPr>
          <w:sz w:val="20"/>
          <w:szCs w:val="20"/>
        </w:rPr>
      </w:pPr>
      <w:r w:rsidRPr="00C13B33">
        <w:rPr>
          <w:sz w:val="20"/>
          <w:szCs w:val="20"/>
        </w:rPr>
        <w:t>The to be played by the Sub Committee on Audit and Budgetary Matters</w:t>
      </w:r>
      <w:r>
        <w:rPr>
          <w:sz w:val="20"/>
          <w:szCs w:val="20"/>
        </w:rPr>
        <w:t>, specifically as required by: -</w:t>
      </w:r>
    </w:p>
    <w:p w14:paraId="2177B43B" w14:textId="77777777" w:rsidR="00EE5731" w:rsidRDefault="00EE5731" w:rsidP="009B5F79">
      <w:pPr>
        <w:pStyle w:val="ListParagraph"/>
        <w:numPr>
          <w:ilvl w:val="0"/>
          <w:numId w:val="11"/>
        </w:numPr>
        <w:tabs>
          <w:tab w:val="left" w:pos="720"/>
        </w:tabs>
        <w:spacing w:after="120" w:line="240" w:lineRule="exact"/>
        <w:jc w:val="both"/>
        <w:rPr>
          <w:sz w:val="20"/>
          <w:szCs w:val="20"/>
        </w:rPr>
      </w:pPr>
      <w:r>
        <w:rPr>
          <w:sz w:val="20"/>
          <w:szCs w:val="20"/>
        </w:rPr>
        <w:t xml:space="preserve">Article 169 (4) of the COMESA Treaty; </w:t>
      </w:r>
    </w:p>
    <w:p w14:paraId="084A0983" w14:textId="77777777" w:rsidR="00EE5731" w:rsidRDefault="00EE5731" w:rsidP="009B5F79">
      <w:pPr>
        <w:pStyle w:val="ListParagraph"/>
        <w:numPr>
          <w:ilvl w:val="0"/>
          <w:numId w:val="11"/>
        </w:numPr>
        <w:tabs>
          <w:tab w:val="left" w:pos="720"/>
        </w:tabs>
        <w:spacing w:after="120" w:line="240" w:lineRule="exact"/>
        <w:jc w:val="both"/>
        <w:rPr>
          <w:sz w:val="20"/>
          <w:szCs w:val="20"/>
        </w:rPr>
      </w:pPr>
      <w:r>
        <w:rPr>
          <w:sz w:val="20"/>
          <w:szCs w:val="20"/>
        </w:rPr>
        <w:t>Best practice and international standards in the framework of advising and enabling “those charged with governance, be it at policy and or technical levels” to effectively fulfil their mandate; and</w:t>
      </w:r>
    </w:p>
    <w:p w14:paraId="1B5BA469" w14:textId="77777777" w:rsidR="00EE5731" w:rsidRDefault="00EE5731" w:rsidP="009B5F79">
      <w:pPr>
        <w:pStyle w:val="ListParagraph"/>
        <w:numPr>
          <w:ilvl w:val="0"/>
          <w:numId w:val="11"/>
        </w:numPr>
        <w:tabs>
          <w:tab w:val="left" w:pos="720"/>
        </w:tabs>
        <w:spacing w:after="120" w:line="240" w:lineRule="exact"/>
        <w:jc w:val="both"/>
        <w:rPr>
          <w:sz w:val="20"/>
          <w:szCs w:val="20"/>
        </w:rPr>
      </w:pPr>
      <w:r>
        <w:rPr>
          <w:sz w:val="20"/>
          <w:szCs w:val="20"/>
        </w:rPr>
        <w:t>Adequacy of both financial reporting and external auditing processes.</w:t>
      </w:r>
    </w:p>
    <w:p w14:paraId="25BEFE01" w14:textId="77777777" w:rsidR="00EE5731" w:rsidRPr="00C13B33" w:rsidRDefault="00EE5731" w:rsidP="009B5F79">
      <w:pPr>
        <w:pStyle w:val="ListParagraph"/>
        <w:numPr>
          <w:ilvl w:val="0"/>
          <w:numId w:val="10"/>
        </w:numPr>
        <w:tabs>
          <w:tab w:val="left" w:pos="720"/>
        </w:tabs>
        <w:spacing w:after="120" w:line="240" w:lineRule="exact"/>
        <w:jc w:val="both"/>
        <w:rPr>
          <w:sz w:val="20"/>
          <w:szCs w:val="20"/>
        </w:rPr>
      </w:pPr>
      <w:r>
        <w:rPr>
          <w:sz w:val="20"/>
          <w:szCs w:val="20"/>
        </w:rPr>
        <w:t xml:space="preserve">Interaction of the Sub Committee on Audit and Budgetary matters, with external auditors to ensure compliance with requirements of IESBA, as well </w:t>
      </w:r>
      <w:r w:rsidRPr="00C13B33">
        <w:rPr>
          <w:sz w:val="20"/>
          <w:szCs w:val="20"/>
        </w:rPr>
        <w:t>as</w:t>
      </w:r>
      <w:r>
        <w:rPr>
          <w:sz w:val="20"/>
          <w:szCs w:val="20"/>
        </w:rPr>
        <w:t xml:space="preserve">, provision </w:t>
      </w:r>
      <w:r w:rsidRPr="00C13B33">
        <w:rPr>
          <w:sz w:val="20"/>
          <w:szCs w:val="20"/>
        </w:rPr>
        <w:t>laid down in the COMESA Treaty.</w:t>
      </w:r>
    </w:p>
    <w:p w14:paraId="2B232622" w14:textId="77777777" w:rsidR="00EE5731" w:rsidRPr="001F74A6" w:rsidRDefault="00EE5731" w:rsidP="00EE5731">
      <w:pPr>
        <w:pStyle w:val="NumberedHeading2"/>
        <w:jc w:val="both"/>
      </w:pPr>
      <w:r w:rsidRPr="001F74A6">
        <w:t xml:space="preserve">Approach </w:t>
      </w:r>
    </w:p>
    <w:p w14:paraId="7E7AC1E9" w14:textId="77777777" w:rsidR="00EE5731" w:rsidRPr="002107E7" w:rsidRDefault="00EE5731" w:rsidP="00EE5731">
      <w:pPr>
        <w:spacing w:before="240" w:after="240" w:line="260" w:lineRule="atLeast"/>
        <w:jc w:val="both"/>
      </w:pPr>
      <w:r>
        <w:t>A</w:t>
      </w:r>
      <w:r w:rsidRPr="002107E7">
        <w:t xml:space="preserve"> 3 phases approach </w:t>
      </w:r>
      <w:r>
        <w:t>will be adopted as follows</w:t>
      </w:r>
      <w:r w:rsidRPr="002107E7">
        <w:t>:</w:t>
      </w:r>
    </w:p>
    <w:p w14:paraId="466E0680" w14:textId="77777777" w:rsidR="00EE5731" w:rsidRDefault="00EE5731" w:rsidP="00EE5731">
      <w:pPr>
        <w:spacing w:before="240" w:after="240" w:line="260" w:lineRule="atLeast"/>
        <w:jc w:val="both"/>
        <w:rPr>
          <w:i/>
        </w:rPr>
      </w:pPr>
      <w:r w:rsidRPr="002A4B07">
        <w:rPr>
          <w:noProof/>
        </w:rPr>
        <w:drawing>
          <wp:inline distT="0" distB="0" distL="0" distR="0" wp14:anchorId="30EE316C" wp14:editId="3CEAB7F5">
            <wp:extent cx="5723255" cy="2675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255" cy="2675255"/>
                    </a:xfrm>
                    <a:prstGeom prst="rect">
                      <a:avLst/>
                    </a:prstGeom>
                    <a:noFill/>
                    <a:ln>
                      <a:noFill/>
                    </a:ln>
                  </pic:spPr>
                </pic:pic>
              </a:graphicData>
            </a:graphic>
          </wp:inline>
        </w:drawing>
      </w:r>
    </w:p>
    <w:p w14:paraId="05FC23E9" w14:textId="77777777" w:rsidR="00EE5731" w:rsidRPr="002A4B07" w:rsidRDefault="00EE5731" w:rsidP="00EE5731">
      <w:pPr>
        <w:spacing w:after="160" w:line="259" w:lineRule="auto"/>
        <w:jc w:val="both"/>
        <w:rPr>
          <w:i/>
        </w:rPr>
      </w:pPr>
      <w:r w:rsidRPr="001F74A6">
        <w:t xml:space="preserve">During our work, we will </w:t>
      </w:r>
      <w:r>
        <w:t>review the existing documents which we have received.  We will</w:t>
      </w:r>
      <w:r w:rsidRPr="001F74A6">
        <w:t xml:space="preserve"> consider </w:t>
      </w:r>
      <w:r>
        <w:t>international standards such as: (1) I</w:t>
      </w:r>
      <w:r w:rsidRPr="002107E7">
        <w:rPr>
          <w:szCs w:val="20"/>
        </w:rPr>
        <w:t>nternational Ethics Standards Board for Accountants (IESBA)</w:t>
      </w:r>
      <w:r>
        <w:rPr>
          <w:szCs w:val="20"/>
        </w:rPr>
        <w:t xml:space="preserve">, (2) </w:t>
      </w:r>
      <w:r w:rsidRPr="002107E7">
        <w:rPr>
          <w:szCs w:val="20"/>
        </w:rPr>
        <w:t>International Accounting Standards Board (IASB)</w:t>
      </w:r>
      <w:r>
        <w:rPr>
          <w:szCs w:val="20"/>
        </w:rPr>
        <w:t xml:space="preserve"> and (3) </w:t>
      </w:r>
      <w:r w:rsidRPr="002107E7">
        <w:rPr>
          <w:szCs w:val="20"/>
        </w:rPr>
        <w:t>International Standards on Auditing (ISA) and International Standard for Supreme Audit Institutions (ISSAI)</w:t>
      </w:r>
      <w:r>
        <w:rPr>
          <w:szCs w:val="20"/>
        </w:rPr>
        <w:t>.</w:t>
      </w:r>
    </w:p>
    <w:p w14:paraId="34FA5918" w14:textId="77777777" w:rsidR="00EE5731" w:rsidRPr="002A4B07" w:rsidRDefault="00EE5731" w:rsidP="00EE5731">
      <w:pPr>
        <w:pStyle w:val="NumberedHeading2"/>
      </w:pPr>
      <w:bookmarkStart w:id="1" w:name="_Toc18944786"/>
      <w:r w:rsidRPr="002A4B07">
        <w:t>Deliverables and Supervision</w:t>
      </w:r>
      <w:bookmarkEnd w:id="1"/>
    </w:p>
    <w:p w14:paraId="0338B115" w14:textId="77777777" w:rsidR="00EE5731" w:rsidRPr="00F163AC" w:rsidRDefault="00EE5731" w:rsidP="00EE5731">
      <w:pPr>
        <w:pStyle w:val="Bodycopy"/>
        <w:spacing w:after="120" w:line="240" w:lineRule="auto"/>
        <w:rPr>
          <w:color w:val="404040"/>
          <w:szCs w:val="20"/>
        </w:rPr>
      </w:pPr>
      <w:r w:rsidRPr="00F163AC">
        <w:rPr>
          <w:szCs w:val="20"/>
          <w:lang w:val="en-GB"/>
        </w:rPr>
        <w:t xml:space="preserve">EY will submit a draft </w:t>
      </w:r>
      <w:r w:rsidRPr="00F163AC">
        <w:rPr>
          <w:color w:val="404040"/>
          <w:szCs w:val="20"/>
        </w:rPr>
        <w:t xml:space="preserve">COMESA Oversight and Governance Framework </w:t>
      </w:r>
      <w:r>
        <w:rPr>
          <w:color w:val="404040"/>
          <w:szCs w:val="20"/>
        </w:rPr>
        <w:t xml:space="preserve">by the end of October 2019. </w:t>
      </w:r>
    </w:p>
    <w:p w14:paraId="157AF499" w14:textId="77777777" w:rsidR="00EE5731" w:rsidRPr="00B069BE" w:rsidRDefault="00EE5731" w:rsidP="0022072F">
      <w:pPr>
        <w:contextualSpacing/>
        <w:jc w:val="both"/>
        <w:rPr>
          <w:rFonts w:ascii="Arial" w:hAnsi="Arial" w:cs="Arial"/>
          <w:sz w:val="24"/>
          <w:szCs w:val="24"/>
        </w:rPr>
      </w:pPr>
      <w:bookmarkStart w:id="2" w:name="_GoBack"/>
      <w:bookmarkEnd w:id="2"/>
    </w:p>
    <w:p w14:paraId="79AA1AAE" w14:textId="654179F7" w:rsidR="007B25DA" w:rsidRPr="00B069BE" w:rsidRDefault="00C2464C" w:rsidP="00B069BE">
      <w:pPr>
        <w:pStyle w:val="ListParagraph"/>
        <w:ind w:left="1440" w:hanging="1440"/>
        <w:contextualSpacing/>
        <w:jc w:val="both"/>
        <w:rPr>
          <w:rFonts w:ascii="Arial" w:hAnsi="Arial" w:cs="Arial"/>
          <w:b/>
          <w:i/>
          <w:sz w:val="24"/>
          <w:szCs w:val="24"/>
        </w:rPr>
      </w:pPr>
      <w:r w:rsidRPr="00B069BE">
        <w:rPr>
          <w:rFonts w:ascii="Arial" w:hAnsi="Arial" w:cs="Arial"/>
          <w:b/>
          <w:i/>
          <w:sz w:val="24"/>
          <w:szCs w:val="24"/>
        </w:rPr>
        <w:t>ISSUE 1:</w:t>
      </w:r>
      <w:r w:rsidRPr="00B069BE">
        <w:rPr>
          <w:rFonts w:ascii="Arial" w:hAnsi="Arial" w:cs="Arial"/>
          <w:b/>
          <w:i/>
          <w:sz w:val="24"/>
          <w:szCs w:val="24"/>
        </w:rPr>
        <w:tab/>
        <w:t xml:space="preserve">ALIGNMENT OF </w:t>
      </w:r>
      <w:r w:rsidR="00B069BE">
        <w:rPr>
          <w:rFonts w:ascii="Arial" w:hAnsi="Arial" w:cs="Arial"/>
          <w:b/>
          <w:i/>
          <w:sz w:val="24"/>
          <w:szCs w:val="24"/>
        </w:rPr>
        <w:t xml:space="preserve">THE </w:t>
      </w:r>
      <w:r w:rsidRPr="00B069BE">
        <w:rPr>
          <w:rFonts w:ascii="Arial" w:hAnsi="Arial" w:cs="Arial"/>
          <w:b/>
          <w:i/>
          <w:sz w:val="24"/>
          <w:szCs w:val="24"/>
        </w:rPr>
        <w:t>NEW EXTERNAL AUDIT FRAMEWORK TO THE TREATY PROVISIONS</w:t>
      </w:r>
    </w:p>
    <w:p w14:paraId="582C7CEC" w14:textId="77777777" w:rsidR="00BE2246" w:rsidRPr="00B069BE" w:rsidRDefault="00BE2246" w:rsidP="009B5F79">
      <w:pPr>
        <w:pStyle w:val="ListParagraph"/>
        <w:numPr>
          <w:ilvl w:val="0"/>
          <w:numId w:val="7"/>
        </w:numPr>
        <w:tabs>
          <w:tab w:val="left" w:pos="720"/>
        </w:tabs>
        <w:ind w:left="0" w:firstLine="0"/>
        <w:contextualSpacing/>
        <w:jc w:val="both"/>
        <w:rPr>
          <w:rFonts w:ascii="Arial" w:hAnsi="Arial" w:cs="Arial"/>
          <w:i/>
          <w:sz w:val="24"/>
          <w:szCs w:val="24"/>
        </w:rPr>
      </w:pPr>
      <w:r w:rsidRPr="00B069BE">
        <w:rPr>
          <w:rFonts w:ascii="Arial" w:hAnsi="Arial" w:cs="Arial"/>
          <w:i/>
          <w:sz w:val="24"/>
          <w:szCs w:val="24"/>
        </w:rPr>
        <w:t>The following recommendations were made to Council;</w:t>
      </w:r>
    </w:p>
    <w:p w14:paraId="3DC15D93" w14:textId="77777777" w:rsidR="00BE2246" w:rsidRPr="00B069BE" w:rsidRDefault="00BE2246" w:rsidP="00B069BE">
      <w:pPr>
        <w:pStyle w:val="ListParagraph"/>
        <w:ind w:left="1440"/>
        <w:jc w:val="both"/>
        <w:rPr>
          <w:rFonts w:ascii="Arial" w:hAnsi="Arial" w:cs="Arial"/>
          <w:i/>
          <w:sz w:val="24"/>
          <w:szCs w:val="24"/>
        </w:rPr>
      </w:pPr>
    </w:p>
    <w:p w14:paraId="2F2A8FCE" w14:textId="0EDB914E" w:rsidR="00B069BE" w:rsidRPr="00B069BE" w:rsidRDefault="00BE2246" w:rsidP="009B5F79">
      <w:pPr>
        <w:pStyle w:val="ListParagraph"/>
        <w:numPr>
          <w:ilvl w:val="0"/>
          <w:numId w:val="1"/>
        </w:numPr>
        <w:ind w:left="2160" w:hanging="720"/>
        <w:jc w:val="both"/>
        <w:rPr>
          <w:rFonts w:ascii="Arial" w:hAnsi="Arial" w:cs="Arial"/>
          <w:i/>
          <w:sz w:val="24"/>
          <w:szCs w:val="24"/>
        </w:rPr>
      </w:pPr>
      <w:r w:rsidRPr="00B069BE">
        <w:rPr>
          <w:rFonts w:ascii="Arial" w:hAnsi="Arial" w:cs="Arial"/>
          <w:i/>
          <w:sz w:val="24"/>
          <w:szCs w:val="24"/>
        </w:rPr>
        <w:t xml:space="preserve">That the process for </w:t>
      </w:r>
      <w:r w:rsidR="00611B67" w:rsidRPr="00B069BE">
        <w:rPr>
          <w:rFonts w:ascii="Arial" w:hAnsi="Arial" w:cs="Arial"/>
          <w:i/>
          <w:sz w:val="24"/>
          <w:szCs w:val="24"/>
        </w:rPr>
        <w:t xml:space="preserve">the review </w:t>
      </w:r>
      <w:r w:rsidRPr="00B069BE">
        <w:rPr>
          <w:rFonts w:ascii="Arial" w:hAnsi="Arial" w:cs="Arial"/>
          <w:i/>
          <w:sz w:val="24"/>
          <w:szCs w:val="24"/>
        </w:rPr>
        <w:t>of Article 169 of the COMESA Treaty be referred to the Ministers of Justice and Attorney Generals.</w:t>
      </w:r>
    </w:p>
    <w:p w14:paraId="18620B0C" w14:textId="77777777" w:rsidR="00B069BE" w:rsidRPr="00B069BE" w:rsidRDefault="00B069BE" w:rsidP="00B069BE">
      <w:pPr>
        <w:pStyle w:val="ListParagraph"/>
        <w:ind w:left="2160"/>
        <w:jc w:val="both"/>
        <w:rPr>
          <w:rFonts w:ascii="Arial" w:hAnsi="Arial" w:cs="Arial"/>
          <w:i/>
          <w:sz w:val="24"/>
          <w:szCs w:val="24"/>
        </w:rPr>
      </w:pPr>
    </w:p>
    <w:p w14:paraId="16581BD6" w14:textId="17169892" w:rsidR="00BE2246" w:rsidRPr="00B069BE" w:rsidRDefault="00BE2246" w:rsidP="009B5F79">
      <w:pPr>
        <w:pStyle w:val="ListParagraph"/>
        <w:numPr>
          <w:ilvl w:val="0"/>
          <w:numId w:val="1"/>
        </w:numPr>
        <w:ind w:left="2160" w:hanging="720"/>
        <w:jc w:val="both"/>
        <w:rPr>
          <w:rFonts w:ascii="Arial" w:hAnsi="Arial" w:cs="Arial"/>
          <w:i/>
          <w:sz w:val="24"/>
          <w:szCs w:val="24"/>
        </w:rPr>
      </w:pPr>
      <w:r w:rsidRPr="00B069BE">
        <w:rPr>
          <w:rFonts w:ascii="Arial" w:hAnsi="Arial" w:cs="Arial"/>
          <w:i/>
          <w:sz w:val="24"/>
          <w:szCs w:val="24"/>
        </w:rPr>
        <w:lastRenderedPageBreak/>
        <w:t xml:space="preserve">That the </w:t>
      </w:r>
      <w:r w:rsidR="00191B1C" w:rsidRPr="00B069BE">
        <w:rPr>
          <w:rFonts w:ascii="Arial" w:hAnsi="Arial" w:cs="Arial"/>
          <w:i/>
          <w:sz w:val="24"/>
          <w:szCs w:val="24"/>
        </w:rPr>
        <w:t xml:space="preserve">review </w:t>
      </w:r>
      <w:r w:rsidRPr="00B069BE">
        <w:rPr>
          <w:rFonts w:ascii="Arial" w:hAnsi="Arial" w:cs="Arial"/>
          <w:i/>
          <w:sz w:val="24"/>
          <w:szCs w:val="24"/>
        </w:rPr>
        <w:t xml:space="preserve">process of the COMESA Treaty be aligned to the requirements of the United Nations General Assembly </w:t>
      </w:r>
      <w:r w:rsidR="007364DA" w:rsidRPr="00B069BE">
        <w:rPr>
          <w:rFonts w:ascii="Arial" w:hAnsi="Arial" w:cs="Arial"/>
          <w:i/>
          <w:sz w:val="24"/>
          <w:szCs w:val="24"/>
        </w:rPr>
        <w:t>Resolutions</w:t>
      </w:r>
      <w:r w:rsidRPr="00B069BE">
        <w:rPr>
          <w:rFonts w:ascii="Arial" w:hAnsi="Arial" w:cs="Arial"/>
          <w:i/>
          <w:sz w:val="24"/>
          <w:szCs w:val="24"/>
        </w:rPr>
        <w:t xml:space="preserve"> A/66/209 relating to independence of SAIs and </w:t>
      </w:r>
      <w:r w:rsidR="005C11A2" w:rsidRPr="00B069BE">
        <w:rPr>
          <w:rFonts w:ascii="Arial" w:hAnsi="Arial" w:cs="Arial"/>
          <w:i/>
          <w:sz w:val="24"/>
          <w:szCs w:val="24"/>
        </w:rPr>
        <w:t>International Standards</w:t>
      </w:r>
      <w:r w:rsidRPr="00B069BE">
        <w:rPr>
          <w:rFonts w:ascii="Arial" w:hAnsi="Arial" w:cs="Arial"/>
          <w:i/>
          <w:sz w:val="24"/>
          <w:szCs w:val="24"/>
        </w:rPr>
        <w:t xml:space="preserve"> of Supreme Audit Institutions (ISSAI).</w:t>
      </w:r>
    </w:p>
    <w:p w14:paraId="4D308BC0" w14:textId="4104C4E4" w:rsidR="00BE2246" w:rsidRPr="00B069BE" w:rsidRDefault="00BE2246" w:rsidP="00B069BE">
      <w:pPr>
        <w:pStyle w:val="ListParagraph"/>
        <w:ind w:left="0"/>
        <w:contextualSpacing/>
        <w:jc w:val="both"/>
        <w:rPr>
          <w:rFonts w:ascii="Arial" w:hAnsi="Arial" w:cs="Arial"/>
          <w:i/>
          <w:sz w:val="24"/>
          <w:szCs w:val="24"/>
        </w:rPr>
      </w:pPr>
    </w:p>
    <w:p w14:paraId="4E54ED8C" w14:textId="77777777" w:rsidR="00C2464C" w:rsidRPr="00B069BE" w:rsidRDefault="00C2464C" w:rsidP="00B069BE">
      <w:pPr>
        <w:pStyle w:val="ListParagraph"/>
        <w:ind w:left="1440" w:hanging="1440"/>
        <w:contextualSpacing/>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2</w:t>
      </w:r>
      <w:r w:rsidRPr="00B069BE">
        <w:rPr>
          <w:rFonts w:ascii="Arial" w:hAnsi="Arial" w:cs="Arial"/>
          <w:b/>
          <w:i/>
          <w:sz w:val="24"/>
          <w:szCs w:val="24"/>
        </w:rPr>
        <w:t>:</w:t>
      </w:r>
      <w:r w:rsidRPr="00B069BE">
        <w:rPr>
          <w:rFonts w:ascii="Arial" w:hAnsi="Arial" w:cs="Arial"/>
          <w:b/>
          <w:i/>
          <w:sz w:val="24"/>
          <w:szCs w:val="24"/>
        </w:rPr>
        <w:tab/>
      </w:r>
      <w:r w:rsidRPr="00B069BE">
        <w:rPr>
          <w:rFonts w:ascii="Arial" w:hAnsi="Arial" w:cs="Arial"/>
          <w:b/>
          <w:i/>
          <w:sz w:val="24"/>
          <w:szCs w:val="24"/>
        </w:rPr>
        <w:t xml:space="preserve">ADDRESSING PILLAR ASSESSMENT REQUIREMENTS </w:t>
      </w:r>
    </w:p>
    <w:p w14:paraId="64F83E40" w14:textId="77777777" w:rsidR="00BE2246" w:rsidRPr="00976907" w:rsidRDefault="00BE2246"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87EC8" w:rsidRPr="00976907">
        <w:rPr>
          <w:rFonts w:ascii="Arial" w:hAnsi="Arial" w:cs="Arial"/>
          <w:i/>
          <w:sz w:val="24"/>
          <w:szCs w:val="24"/>
        </w:rPr>
        <w:t>Meeting</w:t>
      </w:r>
      <w:r w:rsidRPr="00976907">
        <w:rPr>
          <w:rFonts w:ascii="Arial" w:hAnsi="Arial" w:cs="Arial"/>
          <w:i/>
          <w:sz w:val="24"/>
          <w:szCs w:val="24"/>
        </w:rPr>
        <w:t xml:space="preserve"> recommends to council as follows;</w:t>
      </w:r>
    </w:p>
    <w:p w14:paraId="2279112B" w14:textId="77777777" w:rsidR="00BE2246" w:rsidRPr="00976907" w:rsidRDefault="00BE2246" w:rsidP="00B069BE">
      <w:pPr>
        <w:jc w:val="both"/>
        <w:rPr>
          <w:rFonts w:ascii="Arial" w:hAnsi="Arial" w:cs="Arial"/>
          <w:i/>
          <w:sz w:val="24"/>
          <w:szCs w:val="24"/>
        </w:rPr>
      </w:pPr>
    </w:p>
    <w:p w14:paraId="19945206" w14:textId="39648A22" w:rsidR="00BE2246" w:rsidRPr="00976907" w:rsidRDefault="00BE2246" w:rsidP="009B5F79">
      <w:pPr>
        <w:pStyle w:val="ListParagraph"/>
        <w:numPr>
          <w:ilvl w:val="0"/>
          <w:numId w:val="5"/>
        </w:numPr>
        <w:ind w:left="2160" w:hanging="720"/>
        <w:jc w:val="both"/>
        <w:rPr>
          <w:rFonts w:ascii="Arial" w:hAnsi="Arial" w:cs="Arial"/>
          <w:i/>
          <w:sz w:val="24"/>
          <w:szCs w:val="24"/>
        </w:rPr>
      </w:pPr>
      <w:r w:rsidRPr="00976907">
        <w:rPr>
          <w:rFonts w:ascii="Arial" w:hAnsi="Arial" w:cs="Arial"/>
          <w:i/>
          <w:sz w:val="24"/>
          <w:szCs w:val="24"/>
        </w:rPr>
        <w:t>Provisions under the EU pillar 3 on external audits be incorporated in the COMESA External Audit Charter and audit manual inorder to uphold the EU pillar assessment status</w:t>
      </w:r>
      <w:r w:rsidR="00B069BE" w:rsidRPr="00976907">
        <w:rPr>
          <w:rFonts w:ascii="Arial" w:hAnsi="Arial" w:cs="Arial"/>
          <w:i/>
          <w:sz w:val="24"/>
          <w:szCs w:val="24"/>
        </w:rPr>
        <w:t>.</w:t>
      </w:r>
    </w:p>
    <w:p w14:paraId="6A1B7AE2" w14:textId="77777777" w:rsidR="00BE2246" w:rsidRPr="00976907" w:rsidRDefault="00BE2246" w:rsidP="00B069BE">
      <w:pPr>
        <w:pStyle w:val="ListParagraph"/>
        <w:ind w:left="2160"/>
        <w:jc w:val="both"/>
        <w:rPr>
          <w:rFonts w:ascii="Arial" w:hAnsi="Arial" w:cs="Arial"/>
          <w:i/>
          <w:sz w:val="24"/>
          <w:szCs w:val="24"/>
        </w:rPr>
      </w:pPr>
    </w:p>
    <w:p w14:paraId="3B460D9D" w14:textId="4BC75714" w:rsidR="00BE2246" w:rsidRPr="00976907" w:rsidRDefault="00BE2246" w:rsidP="009B5F79">
      <w:pPr>
        <w:pStyle w:val="ListParagraph"/>
        <w:numPr>
          <w:ilvl w:val="0"/>
          <w:numId w:val="5"/>
        </w:numPr>
        <w:ind w:left="2160" w:hanging="720"/>
        <w:jc w:val="both"/>
        <w:rPr>
          <w:rFonts w:ascii="Arial" w:hAnsi="Arial" w:cs="Arial"/>
          <w:i/>
          <w:sz w:val="24"/>
          <w:szCs w:val="24"/>
        </w:rPr>
      </w:pPr>
      <w:r w:rsidRPr="00976907">
        <w:rPr>
          <w:rFonts w:ascii="Arial" w:hAnsi="Arial" w:cs="Arial"/>
          <w:i/>
          <w:sz w:val="24"/>
          <w:szCs w:val="24"/>
        </w:rPr>
        <w:t>The development of the COBEA Audit manual should be undertaken</w:t>
      </w:r>
      <w:r w:rsidR="00BE4864" w:rsidRPr="00976907">
        <w:rPr>
          <w:rFonts w:ascii="Arial" w:hAnsi="Arial" w:cs="Arial"/>
          <w:i/>
          <w:sz w:val="24"/>
          <w:szCs w:val="24"/>
        </w:rPr>
        <w:t xml:space="preserve"> by COBEA and be submitted to the</w:t>
      </w:r>
      <w:r w:rsidRPr="00976907">
        <w:rPr>
          <w:rFonts w:ascii="Arial" w:hAnsi="Arial" w:cs="Arial"/>
          <w:i/>
          <w:sz w:val="24"/>
          <w:szCs w:val="24"/>
        </w:rPr>
        <w:t xml:space="preserve"> Auditors general </w:t>
      </w:r>
      <w:r w:rsidR="00BE4864" w:rsidRPr="00976907">
        <w:rPr>
          <w:rFonts w:ascii="Arial" w:hAnsi="Arial" w:cs="Arial"/>
          <w:i/>
          <w:sz w:val="24"/>
          <w:szCs w:val="24"/>
        </w:rPr>
        <w:t>for adoption and onward submission to COMESA Organs</w:t>
      </w:r>
      <w:r w:rsidR="00B069BE" w:rsidRPr="00976907">
        <w:rPr>
          <w:rFonts w:ascii="Arial" w:hAnsi="Arial" w:cs="Arial"/>
          <w:i/>
          <w:sz w:val="24"/>
          <w:szCs w:val="24"/>
        </w:rPr>
        <w:t>.</w:t>
      </w:r>
    </w:p>
    <w:p w14:paraId="03D1E0BE" w14:textId="77777777" w:rsidR="006D3860" w:rsidRPr="00B069BE" w:rsidRDefault="006D3860" w:rsidP="00B069BE">
      <w:pPr>
        <w:pStyle w:val="ListParagraph"/>
        <w:jc w:val="both"/>
        <w:rPr>
          <w:rFonts w:ascii="Arial" w:hAnsi="Arial" w:cs="Arial"/>
          <w:i/>
          <w:sz w:val="24"/>
          <w:szCs w:val="24"/>
        </w:rPr>
      </w:pPr>
    </w:p>
    <w:p w14:paraId="253CF831" w14:textId="235B43DB" w:rsidR="00C2464C" w:rsidRPr="00B069BE" w:rsidRDefault="00C2464C" w:rsidP="00B069BE">
      <w:pPr>
        <w:jc w:val="both"/>
        <w:rPr>
          <w:rFonts w:ascii="Arial" w:hAnsi="Arial" w:cs="Arial"/>
          <w:b/>
          <w:i/>
          <w:sz w:val="24"/>
          <w:szCs w:val="24"/>
        </w:rPr>
      </w:pPr>
      <w:r w:rsidRPr="00B069BE">
        <w:rPr>
          <w:rFonts w:ascii="Arial" w:hAnsi="Arial" w:cs="Arial"/>
          <w:b/>
          <w:i/>
          <w:sz w:val="24"/>
          <w:szCs w:val="24"/>
        </w:rPr>
        <w:t>ISSUE 3:</w:t>
      </w:r>
      <w:r w:rsidRPr="00B069BE">
        <w:rPr>
          <w:rFonts w:ascii="Arial" w:hAnsi="Arial" w:cs="Arial"/>
          <w:b/>
          <w:i/>
          <w:sz w:val="24"/>
          <w:szCs w:val="24"/>
        </w:rPr>
        <w:tab/>
        <w:t>CONSIDERATION OF AUDIT CHARTER</w:t>
      </w:r>
    </w:p>
    <w:p w14:paraId="42F81089" w14:textId="77777777" w:rsidR="005D55B8" w:rsidRPr="00B069BE" w:rsidRDefault="005D55B8" w:rsidP="009B5F79">
      <w:pPr>
        <w:pStyle w:val="ListParagraph"/>
        <w:numPr>
          <w:ilvl w:val="0"/>
          <w:numId w:val="7"/>
        </w:numPr>
        <w:tabs>
          <w:tab w:val="left" w:pos="720"/>
        </w:tabs>
        <w:ind w:left="0" w:firstLine="0"/>
        <w:contextualSpacing/>
        <w:jc w:val="both"/>
        <w:rPr>
          <w:rFonts w:ascii="Arial" w:hAnsi="Arial" w:cs="Arial"/>
          <w:i/>
          <w:sz w:val="24"/>
          <w:szCs w:val="24"/>
        </w:rPr>
      </w:pPr>
      <w:r w:rsidRPr="00B069BE">
        <w:rPr>
          <w:rFonts w:ascii="Arial" w:hAnsi="Arial" w:cs="Arial"/>
          <w:i/>
          <w:sz w:val="24"/>
          <w:szCs w:val="24"/>
        </w:rPr>
        <w:t xml:space="preserve">The </w:t>
      </w:r>
      <w:r w:rsidR="00587EC8" w:rsidRPr="00B069BE">
        <w:rPr>
          <w:rFonts w:ascii="Arial" w:hAnsi="Arial" w:cs="Arial"/>
          <w:i/>
          <w:sz w:val="24"/>
          <w:szCs w:val="24"/>
        </w:rPr>
        <w:t>Meeting</w:t>
      </w:r>
      <w:r w:rsidR="002B011F" w:rsidRPr="00B069BE">
        <w:rPr>
          <w:rFonts w:ascii="Arial" w:hAnsi="Arial" w:cs="Arial"/>
          <w:i/>
          <w:sz w:val="24"/>
          <w:szCs w:val="24"/>
        </w:rPr>
        <w:t xml:space="preserve"> </w:t>
      </w:r>
      <w:r w:rsidR="00067746" w:rsidRPr="00B069BE">
        <w:rPr>
          <w:rFonts w:ascii="Arial" w:hAnsi="Arial" w:cs="Arial"/>
          <w:i/>
          <w:sz w:val="24"/>
          <w:szCs w:val="24"/>
        </w:rPr>
        <w:t>agreed as follows</w:t>
      </w:r>
      <w:r w:rsidRPr="00B069BE">
        <w:rPr>
          <w:rFonts w:ascii="Arial" w:hAnsi="Arial" w:cs="Arial"/>
          <w:i/>
          <w:sz w:val="24"/>
          <w:szCs w:val="24"/>
        </w:rPr>
        <w:t>;</w:t>
      </w:r>
    </w:p>
    <w:p w14:paraId="419F3954" w14:textId="77777777" w:rsidR="005D55B8" w:rsidRPr="00B069BE" w:rsidRDefault="005D55B8" w:rsidP="00B069BE">
      <w:pPr>
        <w:jc w:val="both"/>
        <w:rPr>
          <w:rFonts w:ascii="Arial" w:hAnsi="Arial" w:cs="Arial"/>
          <w:i/>
          <w:sz w:val="24"/>
          <w:szCs w:val="24"/>
        </w:rPr>
      </w:pPr>
    </w:p>
    <w:p w14:paraId="14671207" w14:textId="77777777" w:rsidR="00FC36F6" w:rsidRPr="00B069BE" w:rsidRDefault="005D55B8" w:rsidP="009B5F79">
      <w:pPr>
        <w:pStyle w:val="ListParagraph"/>
        <w:numPr>
          <w:ilvl w:val="0"/>
          <w:numId w:val="6"/>
        </w:numPr>
        <w:ind w:left="2160" w:hanging="720"/>
        <w:jc w:val="both"/>
        <w:rPr>
          <w:rFonts w:ascii="Arial" w:hAnsi="Arial" w:cs="Arial"/>
          <w:i/>
          <w:sz w:val="24"/>
          <w:szCs w:val="24"/>
        </w:rPr>
      </w:pPr>
      <w:r w:rsidRPr="00B069BE">
        <w:rPr>
          <w:rFonts w:ascii="Arial" w:hAnsi="Arial" w:cs="Arial"/>
          <w:i/>
          <w:sz w:val="24"/>
          <w:szCs w:val="24"/>
        </w:rPr>
        <w:t xml:space="preserve">That </w:t>
      </w:r>
      <w:r w:rsidR="00CF3F66" w:rsidRPr="00B069BE">
        <w:rPr>
          <w:rFonts w:ascii="Arial" w:hAnsi="Arial" w:cs="Arial"/>
          <w:i/>
          <w:sz w:val="24"/>
          <w:szCs w:val="24"/>
        </w:rPr>
        <w:t xml:space="preserve">inputs into </w:t>
      </w:r>
      <w:r w:rsidRPr="00B069BE">
        <w:rPr>
          <w:rFonts w:ascii="Arial" w:hAnsi="Arial" w:cs="Arial"/>
          <w:i/>
          <w:sz w:val="24"/>
          <w:szCs w:val="24"/>
        </w:rPr>
        <w:t>th</w:t>
      </w:r>
      <w:r w:rsidR="00CF3F66" w:rsidRPr="00B069BE">
        <w:rPr>
          <w:rFonts w:ascii="Arial" w:hAnsi="Arial" w:cs="Arial"/>
          <w:i/>
          <w:sz w:val="24"/>
          <w:szCs w:val="24"/>
        </w:rPr>
        <w:t>e</w:t>
      </w:r>
      <w:r w:rsidRPr="00B069BE">
        <w:rPr>
          <w:rFonts w:ascii="Arial" w:hAnsi="Arial" w:cs="Arial"/>
          <w:i/>
          <w:sz w:val="24"/>
          <w:szCs w:val="24"/>
        </w:rPr>
        <w:t xml:space="preserve"> draft audit Charter</w:t>
      </w:r>
      <w:r w:rsidR="00CF3F66" w:rsidRPr="00B069BE">
        <w:rPr>
          <w:rFonts w:ascii="Arial" w:hAnsi="Arial" w:cs="Arial"/>
          <w:i/>
          <w:sz w:val="24"/>
          <w:szCs w:val="24"/>
        </w:rPr>
        <w:t xml:space="preserve"> be submitted by SAIs over a period of two weeks from the end of their </w:t>
      </w:r>
      <w:r w:rsidR="00587EC8" w:rsidRPr="00B069BE">
        <w:rPr>
          <w:rFonts w:ascii="Arial" w:hAnsi="Arial" w:cs="Arial"/>
          <w:i/>
          <w:sz w:val="24"/>
          <w:szCs w:val="24"/>
        </w:rPr>
        <w:t>Meeting</w:t>
      </w:r>
      <w:r w:rsidR="00CF3F66" w:rsidRPr="00B069BE">
        <w:rPr>
          <w:rFonts w:ascii="Arial" w:hAnsi="Arial" w:cs="Arial"/>
          <w:i/>
          <w:sz w:val="24"/>
          <w:szCs w:val="24"/>
        </w:rPr>
        <w:t xml:space="preserve">. The </w:t>
      </w:r>
      <w:r w:rsidR="00B63E15" w:rsidRPr="00B069BE">
        <w:rPr>
          <w:rFonts w:ascii="Arial" w:hAnsi="Arial" w:cs="Arial"/>
          <w:i/>
          <w:sz w:val="24"/>
          <w:szCs w:val="24"/>
        </w:rPr>
        <w:t>amended draft will be adopted electronically</w:t>
      </w:r>
      <w:r w:rsidR="00FC36F6" w:rsidRPr="00B069BE">
        <w:rPr>
          <w:rFonts w:ascii="Arial" w:hAnsi="Arial" w:cs="Arial"/>
          <w:i/>
          <w:sz w:val="24"/>
          <w:szCs w:val="24"/>
        </w:rPr>
        <w:t xml:space="preserve"> for onward submission by Secretariat to the COMESA policy Organs</w:t>
      </w:r>
      <w:r w:rsidR="00B63E15" w:rsidRPr="00B069BE">
        <w:rPr>
          <w:rFonts w:ascii="Arial" w:hAnsi="Arial" w:cs="Arial"/>
          <w:i/>
          <w:sz w:val="24"/>
          <w:szCs w:val="24"/>
        </w:rPr>
        <w:t xml:space="preserve">. </w:t>
      </w:r>
    </w:p>
    <w:p w14:paraId="512B4719" w14:textId="77777777" w:rsidR="00DC1D54" w:rsidRPr="00B069BE" w:rsidRDefault="00DC1D54" w:rsidP="00B069BE">
      <w:pPr>
        <w:pStyle w:val="ListParagraph"/>
        <w:ind w:left="2160"/>
        <w:jc w:val="both"/>
        <w:rPr>
          <w:rFonts w:ascii="Arial" w:hAnsi="Arial" w:cs="Arial"/>
          <w:i/>
          <w:sz w:val="24"/>
          <w:szCs w:val="24"/>
        </w:rPr>
      </w:pPr>
    </w:p>
    <w:p w14:paraId="04535889" w14:textId="77777777" w:rsidR="00BA7C4A" w:rsidRPr="00B069BE" w:rsidRDefault="001D4EC2" w:rsidP="009B5F79">
      <w:pPr>
        <w:pStyle w:val="ListParagraph"/>
        <w:numPr>
          <w:ilvl w:val="0"/>
          <w:numId w:val="6"/>
        </w:numPr>
        <w:ind w:left="2160" w:hanging="720"/>
        <w:jc w:val="both"/>
        <w:rPr>
          <w:rFonts w:ascii="Arial" w:hAnsi="Arial" w:cs="Arial"/>
          <w:i/>
          <w:sz w:val="24"/>
          <w:szCs w:val="24"/>
        </w:rPr>
      </w:pPr>
      <w:r w:rsidRPr="00B069BE">
        <w:rPr>
          <w:rFonts w:ascii="Arial" w:hAnsi="Arial" w:cs="Arial"/>
          <w:i/>
          <w:sz w:val="24"/>
          <w:szCs w:val="24"/>
        </w:rPr>
        <w:t>Quality assurance will</w:t>
      </w:r>
      <w:r w:rsidR="00434E4A" w:rsidRPr="00B069BE">
        <w:rPr>
          <w:rFonts w:ascii="Arial" w:hAnsi="Arial" w:cs="Arial"/>
          <w:i/>
          <w:sz w:val="24"/>
          <w:szCs w:val="24"/>
        </w:rPr>
        <w:t xml:space="preserve">be </w:t>
      </w:r>
      <w:r w:rsidR="004B5A67" w:rsidRPr="00B069BE">
        <w:rPr>
          <w:rFonts w:ascii="Arial" w:hAnsi="Arial" w:cs="Arial"/>
          <w:i/>
          <w:sz w:val="24"/>
          <w:szCs w:val="24"/>
        </w:rPr>
        <w:t xml:space="preserve">undertaken </w:t>
      </w:r>
      <w:r w:rsidR="00BA7C4A" w:rsidRPr="00B069BE">
        <w:rPr>
          <w:rFonts w:ascii="Arial" w:hAnsi="Arial" w:cs="Arial"/>
          <w:i/>
          <w:sz w:val="24"/>
          <w:szCs w:val="24"/>
        </w:rPr>
        <w:t>every</w:t>
      </w:r>
      <w:r w:rsidR="004B5A67" w:rsidRPr="00B069BE">
        <w:rPr>
          <w:rFonts w:ascii="Arial" w:hAnsi="Arial" w:cs="Arial"/>
          <w:i/>
          <w:sz w:val="24"/>
          <w:szCs w:val="24"/>
        </w:rPr>
        <w:t xml:space="preserve"> three years</w:t>
      </w:r>
      <w:r w:rsidR="00434E4A" w:rsidRPr="00B069BE">
        <w:rPr>
          <w:rFonts w:ascii="Arial" w:hAnsi="Arial" w:cs="Arial"/>
          <w:i/>
          <w:sz w:val="24"/>
          <w:szCs w:val="24"/>
        </w:rPr>
        <w:t xml:space="preserve"> by INTOSAI</w:t>
      </w:r>
      <w:r w:rsidR="0013189F" w:rsidRPr="00B069BE">
        <w:rPr>
          <w:rFonts w:ascii="Arial" w:hAnsi="Arial" w:cs="Arial"/>
          <w:i/>
          <w:sz w:val="24"/>
          <w:szCs w:val="24"/>
        </w:rPr>
        <w:t>/AFROSAI</w:t>
      </w:r>
      <w:r w:rsidR="00BA7C4A" w:rsidRPr="00B069BE">
        <w:rPr>
          <w:rFonts w:ascii="Arial" w:hAnsi="Arial" w:cs="Arial"/>
          <w:i/>
          <w:sz w:val="24"/>
          <w:szCs w:val="24"/>
        </w:rPr>
        <w:t>M</w:t>
      </w:r>
      <w:r w:rsidR="00434E4A" w:rsidRPr="00B069BE">
        <w:rPr>
          <w:rFonts w:ascii="Arial" w:hAnsi="Arial" w:cs="Arial"/>
          <w:i/>
          <w:sz w:val="24"/>
          <w:szCs w:val="24"/>
        </w:rPr>
        <w:t xml:space="preserve">embers </w:t>
      </w:r>
      <w:r w:rsidR="0013189F" w:rsidRPr="00B069BE">
        <w:rPr>
          <w:rFonts w:ascii="Arial" w:hAnsi="Arial" w:cs="Arial"/>
          <w:i/>
          <w:sz w:val="24"/>
          <w:szCs w:val="24"/>
        </w:rPr>
        <w:t xml:space="preserve">of COMESA </w:t>
      </w:r>
      <w:r w:rsidR="00434E4A" w:rsidRPr="00B069BE">
        <w:rPr>
          <w:rFonts w:ascii="Arial" w:hAnsi="Arial" w:cs="Arial"/>
          <w:i/>
          <w:sz w:val="24"/>
          <w:szCs w:val="24"/>
        </w:rPr>
        <w:t xml:space="preserve">who are not </w:t>
      </w:r>
      <w:r w:rsidR="00A91E20" w:rsidRPr="00B069BE">
        <w:rPr>
          <w:rFonts w:ascii="Arial" w:hAnsi="Arial" w:cs="Arial"/>
          <w:i/>
          <w:sz w:val="24"/>
          <w:szCs w:val="24"/>
        </w:rPr>
        <w:t>members of COBEA</w:t>
      </w:r>
      <w:r w:rsidR="00BA7C4A" w:rsidRPr="00B069BE">
        <w:rPr>
          <w:rFonts w:ascii="Arial" w:hAnsi="Arial" w:cs="Arial"/>
          <w:i/>
          <w:sz w:val="24"/>
          <w:szCs w:val="24"/>
        </w:rPr>
        <w:t>.</w:t>
      </w:r>
    </w:p>
    <w:p w14:paraId="0C783A11" w14:textId="77777777" w:rsidR="000317C9" w:rsidRPr="00B069BE" w:rsidRDefault="000317C9" w:rsidP="00B069BE">
      <w:pPr>
        <w:pStyle w:val="ListParagraph"/>
        <w:ind w:left="2160"/>
        <w:jc w:val="both"/>
        <w:rPr>
          <w:rFonts w:ascii="Arial" w:hAnsi="Arial" w:cs="Arial"/>
          <w:i/>
          <w:sz w:val="24"/>
          <w:szCs w:val="24"/>
        </w:rPr>
      </w:pPr>
    </w:p>
    <w:p w14:paraId="7B585DC9" w14:textId="77777777" w:rsidR="000317C9" w:rsidRPr="00B069BE" w:rsidRDefault="000317C9" w:rsidP="009B5F79">
      <w:pPr>
        <w:pStyle w:val="ListParagraph"/>
        <w:numPr>
          <w:ilvl w:val="0"/>
          <w:numId w:val="6"/>
        </w:numPr>
        <w:ind w:left="2160" w:hanging="720"/>
        <w:jc w:val="both"/>
        <w:rPr>
          <w:rFonts w:ascii="Arial" w:hAnsi="Arial" w:cs="Arial"/>
          <w:i/>
          <w:sz w:val="24"/>
          <w:szCs w:val="24"/>
        </w:rPr>
      </w:pPr>
      <w:r w:rsidRPr="00B069BE">
        <w:rPr>
          <w:rFonts w:ascii="Arial" w:hAnsi="Arial" w:cs="Arial"/>
          <w:i/>
          <w:sz w:val="24"/>
          <w:szCs w:val="24"/>
        </w:rPr>
        <w:t xml:space="preserve">The COBEA structure be revised to </w:t>
      </w:r>
      <w:r w:rsidR="00A379EE" w:rsidRPr="00B069BE">
        <w:rPr>
          <w:rFonts w:ascii="Arial" w:hAnsi="Arial" w:cs="Arial"/>
          <w:i/>
          <w:sz w:val="24"/>
          <w:szCs w:val="24"/>
        </w:rPr>
        <w:t>reduce the human resource gap at national SAIs and reduce the period of the external audit</w:t>
      </w:r>
      <w:r w:rsidR="007D0115" w:rsidRPr="00B069BE">
        <w:rPr>
          <w:rFonts w:ascii="Arial" w:hAnsi="Arial" w:cs="Arial"/>
          <w:i/>
          <w:sz w:val="24"/>
          <w:szCs w:val="24"/>
        </w:rPr>
        <w:t xml:space="preserve"> as provided for in the proposed amended structure </w:t>
      </w:r>
      <w:r w:rsidR="00C65946" w:rsidRPr="00B069BE">
        <w:rPr>
          <w:rFonts w:ascii="Arial" w:hAnsi="Arial" w:cs="Arial"/>
          <w:i/>
          <w:sz w:val="24"/>
          <w:szCs w:val="24"/>
        </w:rPr>
        <w:t xml:space="preserve">to be considered at the next </w:t>
      </w:r>
      <w:r w:rsidR="00587EC8" w:rsidRPr="00B069BE">
        <w:rPr>
          <w:rFonts w:ascii="Arial" w:hAnsi="Arial" w:cs="Arial"/>
          <w:i/>
          <w:sz w:val="24"/>
          <w:szCs w:val="24"/>
        </w:rPr>
        <w:t>Meeting</w:t>
      </w:r>
      <w:r w:rsidR="00C65946" w:rsidRPr="00B069BE">
        <w:rPr>
          <w:rFonts w:ascii="Arial" w:hAnsi="Arial" w:cs="Arial"/>
          <w:i/>
          <w:sz w:val="24"/>
          <w:szCs w:val="24"/>
        </w:rPr>
        <w:t>.</w:t>
      </w:r>
    </w:p>
    <w:p w14:paraId="0812F065" w14:textId="77777777" w:rsidR="002561CF" w:rsidRPr="00B069BE" w:rsidRDefault="002561CF" w:rsidP="00B069BE">
      <w:pPr>
        <w:pStyle w:val="ListParagraph"/>
        <w:jc w:val="both"/>
        <w:rPr>
          <w:rFonts w:ascii="Arial" w:hAnsi="Arial" w:cs="Arial"/>
          <w:i/>
          <w:sz w:val="24"/>
          <w:szCs w:val="24"/>
        </w:rPr>
      </w:pPr>
    </w:p>
    <w:p w14:paraId="3E7172D1" w14:textId="4FCE936D" w:rsidR="00A21F5F" w:rsidRPr="00B069BE" w:rsidRDefault="00976907" w:rsidP="009B5F79">
      <w:pPr>
        <w:pStyle w:val="ListParagraph"/>
        <w:numPr>
          <w:ilvl w:val="0"/>
          <w:numId w:val="7"/>
        </w:numPr>
        <w:tabs>
          <w:tab w:val="left" w:pos="720"/>
        </w:tabs>
        <w:ind w:left="0" w:firstLine="0"/>
        <w:contextualSpacing/>
        <w:jc w:val="both"/>
        <w:rPr>
          <w:rFonts w:ascii="Arial" w:hAnsi="Arial" w:cs="Arial"/>
          <w:i/>
          <w:sz w:val="24"/>
          <w:szCs w:val="24"/>
        </w:rPr>
      </w:pPr>
      <w:r>
        <w:rPr>
          <w:rFonts w:ascii="Arial" w:hAnsi="Arial" w:cs="Arial"/>
          <w:i/>
          <w:sz w:val="24"/>
          <w:szCs w:val="24"/>
        </w:rPr>
        <w:t xml:space="preserve">Reservation: </w:t>
      </w:r>
      <w:r w:rsidR="00A21F5F" w:rsidRPr="00B069BE">
        <w:rPr>
          <w:rFonts w:ascii="Arial" w:hAnsi="Arial" w:cs="Arial"/>
          <w:i/>
          <w:sz w:val="24"/>
          <w:szCs w:val="24"/>
        </w:rPr>
        <w:t xml:space="preserve">Egypt and Eritrea expressed concern regarding the </w:t>
      </w:r>
      <w:r w:rsidR="00274775" w:rsidRPr="00B069BE">
        <w:rPr>
          <w:rFonts w:ascii="Arial" w:hAnsi="Arial" w:cs="Arial"/>
          <w:i/>
          <w:sz w:val="24"/>
          <w:szCs w:val="24"/>
        </w:rPr>
        <w:t>def</w:t>
      </w:r>
      <w:r w:rsidR="00510C4B" w:rsidRPr="00B069BE">
        <w:rPr>
          <w:rFonts w:ascii="Arial" w:hAnsi="Arial" w:cs="Arial"/>
          <w:i/>
          <w:sz w:val="24"/>
          <w:szCs w:val="24"/>
        </w:rPr>
        <w:t>e</w:t>
      </w:r>
      <w:r w:rsidR="00274775" w:rsidRPr="00B069BE">
        <w:rPr>
          <w:rFonts w:ascii="Arial" w:hAnsi="Arial" w:cs="Arial"/>
          <w:i/>
          <w:sz w:val="24"/>
          <w:szCs w:val="24"/>
        </w:rPr>
        <w:t>rring the adoption of the</w:t>
      </w:r>
      <w:r w:rsidR="00A21F5F" w:rsidRPr="00B069BE">
        <w:rPr>
          <w:rFonts w:ascii="Arial" w:hAnsi="Arial" w:cs="Arial"/>
          <w:i/>
          <w:sz w:val="24"/>
          <w:szCs w:val="24"/>
        </w:rPr>
        <w:t xml:space="preserve"> </w:t>
      </w:r>
      <w:r w:rsidR="008E447E" w:rsidRPr="00B069BE">
        <w:rPr>
          <w:rFonts w:ascii="Arial" w:hAnsi="Arial" w:cs="Arial"/>
          <w:i/>
          <w:sz w:val="24"/>
          <w:szCs w:val="24"/>
        </w:rPr>
        <w:t>Charter</w:t>
      </w:r>
      <w:r w:rsidR="00274775" w:rsidRPr="00B069BE">
        <w:rPr>
          <w:rFonts w:ascii="Arial" w:hAnsi="Arial" w:cs="Arial"/>
          <w:i/>
          <w:sz w:val="24"/>
          <w:szCs w:val="24"/>
        </w:rPr>
        <w:t xml:space="preserve"> </w:t>
      </w:r>
      <w:r w:rsidR="007364DA" w:rsidRPr="00B069BE">
        <w:rPr>
          <w:rFonts w:ascii="Arial" w:hAnsi="Arial" w:cs="Arial"/>
          <w:i/>
          <w:sz w:val="24"/>
          <w:szCs w:val="24"/>
        </w:rPr>
        <w:t>despite</w:t>
      </w:r>
      <w:r w:rsidR="00274775" w:rsidRPr="00B069BE">
        <w:rPr>
          <w:rFonts w:ascii="Arial" w:hAnsi="Arial" w:cs="Arial"/>
          <w:i/>
          <w:sz w:val="24"/>
          <w:szCs w:val="24"/>
        </w:rPr>
        <w:t xml:space="preserve"> the time taken by the experts to prepare it</w:t>
      </w:r>
      <w:r w:rsidR="00A21F5F" w:rsidRPr="00B069BE">
        <w:rPr>
          <w:rFonts w:ascii="Arial" w:hAnsi="Arial" w:cs="Arial"/>
          <w:i/>
          <w:sz w:val="24"/>
          <w:szCs w:val="24"/>
        </w:rPr>
        <w:t>.</w:t>
      </w:r>
    </w:p>
    <w:p w14:paraId="214E8788" w14:textId="77777777" w:rsidR="008E447E" w:rsidRPr="00B069BE" w:rsidRDefault="008E447E" w:rsidP="00B069BE">
      <w:pPr>
        <w:pStyle w:val="ListParagraph"/>
        <w:ind w:left="0"/>
        <w:contextualSpacing/>
        <w:jc w:val="both"/>
        <w:rPr>
          <w:rFonts w:ascii="Arial" w:hAnsi="Arial" w:cs="Arial"/>
          <w:b/>
          <w:i/>
          <w:sz w:val="24"/>
          <w:szCs w:val="24"/>
        </w:rPr>
      </w:pPr>
    </w:p>
    <w:p w14:paraId="09F81773" w14:textId="0A7CC5F3" w:rsidR="00C2464C" w:rsidRPr="00B069BE" w:rsidRDefault="00C2464C"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4</w:t>
      </w:r>
      <w:r w:rsidRPr="00B069BE">
        <w:rPr>
          <w:rFonts w:ascii="Arial" w:hAnsi="Arial" w:cs="Arial"/>
          <w:b/>
          <w:i/>
          <w:sz w:val="24"/>
          <w:szCs w:val="24"/>
        </w:rPr>
        <w:t>:</w:t>
      </w:r>
      <w:r w:rsidRPr="00B069BE">
        <w:rPr>
          <w:rFonts w:ascii="Arial" w:hAnsi="Arial" w:cs="Arial"/>
          <w:b/>
          <w:i/>
          <w:sz w:val="24"/>
          <w:szCs w:val="24"/>
        </w:rPr>
        <w:tab/>
        <w:t xml:space="preserve">CONSIDERATION OF AUDIT </w:t>
      </w:r>
      <w:r w:rsidRPr="00B069BE">
        <w:rPr>
          <w:rFonts w:ascii="Arial" w:hAnsi="Arial" w:cs="Arial"/>
          <w:b/>
          <w:i/>
          <w:sz w:val="24"/>
          <w:szCs w:val="24"/>
        </w:rPr>
        <w:t>MANUAL</w:t>
      </w:r>
    </w:p>
    <w:p w14:paraId="6705C740" w14:textId="77777777" w:rsidR="008714E0" w:rsidRPr="00976907" w:rsidRDefault="00E25E70"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5167C" w:rsidRPr="00976907">
        <w:rPr>
          <w:rFonts w:ascii="Arial" w:hAnsi="Arial" w:cs="Arial"/>
          <w:i/>
          <w:sz w:val="24"/>
          <w:szCs w:val="24"/>
        </w:rPr>
        <w:t>A</w:t>
      </w:r>
      <w:r w:rsidR="000C51F6" w:rsidRPr="00976907">
        <w:rPr>
          <w:rFonts w:ascii="Arial" w:hAnsi="Arial" w:cs="Arial"/>
          <w:i/>
          <w:sz w:val="24"/>
          <w:szCs w:val="24"/>
        </w:rPr>
        <w:t xml:space="preserve">uditors Generals recommend </w:t>
      </w:r>
      <w:r w:rsidR="005B65AA" w:rsidRPr="00976907">
        <w:rPr>
          <w:rFonts w:ascii="Arial" w:hAnsi="Arial" w:cs="Arial"/>
          <w:i/>
          <w:sz w:val="24"/>
          <w:szCs w:val="24"/>
        </w:rPr>
        <w:t xml:space="preserve">to </w:t>
      </w:r>
      <w:r w:rsidR="00BA14C2" w:rsidRPr="00976907">
        <w:rPr>
          <w:rFonts w:ascii="Arial" w:hAnsi="Arial" w:cs="Arial"/>
          <w:i/>
          <w:sz w:val="24"/>
          <w:szCs w:val="24"/>
        </w:rPr>
        <w:t xml:space="preserve">the </w:t>
      </w:r>
      <w:r w:rsidR="005B65AA" w:rsidRPr="00976907">
        <w:rPr>
          <w:rFonts w:ascii="Arial" w:hAnsi="Arial" w:cs="Arial"/>
          <w:i/>
          <w:sz w:val="24"/>
          <w:szCs w:val="24"/>
        </w:rPr>
        <w:t xml:space="preserve">Council, </w:t>
      </w:r>
      <w:r w:rsidR="000C51F6" w:rsidRPr="00976907">
        <w:rPr>
          <w:rFonts w:ascii="Arial" w:hAnsi="Arial" w:cs="Arial"/>
          <w:i/>
          <w:sz w:val="24"/>
          <w:szCs w:val="24"/>
        </w:rPr>
        <w:t xml:space="preserve">that </w:t>
      </w:r>
      <w:r w:rsidR="008714E0" w:rsidRPr="00976907">
        <w:rPr>
          <w:rFonts w:ascii="Arial" w:hAnsi="Arial" w:cs="Arial"/>
          <w:i/>
          <w:sz w:val="24"/>
          <w:szCs w:val="24"/>
        </w:rPr>
        <w:t>Pending the customisation and finalisation of the C</w:t>
      </w:r>
      <w:r w:rsidR="00312670" w:rsidRPr="00976907">
        <w:rPr>
          <w:rFonts w:ascii="Arial" w:hAnsi="Arial" w:cs="Arial"/>
          <w:i/>
          <w:sz w:val="24"/>
          <w:szCs w:val="24"/>
        </w:rPr>
        <w:t>OBEA</w:t>
      </w:r>
      <w:r w:rsidR="008714E0" w:rsidRPr="00976907">
        <w:rPr>
          <w:rFonts w:ascii="Arial" w:hAnsi="Arial" w:cs="Arial"/>
          <w:i/>
          <w:sz w:val="24"/>
          <w:szCs w:val="24"/>
        </w:rPr>
        <w:t xml:space="preserve"> External Audit Manual, the AFROSAI-E Financial audit manual be </w:t>
      </w:r>
      <w:r w:rsidR="001D4EC2" w:rsidRPr="00976907">
        <w:rPr>
          <w:rFonts w:ascii="Arial" w:hAnsi="Arial" w:cs="Arial"/>
          <w:i/>
          <w:sz w:val="24"/>
          <w:szCs w:val="24"/>
        </w:rPr>
        <w:t>adopted</w:t>
      </w:r>
      <w:r w:rsidR="008714E0" w:rsidRPr="00976907">
        <w:rPr>
          <w:rFonts w:ascii="Arial" w:hAnsi="Arial" w:cs="Arial"/>
          <w:i/>
          <w:sz w:val="24"/>
          <w:szCs w:val="24"/>
        </w:rPr>
        <w:t xml:space="preserve">. </w:t>
      </w:r>
    </w:p>
    <w:p w14:paraId="63B9D2CA" w14:textId="1C4681D0" w:rsidR="00792DA5" w:rsidRPr="00B069BE" w:rsidRDefault="00792DA5" w:rsidP="00B069BE">
      <w:pPr>
        <w:jc w:val="both"/>
        <w:rPr>
          <w:rFonts w:ascii="Arial" w:hAnsi="Arial" w:cs="Arial"/>
          <w:i/>
          <w:sz w:val="24"/>
          <w:szCs w:val="24"/>
        </w:rPr>
      </w:pPr>
    </w:p>
    <w:p w14:paraId="7D06D96C" w14:textId="1B48B7E0" w:rsidR="00C2464C" w:rsidRPr="00B069BE" w:rsidRDefault="00C2464C" w:rsidP="00B069BE">
      <w:pPr>
        <w:ind w:left="1440" w:hanging="1440"/>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5</w:t>
      </w:r>
      <w:r w:rsidRPr="00B069BE">
        <w:rPr>
          <w:rFonts w:ascii="Arial" w:hAnsi="Arial" w:cs="Arial"/>
          <w:b/>
          <w:i/>
          <w:sz w:val="24"/>
          <w:szCs w:val="24"/>
        </w:rPr>
        <w:t>:</w:t>
      </w:r>
      <w:r w:rsidRPr="00B069BE">
        <w:rPr>
          <w:rFonts w:ascii="Arial" w:hAnsi="Arial" w:cs="Arial"/>
          <w:b/>
          <w:i/>
          <w:sz w:val="24"/>
          <w:szCs w:val="24"/>
        </w:rPr>
        <w:tab/>
        <w:t xml:space="preserve">CONSIDERATION OF </w:t>
      </w:r>
      <w:r w:rsidRPr="00B069BE">
        <w:rPr>
          <w:rFonts w:ascii="Arial" w:hAnsi="Arial" w:cs="Arial"/>
          <w:b/>
          <w:i/>
          <w:sz w:val="24"/>
          <w:szCs w:val="24"/>
        </w:rPr>
        <w:t>STANDARD OPERATING PROCEDURE MANUAL</w:t>
      </w:r>
    </w:p>
    <w:p w14:paraId="4F511A97" w14:textId="77777777" w:rsidR="008714E0" w:rsidRPr="00976907" w:rsidRDefault="00706D93"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That </w:t>
      </w:r>
      <w:r w:rsidR="00F42AFB" w:rsidRPr="00976907">
        <w:rPr>
          <w:rFonts w:ascii="Arial" w:hAnsi="Arial" w:cs="Arial"/>
          <w:i/>
          <w:sz w:val="24"/>
          <w:szCs w:val="24"/>
        </w:rPr>
        <w:t xml:space="preserve">the </w:t>
      </w:r>
      <w:r w:rsidR="000E1BCF" w:rsidRPr="00976907">
        <w:rPr>
          <w:rFonts w:ascii="Arial" w:hAnsi="Arial" w:cs="Arial"/>
          <w:i/>
          <w:sz w:val="24"/>
          <w:szCs w:val="24"/>
        </w:rPr>
        <w:t>Standard Operating Procedure Manual</w:t>
      </w:r>
      <w:r w:rsidR="00F42AFB" w:rsidRPr="00976907">
        <w:rPr>
          <w:rFonts w:ascii="Arial" w:hAnsi="Arial" w:cs="Arial"/>
          <w:i/>
          <w:sz w:val="24"/>
          <w:szCs w:val="24"/>
        </w:rPr>
        <w:t xml:space="preserve"> be prepared and submitted to the Auditors General for approval</w:t>
      </w:r>
      <w:r w:rsidR="0065304C" w:rsidRPr="00976907">
        <w:rPr>
          <w:rFonts w:ascii="Arial" w:hAnsi="Arial" w:cs="Arial"/>
          <w:i/>
          <w:sz w:val="24"/>
          <w:szCs w:val="24"/>
        </w:rPr>
        <w:t>.</w:t>
      </w:r>
    </w:p>
    <w:p w14:paraId="7575DFE1" w14:textId="0206C92B" w:rsidR="00C525A4" w:rsidRPr="00B069BE" w:rsidRDefault="00C525A4" w:rsidP="00B069BE">
      <w:pPr>
        <w:pStyle w:val="ListParagraph"/>
        <w:ind w:left="0"/>
        <w:contextualSpacing/>
        <w:jc w:val="both"/>
        <w:rPr>
          <w:rFonts w:ascii="Arial" w:hAnsi="Arial" w:cs="Arial"/>
          <w:b/>
          <w:i/>
          <w:sz w:val="24"/>
          <w:szCs w:val="24"/>
        </w:rPr>
      </w:pPr>
    </w:p>
    <w:p w14:paraId="56A3D0A1" w14:textId="796DEFE4" w:rsidR="00C2464C" w:rsidRPr="00B069BE" w:rsidRDefault="00C2464C"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6</w:t>
      </w:r>
      <w:r w:rsidRPr="00B069BE">
        <w:rPr>
          <w:rFonts w:ascii="Arial" w:hAnsi="Arial" w:cs="Arial"/>
          <w:b/>
          <w:i/>
          <w:sz w:val="24"/>
          <w:szCs w:val="24"/>
        </w:rPr>
        <w:t>:</w:t>
      </w:r>
      <w:r w:rsidRPr="00B069BE">
        <w:rPr>
          <w:rFonts w:ascii="Arial" w:hAnsi="Arial" w:cs="Arial"/>
          <w:b/>
          <w:i/>
          <w:sz w:val="24"/>
          <w:szCs w:val="24"/>
        </w:rPr>
        <w:tab/>
        <w:t xml:space="preserve">CONSIDERATION OF </w:t>
      </w:r>
      <w:r w:rsidRPr="00B069BE">
        <w:rPr>
          <w:rFonts w:ascii="Arial" w:hAnsi="Arial" w:cs="Arial"/>
          <w:b/>
          <w:i/>
          <w:sz w:val="24"/>
          <w:szCs w:val="24"/>
        </w:rPr>
        <w:t xml:space="preserve">QUALITY CONTROL ASSURANCE </w:t>
      </w:r>
      <w:r w:rsidRPr="00B069BE">
        <w:rPr>
          <w:rFonts w:ascii="Arial" w:hAnsi="Arial" w:cs="Arial"/>
          <w:b/>
          <w:i/>
          <w:sz w:val="24"/>
          <w:szCs w:val="24"/>
        </w:rPr>
        <w:t>MANUAL</w:t>
      </w:r>
    </w:p>
    <w:p w14:paraId="4EDBB0F4" w14:textId="030CC2B8" w:rsidR="00092E72" w:rsidRPr="00976907" w:rsidRDefault="00092E72"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Pending the customisation and finalisation of the COMESA </w:t>
      </w:r>
      <w:r w:rsidR="007608DB" w:rsidRPr="00976907">
        <w:rPr>
          <w:rFonts w:ascii="Arial" w:hAnsi="Arial" w:cs="Arial"/>
          <w:i/>
          <w:sz w:val="24"/>
          <w:szCs w:val="24"/>
        </w:rPr>
        <w:t>Quality Control Assurance Manual which includes a peer review mechanism</w:t>
      </w:r>
      <w:r w:rsidRPr="00976907">
        <w:rPr>
          <w:rFonts w:ascii="Arial" w:hAnsi="Arial" w:cs="Arial"/>
          <w:i/>
          <w:sz w:val="24"/>
          <w:szCs w:val="24"/>
        </w:rPr>
        <w:t xml:space="preserve">, the </w:t>
      </w:r>
      <w:r w:rsidR="00C64939" w:rsidRPr="00976907">
        <w:rPr>
          <w:rFonts w:ascii="Arial" w:hAnsi="Arial" w:cs="Arial"/>
          <w:i/>
          <w:sz w:val="24"/>
          <w:szCs w:val="24"/>
        </w:rPr>
        <w:t xml:space="preserve">Auditors </w:t>
      </w:r>
      <w:r w:rsidR="00C64939" w:rsidRPr="00976907">
        <w:rPr>
          <w:rFonts w:ascii="Arial" w:hAnsi="Arial" w:cs="Arial"/>
          <w:i/>
          <w:sz w:val="24"/>
          <w:szCs w:val="24"/>
        </w:rPr>
        <w:lastRenderedPageBreak/>
        <w:t>General</w:t>
      </w:r>
      <w:r w:rsidRPr="00976907">
        <w:rPr>
          <w:rFonts w:ascii="Arial" w:hAnsi="Arial" w:cs="Arial"/>
          <w:i/>
          <w:sz w:val="24"/>
          <w:szCs w:val="24"/>
        </w:rPr>
        <w:t xml:space="preserve">recommend that the AFROSAI-E Financial audit manual be </w:t>
      </w:r>
      <w:r w:rsidR="00B45812" w:rsidRPr="00976907">
        <w:rPr>
          <w:rFonts w:ascii="Arial" w:hAnsi="Arial" w:cs="Arial"/>
          <w:i/>
          <w:sz w:val="24"/>
          <w:szCs w:val="24"/>
        </w:rPr>
        <w:t>adopted</w:t>
      </w:r>
      <w:r w:rsidR="002421E7" w:rsidRPr="00976907">
        <w:rPr>
          <w:rFonts w:ascii="Arial" w:hAnsi="Arial" w:cs="Arial"/>
          <w:i/>
          <w:sz w:val="24"/>
          <w:szCs w:val="24"/>
        </w:rPr>
        <w:t xml:space="preserve"> </w:t>
      </w:r>
      <w:r w:rsidRPr="00976907">
        <w:rPr>
          <w:rFonts w:ascii="Arial" w:hAnsi="Arial" w:cs="Arial"/>
          <w:i/>
          <w:sz w:val="24"/>
          <w:szCs w:val="24"/>
        </w:rPr>
        <w:t>in the interim period</w:t>
      </w:r>
      <w:r w:rsidR="00C64939" w:rsidRPr="00976907">
        <w:rPr>
          <w:rFonts w:ascii="Arial" w:hAnsi="Arial" w:cs="Arial"/>
          <w:i/>
          <w:sz w:val="24"/>
          <w:szCs w:val="24"/>
        </w:rPr>
        <w:t xml:space="preserve"> by the Council of Ministers</w:t>
      </w:r>
      <w:r w:rsidRPr="00976907">
        <w:rPr>
          <w:rFonts w:ascii="Arial" w:hAnsi="Arial" w:cs="Arial"/>
          <w:i/>
          <w:sz w:val="24"/>
          <w:szCs w:val="24"/>
        </w:rPr>
        <w:t xml:space="preserve">. </w:t>
      </w:r>
    </w:p>
    <w:p w14:paraId="5D20614C" w14:textId="4A70AC05" w:rsidR="00D06DCD" w:rsidRPr="00B069BE" w:rsidRDefault="00D06DCD" w:rsidP="00B069BE">
      <w:pPr>
        <w:jc w:val="both"/>
        <w:rPr>
          <w:rFonts w:ascii="Arial" w:hAnsi="Arial" w:cs="Arial"/>
          <w:i/>
          <w:sz w:val="24"/>
          <w:szCs w:val="24"/>
        </w:rPr>
      </w:pPr>
    </w:p>
    <w:p w14:paraId="54322610" w14:textId="77777777" w:rsidR="00B069BE" w:rsidRDefault="00C2464C"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7</w:t>
      </w:r>
      <w:r w:rsidRPr="00B069BE">
        <w:rPr>
          <w:rFonts w:ascii="Arial" w:hAnsi="Arial" w:cs="Arial"/>
          <w:b/>
          <w:i/>
          <w:sz w:val="24"/>
          <w:szCs w:val="24"/>
        </w:rPr>
        <w:t>:</w:t>
      </w:r>
      <w:r w:rsidRPr="00B069BE">
        <w:rPr>
          <w:rFonts w:ascii="Arial" w:hAnsi="Arial" w:cs="Arial"/>
          <w:b/>
          <w:i/>
          <w:sz w:val="24"/>
          <w:szCs w:val="24"/>
        </w:rPr>
        <w:tab/>
        <w:t xml:space="preserve">CONSIDERATION OF </w:t>
      </w:r>
      <w:r w:rsidRPr="00B069BE">
        <w:rPr>
          <w:rFonts w:ascii="Arial" w:hAnsi="Arial" w:cs="Arial"/>
          <w:b/>
          <w:i/>
          <w:sz w:val="24"/>
          <w:szCs w:val="24"/>
        </w:rPr>
        <w:t>RULES OF PROCEDURES</w:t>
      </w:r>
    </w:p>
    <w:p w14:paraId="0A28C098" w14:textId="03A46137" w:rsidR="00C12469" w:rsidRPr="00976907" w:rsidRDefault="00C12469"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That the Rules of procedures for </w:t>
      </w:r>
      <w:r w:rsidR="0076614F" w:rsidRPr="00976907">
        <w:rPr>
          <w:rFonts w:ascii="Arial" w:hAnsi="Arial" w:cs="Arial"/>
          <w:i/>
          <w:sz w:val="24"/>
          <w:szCs w:val="24"/>
        </w:rPr>
        <w:t xml:space="preserve">COBEA be drafted and submitted to the next </w:t>
      </w:r>
      <w:r w:rsidR="00587EC8" w:rsidRPr="00976907">
        <w:rPr>
          <w:rFonts w:ascii="Arial" w:hAnsi="Arial" w:cs="Arial"/>
          <w:i/>
          <w:sz w:val="24"/>
          <w:szCs w:val="24"/>
        </w:rPr>
        <w:t>Meeting</w:t>
      </w:r>
      <w:r w:rsidR="002421E7" w:rsidRPr="00976907">
        <w:rPr>
          <w:rFonts w:ascii="Arial" w:hAnsi="Arial" w:cs="Arial"/>
          <w:i/>
          <w:sz w:val="24"/>
          <w:szCs w:val="24"/>
        </w:rPr>
        <w:t xml:space="preserve"> </w:t>
      </w:r>
      <w:r w:rsidR="00C4214C" w:rsidRPr="00976907">
        <w:rPr>
          <w:rFonts w:ascii="Arial" w:hAnsi="Arial" w:cs="Arial"/>
          <w:i/>
          <w:sz w:val="24"/>
          <w:szCs w:val="24"/>
        </w:rPr>
        <w:t xml:space="preserve">of </w:t>
      </w:r>
      <w:r w:rsidR="004B6E7B" w:rsidRPr="00976907">
        <w:rPr>
          <w:rFonts w:ascii="Arial" w:hAnsi="Arial" w:cs="Arial"/>
          <w:i/>
          <w:sz w:val="24"/>
          <w:szCs w:val="24"/>
        </w:rPr>
        <w:t xml:space="preserve">the Auditors General </w:t>
      </w:r>
      <w:r w:rsidR="00637FE1" w:rsidRPr="00976907">
        <w:rPr>
          <w:rFonts w:ascii="Arial" w:hAnsi="Arial" w:cs="Arial"/>
          <w:i/>
          <w:sz w:val="24"/>
          <w:szCs w:val="24"/>
        </w:rPr>
        <w:t xml:space="preserve">for </w:t>
      </w:r>
      <w:r w:rsidR="009764FE" w:rsidRPr="00976907">
        <w:rPr>
          <w:rFonts w:ascii="Arial" w:hAnsi="Arial" w:cs="Arial"/>
          <w:i/>
          <w:sz w:val="24"/>
          <w:szCs w:val="24"/>
        </w:rPr>
        <w:t xml:space="preserve">onward submission to Council for </w:t>
      </w:r>
      <w:r w:rsidR="00637FE1" w:rsidRPr="00976907">
        <w:rPr>
          <w:rFonts w:ascii="Arial" w:hAnsi="Arial" w:cs="Arial"/>
          <w:i/>
          <w:sz w:val="24"/>
          <w:szCs w:val="24"/>
        </w:rPr>
        <w:t>approval</w:t>
      </w:r>
      <w:r w:rsidR="0076614F" w:rsidRPr="00976907">
        <w:rPr>
          <w:rFonts w:ascii="Arial" w:hAnsi="Arial" w:cs="Arial"/>
          <w:i/>
          <w:sz w:val="24"/>
          <w:szCs w:val="24"/>
        </w:rPr>
        <w:t>.</w:t>
      </w:r>
    </w:p>
    <w:p w14:paraId="58714AF4" w14:textId="06832FA4" w:rsidR="00152832" w:rsidRPr="00B069BE" w:rsidRDefault="00152832" w:rsidP="00B069BE">
      <w:pPr>
        <w:jc w:val="both"/>
        <w:rPr>
          <w:rFonts w:ascii="Arial" w:hAnsi="Arial" w:cs="Arial"/>
          <w:i/>
          <w:sz w:val="24"/>
          <w:szCs w:val="24"/>
        </w:rPr>
      </w:pPr>
    </w:p>
    <w:p w14:paraId="576DFE83" w14:textId="2F0352C6" w:rsidR="00C2464C" w:rsidRPr="00B069BE" w:rsidRDefault="00C2464C" w:rsidP="00B069BE">
      <w:pPr>
        <w:contextualSpacing/>
        <w:jc w:val="both"/>
        <w:rPr>
          <w:rFonts w:ascii="Arial" w:hAnsi="Arial" w:cs="Arial"/>
          <w:b/>
          <w:i/>
          <w:sz w:val="24"/>
          <w:szCs w:val="24"/>
        </w:rPr>
      </w:pPr>
      <w:r w:rsidRPr="00B069BE">
        <w:rPr>
          <w:rFonts w:ascii="Arial" w:hAnsi="Arial" w:cs="Arial"/>
          <w:b/>
          <w:i/>
          <w:sz w:val="24"/>
          <w:szCs w:val="24"/>
        </w:rPr>
        <w:t xml:space="preserve">Other matters deliberated </w:t>
      </w:r>
      <w:r w:rsidR="00B069BE" w:rsidRPr="00B069BE">
        <w:rPr>
          <w:rFonts w:ascii="Arial" w:hAnsi="Arial" w:cs="Arial"/>
          <w:b/>
          <w:i/>
          <w:sz w:val="24"/>
          <w:szCs w:val="24"/>
        </w:rPr>
        <w:t xml:space="preserve">at the </w:t>
      </w:r>
      <w:r w:rsidRPr="00B069BE">
        <w:rPr>
          <w:rFonts w:ascii="Arial" w:hAnsi="Arial" w:cs="Arial"/>
          <w:b/>
          <w:i/>
          <w:sz w:val="24"/>
          <w:szCs w:val="24"/>
        </w:rPr>
        <w:t>Meeting</w:t>
      </w:r>
    </w:p>
    <w:p w14:paraId="1D8ECEE8" w14:textId="77777777" w:rsidR="00200A2A" w:rsidRPr="00B069BE" w:rsidRDefault="00200A2A" w:rsidP="00B069BE">
      <w:pPr>
        <w:jc w:val="both"/>
        <w:rPr>
          <w:rFonts w:ascii="Arial" w:hAnsi="Arial" w:cs="Arial"/>
          <w:b/>
          <w:i/>
          <w:sz w:val="24"/>
          <w:szCs w:val="24"/>
        </w:rPr>
      </w:pPr>
    </w:p>
    <w:p w14:paraId="0AA46D15" w14:textId="12CDF28D" w:rsidR="0068027C" w:rsidRPr="00B069BE" w:rsidRDefault="00B069BE" w:rsidP="00B069BE">
      <w:pPr>
        <w:ind w:left="1440" w:hanging="1440"/>
        <w:jc w:val="both"/>
        <w:rPr>
          <w:rFonts w:ascii="Arial" w:hAnsi="Arial" w:cs="Arial"/>
          <w:b/>
          <w:i/>
          <w:sz w:val="24"/>
          <w:szCs w:val="24"/>
        </w:rPr>
      </w:pPr>
      <w:r w:rsidRPr="00B069BE">
        <w:rPr>
          <w:rFonts w:ascii="Arial" w:hAnsi="Arial" w:cs="Arial"/>
          <w:b/>
          <w:i/>
          <w:sz w:val="24"/>
          <w:szCs w:val="24"/>
        </w:rPr>
        <w:t>ISSUE 8:</w:t>
      </w:r>
      <w:r w:rsidRPr="00B069BE">
        <w:rPr>
          <w:rFonts w:ascii="Arial" w:hAnsi="Arial" w:cs="Arial"/>
          <w:b/>
          <w:i/>
          <w:sz w:val="24"/>
          <w:szCs w:val="24"/>
        </w:rPr>
        <w:tab/>
        <w:t>OUTCOME OF THE COBEA AUDIT ON THE 2017 COMESA SECRETARIAT FINANCIAL STATEMENTS</w:t>
      </w:r>
    </w:p>
    <w:p w14:paraId="60F96717" w14:textId="77777777" w:rsidR="00CB0FB9" w:rsidRPr="00B069BE" w:rsidRDefault="00CB0FB9" w:rsidP="00B069BE">
      <w:pPr>
        <w:pStyle w:val="ListParagraph"/>
        <w:ind w:left="0"/>
        <w:contextualSpacing/>
        <w:jc w:val="both"/>
        <w:rPr>
          <w:rFonts w:ascii="Arial" w:hAnsi="Arial" w:cs="Arial"/>
          <w:i/>
          <w:sz w:val="24"/>
          <w:szCs w:val="24"/>
        </w:rPr>
      </w:pPr>
    </w:p>
    <w:p w14:paraId="5AF4BA7D" w14:textId="77777777" w:rsidR="004C7A77" w:rsidRPr="00976907" w:rsidRDefault="000D7E7F"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87EC8" w:rsidRPr="00976907">
        <w:rPr>
          <w:rFonts w:ascii="Arial" w:hAnsi="Arial" w:cs="Arial"/>
          <w:i/>
          <w:sz w:val="24"/>
          <w:szCs w:val="24"/>
        </w:rPr>
        <w:t>Meeting</w:t>
      </w:r>
      <w:r w:rsidRPr="00976907">
        <w:rPr>
          <w:rFonts w:ascii="Arial" w:hAnsi="Arial" w:cs="Arial"/>
          <w:i/>
          <w:sz w:val="24"/>
          <w:szCs w:val="24"/>
        </w:rPr>
        <w:t xml:space="preserve"> was briefed by COBEA that its report on the 2017 Secretariat financial statements was adopted as an internal report by the Council of Ministers on 5th April 20</w:t>
      </w:r>
      <w:r w:rsidR="005764EC" w:rsidRPr="00976907">
        <w:rPr>
          <w:rFonts w:ascii="Arial" w:hAnsi="Arial" w:cs="Arial"/>
          <w:i/>
          <w:sz w:val="24"/>
          <w:szCs w:val="24"/>
        </w:rPr>
        <w:t>19.</w:t>
      </w:r>
      <w:r w:rsidR="005F20F0" w:rsidRPr="00976907">
        <w:rPr>
          <w:rFonts w:ascii="Arial" w:hAnsi="Arial" w:cs="Arial"/>
          <w:i/>
          <w:sz w:val="24"/>
          <w:szCs w:val="24"/>
        </w:rPr>
        <w:t xml:space="preserve"> </w:t>
      </w:r>
      <w:r w:rsidR="005764EC" w:rsidRPr="00976907">
        <w:rPr>
          <w:rFonts w:ascii="Arial" w:hAnsi="Arial" w:cs="Arial"/>
          <w:i/>
          <w:sz w:val="24"/>
          <w:szCs w:val="24"/>
        </w:rPr>
        <w:t xml:space="preserve"> COBEA expressed concern that they were not</w:t>
      </w:r>
      <w:r w:rsidR="004C7A77" w:rsidRPr="00976907">
        <w:rPr>
          <w:rFonts w:ascii="Arial" w:hAnsi="Arial" w:cs="Arial"/>
          <w:i/>
          <w:sz w:val="24"/>
          <w:szCs w:val="24"/>
        </w:rPr>
        <w:t xml:space="preserve"> adequately</w:t>
      </w:r>
      <w:r w:rsidR="005764EC" w:rsidRPr="00976907">
        <w:rPr>
          <w:rFonts w:ascii="Arial" w:hAnsi="Arial" w:cs="Arial"/>
          <w:i/>
          <w:sz w:val="24"/>
          <w:szCs w:val="24"/>
        </w:rPr>
        <w:t xml:space="preserve"> represented</w:t>
      </w:r>
      <w:r w:rsidR="004C7A77" w:rsidRPr="00976907">
        <w:rPr>
          <w:rFonts w:ascii="Arial" w:hAnsi="Arial" w:cs="Arial"/>
          <w:i/>
          <w:sz w:val="24"/>
          <w:szCs w:val="24"/>
        </w:rPr>
        <w:t xml:space="preserve"> at the </w:t>
      </w:r>
      <w:r w:rsidR="00587EC8" w:rsidRPr="00976907">
        <w:rPr>
          <w:rFonts w:ascii="Arial" w:hAnsi="Arial" w:cs="Arial"/>
          <w:i/>
          <w:sz w:val="24"/>
          <w:szCs w:val="24"/>
        </w:rPr>
        <w:t>Meeting</w:t>
      </w:r>
      <w:r w:rsidR="004C7A77" w:rsidRPr="00976907">
        <w:rPr>
          <w:rFonts w:ascii="Arial" w:hAnsi="Arial" w:cs="Arial"/>
          <w:i/>
          <w:sz w:val="24"/>
          <w:szCs w:val="24"/>
        </w:rPr>
        <w:t>.</w:t>
      </w:r>
    </w:p>
    <w:p w14:paraId="79A34524" w14:textId="77777777" w:rsidR="006D1095" w:rsidRPr="00976907" w:rsidRDefault="006D1095" w:rsidP="00B069BE">
      <w:pPr>
        <w:pStyle w:val="ListParagraph"/>
        <w:ind w:left="0"/>
        <w:contextualSpacing/>
        <w:jc w:val="both"/>
        <w:rPr>
          <w:rFonts w:ascii="Arial" w:hAnsi="Arial" w:cs="Arial"/>
          <w:i/>
          <w:sz w:val="24"/>
          <w:szCs w:val="24"/>
        </w:rPr>
      </w:pPr>
    </w:p>
    <w:p w14:paraId="07A08053" w14:textId="0CE337B9" w:rsidR="00034478" w:rsidRPr="00976907" w:rsidRDefault="004C7A77"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Secretariat </w:t>
      </w:r>
      <w:r w:rsidR="0003747F" w:rsidRPr="00976907">
        <w:rPr>
          <w:rFonts w:ascii="Arial" w:hAnsi="Arial" w:cs="Arial"/>
          <w:i/>
          <w:sz w:val="24"/>
          <w:szCs w:val="24"/>
        </w:rPr>
        <w:t>explained</w:t>
      </w:r>
      <w:r w:rsidR="00BB309A" w:rsidRPr="00976907">
        <w:rPr>
          <w:rFonts w:ascii="Arial" w:hAnsi="Arial" w:cs="Arial"/>
          <w:i/>
          <w:sz w:val="24"/>
          <w:szCs w:val="24"/>
        </w:rPr>
        <w:t xml:space="preserve"> that the COBEA Chair represented COBEA at the </w:t>
      </w:r>
      <w:r w:rsidR="00587EC8" w:rsidRPr="00976907">
        <w:rPr>
          <w:rFonts w:ascii="Arial" w:hAnsi="Arial" w:cs="Arial"/>
          <w:i/>
          <w:sz w:val="24"/>
          <w:szCs w:val="24"/>
        </w:rPr>
        <w:t>Meeting</w:t>
      </w:r>
      <w:r w:rsidR="00BB309A" w:rsidRPr="00976907">
        <w:rPr>
          <w:rFonts w:ascii="Arial" w:hAnsi="Arial" w:cs="Arial"/>
          <w:i/>
          <w:sz w:val="24"/>
          <w:szCs w:val="24"/>
        </w:rPr>
        <w:t xml:space="preserve"> where Council adopted the COBEA report as an internal one.</w:t>
      </w:r>
    </w:p>
    <w:p w14:paraId="3367A893" w14:textId="77777777" w:rsidR="006D1095" w:rsidRPr="00976907" w:rsidRDefault="006D1095" w:rsidP="00B069BE">
      <w:pPr>
        <w:pStyle w:val="ListParagraph"/>
        <w:jc w:val="both"/>
        <w:rPr>
          <w:rFonts w:ascii="Arial" w:hAnsi="Arial" w:cs="Arial"/>
          <w:i/>
          <w:sz w:val="24"/>
          <w:szCs w:val="24"/>
        </w:rPr>
      </w:pPr>
    </w:p>
    <w:p w14:paraId="2ABAE0A0" w14:textId="77777777" w:rsidR="006D1095" w:rsidRPr="00976907" w:rsidRDefault="006D1095" w:rsidP="009B5F79">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87EC8" w:rsidRPr="00976907">
        <w:rPr>
          <w:rFonts w:ascii="Arial" w:hAnsi="Arial" w:cs="Arial"/>
          <w:i/>
          <w:sz w:val="24"/>
          <w:szCs w:val="24"/>
        </w:rPr>
        <w:t>Meeting</w:t>
      </w:r>
      <w:r w:rsidRPr="00976907">
        <w:rPr>
          <w:rFonts w:ascii="Arial" w:hAnsi="Arial" w:cs="Arial"/>
          <w:i/>
          <w:sz w:val="24"/>
          <w:szCs w:val="24"/>
        </w:rPr>
        <w:t xml:space="preserve"> noted th</w:t>
      </w:r>
      <w:r w:rsidR="00161140" w:rsidRPr="00976907">
        <w:rPr>
          <w:rFonts w:ascii="Arial" w:hAnsi="Arial" w:cs="Arial"/>
          <w:i/>
          <w:sz w:val="24"/>
          <w:szCs w:val="24"/>
        </w:rPr>
        <w:t>e circumstances which led to the decision taken by the Council.</w:t>
      </w:r>
    </w:p>
    <w:p w14:paraId="5E483011" w14:textId="77777777" w:rsidR="00161140" w:rsidRPr="00B069BE" w:rsidRDefault="00161140" w:rsidP="00B069BE">
      <w:pPr>
        <w:jc w:val="both"/>
        <w:rPr>
          <w:rFonts w:ascii="Arial" w:hAnsi="Arial" w:cs="Arial"/>
          <w:i/>
          <w:sz w:val="24"/>
          <w:szCs w:val="24"/>
        </w:rPr>
      </w:pPr>
    </w:p>
    <w:p w14:paraId="1268E321" w14:textId="77777777" w:rsidR="00F43B76" w:rsidRPr="00B069BE" w:rsidRDefault="00F43B76" w:rsidP="00B069BE">
      <w:pPr>
        <w:jc w:val="both"/>
        <w:rPr>
          <w:rFonts w:ascii="Arial" w:hAnsi="Arial" w:cs="Arial"/>
          <w:b/>
          <w:i/>
          <w:sz w:val="24"/>
          <w:szCs w:val="24"/>
        </w:rPr>
      </w:pPr>
      <w:r w:rsidRPr="00B069BE">
        <w:rPr>
          <w:rFonts w:ascii="Arial" w:hAnsi="Arial" w:cs="Arial"/>
          <w:b/>
          <w:i/>
          <w:sz w:val="24"/>
          <w:szCs w:val="24"/>
        </w:rPr>
        <w:t>Recommendation</w:t>
      </w:r>
    </w:p>
    <w:p w14:paraId="5343ECE1" w14:textId="77777777" w:rsidR="00161140" w:rsidRPr="00976907" w:rsidRDefault="0003747F" w:rsidP="009B5F79">
      <w:pPr>
        <w:pStyle w:val="ListParagraph"/>
        <w:numPr>
          <w:ilvl w:val="0"/>
          <w:numId w:val="7"/>
        </w:numPr>
        <w:tabs>
          <w:tab w:val="left" w:pos="720"/>
        </w:tabs>
        <w:ind w:left="0" w:firstLine="0"/>
        <w:contextualSpacing/>
        <w:jc w:val="both"/>
        <w:rPr>
          <w:rFonts w:ascii="Arial" w:hAnsi="Arial" w:cs="Arial"/>
          <w:b/>
          <w:i/>
          <w:sz w:val="24"/>
          <w:szCs w:val="24"/>
        </w:rPr>
      </w:pPr>
      <w:r w:rsidRPr="00976907">
        <w:rPr>
          <w:rFonts w:ascii="Arial" w:hAnsi="Arial" w:cs="Arial"/>
          <w:b/>
          <w:i/>
          <w:sz w:val="24"/>
          <w:szCs w:val="24"/>
        </w:rPr>
        <w:t xml:space="preserve">The </w:t>
      </w:r>
      <w:r w:rsidR="00587EC8" w:rsidRPr="00976907">
        <w:rPr>
          <w:rFonts w:ascii="Arial" w:hAnsi="Arial" w:cs="Arial"/>
          <w:b/>
          <w:i/>
          <w:sz w:val="24"/>
          <w:szCs w:val="24"/>
        </w:rPr>
        <w:t>Meeting</w:t>
      </w:r>
      <w:r w:rsidR="002421E7" w:rsidRPr="00976907">
        <w:rPr>
          <w:rFonts w:ascii="Arial" w:hAnsi="Arial" w:cs="Arial"/>
          <w:b/>
          <w:i/>
          <w:sz w:val="24"/>
          <w:szCs w:val="24"/>
        </w:rPr>
        <w:t xml:space="preserve"> </w:t>
      </w:r>
      <w:r w:rsidR="00AA02BE" w:rsidRPr="00976907">
        <w:rPr>
          <w:rFonts w:ascii="Arial" w:hAnsi="Arial" w:cs="Arial"/>
          <w:b/>
          <w:i/>
          <w:sz w:val="24"/>
          <w:szCs w:val="24"/>
        </w:rPr>
        <w:t xml:space="preserve">underscored the need to </w:t>
      </w:r>
      <w:r w:rsidR="00F43B76" w:rsidRPr="00976907">
        <w:rPr>
          <w:rFonts w:ascii="Arial" w:hAnsi="Arial" w:cs="Arial"/>
          <w:b/>
          <w:i/>
          <w:sz w:val="24"/>
          <w:szCs w:val="24"/>
        </w:rPr>
        <w:t xml:space="preserve">expedite the </w:t>
      </w:r>
      <w:r w:rsidR="00AA02BE" w:rsidRPr="00976907">
        <w:rPr>
          <w:rFonts w:ascii="Arial" w:hAnsi="Arial" w:cs="Arial"/>
          <w:b/>
          <w:i/>
          <w:sz w:val="24"/>
          <w:szCs w:val="24"/>
        </w:rPr>
        <w:t>complet</w:t>
      </w:r>
      <w:r w:rsidR="00F43B76" w:rsidRPr="00976907">
        <w:rPr>
          <w:rFonts w:ascii="Arial" w:hAnsi="Arial" w:cs="Arial"/>
          <w:b/>
          <w:i/>
          <w:sz w:val="24"/>
          <w:szCs w:val="24"/>
        </w:rPr>
        <w:t>ion</w:t>
      </w:r>
      <w:r w:rsidR="00CE0323" w:rsidRPr="00976907">
        <w:rPr>
          <w:rFonts w:ascii="Arial" w:hAnsi="Arial" w:cs="Arial"/>
          <w:b/>
          <w:i/>
          <w:sz w:val="24"/>
          <w:szCs w:val="24"/>
        </w:rPr>
        <w:t xml:space="preserve"> of </w:t>
      </w:r>
      <w:r w:rsidR="00AA02BE" w:rsidRPr="00976907">
        <w:rPr>
          <w:rFonts w:ascii="Arial" w:hAnsi="Arial" w:cs="Arial"/>
          <w:b/>
          <w:i/>
          <w:sz w:val="24"/>
          <w:szCs w:val="24"/>
        </w:rPr>
        <w:t xml:space="preserve">the </w:t>
      </w:r>
      <w:r w:rsidR="008571FF" w:rsidRPr="00976907">
        <w:rPr>
          <w:rFonts w:ascii="Arial" w:hAnsi="Arial" w:cs="Arial"/>
          <w:b/>
          <w:i/>
          <w:sz w:val="24"/>
          <w:szCs w:val="24"/>
        </w:rPr>
        <w:t>instruments</w:t>
      </w:r>
      <w:r w:rsidR="00F43B76" w:rsidRPr="00976907">
        <w:rPr>
          <w:rFonts w:ascii="Arial" w:hAnsi="Arial" w:cs="Arial"/>
          <w:b/>
          <w:i/>
          <w:sz w:val="24"/>
          <w:szCs w:val="24"/>
        </w:rPr>
        <w:t xml:space="preserve"> to facilitate the audit of COMESA Organ and its institutions</w:t>
      </w:r>
      <w:r w:rsidR="00CE0323" w:rsidRPr="00976907">
        <w:rPr>
          <w:rFonts w:ascii="Arial" w:hAnsi="Arial" w:cs="Arial"/>
          <w:b/>
          <w:i/>
          <w:sz w:val="24"/>
          <w:szCs w:val="24"/>
        </w:rPr>
        <w:t xml:space="preserve"> by A</w:t>
      </w:r>
      <w:r w:rsidR="005F20F0" w:rsidRPr="00976907">
        <w:rPr>
          <w:rFonts w:ascii="Arial" w:hAnsi="Arial" w:cs="Arial"/>
          <w:b/>
          <w:i/>
          <w:sz w:val="24"/>
          <w:szCs w:val="24"/>
        </w:rPr>
        <w:t xml:space="preserve">uditors </w:t>
      </w:r>
      <w:r w:rsidR="00CE0323" w:rsidRPr="00976907">
        <w:rPr>
          <w:rFonts w:ascii="Arial" w:hAnsi="Arial" w:cs="Arial"/>
          <w:b/>
          <w:i/>
          <w:sz w:val="24"/>
          <w:szCs w:val="24"/>
        </w:rPr>
        <w:t>G</w:t>
      </w:r>
      <w:r w:rsidR="005F20F0" w:rsidRPr="00976907">
        <w:rPr>
          <w:rFonts w:ascii="Arial" w:hAnsi="Arial" w:cs="Arial"/>
          <w:b/>
          <w:i/>
          <w:sz w:val="24"/>
          <w:szCs w:val="24"/>
        </w:rPr>
        <w:t>eneral</w:t>
      </w:r>
      <w:r w:rsidR="00F43B76" w:rsidRPr="00976907">
        <w:rPr>
          <w:rFonts w:ascii="Arial" w:hAnsi="Arial" w:cs="Arial"/>
          <w:b/>
          <w:i/>
          <w:sz w:val="24"/>
          <w:szCs w:val="24"/>
        </w:rPr>
        <w:t>.</w:t>
      </w:r>
    </w:p>
    <w:p w14:paraId="6FE35D29" w14:textId="5E3EA8FF" w:rsidR="006D1095" w:rsidRPr="00B069BE" w:rsidRDefault="006D1095" w:rsidP="00B069BE">
      <w:pPr>
        <w:pStyle w:val="ListParagraph"/>
        <w:jc w:val="both"/>
        <w:rPr>
          <w:rFonts w:ascii="Arial" w:hAnsi="Arial" w:cs="Arial"/>
          <w:i/>
          <w:sz w:val="24"/>
          <w:szCs w:val="24"/>
        </w:rPr>
      </w:pPr>
    </w:p>
    <w:p w14:paraId="2D848C9E" w14:textId="25A3BFA6" w:rsidR="00B069BE" w:rsidRPr="00B069BE" w:rsidRDefault="00B069BE" w:rsidP="00B069BE">
      <w:pPr>
        <w:ind w:left="1440" w:hanging="1440"/>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9</w:t>
      </w:r>
      <w:r w:rsidRPr="00B069BE">
        <w:rPr>
          <w:rFonts w:ascii="Arial" w:hAnsi="Arial" w:cs="Arial"/>
          <w:b/>
          <w:i/>
          <w:sz w:val="24"/>
          <w:szCs w:val="24"/>
        </w:rPr>
        <w:t>:</w:t>
      </w:r>
      <w:r w:rsidRPr="00B069BE">
        <w:rPr>
          <w:rFonts w:ascii="Arial" w:hAnsi="Arial" w:cs="Arial"/>
          <w:b/>
          <w:i/>
          <w:sz w:val="24"/>
          <w:szCs w:val="24"/>
        </w:rPr>
        <w:tab/>
      </w:r>
      <w:r w:rsidRPr="00B069BE">
        <w:rPr>
          <w:rFonts w:ascii="Arial" w:hAnsi="Arial" w:cs="Arial"/>
          <w:b/>
          <w:i/>
          <w:sz w:val="24"/>
          <w:szCs w:val="24"/>
        </w:rPr>
        <w:t xml:space="preserve">2018 EXTERNAL AUDIT OF COMESA ORGANS AND OTHER </w:t>
      </w:r>
      <w:r w:rsidRPr="00B069BE">
        <w:rPr>
          <w:rFonts w:ascii="Arial" w:hAnsi="Arial" w:cs="Arial"/>
          <w:b/>
          <w:i/>
          <w:sz w:val="24"/>
          <w:szCs w:val="24"/>
        </w:rPr>
        <w:t xml:space="preserve">COMESA </w:t>
      </w:r>
      <w:r w:rsidRPr="00B069BE">
        <w:rPr>
          <w:rFonts w:ascii="Arial" w:hAnsi="Arial" w:cs="Arial"/>
          <w:b/>
          <w:i/>
          <w:sz w:val="24"/>
          <w:szCs w:val="24"/>
        </w:rPr>
        <w:t>INSTITUTIONS</w:t>
      </w:r>
    </w:p>
    <w:p w14:paraId="293C4969" w14:textId="77777777" w:rsidR="00DE66D5" w:rsidRPr="00B069BE" w:rsidRDefault="00D9628B" w:rsidP="009B5F79">
      <w:pPr>
        <w:pStyle w:val="ListParagraph"/>
        <w:numPr>
          <w:ilvl w:val="0"/>
          <w:numId w:val="7"/>
        </w:numPr>
        <w:tabs>
          <w:tab w:val="left" w:pos="720"/>
        </w:tabs>
        <w:ind w:left="0" w:firstLine="0"/>
        <w:contextualSpacing/>
        <w:jc w:val="both"/>
        <w:rPr>
          <w:rFonts w:ascii="Arial" w:hAnsi="Arial" w:cs="Arial"/>
          <w:i/>
          <w:sz w:val="24"/>
          <w:szCs w:val="24"/>
        </w:rPr>
      </w:pPr>
      <w:r w:rsidRPr="00B069BE">
        <w:rPr>
          <w:rFonts w:ascii="Arial" w:hAnsi="Arial" w:cs="Arial"/>
          <w:sz w:val="24"/>
          <w:szCs w:val="24"/>
        </w:rPr>
        <w:t>The</w:t>
      </w:r>
      <w:r w:rsidRPr="00B069BE">
        <w:rPr>
          <w:rFonts w:ascii="Arial" w:hAnsi="Arial" w:cs="Arial"/>
          <w:i/>
          <w:sz w:val="24"/>
          <w:szCs w:val="24"/>
        </w:rPr>
        <w:t xml:space="preserve"> </w:t>
      </w:r>
      <w:r w:rsidR="00587EC8" w:rsidRPr="00B069BE">
        <w:rPr>
          <w:rFonts w:ascii="Arial" w:hAnsi="Arial" w:cs="Arial"/>
          <w:i/>
          <w:sz w:val="24"/>
          <w:szCs w:val="24"/>
        </w:rPr>
        <w:t>Meeting</w:t>
      </w:r>
      <w:r w:rsidR="002421E7" w:rsidRPr="00B069BE">
        <w:rPr>
          <w:rFonts w:ascii="Arial" w:hAnsi="Arial" w:cs="Arial"/>
          <w:i/>
          <w:sz w:val="24"/>
          <w:szCs w:val="24"/>
        </w:rPr>
        <w:t xml:space="preserve"> </w:t>
      </w:r>
      <w:r w:rsidR="00DA2E47" w:rsidRPr="00B069BE">
        <w:rPr>
          <w:rFonts w:ascii="Arial" w:hAnsi="Arial" w:cs="Arial"/>
          <w:i/>
          <w:sz w:val="24"/>
          <w:szCs w:val="24"/>
        </w:rPr>
        <w:t>noted that C</w:t>
      </w:r>
      <w:r w:rsidRPr="00B069BE">
        <w:rPr>
          <w:rFonts w:ascii="Arial" w:hAnsi="Arial" w:cs="Arial"/>
          <w:i/>
          <w:sz w:val="24"/>
          <w:szCs w:val="24"/>
        </w:rPr>
        <w:t xml:space="preserve">OBEA </w:t>
      </w:r>
      <w:r w:rsidR="00DA2E47" w:rsidRPr="00B069BE">
        <w:rPr>
          <w:rFonts w:ascii="Arial" w:hAnsi="Arial" w:cs="Arial"/>
          <w:i/>
          <w:sz w:val="24"/>
          <w:szCs w:val="24"/>
        </w:rPr>
        <w:t>was</w:t>
      </w:r>
      <w:r w:rsidRPr="00B069BE">
        <w:rPr>
          <w:rFonts w:ascii="Arial" w:hAnsi="Arial" w:cs="Arial"/>
          <w:i/>
          <w:sz w:val="24"/>
          <w:szCs w:val="24"/>
        </w:rPr>
        <w:t xml:space="preserve"> ready </w:t>
      </w:r>
      <w:r w:rsidR="00DA2E47" w:rsidRPr="00B069BE">
        <w:rPr>
          <w:rFonts w:ascii="Arial" w:hAnsi="Arial" w:cs="Arial"/>
          <w:i/>
          <w:sz w:val="24"/>
          <w:szCs w:val="24"/>
        </w:rPr>
        <w:t xml:space="preserve">and committed to commence the </w:t>
      </w:r>
      <w:r w:rsidRPr="00B069BE">
        <w:rPr>
          <w:rFonts w:ascii="Arial" w:hAnsi="Arial" w:cs="Arial"/>
          <w:i/>
          <w:sz w:val="24"/>
          <w:szCs w:val="24"/>
        </w:rPr>
        <w:t>2018 external audit of COMESA Organ and its institutions</w:t>
      </w:r>
      <w:r w:rsidR="007C01DA" w:rsidRPr="00B069BE">
        <w:rPr>
          <w:rFonts w:ascii="Arial" w:hAnsi="Arial" w:cs="Arial"/>
          <w:i/>
          <w:sz w:val="24"/>
          <w:szCs w:val="24"/>
        </w:rPr>
        <w:t>.</w:t>
      </w:r>
      <w:r w:rsidR="002421E7" w:rsidRPr="00B069BE">
        <w:rPr>
          <w:rFonts w:ascii="Arial" w:hAnsi="Arial" w:cs="Arial"/>
          <w:i/>
          <w:sz w:val="24"/>
          <w:szCs w:val="24"/>
        </w:rPr>
        <w:t xml:space="preserve"> </w:t>
      </w:r>
    </w:p>
    <w:p w14:paraId="08D90C87" w14:textId="77777777" w:rsidR="00D9628B" w:rsidRPr="00B069BE" w:rsidRDefault="00D9628B" w:rsidP="00B069BE">
      <w:pPr>
        <w:jc w:val="both"/>
        <w:rPr>
          <w:rFonts w:ascii="Arial" w:hAnsi="Arial" w:cs="Arial"/>
          <w:i/>
          <w:sz w:val="24"/>
          <w:szCs w:val="24"/>
        </w:rPr>
      </w:pPr>
    </w:p>
    <w:p w14:paraId="09C2402F" w14:textId="77777777" w:rsidR="00A6403E" w:rsidRPr="00B069BE" w:rsidRDefault="00A3033A" w:rsidP="009B5F79">
      <w:pPr>
        <w:pStyle w:val="ListParagraph"/>
        <w:numPr>
          <w:ilvl w:val="0"/>
          <w:numId w:val="7"/>
        </w:numPr>
        <w:tabs>
          <w:tab w:val="left" w:pos="720"/>
        </w:tabs>
        <w:ind w:left="0" w:firstLine="0"/>
        <w:contextualSpacing/>
        <w:jc w:val="both"/>
        <w:rPr>
          <w:rFonts w:ascii="Arial" w:hAnsi="Arial" w:cs="Arial"/>
          <w:bCs/>
          <w:i/>
          <w:iCs/>
          <w:sz w:val="24"/>
          <w:szCs w:val="24"/>
        </w:rPr>
      </w:pPr>
      <w:r w:rsidRPr="00B069BE">
        <w:rPr>
          <w:rFonts w:ascii="Arial" w:hAnsi="Arial" w:cs="Arial"/>
          <w:sz w:val="24"/>
          <w:szCs w:val="24"/>
        </w:rPr>
        <w:t>The</w:t>
      </w:r>
      <w:r w:rsidRPr="00B069BE">
        <w:rPr>
          <w:rFonts w:ascii="Arial" w:hAnsi="Arial" w:cs="Arial"/>
          <w:i/>
          <w:sz w:val="24"/>
          <w:szCs w:val="24"/>
        </w:rPr>
        <w:t xml:space="preserve"> </w:t>
      </w:r>
      <w:r w:rsidR="00587EC8" w:rsidRPr="00B069BE">
        <w:rPr>
          <w:rFonts w:ascii="Arial" w:hAnsi="Arial" w:cs="Arial"/>
          <w:i/>
          <w:sz w:val="24"/>
          <w:szCs w:val="24"/>
        </w:rPr>
        <w:t>Meeting</w:t>
      </w:r>
      <w:r w:rsidR="003033EC" w:rsidRPr="00B069BE">
        <w:rPr>
          <w:rFonts w:ascii="Arial" w:hAnsi="Arial" w:cs="Arial"/>
          <w:i/>
          <w:sz w:val="24"/>
          <w:szCs w:val="24"/>
        </w:rPr>
        <w:t xml:space="preserve"> </w:t>
      </w:r>
      <w:r w:rsidR="003F0C38" w:rsidRPr="00B069BE">
        <w:rPr>
          <w:rFonts w:ascii="Arial" w:hAnsi="Arial" w:cs="Arial"/>
          <w:i/>
          <w:sz w:val="24"/>
          <w:szCs w:val="24"/>
        </w:rPr>
        <w:t>noted the</w:t>
      </w:r>
      <w:r w:rsidR="000A76D6" w:rsidRPr="00B069BE">
        <w:rPr>
          <w:rFonts w:ascii="Arial" w:hAnsi="Arial" w:cs="Arial"/>
          <w:i/>
          <w:sz w:val="24"/>
          <w:szCs w:val="24"/>
        </w:rPr>
        <w:t xml:space="preserve"> COMESA </w:t>
      </w:r>
      <w:r w:rsidR="00A6403E" w:rsidRPr="00B069BE">
        <w:rPr>
          <w:rFonts w:ascii="Arial" w:hAnsi="Arial" w:cs="Arial"/>
          <w:i/>
          <w:sz w:val="24"/>
          <w:szCs w:val="24"/>
        </w:rPr>
        <w:t>oversight</w:t>
      </w:r>
      <w:r w:rsidR="002421E7" w:rsidRPr="00B069BE">
        <w:rPr>
          <w:rFonts w:ascii="Arial" w:hAnsi="Arial" w:cs="Arial"/>
          <w:i/>
          <w:sz w:val="24"/>
          <w:szCs w:val="24"/>
        </w:rPr>
        <w:t xml:space="preserve"> </w:t>
      </w:r>
      <w:r w:rsidR="00A6403E" w:rsidRPr="00B069BE">
        <w:rPr>
          <w:rFonts w:ascii="Arial" w:hAnsi="Arial" w:cs="Arial"/>
          <w:i/>
          <w:sz w:val="24"/>
          <w:szCs w:val="24"/>
        </w:rPr>
        <w:t xml:space="preserve">structures </w:t>
      </w:r>
      <w:r w:rsidR="000A76D6" w:rsidRPr="00B069BE">
        <w:rPr>
          <w:rFonts w:ascii="Arial" w:hAnsi="Arial" w:cs="Arial"/>
          <w:i/>
          <w:sz w:val="24"/>
          <w:szCs w:val="24"/>
        </w:rPr>
        <w:t>include</w:t>
      </w:r>
      <w:r w:rsidR="00A6403E" w:rsidRPr="00B069BE">
        <w:rPr>
          <w:rFonts w:ascii="Arial" w:hAnsi="Arial" w:cs="Arial"/>
          <w:i/>
          <w:sz w:val="24"/>
          <w:szCs w:val="24"/>
        </w:rPr>
        <w:t>s</w:t>
      </w:r>
      <w:r w:rsidR="002421E7" w:rsidRPr="00B069BE">
        <w:rPr>
          <w:rFonts w:ascii="Arial" w:hAnsi="Arial" w:cs="Arial"/>
          <w:i/>
          <w:sz w:val="24"/>
          <w:szCs w:val="24"/>
        </w:rPr>
        <w:t xml:space="preserve"> </w:t>
      </w:r>
      <w:r w:rsidR="00830E88" w:rsidRPr="00B069BE">
        <w:rPr>
          <w:rFonts w:ascii="Arial" w:hAnsi="Arial" w:cs="Arial"/>
          <w:i/>
          <w:sz w:val="24"/>
          <w:szCs w:val="24"/>
        </w:rPr>
        <w:t xml:space="preserve">Audit </w:t>
      </w:r>
      <w:r w:rsidR="000A76D6" w:rsidRPr="00B069BE">
        <w:rPr>
          <w:rFonts w:ascii="Arial" w:hAnsi="Arial" w:cs="Arial"/>
          <w:i/>
          <w:sz w:val="24"/>
          <w:szCs w:val="24"/>
        </w:rPr>
        <w:t>committee</w:t>
      </w:r>
      <w:r w:rsidR="00830E88" w:rsidRPr="00B069BE">
        <w:rPr>
          <w:rFonts w:ascii="Arial" w:hAnsi="Arial" w:cs="Arial"/>
          <w:i/>
          <w:sz w:val="24"/>
          <w:szCs w:val="24"/>
        </w:rPr>
        <w:t xml:space="preserve"> represented by none COBEA A</w:t>
      </w:r>
      <w:r w:rsidR="003033EC" w:rsidRPr="00B069BE">
        <w:rPr>
          <w:rFonts w:ascii="Arial" w:hAnsi="Arial" w:cs="Arial"/>
          <w:i/>
          <w:sz w:val="24"/>
          <w:szCs w:val="24"/>
        </w:rPr>
        <w:t xml:space="preserve">uditors </w:t>
      </w:r>
      <w:r w:rsidR="00830E88" w:rsidRPr="00B069BE">
        <w:rPr>
          <w:rFonts w:ascii="Arial" w:hAnsi="Arial" w:cs="Arial"/>
          <w:i/>
          <w:sz w:val="24"/>
          <w:szCs w:val="24"/>
        </w:rPr>
        <w:t>G</w:t>
      </w:r>
      <w:r w:rsidR="003033EC" w:rsidRPr="00B069BE">
        <w:rPr>
          <w:rFonts w:ascii="Arial" w:hAnsi="Arial" w:cs="Arial"/>
          <w:i/>
          <w:sz w:val="24"/>
          <w:szCs w:val="24"/>
        </w:rPr>
        <w:t>eneral</w:t>
      </w:r>
      <w:r w:rsidR="00A6403E" w:rsidRPr="00B069BE">
        <w:rPr>
          <w:rFonts w:ascii="Arial" w:hAnsi="Arial" w:cs="Arial"/>
          <w:i/>
          <w:sz w:val="24"/>
          <w:szCs w:val="24"/>
        </w:rPr>
        <w:t xml:space="preserve">. </w:t>
      </w:r>
    </w:p>
    <w:p w14:paraId="7C24F3D5" w14:textId="77777777" w:rsidR="00A6403E" w:rsidRPr="00B069BE" w:rsidRDefault="00A6403E" w:rsidP="00B069BE">
      <w:pPr>
        <w:contextualSpacing/>
        <w:jc w:val="both"/>
        <w:rPr>
          <w:rFonts w:ascii="Arial" w:hAnsi="Arial" w:cs="Arial"/>
          <w:i/>
          <w:sz w:val="24"/>
          <w:szCs w:val="24"/>
        </w:rPr>
      </w:pPr>
    </w:p>
    <w:p w14:paraId="30AB2B64" w14:textId="77777777" w:rsidR="00A6403E" w:rsidRPr="00B069BE" w:rsidRDefault="00A6403E" w:rsidP="00B069BE">
      <w:pPr>
        <w:jc w:val="both"/>
        <w:rPr>
          <w:rFonts w:ascii="Arial" w:hAnsi="Arial" w:cs="Arial"/>
          <w:b/>
          <w:i/>
          <w:sz w:val="24"/>
          <w:szCs w:val="24"/>
        </w:rPr>
      </w:pPr>
      <w:r w:rsidRPr="00B069BE">
        <w:rPr>
          <w:rFonts w:ascii="Arial" w:hAnsi="Arial" w:cs="Arial"/>
          <w:b/>
          <w:i/>
          <w:sz w:val="24"/>
          <w:szCs w:val="24"/>
        </w:rPr>
        <w:t>Recommendation</w:t>
      </w:r>
    </w:p>
    <w:p w14:paraId="3C5D6F3B" w14:textId="77777777" w:rsidR="00CB0FB9" w:rsidRPr="00976907" w:rsidRDefault="00A6403E" w:rsidP="009B5F79">
      <w:pPr>
        <w:pStyle w:val="ListParagraph"/>
        <w:numPr>
          <w:ilvl w:val="0"/>
          <w:numId w:val="7"/>
        </w:numPr>
        <w:tabs>
          <w:tab w:val="left" w:pos="720"/>
        </w:tabs>
        <w:ind w:left="0" w:firstLine="0"/>
        <w:contextualSpacing/>
        <w:jc w:val="both"/>
        <w:rPr>
          <w:rFonts w:ascii="Arial" w:hAnsi="Arial" w:cs="Arial"/>
          <w:b/>
          <w:bCs/>
          <w:i/>
          <w:iCs/>
          <w:sz w:val="24"/>
          <w:szCs w:val="24"/>
        </w:rPr>
      </w:pPr>
      <w:r w:rsidRPr="00976907">
        <w:rPr>
          <w:rFonts w:ascii="Arial" w:hAnsi="Arial" w:cs="Arial"/>
          <w:b/>
          <w:i/>
          <w:sz w:val="24"/>
          <w:szCs w:val="24"/>
        </w:rPr>
        <w:t xml:space="preserve">The </w:t>
      </w:r>
      <w:r w:rsidR="00587EC8" w:rsidRPr="00976907">
        <w:rPr>
          <w:rFonts w:ascii="Arial" w:hAnsi="Arial" w:cs="Arial"/>
          <w:b/>
          <w:i/>
          <w:sz w:val="24"/>
          <w:szCs w:val="24"/>
        </w:rPr>
        <w:t>Meeting</w:t>
      </w:r>
      <w:r w:rsidRPr="00976907">
        <w:rPr>
          <w:rFonts w:ascii="Arial" w:hAnsi="Arial" w:cs="Arial"/>
          <w:b/>
          <w:i/>
          <w:sz w:val="24"/>
          <w:szCs w:val="24"/>
        </w:rPr>
        <w:t xml:space="preserve"> recommended that </w:t>
      </w:r>
      <w:r w:rsidR="002561CF" w:rsidRPr="00976907">
        <w:rPr>
          <w:rFonts w:ascii="Arial" w:hAnsi="Arial" w:cs="Arial"/>
          <w:b/>
          <w:i/>
          <w:sz w:val="24"/>
          <w:szCs w:val="24"/>
        </w:rPr>
        <w:t xml:space="preserve">council be requested to revise the terms of reference </w:t>
      </w:r>
      <w:r w:rsidR="003033EC" w:rsidRPr="00976907">
        <w:rPr>
          <w:rFonts w:ascii="Arial" w:hAnsi="Arial" w:cs="Arial"/>
          <w:b/>
          <w:i/>
          <w:sz w:val="24"/>
          <w:szCs w:val="24"/>
        </w:rPr>
        <w:t xml:space="preserve">of the Sub-Committee on Audit and Budgetary Matters </w:t>
      </w:r>
      <w:r w:rsidR="002561CF" w:rsidRPr="00976907">
        <w:rPr>
          <w:rFonts w:ascii="Arial" w:hAnsi="Arial" w:cs="Arial"/>
          <w:b/>
          <w:i/>
          <w:sz w:val="24"/>
          <w:szCs w:val="24"/>
        </w:rPr>
        <w:t>to enhance the</w:t>
      </w:r>
      <w:r w:rsidR="002421E7" w:rsidRPr="00976907">
        <w:rPr>
          <w:rFonts w:ascii="Arial" w:hAnsi="Arial" w:cs="Arial"/>
          <w:b/>
          <w:i/>
          <w:sz w:val="24"/>
          <w:szCs w:val="24"/>
        </w:rPr>
        <w:t xml:space="preserve"> </w:t>
      </w:r>
      <w:r w:rsidR="002561CF" w:rsidRPr="00976907">
        <w:rPr>
          <w:rFonts w:ascii="Arial" w:hAnsi="Arial" w:cs="Arial"/>
          <w:b/>
          <w:i/>
          <w:sz w:val="24"/>
          <w:szCs w:val="24"/>
        </w:rPr>
        <w:t>robustness</w:t>
      </w:r>
      <w:r w:rsidR="00A3033A" w:rsidRPr="00976907">
        <w:rPr>
          <w:rFonts w:ascii="Arial" w:hAnsi="Arial" w:cs="Arial"/>
          <w:b/>
          <w:i/>
          <w:sz w:val="24"/>
          <w:szCs w:val="24"/>
        </w:rPr>
        <w:t xml:space="preserve"> of the external audit of COMESA</w:t>
      </w:r>
      <w:r w:rsidR="004C5618" w:rsidRPr="00976907">
        <w:rPr>
          <w:rFonts w:ascii="Arial" w:hAnsi="Arial" w:cs="Arial"/>
          <w:b/>
          <w:i/>
          <w:sz w:val="24"/>
          <w:szCs w:val="24"/>
        </w:rPr>
        <w:t>.</w:t>
      </w:r>
    </w:p>
    <w:p w14:paraId="276F76EF" w14:textId="77777777" w:rsidR="00B069BE" w:rsidRPr="00B069BE" w:rsidRDefault="00B069BE" w:rsidP="00B069BE">
      <w:pPr>
        <w:jc w:val="both"/>
        <w:rPr>
          <w:rFonts w:ascii="Arial" w:hAnsi="Arial" w:cs="Arial"/>
          <w:b/>
          <w:i/>
          <w:sz w:val="24"/>
          <w:szCs w:val="24"/>
        </w:rPr>
      </w:pPr>
    </w:p>
    <w:p w14:paraId="3C7B78AD" w14:textId="22FFBA54" w:rsidR="00B069BE" w:rsidRPr="00B069BE" w:rsidRDefault="00B069BE"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10</w:t>
      </w:r>
      <w:r w:rsidRPr="00B069BE">
        <w:rPr>
          <w:rFonts w:ascii="Arial" w:hAnsi="Arial" w:cs="Arial"/>
          <w:b/>
          <w:i/>
          <w:sz w:val="24"/>
          <w:szCs w:val="24"/>
        </w:rPr>
        <w:t>:</w:t>
      </w:r>
      <w:r w:rsidRPr="00B069BE">
        <w:rPr>
          <w:rFonts w:ascii="Arial" w:hAnsi="Arial" w:cs="Arial"/>
          <w:b/>
          <w:i/>
          <w:sz w:val="24"/>
          <w:szCs w:val="24"/>
        </w:rPr>
        <w:tab/>
      </w:r>
      <w:r w:rsidRPr="00B069BE">
        <w:rPr>
          <w:rFonts w:ascii="Arial" w:hAnsi="Arial" w:cs="Arial"/>
          <w:b/>
          <w:i/>
          <w:sz w:val="24"/>
          <w:szCs w:val="24"/>
        </w:rPr>
        <w:t>ADOPTION OF THE REPORT</w:t>
      </w:r>
    </w:p>
    <w:p w14:paraId="4569CC76" w14:textId="77777777" w:rsidR="008E223F" w:rsidRPr="00976907" w:rsidRDefault="005C7EED" w:rsidP="009B5F79">
      <w:pPr>
        <w:pStyle w:val="ListParagraph"/>
        <w:numPr>
          <w:ilvl w:val="0"/>
          <w:numId w:val="7"/>
        </w:numPr>
        <w:tabs>
          <w:tab w:val="left" w:pos="720"/>
        </w:tabs>
        <w:ind w:left="0" w:firstLine="0"/>
        <w:contextualSpacing/>
        <w:jc w:val="both"/>
        <w:rPr>
          <w:rFonts w:ascii="Arial" w:hAnsi="Arial" w:cs="Arial"/>
          <w:b/>
          <w:i/>
          <w:sz w:val="24"/>
          <w:szCs w:val="24"/>
        </w:rPr>
      </w:pPr>
      <w:r w:rsidRPr="00976907">
        <w:rPr>
          <w:rFonts w:ascii="Arial" w:hAnsi="Arial" w:cs="Arial"/>
          <w:b/>
          <w:i/>
          <w:sz w:val="24"/>
          <w:szCs w:val="24"/>
        </w:rPr>
        <w:t xml:space="preserve">After </w:t>
      </w:r>
      <w:r w:rsidR="008C170C" w:rsidRPr="00976907">
        <w:rPr>
          <w:rFonts w:ascii="Arial" w:hAnsi="Arial" w:cs="Arial"/>
          <w:b/>
          <w:i/>
          <w:sz w:val="24"/>
          <w:szCs w:val="24"/>
        </w:rPr>
        <w:t>amendments</w:t>
      </w:r>
      <w:r w:rsidRPr="00976907">
        <w:rPr>
          <w:rFonts w:ascii="Arial" w:hAnsi="Arial" w:cs="Arial"/>
          <w:b/>
          <w:i/>
          <w:sz w:val="24"/>
          <w:szCs w:val="24"/>
        </w:rPr>
        <w:t xml:space="preserve">, the </w:t>
      </w:r>
      <w:r w:rsidR="00587EC8" w:rsidRPr="00976907">
        <w:rPr>
          <w:rFonts w:ascii="Arial" w:hAnsi="Arial" w:cs="Arial"/>
          <w:b/>
          <w:i/>
          <w:sz w:val="24"/>
          <w:szCs w:val="24"/>
        </w:rPr>
        <w:t>Meeting</w:t>
      </w:r>
      <w:r w:rsidRPr="00976907">
        <w:rPr>
          <w:rFonts w:ascii="Arial" w:hAnsi="Arial" w:cs="Arial"/>
          <w:b/>
          <w:i/>
          <w:sz w:val="24"/>
          <w:szCs w:val="24"/>
        </w:rPr>
        <w:t xml:space="preserve"> adopted its report.</w:t>
      </w:r>
      <w:r w:rsidR="0020002A" w:rsidRPr="00976907">
        <w:rPr>
          <w:rFonts w:ascii="Arial" w:hAnsi="Arial" w:cs="Arial"/>
          <w:b/>
          <w:i/>
          <w:sz w:val="24"/>
          <w:szCs w:val="24"/>
        </w:rPr>
        <w:t xml:space="preserve"> </w:t>
      </w:r>
    </w:p>
    <w:p w14:paraId="06D5B798" w14:textId="77777777" w:rsidR="008E223F" w:rsidRPr="00976907" w:rsidRDefault="008E223F" w:rsidP="00B069BE">
      <w:pPr>
        <w:pStyle w:val="ListParagraph"/>
        <w:ind w:left="0"/>
        <w:contextualSpacing/>
        <w:jc w:val="both"/>
        <w:rPr>
          <w:rFonts w:ascii="Arial" w:hAnsi="Arial" w:cs="Arial"/>
          <w:b/>
          <w:i/>
          <w:sz w:val="24"/>
          <w:szCs w:val="24"/>
        </w:rPr>
      </w:pPr>
    </w:p>
    <w:p w14:paraId="4FF0E4D6" w14:textId="4BB10658" w:rsidR="004C5618" w:rsidRDefault="0020002A" w:rsidP="009B5F79">
      <w:pPr>
        <w:pStyle w:val="ListParagraph"/>
        <w:numPr>
          <w:ilvl w:val="0"/>
          <w:numId w:val="7"/>
        </w:numPr>
        <w:tabs>
          <w:tab w:val="left" w:pos="720"/>
        </w:tabs>
        <w:ind w:left="0" w:firstLine="0"/>
        <w:contextualSpacing/>
        <w:jc w:val="both"/>
        <w:rPr>
          <w:rFonts w:ascii="Arial" w:hAnsi="Arial" w:cs="Arial"/>
          <w:b/>
          <w:i/>
          <w:sz w:val="24"/>
          <w:szCs w:val="24"/>
        </w:rPr>
      </w:pPr>
      <w:r w:rsidRPr="00976907">
        <w:rPr>
          <w:rFonts w:ascii="Arial" w:hAnsi="Arial" w:cs="Arial"/>
          <w:b/>
          <w:i/>
          <w:sz w:val="24"/>
          <w:szCs w:val="24"/>
        </w:rPr>
        <w:t xml:space="preserve">There were </w:t>
      </w:r>
      <w:r w:rsidR="00B069BE" w:rsidRPr="00976907">
        <w:rPr>
          <w:rFonts w:ascii="Arial" w:hAnsi="Arial" w:cs="Arial"/>
          <w:b/>
          <w:i/>
          <w:sz w:val="24"/>
          <w:szCs w:val="24"/>
        </w:rPr>
        <w:t xml:space="preserve">also </w:t>
      </w:r>
      <w:r w:rsidR="008B0735" w:rsidRPr="00976907">
        <w:rPr>
          <w:rFonts w:ascii="Arial" w:hAnsi="Arial" w:cs="Arial"/>
          <w:b/>
          <w:i/>
          <w:sz w:val="24"/>
          <w:szCs w:val="24"/>
        </w:rPr>
        <w:t xml:space="preserve">consensus </w:t>
      </w:r>
      <w:r w:rsidRPr="00976907">
        <w:rPr>
          <w:rFonts w:ascii="Arial" w:hAnsi="Arial" w:cs="Arial"/>
          <w:b/>
          <w:i/>
          <w:sz w:val="24"/>
          <w:szCs w:val="24"/>
        </w:rPr>
        <w:t>reservations</w:t>
      </w:r>
      <w:r w:rsidR="008B0735" w:rsidRPr="00976907">
        <w:rPr>
          <w:rFonts w:ascii="Arial" w:hAnsi="Arial" w:cs="Arial"/>
          <w:b/>
          <w:i/>
          <w:sz w:val="24"/>
          <w:szCs w:val="24"/>
        </w:rPr>
        <w:t xml:space="preserve"> from </w:t>
      </w:r>
      <w:r w:rsidRPr="00976907">
        <w:rPr>
          <w:rFonts w:ascii="Arial" w:hAnsi="Arial" w:cs="Arial"/>
          <w:b/>
          <w:i/>
          <w:sz w:val="24"/>
          <w:szCs w:val="24"/>
        </w:rPr>
        <w:t>the Auditors General from Egypt</w:t>
      </w:r>
      <w:r w:rsidR="008E223F" w:rsidRPr="00976907">
        <w:rPr>
          <w:rFonts w:ascii="Arial" w:hAnsi="Arial" w:cs="Arial"/>
          <w:b/>
          <w:i/>
          <w:sz w:val="24"/>
          <w:szCs w:val="24"/>
        </w:rPr>
        <w:t>,</w:t>
      </w:r>
      <w:r w:rsidRPr="00976907">
        <w:rPr>
          <w:rFonts w:ascii="Arial" w:hAnsi="Arial" w:cs="Arial"/>
          <w:b/>
          <w:i/>
          <w:sz w:val="24"/>
          <w:szCs w:val="24"/>
        </w:rPr>
        <w:t xml:space="preserve"> Eritrea</w:t>
      </w:r>
      <w:r w:rsidR="008E223F" w:rsidRPr="00976907">
        <w:rPr>
          <w:rFonts w:ascii="Arial" w:hAnsi="Arial" w:cs="Arial"/>
          <w:b/>
          <w:i/>
          <w:sz w:val="24"/>
          <w:szCs w:val="24"/>
        </w:rPr>
        <w:t xml:space="preserve"> and Burundi on the none adoption of the Charter</w:t>
      </w:r>
      <w:r w:rsidR="00090D47" w:rsidRPr="00976907">
        <w:rPr>
          <w:rFonts w:ascii="Arial" w:hAnsi="Arial" w:cs="Arial"/>
          <w:b/>
          <w:i/>
          <w:sz w:val="24"/>
          <w:szCs w:val="24"/>
        </w:rPr>
        <w:t xml:space="preserve">, Manual, </w:t>
      </w:r>
      <w:r w:rsidR="008B0735" w:rsidRPr="00976907">
        <w:rPr>
          <w:rFonts w:ascii="Arial" w:hAnsi="Arial" w:cs="Arial"/>
          <w:b/>
          <w:i/>
          <w:sz w:val="24"/>
          <w:szCs w:val="24"/>
        </w:rPr>
        <w:t xml:space="preserve">all other instruments </w:t>
      </w:r>
      <w:r w:rsidR="008E223F" w:rsidRPr="00976907">
        <w:rPr>
          <w:rFonts w:ascii="Arial" w:hAnsi="Arial" w:cs="Arial"/>
          <w:b/>
          <w:i/>
          <w:sz w:val="24"/>
          <w:szCs w:val="24"/>
        </w:rPr>
        <w:t>and</w:t>
      </w:r>
      <w:r w:rsidR="00090D47" w:rsidRPr="00976907">
        <w:rPr>
          <w:rFonts w:ascii="Arial" w:hAnsi="Arial" w:cs="Arial"/>
          <w:b/>
          <w:i/>
          <w:sz w:val="24"/>
          <w:szCs w:val="24"/>
        </w:rPr>
        <w:t xml:space="preserve"> </w:t>
      </w:r>
      <w:r w:rsidR="008B0735" w:rsidRPr="00976907">
        <w:rPr>
          <w:rFonts w:ascii="Arial" w:hAnsi="Arial" w:cs="Arial"/>
          <w:b/>
          <w:i/>
          <w:sz w:val="24"/>
          <w:szCs w:val="24"/>
        </w:rPr>
        <w:t>non-determination of a specific starting date for the audit of 2018 financial statements of COMESA Organs and other COMESA Institutions. COBEA assured the meeting that they are ready to start the audit of 2018</w:t>
      </w:r>
      <w:r w:rsidRPr="00976907">
        <w:rPr>
          <w:rFonts w:ascii="Arial" w:hAnsi="Arial" w:cs="Arial"/>
          <w:b/>
          <w:i/>
          <w:sz w:val="24"/>
          <w:szCs w:val="24"/>
        </w:rPr>
        <w:t>.</w:t>
      </w:r>
    </w:p>
    <w:p w14:paraId="68CD841B" w14:textId="77777777" w:rsidR="00976907" w:rsidRPr="00976907" w:rsidRDefault="00976907" w:rsidP="00976907">
      <w:pPr>
        <w:pStyle w:val="ListParagraph"/>
        <w:rPr>
          <w:rFonts w:ascii="Arial" w:hAnsi="Arial" w:cs="Arial"/>
          <w:b/>
          <w:i/>
          <w:sz w:val="24"/>
          <w:szCs w:val="24"/>
        </w:rPr>
      </w:pPr>
    </w:p>
    <w:p w14:paraId="19484FDA" w14:textId="52937371" w:rsidR="00976907" w:rsidRPr="00B069BE" w:rsidRDefault="00976907" w:rsidP="00976907">
      <w:pPr>
        <w:ind w:left="1440" w:hanging="1440"/>
        <w:jc w:val="both"/>
        <w:rPr>
          <w:rFonts w:ascii="Arial" w:hAnsi="Arial" w:cs="Arial"/>
          <w:b/>
          <w:i/>
          <w:sz w:val="24"/>
          <w:szCs w:val="24"/>
        </w:rPr>
      </w:pPr>
      <w:r>
        <w:rPr>
          <w:rFonts w:ascii="Arial" w:hAnsi="Arial" w:cs="Arial"/>
          <w:b/>
          <w:i/>
          <w:sz w:val="24"/>
          <w:szCs w:val="24"/>
        </w:rPr>
        <w:lastRenderedPageBreak/>
        <w:t>Discussion</w:t>
      </w:r>
    </w:p>
    <w:p w14:paraId="341B45B1" w14:textId="1DC6529E" w:rsidR="00976907" w:rsidRPr="00976907" w:rsidRDefault="00976907" w:rsidP="009B5F79">
      <w:pPr>
        <w:pStyle w:val="ListParagraph"/>
        <w:numPr>
          <w:ilvl w:val="0"/>
          <w:numId w:val="7"/>
        </w:numPr>
        <w:tabs>
          <w:tab w:val="left" w:pos="720"/>
        </w:tabs>
        <w:ind w:left="0" w:firstLine="0"/>
        <w:contextualSpacing/>
        <w:jc w:val="both"/>
        <w:rPr>
          <w:rFonts w:ascii="Arial" w:hAnsi="Arial" w:cs="Arial"/>
          <w:i/>
          <w:sz w:val="24"/>
          <w:szCs w:val="24"/>
        </w:rPr>
      </w:pPr>
      <w:r>
        <w:rPr>
          <w:rFonts w:ascii="Arial" w:hAnsi="Arial" w:cs="Arial"/>
          <w:sz w:val="24"/>
          <w:szCs w:val="24"/>
        </w:rPr>
        <w:t>The Sub Committee on Audit and Budgetary matters noted: -</w:t>
      </w:r>
    </w:p>
    <w:p w14:paraId="135DD7EB" w14:textId="77777777" w:rsidR="00976907" w:rsidRDefault="00976907" w:rsidP="00976907">
      <w:pPr>
        <w:pStyle w:val="ListParagraph"/>
        <w:tabs>
          <w:tab w:val="left" w:pos="720"/>
        </w:tabs>
        <w:ind w:left="0"/>
        <w:contextualSpacing/>
        <w:jc w:val="both"/>
        <w:rPr>
          <w:rFonts w:ascii="Arial" w:hAnsi="Arial" w:cs="Arial"/>
          <w:sz w:val="24"/>
          <w:szCs w:val="24"/>
        </w:rPr>
      </w:pPr>
      <w:r>
        <w:rPr>
          <w:rFonts w:ascii="Arial" w:hAnsi="Arial" w:cs="Arial"/>
          <w:sz w:val="24"/>
          <w:szCs w:val="24"/>
        </w:rPr>
        <w:tab/>
      </w:r>
    </w:p>
    <w:p w14:paraId="062C10A0" w14:textId="46338596" w:rsidR="00976907" w:rsidRPr="00976907" w:rsidRDefault="00976907" w:rsidP="009B5F79">
      <w:pPr>
        <w:pStyle w:val="ListParagraph"/>
        <w:numPr>
          <w:ilvl w:val="0"/>
          <w:numId w:val="8"/>
        </w:numPr>
        <w:tabs>
          <w:tab w:val="left" w:pos="720"/>
        </w:tabs>
        <w:contextualSpacing/>
        <w:jc w:val="both"/>
        <w:rPr>
          <w:rFonts w:ascii="Arial" w:hAnsi="Arial" w:cs="Arial"/>
          <w:i/>
          <w:sz w:val="24"/>
          <w:szCs w:val="24"/>
        </w:rPr>
      </w:pPr>
      <w:r>
        <w:rPr>
          <w:rFonts w:ascii="Arial" w:hAnsi="Arial" w:cs="Arial"/>
          <w:sz w:val="24"/>
          <w:szCs w:val="24"/>
        </w:rPr>
        <w:t>The agreement and recommendations made by the Auditors General, at their meeting; and</w:t>
      </w:r>
    </w:p>
    <w:p w14:paraId="4198B12C" w14:textId="77777777" w:rsidR="00976907" w:rsidRPr="00976907" w:rsidRDefault="00976907" w:rsidP="00976907">
      <w:pPr>
        <w:pStyle w:val="ListParagraph"/>
        <w:tabs>
          <w:tab w:val="left" w:pos="720"/>
        </w:tabs>
        <w:ind w:left="1440"/>
        <w:contextualSpacing/>
        <w:jc w:val="both"/>
        <w:rPr>
          <w:rFonts w:ascii="Arial" w:hAnsi="Arial" w:cs="Arial"/>
          <w:i/>
          <w:sz w:val="24"/>
          <w:szCs w:val="24"/>
        </w:rPr>
      </w:pPr>
    </w:p>
    <w:p w14:paraId="3DA12753" w14:textId="4C343EA6" w:rsidR="00976907" w:rsidRPr="00976907" w:rsidRDefault="00976907" w:rsidP="009B5F79">
      <w:pPr>
        <w:pStyle w:val="ListParagraph"/>
        <w:numPr>
          <w:ilvl w:val="0"/>
          <w:numId w:val="8"/>
        </w:numPr>
        <w:tabs>
          <w:tab w:val="left" w:pos="720"/>
        </w:tabs>
        <w:contextualSpacing/>
        <w:jc w:val="both"/>
        <w:rPr>
          <w:rFonts w:ascii="Arial" w:hAnsi="Arial" w:cs="Arial"/>
          <w:i/>
          <w:sz w:val="24"/>
          <w:szCs w:val="24"/>
        </w:rPr>
      </w:pPr>
      <w:r>
        <w:rPr>
          <w:rFonts w:ascii="Arial" w:hAnsi="Arial" w:cs="Arial"/>
          <w:sz w:val="24"/>
          <w:szCs w:val="24"/>
        </w:rPr>
        <w:t>That the meeting agreed on a time-frame for two (2) weeks to have all offices of Auditors General provide their inputs into the COMESA Audit Charter.</w:t>
      </w:r>
    </w:p>
    <w:p w14:paraId="7C0BBF84" w14:textId="6E0E2373" w:rsidR="00976907" w:rsidRDefault="00976907" w:rsidP="00976907">
      <w:pPr>
        <w:tabs>
          <w:tab w:val="left" w:pos="720"/>
        </w:tabs>
        <w:contextualSpacing/>
        <w:jc w:val="both"/>
        <w:rPr>
          <w:rFonts w:ascii="Arial" w:hAnsi="Arial" w:cs="Arial"/>
          <w:i/>
          <w:sz w:val="24"/>
          <w:szCs w:val="24"/>
        </w:rPr>
      </w:pPr>
    </w:p>
    <w:p w14:paraId="653CD73F" w14:textId="24F75091" w:rsidR="00976907" w:rsidRPr="00B069BE" w:rsidRDefault="00976907" w:rsidP="00976907">
      <w:pPr>
        <w:ind w:left="1440" w:hanging="1440"/>
        <w:jc w:val="both"/>
        <w:rPr>
          <w:rFonts w:ascii="Arial" w:hAnsi="Arial" w:cs="Arial"/>
          <w:b/>
          <w:i/>
          <w:sz w:val="24"/>
          <w:szCs w:val="24"/>
        </w:rPr>
      </w:pPr>
      <w:r>
        <w:rPr>
          <w:rFonts w:ascii="Arial" w:hAnsi="Arial" w:cs="Arial"/>
          <w:b/>
          <w:i/>
          <w:sz w:val="24"/>
          <w:szCs w:val="24"/>
        </w:rPr>
        <w:t>Recommendation</w:t>
      </w:r>
    </w:p>
    <w:p w14:paraId="66A8AEDF" w14:textId="754B011F" w:rsidR="00976907" w:rsidRPr="00C505EB" w:rsidRDefault="00976907" w:rsidP="009B5F79">
      <w:pPr>
        <w:pStyle w:val="ListParagraph"/>
        <w:numPr>
          <w:ilvl w:val="0"/>
          <w:numId w:val="7"/>
        </w:numPr>
        <w:tabs>
          <w:tab w:val="left" w:pos="720"/>
        </w:tabs>
        <w:ind w:left="0" w:firstLine="0"/>
        <w:contextualSpacing/>
        <w:jc w:val="both"/>
        <w:rPr>
          <w:rFonts w:ascii="Arial" w:hAnsi="Arial" w:cs="Arial"/>
          <w:b/>
          <w:i/>
          <w:sz w:val="24"/>
          <w:szCs w:val="24"/>
        </w:rPr>
      </w:pPr>
      <w:r w:rsidRPr="00C505EB">
        <w:rPr>
          <w:rFonts w:ascii="Arial" w:hAnsi="Arial" w:cs="Arial"/>
          <w:b/>
          <w:i/>
          <w:sz w:val="24"/>
          <w:szCs w:val="24"/>
        </w:rPr>
        <w:t>The Sub Committee on Audit and Budgetary</w:t>
      </w:r>
      <w:r w:rsidRPr="00C505EB">
        <w:rPr>
          <w:rFonts w:ascii="Arial" w:hAnsi="Arial" w:cs="Arial"/>
          <w:b/>
          <w:i/>
          <w:sz w:val="24"/>
          <w:szCs w:val="24"/>
        </w:rPr>
        <w:t>: -</w:t>
      </w:r>
    </w:p>
    <w:p w14:paraId="68E34CC7" w14:textId="5BED5FBF" w:rsidR="00976907" w:rsidRPr="00C505EB" w:rsidRDefault="00976907" w:rsidP="009B5F79">
      <w:pPr>
        <w:pStyle w:val="ListParagraph"/>
        <w:numPr>
          <w:ilvl w:val="0"/>
          <w:numId w:val="9"/>
        </w:numPr>
        <w:tabs>
          <w:tab w:val="left" w:pos="720"/>
        </w:tabs>
        <w:contextualSpacing/>
        <w:jc w:val="both"/>
        <w:rPr>
          <w:rFonts w:ascii="Arial" w:hAnsi="Arial" w:cs="Arial"/>
          <w:b/>
          <w:i/>
          <w:sz w:val="24"/>
          <w:szCs w:val="24"/>
        </w:rPr>
      </w:pPr>
      <w:r w:rsidRPr="00C505EB">
        <w:rPr>
          <w:rFonts w:ascii="Arial" w:hAnsi="Arial" w:cs="Arial"/>
          <w:b/>
          <w:i/>
          <w:sz w:val="24"/>
          <w:szCs w:val="24"/>
        </w:rPr>
        <w:t xml:space="preserve">Considered the Report of the Auditors General on the </w:t>
      </w:r>
      <w:r w:rsidR="00CB71D6">
        <w:rPr>
          <w:rFonts w:ascii="Arial" w:hAnsi="Arial" w:cs="Arial"/>
          <w:b/>
          <w:i/>
          <w:sz w:val="24"/>
          <w:szCs w:val="24"/>
        </w:rPr>
        <w:t xml:space="preserve">progress made in coming up with the external </w:t>
      </w:r>
      <w:r w:rsidRPr="00C505EB">
        <w:rPr>
          <w:rFonts w:ascii="Arial" w:hAnsi="Arial" w:cs="Arial"/>
          <w:b/>
          <w:i/>
          <w:sz w:val="24"/>
          <w:szCs w:val="24"/>
        </w:rPr>
        <w:t>audit instruments and recommended its adoption by the Committee of Administrative and Budgetary Matters; and</w:t>
      </w:r>
    </w:p>
    <w:p w14:paraId="2DB58620" w14:textId="77777777" w:rsidR="00976907" w:rsidRPr="00C505EB" w:rsidRDefault="00976907" w:rsidP="00976907">
      <w:pPr>
        <w:pStyle w:val="ListParagraph"/>
        <w:tabs>
          <w:tab w:val="left" w:pos="720"/>
        </w:tabs>
        <w:ind w:left="1440"/>
        <w:contextualSpacing/>
        <w:jc w:val="both"/>
        <w:rPr>
          <w:rFonts w:ascii="Arial" w:hAnsi="Arial" w:cs="Arial"/>
          <w:b/>
          <w:i/>
          <w:sz w:val="24"/>
          <w:szCs w:val="24"/>
        </w:rPr>
      </w:pPr>
    </w:p>
    <w:p w14:paraId="600B02BD" w14:textId="45A65C33" w:rsidR="00C505EB" w:rsidRDefault="00976907" w:rsidP="009B5F79">
      <w:pPr>
        <w:pStyle w:val="ListParagraph"/>
        <w:numPr>
          <w:ilvl w:val="0"/>
          <w:numId w:val="9"/>
        </w:numPr>
        <w:tabs>
          <w:tab w:val="left" w:pos="720"/>
        </w:tabs>
        <w:contextualSpacing/>
        <w:jc w:val="both"/>
        <w:rPr>
          <w:rFonts w:ascii="Arial" w:hAnsi="Arial" w:cs="Arial"/>
          <w:b/>
          <w:i/>
          <w:sz w:val="24"/>
          <w:szCs w:val="24"/>
        </w:rPr>
      </w:pPr>
      <w:r w:rsidRPr="00C505EB">
        <w:rPr>
          <w:rFonts w:ascii="Arial" w:hAnsi="Arial" w:cs="Arial"/>
          <w:b/>
          <w:i/>
          <w:sz w:val="24"/>
          <w:szCs w:val="24"/>
        </w:rPr>
        <w:t xml:space="preserve">Urged the Auditors General to </w:t>
      </w:r>
      <w:r w:rsidR="00C505EB" w:rsidRPr="00C505EB">
        <w:rPr>
          <w:rFonts w:ascii="Arial" w:hAnsi="Arial" w:cs="Arial"/>
          <w:b/>
          <w:i/>
          <w:sz w:val="24"/>
          <w:szCs w:val="24"/>
        </w:rPr>
        <w:t xml:space="preserve">expedite </w:t>
      </w:r>
      <w:r w:rsidRPr="00C505EB">
        <w:rPr>
          <w:rFonts w:ascii="Arial" w:hAnsi="Arial" w:cs="Arial"/>
          <w:b/>
          <w:i/>
          <w:sz w:val="24"/>
          <w:szCs w:val="24"/>
        </w:rPr>
        <w:t>finalis</w:t>
      </w:r>
      <w:r w:rsidR="00C505EB" w:rsidRPr="00C505EB">
        <w:rPr>
          <w:rFonts w:ascii="Arial" w:hAnsi="Arial" w:cs="Arial"/>
          <w:b/>
          <w:i/>
          <w:sz w:val="24"/>
          <w:szCs w:val="24"/>
        </w:rPr>
        <w:t xml:space="preserve">ation of the </w:t>
      </w:r>
      <w:r w:rsidRPr="00C505EB">
        <w:rPr>
          <w:rFonts w:ascii="Arial" w:hAnsi="Arial" w:cs="Arial"/>
          <w:b/>
          <w:i/>
          <w:sz w:val="24"/>
          <w:szCs w:val="24"/>
        </w:rPr>
        <w:t>instruments to guide external audit of COMESA Organs and Its Institutions</w:t>
      </w:r>
      <w:r w:rsidR="00C505EB" w:rsidRPr="00C505EB">
        <w:rPr>
          <w:rFonts w:ascii="Arial" w:hAnsi="Arial" w:cs="Arial"/>
          <w:b/>
          <w:i/>
          <w:sz w:val="24"/>
          <w:szCs w:val="24"/>
        </w:rPr>
        <w:t xml:space="preserve"> </w:t>
      </w:r>
      <w:proofErr w:type="gramStart"/>
      <w:r w:rsidR="00C505EB" w:rsidRPr="00C505EB">
        <w:rPr>
          <w:rFonts w:ascii="Arial" w:hAnsi="Arial" w:cs="Arial"/>
          <w:b/>
          <w:i/>
          <w:sz w:val="24"/>
          <w:szCs w:val="24"/>
        </w:rPr>
        <w:t>taking into account</w:t>
      </w:r>
      <w:proofErr w:type="gramEnd"/>
      <w:r w:rsidR="00C505EB" w:rsidRPr="00C505EB">
        <w:rPr>
          <w:rFonts w:ascii="Arial" w:hAnsi="Arial" w:cs="Arial"/>
          <w:b/>
          <w:i/>
          <w:sz w:val="24"/>
          <w:szCs w:val="24"/>
        </w:rPr>
        <w:t xml:space="preserve"> issues, as directed </w:t>
      </w:r>
      <w:r w:rsidRPr="00C505EB">
        <w:rPr>
          <w:rFonts w:ascii="Arial" w:hAnsi="Arial" w:cs="Arial"/>
          <w:b/>
          <w:i/>
          <w:sz w:val="24"/>
          <w:szCs w:val="24"/>
        </w:rPr>
        <w:t xml:space="preserve">by the Council </w:t>
      </w:r>
      <w:r w:rsidR="00C505EB" w:rsidRPr="00C505EB">
        <w:rPr>
          <w:rFonts w:ascii="Arial" w:hAnsi="Arial" w:cs="Arial"/>
          <w:b/>
          <w:i/>
          <w:sz w:val="24"/>
          <w:szCs w:val="24"/>
        </w:rPr>
        <w:t>on 5 April 2019</w:t>
      </w:r>
      <w:r w:rsidR="00C505EB">
        <w:rPr>
          <w:rFonts w:ascii="Arial" w:hAnsi="Arial" w:cs="Arial"/>
          <w:b/>
          <w:i/>
          <w:sz w:val="24"/>
          <w:szCs w:val="24"/>
        </w:rPr>
        <w:t xml:space="preserve">. The instruments should be submitted to </w:t>
      </w:r>
      <w:r w:rsidR="00CB71D6">
        <w:rPr>
          <w:rFonts w:ascii="Arial" w:hAnsi="Arial" w:cs="Arial"/>
          <w:b/>
          <w:i/>
          <w:sz w:val="24"/>
          <w:szCs w:val="24"/>
        </w:rPr>
        <w:t xml:space="preserve">the next meetings of </w:t>
      </w:r>
      <w:r w:rsidR="00C505EB">
        <w:rPr>
          <w:rFonts w:ascii="Arial" w:hAnsi="Arial" w:cs="Arial"/>
          <w:b/>
          <w:i/>
          <w:sz w:val="24"/>
          <w:szCs w:val="24"/>
        </w:rPr>
        <w:t>COMESA Policy Organs</w:t>
      </w:r>
      <w:r w:rsidR="00AB2DE2">
        <w:rPr>
          <w:rFonts w:ascii="Arial" w:hAnsi="Arial" w:cs="Arial"/>
          <w:b/>
          <w:i/>
          <w:sz w:val="24"/>
          <w:szCs w:val="24"/>
        </w:rPr>
        <w:t xml:space="preserve"> in 2020</w:t>
      </w:r>
      <w:r w:rsidR="00C505EB">
        <w:rPr>
          <w:rFonts w:ascii="Arial" w:hAnsi="Arial" w:cs="Arial"/>
          <w:b/>
          <w:i/>
          <w:sz w:val="24"/>
          <w:szCs w:val="24"/>
        </w:rPr>
        <w:t xml:space="preserve">, including their vetting by competent legal structures of COMESA. </w:t>
      </w:r>
    </w:p>
    <w:p w14:paraId="62BB134A" w14:textId="77777777" w:rsidR="00C505EB" w:rsidRPr="00C505EB" w:rsidRDefault="00C505EB" w:rsidP="00C505EB">
      <w:pPr>
        <w:pStyle w:val="ListParagraph"/>
        <w:rPr>
          <w:rFonts w:ascii="Arial" w:hAnsi="Arial" w:cs="Arial"/>
          <w:b/>
          <w:i/>
          <w:sz w:val="24"/>
          <w:szCs w:val="24"/>
        </w:rPr>
      </w:pPr>
    </w:p>
    <w:p w14:paraId="20F1D05D" w14:textId="77777777" w:rsidR="00976907" w:rsidRPr="00976907" w:rsidRDefault="00976907" w:rsidP="00976907">
      <w:pPr>
        <w:pStyle w:val="ListParagraph"/>
        <w:tabs>
          <w:tab w:val="left" w:pos="720"/>
        </w:tabs>
        <w:ind w:left="1440"/>
        <w:contextualSpacing/>
        <w:jc w:val="both"/>
        <w:rPr>
          <w:rFonts w:ascii="Arial" w:hAnsi="Arial" w:cs="Arial"/>
          <w:i/>
          <w:sz w:val="24"/>
          <w:szCs w:val="24"/>
        </w:rPr>
      </w:pPr>
    </w:p>
    <w:p w14:paraId="2F72E15F" w14:textId="77777777" w:rsidR="00976907" w:rsidRPr="00976907" w:rsidRDefault="00976907" w:rsidP="00976907">
      <w:pPr>
        <w:tabs>
          <w:tab w:val="left" w:pos="720"/>
        </w:tabs>
        <w:contextualSpacing/>
        <w:jc w:val="both"/>
        <w:rPr>
          <w:rFonts w:ascii="Arial" w:hAnsi="Arial" w:cs="Arial"/>
          <w:i/>
          <w:sz w:val="24"/>
          <w:szCs w:val="24"/>
        </w:rPr>
      </w:pPr>
    </w:p>
    <w:sectPr w:rsidR="00976907" w:rsidRPr="00976907" w:rsidSect="002431B5">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5FFE5" w14:textId="77777777" w:rsidR="009B5F79" w:rsidRDefault="009B5F79" w:rsidP="008E7CE9">
      <w:r>
        <w:separator/>
      </w:r>
    </w:p>
  </w:endnote>
  <w:endnote w:type="continuationSeparator" w:id="0">
    <w:p w14:paraId="6BB6665C" w14:textId="77777777" w:rsidR="009B5F79" w:rsidRDefault="009B5F79"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YInterstate Light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355C" w14:textId="77777777" w:rsidR="009B5F79" w:rsidRDefault="009B5F79" w:rsidP="008E7CE9">
      <w:r>
        <w:separator/>
      </w:r>
    </w:p>
  </w:footnote>
  <w:footnote w:type="continuationSeparator" w:id="0">
    <w:p w14:paraId="01AC2A83" w14:textId="77777777" w:rsidR="009B5F79" w:rsidRDefault="009B5F79"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C54B" w14:textId="77777777" w:rsidR="00B9374F" w:rsidRPr="009C03BA" w:rsidRDefault="00B9374F" w:rsidP="002431B5">
    <w:pPr>
      <w:pStyle w:val="Header"/>
      <w:jc w:val="right"/>
    </w:pPr>
    <w:r>
      <w:t>CS/AUDIT/AG/II/5</w:t>
    </w:r>
  </w:p>
  <w:p w14:paraId="020EC144" w14:textId="77777777" w:rsidR="00B9374F" w:rsidRDefault="00B9374F" w:rsidP="002431B5">
    <w:pPr>
      <w:pStyle w:val="Header"/>
      <w:jc w:val="right"/>
      <w:rPr>
        <w:noProof/>
      </w:rPr>
    </w:pPr>
    <w:r w:rsidRPr="00AE6219">
      <w:rPr>
        <w:lang w:val="fr-FR"/>
      </w:rPr>
      <w:t xml:space="preserve">Page </w:t>
    </w:r>
    <w:sdt>
      <w:sdtPr>
        <w:id w:val="1117640523"/>
        <w:docPartObj>
          <w:docPartGallery w:val="Page Numbers (Top of Page)"/>
          <w:docPartUnique/>
        </w:docPartObj>
      </w:sdtPr>
      <w:sdtEndPr>
        <w:rPr>
          <w:noProof/>
        </w:rPr>
      </w:sdtEndPr>
      <w:sdtContent>
        <w:r>
          <w:fldChar w:fldCharType="begin"/>
        </w:r>
        <w:r w:rsidRPr="00883A5A">
          <w:rPr>
            <w:lang w:val="fr-FR"/>
          </w:rPr>
          <w:instrText xml:space="preserve"> PAGE   \* MERGEFORMAT </w:instrText>
        </w:r>
        <w:r>
          <w:fldChar w:fldCharType="separate"/>
        </w:r>
        <w:r w:rsidR="00C274AA" w:rsidRPr="00C274AA">
          <w:rPr>
            <w:noProof/>
          </w:rPr>
          <w:t>7</w:t>
        </w:r>
        <w:r>
          <w:rPr>
            <w:noProof/>
          </w:rPr>
          <w:fldChar w:fldCharType="end"/>
        </w:r>
      </w:sdtContent>
    </w:sdt>
  </w:p>
  <w:p w14:paraId="0B18FA37" w14:textId="77777777" w:rsidR="00B9374F" w:rsidRPr="00DF4D21" w:rsidRDefault="00B9374F" w:rsidP="00DF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1B68" w14:textId="77777777" w:rsidR="00B069BE" w:rsidRDefault="00B0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C40"/>
    <w:multiLevelType w:val="hybridMultilevel"/>
    <w:tmpl w:val="5F5481A8"/>
    <w:lvl w:ilvl="0" w:tplc="733C4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DF65DD"/>
    <w:multiLevelType w:val="hybridMultilevel"/>
    <w:tmpl w:val="5F5481A8"/>
    <w:lvl w:ilvl="0" w:tplc="733C4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A833DF"/>
    <w:multiLevelType w:val="hybridMultilevel"/>
    <w:tmpl w:val="16A87396"/>
    <w:lvl w:ilvl="0" w:tplc="BB2C1696">
      <w:start w:val="1"/>
      <w:numFmt w:val="lowerRoman"/>
      <w:lvlText w:val="(%1)"/>
      <w:lvlJc w:val="left"/>
      <w:pPr>
        <w:ind w:left="1287" w:hanging="360"/>
      </w:pPr>
      <w:rPr>
        <w:rFonts w:eastAsia="Batang" w:hint="default"/>
        <w:b w:val="0"/>
        <w:i/>
      </w:r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2F840B72"/>
    <w:multiLevelType w:val="hybridMultilevel"/>
    <w:tmpl w:val="6B760E34"/>
    <w:lvl w:ilvl="0" w:tplc="34146AE8">
      <w:start w:val="1"/>
      <w:numFmt w:val="bullet"/>
      <w:lvlText w:val="►"/>
      <w:lvlJc w:val="left"/>
      <w:pPr>
        <w:ind w:left="360" w:hanging="360"/>
      </w:pPr>
      <w:rPr>
        <w:rFonts w:ascii="Arial" w:hAnsi="Arial" w:cs="Times New Roman" w:hint="default"/>
        <w:b/>
        <w:color w:val="FFD200"/>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1D3F85"/>
    <w:multiLevelType w:val="hybridMultilevel"/>
    <w:tmpl w:val="B4325F7A"/>
    <w:lvl w:ilvl="0" w:tplc="CDD60B2A">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61E25"/>
    <w:multiLevelType w:val="hybridMultilevel"/>
    <w:tmpl w:val="D63663C2"/>
    <w:lvl w:ilvl="0" w:tplc="82E86FFE">
      <w:start w:val="1"/>
      <w:numFmt w:val="lowerRoman"/>
      <w:lvlText w:val="(%1)"/>
      <w:lvlJc w:val="left"/>
      <w:pPr>
        <w:ind w:left="1287" w:hanging="360"/>
      </w:pPr>
      <w:rPr>
        <w:rFonts w:eastAsia="Batang" w:hint="default"/>
        <w:b/>
        <w:i/>
      </w:r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37713813"/>
    <w:multiLevelType w:val="hybridMultilevel"/>
    <w:tmpl w:val="AF2EF0FA"/>
    <w:lvl w:ilvl="0" w:tplc="7A6AAE7E">
      <w:numFmt w:val="bullet"/>
      <w:lvlText w:val="-"/>
      <w:lvlJc w:val="left"/>
      <w:pPr>
        <w:ind w:left="720" w:hanging="360"/>
      </w:pPr>
      <w:rPr>
        <w:rFonts w:ascii="EYInterstate Light" w:eastAsia="Times New Roman" w:hAnsi="EYInterstate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B61D6"/>
    <w:multiLevelType w:val="hybridMultilevel"/>
    <w:tmpl w:val="D63663C2"/>
    <w:lvl w:ilvl="0" w:tplc="82E86FFE">
      <w:start w:val="1"/>
      <w:numFmt w:val="lowerRoman"/>
      <w:lvlText w:val="(%1)"/>
      <w:lvlJc w:val="left"/>
      <w:pPr>
        <w:ind w:left="1287" w:hanging="360"/>
      </w:pPr>
      <w:rPr>
        <w:rFonts w:eastAsia="Batang" w:hint="default"/>
        <w:b/>
        <w:i/>
      </w:r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15:restartNumberingAfterBreak="0">
    <w:nsid w:val="563910EC"/>
    <w:multiLevelType w:val="hybridMultilevel"/>
    <w:tmpl w:val="A89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83321"/>
    <w:multiLevelType w:val="hybridMultilevel"/>
    <w:tmpl w:val="635645BC"/>
    <w:lvl w:ilvl="0" w:tplc="B7467240">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360A38"/>
    <w:multiLevelType w:val="hybridMultilevel"/>
    <w:tmpl w:val="E2021888"/>
    <w:lvl w:ilvl="0" w:tplc="3876943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8"/>
  </w:num>
  <w:num w:numId="8">
    <w:abstractNumId w:val="9"/>
  </w:num>
  <w:num w:numId="9">
    <w:abstractNumId w:val="10"/>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F6D"/>
    <w:rsid w:val="00021397"/>
    <w:rsid w:val="00030584"/>
    <w:rsid w:val="000317C9"/>
    <w:rsid w:val="00031AF5"/>
    <w:rsid w:val="00031C44"/>
    <w:rsid w:val="00034478"/>
    <w:rsid w:val="0003747F"/>
    <w:rsid w:val="00051487"/>
    <w:rsid w:val="00051FC7"/>
    <w:rsid w:val="000560C6"/>
    <w:rsid w:val="00056750"/>
    <w:rsid w:val="000618ED"/>
    <w:rsid w:val="00062F73"/>
    <w:rsid w:val="00067746"/>
    <w:rsid w:val="00070DF0"/>
    <w:rsid w:val="0007487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7CE8"/>
    <w:rsid w:val="000D487B"/>
    <w:rsid w:val="000D5D1A"/>
    <w:rsid w:val="000D6D3D"/>
    <w:rsid w:val="000D77FB"/>
    <w:rsid w:val="000D7D2F"/>
    <w:rsid w:val="000D7E7F"/>
    <w:rsid w:val="000E0BF4"/>
    <w:rsid w:val="000E1BCF"/>
    <w:rsid w:val="000E21DF"/>
    <w:rsid w:val="000E2E32"/>
    <w:rsid w:val="000F13EE"/>
    <w:rsid w:val="000F4950"/>
    <w:rsid w:val="000F4CE4"/>
    <w:rsid w:val="00112CCD"/>
    <w:rsid w:val="00113A34"/>
    <w:rsid w:val="00114651"/>
    <w:rsid w:val="00114D51"/>
    <w:rsid w:val="001205F5"/>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A0605"/>
    <w:rsid w:val="001B11A3"/>
    <w:rsid w:val="001B1643"/>
    <w:rsid w:val="001B3669"/>
    <w:rsid w:val="001B46B1"/>
    <w:rsid w:val="001B693B"/>
    <w:rsid w:val="001C667C"/>
    <w:rsid w:val="001C7A78"/>
    <w:rsid w:val="001D1B7D"/>
    <w:rsid w:val="001D4EC2"/>
    <w:rsid w:val="001E178E"/>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409DA"/>
    <w:rsid w:val="002421E7"/>
    <w:rsid w:val="002431B5"/>
    <w:rsid w:val="00246B52"/>
    <w:rsid w:val="002509F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33D"/>
    <w:rsid w:val="002A4C8E"/>
    <w:rsid w:val="002A508E"/>
    <w:rsid w:val="002A648E"/>
    <w:rsid w:val="002B011F"/>
    <w:rsid w:val="002B1917"/>
    <w:rsid w:val="002C050F"/>
    <w:rsid w:val="002C2E08"/>
    <w:rsid w:val="002C5176"/>
    <w:rsid w:val="002C7881"/>
    <w:rsid w:val="002C7AC0"/>
    <w:rsid w:val="002D1019"/>
    <w:rsid w:val="002E2F1E"/>
    <w:rsid w:val="002E4EC3"/>
    <w:rsid w:val="002E7D66"/>
    <w:rsid w:val="002F15B0"/>
    <w:rsid w:val="002F2138"/>
    <w:rsid w:val="002F67F3"/>
    <w:rsid w:val="003033EC"/>
    <w:rsid w:val="003034B7"/>
    <w:rsid w:val="00303B53"/>
    <w:rsid w:val="00307A2F"/>
    <w:rsid w:val="003109ED"/>
    <w:rsid w:val="00311875"/>
    <w:rsid w:val="00312670"/>
    <w:rsid w:val="00316214"/>
    <w:rsid w:val="00316FEC"/>
    <w:rsid w:val="00317B75"/>
    <w:rsid w:val="00323550"/>
    <w:rsid w:val="003257D2"/>
    <w:rsid w:val="00342070"/>
    <w:rsid w:val="003620AB"/>
    <w:rsid w:val="0036238B"/>
    <w:rsid w:val="00363EAB"/>
    <w:rsid w:val="00365B47"/>
    <w:rsid w:val="003669E1"/>
    <w:rsid w:val="00366DB1"/>
    <w:rsid w:val="00370E4F"/>
    <w:rsid w:val="00374BFA"/>
    <w:rsid w:val="00376CFB"/>
    <w:rsid w:val="00382879"/>
    <w:rsid w:val="00386FE7"/>
    <w:rsid w:val="00387710"/>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3E1D"/>
    <w:rsid w:val="00415CE5"/>
    <w:rsid w:val="0042021D"/>
    <w:rsid w:val="00421DD8"/>
    <w:rsid w:val="004263A4"/>
    <w:rsid w:val="00430F2B"/>
    <w:rsid w:val="00434E4A"/>
    <w:rsid w:val="00436E8A"/>
    <w:rsid w:val="00441FCF"/>
    <w:rsid w:val="0044564F"/>
    <w:rsid w:val="004472B7"/>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2E"/>
    <w:rsid w:val="004D304C"/>
    <w:rsid w:val="004D610B"/>
    <w:rsid w:val="004E0127"/>
    <w:rsid w:val="004E2BDE"/>
    <w:rsid w:val="004E7578"/>
    <w:rsid w:val="004F0AFB"/>
    <w:rsid w:val="004F19C6"/>
    <w:rsid w:val="004F2AEA"/>
    <w:rsid w:val="004F46CB"/>
    <w:rsid w:val="004F5C76"/>
    <w:rsid w:val="00501448"/>
    <w:rsid w:val="00506FF7"/>
    <w:rsid w:val="00507575"/>
    <w:rsid w:val="00510C4B"/>
    <w:rsid w:val="00521C77"/>
    <w:rsid w:val="00523ED3"/>
    <w:rsid w:val="00524C64"/>
    <w:rsid w:val="0052524B"/>
    <w:rsid w:val="0053154C"/>
    <w:rsid w:val="0053228E"/>
    <w:rsid w:val="00532947"/>
    <w:rsid w:val="00541085"/>
    <w:rsid w:val="00546549"/>
    <w:rsid w:val="0055021A"/>
    <w:rsid w:val="0055167C"/>
    <w:rsid w:val="0055178A"/>
    <w:rsid w:val="0055269B"/>
    <w:rsid w:val="00552F5A"/>
    <w:rsid w:val="00562C83"/>
    <w:rsid w:val="005640C9"/>
    <w:rsid w:val="00564E18"/>
    <w:rsid w:val="00571B70"/>
    <w:rsid w:val="005739EE"/>
    <w:rsid w:val="005764EC"/>
    <w:rsid w:val="005844B9"/>
    <w:rsid w:val="00584D24"/>
    <w:rsid w:val="00585D04"/>
    <w:rsid w:val="00587EC8"/>
    <w:rsid w:val="005A2745"/>
    <w:rsid w:val="005A3F0F"/>
    <w:rsid w:val="005A4B84"/>
    <w:rsid w:val="005A7826"/>
    <w:rsid w:val="005B308F"/>
    <w:rsid w:val="005B4213"/>
    <w:rsid w:val="005B618E"/>
    <w:rsid w:val="005B640E"/>
    <w:rsid w:val="005B65AA"/>
    <w:rsid w:val="005B672A"/>
    <w:rsid w:val="005B7F09"/>
    <w:rsid w:val="005C11A2"/>
    <w:rsid w:val="005C1339"/>
    <w:rsid w:val="005C4BC6"/>
    <w:rsid w:val="005C6A47"/>
    <w:rsid w:val="005C7EED"/>
    <w:rsid w:val="005D30EC"/>
    <w:rsid w:val="005D55B8"/>
    <w:rsid w:val="005E4B3D"/>
    <w:rsid w:val="005F20F0"/>
    <w:rsid w:val="005F7467"/>
    <w:rsid w:val="005F7572"/>
    <w:rsid w:val="00601A78"/>
    <w:rsid w:val="00606944"/>
    <w:rsid w:val="00611B67"/>
    <w:rsid w:val="00611E40"/>
    <w:rsid w:val="0061562F"/>
    <w:rsid w:val="00621CF1"/>
    <w:rsid w:val="0062791A"/>
    <w:rsid w:val="0063010E"/>
    <w:rsid w:val="00633DAD"/>
    <w:rsid w:val="00635F6C"/>
    <w:rsid w:val="00636C6D"/>
    <w:rsid w:val="0063711F"/>
    <w:rsid w:val="006372EC"/>
    <w:rsid w:val="00637FE1"/>
    <w:rsid w:val="0064014D"/>
    <w:rsid w:val="00640643"/>
    <w:rsid w:val="00640F62"/>
    <w:rsid w:val="006472F5"/>
    <w:rsid w:val="00647FAA"/>
    <w:rsid w:val="00652302"/>
    <w:rsid w:val="0065304C"/>
    <w:rsid w:val="00653A60"/>
    <w:rsid w:val="00654531"/>
    <w:rsid w:val="00662BB0"/>
    <w:rsid w:val="0066698F"/>
    <w:rsid w:val="00677919"/>
    <w:rsid w:val="0068027C"/>
    <w:rsid w:val="00685F93"/>
    <w:rsid w:val="00687DAF"/>
    <w:rsid w:val="006A3DFE"/>
    <w:rsid w:val="006A5E8F"/>
    <w:rsid w:val="006B3EEC"/>
    <w:rsid w:val="006C0E36"/>
    <w:rsid w:val="006C6661"/>
    <w:rsid w:val="006D1095"/>
    <w:rsid w:val="006D3860"/>
    <w:rsid w:val="006D3D26"/>
    <w:rsid w:val="006D66D4"/>
    <w:rsid w:val="006D6B09"/>
    <w:rsid w:val="006D7EFF"/>
    <w:rsid w:val="006E3069"/>
    <w:rsid w:val="006E3077"/>
    <w:rsid w:val="006E39F6"/>
    <w:rsid w:val="006E7EEB"/>
    <w:rsid w:val="006F6092"/>
    <w:rsid w:val="006F7A64"/>
    <w:rsid w:val="00704E92"/>
    <w:rsid w:val="00705EE6"/>
    <w:rsid w:val="007060AD"/>
    <w:rsid w:val="00706D93"/>
    <w:rsid w:val="007146AB"/>
    <w:rsid w:val="00717630"/>
    <w:rsid w:val="00717A1A"/>
    <w:rsid w:val="007204BE"/>
    <w:rsid w:val="00726F21"/>
    <w:rsid w:val="00727AA6"/>
    <w:rsid w:val="00733823"/>
    <w:rsid w:val="00736013"/>
    <w:rsid w:val="007363D3"/>
    <w:rsid w:val="007364DA"/>
    <w:rsid w:val="007366D9"/>
    <w:rsid w:val="007426D2"/>
    <w:rsid w:val="00746153"/>
    <w:rsid w:val="00751E36"/>
    <w:rsid w:val="007608DB"/>
    <w:rsid w:val="007612F7"/>
    <w:rsid w:val="007637F6"/>
    <w:rsid w:val="0076614F"/>
    <w:rsid w:val="0077272E"/>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C14"/>
    <w:rsid w:val="007E36A4"/>
    <w:rsid w:val="007E55AD"/>
    <w:rsid w:val="007F118A"/>
    <w:rsid w:val="007F1DA8"/>
    <w:rsid w:val="007F51A2"/>
    <w:rsid w:val="007F62F8"/>
    <w:rsid w:val="007F68FE"/>
    <w:rsid w:val="007F6C3E"/>
    <w:rsid w:val="0080430A"/>
    <w:rsid w:val="00806C87"/>
    <w:rsid w:val="00810B25"/>
    <w:rsid w:val="00814394"/>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A10AA"/>
    <w:rsid w:val="008A1F44"/>
    <w:rsid w:val="008A3CB2"/>
    <w:rsid w:val="008B0735"/>
    <w:rsid w:val="008B0F52"/>
    <w:rsid w:val="008B7791"/>
    <w:rsid w:val="008B7DC9"/>
    <w:rsid w:val="008C170C"/>
    <w:rsid w:val="008C47FE"/>
    <w:rsid w:val="008C5CAC"/>
    <w:rsid w:val="008C77C4"/>
    <w:rsid w:val="008D0408"/>
    <w:rsid w:val="008D1551"/>
    <w:rsid w:val="008E223F"/>
    <w:rsid w:val="008E342A"/>
    <w:rsid w:val="008E447E"/>
    <w:rsid w:val="008E448A"/>
    <w:rsid w:val="008E5A9E"/>
    <w:rsid w:val="008E7CE9"/>
    <w:rsid w:val="008F351E"/>
    <w:rsid w:val="008F40D3"/>
    <w:rsid w:val="008F640F"/>
    <w:rsid w:val="009021F6"/>
    <w:rsid w:val="00903A80"/>
    <w:rsid w:val="00904CF5"/>
    <w:rsid w:val="00907223"/>
    <w:rsid w:val="009075A3"/>
    <w:rsid w:val="00911B2F"/>
    <w:rsid w:val="00915A4B"/>
    <w:rsid w:val="00917C15"/>
    <w:rsid w:val="00917C48"/>
    <w:rsid w:val="00917D4B"/>
    <w:rsid w:val="00923071"/>
    <w:rsid w:val="00924211"/>
    <w:rsid w:val="00930142"/>
    <w:rsid w:val="00930511"/>
    <w:rsid w:val="0093084D"/>
    <w:rsid w:val="0093484D"/>
    <w:rsid w:val="0093499E"/>
    <w:rsid w:val="00936684"/>
    <w:rsid w:val="00936938"/>
    <w:rsid w:val="0093741F"/>
    <w:rsid w:val="00943EF4"/>
    <w:rsid w:val="009441E0"/>
    <w:rsid w:val="00944E59"/>
    <w:rsid w:val="00951662"/>
    <w:rsid w:val="009566AB"/>
    <w:rsid w:val="00970D91"/>
    <w:rsid w:val="009764FE"/>
    <w:rsid w:val="00976907"/>
    <w:rsid w:val="00986B28"/>
    <w:rsid w:val="0099061D"/>
    <w:rsid w:val="009923A2"/>
    <w:rsid w:val="00994691"/>
    <w:rsid w:val="009A6D8F"/>
    <w:rsid w:val="009A7C94"/>
    <w:rsid w:val="009B0FAF"/>
    <w:rsid w:val="009B40C8"/>
    <w:rsid w:val="009B5F79"/>
    <w:rsid w:val="009C719A"/>
    <w:rsid w:val="009D1034"/>
    <w:rsid w:val="009D2C2C"/>
    <w:rsid w:val="009D4A64"/>
    <w:rsid w:val="009D6FF4"/>
    <w:rsid w:val="009E41C9"/>
    <w:rsid w:val="009E41CC"/>
    <w:rsid w:val="009E5898"/>
    <w:rsid w:val="009E60F2"/>
    <w:rsid w:val="009E7396"/>
    <w:rsid w:val="009F2B3F"/>
    <w:rsid w:val="009F477E"/>
    <w:rsid w:val="00A0022E"/>
    <w:rsid w:val="00A0220D"/>
    <w:rsid w:val="00A0465C"/>
    <w:rsid w:val="00A07F89"/>
    <w:rsid w:val="00A13FDE"/>
    <w:rsid w:val="00A17BD5"/>
    <w:rsid w:val="00A21F5F"/>
    <w:rsid w:val="00A22780"/>
    <w:rsid w:val="00A238F7"/>
    <w:rsid w:val="00A24F67"/>
    <w:rsid w:val="00A26869"/>
    <w:rsid w:val="00A276BB"/>
    <w:rsid w:val="00A3033A"/>
    <w:rsid w:val="00A3252E"/>
    <w:rsid w:val="00A32BBD"/>
    <w:rsid w:val="00A3496B"/>
    <w:rsid w:val="00A35B72"/>
    <w:rsid w:val="00A36033"/>
    <w:rsid w:val="00A367E6"/>
    <w:rsid w:val="00A3729E"/>
    <w:rsid w:val="00A379EE"/>
    <w:rsid w:val="00A41AA3"/>
    <w:rsid w:val="00A41D3E"/>
    <w:rsid w:val="00A43652"/>
    <w:rsid w:val="00A47781"/>
    <w:rsid w:val="00A6403E"/>
    <w:rsid w:val="00A6454D"/>
    <w:rsid w:val="00A6469D"/>
    <w:rsid w:val="00A664E8"/>
    <w:rsid w:val="00A67FE9"/>
    <w:rsid w:val="00A70E46"/>
    <w:rsid w:val="00A76D73"/>
    <w:rsid w:val="00A81909"/>
    <w:rsid w:val="00A91E20"/>
    <w:rsid w:val="00AA02BE"/>
    <w:rsid w:val="00AA0CB7"/>
    <w:rsid w:val="00AA1C48"/>
    <w:rsid w:val="00AA49A0"/>
    <w:rsid w:val="00AA53F4"/>
    <w:rsid w:val="00AB04B3"/>
    <w:rsid w:val="00AB0937"/>
    <w:rsid w:val="00AB2DE2"/>
    <w:rsid w:val="00AB469C"/>
    <w:rsid w:val="00AB5076"/>
    <w:rsid w:val="00AB6A69"/>
    <w:rsid w:val="00AC3F87"/>
    <w:rsid w:val="00AD14AD"/>
    <w:rsid w:val="00AD2396"/>
    <w:rsid w:val="00AD3C30"/>
    <w:rsid w:val="00AE0EE6"/>
    <w:rsid w:val="00AE7141"/>
    <w:rsid w:val="00B02566"/>
    <w:rsid w:val="00B053EF"/>
    <w:rsid w:val="00B05F9B"/>
    <w:rsid w:val="00B069BE"/>
    <w:rsid w:val="00B1066C"/>
    <w:rsid w:val="00B1159B"/>
    <w:rsid w:val="00B1406C"/>
    <w:rsid w:val="00B20A72"/>
    <w:rsid w:val="00B214F8"/>
    <w:rsid w:val="00B25DD0"/>
    <w:rsid w:val="00B26020"/>
    <w:rsid w:val="00B34E46"/>
    <w:rsid w:val="00B45812"/>
    <w:rsid w:val="00B50306"/>
    <w:rsid w:val="00B55665"/>
    <w:rsid w:val="00B6257E"/>
    <w:rsid w:val="00B63DA3"/>
    <w:rsid w:val="00B63E15"/>
    <w:rsid w:val="00B66641"/>
    <w:rsid w:val="00B714DF"/>
    <w:rsid w:val="00B742C1"/>
    <w:rsid w:val="00B749AD"/>
    <w:rsid w:val="00B77C86"/>
    <w:rsid w:val="00B81738"/>
    <w:rsid w:val="00B826E0"/>
    <w:rsid w:val="00B86A32"/>
    <w:rsid w:val="00B8745C"/>
    <w:rsid w:val="00B9374F"/>
    <w:rsid w:val="00B93B65"/>
    <w:rsid w:val="00B94B9C"/>
    <w:rsid w:val="00B95915"/>
    <w:rsid w:val="00B9791B"/>
    <w:rsid w:val="00BA0196"/>
    <w:rsid w:val="00BA14C2"/>
    <w:rsid w:val="00BA2610"/>
    <w:rsid w:val="00BA6853"/>
    <w:rsid w:val="00BA7C4A"/>
    <w:rsid w:val="00BB0C26"/>
    <w:rsid w:val="00BB0EB5"/>
    <w:rsid w:val="00BB309A"/>
    <w:rsid w:val="00BB37C1"/>
    <w:rsid w:val="00BB5A94"/>
    <w:rsid w:val="00BC08A5"/>
    <w:rsid w:val="00BC31C4"/>
    <w:rsid w:val="00BD46F5"/>
    <w:rsid w:val="00BD6617"/>
    <w:rsid w:val="00BE2246"/>
    <w:rsid w:val="00BE2D89"/>
    <w:rsid w:val="00BE3CE4"/>
    <w:rsid w:val="00BE4864"/>
    <w:rsid w:val="00BE6725"/>
    <w:rsid w:val="00BE69B9"/>
    <w:rsid w:val="00BF61CD"/>
    <w:rsid w:val="00C01A1F"/>
    <w:rsid w:val="00C027CB"/>
    <w:rsid w:val="00C050B5"/>
    <w:rsid w:val="00C06532"/>
    <w:rsid w:val="00C12469"/>
    <w:rsid w:val="00C12C8F"/>
    <w:rsid w:val="00C15066"/>
    <w:rsid w:val="00C157F8"/>
    <w:rsid w:val="00C15E4C"/>
    <w:rsid w:val="00C17FA2"/>
    <w:rsid w:val="00C229BC"/>
    <w:rsid w:val="00C2464C"/>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64939"/>
    <w:rsid w:val="00C65826"/>
    <w:rsid w:val="00C65946"/>
    <w:rsid w:val="00C75180"/>
    <w:rsid w:val="00C757B2"/>
    <w:rsid w:val="00C76217"/>
    <w:rsid w:val="00C814E6"/>
    <w:rsid w:val="00C91BDF"/>
    <w:rsid w:val="00C93170"/>
    <w:rsid w:val="00CA0935"/>
    <w:rsid w:val="00CA27F4"/>
    <w:rsid w:val="00CA30D3"/>
    <w:rsid w:val="00CA5524"/>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7A0C"/>
    <w:rsid w:val="00CE0323"/>
    <w:rsid w:val="00CE0930"/>
    <w:rsid w:val="00CE1B31"/>
    <w:rsid w:val="00CE7EF6"/>
    <w:rsid w:val="00CF2568"/>
    <w:rsid w:val="00CF2884"/>
    <w:rsid w:val="00CF3F66"/>
    <w:rsid w:val="00CF664D"/>
    <w:rsid w:val="00CF6705"/>
    <w:rsid w:val="00D01F54"/>
    <w:rsid w:val="00D02582"/>
    <w:rsid w:val="00D04351"/>
    <w:rsid w:val="00D05325"/>
    <w:rsid w:val="00D06966"/>
    <w:rsid w:val="00D06DCD"/>
    <w:rsid w:val="00D20D06"/>
    <w:rsid w:val="00D21333"/>
    <w:rsid w:val="00D30EE6"/>
    <w:rsid w:val="00D36AF9"/>
    <w:rsid w:val="00D43EBB"/>
    <w:rsid w:val="00D5005D"/>
    <w:rsid w:val="00D53655"/>
    <w:rsid w:val="00D65EDB"/>
    <w:rsid w:val="00D71AF5"/>
    <w:rsid w:val="00D753B8"/>
    <w:rsid w:val="00D7639D"/>
    <w:rsid w:val="00D7662B"/>
    <w:rsid w:val="00D82369"/>
    <w:rsid w:val="00D84D85"/>
    <w:rsid w:val="00D86684"/>
    <w:rsid w:val="00D87D41"/>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58A8"/>
    <w:rsid w:val="00DD5D44"/>
    <w:rsid w:val="00DD7BB1"/>
    <w:rsid w:val="00DE2B19"/>
    <w:rsid w:val="00DE2D5A"/>
    <w:rsid w:val="00DE32B6"/>
    <w:rsid w:val="00DE66D5"/>
    <w:rsid w:val="00DF2758"/>
    <w:rsid w:val="00DF44FE"/>
    <w:rsid w:val="00DF4D21"/>
    <w:rsid w:val="00DF5276"/>
    <w:rsid w:val="00DF6485"/>
    <w:rsid w:val="00E00E42"/>
    <w:rsid w:val="00E0129E"/>
    <w:rsid w:val="00E0421B"/>
    <w:rsid w:val="00E06A48"/>
    <w:rsid w:val="00E120A3"/>
    <w:rsid w:val="00E14867"/>
    <w:rsid w:val="00E1529E"/>
    <w:rsid w:val="00E15432"/>
    <w:rsid w:val="00E166F1"/>
    <w:rsid w:val="00E22FF4"/>
    <w:rsid w:val="00E25E70"/>
    <w:rsid w:val="00E3056B"/>
    <w:rsid w:val="00E32962"/>
    <w:rsid w:val="00E36230"/>
    <w:rsid w:val="00E44819"/>
    <w:rsid w:val="00E448F9"/>
    <w:rsid w:val="00E46E83"/>
    <w:rsid w:val="00E47C18"/>
    <w:rsid w:val="00E5288F"/>
    <w:rsid w:val="00E52A0F"/>
    <w:rsid w:val="00E5380C"/>
    <w:rsid w:val="00E54AD0"/>
    <w:rsid w:val="00E57A94"/>
    <w:rsid w:val="00E6137E"/>
    <w:rsid w:val="00E6243B"/>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6131"/>
    <w:rsid w:val="00EA7462"/>
    <w:rsid w:val="00EB0F28"/>
    <w:rsid w:val="00EB2B6F"/>
    <w:rsid w:val="00EB47CE"/>
    <w:rsid w:val="00EB6D7D"/>
    <w:rsid w:val="00EC1372"/>
    <w:rsid w:val="00ED4254"/>
    <w:rsid w:val="00EE5731"/>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4420"/>
    <w:rsid w:val="00FE5F55"/>
    <w:rsid w:val="00FE7197"/>
    <w:rsid w:val="00FF0E43"/>
    <w:rsid w:val="00FF254C"/>
    <w:rsid w:val="00FF509D"/>
    <w:rsid w:val="00FF563B"/>
    <w:rsid w:val="00FF572C"/>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semiHidden/>
    <w:rsid w:val="00EE5731"/>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3.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Nengela Nalumino</dc:creator>
  <cp:lastModifiedBy>Clement Kanyama</cp:lastModifiedBy>
  <cp:revision>2</cp:revision>
  <cp:lastPrinted>2019-10-10T20:38:00Z</cp:lastPrinted>
  <dcterms:created xsi:type="dcterms:W3CDTF">2019-10-15T06:10:00Z</dcterms:created>
  <dcterms:modified xsi:type="dcterms:W3CDTF">2019-10-15T06:10:00Z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