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C5A" w:rsidRPr="000932E8" w:rsidRDefault="00FF6C5A" w:rsidP="00756E88">
      <w:pPr>
        <w:pStyle w:val="Title"/>
        <w:rPr>
          <w:rFonts w:ascii="Arial" w:hAnsi="Arial" w:cs="Arial"/>
          <w:szCs w:val="28"/>
        </w:rPr>
      </w:pPr>
      <w:r w:rsidRPr="000932E8">
        <w:rPr>
          <w:rFonts w:ascii="Arial" w:hAnsi="Arial" w:cs="Arial"/>
          <w:szCs w:val="28"/>
        </w:rPr>
        <w:t>COMMON MARKET FOR EASTERN AND</w:t>
      </w:r>
    </w:p>
    <w:p w:rsidR="00FF6C5A" w:rsidRDefault="00FF6C5A" w:rsidP="00756E88">
      <w:pPr>
        <w:spacing w:after="0" w:line="240" w:lineRule="auto"/>
        <w:jc w:val="center"/>
        <w:rPr>
          <w:rFonts w:ascii="Arial" w:hAnsi="Arial" w:cs="Arial"/>
          <w:b/>
          <w:sz w:val="28"/>
          <w:szCs w:val="28"/>
        </w:rPr>
      </w:pPr>
      <w:r w:rsidRPr="000932E8">
        <w:rPr>
          <w:rFonts w:ascii="Arial" w:hAnsi="Arial" w:cs="Arial"/>
          <w:b/>
          <w:sz w:val="28"/>
          <w:szCs w:val="28"/>
        </w:rPr>
        <w:t>SOUTHERN AFRICA</w:t>
      </w:r>
    </w:p>
    <w:p w:rsidR="00FF6C5A" w:rsidRDefault="00FF6C5A" w:rsidP="00756E88">
      <w:pPr>
        <w:spacing w:after="0" w:line="240" w:lineRule="auto"/>
        <w:jc w:val="center"/>
        <w:rPr>
          <w:rFonts w:ascii="Arial" w:hAnsi="Arial" w:cs="Arial"/>
          <w:b/>
          <w:sz w:val="28"/>
          <w:szCs w:val="28"/>
        </w:rPr>
      </w:pPr>
    </w:p>
    <w:p w:rsidR="00FF6C5A" w:rsidRPr="00187D73" w:rsidRDefault="00FF6C5A" w:rsidP="00756E88">
      <w:pPr>
        <w:spacing w:after="0" w:line="240" w:lineRule="auto"/>
        <w:jc w:val="center"/>
        <w:rPr>
          <w:rFonts w:ascii="Arial" w:hAnsi="Arial" w:cs="Arial"/>
          <w:b/>
          <w:lang w:val="en-US"/>
        </w:rPr>
      </w:pPr>
      <w:r w:rsidRPr="002C2CFC">
        <w:rPr>
          <w:rFonts w:cs="Arial"/>
          <w:noProof/>
          <w:lang w:eastAsia="en-GB"/>
        </w:rPr>
        <w:drawing>
          <wp:inline distT="0" distB="0" distL="0" distR="0" wp14:anchorId="62420DB8" wp14:editId="1B153B31">
            <wp:extent cx="829207" cy="793377"/>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521" cy="796548"/>
                    </a:xfrm>
                    <a:prstGeom prst="rect">
                      <a:avLst/>
                    </a:prstGeom>
                    <a:noFill/>
                    <a:ln>
                      <a:noFill/>
                    </a:ln>
                  </pic:spPr>
                </pic:pic>
              </a:graphicData>
            </a:graphic>
          </wp:inline>
        </w:drawing>
      </w:r>
    </w:p>
    <w:p w:rsidR="00415EE6" w:rsidRDefault="00415EE6" w:rsidP="00756E88">
      <w:pPr>
        <w:spacing w:after="0" w:line="240" w:lineRule="auto"/>
      </w:pPr>
    </w:p>
    <w:p w:rsidR="00FF6C5A" w:rsidRDefault="00FF6C5A" w:rsidP="00756E88">
      <w:pPr>
        <w:spacing w:after="0" w:line="240" w:lineRule="auto"/>
        <w:jc w:val="center"/>
        <w:rPr>
          <w:rFonts w:ascii="Arial" w:hAnsi="Arial" w:cs="Arial"/>
          <w:b/>
          <w:sz w:val="28"/>
          <w:szCs w:val="28"/>
          <w:lang w:val="en-US"/>
        </w:rPr>
      </w:pPr>
      <w:r w:rsidRPr="00127E1F">
        <w:rPr>
          <w:rFonts w:ascii="Arial" w:hAnsi="Arial" w:cs="Arial"/>
          <w:b/>
          <w:sz w:val="28"/>
          <w:szCs w:val="28"/>
          <w:lang w:val="en-US"/>
        </w:rPr>
        <w:t>TERMS OF REFERENCE</w:t>
      </w:r>
    </w:p>
    <w:p w:rsidR="00127E1F" w:rsidRPr="00127E1F" w:rsidRDefault="00127E1F" w:rsidP="00756E88">
      <w:pPr>
        <w:spacing w:after="0" w:line="240" w:lineRule="auto"/>
        <w:jc w:val="center"/>
        <w:rPr>
          <w:rFonts w:ascii="Arial" w:hAnsi="Arial" w:cs="Arial"/>
          <w:b/>
          <w:sz w:val="28"/>
          <w:szCs w:val="28"/>
          <w:lang w:val="en-US"/>
        </w:rPr>
      </w:pPr>
    </w:p>
    <w:p w:rsidR="00127E1F" w:rsidRPr="00FF6C5A" w:rsidRDefault="001761EB" w:rsidP="001761EB">
      <w:pPr>
        <w:spacing w:after="0" w:line="240" w:lineRule="auto"/>
        <w:jc w:val="both"/>
        <w:rPr>
          <w:rFonts w:ascii="Arial" w:hAnsi="Arial" w:cs="Arial"/>
          <w:b/>
          <w:sz w:val="28"/>
          <w:szCs w:val="28"/>
          <w:lang w:val="en-US"/>
        </w:rPr>
      </w:pPr>
      <w:r w:rsidRPr="001761EB">
        <w:rPr>
          <w:rFonts w:ascii="Arial" w:hAnsi="Arial" w:cs="Arial"/>
          <w:b/>
          <w:sz w:val="28"/>
          <w:szCs w:val="28"/>
          <w:lang w:val="en-US"/>
        </w:rPr>
        <w:t>MEETING TO REVIEW INSTRUMENTS WHICH WILL FACILITATE THE AUDIT OF COMESA SECRETARIAT AND ITS INSTITUTIONS BY AUDITORS GENERAL THROUGH COMESA BOARD OF EXTERNAL AUDITORS (COBEA)</w:t>
      </w:r>
    </w:p>
    <w:p w:rsidR="007D0379" w:rsidRPr="00127E1F" w:rsidRDefault="00FF6C5A" w:rsidP="00756E88">
      <w:pPr>
        <w:pStyle w:val="ListParagraph"/>
        <w:numPr>
          <w:ilvl w:val="0"/>
          <w:numId w:val="1"/>
        </w:numPr>
        <w:spacing w:after="0" w:line="240" w:lineRule="auto"/>
        <w:ind w:hanging="720"/>
        <w:rPr>
          <w:rFonts w:ascii="Arial" w:hAnsi="Arial" w:cs="Arial"/>
          <w:b/>
          <w:sz w:val="24"/>
          <w:szCs w:val="24"/>
          <w:lang w:val="en-US"/>
        </w:rPr>
      </w:pPr>
      <w:r w:rsidRPr="00127E1F">
        <w:rPr>
          <w:rFonts w:ascii="Arial" w:hAnsi="Arial" w:cs="Arial"/>
          <w:b/>
          <w:sz w:val="24"/>
          <w:szCs w:val="24"/>
          <w:lang w:val="en-US"/>
        </w:rPr>
        <w:t>Background</w:t>
      </w:r>
    </w:p>
    <w:p w:rsidR="00EC6F9A" w:rsidRPr="00127E1F" w:rsidRDefault="00EC6F9A" w:rsidP="00EC6F9A">
      <w:pPr>
        <w:pStyle w:val="ListParagraph"/>
        <w:spacing w:after="0" w:line="240" w:lineRule="auto"/>
        <w:jc w:val="both"/>
        <w:rPr>
          <w:rFonts w:ascii="Arial" w:hAnsi="Arial" w:cs="Arial"/>
          <w:sz w:val="24"/>
          <w:szCs w:val="24"/>
          <w:lang w:val="en-US"/>
        </w:rPr>
      </w:pPr>
      <w:r w:rsidRPr="00127E1F">
        <w:rPr>
          <w:rFonts w:ascii="Arial" w:hAnsi="Arial" w:cs="Arial"/>
          <w:sz w:val="24"/>
          <w:szCs w:val="24"/>
          <w:lang w:val="en-US"/>
        </w:rPr>
        <w:t>In October 2016, the Council of Ministers designated Auditors General as External Auditors of COMESA Organs and Institutions, effective January 2017. As of now, these reporting entities are as follows: -</w:t>
      </w:r>
    </w:p>
    <w:p w:rsidR="00EC6F9A" w:rsidRPr="00127E1F" w:rsidRDefault="00EC6F9A" w:rsidP="00EC6F9A">
      <w:pPr>
        <w:pStyle w:val="ListParagraph"/>
        <w:spacing w:after="0" w:line="240" w:lineRule="auto"/>
        <w:jc w:val="both"/>
        <w:rPr>
          <w:rFonts w:ascii="Arial" w:hAnsi="Arial" w:cs="Arial"/>
          <w:sz w:val="24"/>
          <w:szCs w:val="24"/>
          <w:lang w:val="en-US"/>
        </w:rPr>
      </w:pPr>
    </w:p>
    <w:p w:rsidR="00EC6F9A" w:rsidRPr="00127E1F" w:rsidRDefault="00EC6F9A" w:rsidP="00EC6F9A">
      <w:pPr>
        <w:pStyle w:val="ListParagraph"/>
        <w:spacing w:after="0" w:line="240" w:lineRule="auto"/>
        <w:jc w:val="both"/>
        <w:rPr>
          <w:rFonts w:ascii="Arial" w:hAnsi="Arial" w:cs="Arial"/>
          <w:b/>
          <w:sz w:val="24"/>
          <w:szCs w:val="24"/>
          <w:lang w:val="en-US"/>
        </w:rPr>
      </w:pPr>
      <w:r w:rsidRPr="00127E1F">
        <w:rPr>
          <w:rFonts w:ascii="Arial" w:hAnsi="Arial" w:cs="Arial"/>
          <w:b/>
          <w:sz w:val="24"/>
          <w:szCs w:val="24"/>
          <w:lang w:val="en-US"/>
        </w:rPr>
        <w:t>COMESA Organs</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 xml:space="preserve">COMESA Secretariat </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 xml:space="preserve">COMESA Court of Justice </w:t>
      </w:r>
    </w:p>
    <w:p w:rsidR="00EC6F9A" w:rsidRPr="00127E1F" w:rsidRDefault="00EC6F9A" w:rsidP="00EC6F9A">
      <w:pPr>
        <w:pStyle w:val="ListParagraph"/>
        <w:spacing w:after="0" w:line="240" w:lineRule="auto"/>
        <w:jc w:val="both"/>
        <w:rPr>
          <w:rFonts w:ascii="Arial" w:hAnsi="Arial" w:cs="Arial"/>
          <w:b/>
          <w:sz w:val="24"/>
          <w:szCs w:val="24"/>
          <w:lang w:val="en-US"/>
        </w:rPr>
      </w:pPr>
    </w:p>
    <w:p w:rsidR="00EC6F9A" w:rsidRPr="00127E1F" w:rsidRDefault="00EC6F9A" w:rsidP="00EC6F9A">
      <w:pPr>
        <w:pStyle w:val="ListParagraph"/>
        <w:spacing w:after="0" w:line="240" w:lineRule="auto"/>
        <w:jc w:val="both"/>
        <w:rPr>
          <w:rFonts w:ascii="Arial" w:hAnsi="Arial" w:cs="Arial"/>
          <w:b/>
          <w:sz w:val="24"/>
          <w:szCs w:val="24"/>
          <w:lang w:val="en-US"/>
        </w:rPr>
      </w:pPr>
      <w:r w:rsidRPr="00127E1F">
        <w:rPr>
          <w:rFonts w:ascii="Arial" w:hAnsi="Arial" w:cs="Arial"/>
          <w:b/>
          <w:sz w:val="24"/>
          <w:szCs w:val="24"/>
          <w:lang w:val="en-US"/>
        </w:rPr>
        <w:t xml:space="preserve">COMESA </w:t>
      </w:r>
      <w:r w:rsidRPr="00127E1F">
        <w:rPr>
          <w:rFonts w:ascii="Arial" w:hAnsi="Arial" w:cs="Arial"/>
          <w:b/>
          <w:sz w:val="24"/>
          <w:szCs w:val="24"/>
          <w:lang w:val="en-US"/>
        </w:rPr>
        <w:t>Institutions</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Africa Leather &amp; L</w:t>
      </w:r>
      <w:r w:rsidRPr="00127E1F">
        <w:rPr>
          <w:rFonts w:ascii="Arial" w:hAnsi="Arial" w:cs="Arial"/>
          <w:sz w:val="24"/>
          <w:szCs w:val="24"/>
          <w:lang w:val="en-US"/>
        </w:rPr>
        <w:t>eather</w:t>
      </w:r>
      <w:r w:rsidRPr="00127E1F">
        <w:rPr>
          <w:rFonts w:ascii="Arial" w:hAnsi="Arial" w:cs="Arial"/>
          <w:sz w:val="24"/>
          <w:szCs w:val="24"/>
          <w:lang w:val="en-US"/>
        </w:rPr>
        <w:t xml:space="preserve"> Products Institute</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 xml:space="preserve">COMESA Competition Commission </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 xml:space="preserve">Federation of National Associations of Women in Business in Eastern and Southern Africa </w:t>
      </w:r>
    </w:p>
    <w:p w:rsidR="00EC6F9A" w:rsidRPr="00127E1F" w:rsidRDefault="00EC6F9A" w:rsidP="00EC6F9A">
      <w:pPr>
        <w:pStyle w:val="ListParagraph"/>
        <w:numPr>
          <w:ilvl w:val="0"/>
          <w:numId w:val="4"/>
        </w:numPr>
        <w:spacing w:after="0" w:line="240" w:lineRule="auto"/>
        <w:rPr>
          <w:rFonts w:ascii="Arial" w:hAnsi="Arial" w:cs="Arial"/>
          <w:sz w:val="24"/>
          <w:szCs w:val="24"/>
          <w:lang w:val="en-US"/>
        </w:rPr>
      </w:pPr>
      <w:r w:rsidRPr="00127E1F">
        <w:rPr>
          <w:rFonts w:ascii="Arial" w:hAnsi="Arial" w:cs="Arial"/>
          <w:sz w:val="24"/>
          <w:szCs w:val="24"/>
          <w:lang w:val="en-US"/>
        </w:rPr>
        <w:t xml:space="preserve">COMESA </w:t>
      </w:r>
      <w:r w:rsidRPr="00127E1F">
        <w:rPr>
          <w:rFonts w:ascii="Arial" w:hAnsi="Arial" w:cs="Arial"/>
          <w:sz w:val="24"/>
          <w:szCs w:val="24"/>
          <w:lang w:val="en-US"/>
        </w:rPr>
        <w:t xml:space="preserve">Regional Investment Agency  </w:t>
      </w:r>
    </w:p>
    <w:p w:rsidR="00EC6F9A" w:rsidRPr="00127E1F" w:rsidRDefault="00EC6F9A" w:rsidP="00756E88">
      <w:pPr>
        <w:pStyle w:val="ListParagraph"/>
        <w:spacing w:after="0" w:line="240" w:lineRule="auto"/>
        <w:rPr>
          <w:rFonts w:ascii="Arial" w:hAnsi="Arial" w:cs="Arial"/>
          <w:sz w:val="24"/>
          <w:szCs w:val="24"/>
          <w:lang w:val="en-US"/>
        </w:rPr>
      </w:pPr>
    </w:p>
    <w:p w:rsidR="00EC6F9A" w:rsidRPr="00127E1F" w:rsidRDefault="00EC6F9A" w:rsidP="00EC6F9A">
      <w:pPr>
        <w:pStyle w:val="ListParagraph"/>
        <w:spacing w:after="0" w:line="240" w:lineRule="auto"/>
        <w:jc w:val="both"/>
        <w:rPr>
          <w:rFonts w:ascii="Arial" w:hAnsi="Arial" w:cs="Arial"/>
          <w:sz w:val="24"/>
          <w:szCs w:val="24"/>
          <w:lang w:val="en-US"/>
        </w:rPr>
      </w:pPr>
      <w:r w:rsidRPr="00127E1F">
        <w:rPr>
          <w:rFonts w:ascii="Arial" w:hAnsi="Arial" w:cs="Arial"/>
          <w:sz w:val="24"/>
          <w:szCs w:val="24"/>
          <w:lang w:val="en-US"/>
        </w:rPr>
        <w:t xml:space="preserve">The framework under which the Auditors General carry out the above responsibilities was prepared by the Auditors General at their meeting held from 6 – 9 March 2019. Their Report is attached.  </w:t>
      </w:r>
    </w:p>
    <w:p w:rsidR="00EC6F9A" w:rsidRPr="00127E1F" w:rsidRDefault="00EC6F9A" w:rsidP="00756E88">
      <w:pPr>
        <w:pStyle w:val="ListParagraph"/>
        <w:spacing w:after="0" w:line="240" w:lineRule="auto"/>
        <w:rPr>
          <w:rFonts w:ascii="Arial" w:hAnsi="Arial" w:cs="Arial"/>
          <w:sz w:val="24"/>
          <w:szCs w:val="24"/>
          <w:lang w:val="en-US"/>
        </w:rPr>
      </w:pPr>
    </w:p>
    <w:p w:rsidR="00AD256A" w:rsidRPr="00127E1F" w:rsidRDefault="00AD256A" w:rsidP="00AD256A">
      <w:pPr>
        <w:pStyle w:val="ListParagraph"/>
        <w:spacing w:after="0" w:line="240" w:lineRule="auto"/>
        <w:jc w:val="both"/>
        <w:rPr>
          <w:rFonts w:ascii="Arial" w:hAnsi="Arial" w:cs="Arial"/>
          <w:sz w:val="24"/>
          <w:szCs w:val="24"/>
          <w:lang w:val="en-US"/>
        </w:rPr>
      </w:pPr>
      <w:r w:rsidRPr="00127E1F">
        <w:rPr>
          <w:rFonts w:ascii="Arial" w:hAnsi="Arial" w:cs="Arial"/>
          <w:sz w:val="24"/>
          <w:szCs w:val="24"/>
          <w:lang w:val="en-US"/>
        </w:rPr>
        <w:t>Council at its 7th Extraordinary Meeting held in Lusaka, Zambia on 5 April 2019, decided (in</w:t>
      </w:r>
      <w:r w:rsidRPr="00127E1F">
        <w:rPr>
          <w:rFonts w:ascii="Arial" w:hAnsi="Arial" w:cs="Arial"/>
          <w:sz w:val="24"/>
          <w:szCs w:val="24"/>
          <w:lang w:val="en-US"/>
        </w:rPr>
        <w:t xml:space="preserve"> </w:t>
      </w:r>
      <w:r w:rsidRPr="00127E1F">
        <w:rPr>
          <w:rFonts w:ascii="Arial" w:hAnsi="Arial" w:cs="Arial"/>
          <w:sz w:val="24"/>
          <w:szCs w:val="24"/>
          <w:lang w:val="en-US"/>
        </w:rPr>
        <w:t>paragraph 49) that: -</w:t>
      </w:r>
    </w:p>
    <w:p w:rsidR="00AD256A" w:rsidRPr="00127E1F" w:rsidRDefault="00AD256A" w:rsidP="00AD256A">
      <w:pPr>
        <w:pStyle w:val="ListParagraph"/>
        <w:spacing w:after="0" w:line="240" w:lineRule="auto"/>
        <w:rPr>
          <w:rFonts w:ascii="Arial" w:hAnsi="Arial" w:cs="Arial"/>
          <w:sz w:val="24"/>
          <w:szCs w:val="24"/>
          <w:lang w:val="en-US"/>
        </w:rPr>
      </w:pPr>
    </w:p>
    <w:p w:rsidR="00AD256A" w:rsidRPr="00127E1F" w:rsidRDefault="00AD256A" w:rsidP="00127E1F">
      <w:pPr>
        <w:pStyle w:val="ListParagraph"/>
        <w:spacing w:after="0" w:line="240" w:lineRule="auto"/>
        <w:ind w:left="1440" w:hanging="720"/>
        <w:jc w:val="both"/>
        <w:rPr>
          <w:rFonts w:ascii="Arial" w:hAnsi="Arial" w:cs="Arial"/>
          <w:sz w:val="24"/>
          <w:szCs w:val="24"/>
          <w:lang w:val="en-US"/>
        </w:rPr>
      </w:pPr>
      <w:r w:rsidRPr="00127E1F">
        <w:rPr>
          <w:rFonts w:ascii="Arial" w:hAnsi="Arial" w:cs="Arial"/>
          <w:sz w:val="24"/>
          <w:szCs w:val="24"/>
          <w:lang w:val="en-US"/>
        </w:rPr>
        <w:t>(a)</w:t>
      </w:r>
      <w:r w:rsidRPr="00127E1F">
        <w:rPr>
          <w:rFonts w:ascii="Arial" w:hAnsi="Arial" w:cs="Arial"/>
          <w:sz w:val="24"/>
          <w:szCs w:val="24"/>
          <w:lang w:val="en-US"/>
        </w:rPr>
        <w:tab/>
        <w:t xml:space="preserve">The instruments identified in the framework as presented by the Auditors General in their meeting on March 2018 should be prepared and presented to the Policy Organ for consideration and approval; </w:t>
      </w:r>
    </w:p>
    <w:p w:rsidR="00AD256A" w:rsidRPr="00127E1F" w:rsidRDefault="00AD256A" w:rsidP="00127E1F">
      <w:pPr>
        <w:pStyle w:val="ListParagraph"/>
        <w:spacing w:after="0" w:line="240" w:lineRule="auto"/>
        <w:ind w:left="1440" w:hanging="720"/>
        <w:jc w:val="both"/>
        <w:rPr>
          <w:rFonts w:ascii="Arial" w:hAnsi="Arial" w:cs="Arial"/>
          <w:sz w:val="24"/>
          <w:szCs w:val="24"/>
          <w:lang w:val="en-US"/>
        </w:rPr>
      </w:pPr>
      <w:r w:rsidRPr="00127E1F">
        <w:rPr>
          <w:rFonts w:ascii="Arial" w:hAnsi="Arial" w:cs="Arial"/>
          <w:sz w:val="24"/>
          <w:szCs w:val="24"/>
          <w:lang w:val="en-US"/>
        </w:rPr>
        <w:t>(b)</w:t>
      </w:r>
      <w:r w:rsidRPr="00127E1F">
        <w:rPr>
          <w:rFonts w:ascii="Arial" w:hAnsi="Arial" w:cs="Arial"/>
          <w:sz w:val="24"/>
          <w:szCs w:val="24"/>
          <w:lang w:val="en-US"/>
        </w:rPr>
        <w:tab/>
        <w:t xml:space="preserve">The preservation of the 7 Pillar status of COMESA should be a key consideration in the </w:t>
      </w:r>
      <w:r w:rsidRPr="00127E1F">
        <w:rPr>
          <w:rFonts w:ascii="Arial" w:hAnsi="Arial" w:cs="Arial"/>
          <w:sz w:val="24"/>
          <w:szCs w:val="24"/>
          <w:lang w:val="en-US"/>
        </w:rPr>
        <w:tab/>
      </w:r>
      <w:r w:rsidRPr="00127E1F">
        <w:rPr>
          <w:rFonts w:ascii="Arial" w:hAnsi="Arial" w:cs="Arial"/>
          <w:sz w:val="24"/>
          <w:szCs w:val="24"/>
          <w:lang w:val="en-US"/>
        </w:rPr>
        <w:t xml:space="preserve">finalization of the above instruments; and </w:t>
      </w:r>
    </w:p>
    <w:p w:rsidR="00EC6F9A" w:rsidRPr="00127E1F" w:rsidRDefault="00AD256A" w:rsidP="00127E1F">
      <w:pPr>
        <w:pStyle w:val="ListParagraph"/>
        <w:spacing w:after="0" w:line="240" w:lineRule="auto"/>
        <w:ind w:left="1440" w:hanging="720"/>
        <w:jc w:val="both"/>
        <w:rPr>
          <w:rFonts w:ascii="Arial" w:hAnsi="Arial" w:cs="Arial"/>
          <w:sz w:val="24"/>
          <w:szCs w:val="24"/>
          <w:lang w:val="en-US"/>
        </w:rPr>
      </w:pPr>
      <w:r w:rsidRPr="00127E1F">
        <w:rPr>
          <w:rFonts w:ascii="Arial" w:hAnsi="Arial" w:cs="Arial"/>
          <w:sz w:val="24"/>
          <w:szCs w:val="24"/>
          <w:lang w:val="en-US"/>
        </w:rPr>
        <w:t>(c)</w:t>
      </w:r>
      <w:r w:rsidRPr="00127E1F">
        <w:rPr>
          <w:rFonts w:ascii="Arial" w:hAnsi="Arial" w:cs="Arial"/>
          <w:sz w:val="24"/>
          <w:szCs w:val="24"/>
          <w:lang w:val="en-US"/>
        </w:rPr>
        <w:tab/>
        <w:t>The instruments should facilitate the Secretariat to prepare itself for the new 9 pillar assessment.</w:t>
      </w:r>
    </w:p>
    <w:p w:rsidR="00127E1F" w:rsidRDefault="00127E1F" w:rsidP="00EC6F9A">
      <w:pPr>
        <w:pStyle w:val="ListParagraph"/>
        <w:spacing w:after="0" w:line="240" w:lineRule="auto"/>
        <w:rPr>
          <w:lang w:val="en-US"/>
        </w:rPr>
        <w:sectPr w:rsidR="00127E1F" w:rsidSect="00127E1F">
          <w:pgSz w:w="12240" w:h="15840"/>
          <w:pgMar w:top="540" w:right="1440" w:bottom="1440" w:left="1440" w:header="720" w:footer="720" w:gutter="0"/>
          <w:cols w:space="720"/>
          <w:docGrid w:linePitch="360"/>
        </w:sectPr>
      </w:pPr>
    </w:p>
    <w:p w:rsidR="00EC6F9A" w:rsidRPr="00127E1F" w:rsidRDefault="00EC6F9A" w:rsidP="00EC6F9A">
      <w:pPr>
        <w:pStyle w:val="ListParagraph"/>
        <w:spacing w:after="0" w:line="240" w:lineRule="auto"/>
        <w:rPr>
          <w:rFonts w:ascii="Arial" w:hAnsi="Arial" w:cs="Arial"/>
          <w:lang w:val="en-US"/>
        </w:rPr>
      </w:pPr>
    </w:p>
    <w:p w:rsidR="00187D73" w:rsidRPr="00127E1F" w:rsidRDefault="00EC6F9A" w:rsidP="00127E1F">
      <w:pPr>
        <w:pStyle w:val="ListParagraph"/>
        <w:spacing w:after="0" w:line="240" w:lineRule="auto"/>
        <w:jc w:val="both"/>
        <w:rPr>
          <w:rFonts w:ascii="Arial" w:hAnsi="Arial" w:cs="Arial"/>
          <w:lang w:val="en-US"/>
        </w:rPr>
      </w:pPr>
      <w:r w:rsidRPr="00127E1F">
        <w:rPr>
          <w:rFonts w:ascii="Arial" w:hAnsi="Arial" w:cs="Arial"/>
          <w:lang w:val="en-US"/>
        </w:rPr>
        <w:t xml:space="preserve">In line with the above decision of the Council, a meeting </w:t>
      </w:r>
      <w:r w:rsidR="00AD256A" w:rsidRPr="00127E1F">
        <w:rPr>
          <w:rFonts w:ascii="Arial" w:hAnsi="Arial" w:cs="Arial"/>
          <w:lang w:val="en-US"/>
        </w:rPr>
        <w:t>of Auditors General from Twenty (20) Member States has been convened to</w:t>
      </w:r>
      <w:r w:rsidR="00127E1F" w:rsidRPr="00127E1F">
        <w:rPr>
          <w:rFonts w:ascii="Arial" w:hAnsi="Arial" w:cs="Arial"/>
          <w:lang w:val="en-US"/>
        </w:rPr>
        <w:t xml:space="preserve"> finalise the instruments, which will guide the audit of COMESA Organs and COMESA Institutions by Auditors General.</w:t>
      </w:r>
    </w:p>
    <w:p w:rsidR="00127E1F" w:rsidRPr="00127E1F" w:rsidRDefault="00127E1F" w:rsidP="00127E1F">
      <w:pPr>
        <w:pStyle w:val="ListParagraph"/>
        <w:spacing w:after="0" w:line="240" w:lineRule="auto"/>
        <w:rPr>
          <w:rFonts w:ascii="Arial" w:hAnsi="Arial" w:cs="Arial"/>
          <w:b/>
          <w:lang w:val="en-US"/>
        </w:rPr>
      </w:pPr>
    </w:p>
    <w:p w:rsidR="00127E1F" w:rsidRPr="00127E1F" w:rsidRDefault="00127E1F" w:rsidP="00127E1F">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Objective</w:t>
      </w:r>
    </w:p>
    <w:p w:rsidR="00187D73" w:rsidRPr="00127E1F" w:rsidRDefault="00187D73" w:rsidP="00127E1F">
      <w:pPr>
        <w:pStyle w:val="ListParagraph"/>
        <w:spacing w:after="0" w:line="240" w:lineRule="auto"/>
        <w:jc w:val="both"/>
        <w:rPr>
          <w:rFonts w:ascii="Arial" w:hAnsi="Arial" w:cs="Arial"/>
          <w:lang w:val="en-US"/>
        </w:rPr>
      </w:pPr>
      <w:r w:rsidRPr="00127E1F">
        <w:rPr>
          <w:rFonts w:ascii="Arial" w:hAnsi="Arial" w:cs="Arial"/>
          <w:lang w:val="en-US"/>
        </w:rPr>
        <w:t xml:space="preserve">The objective of the exercise is to provide expert advice and inputs on the manuals with the overall aim of ensuring that the independent external audit of COMESA remains independent, robust and compliant to international standards. </w:t>
      </w:r>
      <w:r w:rsidR="00127E1F" w:rsidRPr="00127E1F">
        <w:rPr>
          <w:rFonts w:ascii="Arial" w:hAnsi="Arial" w:cs="Arial"/>
          <w:lang w:val="en-US"/>
        </w:rPr>
        <w:t xml:space="preserve"> </w:t>
      </w:r>
      <w:r w:rsidRPr="00127E1F">
        <w:rPr>
          <w:rFonts w:ascii="Arial" w:hAnsi="Arial" w:cs="Arial"/>
          <w:lang w:val="en-US"/>
        </w:rPr>
        <w:t xml:space="preserve">The </w:t>
      </w:r>
      <w:r w:rsidR="00127E1F" w:rsidRPr="00127E1F">
        <w:rPr>
          <w:rFonts w:ascii="Arial" w:hAnsi="Arial" w:cs="Arial"/>
          <w:lang w:val="en-US"/>
        </w:rPr>
        <w:t xml:space="preserve">Auditors General </w:t>
      </w:r>
      <w:r w:rsidRPr="00127E1F">
        <w:rPr>
          <w:rFonts w:ascii="Arial" w:hAnsi="Arial" w:cs="Arial"/>
          <w:lang w:val="en-US"/>
        </w:rPr>
        <w:t>have adopted the</w:t>
      </w:r>
      <w:r w:rsidR="00127E1F" w:rsidRPr="00127E1F">
        <w:rPr>
          <w:rFonts w:ascii="Arial" w:hAnsi="Arial" w:cs="Arial"/>
          <w:lang w:val="en-US"/>
        </w:rPr>
        <w:t xml:space="preserve"> ISSAI and </w:t>
      </w:r>
      <w:r w:rsidRPr="00127E1F">
        <w:rPr>
          <w:rFonts w:ascii="Arial" w:hAnsi="Arial" w:cs="Arial"/>
          <w:lang w:val="en-US"/>
        </w:rPr>
        <w:t>AFRO</w:t>
      </w:r>
      <w:r w:rsidR="00127E1F" w:rsidRPr="00127E1F">
        <w:rPr>
          <w:rFonts w:ascii="Arial" w:hAnsi="Arial" w:cs="Arial"/>
          <w:lang w:val="en-US"/>
        </w:rPr>
        <w:t xml:space="preserve"> </w:t>
      </w:r>
      <w:r w:rsidRPr="00127E1F">
        <w:rPr>
          <w:rFonts w:ascii="Arial" w:hAnsi="Arial" w:cs="Arial"/>
          <w:lang w:val="en-US"/>
        </w:rPr>
        <w:t>SAI</w:t>
      </w:r>
      <w:r w:rsidR="00127E1F" w:rsidRPr="00127E1F">
        <w:rPr>
          <w:rFonts w:ascii="Arial" w:hAnsi="Arial" w:cs="Arial"/>
          <w:lang w:val="en-US"/>
        </w:rPr>
        <w:t xml:space="preserve"> [E]), </w:t>
      </w:r>
      <w:r w:rsidRPr="00127E1F">
        <w:rPr>
          <w:rFonts w:ascii="Arial" w:hAnsi="Arial" w:cs="Arial"/>
          <w:lang w:val="en-US"/>
        </w:rPr>
        <w:t xml:space="preserve">as the </w:t>
      </w:r>
      <w:r w:rsidR="00127E1F" w:rsidRPr="00127E1F">
        <w:rPr>
          <w:rFonts w:ascii="Arial" w:hAnsi="Arial" w:cs="Arial"/>
          <w:lang w:val="en-US"/>
        </w:rPr>
        <w:t xml:space="preserve">respective </w:t>
      </w:r>
      <w:r w:rsidRPr="00127E1F">
        <w:rPr>
          <w:rFonts w:ascii="Arial" w:hAnsi="Arial" w:cs="Arial"/>
          <w:lang w:val="en-US"/>
        </w:rPr>
        <w:t>standard</w:t>
      </w:r>
      <w:r w:rsidR="00127E1F" w:rsidRPr="00127E1F">
        <w:rPr>
          <w:rFonts w:ascii="Arial" w:hAnsi="Arial" w:cs="Arial"/>
          <w:lang w:val="en-US"/>
        </w:rPr>
        <w:t xml:space="preserve">s and guidance, they </w:t>
      </w:r>
      <w:r w:rsidRPr="00127E1F">
        <w:rPr>
          <w:rFonts w:ascii="Arial" w:hAnsi="Arial" w:cs="Arial"/>
          <w:lang w:val="en-US"/>
        </w:rPr>
        <w:t xml:space="preserve">will </w:t>
      </w:r>
      <w:r w:rsidR="00127E1F" w:rsidRPr="00127E1F">
        <w:rPr>
          <w:rFonts w:ascii="Arial" w:hAnsi="Arial" w:cs="Arial"/>
          <w:lang w:val="en-US"/>
        </w:rPr>
        <w:t xml:space="preserve">apply and utilize. Secretariat is required to support the process of </w:t>
      </w:r>
      <w:r w:rsidRPr="00127E1F">
        <w:rPr>
          <w:rFonts w:ascii="Arial" w:hAnsi="Arial" w:cs="Arial"/>
          <w:lang w:val="en-US"/>
        </w:rPr>
        <w:t xml:space="preserve">examining the extent to which the </w:t>
      </w:r>
      <w:r w:rsidR="00127E1F" w:rsidRPr="00127E1F">
        <w:rPr>
          <w:rFonts w:ascii="Arial" w:hAnsi="Arial" w:cs="Arial"/>
          <w:lang w:val="en-US"/>
        </w:rPr>
        <w:t xml:space="preserve">draft charter and </w:t>
      </w:r>
      <w:r w:rsidRPr="00127E1F">
        <w:rPr>
          <w:rFonts w:ascii="Arial" w:hAnsi="Arial" w:cs="Arial"/>
          <w:lang w:val="en-US"/>
        </w:rPr>
        <w:t xml:space="preserve">manuals are aligned to </w:t>
      </w:r>
      <w:r w:rsidR="00127E1F" w:rsidRPr="00127E1F">
        <w:rPr>
          <w:rFonts w:ascii="Arial" w:hAnsi="Arial" w:cs="Arial"/>
          <w:lang w:val="en-US"/>
        </w:rPr>
        <w:t xml:space="preserve">the </w:t>
      </w:r>
      <w:r w:rsidRPr="00127E1F">
        <w:rPr>
          <w:rFonts w:ascii="Arial" w:hAnsi="Arial" w:cs="Arial"/>
          <w:lang w:val="en-US"/>
        </w:rPr>
        <w:t>standards and international best practice.</w:t>
      </w:r>
    </w:p>
    <w:p w:rsidR="00187D73" w:rsidRPr="00127E1F" w:rsidRDefault="00187D73" w:rsidP="00756E88">
      <w:pPr>
        <w:pStyle w:val="ListParagraph"/>
        <w:spacing w:after="0" w:line="240" w:lineRule="auto"/>
        <w:rPr>
          <w:rFonts w:ascii="Arial" w:hAnsi="Arial" w:cs="Arial"/>
          <w:b/>
          <w:lang w:val="en-US"/>
        </w:rPr>
      </w:pPr>
    </w:p>
    <w:p w:rsidR="00FF6C5A" w:rsidRPr="00127E1F" w:rsidRDefault="00FF6C5A" w:rsidP="00756E88">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Consultancy activities</w:t>
      </w:r>
      <w:r w:rsidR="00756E88" w:rsidRPr="00127E1F">
        <w:rPr>
          <w:rFonts w:ascii="Arial" w:hAnsi="Arial" w:cs="Arial"/>
          <w:b/>
          <w:lang w:val="en-US"/>
        </w:rPr>
        <w:t xml:space="preserve"> and duration</w:t>
      </w:r>
    </w:p>
    <w:p w:rsidR="00187D73" w:rsidRPr="00127E1F" w:rsidRDefault="00187D73" w:rsidP="00756E88">
      <w:pPr>
        <w:pStyle w:val="ListParagraph"/>
        <w:spacing w:after="0" w:line="240" w:lineRule="auto"/>
        <w:rPr>
          <w:rFonts w:ascii="Arial" w:hAnsi="Arial" w:cs="Arial"/>
          <w:lang w:val="en-US"/>
        </w:rPr>
      </w:pPr>
      <w:r w:rsidRPr="00127E1F">
        <w:rPr>
          <w:rFonts w:ascii="Arial" w:hAnsi="Arial" w:cs="Arial"/>
          <w:lang w:val="en-US"/>
        </w:rPr>
        <w:t>The consultancy will:-</w:t>
      </w:r>
    </w:p>
    <w:p w:rsidR="00187D73" w:rsidRPr="00127E1F" w:rsidRDefault="00187D73" w:rsidP="00756E88">
      <w:pPr>
        <w:pStyle w:val="ListParagraph"/>
        <w:numPr>
          <w:ilvl w:val="0"/>
          <w:numId w:val="2"/>
        </w:numPr>
        <w:spacing w:after="0" w:line="240" w:lineRule="auto"/>
        <w:rPr>
          <w:rFonts w:ascii="Arial" w:hAnsi="Arial" w:cs="Arial"/>
          <w:lang w:val="en-US"/>
        </w:rPr>
      </w:pPr>
      <w:r w:rsidRPr="00127E1F">
        <w:rPr>
          <w:rFonts w:ascii="Arial" w:hAnsi="Arial" w:cs="Arial"/>
          <w:lang w:val="en-US"/>
        </w:rPr>
        <w:t>Examine the draft Audit Charter and Manual, based on their knowledge of ISA / ISSAI and document consultancy review comments</w:t>
      </w:r>
    </w:p>
    <w:p w:rsidR="00187D73" w:rsidRPr="00127E1F" w:rsidRDefault="00187D73" w:rsidP="00756E88">
      <w:pPr>
        <w:pStyle w:val="ListParagraph"/>
        <w:numPr>
          <w:ilvl w:val="0"/>
          <w:numId w:val="2"/>
        </w:numPr>
        <w:spacing w:after="0" w:line="240" w:lineRule="auto"/>
        <w:rPr>
          <w:rFonts w:ascii="Arial" w:hAnsi="Arial" w:cs="Arial"/>
          <w:lang w:val="en-US"/>
        </w:rPr>
      </w:pPr>
      <w:r w:rsidRPr="00127E1F">
        <w:rPr>
          <w:rFonts w:ascii="Arial" w:hAnsi="Arial" w:cs="Arial"/>
          <w:lang w:val="en-US"/>
        </w:rPr>
        <w:t>Facilitate a Meeting of Experts from Budget and Finance Division; and</w:t>
      </w:r>
    </w:p>
    <w:p w:rsidR="00187D73" w:rsidRPr="00127E1F" w:rsidRDefault="00187D73" w:rsidP="00756E88">
      <w:pPr>
        <w:pStyle w:val="ListParagraph"/>
        <w:numPr>
          <w:ilvl w:val="0"/>
          <w:numId w:val="2"/>
        </w:numPr>
        <w:spacing w:after="0" w:line="240" w:lineRule="auto"/>
        <w:rPr>
          <w:rFonts w:ascii="Arial" w:hAnsi="Arial" w:cs="Arial"/>
          <w:lang w:val="en-US"/>
        </w:rPr>
      </w:pPr>
      <w:r w:rsidRPr="00127E1F">
        <w:rPr>
          <w:rFonts w:ascii="Arial" w:hAnsi="Arial" w:cs="Arial"/>
          <w:lang w:val="en-US"/>
        </w:rPr>
        <w:t>Work with overall coordinator in coming up with inputs of Secretariat on the draft Audit Charter and Manual.</w:t>
      </w:r>
    </w:p>
    <w:p w:rsidR="00187D73" w:rsidRPr="00127E1F" w:rsidRDefault="00187D73" w:rsidP="00756E88">
      <w:pPr>
        <w:pStyle w:val="ListParagraph"/>
        <w:spacing w:after="0" w:line="240" w:lineRule="auto"/>
        <w:rPr>
          <w:rFonts w:ascii="Arial" w:hAnsi="Arial" w:cs="Arial"/>
          <w:lang w:val="en-US"/>
        </w:rPr>
      </w:pPr>
    </w:p>
    <w:p w:rsidR="00756E88" w:rsidRPr="00127E1F" w:rsidRDefault="00756E88" w:rsidP="00756E88">
      <w:pPr>
        <w:pStyle w:val="ListParagraph"/>
        <w:spacing w:after="0" w:line="240" w:lineRule="auto"/>
        <w:rPr>
          <w:rFonts w:ascii="Arial" w:hAnsi="Arial" w:cs="Arial"/>
          <w:lang w:val="en-US"/>
        </w:rPr>
      </w:pPr>
      <w:r w:rsidRPr="00127E1F">
        <w:rPr>
          <w:rFonts w:ascii="Arial" w:hAnsi="Arial" w:cs="Arial"/>
          <w:lang w:val="en-US"/>
        </w:rPr>
        <w:t>The consultancy wil</w:t>
      </w:r>
      <w:r w:rsidRPr="00127E1F">
        <w:rPr>
          <w:rFonts w:ascii="Arial" w:hAnsi="Arial" w:cs="Arial"/>
          <w:lang w:val="en-US"/>
        </w:rPr>
        <w:t xml:space="preserve">l be implemented for three (3) days, from 30 September to 3 October 2019. </w:t>
      </w:r>
    </w:p>
    <w:p w:rsidR="00756E88" w:rsidRPr="00127E1F" w:rsidRDefault="00756E88" w:rsidP="00756E88">
      <w:pPr>
        <w:pStyle w:val="ListParagraph"/>
        <w:spacing w:after="0" w:line="240" w:lineRule="auto"/>
        <w:rPr>
          <w:rFonts w:ascii="Arial" w:hAnsi="Arial" w:cs="Arial"/>
          <w:lang w:val="en-US"/>
        </w:rPr>
      </w:pPr>
    </w:p>
    <w:p w:rsidR="00756E88" w:rsidRPr="00127E1F" w:rsidRDefault="00756E88" w:rsidP="00756E88">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Expected outputs</w:t>
      </w:r>
    </w:p>
    <w:p w:rsidR="00756E88" w:rsidRPr="001761EB" w:rsidRDefault="001761EB" w:rsidP="001761EB">
      <w:pPr>
        <w:pStyle w:val="ListParagraph"/>
        <w:numPr>
          <w:ilvl w:val="0"/>
          <w:numId w:val="5"/>
        </w:numPr>
        <w:spacing w:after="0" w:line="240" w:lineRule="auto"/>
        <w:jc w:val="both"/>
        <w:rPr>
          <w:rFonts w:ascii="Arial" w:hAnsi="Arial" w:cs="Arial"/>
          <w:lang w:val="en-US"/>
        </w:rPr>
      </w:pPr>
      <w:r>
        <w:rPr>
          <w:rFonts w:ascii="Arial" w:hAnsi="Arial" w:cs="Arial"/>
          <w:lang w:val="en-US"/>
        </w:rPr>
        <w:t xml:space="preserve">Reviewed, cleared and recommended Audit Charter and Audit Manual to facilitate audit of COMESA Organs and Institutions by </w:t>
      </w:r>
      <w:bookmarkStart w:id="0" w:name="_GoBack"/>
      <w:bookmarkEnd w:id="0"/>
    </w:p>
    <w:p w:rsidR="00756E88" w:rsidRPr="00127E1F" w:rsidRDefault="00756E88" w:rsidP="00756E88">
      <w:pPr>
        <w:pStyle w:val="ListParagraph"/>
        <w:spacing w:after="0" w:line="240" w:lineRule="auto"/>
        <w:rPr>
          <w:rFonts w:ascii="Arial" w:hAnsi="Arial" w:cs="Arial"/>
          <w:lang w:val="en-US"/>
        </w:rPr>
      </w:pPr>
    </w:p>
    <w:p w:rsidR="00CC2C42" w:rsidRPr="00127E1F" w:rsidRDefault="00187D73" w:rsidP="00756E88">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Qualifications</w:t>
      </w:r>
    </w:p>
    <w:p w:rsidR="00756E88" w:rsidRPr="00127E1F" w:rsidRDefault="00756E88" w:rsidP="00756E88">
      <w:pPr>
        <w:pStyle w:val="ListParagraph"/>
        <w:spacing w:after="0" w:line="240" w:lineRule="auto"/>
        <w:rPr>
          <w:rFonts w:ascii="Arial" w:hAnsi="Arial" w:cs="Arial"/>
          <w:lang w:val="en-US"/>
        </w:rPr>
      </w:pPr>
      <w:r w:rsidRPr="00127E1F">
        <w:rPr>
          <w:rFonts w:ascii="Arial" w:hAnsi="Arial" w:cs="Arial"/>
          <w:lang w:val="en-US"/>
        </w:rPr>
        <w:t xml:space="preserve">Practicing accountant, at the level of </w:t>
      </w:r>
      <w:r w:rsidRPr="004D56EF">
        <w:rPr>
          <w:rFonts w:ascii="Arial" w:hAnsi="Arial" w:cs="Arial"/>
          <w:b/>
          <w:lang w:val="en-US"/>
        </w:rPr>
        <w:t>Partner</w:t>
      </w:r>
      <w:r w:rsidRPr="00127E1F">
        <w:rPr>
          <w:rFonts w:ascii="Arial" w:hAnsi="Arial" w:cs="Arial"/>
          <w:lang w:val="en-US"/>
        </w:rPr>
        <w:t xml:space="preserve"> in a Big four audit firm. </w:t>
      </w:r>
    </w:p>
    <w:p w:rsidR="00756E88" w:rsidRPr="00127E1F" w:rsidRDefault="00756E88" w:rsidP="00756E88">
      <w:pPr>
        <w:pStyle w:val="ListParagraph"/>
        <w:spacing w:after="0" w:line="240" w:lineRule="auto"/>
        <w:rPr>
          <w:rFonts w:ascii="Arial" w:hAnsi="Arial" w:cs="Arial"/>
          <w:b/>
          <w:lang w:val="en-US"/>
        </w:rPr>
      </w:pPr>
    </w:p>
    <w:p w:rsidR="00CC2C42" w:rsidRPr="00127E1F" w:rsidRDefault="00756E88" w:rsidP="00756E88">
      <w:pPr>
        <w:pStyle w:val="ListParagraph"/>
        <w:numPr>
          <w:ilvl w:val="0"/>
          <w:numId w:val="1"/>
        </w:numPr>
        <w:spacing w:after="0" w:line="240" w:lineRule="auto"/>
        <w:ind w:hanging="720"/>
        <w:jc w:val="both"/>
        <w:rPr>
          <w:rFonts w:ascii="Arial" w:hAnsi="Arial" w:cs="Arial"/>
          <w:b/>
          <w:lang w:val="en-US"/>
        </w:rPr>
      </w:pPr>
      <w:r w:rsidRPr="00127E1F">
        <w:rPr>
          <w:rFonts w:ascii="Arial" w:hAnsi="Arial" w:cs="Arial"/>
          <w:b/>
          <w:lang w:val="en-US"/>
        </w:rPr>
        <w:t xml:space="preserve">Fees and </w:t>
      </w:r>
      <w:r w:rsidR="00187D73" w:rsidRPr="00127E1F">
        <w:rPr>
          <w:rFonts w:ascii="Arial" w:hAnsi="Arial" w:cs="Arial"/>
          <w:b/>
          <w:lang w:val="en-US"/>
        </w:rPr>
        <w:t>Payment terms and conditions</w:t>
      </w:r>
    </w:p>
    <w:p w:rsidR="00127E1F" w:rsidRPr="00127E1F" w:rsidRDefault="00756E88" w:rsidP="00756E88">
      <w:pPr>
        <w:pStyle w:val="ListParagraph"/>
        <w:spacing w:after="0" w:line="240" w:lineRule="auto"/>
        <w:jc w:val="both"/>
        <w:rPr>
          <w:rFonts w:ascii="Arial" w:hAnsi="Arial" w:cs="Arial"/>
          <w:lang w:val="en-US"/>
        </w:rPr>
      </w:pPr>
      <w:r w:rsidRPr="00127E1F">
        <w:rPr>
          <w:rFonts w:ascii="Arial" w:hAnsi="Arial" w:cs="Arial"/>
          <w:lang w:val="en-US"/>
        </w:rPr>
        <w:t>In line with COMESA Secretariat policy on use of consultants, you shall be remunerated at the rate of US$500 per day, which comes to US$1,500 over the three (3) days.</w:t>
      </w:r>
      <w:r w:rsidR="00127E1F" w:rsidRPr="00127E1F">
        <w:rPr>
          <w:rFonts w:ascii="Arial" w:hAnsi="Arial" w:cs="Arial"/>
          <w:lang w:val="en-US"/>
        </w:rPr>
        <w:t xml:space="preserve"> </w:t>
      </w:r>
    </w:p>
    <w:p w:rsidR="00127E1F" w:rsidRPr="00127E1F" w:rsidRDefault="00127E1F" w:rsidP="00756E88">
      <w:pPr>
        <w:pStyle w:val="ListParagraph"/>
        <w:spacing w:after="0" w:line="240" w:lineRule="auto"/>
        <w:jc w:val="both"/>
        <w:rPr>
          <w:rFonts w:ascii="Arial" w:hAnsi="Arial" w:cs="Arial"/>
          <w:lang w:val="en-US"/>
        </w:rPr>
      </w:pPr>
    </w:p>
    <w:p w:rsidR="00756E88" w:rsidRPr="00127E1F" w:rsidRDefault="00127E1F" w:rsidP="00756E88">
      <w:pPr>
        <w:pStyle w:val="ListParagraph"/>
        <w:spacing w:after="0" w:line="240" w:lineRule="auto"/>
        <w:jc w:val="both"/>
        <w:rPr>
          <w:rFonts w:ascii="Arial" w:hAnsi="Arial" w:cs="Arial"/>
          <w:lang w:val="en-US"/>
        </w:rPr>
      </w:pPr>
      <w:r w:rsidRPr="00127E1F">
        <w:rPr>
          <w:rFonts w:ascii="Arial" w:hAnsi="Arial" w:cs="Arial"/>
          <w:lang w:val="en-US"/>
        </w:rPr>
        <w:t xml:space="preserve">Payment will be made within three (3) on receipt of the written comments. </w:t>
      </w:r>
    </w:p>
    <w:p w:rsidR="00756E88" w:rsidRPr="00127E1F" w:rsidRDefault="00756E88" w:rsidP="00756E88">
      <w:pPr>
        <w:pStyle w:val="ListParagraph"/>
        <w:spacing w:after="0" w:line="240" w:lineRule="auto"/>
        <w:rPr>
          <w:rFonts w:ascii="Arial" w:hAnsi="Arial" w:cs="Arial"/>
          <w:b/>
          <w:lang w:val="en-US"/>
        </w:rPr>
      </w:pPr>
    </w:p>
    <w:p w:rsidR="00CC2C42" w:rsidRPr="00127E1F" w:rsidRDefault="00756E88" w:rsidP="00756E88">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Supervision</w:t>
      </w:r>
    </w:p>
    <w:p w:rsidR="00756E88" w:rsidRPr="00127E1F" w:rsidRDefault="00756E88" w:rsidP="00756E88">
      <w:pPr>
        <w:pStyle w:val="ListParagraph"/>
        <w:spacing w:after="0" w:line="240" w:lineRule="auto"/>
        <w:jc w:val="both"/>
        <w:rPr>
          <w:rFonts w:ascii="Arial" w:hAnsi="Arial" w:cs="Arial"/>
          <w:lang w:val="en-US"/>
        </w:rPr>
      </w:pPr>
      <w:r w:rsidRPr="00127E1F">
        <w:rPr>
          <w:rFonts w:ascii="Arial" w:hAnsi="Arial" w:cs="Arial"/>
          <w:lang w:val="en-US"/>
        </w:rPr>
        <w:t xml:space="preserve">The Consultant shall be supervised by Director of Budget and Finance, who shall be assisted by a designated Finance Expert. </w:t>
      </w:r>
    </w:p>
    <w:p w:rsidR="00756E88" w:rsidRPr="00127E1F" w:rsidRDefault="00756E88" w:rsidP="00756E88">
      <w:pPr>
        <w:pStyle w:val="ListParagraph"/>
        <w:spacing w:after="0" w:line="240" w:lineRule="auto"/>
        <w:rPr>
          <w:rFonts w:ascii="Arial" w:hAnsi="Arial" w:cs="Arial"/>
          <w:b/>
          <w:lang w:val="en-US"/>
        </w:rPr>
      </w:pPr>
    </w:p>
    <w:p w:rsidR="00EC6F9A" w:rsidRPr="00127E1F" w:rsidRDefault="00EC6F9A" w:rsidP="00EC6F9A">
      <w:pPr>
        <w:pStyle w:val="ListParagraph"/>
        <w:numPr>
          <w:ilvl w:val="0"/>
          <w:numId w:val="1"/>
        </w:numPr>
        <w:spacing w:after="0" w:line="240" w:lineRule="auto"/>
        <w:ind w:hanging="720"/>
        <w:rPr>
          <w:rFonts w:ascii="Arial" w:hAnsi="Arial" w:cs="Arial"/>
          <w:b/>
          <w:lang w:val="en-US"/>
        </w:rPr>
      </w:pPr>
      <w:r w:rsidRPr="00127E1F">
        <w:rPr>
          <w:rFonts w:ascii="Arial" w:hAnsi="Arial" w:cs="Arial"/>
          <w:b/>
          <w:lang w:val="en-US"/>
        </w:rPr>
        <w:t>Documents to be reviewed</w:t>
      </w:r>
    </w:p>
    <w:p w:rsidR="00EC6F9A" w:rsidRPr="00127E1F" w:rsidRDefault="00EC6F9A" w:rsidP="00EC6F9A">
      <w:pPr>
        <w:pStyle w:val="ListParagraph"/>
        <w:numPr>
          <w:ilvl w:val="0"/>
          <w:numId w:val="4"/>
        </w:numPr>
        <w:spacing w:after="0" w:line="240" w:lineRule="auto"/>
        <w:jc w:val="both"/>
        <w:rPr>
          <w:rFonts w:ascii="Arial" w:hAnsi="Arial" w:cs="Arial"/>
          <w:lang w:val="en-US"/>
        </w:rPr>
      </w:pPr>
      <w:r w:rsidRPr="00127E1F">
        <w:rPr>
          <w:rFonts w:ascii="Arial" w:hAnsi="Arial" w:cs="Arial"/>
          <w:lang w:val="en-US"/>
        </w:rPr>
        <w:t>Report of the Auditors General (6 – 9 March 2019)</w:t>
      </w:r>
    </w:p>
    <w:p w:rsidR="00EC6F9A" w:rsidRPr="00127E1F" w:rsidRDefault="00EC6F9A" w:rsidP="00EC6F9A">
      <w:pPr>
        <w:pStyle w:val="ListParagraph"/>
        <w:numPr>
          <w:ilvl w:val="0"/>
          <w:numId w:val="4"/>
        </w:numPr>
        <w:spacing w:after="0" w:line="240" w:lineRule="auto"/>
        <w:jc w:val="both"/>
        <w:rPr>
          <w:rFonts w:ascii="Arial" w:hAnsi="Arial" w:cs="Arial"/>
          <w:lang w:val="en-US"/>
        </w:rPr>
      </w:pPr>
      <w:r w:rsidRPr="00127E1F">
        <w:rPr>
          <w:rFonts w:ascii="Arial" w:hAnsi="Arial" w:cs="Arial"/>
          <w:lang w:val="en-US"/>
        </w:rPr>
        <w:t xml:space="preserve">Report of the </w:t>
      </w:r>
      <w:r w:rsidRPr="00127E1F">
        <w:rPr>
          <w:rFonts w:ascii="Arial" w:hAnsi="Arial" w:cs="Arial"/>
          <w:lang w:val="en-US"/>
        </w:rPr>
        <w:t>7</w:t>
      </w:r>
      <w:r w:rsidRPr="00127E1F">
        <w:rPr>
          <w:rFonts w:ascii="Arial" w:hAnsi="Arial" w:cs="Arial"/>
          <w:vertAlign w:val="superscript"/>
          <w:lang w:val="en-US"/>
        </w:rPr>
        <w:t>th</w:t>
      </w:r>
      <w:r w:rsidRPr="00127E1F">
        <w:rPr>
          <w:rFonts w:ascii="Arial" w:hAnsi="Arial" w:cs="Arial"/>
          <w:lang w:val="en-US"/>
        </w:rPr>
        <w:t xml:space="preserve"> Extraordinary Council (5</w:t>
      </w:r>
      <w:r w:rsidRPr="00127E1F">
        <w:rPr>
          <w:rFonts w:ascii="Arial" w:hAnsi="Arial" w:cs="Arial"/>
          <w:lang w:val="en-US"/>
        </w:rPr>
        <w:t xml:space="preserve"> March 2019)</w:t>
      </w:r>
    </w:p>
    <w:p w:rsidR="00EC6F9A" w:rsidRPr="00127E1F" w:rsidRDefault="00EC6F9A" w:rsidP="00EC6F9A">
      <w:pPr>
        <w:pStyle w:val="ListParagraph"/>
        <w:numPr>
          <w:ilvl w:val="0"/>
          <w:numId w:val="4"/>
        </w:numPr>
        <w:spacing w:after="0" w:line="240" w:lineRule="auto"/>
        <w:jc w:val="both"/>
        <w:rPr>
          <w:rFonts w:ascii="Arial" w:hAnsi="Arial" w:cs="Arial"/>
          <w:lang w:val="en-US"/>
        </w:rPr>
      </w:pPr>
      <w:r w:rsidRPr="00127E1F">
        <w:rPr>
          <w:rFonts w:ascii="Arial" w:hAnsi="Arial" w:cs="Arial"/>
          <w:lang w:val="en-US"/>
        </w:rPr>
        <w:t>Draft Audit Charter and Manual, as prepared by COMESA Board of External Auditors</w:t>
      </w:r>
    </w:p>
    <w:p w:rsidR="00EC6F9A" w:rsidRDefault="00EC6F9A" w:rsidP="00EC6F9A">
      <w:pPr>
        <w:pStyle w:val="ListParagraph"/>
        <w:spacing w:after="0" w:line="240" w:lineRule="auto"/>
        <w:ind w:left="1440"/>
        <w:jc w:val="both"/>
        <w:rPr>
          <w:lang w:val="en-US"/>
        </w:rPr>
      </w:pPr>
    </w:p>
    <w:p w:rsidR="00EC6F9A" w:rsidRPr="00CC2C42" w:rsidRDefault="00EC6F9A" w:rsidP="00756E88">
      <w:pPr>
        <w:pStyle w:val="ListParagraph"/>
        <w:spacing w:after="0" w:line="240" w:lineRule="auto"/>
        <w:rPr>
          <w:b/>
          <w:lang w:val="en-US"/>
        </w:rPr>
      </w:pPr>
    </w:p>
    <w:sectPr w:rsidR="00EC6F9A" w:rsidRPr="00CC2C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704" w:rsidRDefault="00DD7704" w:rsidP="00127E1F">
      <w:pPr>
        <w:spacing w:after="0" w:line="240" w:lineRule="auto"/>
      </w:pPr>
      <w:r>
        <w:separator/>
      </w:r>
    </w:p>
  </w:endnote>
  <w:endnote w:type="continuationSeparator" w:id="0">
    <w:p w:rsidR="00DD7704" w:rsidRDefault="00DD7704" w:rsidP="0012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704" w:rsidRDefault="00DD7704" w:rsidP="00127E1F">
      <w:pPr>
        <w:spacing w:after="0" w:line="240" w:lineRule="auto"/>
      </w:pPr>
      <w:r>
        <w:separator/>
      </w:r>
    </w:p>
  </w:footnote>
  <w:footnote w:type="continuationSeparator" w:id="0">
    <w:p w:rsidR="00DD7704" w:rsidRDefault="00DD7704" w:rsidP="0012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E1F" w:rsidRPr="00127E1F" w:rsidRDefault="00127E1F" w:rsidP="00127E1F">
    <w:pPr>
      <w:pStyle w:val="Header"/>
      <w:jc w:val="right"/>
      <w:rPr>
        <w:rFonts w:ascii="Arial Narrow" w:hAnsi="Arial Narrow"/>
        <w:i/>
        <w:sz w:val="20"/>
        <w:szCs w:val="20"/>
        <w:u w:val="single"/>
      </w:rPr>
    </w:pPr>
    <w:r w:rsidRPr="00127E1F">
      <w:rPr>
        <w:rFonts w:ascii="Arial Narrow" w:hAnsi="Arial Narrow"/>
        <w:i/>
        <w:sz w:val="20"/>
        <w:szCs w:val="20"/>
        <w:u w:val="single"/>
      </w:rPr>
      <w:t xml:space="preserve">Consultant </w:t>
    </w:r>
    <w:r w:rsidRPr="00127E1F">
      <w:rPr>
        <w:rFonts w:ascii="Arial Narrow" w:hAnsi="Arial Narrow"/>
        <w:i/>
        <w:sz w:val="20"/>
        <w:szCs w:val="20"/>
        <w:u w:val="single"/>
        <w:lang w:val="en-US"/>
      </w:rPr>
      <w:t>t</w:t>
    </w:r>
    <w:r w:rsidRPr="00127E1F">
      <w:rPr>
        <w:rFonts w:ascii="Arial Narrow" w:hAnsi="Arial Narrow"/>
        <w:i/>
        <w:sz w:val="20"/>
        <w:szCs w:val="20"/>
        <w:u w:val="single"/>
      </w:rPr>
      <w:t xml:space="preserve">o </w:t>
    </w:r>
    <w:r w:rsidR="00F339F8" w:rsidRPr="00127E1F">
      <w:rPr>
        <w:rFonts w:ascii="Arial Narrow" w:hAnsi="Arial Narrow"/>
        <w:i/>
        <w:sz w:val="20"/>
        <w:szCs w:val="20"/>
        <w:u w:val="single"/>
      </w:rPr>
      <w:t>facilitate</w:t>
    </w:r>
    <w:r w:rsidRPr="00127E1F">
      <w:rPr>
        <w:rFonts w:ascii="Arial Narrow" w:hAnsi="Arial Narrow"/>
        <w:i/>
        <w:sz w:val="20"/>
        <w:szCs w:val="20"/>
        <w:u w:val="single"/>
      </w:rPr>
      <w:t xml:space="preserve"> internal </w:t>
    </w:r>
    <w:r w:rsidRPr="00127E1F">
      <w:rPr>
        <w:rFonts w:ascii="Arial Narrow" w:hAnsi="Arial Narrow"/>
        <w:i/>
        <w:sz w:val="20"/>
        <w:szCs w:val="20"/>
        <w:u w:val="single"/>
        <w:lang w:val="en-US"/>
      </w:rPr>
      <w:t>r</w:t>
    </w:r>
    <w:r w:rsidR="00F339F8" w:rsidRPr="00127E1F">
      <w:rPr>
        <w:rFonts w:ascii="Arial Narrow" w:hAnsi="Arial Narrow"/>
        <w:i/>
        <w:sz w:val="20"/>
        <w:szCs w:val="20"/>
        <w:u w:val="single"/>
      </w:rPr>
      <w:t>review</w:t>
    </w:r>
    <w:r w:rsidRPr="00127E1F">
      <w:rPr>
        <w:rFonts w:ascii="Arial Narrow" w:hAnsi="Arial Narrow"/>
        <w:i/>
        <w:sz w:val="20"/>
        <w:szCs w:val="20"/>
        <w:u w:val="single"/>
      </w:rPr>
      <w:t xml:space="preserve"> </w:t>
    </w:r>
    <w:r w:rsidRPr="00127E1F">
      <w:rPr>
        <w:rFonts w:ascii="Arial Narrow" w:hAnsi="Arial Narrow"/>
        <w:i/>
        <w:sz w:val="20"/>
        <w:szCs w:val="20"/>
        <w:u w:val="single"/>
        <w:lang w:val="en-US"/>
      </w:rPr>
      <w:t>o</w:t>
    </w:r>
    <w:r w:rsidRPr="00127E1F">
      <w:rPr>
        <w:rFonts w:ascii="Arial Narrow" w:hAnsi="Arial Narrow"/>
        <w:i/>
        <w:sz w:val="20"/>
        <w:szCs w:val="20"/>
        <w:u w:val="single"/>
      </w:rPr>
      <w:t xml:space="preserve">f </w:t>
    </w:r>
    <w:r w:rsidR="00F339F8">
      <w:rPr>
        <w:rFonts w:ascii="Arial Narrow" w:hAnsi="Arial Narrow"/>
        <w:i/>
        <w:sz w:val="20"/>
        <w:szCs w:val="20"/>
        <w:u w:val="single"/>
        <w:lang w:val="en-US"/>
      </w:rPr>
      <w:t>d</w:t>
    </w:r>
    <w:r w:rsidRPr="00127E1F">
      <w:rPr>
        <w:rFonts w:ascii="Arial Narrow" w:hAnsi="Arial Narrow"/>
        <w:i/>
        <w:sz w:val="20"/>
        <w:szCs w:val="20"/>
        <w:u w:val="single"/>
      </w:rPr>
      <w:t xml:space="preserve">raft Audit Charter </w:t>
    </w:r>
    <w:r w:rsidRPr="00127E1F">
      <w:rPr>
        <w:rFonts w:ascii="Arial Narrow" w:hAnsi="Arial Narrow"/>
        <w:i/>
        <w:sz w:val="20"/>
        <w:szCs w:val="20"/>
        <w:u w:val="single"/>
        <w:lang w:val="en-US"/>
      </w:rPr>
      <w:t>a</w:t>
    </w:r>
    <w:r w:rsidRPr="00127E1F">
      <w:rPr>
        <w:rFonts w:ascii="Arial Narrow" w:hAnsi="Arial Narrow"/>
        <w:i/>
        <w:sz w:val="20"/>
        <w:szCs w:val="20"/>
        <w:u w:val="single"/>
      </w:rPr>
      <w:t>nd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FB0"/>
    <w:multiLevelType w:val="hybridMultilevel"/>
    <w:tmpl w:val="EFD8DC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C5D8C"/>
    <w:multiLevelType w:val="hybridMultilevel"/>
    <w:tmpl w:val="783CFFBE"/>
    <w:lvl w:ilvl="0" w:tplc="ED7E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685F1F"/>
    <w:multiLevelType w:val="hybridMultilevel"/>
    <w:tmpl w:val="6B924BE0"/>
    <w:lvl w:ilvl="0" w:tplc="ED7E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EF54CF"/>
    <w:multiLevelType w:val="hybridMultilevel"/>
    <w:tmpl w:val="8A86B89C"/>
    <w:lvl w:ilvl="0" w:tplc="6EF40DF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010ACB"/>
    <w:multiLevelType w:val="hybridMultilevel"/>
    <w:tmpl w:val="6B924BE0"/>
    <w:lvl w:ilvl="0" w:tplc="ED7E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5A"/>
    <w:rsid w:val="00127E1F"/>
    <w:rsid w:val="001761EB"/>
    <w:rsid w:val="00187D73"/>
    <w:rsid w:val="00415EE6"/>
    <w:rsid w:val="004D56EF"/>
    <w:rsid w:val="006271C8"/>
    <w:rsid w:val="00756E88"/>
    <w:rsid w:val="007D0379"/>
    <w:rsid w:val="00887995"/>
    <w:rsid w:val="00AD256A"/>
    <w:rsid w:val="00CC2C42"/>
    <w:rsid w:val="00DD7704"/>
    <w:rsid w:val="00EC6F9A"/>
    <w:rsid w:val="00F339F8"/>
    <w:rsid w:val="00FA5103"/>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7722"/>
  <w15:chartTrackingRefBased/>
  <w15:docId w15:val="{089499EC-AEB6-415E-A30A-C09E104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C5A"/>
    <w:pPr>
      <w:spacing w:after="160" w:line="259" w:lineRule="auto"/>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6C5A"/>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FF6C5A"/>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FF6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5A"/>
    <w:rPr>
      <w:rFonts w:ascii="Segoe UI" w:hAnsi="Segoe UI" w:cs="Segoe UI"/>
      <w:sz w:val="18"/>
      <w:szCs w:val="18"/>
      <w:lang w:val="x-none"/>
    </w:rPr>
  </w:style>
  <w:style w:type="paragraph" w:styleId="ListParagraph">
    <w:name w:val="List Paragraph"/>
    <w:basedOn w:val="Normal"/>
    <w:uiPriority w:val="34"/>
    <w:qFormat/>
    <w:rsid w:val="00CC2C42"/>
    <w:pPr>
      <w:ind w:left="720"/>
      <w:contextualSpacing/>
    </w:pPr>
  </w:style>
  <w:style w:type="paragraph" w:styleId="Header">
    <w:name w:val="header"/>
    <w:basedOn w:val="Normal"/>
    <w:link w:val="HeaderChar"/>
    <w:uiPriority w:val="99"/>
    <w:unhideWhenUsed/>
    <w:rsid w:val="0012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E1F"/>
    <w:rPr>
      <w:lang w:val="x-none"/>
    </w:rPr>
  </w:style>
  <w:style w:type="paragraph" w:styleId="Footer">
    <w:name w:val="footer"/>
    <w:basedOn w:val="Normal"/>
    <w:link w:val="FooterChar"/>
    <w:uiPriority w:val="99"/>
    <w:unhideWhenUsed/>
    <w:rsid w:val="00127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E1F"/>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2</cp:revision>
  <dcterms:created xsi:type="dcterms:W3CDTF">2019-09-30T04:21:00Z</dcterms:created>
  <dcterms:modified xsi:type="dcterms:W3CDTF">2019-09-30T04:21:00Z</dcterms:modified>
</cp:coreProperties>
</file>