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637C9" w14:textId="77777777" w:rsidR="00140974" w:rsidRDefault="00140974">
      <w:pPr>
        <w:spacing w:after="197" w:line="259" w:lineRule="auto"/>
        <w:ind w:left="0" w:right="0" w:firstLine="0"/>
        <w:jc w:val="left"/>
      </w:pPr>
    </w:p>
    <w:p w14:paraId="6866FA13" w14:textId="77777777" w:rsidR="00140974" w:rsidRDefault="00140974">
      <w:pPr>
        <w:spacing w:after="330" w:line="259" w:lineRule="auto"/>
        <w:ind w:left="34" w:right="0" w:firstLine="0"/>
        <w:jc w:val="center"/>
      </w:pPr>
    </w:p>
    <w:p w14:paraId="5194A5DC" w14:textId="77777777" w:rsidR="00140974" w:rsidRDefault="00140974">
      <w:pPr>
        <w:spacing w:after="256" w:line="259" w:lineRule="auto"/>
        <w:ind w:left="89" w:right="0" w:firstLine="0"/>
        <w:jc w:val="center"/>
      </w:pPr>
    </w:p>
    <w:p w14:paraId="4EABC588" w14:textId="77777777" w:rsidR="00140974" w:rsidRDefault="00CB2998">
      <w:pPr>
        <w:spacing w:after="0" w:line="275" w:lineRule="auto"/>
        <w:ind w:left="0" w:right="0" w:firstLine="0"/>
        <w:jc w:val="center"/>
      </w:pPr>
      <w:r>
        <w:rPr>
          <w:sz w:val="44"/>
        </w:rPr>
        <w:t xml:space="preserve">COMESA Board of External Auditors (COBEA) Charter </w:t>
      </w:r>
    </w:p>
    <w:p w14:paraId="2EC5DFBA" w14:textId="77777777" w:rsidR="00140974" w:rsidRDefault="00CB2998">
      <w:pPr>
        <w:spacing w:after="67" w:line="259" w:lineRule="auto"/>
        <w:ind w:left="619" w:right="0" w:firstLine="0"/>
        <w:jc w:val="left"/>
      </w:pPr>
      <w:r>
        <w:rPr>
          <w:noProof/>
        </w:rPr>
        <w:drawing>
          <wp:inline distT="0" distB="0" distL="0" distR="0" wp14:anchorId="211E9E90" wp14:editId="2EB5BA61">
            <wp:extent cx="5467350" cy="44958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1" cstate="print"/>
                    <a:stretch>
                      <a:fillRect/>
                    </a:stretch>
                  </pic:blipFill>
                  <pic:spPr>
                    <a:xfrm>
                      <a:off x="0" y="0"/>
                      <a:ext cx="5467350" cy="4495800"/>
                    </a:xfrm>
                    <a:prstGeom prst="rect">
                      <a:avLst/>
                    </a:prstGeom>
                  </pic:spPr>
                </pic:pic>
              </a:graphicData>
            </a:graphic>
          </wp:inline>
        </w:drawing>
      </w:r>
    </w:p>
    <w:p w14:paraId="7824BCEE" w14:textId="77777777" w:rsidR="00140974" w:rsidRDefault="00140974">
      <w:pPr>
        <w:spacing w:after="3441" w:line="259" w:lineRule="auto"/>
        <w:ind w:left="79" w:right="0" w:firstLine="0"/>
        <w:jc w:val="center"/>
      </w:pPr>
    </w:p>
    <w:p w14:paraId="6D09E59F" w14:textId="77777777" w:rsidR="00140974" w:rsidRDefault="00CB2998">
      <w:pPr>
        <w:spacing w:after="531" w:line="259" w:lineRule="auto"/>
        <w:ind w:left="0" w:right="1" w:firstLine="0"/>
        <w:jc w:val="center"/>
      </w:pPr>
      <w:r>
        <w:rPr>
          <w:b/>
          <w:sz w:val="40"/>
          <w:u w:val="single" w:color="000000"/>
        </w:rPr>
        <w:lastRenderedPageBreak/>
        <w:t>COBEA CHARTER</w:t>
      </w:r>
    </w:p>
    <w:p w14:paraId="2FBB02F1" w14:textId="77777777" w:rsidR="00140974" w:rsidRDefault="00CB2998">
      <w:pPr>
        <w:tabs>
          <w:tab w:val="center" w:pos="3601"/>
          <w:tab w:val="center" w:pos="4321"/>
          <w:tab w:val="center" w:pos="5041"/>
          <w:tab w:val="center" w:pos="5761"/>
          <w:tab w:val="center" w:pos="6481"/>
          <w:tab w:val="center" w:pos="8173"/>
        </w:tabs>
        <w:spacing w:after="0" w:line="259" w:lineRule="auto"/>
        <w:ind w:left="0" w:right="0" w:firstLine="0"/>
        <w:jc w:val="left"/>
      </w:pPr>
      <w:r>
        <w:rPr>
          <w:b/>
          <w:sz w:val="40"/>
        </w:rPr>
        <w:t>Table of Contents</w:t>
      </w:r>
      <w:r>
        <w:rPr>
          <w:b/>
          <w:sz w:val="32"/>
        </w:rPr>
        <w:tab/>
      </w:r>
      <w:r>
        <w:rPr>
          <w:b/>
          <w:sz w:val="32"/>
        </w:rPr>
        <w:tab/>
      </w:r>
      <w:r>
        <w:rPr>
          <w:b/>
          <w:sz w:val="32"/>
        </w:rPr>
        <w:tab/>
      </w:r>
      <w:r>
        <w:rPr>
          <w:b/>
          <w:sz w:val="32"/>
        </w:rPr>
        <w:tab/>
      </w:r>
      <w:r>
        <w:rPr>
          <w:b/>
          <w:sz w:val="32"/>
        </w:rPr>
        <w:tab/>
      </w:r>
      <w:r>
        <w:rPr>
          <w:b/>
          <w:sz w:val="32"/>
        </w:rPr>
        <w:tab/>
      </w:r>
      <w:r>
        <w:rPr>
          <w:b/>
          <w:sz w:val="40"/>
        </w:rPr>
        <w:t>Page</w:t>
      </w:r>
    </w:p>
    <w:p w14:paraId="346CACE5" w14:textId="77777777" w:rsidR="00140974" w:rsidRDefault="00140974">
      <w:pPr>
        <w:spacing w:after="0" w:line="259" w:lineRule="auto"/>
        <w:ind w:left="0" w:right="0" w:firstLine="0"/>
        <w:jc w:val="left"/>
      </w:pPr>
    </w:p>
    <w:sdt>
      <w:sdtPr>
        <w:rPr>
          <w:rFonts w:ascii="Times New Roman" w:eastAsia="Times New Roman" w:hAnsi="Times New Roman" w:cs="Times New Roman"/>
          <w:b w:val="0"/>
          <w:sz w:val="28"/>
        </w:rPr>
        <w:id w:val="254399454"/>
        <w:docPartObj>
          <w:docPartGallery w:val="Table of Contents"/>
        </w:docPartObj>
      </w:sdtPr>
      <w:sdtEndPr/>
      <w:sdtContent>
        <w:p w14:paraId="4831A2C2" w14:textId="77777777" w:rsidR="00AE1F48" w:rsidRDefault="005D28FB">
          <w:pPr>
            <w:pStyle w:val="TOC1"/>
            <w:tabs>
              <w:tab w:val="right" w:leader="dot" w:pos="9343"/>
            </w:tabs>
            <w:rPr>
              <w:rFonts w:asciiTheme="minorHAnsi" w:eastAsiaTheme="minorEastAsia" w:hAnsiTheme="minorHAnsi" w:cstheme="minorBidi"/>
              <w:b w:val="0"/>
              <w:noProof/>
              <w:color w:val="auto"/>
              <w:sz w:val="22"/>
            </w:rPr>
          </w:pPr>
          <w:r>
            <w:fldChar w:fldCharType="begin"/>
          </w:r>
          <w:r w:rsidR="00CB2998">
            <w:instrText xml:space="preserve"> TOC \o "1-4" \h \z \u </w:instrText>
          </w:r>
          <w:r>
            <w:fldChar w:fldCharType="separate"/>
          </w:r>
          <w:hyperlink w:anchor="_Toc11783489" w:history="1">
            <w:r w:rsidR="00AE1F48" w:rsidRPr="00B6540E">
              <w:rPr>
                <w:rStyle w:val="Hyperlink"/>
                <w:noProof/>
              </w:rPr>
              <w:t>1.    COBEA Vision, Mission and Core Values</w:t>
            </w:r>
            <w:r w:rsidR="00AE1F48">
              <w:rPr>
                <w:noProof/>
                <w:webHidden/>
              </w:rPr>
              <w:tab/>
            </w:r>
            <w:r>
              <w:rPr>
                <w:noProof/>
                <w:webHidden/>
              </w:rPr>
              <w:fldChar w:fldCharType="begin"/>
            </w:r>
            <w:r w:rsidR="00AE1F48">
              <w:rPr>
                <w:noProof/>
                <w:webHidden/>
              </w:rPr>
              <w:instrText xml:space="preserve"> PAGEREF _Toc11783489 \h </w:instrText>
            </w:r>
            <w:r>
              <w:rPr>
                <w:noProof/>
                <w:webHidden/>
              </w:rPr>
            </w:r>
            <w:r>
              <w:rPr>
                <w:noProof/>
                <w:webHidden/>
              </w:rPr>
              <w:fldChar w:fldCharType="separate"/>
            </w:r>
            <w:r w:rsidR="00AE1F48">
              <w:rPr>
                <w:noProof/>
                <w:webHidden/>
              </w:rPr>
              <w:t>4</w:t>
            </w:r>
            <w:r>
              <w:rPr>
                <w:noProof/>
                <w:webHidden/>
              </w:rPr>
              <w:fldChar w:fldCharType="end"/>
            </w:r>
          </w:hyperlink>
        </w:p>
        <w:p w14:paraId="333DD6F3" w14:textId="77777777" w:rsidR="00AE1F48" w:rsidRDefault="000262F2">
          <w:pPr>
            <w:pStyle w:val="TOC1"/>
            <w:tabs>
              <w:tab w:val="right" w:leader="dot" w:pos="9343"/>
            </w:tabs>
            <w:rPr>
              <w:rFonts w:asciiTheme="minorHAnsi" w:eastAsiaTheme="minorEastAsia" w:hAnsiTheme="minorHAnsi" w:cstheme="minorBidi"/>
              <w:b w:val="0"/>
              <w:noProof/>
              <w:color w:val="auto"/>
              <w:sz w:val="22"/>
            </w:rPr>
          </w:pPr>
          <w:hyperlink w:anchor="_Toc11783490" w:history="1">
            <w:r w:rsidR="00AE1F48" w:rsidRPr="00B6540E">
              <w:rPr>
                <w:rStyle w:val="Hyperlink"/>
                <w:noProof/>
              </w:rPr>
              <w:t>2. Setting up of COBEA and its mandate:</w:t>
            </w:r>
            <w:r w:rsidR="00AE1F48">
              <w:rPr>
                <w:noProof/>
                <w:webHidden/>
              </w:rPr>
              <w:tab/>
            </w:r>
            <w:r w:rsidR="005D28FB">
              <w:rPr>
                <w:noProof/>
                <w:webHidden/>
              </w:rPr>
              <w:fldChar w:fldCharType="begin"/>
            </w:r>
            <w:r w:rsidR="00AE1F48">
              <w:rPr>
                <w:noProof/>
                <w:webHidden/>
              </w:rPr>
              <w:instrText xml:space="preserve"> PAGEREF _Toc11783490 \h </w:instrText>
            </w:r>
            <w:r w:rsidR="005D28FB">
              <w:rPr>
                <w:noProof/>
                <w:webHidden/>
              </w:rPr>
            </w:r>
            <w:r w:rsidR="005D28FB">
              <w:rPr>
                <w:noProof/>
                <w:webHidden/>
              </w:rPr>
              <w:fldChar w:fldCharType="separate"/>
            </w:r>
            <w:r w:rsidR="00AE1F48">
              <w:rPr>
                <w:noProof/>
                <w:webHidden/>
              </w:rPr>
              <w:t>4</w:t>
            </w:r>
            <w:r w:rsidR="005D28FB">
              <w:rPr>
                <w:noProof/>
                <w:webHidden/>
              </w:rPr>
              <w:fldChar w:fldCharType="end"/>
            </w:r>
          </w:hyperlink>
        </w:p>
        <w:p w14:paraId="666C0663" w14:textId="77777777" w:rsidR="00AE1F48" w:rsidRDefault="000262F2">
          <w:pPr>
            <w:pStyle w:val="TOC1"/>
            <w:tabs>
              <w:tab w:val="right" w:leader="dot" w:pos="9343"/>
            </w:tabs>
            <w:rPr>
              <w:rFonts w:asciiTheme="minorHAnsi" w:eastAsiaTheme="minorEastAsia" w:hAnsiTheme="minorHAnsi" w:cstheme="minorBidi"/>
              <w:b w:val="0"/>
              <w:noProof/>
              <w:color w:val="auto"/>
              <w:sz w:val="22"/>
            </w:rPr>
          </w:pPr>
          <w:hyperlink w:anchor="_Toc11783491" w:history="1">
            <w:r w:rsidR="00AE1F48" w:rsidRPr="00B6540E">
              <w:rPr>
                <w:rStyle w:val="Hyperlink"/>
                <w:noProof/>
              </w:rPr>
              <w:t>3.    Rules of Procedures of COBEA</w:t>
            </w:r>
            <w:r w:rsidR="00AE1F48">
              <w:rPr>
                <w:noProof/>
                <w:webHidden/>
              </w:rPr>
              <w:tab/>
            </w:r>
            <w:r w:rsidR="005D28FB">
              <w:rPr>
                <w:noProof/>
                <w:webHidden/>
              </w:rPr>
              <w:fldChar w:fldCharType="begin"/>
            </w:r>
            <w:r w:rsidR="00AE1F48">
              <w:rPr>
                <w:noProof/>
                <w:webHidden/>
              </w:rPr>
              <w:instrText xml:space="preserve"> PAGEREF _Toc11783491 \h </w:instrText>
            </w:r>
            <w:r w:rsidR="005D28FB">
              <w:rPr>
                <w:noProof/>
                <w:webHidden/>
              </w:rPr>
            </w:r>
            <w:r w:rsidR="005D28FB">
              <w:rPr>
                <w:noProof/>
                <w:webHidden/>
              </w:rPr>
              <w:fldChar w:fldCharType="separate"/>
            </w:r>
            <w:r w:rsidR="00AE1F48">
              <w:rPr>
                <w:noProof/>
                <w:webHidden/>
              </w:rPr>
              <w:t>5</w:t>
            </w:r>
            <w:r w:rsidR="005D28FB">
              <w:rPr>
                <w:noProof/>
                <w:webHidden/>
              </w:rPr>
              <w:fldChar w:fldCharType="end"/>
            </w:r>
          </w:hyperlink>
        </w:p>
        <w:p w14:paraId="593DE333"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492" w:history="1">
            <w:r w:rsidR="00AE1F48" w:rsidRPr="00B6540E">
              <w:rPr>
                <w:rStyle w:val="Hyperlink"/>
                <w:noProof/>
              </w:rPr>
              <w:t>3.1.   Composition and Structure of COBEA</w:t>
            </w:r>
            <w:r w:rsidR="00AE1F48">
              <w:rPr>
                <w:noProof/>
                <w:webHidden/>
              </w:rPr>
              <w:tab/>
            </w:r>
            <w:r w:rsidR="005D28FB">
              <w:rPr>
                <w:noProof/>
                <w:webHidden/>
              </w:rPr>
              <w:fldChar w:fldCharType="begin"/>
            </w:r>
            <w:r w:rsidR="00AE1F48">
              <w:rPr>
                <w:noProof/>
                <w:webHidden/>
              </w:rPr>
              <w:instrText xml:space="preserve"> PAGEREF _Toc11783492 \h </w:instrText>
            </w:r>
            <w:r w:rsidR="005D28FB">
              <w:rPr>
                <w:noProof/>
                <w:webHidden/>
              </w:rPr>
            </w:r>
            <w:r w:rsidR="005D28FB">
              <w:rPr>
                <w:noProof/>
                <w:webHidden/>
              </w:rPr>
              <w:fldChar w:fldCharType="separate"/>
            </w:r>
            <w:r w:rsidR="00AE1F48">
              <w:rPr>
                <w:noProof/>
                <w:webHidden/>
              </w:rPr>
              <w:t>5</w:t>
            </w:r>
            <w:r w:rsidR="005D28FB">
              <w:rPr>
                <w:noProof/>
                <w:webHidden/>
              </w:rPr>
              <w:fldChar w:fldCharType="end"/>
            </w:r>
          </w:hyperlink>
        </w:p>
        <w:p w14:paraId="3641F032"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493" w:history="1">
            <w:r w:rsidR="00AE1F48" w:rsidRPr="00B6540E">
              <w:rPr>
                <w:rStyle w:val="Hyperlink"/>
                <w:noProof/>
              </w:rPr>
              <w:t>3.2.   Values and Ethics:</w:t>
            </w:r>
            <w:r w:rsidR="00AE1F48">
              <w:rPr>
                <w:noProof/>
                <w:webHidden/>
              </w:rPr>
              <w:tab/>
            </w:r>
            <w:r w:rsidR="005D28FB">
              <w:rPr>
                <w:noProof/>
                <w:webHidden/>
              </w:rPr>
              <w:fldChar w:fldCharType="begin"/>
            </w:r>
            <w:r w:rsidR="00AE1F48">
              <w:rPr>
                <w:noProof/>
                <w:webHidden/>
              </w:rPr>
              <w:instrText xml:space="preserve"> PAGEREF _Toc11783493 \h </w:instrText>
            </w:r>
            <w:r w:rsidR="005D28FB">
              <w:rPr>
                <w:noProof/>
                <w:webHidden/>
              </w:rPr>
            </w:r>
            <w:r w:rsidR="005D28FB">
              <w:rPr>
                <w:noProof/>
                <w:webHidden/>
              </w:rPr>
              <w:fldChar w:fldCharType="separate"/>
            </w:r>
            <w:r w:rsidR="00AE1F48">
              <w:rPr>
                <w:noProof/>
                <w:webHidden/>
              </w:rPr>
              <w:t>6</w:t>
            </w:r>
            <w:r w:rsidR="005D28FB">
              <w:rPr>
                <w:noProof/>
                <w:webHidden/>
              </w:rPr>
              <w:fldChar w:fldCharType="end"/>
            </w:r>
          </w:hyperlink>
        </w:p>
        <w:p w14:paraId="1AA891BF"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494" w:history="1">
            <w:r w:rsidR="00AE1F48" w:rsidRPr="00B6540E">
              <w:rPr>
                <w:rStyle w:val="Hyperlink"/>
                <w:noProof/>
              </w:rPr>
              <w:t>3.3.   Responsibilities of COMESA Secretary General towards COBEA:</w:t>
            </w:r>
            <w:r w:rsidR="00AE1F48">
              <w:rPr>
                <w:noProof/>
                <w:webHidden/>
              </w:rPr>
              <w:tab/>
            </w:r>
            <w:r w:rsidR="005D28FB">
              <w:rPr>
                <w:noProof/>
                <w:webHidden/>
              </w:rPr>
              <w:fldChar w:fldCharType="begin"/>
            </w:r>
            <w:r w:rsidR="00AE1F48">
              <w:rPr>
                <w:noProof/>
                <w:webHidden/>
              </w:rPr>
              <w:instrText xml:space="preserve"> PAGEREF _Toc11783494 \h </w:instrText>
            </w:r>
            <w:r w:rsidR="005D28FB">
              <w:rPr>
                <w:noProof/>
                <w:webHidden/>
              </w:rPr>
            </w:r>
            <w:r w:rsidR="005D28FB">
              <w:rPr>
                <w:noProof/>
                <w:webHidden/>
              </w:rPr>
              <w:fldChar w:fldCharType="separate"/>
            </w:r>
            <w:r w:rsidR="00AE1F48">
              <w:rPr>
                <w:noProof/>
                <w:webHidden/>
              </w:rPr>
              <w:t>7</w:t>
            </w:r>
            <w:r w:rsidR="005D28FB">
              <w:rPr>
                <w:noProof/>
                <w:webHidden/>
              </w:rPr>
              <w:fldChar w:fldCharType="end"/>
            </w:r>
          </w:hyperlink>
        </w:p>
        <w:p w14:paraId="4FEC0F39"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495" w:history="1">
            <w:r w:rsidR="00AE1F48" w:rsidRPr="00B6540E">
              <w:rPr>
                <w:rStyle w:val="Hyperlink"/>
                <w:noProof/>
              </w:rPr>
              <w:t>3.4.   The COBEA Chairperson duties:</w:t>
            </w:r>
            <w:r w:rsidR="00AE1F48">
              <w:rPr>
                <w:noProof/>
                <w:webHidden/>
              </w:rPr>
              <w:tab/>
            </w:r>
            <w:r w:rsidR="005D28FB">
              <w:rPr>
                <w:noProof/>
                <w:webHidden/>
              </w:rPr>
              <w:fldChar w:fldCharType="begin"/>
            </w:r>
            <w:r w:rsidR="00AE1F48">
              <w:rPr>
                <w:noProof/>
                <w:webHidden/>
              </w:rPr>
              <w:instrText xml:space="preserve"> PAGEREF _Toc11783495 \h </w:instrText>
            </w:r>
            <w:r w:rsidR="005D28FB">
              <w:rPr>
                <w:noProof/>
                <w:webHidden/>
              </w:rPr>
            </w:r>
            <w:r w:rsidR="005D28FB">
              <w:rPr>
                <w:noProof/>
                <w:webHidden/>
              </w:rPr>
              <w:fldChar w:fldCharType="separate"/>
            </w:r>
            <w:r w:rsidR="00AE1F48">
              <w:rPr>
                <w:noProof/>
                <w:webHidden/>
              </w:rPr>
              <w:t>7</w:t>
            </w:r>
            <w:r w:rsidR="005D28FB">
              <w:rPr>
                <w:noProof/>
                <w:webHidden/>
              </w:rPr>
              <w:fldChar w:fldCharType="end"/>
            </w:r>
          </w:hyperlink>
        </w:p>
        <w:p w14:paraId="2E10D872"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496" w:history="1">
            <w:r w:rsidR="00AE1F48" w:rsidRPr="00B6540E">
              <w:rPr>
                <w:rStyle w:val="Hyperlink"/>
                <w:noProof/>
              </w:rPr>
              <w:t>3.5.   Representation of COBEA</w:t>
            </w:r>
            <w:r w:rsidR="00AE1F48">
              <w:rPr>
                <w:noProof/>
                <w:webHidden/>
              </w:rPr>
              <w:tab/>
            </w:r>
            <w:r w:rsidR="005D28FB">
              <w:rPr>
                <w:noProof/>
                <w:webHidden/>
              </w:rPr>
              <w:fldChar w:fldCharType="begin"/>
            </w:r>
            <w:r w:rsidR="00AE1F48">
              <w:rPr>
                <w:noProof/>
                <w:webHidden/>
              </w:rPr>
              <w:instrText xml:space="preserve"> PAGEREF _Toc11783496 \h </w:instrText>
            </w:r>
            <w:r w:rsidR="005D28FB">
              <w:rPr>
                <w:noProof/>
                <w:webHidden/>
              </w:rPr>
            </w:r>
            <w:r w:rsidR="005D28FB">
              <w:rPr>
                <w:noProof/>
                <w:webHidden/>
              </w:rPr>
              <w:fldChar w:fldCharType="separate"/>
            </w:r>
            <w:r w:rsidR="00AE1F48">
              <w:rPr>
                <w:noProof/>
                <w:webHidden/>
              </w:rPr>
              <w:t>8</w:t>
            </w:r>
            <w:r w:rsidR="005D28FB">
              <w:rPr>
                <w:noProof/>
                <w:webHidden/>
              </w:rPr>
              <w:fldChar w:fldCharType="end"/>
            </w:r>
          </w:hyperlink>
        </w:p>
        <w:p w14:paraId="574C65FA"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497" w:history="1">
            <w:r w:rsidR="00AE1F48" w:rsidRPr="00B6540E">
              <w:rPr>
                <w:rStyle w:val="Hyperlink"/>
                <w:noProof/>
              </w:rPr>
              <w:t>3.6.   COBEA Secretary:</w:t>
            </w:r>
            <w:r w:rsidR="00AE1F48">
              <w:rPr>
                <w:noProof/>
                <w:webHidden/>
              </w:rPr>
              <w:tab/>
            </w:r>
            <w:r w:rsidR="005D28FB">
              <w:rPr>
                <w:noProof/>
                <w:webHidden/>
              </w:rPr>
              <w:fldChar w:fldCharType="begin"/>
            </w:r>
            <w:r w:rsidR="00AE1F48">
              <w:rPr>
                <w:noProof/>
                <w:webHidden/>
              </w:rPr>
              <w:instrText xml:space="preserve"> PAGEREF _Toc11783497 \h </w:instrText>
            </w:r>
            <w:r w:rsidR="005D28FB">
              <w:rPr>
                <w:noProof/>
                <w:webHidden/>
              </w:rPr>
            </w:r>
            <w:r w:rsidR="005D28FB">
              <w:rPr>
                <w:noProof/>
                <w:webHidden/>
              </w:rPr>
              <w:fldChar w:fldCharType="separate"/>
            </w:r>
            <w:r w:rsidR="00AE1F48">
              <w:rPr>
                <w:noProof/>
                <w:webHidden/>
              </w:rPr>
              <w:t>8</w:t>
            </w:r>
            <w:r w:rsidR="005D28FB">
              <w:rPr>
                <w:noProof/>
                <w:webHidden/>
              </w:rPr>
              <w:fldChar w:fldCharType="end"/>
            </w:r>
          </w:hyperlink>
        </w:p>
        <w:p w14:paraId="28F11C7C" w14:textId="77777777" w:rsidR="00AE1F48" w:rsidRDefault="000262F2">
          <w:pPr>
            <w:pStyle w:val="TOC1"/>
            <w:tabs>
              <w:tab w:val="right" w:leader="dot" w:pos="9343"/>
            </w:tabs>
            <w:rPr>
              <w:rFonts w:asciiTheme="minorHAnsi" w:eastAsiaTheme="minorEastAsia" w:hAnsiTheme="minorHAnsi" w:cstheme="minorBidi"/>
              <w:b w:val="0"/>
              <w:noProof/>
              <w:color w:val="auto"/>
              <w:sz w:val="22"/>
            </w:rPr>
          </w:pPr>
          <w:hyperlink w:anchor="_Toc11783498" w:history="1">
            <w:r w:rsidR="00AE1F48" w:rsidRPr="00B6540E">
              <w:rPr>
                <w:rStyle w:val="Hyperlink"/>
                <w:noProof/>
              </w:rPr>
              <w:t>4. Rules</w:t>
            </w:r>
            <w:r w:rsidR="00AE1F48" w:rsidRPr="00B6540E">
              <w:rPr>
                <w:rStyle w:val="Hyperlink"/>
                <w:rFonts w:asciiTheme="majorBidi" w:eastAsiaTheme="majorEastAsia" w:hAnsiTheme="majorBidi" w:cstheme="majorBidi"/>
                <w:bCs/>
                <w:noProof/>
              </w:rPr>
              <w:t xml:space="preserve"> of Procedures</w:t>
            </w:r>
            <w:r w:rsidR="00AE1F48" w:rsidRPr="00B6540E">
              <w:rPr>
                <w:rStyle w:val="Hyperlink"/>
                <w:noProof/>
              </w:rPr>
              <w:t xml:space="preserve"> and composition of COBEA Audit Teams (CAT)</w:t>
            </w:r>
            <w:r w:rsidR="00AE1F48">
              <w:rPr>
                <w:noProof/>
                <w:webHidden/>
              </w:rPr>
              <w:tab/>
            </w:r>
            <w:r w:rsidR="005D28FB">
              <w:rPr>
                <w:noProof/>
                <w:webHidden/>
              </w:rPr>
              <w:fldChar w:fldCharType="begin"/>
            </w:r>
            <w:r w:rsidR="00AE1F48">
              <w:rPr>
                <w:noProof/>
                <w:webHidden/>
              </w:rPr>
              <w:instrText xml:space="preserve"> PAGEREF _Toc11783498 \h </w:instrText>
            </w:r>
            <w:r w:rsidR="005D28FB">
              <w:rPr>
                <w:noProof/>
                <w:webHidden/>
              </w:rPr>
            </w:r>
            <w:r w:rsidR="005D28FB">
              <w:rPr>
                <w:noProof/>
                <w:webHidden/>
              </w:rPr>
              <w:fldChar w:fldCharType="separate"/>
            </w:r>
            <w:r w:rsidR="00AE1F48">
              <w:rPr>
                <w:noProof/>
                <w:webHidden/>
              </w:rPr>
              <w:t>9</w:t>
            </w:r>
            <w:r w:rsidR="005D28FB">
              <w:rPr>
                <w:noProof/>
                <w:webHidden/>
              </w:rPr>
              <w:fldChar w:fldCharType="end"/>
            </w:r>
          </w:hyperlink>
        </w:p>
        <w:p w14:paraId="44DE93C5"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499" w:history="1">
            <w:r w:rsidR="00AE1F48" w:rsidRPr="00B6540E">
              <w:rPr>
                <w:rStyle w:val="Hyperlink"/>
                <w:noProof/>
              </w:rPr>
              <w:t>4.1. Staffing and timing of various audits</w:t>
            </w:r>
            <w:r w:rsidR="00AE1F48">
              <w:rPr>
                <w:noProof/>
                <w:webHidden/>
              </w:rPr>
              <w:tab/>
            </w:r>
            <w:r w:rsidR="005D28FB">
              <w:rPr>
                <w:noProof/>
                <w:webHidden/>
              </w:rPr>
              <w:fldChar w:fldCharType="begin"/>
            </w:r>
            <w:r w:rsidR="00AE1F48">
              <w:rPr>
                <w:noProof/>
                <w:webHidden/>
              </w:rPr>
              <w:instrText xml:space="preserve"> PAGEREF _Toc11783499 \h </w:instrText>
            </w:r>
            <w:r w:rsidR="005D28FB">
              <w:rPr>
                <w:noProof/>
                <w:webHidden/>
              </w:rPr>
            </w:r>
            <w:r w:rsidR="005D28FB">
              <w:rPr>
                <w:noProof/>
                <w:webHidden/>
              </w:rPr>
              <w:fldChar w:fldCharType="separate"/>
            </w:r>
            <w:r w:rsidR="00AE1F48">
              <w:rPr>
                <w:noProof/>
                <w:webHidden/>
              </w:rPr>
              <w:t>9</w:t>
            </w:r>
            <w:r w:rsidR="005D28FB">
              <w:rPr>
                <w:noProof/>
                <w:webHidden/>
              </w:rPr>
              <w:fldChar w:fldCharType="end"/>
            </w:r>
          </w:hyperlink>
        </w:p>
        <w:p w14:paraId="29D7B46D"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500" w:history="1">
            <w:r w:rsidR="00AE1F48" w:rsidRPr="00B6540E">
              <w:rPr>
                <w:rStyle w:val="Hyperlink"/>
                <w:noProof/>
              </w:rPr>
              <w:t>4.2. CAT Qualifications</w:t>
            </w:r>
            <w:r w:rsidR="00AE1F48">
              <w:rPr>
                <w:noProof/>
                <w:webHidden/>
              </w:rPr>
              <w:tab/>
            </w:r>
            <w:r w:rsidR="005D28FB">
              <w:rPr>
                <w:noProof/>
                <w:webHidden/>
              </w:rPr>
              <w:fldChar w:fldCharType="begin"/>
            </w:r>
            <w:r w:rsidR="00AE1F48">
              <w:rPr>
                <w:noProof/>
                <w:webHidden/>
              </w:rPr>
              <w:instrText xml:space="preserve"> PAGEREF _Toc11783500 \h </w:instrText>
            </w:r>
            <w:r w:rsidR="005D28FB">
              <w:rPr>
                <w:noProof/>
                <w:webHidden/>
              </w:rPr>
            </w:r>
            <w:r w:rsidR="005D28FB">
              <w:rPr>
                <w:noProof/>
                <w:webHidden/>
              </w:rPr>
              <w:fldChar w:fldCharType="separate"/>
            </w:r>
            <w:r w:rsidR="00AE1F48">
              <w:rPr>
                <w:noProof/>
                <w:webHidden/>
              </w:rPr>
              <w:t>10</w:t>
            </w:r>
            <w:r w:rsidR="005D28FB">
              <w:rPr>
                <w:noProof/>
                <w:webHidden/>
              </w:rPr>
              <w:fldChar w:fldCharType="end"/>
            </w:r>
          </w:hyperlink>
        </w:p>
        <w:p w14:paraId="5331747E"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501" w:history="1">
            <w:r w:rsidR="00AE1F48" w:rsidRPr="00B6540E">
              <w:rPr>
                <w:rStyle w:val="Hyperlink"/>
                <w:noProof/>
              </w:rPr>
              <w:t>4.3.Scope of Audit:</w:t>
            </w:r>
            <w:r w:rsidR="00AE1F48">
              <w:rPr>
                <w:noProof/>
                <w:webHidden/>
              </w:rPr>
              <w:tab/>
            </w:r>
            <w:r w:rsidR="005D28FB">
              <w:rPr>
                <w:noProof/>
                <w:webHidden/>
              </w:rPr>
              <w:fldChar w:fldCharType="begin"/>
            </w:r>
            <w:r w:rsidR="00AE1F48">
              <w:rPr>
                <w:noProof/>
                <w:webHidden/>
              </w:rPr>
              <w:instrText xml:space="preserve"> PAGEREF _Toc11783501 \h </w:instrText>
            </w:r>
            <w:r w:rsidR="005D28FB">
              <w:rPr>
                <w:noProof/>
                <w:webHidden/>
              </w:rPr>
            </w:r>
            <w:r w:rsidR="005D28FB">
              <w:rPr>
                <w:noProof/>
                <w:webHidden/>
              </w:rPr>
              <w:fldChar w:fldCharType="separate"/>
            </w:r>
            <w:r w:rsidR="00AE1F48">
              <w:rPr>
                <w:noProof/>
                <w:webHidden/>
              </w:rPr>
              <w:t>10</w:t>
            </w:r>
            <w:r w:rsidR="005D28FB">
              <w:rPr>
                <w:noProof/>
                <w:webHidden/>
              </w:rPr>
              <w:fldChar w:fldCharType="end"/>
            </w:r>
          </w:hyperlink>
        </w:p>
        <w:p w14:paraId="2B4ED6C6" w14:textId="77777777" w:rsidR="00AE1F48" w:rsidRDefault="000262F2">
          <w:pPr>
            <w:pStyle w:val="TOC2"/>
            <w:tabs>
              <w:tab w:val="right" w:leader="dot" w:pos="9343"/>
            </w:tabs>
            <w:rPr>
              <w:rFonts w:asciiTheme="minorHAnsi" w:eastAsiaTheme="minorEastAsia" w:hAnsiTheme="minorHAnsi" w:cstheme="minorBidi"/>
              <w:noProof/>
              <w:color w:val="auto"/>
              <w:sz w:val="22"/>
            </w:rPr>
          </w:pPr>
          <w:hyperlink w:anchor="_Toc11783502" w:history="1">
            <w:r w:rsidR="00AE1F48" w:rsidRPr="00B6540E">
              <w:rPr>
                <w:rStyle w:val="Hyperlink"/>
                <w:noProof/>
              </w:rPr>
              <w:t>4.4. Conduct of audits</w:t>
            </w:r>
            <w:r w:rsidR="00AE1F48">
              <w:rPr>
                <w:noProof/>
                <w:webHidden/>
              </w:rPr>
              <w:tab/>
            </w:r>
            <w:r w:rsidR="005D28FB">
              <w:rPr>
                <w:noProof/>
                <w:webHidden/>
              </w:rPr>
              <w:fldChar w:fldCharType="begin"/>
            </w:r>
            <w:r w:rsidR="00AE1F48">
              <w:rPr>
                <w:noProof/>
                <w:webHidden/>
              </w:rPr>
              <w:instrText xml:space="preserve"> PAGEREF _Toc11783502 \h </w:instrText>
            </w:r>
            <w:r w:rsidR="005D28FB">
              <w:rPr>
                <w:noProof/>
                <w:webHidden/>
              </w:rPr>
            </w:r>
            <w:r w:rsidR="005D28FB">
              <w:rPr>
                <w:noProof/>
                <w:webHidden/>
              </w:rPr>
              <w:fldChar w:fldCharType="separate"/>
            </w:r>
            <w:r w:rsidR="00AE1F48">
              <w:rPr>
                <w:noProof/>
                <w:webHidden/>
              </w:rPr>
              <w:t>12</w:t>
            </w:r>
            <w:r w:rsidR="005D28FB">
              <w:rPr>
                <w:noProof/>
                <w:webHidden/>
              </w:rPr>
              <w:fldChar w:fldCharType="end"/>
            </w:r>
          </w:hyperlink>
        </w:p>
        <w:p w14:paraId="0A922AF9" w14:textId="77777777" w:rsidR="00AE1F48" w:rsidRDefault="000262F2">
          <w:pPr>
            <w:pStyle w:val="TOC4"/>
            <w:tabs>
              <w:tab w:val="right" w:leader="dot" w:pos="9343"/>
            </w:tabs>
            <w:rPr>
              <w:rFonts w:asciiTheme="minorHAnsi" w:eastAsiaTheme="minorEastAsia" w:hAnsiTheme="minorHAnsi" w:cstheme="minorBidi"/>
              <w:i w:val="0"/>
              <w:noProof/>
              <w:color w:val="auto"/>
              <w:sz w:val="22"/>
            </w:rPr>
          </w:pPr>
          <w:hyperlink w:anchor="_Toc11783503" w:history="1">
            <w:r w:rsidR="00AE1F48" w:rsidRPr="00B6540E">
              <w:rPr>
                <w:rStyle w:val="Hyperlink"/>
                <w:noProof/>
              </w:rPr>
              <w:t>4.4.1.  Audit planning  phase</w:t>
            </w:r>
            <w:r w:rsidR="00AE1F48">
              <w:rPr>
                <w:noProof/>
                <w:webHidden/>
              </w:rPr>
              <w:tab/>
            </w:r>
            <w:r w:rsidR="005D28FB">
              <w:rPr>
                <w:noProof/>
                <w:webHidden/>
              </w:rPr>
              <w:fldChar w:fldCharType="begin"/>
            </w:r>
            <w:r w:rsidR="00AE1F48">
              <w:rPr>
                <w:noProof/>
                <w:webHidden/>
              </w:rPr>
              <w:instrText xml:space="preserve"> PAGEREF _Toc11783503 \h </w:instrText>
            </w:r>
            <w:r w:rsidR="005D28FB">
              <w:rPr>
                <w:noProof/>
                <w:webHidden/>
              </w:rPr>
            </w:r>
            <w:r w:rsidR="005D28FB">
              <w:rPr>
                <w:noProof/>
                <w:webHidden/>
              </w:rPr>
              <w:fldChar w:fldCharType="separate"/>
            </w:r>
            <w:r w:rsidR="00AE1F48">
              <w:rPr>
                <w:noProof/>
                <w:webHidden/>
              </w:rPr>
              <w:t>12</w:t>
            </w:r>
            <w:r w:rsidR="005D28FB">
              <w:rPr>
                <w:noProof/>
                <w:webHidden/>
              </w:rPr>
              <w:fldChar w:fldCharType="end"/>
            </w:r>
          </w:hyperlink>
        </w:p>
        <w:p w14:paraId="2487390C" w14:textId="77777777" w:rsidR="00AE1F48" w:rsidRDefault="000262F2">
          <w:pPr>
            <w:pStyle w:val="TOC4"/>
            <w:tabs>
              <w:tab w:val="right" w:leader="dot" w:pos="9343"/>
            </w:tabs>
            <w:rPr>
              <w:rFonts w:asciiTheme="minorHAnsi" w:eastAsiaTheme="minorEastAsia" w:hAnsiTheme="minorHAnsi" w:cstheme="minorBidi"/>
              <w:i w:val="0"/>
              <w:noProof/>
              <w:color w:val="auto"/>
              <w:sz w:val="22"/>
            </w:rPr>
          </w:pPr>
          <w:hyperlink w:anchor="_Toc11783504" w:history="1">
            <w:r w:rsidR="00AE1F48" w:rsidRPr="00B6540E">
              <w:rPr>
                <w:rStyle w:val="Hyperlink"/>
                <w:noProof/>
              </w:rPr>
              <w:t>4.4.2. Fieldwork Audit:</w:t>
            </w:r>
            <w:r w:rsidR="00AE1F48">
              <w:rPr>
                <w:noProof/>
                <w:webHidden/>
              </w:rPr>
              <w:tab/>
            </w:r>
            <w:r w:rsidR="005D28FB">
              <w:rPr>
                <w:noProof/>
                <w:webHidden/>
              </w:rPr>
              <w:fldChar w:fldCharType="begin"/>
            </w:r>
            <w:r w:rsidR="00AE1F48">
              <w:rPr>
                <w:noProof/>
                <w:webHidden/>
              </w:rPr>
              <w:instrText xml:space="preserve"> PAGEREF _Toc11783504 \h </w:instrText>
            </w:r>
            <w:r w:rsidR="005D28FB">
              <w:rPr>
                <w:noProof/>
                <w:webHidden/>
              </w:rPr>
            </w:r>
            <w:r w:rsidR="005D28FB">
              <w:rPr>
                <w:noProof/>
                <w:webHidden/>
              </w:rPr>
              <w:fldChar w:fldCharType="separate"/>
            </w:r>
            <w:r w:rsidR="00AE1F48">
              <w:rPr>
                <w:noProof/>
                <w:webHidden/>
              </w:rPr>
              <w:t>12</w:t>
            </w:r>
            <w:r w:rsidR="005D28FB">
              <w:rPr>
                <w:noProof/>
                <w:webHidden/>
              </w:rPr>
              <w:fldChar w:fldCharType="end"/>
            </w:r>
          </w:hyperlink>
        </w:p>
        <w:p w14:paraId="72A449BD" w14:textId="77777777" w:rsidR="00AE1F48" w:rsidRDefault="000262F2">
          <w:pPr>
            <w:pStyle w:val="TOC4"/>
            <w:tabs>
              <w:tab w:val="right" w:leader="dot" w:pos="9343"/>
            </w:tabs>
            <w:rPr>
              <w:rFonts w:asciiTheme="minorHAnsi" w:eastAsiaTheme="minorEastAsia" w:hAnsiTheme="minorHAnsi" w:cstheme="minorBidi"/>
              <w:i w:val="0"/>
              <w:noProof/>
              <w:color w:val="auto"/>
              <w:sz w:val="22"/>
            </w:rPr>
          </w:pPr>
          <w:hyperlink w:anchor="_Toc11783505" w:history="1">
            <w:r w:rsidR="00AE1F48" w:rsidRPr="00B6540E">
              <w:rPr>
                <w:rStyle w:val="Hyperlink"/>
                <w:noProof/>
              </w:rPr>
              <w:t>4.4.3   Management Responsibilities:</w:t>
            </w:r>
            <w:r w:rsidR="00AE1F48">
              <w:rPr>
                <w:noProof/>
                <w:webHidden/>
              </w:rPr>
              <w:tab/>
            </w:r>
            <w:r w:rsidR="005D28FB">
              <w:rPr>
                <w:noProof/>
                <w:webHidden/>
              </w:rPr>
              <w:fldChar w:fldCharType="begin"/>
            </w:r>
            <w:r w:rsidR="00AE1F48">
              <w:rPr>
                <w:noProof/>
                <w:webHidden/>
              </w:rPr>
              <w:instrText xml:space="preserve"> PAGEREF _Toc11783505 \h </w:instrText>
            </w:r>
            <w:r w:rsidR="005D28FB">
              <w:rPr>
                <w:noProof/>
                <w:webHidden/>
              </w:rPr>
            </w:r>
            <w:r w:rsidR="005D28FB">
              <w:rPr>
                <w:noProof/>
                <w:webHidden/>
              </w:rPr>
              <w:fldChar w:fldCharType="separate"/>
            </w:r>
            <w:r w:rsidR="00AE1F48">
              <w:rPr>
                <w:noProof/>
                <w:webHidden/>
              </w:rPr>
              <w:t>13</w:t>
            </w:r>
            <w:r w:rsidR="005D28FB">
              <w:rPr>
                <w:noProof/>
                <w:webHidden/>
              </w:rPr>
              <w:fldChar w:fldCharType="end"/>
            </w:r>
          </w:hyperlink>
        </w:p>
        <w:p w14:paraId="23ADC356" w14:textId="77777777" w:rsidR="00AE1F48" w:rsidRDefault="000262F2">
          <w:pPr>
            <w:pStyle w:val="TOC4"/>
            <w:tabs>
              <w:tab w:val="right" w:leader="dot" w:pos="9343"/>
            </w:tabs>
            <w:rPr>
              <w:rFonts w:asciiTheme="minorHAnsi" w:eastAsiaTheme="minorEastAsia" w:hAnsiTheme="minorHAnsi" w:cstheme="minorBidi"/>
              <w:i w:val="0"/>
              <w:noProof/>
              <w:color w:val="auto"/>
              <w:sz w:val="22"/>
            </w:rPr>
          </w:pPr>
          <w:hyperlink w:anchor="_Toc11783506" w:history="1">
            <w:r w:rsidR="00AE1F48" w:rsidRPr="00B6540E">
              <w:rPr>
                <w:rStyle w:val="Hyperlink"/>
                <w:noProof/>
              </w:rPr>
              <w:t>4.4.4   Review of audit working papers and reports</w:t>
            </w:r>
            <w:r w:rsidR="00AE1F48">
              <w:rPr>
                <w:noProof/>
                <w:webHidden/>
              </w:rPr>
              <w:tab/>
            </w:r>
            <w:r w:rsidR="005D28FB">
              <w:rPr>
                <w:noProof/>
                <w:webHidden/>
              </w:rPr>
              <w:fldChar w:fldCharType="begin"/>
            </w:r>
            <w:r w:rsidR="00AE1F48">
              <w:rPr>
                <w:noProof/>
                <w:webHidden/>
              </w:rPr>
              <w:instrText xml:space="preserve"> PAGEREF _Toc11783506 \h </w:instrText>
            </w:r>
            <w:r w:rsidR="005D28FB">
              <w:rPr>
                <w:noProof/>
                <w:webHidden/>
              </w:rPr>
            </w:r>
            <w:r w:rsidR="005D28FB">
              <w:rPr>
                <w:noProof/>
                <w:webHidden/>
              </w:rPr>
              <w:fldChar w:fldCharType="separate"/>
            </w:r>
            <w:r w:rsidR="00AE1F48">
              <w:rPr>
                <w:noProof/>
                <w:webHidden/>
              </w:rPr>
              <w:t>13</w:t>
            </w:r>
            <w:r w:rsidR="005D28FB">
              <w:rPr>
                <w:noProof/>
                <w:webHidden/>
              </w:rPr>
              <w:fldChar w:fldCharType="end"/>
            </w:r>
          </w:hyperlink>
        </w:p>
        <w:p w14:paraId="5C2B6E77" w14:textId="77777777" w:rsidR="00AE1F48" w:rsidRDefault="000262F2">
          <w:pPr>
            <w:pStyle w:val="TOC4"/>
            <w:tabs>
              <w:tab w:val="right" w:leader="dot" w:pos="9343"/>
            </w:tabs>
            <w:rPr>
              <w:rFonts w:asciiTheme="minorHAnsi" w:eastAsiaTheme="minorEastAsia" w:hAnsiTheme="minorHAnsi" w:cstheme="minorBidi"/>
              <w:i w:val="0"/>
              <w:noProof/>
              <w:color w:val="auto"/>
              <w:sz w:val="22"/>
            </w:rPr>
          </w:pPr>
          <w:hyperlink w:anchor="_Toc11783507" w:history="1">
            <w:r w:rsidR="00AE1F48" w:rsidRPr="00B6540E">
              <w:rPr>
                <w:rStyle w:val="Hyperlink"/>
                <w:noProof/>
              </w:rPr>
              <w:t>4.4.5.  Submission of audit reports and management letters</w:t>
            </w:r>
            <w:r w:rsidR="00AE1F48">
              <w:rPr>
                <w:noProof/>
                <w:webHidden/>
              </w:rPr>
              <w:tab/>
            </w:r>
            <w:r w:rsidR="005D28FB">
              <w:rPr>
                <w:noProof/>
                <w:webHidden/>
              </w:rPr>
              <w:fldChar w:fldCharType="begin"/>
            </w:r>
            <w:r w:rsidR="00AE1F48">
              <w:rPr>
                <w:noProof/>
                <w:webHidden/>
              </w:rPr>
              <w:instrText xml:space="preserve"> PAGEREF _Toc11783507 \h </w:instrText>
            </w:r>
            <w:r w:rsidR="005D28FB">
              <w:rPr>
                <w:noProof/>
                <w:webHidden/>
              </w:rPr>
            </w:r>
            <w:r w:rsidR="005D28FB">
              <w:rPr>
                <w:noProof/>
                <w:webHidden/>
              </w:rPr>
              <w:fldChar w:fldCharType="separate"/>
            </w:r>
            <w:r w:rsidR="00AE1F48">
              <w:rPr>
                <w:noProof/>
                <w:webHidden/>
              </w:rPr>
              <w:t>14</w:t>
            </w:r>
            <w:r w:rsidR="005D28FB">
              <w:rPr>
                <w:noProof/>
                <w:webHidden/>
              </w:rPr>
              <w:fldChar w:fldCharType="end"/>
            </w:r>
          </w:hyperlink>
        </w:p>
        <w:p w14:paraId="0939BC3A" w14:textId="77777777" w:rsidR="00AE1F48" w:rsidRDefault="000262F2">
          <w:pPr>
            <w:pStyle w:val="TOC4"/>
            <w:tabs>
              <w:tab w:val="right" w:leader="dot" w:pos="9343"/>
            </w:tabs>
            <w:rPr>
              <w:rFonts w:asciiTheme="minorHAnsi" w:eastAsiaTheme="minorEastAsia" w:hAnsiTheme="minorHAnsi" w:cstheme="minorBidi"/>
              <w:i w:val="0"/>
              <w:noProof/>
              <w:color w:val="auto"/>
              <w:sz w:val="22"/>
            </w:rPr>
          </w:pPr>
          <w:hyperlink w:anchor="_Toc11783508" w:history="1">
            <w:r w:rsidR="00AE1F48" w:rsidRPr="00B6540E">
              <w:rPr>
                <w:rStyle w:val="Hyperlink"/>
                <w:noProof/>
              </w:rPr>
              <w:t>4.4.6.  Review Management responses and finalizing audit reports:</w:t>
            </w:r>
            <w:r w:rsidR="00AE1F48">
              <w:rPr>
                <w:noProof/>
                <w:webHidden/>
              </w:rPr>
              <w:tab/>
            </w:r>
            <w:r w:rsidR="005D28FB">
              <w:rPr>
                <w:noProof/>
                <w:webHidden/>
              </w:rPr>
              <w:fldChar w:fldCharType="begin"/>
            </w:r>
            <w:r w:rsidR="00AE1F48">
              <w:rPr>
                <w:noProof/>
                <w:webHidden/>
              </w:rPr>
              <w:instrText xml:space="preserve"> PAGEREF _Toc11783508 \h </w:instrText>
            </w:r>
            <w:r w:rsidR="005D28FB">
              <w:rPr>
                <w:noProof/>
                <w:webHidden/>
              </w:rPr>
            </w:r>
            <w:r w:rsidR="005D28FB">
              <w:rPr>
                <w:noProof/>
                <w:webHidden/>
              </w:rPr>
              <w:fldChar w:fldCharType="separate"/>
            </w:r>
            <w:r w:rsidR="00AE1F48">
              <w:rPr>
                <w:noProof/>
                <w:webHidden/>
              </w:rPr>
              <w:t>14</w:t>
            </w:r>
            <w:r w:rsidR="005D28FB">
              <w:rPr>
                <w:noProof/>
                <w:webHidden/>
              </w:rPr>
              <w:fldChar w:fldCharType="end"/>
            </w:r>
          </w:hyperlink>
        </w:p>
        <w:p w14:paraId="06F6AD41" w14:textId="77777777" w:rsidR="00AE1F48" w:rsidRDefault="000262F2">
          <w:pPr>
            <w:pStyle w:val="TOC4"/>
            <w:tabs>
              <w:tab w:val="right" w:leader="dot" w:pos="9343"/>
            </w:tabs>
            <w:rPr>
              <w:rFonts w:asciiTheme="minorHAnsi" w:eastAsiaTheme="minorEastAsia" w:hAnsiTheme="minorHAnsi" w:cstheme="minorBidi"/>
              <w:i w:val="0"/>
              <w:noProof/>
              <w:color w:val="auto"/>
              <w:sz w:val="22"/>
            </w:rPr>
          </w:pPr>
          <w:hyperlink w:anchor="_Toc11783509" w:history="1">
            <w:r w:rsidR="00AE1F48" w:rsidRPr="00B6540E">
              <w:rPr>
                <w:rStyle w:val="Hyperlink"/>
                <w:noProof/>
              </w:rPr>
              <w:t>4.4.7.  Exit Meeting</w:t>
            </w:r>
            <w:r w:rsidR="00AE1F48">
              <w:rPr>
                <w:noProof/>
                <w:webHidden/>
              </w:rPr>
              <w:tab/>
            </w:r>
            <w:r w:rsidR="005D28FB">
              <w:rPr>
                <w:noProof/>
                <w:webHidden/>
              </w:rPr>
              <w:fldChar w:fldCharType="begin"/>
            </w:r>
            <w:r w:rsidR="00AE1F48">
              <w:rPr>
                <w:noProof/>
                <w:webHidden/>
              </w:rPr>
              <w:instrText xml:space="preserve"> PAGEREF _Toc11783509 \h </w:instrText>
            </w:r>
            <w:r w:rsidR="005D28FB">
              <w:rPr>
                <w:noProof/>
                <w:webHidden/>
              </w:rPr>
            </w:r>
            <w:r w:rsidR="005D28FB">
              <w:rPr>
                <w:noProof/>
                <w:webHidden/>
              </w:rPr>
              <w:fldChar w:fldCharType="separate"/>
            </w:r>
            <w:r w:rsidR="00AE1F48">
              <w:rPr>
                <w:noProof/>
                <w:webHidden/>
              </w:rPr>
              <w:t>14</w:t>
            </w:r>
            <w:r w:rsidR="005D28FB">
              <w:rPr>
                <w:noProof/>
                <w:webHidden/>
              </w:rPr>
              <w:fldChar w:fldCharType="end"/>
            </w:r>
          </w:hyperlink>
        </w:p>
        <w:p w14:paraId="40614239" w14:textId="77777777" w:rsidR="00AE1F48" w:rsidRDefault="000262F2">
          <w:pPr>
            <w:pStyle w:val="TOC4"/>
            <w:tabs>
              <w:tab w:val="right" w:leader="dot" w:pos="9343"/>
            </w:tabs>
            <w:rPr>
              <w:rFonts w:asciiTheme="minorHAnsi" w:eastAsiaTheme="minorEastAsia" w:hAnsiTheme="minorHAnsi" w:cstheme="minorBidi"/>
              <w:i w:val="0"/>
              <w:noProof/>
              <w:color w:val="auto"/>
              <w:sz w:val="22"/>
            </w:rPr>
          </w:pPr>
          <w:hyperlink w:anchor="_Toc11783510" w:history="1">
            <w:r w:rsidR="00AE1F48" w:rsidRPr="00B6540E">
              <w:rPr>
                <w:rStyle w:val="Hyperlink"/>
                <w:noProof/>
              </w:rPr>
              <w:t>4.4.8.  Requirements of Cooperating Partners</w:t>
            </w:r>
            <w:r w:rsidR="00AE1F48">
              <w:rPr>
                <w:noProof/>
                <w:webHidden/>
              </w:rPr>
              <w:tab/>
            </w:r>
            <w:r w:rsidR="005D28FB">
              <w:rPr>
                <w:noProof/>
                <w:webHidden/>
              </w:rPr>
              <w:fldChar w:fldCharType="begin"/>
            </w:r>
            <w:r w:rsidR="00AE1F48">
              <w:rPr>
                <w:noProof/>
                <w:webHidden/>
              </w:rPr>
              <w:instrText xml:space="preserve"> PAGEREF _Toc11783510 \h </w:instrText>
            </w:r>
            <w:r w:rsidR="005D28FB">
              <w:rPr>
                <w:noProof/>
                <w:webHidden/>
              </w:rPr>
            </w:r>
            <w:r w:rsidR="005D28FB">
              <w:rPr>
                <w:noProof/>
                <w:webHidden/>
              </w:rPr>
              <w:fldChar w:fldCharType="separate"/>
            </w:r>
            <w:r w:rsidR="00AE1F48">
              <w:rPr>
                <w:noProof/>
                <w:webHidden/>
              </w:rPr>
              <w:t>15</w:t>
            </w:r>
            <w:r w:rsidR="005D28FB">
              <w:rPr>
                <w:noProof/>
                <w:webHidden/>
              </w:rPr>
              <w:fldChar w:fldCharType="end"/>
            </w:r>
          </w:hyperlink>
        </w:p>
        <w:p w14:paraId="6E36539B" w14:textId="77777777" w:rsidR="00AE1F48" w:rsidRDefault="000262F2">
          <w:pPr>
            <w:pStyle w:val="TOC4"/>
            <w:tabs>
              <w:tab w:val="right" w:leader="dot" w:pos="9343"/>
            </w:tabs>
            <w:rPr>
              <w:rFonts w:asciiTheme="minorHAnsi" w:eastAsiaTheme="minorEastAsia" w:hAnsiTheme="minorHAnsi" w:cstheme="minorBidi"/>
              <w:i w:val="0"/>
              <w:noProof/>
              <w:color w:val="auto"/>
              <w:sz w:val="22"/>
            </w:rPr>
          </w:pPr>
          <w:hyperlink w:anchor="_Toc11783511" w:history="1">
            <w:r w:rsidR="00AE1F48" w:rsidRPr="00B6540E">
              <w:rPr>
                <w:rStyle w:val="Hyperlink"/>
                <w:noProof/>
              </w:rPr>
              <w:t>4.4.9.  Records, databases and working papers</w:t>
            </w:r>
            <w:r w:rsidR="00AE1F48">
              <w:rPr>
                <w:noProof/>
                <w:webHidden/>
              </w:rPr>
              <w:tab/>
            </w:r>
            <w:r w:rsidR="005D28FB">
              <w:rPr>
                <w:noProof/>
                <w:webHidden/>
              </w:rPr>
              <w:fldChar w:fldCharType="begin"/>
            </w:r>
            <w:r w:rsidR="00AE1F48">
              <w:rPr>
                <w:noProof/>
                <w:webHidden/>
              </w:rPr>
              <w:instrText xml:space="preserve"> PAGEREF _Toc11783511 \h </w:instrText>
            </w:r>
            <w:r w:rsidR="005D28FB">
              <w:rPr>
                <w:noProof/>
                <w:webHidden/>
              </w:rPr>
            </w:r>
            <w:r w:rsidR="005D28FB">
              <w:rPr>
                <w:noProof/>
                <w:webHidden/>
              </w:rPr>
              <w:fldChar w:fldCharType="separate"/>
            </w:r>
            <w:r w:rsidR="00AE1F48">
              <w:rPr>
                <w:noProof/>
                <w:webHidden/>
              </w:rPr>
              <w:t>15</w:t>
            </w:r>
            <w:r w:rsidR="005D28FB">
              <w:rPr>
                <w:noProof/>
                <w:webHidden/>
              </w:rPr>
              <w:fldChar w:fldCharType="end"/>
            </w:r>
          </w:hyperlink>
        </w:p>
        <w:p w14:paraId="3532456A" w14:textId="77777777" w:rsidR="00AE1F48" w:rsidRDefault="000262F2">
          <w:pPr>
            <w:pStyle w:val="TOC3"/>
            <w:tabs>
              <w:tab w:val="right" w:leader="dot" w:pos="9343"/>
            </w:tabs>
            <w:rPr>
              <w:rFonts w:asciiTheme="minorHAnsi" w:eastAsiaTheme="minorEastAsia" w:hAnsiTheme="minorHAnsi" w:cstheme="minorBidi"/>
              <w:i w:val="0"/>
              <w:noProof/>
              <w:color w:val="auto"/>
              <w:sz w:val="22"/>
            </w:rPr>
          </w:pPr>
          <w:hyperlink w:anchor="_Toc11783512" w:history="1">
            <w:r w:rsidR="00AE1F48" w:rsidRPr="00B6540E">
              <w:rPr>
                <w:rStyle w:val="Hyperlink"/>
                <w:noProof/>
              </w:rPr>
              <w:t>4.4.10. Audit Costs</w:t>
            </w:r>
            <w:r w:rsidR="00AE1F48">
              <w:rPr>
                <w:noProof/>
                <w:webHidden/>
              </w:rPr>
              <w:tab/>
            </w:r>
            <w:r w:rsidR="005D28FB">
              <w:rPr>
                <w:noProof/>
                <w:webHidden/>
              </w:rPr>
              <w:fldChar w:fldCharType="begin"/>
            </w:r>
            <w:r w:rsidR="00AE1F48">
              <w:rPr>
                <w:noProof/>
                <w:webHidden/>
              </w:rPr>
              <w:instrText xml:space="preserve"> PAGEREF _Toc11783512 \h </w:instrText>
            </w:r>
            <w:r w:rsidR="005D28FB">
              <w:rPr>
                <w:noProof/>
                <w:webHidden/>
              </w:rPr>
            </w:r>
            <w:r w:rsidR="005D28FB">
              <w:rPr>
                <w:noProof/>
                <w:webHidden/>
              </w:rPr>
              <w:fldChar w:fldCharType="separate"/>
            </w:r>
            <w:r w:rsidR="00AE1F48">
              <w:rPr>
                <w:noProof/>
                <w:webHidden/>
              </w:rPr>
              <w:t>15</w:t>
            </w:r>
            <w:r w:rsidR="005D28FB">
              <w:rPr>
                <w:noProof/>
                <w:webHidden/>
              </w:rPr>
              <w:fldChar w:fldCharType="end"/>
            </w:r>
          </w:hyperlink>
        </w:p>
        <w:p w14:paraId="649DC0C2" w14:textId="77777777" w:rsidR="00AE1F48" w:rsidRDefault="000262F2">
          <w:pPr>
            <w:pStyle w:val="TOC1"/>
            <w:tabs>
              <w:tab w:val="right" w:leader="dot" w:pos="9343"/>
            </w:tabs>
            <w:rPr>
              <w:rFonts w:asciiTheme="minorHAnsi" w:eastAsiaTheme="minorEastAsia" w:hAnsiTheme="minorHAnsi" w:cstheme="minorBidi"/>
              <w:b w:val="0"/>
              <w:noProof/>
              <w:color w:val="auto"/>
              <w:sz w:val="22"/>
            </w:rPr>
          </w:pPr>
          <w:hyperlink w:anchor="_Toc11783513" w:history="1">
            <w:r w:rsidR="00AE1F48" w:rsidRPr="00B6540E">
              <w:rPr>
                <w:rStyle w:val="Hyperlink"/>
                <w:rFonts w:ascii="Cambria" w:eastAsia="Cambria" w:hAnsi="Cambria" w:cs="Cambria"/>
                <w:noProof/>
              </w:rPr>
              <w:t>5.Transitional provisions</w:t>
            </w:r>
            <w:r w:rsidR="00AE1F48">
              <w:rPr>
                <w:noProof/>
                <w:webHidden/>
              </w:rPr>
              <w:tab/>
            </w:r>
            <w:r w:rsidR="005D28FB">
              <w:rPr>
                <w:noProof/>
                <w:webHidden/>
              </w:rPr>
              <w:fldChar w:fldCharType="begin"/>
            </w:r>
            <w:r w:rsidR="00AE1F48">
              <w:rPr>
                <w:noProof/>
                <w:webHidden/>
              </w:rPr>
              <w:instrText xml:space="preserve"> PAGEREF _Toc11783513 \h </w:instrText>
            </w:r>
            <w:r w:rsidR="005D28FB">
              <w:rPr>
                <w:noProof/>
                <w:webHidden/>
              </w:rPr>
            </w:r>
            <w:r w:rsidR="005D28FB">
              <w:rPr>
                <w:noProof/>
                <w:webHidden/>
              </w:rPr>
              <w:fldChar w:fldCharType="separate"/>
            </w:r>
            <w:r w:rsidR="00AE1F48">
              <w:rPr>
                <w:noProof/>
                <w:webHidden/>
              </w:rPr>
              <w:t>15</w:t>
            </w:r>
            <w:r w:rsidR="005D28FB">
              <w:rPr>
                <w:noProof/>
                <w:webHidden/>
              </w:rPr>
              <w:fldChar w:fldCharType="end"/>
            </w:r>
          </w:hyperlink>
        </w:p>
        <w:p w14:paraId="12F8B6BC" w14:textId="77777777" w:rsidR="00140974" w:rsidRDefault="005D28FB">
          <w:r>
            <w:fldChar w:fldCharType="end"/>
          </w:r>
        </w:p>
      </w:sdtContent>
    </w:sdt>
    <w:p w14:paraId="6A86FF1E" w14:textId="77777777" w:rsidR="00140974" w:rsidRDefault="00140974">
      <w:pPr>
        <w:spacing w:after="139" w:line="259" w:lineRule="auto"/>
        <w:ind w:left="0" w:right="0" w:firstLine="0"/>
        <w:jc w:val="left"/>
      </w:pPr>
    </w:p>
    <w:p w14:paraId="57F62446" w14:textId="77777777" w:rsidR="00BB5013" w:rsidRDefault="00BB5013">
      <w:pPr>
        <w:spacing w:after="141" w:line="259" w:lineRule="auto"/>
        <w:ind w:left="0" w:right="3496" w:firstLine="0"/>
        <w:jc w:val="right"/>
        <w:rPr>
          <w:b/>
          <w:u w:val="single" w:color="000000"/>
        </w:rPr>
      </w:pPr>
    </w:p>
    <w:p w14:paraId="18DA6D5F" w14:textId="77777777" w:rsidR="00BB5013" w:rsidRDefault="00BB5013">
      <w:pPr>
        <w:spacing w:after="141" w:line="259" w:lineRule="auto"/>
        <w:ind w:left="0" w:right="3496" w:firstLine="0"/>
        <w:jc w:val="right"/>
        <w:rPr>
          <w:b/>
          <w:u w:val="single" w:color="000000"/>
        </w:rPr>
      </w:pPr>
    </w:p>
    <w:p w14:paraId="0EA2841F" w14:textId="77777777" w:rsidR="00BB5013" w:rsidRDefault="00BB5013">
      <w:pPr>
        <w:spacing w:after="141" w:line="259" w:lineRule="auto"/>
        <w:ind w:left="0" w:right="3496" w:firstLine="0"/>
        <w:jc w:val="right"/>
        <w:rPr>
          <w:b/>
          <w:u w:val="single" w:color="000000"/>
        </w:rPr>
      </w:pPr>
    </w:p>
    <w:p w14:paraId="0BB34BFE" w14:textId="77777777" w:rsidR="00D027B0" w:rsidRDefault="00D027B0">
      <w:pPr>
        <w:spacing w:after="141" w:line="259" w:lineRule="auto"/>
        <w:ind w:left="0" w:right="3496" w:firstLine="0"/>
        <w:jc w:val="right"/>
        <w:rPr>
          <w:b/>
          <w:u w:val="single" w:color="000000"/>
        </w:rPr>
      </w:pPr>
    </w:p>
    <w:p w14:paraId="4BAC3CEE" w14:textId="77777777" w:rsidR="00F520ED" w:rsidRDefault="00F520ED">
      <w:pPr>
        <w:spacing w:after="141" w:line="259" w:lineRule="auto"/>
        <w:ind w:left="0" w:right="3496" w:firstLine="0"/>
        <w:jc w:val="right"/>
        <w:rPr>
          <w:b/>
          <w:u w:val="single" w:color="000000"/>
        </w:rPr>
      </w:pPr>
    </w:p>
    <w:p w14:paraId="7877019F" w14:textId="1C06CB26" w:rsidR="00140974" w:rsidRDefault="00CB2998">
      <w:pPr>
        <w:spacing w:after="141" w:line="259" w:lineRule="auto"/>
        <w:ind w:left="0" w:right="3496" w:firstLine="0"/>
        <w:jc w:val="right"/>
      </w:pPr>
      <w:r>
        <w:rPr>
          <w:b/>
          <w:u w:val="single" w:color="000000"/>
        </w:rPr>
        <w:t>ABBREVIATIONS</w:t>
      </w:r>
    </w:p>
    <w:p w14:paraId="0886335E" w14:textId="77777777" w:rsidR="00140974" w:rsidRDefault="00140974">
      <w:pPr>
        <w:spacing w:after="0" w:line="259" w:lineRule="auto"/>
        <w:ind w:left="4681" w:right="0" w:firstLine="0"/>
        <w:jc w:val="left"/>
      </w:pPr>
    </w:p>
    <w:tbl>
      <w:tblPr>
        <w:tblStyle w:val="TableGrid"/>
        <w:tblW w:w="9381" w:type="dxa"/>
        <w:tblInd w:w="-10" w:type="dxa"/>
        <w:tblCellMar>
          <w:top w:w="11" w:type="dxa"/>
          <w:left w:w="10" w:type="dxa"/>
          <w:right w:w="115" w:type="dxa"/>
        </w:tblCellMar>
        <w:tblLook w:val="04A0" w:firstRow="1" w:lastRow="0" w:firstColumn="1" w:lastColumn="0" w:noHBand="0" w:noVBand="1"/>
      </w:tblPr>
      <w:tblGrid>
        <w:gridCol w:w="2770"/>
        <w:gridCol w:w="6611"/>
      </w:tblGrid>
      <w:tr w:rsidR="00140974" w14:paraId="1E7298CE" w14:textId="77777777">
        <w:trPr>
          <w:trHeight w:val="445"/>
        </w:trPr>
        <w:tc>
          <w:tcPr>
            <w:tcW w:w="2770" w:type="dxa"/>
            <w:tcBorders>
              <w:top w:val="single" w:sz="4" w:space="0" w:color="000000"/>
              <w:left w:val="single" w:sz="4" w:space="0" w:color="000000"/>
              <w:bottom w:val="single" w:sz="4" w:space="0" w:color="000000"/>
              <w:right w:val="single" w:sz="4" w:space="0" w:color="000000"/>
            </w:tcBorders>
            <w:shd w:val="clear" w:color="auto" w:fill="4BACC6"/>
          </w:tcPr>
          <w:p w14:paraId="1F6D4157" w14:textId="77777777" w:rsidR="00140974" w:rsidRDefault="00CB2998">
            <w:pPr>
              <w:spacing w:after="0" w:line="259" w:lineRule="auto"/>
              <w:ind w:left="116" w:right="0" w:firstLine="0"/>
              <w:jc w:val="center"/>
            </w:pPr>
            <w:r>
              <w:rPr>
                <w:b/>
                <w:sz w:val="24"/>
              </w:rPr>
              <w:t>ACRONYM</w:t>
            </w:r>
          </w:p>
        </w:tc>
        <w:tc>
          <w:tcPr>
            <w:tcW w:w="6611" w:type="dxa"/>
            <w:tcBorders>
              <w:top w:val="single" w:sz="4" w:space="0" w:color="000000"/>
              <w:left w:val="single" w:sz="4" w:space="0" w:color="000000"/>
              <w:bottom w:val="single" w:sz="4" w:space="0" w:color="000000"/>
              <w:right w:val="single" w:sz="4" w:space="0" w:color="000000"/>
            </w:tcBorders>
            <w:shd w:val="clear" w:color="auto" w:fill="4BACC6"/>
          </w:tcPr>
          <w:p w14:paraId="3D70762E" w14:textId="77777777" w:rsidR="00140974" w:rsidRDefault="00CB2998">
            <w:pPr>
              <w:spacing w:after="0" w:line="259" w:lineRule="auto"/>
              <w:ind w:left="86" w:right="0" w:firstLine="0"/>
              <w:jc w:val="center"/>
            </w:pPr>
            <w:r>
              <w:rPr>
                <w:b/>
                <w:sz w:val="24"/>
              </w:rPr>
              <w:t>DESCRIPTION</w:t>
            </w:r>
          </w:p>
        </w:tc>
      </w:tr>
      <w:tr w:rsidR="00140974" w14:paraId="7807C836" w14:textId="77777777">
        <w:trPr>
          <w:trHeight w:val="500"/>
        </w:trPr>
        <w:tc>
          <w:tcPr>
            <w:tcW w:w="2770" w:type="dxa"/>
            <w:tcBorders>
              <w:top w:val="single" w:sz="4" w:space="0" w:color="000000"/>
              <w:left w:val="single" w:sz="4" w:space="0" w:color="000000"/>
              <w:bottom w:val="single" w:sz="4" w:space="0" w:color="000000"/>
              <w:right w:val="single" w:sz="4" w:space="0" w:color="000000"/>
            </w:tcBorders>
            <w:shd w:val="clear" w:color="auto" w:fill="D2EAF1"/>
          </w:tcPr>
          <w:p w14:paraId="2D5CE55D" w14:textId="77777777" w:rsidR="00140974" w:rsidRPr="00D73161" w:rsidRDefault="00CB2998">
            <w:pPr>
              <w:spacing w:after="0" w:line="259" w:lineRule="auto"/>
              <w:ind w:left="113" w:right="0" w:firstLine="0"/>
              <w:jc w:val="left"/>
              <w:rPr>
                <w:b/>
                <w:bCs/>
                <w:sz w:val="26"/>
                <w:szCs w:val="26"/>
              </w:rPr>
            </w:pPr>
            <w:r w:rsidRPr="00D73161">
              <w:rPr>
                <w:b/>
                <w:bCs/>
                <w:sz w:val="26"/>
                <w:szCs w:val="26"/>
              </w:rPr>
              <w:t xml:space="preserve">COMESA </w:t>
            </w:r>
          </w:p>
        </w:tc>
        <w:tc>
          <w:tcPr>
            <w:tcW w:w="6611" w:type="dxa"/>
            <w:tcBorders>
              <w:top w:val="single" w:sz="4" w:space="0" w:color="000000"/>
              <w:left w:val="single" w:sz="4" w:space="0" w:color="000000"/>
              <w:bottom w:val="single" w:sz="4" w:space="0" w:color="000000"/>
              <w:right w:val="single" w:sz="4" w:space="0" w:color="000000"/>
            </w:tcBorders>
            <w:shd w:val="clear" w:color="auto" w:fill="D2EAF1"/>
          </w:tcPr>
          <w:p w14:paraId="5FD7E20C" w14:textId="77777777" w:rsidR="00140974" w:rsidRPr="00D73161" w:rsidRDefault="00CB2998">
            <w:pPr>
              <w:spacing w:after="0" w:line="259" w:lineRule="auto"/>
              <w:ind w:left="98" w:right="0" w:firstLine="0"/>
              <w:jc w:val="left"/>
              <w:rPr>
                <w:b/>
                <w:bCs/>
                <w:sz w:val="26"/>
                <w:szCs w:val="26"/>
              </w:rPr>
            </w:pPr>
            <w:r w:rsidRPr="00D73161">
              <w:rPr>
                <w:b/>
                <w:bCs/>
                <w:sz w:val="26"/>
                <w:szCs w:val="26"/>
              </w:rPr>
              <w:t xml:space="preserve">Common Market of Eastern and Southern Africa. </w:t>
            </w:r>
          </w:p>
        </w:tc>
      </w:tr>
      <w:tr w:rsidR="00140974" w14:paraId="6B6D3A29" w14:textId="77777777">
        <w:trPr>
          <w:trHeight w:val="502"/>
        </w:trPr>
        <w:tc>
          <w:tcPr>
            <w:tcW w:w="2770" w:type="dxa"/>
            <w:tcBorders>
              <w:top w:val="single" w:sz="4" w:space="0" w:color="000000"/>
              <w:left w:val="single" w:sz="4" w:space="0" w:color="000000"/>
              <w:bottom w:val="single" w:sz="4" w:space="0" w:color="000000"/>
              <w:right w:val="single" w:sz="4" w:space="0" w:color="000000"/>
            </w:tcBorders>
          </w:tcPr>
          <w:p w14:paraId="5D98C85C" w14:textId="77777777" w:rsidR="00140974" w:rsidRPr="00D73161" w:rsidRDefault="00CB2998">
            <w:pPr>
              <w:spacing w:after="0" w:line="259" w:lineRule="auto"/>
              <w:ind w:left="113" w:right="0" w:firstLine="0"/>
              <w:jc w:val="left"/>
              <w:rPr>
                <w:b/>
                <w:bCs/>
                <w:sz w:val="26"/>
                <w:szCs w:val="26"/>
              </w:rPr>
            </w:pPr>
            <w:r w:rsidRPr="00D73161">
              <w:rPr>
                <w:b/>
                <w:bCs/>
                <w:sz w:val="26"/>
                <w:szCs w:val="26"/>
              </w:rPr>
              <w:t xml:space="preserve">COBEA </w:t>
            </w:r>
          </w:p>
        </w:tc>
        <w:tc>
          <w:tcPr>
            <w:tcW w:w="6611" w:type="dxa"/>
            <w:tcBorders>
              <w:top w:val="single" w:sz="4" w:space="0" w:color="000000"/>
              <w:left w:val="single" w:sz="4" w:space="0" w:color="000000"/>
              <w:bottom w:val="single" w:sz="4" w:space="0" w:color="000000"/>
              <w:right w:val="single" w:sz="4" w:space="0" w:color="000000"/>
            </w:tcBorders>
          </w:tcPr>
          <w:p w14:paraId="494B5E4B" w14:textId="77777777" w:rsidR="00140974" w:rsidRPr="00D73161" w:rsidRDefault="00CB2998">
            <w:pPr>
              <w:spacing w:after="0" w:line="259" w:lineRule="auto"/>
              <w:ind w:left="98" w:right="0" w:firstLine="0"/>
              <w:jc w:val="left"/>
              <w:rPr>
                <w:b/>
                <w:bCs/>
                <w:sz w:val="26"/>
                <w:szCs w:val="26"/>
              </w:rPr>
            </w:pPr>
            <w:r w:rsidRPr="00D73161">
              <w:rPr>
                <w:b/>
                <w:bCs/>
                <w:sz w:val="26"/>
                <w:szCs w:val="26"/>
              </w:rPr>
              <w:t xml:space="preserve">COMESA Board of External Auditors. </w:t>
            </w:r>
          </w:p>
        </w:tc>
      </w:tr>
      <w:tr w:rsidR="00140974" w14:paraId="278D44FF" w14:textId="77777777">
        <w:trPr>
          <w:trHeight w:val="499"/>
        </w:trPr>
        <w:tc>
          <w:tcPr>
            <w:tcW w:w="2770" w:type="dxa"/>
            <w:tcBorders>
              <w:top w:val="single" w:sz="4" w:space="0" w:color="000000"/>
              <w:left w:val="single" w:sz="4" w:space="0" w:color="000000"/>
              <w:bottom w:val="single" w:sz="4" w:space="0" w:color="000000"/>
              <w:right w:val="single" w:sz="4" w:space="0" w:color="000000"/>
            </w:tcBorders>
            <w:shd w:val="clear" w:color="auto" w:fill="D2EAF1"/>
          </w:tcPr>
          <w:p w14:paraId="585D2BB5" w14:textId="77777777" w:rsidR="00140974" w:rsidRPr="00D73161" w:rsidRDefault="00CB2998">
            <w:pPr>
              <w:spacing w:after="0" w:line="259" w:lineRule="auto"/>
              <w:ind w:left="113" w:right="0" w:firstLine="0"/>
              <w:jc w:val="left"/>
              <w:rPr>
                <w:b/>
                <w:bCs/>
                <w:sz w:val="26"/>
                <w:szCs w:val="26"/>
              </w:rPr>
            </w:pPr>
            <w:r w:rsidRPr="00D73161">
              <w:rPr>
                <w:b/>
                <w:bCs/>
                <w:sz w:val="26"/>
                <w:szCs w:val="26"/>
              </w:rPr>
              <w:t xml:space="preserve">AFROSAI-E Manual </w:t>
            </w:r>
          </w:p>
        </w:tc>
        <w:tc>
          <w:tcPr>
            <w:tcW w:w="6611" w:type="dxa"/>
            <w:tcBorders>
              <w:top w:val="single" w:sz="4" w:space="0" w:color="000000"/>
              <w:left w:val="single" w:sz="4" w:space="0" w:color="000000"/>
              <w:bottom w:val="single" w:sz="4" w:space="0" w:color="000000"/>
              <w:right w:val="single" w:sz="4" w:space="0" w:color="000000"/>
            </w:tcBorders>
            <w:shd w:val="clear" w:color="auto" w:fill="D2EAF1"/>
          </w:tcPr>
          <w:p w14:paraId="09629F7D" w14:textId="77777777" w:rsidR="00140974" w:rsidRPr="00D73161" w:rsidRDefault="00CB2998">
            <w:pPr>
              <w:spacing w:after="0" w:line="259" w:lineRule="auto"/>
              <w:ind w:left="98" w:right="0" w:firstLine="0"/>
              <w:jc w:val="left"/>
              <w:rPr>
                <w:b/>
                <w:bCs/>
                <w:sz w:val="26"/>
                <w:szCs w:val="26"/>
              </w:rPr>
            </w:pPr>
            <w:r w:rsidRPr="00D73161">
              <w:rPr>
                <w:b/>
                <w:bCs/>
                <w:sz w:val="26"/>
                <w:szCs w:val="26"/>
              </w:rPr>
              <w:t xml:space="preserve">Audit Manual Prepared by AFROSAI-E </w:t>
            </w:r>
          </w:p>
        </w:tc>
      </w:tr>
      <w:tr w:rsidR="00140974" w14:paraId="760570BC" w14:textId="77777777">
        <w:trPr>
          <w:trHeight w:val="502"/>
        </w:trPr>
        <w:tc>
          <w:tcPr>
            <w:tcW w:w="2770" w:type="dxa"/>
            <w:tcBorders>
              <w:top w:val="single" w:sz="4" w:space="0" w:color="000000"/>
              <w:left w:val="single" w:sz="4" w:space="0" w:color="000000"/>
              <w:bottom w:val="single" w:sz="4" w:space="0" w:color="000000"/>
              <w:right w:val="single" w:sz="4" w:space="0" w:color="000000"/>
            </w:tcBorders>
          </w:tcPr>
          <w:p w14:paraId="719CA228" w14:textId="77777777" w:rsidR="00140974" w:rsidRPr="00D73161" w:rsidRDefault="00CB2998">
            <w:pPr>
              <w:spacing w:after="0" w:line="259" w:lineRule="auto"/>
              <w:ind w:left="113" w:right="0" w:firstLine="0"/>
              <w:jc w:val="left"/>
              <w:rPr>
                <w:b/>
                <w:bCs/>
                <w:sz w:val="26"/>
                <w:szCs w:val="26"/>
              </w:rPr>
            </w:pPr>
            <w:r w:rsidRPr="00D73161">
              <w:rPr>
                <w:b/>
                <w:bCs/>
                <w:sz w:val="26"/>
                <w:szCs w:val="26"/>
              </w:rPr>
              <w:t xml:space="preserve">CAT </w:t>
            </w:r>
          </w:p>
        </w:tc>
        <w:tc>
          <w:tcPr>
            <w:tcW w:w="6611" w:type="dxa"/>
            <w:tcBorders>
              <w:top w:val="single" w:sz="4" w:space="0" w:color="000000"/>
              <w:left w:val="single" w:sz="4" w:space="0" w:color="000000"/>
              <w:bottom w:val="single" w:sz="4" w:space="0" w:color="000000"/>
              <w:right w:val="single" w:sz="4" w:space="0" w:color="000000"/>
            </w:tcBorders>
          </w:tcPr>
          <w:p w14:paraId="2105C93A" w14:textId="77777777" w:rsidR="00140974" w:rsidRPr="00D73161" w:rsidRDefault="00CB2998">
            <w:pPr>
              <w:spacing w:after="0" w:line="259" w:lineRule="auto"/>
              <w:ind w:left="98" w:right="0" w:firstLine="0"/>
              <w:jc w:val="left"/>
              <w:rPr>
                <w:b/>
                <w:bCs/>
                <w:sz w:val="26"/>
                <w:szCs w:val="26"/>
              </w:rPr>
            </w:pPr>
            <w:r w:rsidRPr="00D73161">
              <w:rPr>
                <w:b/>
                <w:bCs/>
                <w:sz w:val="26"/>
                <w:szCs w:val="26"/>
              </w:rPr>
              <w:t xml:space="preserve">COBEA Audit Teams. </w:t>
            </w:r>
          </w:p>
        </w:tc>
      </w:tr>
      <w:tr w:rsidR="00140974" w14:paraId="29C57E8B" w14:textId="77777777">
        <w:trPr>
          <w:trHeight w:val="497"/>
        </w:trPr>
        <w:tc>
          <w:tcPr>
            <w:tcW w:w="2770" w:type="dxa"/>
            <w:tcBorders>
              <w:top w:val="single" w:sz="4" w:space="0" w:color="000000"/>
              <w:left w:val="single" w:sz="4" w:space="0" w:color="000000"/>
              <w:bottom w:val="single" w:sz="4" w:space="0" w:color="000000"/>
              <w:right w:val="single" w:sz="4" w:space="0" w:color="000000"/>
            </w:tcBorders>
            <w:shd w:val="clear" w:color="auto" w:fill="D2EAF1"/>
          </w:tcPr>
          <w:p w14:paraId="49C2E51E" w14:textId="77777777" w:rsidR="00140974" w:rsidRPr="00D73161" w:rsidRDefault="00CB2998">
            <w:pPr>
              <w:spacing w:after="0" w:line="259" w:lineRule="auto"/>
              <w:ind w:left="113" w:right="0" w:firstLine="0"/>
              <w:jc w:val="left"/>
              <w:rPr>
                <w:b/>
                <w:bCs/>
                <w:sz w:val="26"/>
                <w:szCs w:val="26"/>
              </w:rPr>
            </w:pPr>
            <w:r w:rsidRPr="00D73161">
              <w:rPr>
                <w:b/>
                <w:bCs/>
                <w:sz w:val="26"/>
                <w:szCs w:val="26"/>
              </w:rPr>
              <w:t xml:space="preserve">Council </w:t>
            </w:r>
          </w:p>
        </w:tc>
        <w:tc>
          <w:tcPr>
            <w:tcW w:w="6611" w:type="dxa"/>
            <w:tcBorders>
              <w:top w:val="single" w:sz="4" w:space="0" w:color="000000"/>
              <w:left w:val="single" w:sz="4" w:space="0" w:color="000000"/>
              <w:bottom w:val="single" w:sz="4" w:space="0" w:color="000000"/>
              <w:right w:val="single" w:sz="4" w:space="0" w:color="000000"/>
            </w:tcBorders>
            <w:shd w:val="clear" w:color="auto" w:fill="D2EAF1"/>
          </w:tcPr>
          <w:p w14:paraId="54DC7D73" w14:textId="77777777" w:rsidR="00140974" w:rsidRPr="00D73161" w:rsidRDefault="00CB2998">
            <w:pPr>
              <w:spacing w:after="0" w:line="259" w:lineRule="auto"/>
              <w:ind w:left="98" w:right="0" w:firstLine="0"/>
              <w:jc w:val="left"/>
              <w:rPr>
                <w:b/>
                <w:bCs/>
                <w:sz w:val="26"/>
                <w:szCs w:val="26"/>
              </w:rPr>
            </w:pPr>
            <w:r w:rsidRPr="00D73161">
              <w:rPr>
                <w:b/>
                <w:bCs/>
                <w:sz w:val="26"/>
                <w:szCs w:val="26"/>
              </w:rPr>
              <w:t xml:space="preserve">COMESA Council of Ministers </w:t>
            </w:r>
          </w:p>
        </w:tc>
      </w:tr>
      <w:tr w:rsidR="00140974" w14:paraId="32E1D47C" w14:textId="77777777">
        <w:trPr>
          <w:trHeight w:val="504"/>
        </w:trPr>
        <w:tc>
          <w:tcPr>
            <w:tcW w:w="2770" w:type="dxa"/>
            <w:tcBorders>
              <w:top w:val="single" w:sz="4" w:space="0" w:color="000000"/>
              <w:left w:val="single" w:sz="4" w:space="0" w:color="000000"/>
              <w:bottom w:val="single" w:sz="4" w:space="0" w:color="000000"/>
              <w:right w:val="single" w:sz="4" w:space="0" w:color="000000"/>
            </w:tcBorders>
          </w:tcPr>
          <w:p w14:paraId="18946534" w14:textId="77777777" w:rsidR="00140974" w:rsidRPr="00D73161" w:rsidRDefault="00CB2998">
            <w:pPr>
              <w:spacing w:after="0" w:line="259" w:lineRule="auto"/>
              <w:ind w:left="113" w:right="0" w:firstLine="0"/>
              <w:jc w:val="left"/>
              <w:rPr>
                <w:b/>
                <w:bCs/>
                <w:sz w:val="26"/>
                <w:szCs w:val="26"/>
              </w:rPr>
            </w:pPr>
            <w:r w:rsidRPr="00D73161">
              <w:rPr>
                <w:b/>
                <w:bCs/>
                <w:sz w:val="26"/>
                <w:szCs w:val="26"/>
              </w:rPr>
              <w:t xml:space="preserve">ML  </w:t>
            </w:r>
          </w:p>
        </w:tc>
        <w:tc>
          <w:tcPr>
            <w:tcW w:w="6611" w:type="dxa"/>
            <w:tcBorders>
              <w:top w:val="single" w:sz="4" w:space="0" w:color="000000"/>
              <w:left w:val="single" w:sz="4" w:space="0" w:color="000000"/>
              <w:bottom w:val="single" w:sz="4" w:space="0" w:color="000000"/>
              <w:right w:val="single" w:sz="4" w:space="0" w:color="000000"/>
            </w:tcBorders>
          </w:tcPr>
          <w:p w14:paraId="0FFB330B" w14:textId="77777777" w:rsidR="00140974" w:rsidRPr="00D73161" w:rsidRDefault="00CB2998">
            <w:pPr>
              <w:spacing w:after="0" w:line="259" w:lineRule="auto"/>
              <w:ind w:left="98" w:right="0" w:firstLine="0"/>
              <w:jc w:val="left"/>
              <w:rPr>
                <w:b/>
                <w:bCs/>
                <w:sz w:val="26"/>
                <w:szCs w:val="26"/>
              </w:rPr>
            </w:pPr>
            <w:r w:rsidRPr="00D73161">
              <w:rPr>
                <w:b/>
                <w:bCs/>
                <w:sz w:val="26"/>
                <w:szCs w:val="26"/>
              </w:rPr>
              <w:t xml:space="preserve">Management Letter </w:t>
            </w:r>
          </w:p>
        </w:tc>
      </w:tr>
      <w:tr w:rsidR="00140974" w14:paraId="6BFE0585" w14:textId="77777777">
        <w:trPr>
          <w:trHeight w:val="499"/>
        </w:trPr>
        <w:tc>
          <w:tcPr>
            <w:tcW w:w="2770" w:type="dxa"/>
            <w:tcBorders>
              <w:top w:val="single" w:sz="4" w:space="0" w:color="000000"/>
              <w:left w:val="single" w:sz="4" w:space="0" w:color="000000"/>
              <w:bottom w:val="single" w:sz="4" w:space="0" w:color="000000"/>
              <w:right w:val="single" w:sz="4" w:space="0" w:color="000000"/>
            </w:tcBorders>
            <w:shd w:val="clear" w:color="auto" w:fill="D2EAF1"/>
          </w:tcPr>
          <w:p w14:paraId="1CA16853" w14:textId="77777777" w:rsidR="00140974" w:rsidRPr="00D73161" w:rsidRDefault="00CB2998">
            <w:pPr>
              <w:spacing w:after="0" w:line="259" w:lineRule="auto"/>
              <w:ind w:left="113" w:right="0" w:firstLine="0"/>
              <w:jc w:val="left"/>
              <w:rPr>
                <w:b/>
                <w:bCs/>
                <w:sz w:val="26"/>
                <w:szCs w:val="26"/>
              </w:rPr>
            </w:pPr>
            <w:r w:rsidRPr="00D73161">
              <w:rPr>
                <w:b/>
                <w:bCs/>
                <w:sz w:val="26"/>
                <w:szCs w:val="26"/>
              </w:rPr>
              <w:t xml:space="preserve">DSA </w:t>
            </w:r>
          </w:p>
        </w:tc>
        <w:tc>
          <w:tcPr>
            <w:tcW w:w="6611" w:type="dxa"/>
            <w:tcBorders>
              <w:top w:val="single" w:sz="4" w:space="0" w:color="000000"/>
              <w:left w:val="single" w:sz="4" w:space="0" w:color="000000"/>
              <w:bottom w:val="single" w:sz="4" w:space="0" w:color="000000"/>
              <w:right w:val="single" w:sz="4" w:space="0" w:color="000000"/>
            </w:tcBorders>
            <w:shd w:val="clear" w:color="auto" w:fill="D2EAF1"/>
          </w:tcPr>
          <w:p w14:paraId="772BF25E" w14:textId="77777777" w:rsidR="00140974" w:rsidRPr="00D73161" w:rsidRDefault="00CB2998">
            <w:pPr>
              <w:spacing w:after="0" w:line="259" w:lineRule="auto"/>
              <w:ind w:left="98" w:right="0" w:firstLine="0"/>
              <w:jc w:val="left"/>
              <w:rPr>
                <w:b/>
                <w:bCs/>
                <w:sz w:val="26"/>
                <w:szCs w:val="26"/>
              </w:rPr>
            </w:pPr>
            <w:r w:rsidRPr="00D73161">
              <w:rPr>
                <w:b/>
                <w:bCs/>
                <w:sz w:val="26"/>
                <w:szCs w:val="26"/>
              </w:rPr>
              <w:t xml:space="preserve">Daily Subsistence Allowance </w:t>
            </w:r>
          </w:p>
        </w:tc>
      </w:tr>
      <w:tr w:rsidR="002330B3" w14:paraId="482C0B38" w14:textId="77777777" w:rsidTr="00D73161">
        <w:trPr>
          <w:trHeight w:val="499"/>
        </w:trPr>
        <w:tc>
          <w:tcPr>
            <w:tcW w:w="2770" w:type="dxa"/>
            <w:tcBorders>
              <w:top w:val="single" w:sz="4" w:space="0" w:color="000000"/>
              <w:left w:val="single" w:sz="4" w:space="0" w:color="000000"/>
              <w:bottom w:val="single" w:sz="4" w:space="0" w:color="000000"/>
              <w:right w:val="single" w:sz="4" w:space="0" w:color="000000"/>
            </w:tcBorders>
            <w:shd w:val="clear" w:color="auto" w:fill="auto"/>
          </w:tcPr>
          <w:p w14:paraId="0B26A572" w14:textId="77777777" w:rsidR="002330B3" w:rsidRPr="00D73161" w:rsidRDefault="002330B3" w:rsidP="002330B3">
            <w:pPr>
              <w:rPr>
                <w:b/>
                <w:bCs/>
                <w:sz w:val="26"/>
                <w:szCs w:val="26"/>
              </w:rPr>
            </w:pPr>
            <w:r w:rsidRPr="00D73161">
              <w:rPr>
                <w:b/>
                <w:bCs/>
                <w:sz w:val="26"/>
                <w:szCs w:val="26"/>
              </w:rPr>
              <w:t>ISSAIs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Pr>
          <w:p w14:paraId="64A5D011" w14:textId="77777777" w:rsidR="002330B3" w:rsidRPr="00D73161" w:rsidRDefault="002330B3" w:rsidP="002330B3">
            <w:pPr>
              <w:rPr>
                <w:b/>
                <w:bCs/>
                <w:sz w:val="26"/>
                <w:szCs w:val="26"/>
              </w:rPr>
            </w:pPr>
            <w:r w:rsidRPr="00D73161">
              <w:rPr>
                <w:b/>
                <w:bCs/>
                <w:sz w:val="26"/>
                <w:szCs w:val="26"/>
              </w:rPr>
              <w:t>International Standards</w:t>
            </w:r>
            <w:r w:rsidR="00D73161" w:rsidRPr="00D73161">
              <w:rPr>
                <w:b/>
                <w:bCs/>
                <w:sz w:val="26"/>
                <w:szCs w:val="26"/>
              </w:rPr>
              <w:t xml:space="preserve"> of Supreme Audit Institutions</w:t>
            </w:r>
          </w:p>
        </w:tc>
      </w:tr>
      <w:tr w:rsidR="00140974" w14:paraId="31E4D310" w14:textId="77777777">
        <w:trPr>
          <w:trHeight w:val="496"/>
        </w:trPr>
        <w:tc>
          <w:tcPr>
            <w:tcW w:w="2770" w:type="dxa"/>
            <w:tcBorders>
              <w:top w:val="single" w:sz="4" w:space="0" w:color="000000"/>
              <w:left w:val="nil"/>
              <w:bottom w:val="nil"/>
              <w:right w:val="nil"/>
            </w:tcBorders>
            <w:shd w:val="clear" w:color="auto" w:fill="FFFFFF"/>
          </w:tcPr>
          <w:p w14:paraId="5CB74486" w14:textId="77777777" w:rsidR="00140974" w:rsidRDefault="00140974">
            <w:pPr>
              <w:spacing w:after="0" w:line="259" w:lineRule="auto"/>
              <w:ind w:left="0" w:right="0" w:firstLine="0"/>
              <w:jc w:val="left"/>
            </w:pPr>
          </w:p>
        </w:tc>
        <w:tc>
          <w:tcPr>
            <w:tcW w:w="6611" w:type="dxa"/>
            <w:tcBorders>
              <w:top w:val="single" w:sz="4" w:space="0" w:color="000000"/>
              <w:left w:val="nil"/>
              <w:bottom w:val="nil"/>
              <w:right w:val="nil"/>
            </w:tcBorders>
            <w:shd w:val="clear" w:color="auto" w:fill="FFFFFF"/>
          </w:tcPr>
          <w:p w14:paraId="7DCCB912" w14:textId="77777777" w:rsidR="00140974" w:rsidRDefault="00140974">
            <w:pPr>
              <w:spacing w:after="160" w:line="259" w:lineRule="auto"/>
              <w:ind w:left="0" w:right="0" w:firstLine="0"/>
              <w:jc w:val="left"/>
            </w:pPr>
          </w:p>
        </w:tc>
      </w:tr>
    </w:tbl>
    <w:p w14:paraId="3281D977" w14:textId="77777777" w:rsidR="00140974" w:rsidRDefault="00140974">
      <w:pPr>
        <w:spacing w:after="138" w:line="259" w:lineRule="auto"/>
        <w:ind w:left="0" w:right="0" w:firstLine="0"/>
        <w:jc w:val="left"/>
      </w:pPr>
    </w:p>
    <w:p w14:paraId="3A807D1A" w14:textId="77777777" w:rsidR="00140974" w:rsidRPr="00D73161" w:rsidRDefault="00140974">
      <w:pPr>
        <w:spacing w:after="138" w:line="259" w:lineRule="auto"/>
        <w:ind w:left="0" w:right="0" w:firstLine="0"/>
        <w:jc w:val="left"/>
        <w:rPr>
          <w:sz w:val="26"/>
          <w:szCs w:val="26"/>
        </w:rPr>
      </w:pPr>
    </w:p>
    <w:p w14:paraId="6E4C243C" w14:textId="77777777" w:rsidR="00140974" w:rsidRDefault="00140974">
      <w:pPr>
        <w:spacing w:after="141" w:line="259" w:lineRule="auto"/>
        <w:ind w:left="0" w:right="0" w:firstLine="0"/>
        <w:jc w:val="left"/>
      </w:pPr>
    </w:p>
    <w:p w14:paraId="7A17112C" w14:textId="77777777" w:rsidR="00140974" w:rsidRDefault="00140974">
      <w:pPr>
        <w:spacing w:after="138" w:line="259" w:lineRule="auto"/>
        <w:ind w:left="0" w:right="0" w:firstLine="0"/>
        <w:jc w:val="left"/>
      </w:pPr>
    </w:p>
    <w:p w14:paraId="61FABD18" w14:textId="77777777" w:rsidR="00140974" w:rsidRDefault="00CB2998">
      <w:pPr>
        <w:spacing w:after="0" w:line="259" w:lineRule="auto"/>
        <w:ind w:left="0" w:right="0" w:firstLine="0"/>
        <w:jc w:val="left"/>
      </w:pPr>
      <w:r>
        <w:rPr>
          <w:b/>
        </w:rPr>
        <w:tab/>
      </w:r>
    </w:p>
    <w:p w14:paraId="6B352226" w14:textId="77777777" w:rsidR="00140974" w:rsidRDefault="00140974">
      <w:pPr>
        <w:sectPr w:rsidR="00140974">
          <w:headerReference w:type="even" r:id="rId12"/>
          <w:headerReference w:type="default" r:id="rId13"/>
          <w:footerReference w:type="even" r:id="rId14"/>
          <w:footerReference w:type="default" r:id="rId15"/>
          <w:headerReference w:type="first" r:id="rId16"/>
          <w:footerReference w:type="first" r:id="rId17"/>
          <w:pgSz w:w="12240" w:h="15840"/>
          <w:pgMar w:top="1082" w:right="1447" w:bottom="718" w:left="1440" w:header="720" w:footer="720" w:gutter="0"/>
          <w:cols w:space="720"/>
        </w:sectPr>
      </w:pPr>
    </w:p>
    <w:p w14:paraId="706C033D" w14:textId="77777777" w:rsidR="00140974" w:rsidRDefault="00CB2998" w:rsidP="004302E8">
      <w:pPr>
        <w:pStyle w:val="Heading1"/>
        <w:spacing w:after="0" w:line="240" w:lineRule="auto"/>
        <w:ind w:left="-5" w:right="0"/>
      </w:pPr>
      <w:bookmarkStart w:id="0" w:name="_Toc11783489"/>
      <w:r>
        <w:lastRenderedPageBreak/>
        <w:t>1.    COBEA Vision, Mission and Core Values</w:t>
      </w:r>
      <w:bookmarkEnd w:id="0"/>
    </w:p>
    <w:p w14:paraId="095B9FE9" w14:textId="77777777" w:rsidR="00DF4EEA" w:rsidRDefault="00DF4EEA" w:rsidP="004302E8">
      <w:pPr>
        <w:spacing w:after="0" w:line="240" w:lineRule="auto"/>
        <w:ind w:left="0" w:right="0" w:firstLine="0"/>
        <w:rPr>
          <w:b/>
          <w:color w:val="auto"/>
        </w:rPr>
      </w:pPr>
    </w:p>
    <w:p w14:paraId="78DCCF0D" w14:textId="3C93B38B" w:rsidR="009D36F2" w:rsidRPr="00AE1F48" w:rsidRDefault="00CB2998" w:rsidP="004302E8">
      <w:pPr>
        <w:spacing w:after="0" w:line="240" w:lineRule="auto"/>
        <w:ind w:left="0" w:right="0" w:firstLine="0"/>
        <w:rPr>
          <w:color w:val="auto"/>
          <w:szCs w:val="28"/>
          <w:lang w:bidi="ar-EG"/>
        </w:rPr>
      </w:pPr>
      <w:r w:rsidRPr="00AE1F48">
        <w:rPr>
          <w:b/>
          <w:color w:val="auto"/>
        </w:rPr>
        <w:t>Vision</w:t>
      </w:r>
      <w:r w:rsidRPr="00AE1F48">
        <w:rPr>
          <w:color w:val="auto"/>
        </w:rPr>
        <w:t>:</w:t>
      </w:r>
      <w:r w:rsidR="00F175F1">
        <w:rPr>
          <w:color w:val="auto"/>
        </w:rPr>
        <w:t xml:space="preserve"> </w:t>
      </w:r>
      <w:r w:rsidR="00EE40D8" w:rsidRPr="00AE1F48">
        <w:rPr>
          <w:color w:val="auto"/>
        </w:rPr>
        <w:t xml:space="preserve">To be an efficient and effective </w:t>
      </w:r>
      <w:r w:rsidR="00CF527D">
        <w:rPr>
          <w:color w:val="auto"/>
        </w:rPr>
        <w:t>A</w:t>
      </w:r>
      <w:r w:rsidR="00EE40D8" w:rsidRPr="00AE1F48">
        <w:rPr>
          <w:color w:val="auto"/>
        </w:rPr>
        <w:t xml:space="preserve">udit </w:t>
      </w:r>
      <w:r w:rsidR="00297F4C">
        <w:rPr>
          <w:color w:val="auto"/>
        </w:rPr>
        <w:t>Body</w:t>
      </w:r>
      <w:r w:rsidR="00F175F1">
        <w:rPr>
          <w:color w:val="auto"/>
        </w:rPr>
        <w:t xml:space="preserve"> </w:t>
      </w:r>
      <w:r w:rsidR="00EE40D8" w:rsidRPr="00AE1F48">
        <w:rPr>
          <w:color w:val="auto"/>
        </w:rPr>
        <w:t>that provides appropriate audit services to COMESA, striving to reach the best International practices in Intergovernmental sector auditing to improve COMESA operations and its governance practices</w:t>
      </w:r>
      <w:r w:rsidR="009D09A5" w:rsidRPr="00AE1F48">
        <w:rPr>
          <w:color w:val="auto"/>
        </w:rPr>
        <w:t>.</w:t>
      </w:r>
    </w:p>
    <w:p w14:paraId="61A8E743" w14:textId="77777777" w:rsidR="004302E8" w:rsidRDefault="004302E8" w:rsidP="004302E8">
      <w:pPr>
        <w:spacing w:after="0" w:line="240" w:lineRule="auto"/>
        <w:ind w:left="0" w:right="0" w:firstLine="0"/>
        <w:rPr>
          <w:b/>
          <w:color w:val="auto"/>
        </w:rPr>
      </w:pPr>
    </w:p>
    <w:p w14:paraId="4A0013A4" w14:textId="39392E10" w:rsidR="00EE40D8" w:rsidRPr="00AE1F48" w:rsidRDefault="00CB2998" w:rsidP="004302E8">
      <w:pPr>
        <w:spacing w:after="0" w:line="240" w:lineRule="auto"/>
        <w:ind w:left="0" w:right="0" w:firstLine="0"/>
        <w:rPr>
          <w:color w:val="auto"/>
        </w:rPr>
      </w:pPr>
      <w:r w:rsidRPr="00AE1F48">
        <w:rPr>
          <w:b/>
          <w:color w:val="auto"/>
        </w:rPr>
        <w:t>Mission</w:t>
      </w:r>
      <w:r w:rsidRPr="00AE1F48">
        <w:rPr>
          <w:color w:val="auto"/>
        </w:rPr>
        <w:t xml:space="preserve">: </w:t>
      </w:r>
      <w:r w:rsidR="00EE40D8" w:rsidRPr="00AE1F48">
        <w:rPr>
          <w:color w:val="auto"/>
        </w:rPr>
        <w:t xml:space="preserve">To give reasonable assurance </w:t>
      </w:r>
      <w:r w:rsidR="00FB40C9">
        <w:rPr>
          <w:color w:val="auto"/>
        </w:rPr>
        <w:t>that</w:t>
      </w:r>
      <w:r w:rsidR="00EE40D8" w:rsidRPr="00AE1F48">
        <w:rPr>
          <w:color w:val="auto"/>
        </w:rPr>
        <w:t xml:space="preserve"> COMESA </w:t>
      </w:r>
      <w:r w:rsidR="004F1652">
        <w:rPr>
          <w:color w:val="auto"/>
        </w:rPr>
        <w:t>f</w:t>
      </w:r>
      <w:r w:rsidR="00EE40D8" w:rsidRPr="00AE1F48">
        <w:rPr>
          <w:color w:val="auto"/>
        </w:rPr>
        <w:t xml:space="preserve">unds are managed efficiently and economically through </w:t>
      </w:r>
      <w:r w:rsidR="00FB40C9">
        <w:rPr>
          <w:color w:val="auto"/>
        </w:rPr>
        <w:t xml:space="preserve">the provision of </w:t>
      </w:r>
      <w:r w:rsidR="00EE40D8" w:rsidRPr="00AE1F48">
        <w:rPr>
          <w:color w:val="auto"/>
        </w:rPr>
        <w:t xml:space="preserve">independent </w:t>
      </w:r>
      <w:r w:rsidR="006212B8">
        <w:rPr>
          <w:color w:val="auto"/>
        </w:rPr>
        <w:t xml:space="preserve">external </w:t>
      </w:r>
      <w:r w:rsidR="00EE40D8" w:rsidRPr="00AE1F48">
        <w:rPr>
          <w:color w:val="auto"/>
        </w:rPr>
        <w:t xml:space="preserve">audit services and </w:t>
      </w:r>
      <w:r w:rsidR="00FB40C9">
        <w:rPr>
          <w:color w:val="auto"/>
        </w:rPr>
        <w:t>that</w:t>
      </w:r>
      <w:r w:rsidR="00F175F1">
        <w:rPr>
          <w:color w:val="auto"/>
        </w:rPr>
        <w:t xml:space="preserve"> </w:t>
      </w:r>
      <w:r w:rsidR="00FB40C9">
        <w:rPr>
          <w:color w:val="auto"/>
        </w:rPr>
        <w:t>its</w:t>
      </w:r>
      <w:r w:rsidR="00F175F1">
        <w:rPr>
          <w:color w:val="auto"/>
        </w:rPr>
        <w:t xml:space="preserve"> </w:t>
      </w:r>
      <w:r w:rsidR="00EE40D8" w:rsidRPr="00AE1F48">
        <w:rPr>
          <w:color w:val="auto"/>
        </w:rPr>
        <w:t xml:space="preserve">financial statements represent </w:t>
      </w:r>
      <w:r w:rsidR="004F1652">
        <w:rPr>
          <w:color w:val="auto"/>
        </w:rPr>
        <w:t xml:space="preserve">a true and fair view of </w:t>
      </w:r>
      <w:r w:rsidR="00EE40D8" w:rsidRPr="00AE1F48">
        <w:rPr>
          <w:color w:val="auto"/>
        </w:rPr>
        <w:t>its financial position</w:t>
      </w:r>
      <w:r w:rsidR="00E21835">
        <w:rPr>
          <w:color w:val="auto"/>
        </w:rPr>
        <w:t>,</w:t>
      </w:r>
      <w:r w:rsidR="004F1652">
        <w:rPr>
          <w:color w:val="auto"/>
        </w:rPr>
        <w:t xml:space="preserve"> financial performance and its </w:t>
      </w:r>
      <w:r w:rsidR="00F175F1">
        <w:rPr>
          <w:color w:val="auto"/>
        </w:rPr>
        <w:t>cashflows.</w:t>
      </w:r>
    </w:p>
    <w:p w14:paraId="16A34CFE" w14:textId="77777777" w:rsidR="004302E8" w:rsidRDefault="004302E8" w:rsidP="004302E8">
      <w:pPr>
        <w:spacing w:after="0" w:line="240" w:lineRule="auto"/>
        <w:ind w:left="0" w:right="0" w:firstLine="0"/>
        <w:rPr>
          <w:b/>
          <w:color w:val="auto"/>
        </w:rPr>
      </w:pPr>
    </w:p>
    <w:p w14:paraId="7FFE6665" w14:textId="27BCF22C" w:rsidR="00555F72" w:rsidRDefault="00CB2998" w:rsidP="004302E8">
      <w:pPr>
        <w:spacing w:after="0" w:line="240" w:lineRule="auto"/>
        <w:ind w:left="0" w:right="0" w:firstLine="0"/>
        <w:rPr>
          <w:color w:val="auto"/>
        </w:rPr>
      </w:pPr>
      <w:r w:rsidRPr="00AE1F48">
        <w:rPr>
          <w:b/>
          <w:color w:val="auto"/>
        </w:rPr>
        <w:t>Core Values</w:t>
      </w:r>
      <w:r w:rsidRPr="00AE1F48">
        <w:rPr>
          <w:color w:val="auto"/>
        </w:rPr>
        <w:t xml:space="preserve">: </w:t>
      </w:r>
    </w:p>
    <w:p w14:paraId="0DD98632" w14:textId="77777777" w:rsidR="004302E8" w:rsidRDefault="004302E8" w:rsidP="004302E8">
      <w:pPr>
        <w:autoSpaceDE w:val="0"/>
        <w:autoSpaceDN w:val="0"/>
        <w:adjustRightInd w:val="0"/>
        <w:spacing w:after="0" w:line="240" w:lineRule="auto"/>
        <w:rPr>
          <w:rFonts w:ascii="TimesNewRomanPSMT" w:hAnsi="TimesNewRomanPSMT" w:cs="TimesNewRomanPSMT"/>
          <w:b/>
          <w:bCs/>
          <w:color w:val="auto"/>
          <w:szCs w:val="28"/>
        </w:rPr>
      </w:pPr>
    </w:p>
    <w:p w14:paraId="5DAB3F81" w14:textId="11CD58EF" w:rsidR="00555F72" w:rsidRDefault="00FB40C9" w:rsidP="004302E8">
      <w:pPr>
        <w:autoSpaceDE w:val="0"/>
        <w:autoSpaceDN w:val="0"/>
        <w:adjustRightInd w:val="0"/>
        <w:spacing w:after="0" w:line="240" w:lineRule="auto"/>
        <w:rPr>
          <w:rFonts w:ascii="TimesNewRomanPSMT" w:hAnsi="TimesNewRomanPSMT" w:cs="TimesNewRomanPSMT"/>
          <w:b/>
          <w:bCs/>
          <w:color w:val="auto"/>
          <w:szCs w:val="28"/>
        </w:rPr>
      </w:pPr>
      <w:r>
        <w:rPr>
          <w:rFonts w:ascii="TimesNewRomanPSMT" w:hAnsi="TimesNewRomanPSMT" w:cs="TimesNewRomanPSMT"/>
          <w:b/>
          <w:bCs/>
          <w:color w:val="auto"/>
          <w:szCs w:val="28"/>
        </w:rPr>
        <w:t xml:space="preserve">The Core values of </w:t>
      </w:r>
      <w:r w:rsidR="00555F72" w:rsidRPr="00AE1F48">
        <w:rPr>
          <w:rFonts w:ascii="TimesNewRomanPSMT" w:hAnsi="TimesNewRomanPSMT" w:cs="TimesNewRomanPSMT"/>
          <w:b/>
          <w:bCs/>
          <w:color w:val="auto"/>
          <w:szCs w:val="28"/>
        </w:rPr>
        <w:t xml:space="preserve">COBEA </w:t>
      </w:r>
      <w:r>
        <w:rPr>
          <w:rFonts w:ascii="TimesNewRomanPSMT" w:hAnsi="TimesNewRomanPSMT" w:cs="TimesNewRomanPSMT"/>
          <w:b/>
          <w:bCs/>
          <w:color w:val="auto"/>
          <w:szCs w:val="28"/>
        </w:rPr>
        <w:t>are</w:t>
      </w:r>
      <w:r w:rsidR="00555F72" w:rsidRPr="00AE1F48">
        <w:rPr>
          <w:rFonts w:ascii="TimesNewRomanPSMT" w:hAnsi="TimesNewRomanPSMT" w:cs="TimesNewRomanPSMT"/>
          <w:b/>
          <w:bCs/>
          <w:color w:val="auto"/>
          <w:szCs w:val="28"/>
        </w:rPr>
        <w:t xml:space="preserve"> the following:</w:t>
      </w:r>
    </w:p>
    <w:p w14:paraId="0DB019CC" w14:textId="77777777" w:rsidR="005171E1" w:rsidRPr="00AE1F48" w:rsidRDefault="005171E1" w:rsidP="004302E8">
      <w:pPr>
        <w:autoSpaceDE w:val="0"/>
        <w:autoSpaceDN w:val="0"/>
        <w:adjustRightInd w:val="0"/>
        <w:spacing w:after="0" w:line="240" w:lineRule="auto"/>
        <w:rPr>
          <w:rFonts w:ascii="TimesNewRomanPSMT" w:hAnsi="TimesNewRomanPSMT" w:cs="TimesNewRomanPSMT"/>
          <w:b/>
          <w:bCs/>
          <w:color w:val="auto"/>
          <w:szCs w:val="28"/>
        </w:rPr>
      </w:pPr>
    </w:p>
    <w:p w14:paraId="37DA6A19" w14:textId="6CFDD692" w:rsidR="00555F72" w:rsidRDefault="00555F72" w:rsidP="00A24703">
      <w:pPr>
        <w:pStyle w:val="ListParagraph"/>
        <w:numPr>
          <w:ilvl w:val="0"/>
          <w:numId w:val="15"/>
        </w:numPr>
        <w:spacing w:after="0" w:line="240" w:lineRule="auto"/>
        <w:rPr>
          <w:rFonts w:ascii="TimesNewRomanPSMT" w:hAnsi="TimesNewRomanPSMT" w:cs="TimesNewRomanPSMT"/>
          <w:color w:val="auto"/>
          <w:szCs w:val="28"/>
        </w:rPr>
      </w:pPr>
      <w:r w:rsidRPr="0026415D">
        <w:rPr>
          <w:rFonts w:ascii="TimesNewRomanPSMT" w:hAnsi="TimesNewRomanPSMT" w:cs="TimesNewRomanPSMT"/>
          <w:b/>
          <w:bCs/>
          <w:color w:val="auto"/>
          <w:szCs w:val="28"/>
        </w:rPr>
        <w:t>Independence</w:t>
      </w:r>
      <w:r w:rsidRPr="0026415D">
        <w:rPr>
          <w:rFonts w:ascii="TimesNewRomanPSMT" w:hAnsi="TimesNewRomanPSMT" w:cs="TimesNewRomanPSMT"/>
          <w:color w:val="auto"/>
          <w:szCs w:val="28"/>
        </w:rPr>
        <w:t>: COBEA shall carry out its work freely and in an objective manner without undue influence</w:t>
      </w:r>
      <w:r w:rsidR="00FB40C9">
        <w:rPr>
          <w:rFonts w:ascii="TimesNewRomanPSMT" w:hAnsi="TimesNewRomanPSMT" w:cs="TimesNewRomanPSMT"/>
          <w:color w:val="auto"/>
          <w:szCs w:val="28"/>
        </w:rPr>
        <w:t xml:space="preserve"> and</w:t>
      </w:r>
      <w:r w:rsidR="00F175F1">
        <w:rPr>
          <w:rFonts w:ascii="TimesNewRomanPSMT" w:hAnsi="TimesNewRomanPSMT" w:cs="TimesNewRomanPSMT"/>
          <w:color w:val="auto"/>
          <w:szCs w:val="28"/>
        </w:rPr>
        <w:t xml:space="preserve"> </w:t>
      </w:r>
      <w:r w:rsidR="00FB40C9">
        <w:rPr>
          <w:rFonts w:ascii="TimesNewRomanPSMT" w:hAnsi="TimesNewRomanPSMT" w:cs="TimesNewRomanPSMT"/>
          <w:color w:val="auto"/>
          <w:szCs w:val="28"/>
        </w:rPr>
        <w:t>shall</w:t>
      </w:r>
      <w:r w:rsidRPr="0026415D">
        <w:rPr>
          <w:rFonts w:ascii="TimesNewRomanPSMT" w:hAnsi="TimesNewRomanPSMT" w:cs="TimesNewRomanPSMT"/>
          <w:color w:val="auto"/>
          <w:szCs w:val="28"/>
        </w:rPr>
        <w:t xml:space="preserve"> neither seek nor receive instructions from an</w:t>
      </w:r>
      <w:r w:rsidR="00FB40C9">
        <w:rPr>
          <w:rFonts w:ascii="TimesNewRomanPSMT" w:hAnsi="TimesNewRomanPSMT" w:cs="TimesNewRomanPSMT"/>
          <w:color w:val="auto"/>
          <w:szCs w:val="28"/>
        </w:rPr>
        <w:t>y</w:t>
      </w:r>
      <w:r w:rsidRPr="0026415D">
        <w:rPr>
          <w:rFonts w:ascii="TimesNewRomanPSMT" w:hAnsi="TimesNewRomanPSMT" w:cs="TimesNewRomanPSMT"/>
          <w:color w:val="auto"/>
          <w:szCs w:val="28"/>
        </w:rPr>
        <w:t xml:space="preserve"> individual member state. The auditors are </w:t>
      </w:r>
      <w:r w:rsidR="00FB40C9">
        <w:rPr>
          <w:rFonts w:ascii="TimesNewRomanPSMT" w:hAnsi="TimesNewRomanPSMT" w:cs="TimesNewRomanPSMT"/>
          <w:color w:val="auto"/>
          <w:szCs w:val="28"/>
        </w:rPr>
        <w:t xml:space="preserve">and </w:t>
      </w:r>
      <w:r w:rsidR="00DA2C23">
        <w:rPr>
          <w:rFonts w:ascii="TimesNewRomanPSMT" w:hAnsi="TimesNewRomanPSMT" w:cs="TimesNewRomanPSMT"/>
          <w:color w:val="auto"/>
          <w:szCs w:val="28"/>
        </w:rPr>
        <w:t>shall</w:t>
      </w:r>
      <w:r w:rsidR="00FB40C9">
        <w:rPr>
          <w:rFonts w:ascii="TimesNewRomanPSMT" w:hAnsi="TimesNewRomanPSMT" w:cs="TimesNewRomanPSMT"/>
          <w:color w:val="auto"/>
          <w:szCs w:val="28"/>
        </w:rPr>
        <w:t xml:space="preserve"> be </w:t>
      </w:r>
      <w:r w:rsidRPr="0026415D">
        <w:rPr>
          <w:rFonts w:ascii="TimesNewRomanPSMT" w:hAnsi="TimesNewRomanPSMT" w:cs="TimesNewRomanPSMT"/>
          <w:color w:val="auto"/>
          <w:szCs w:val="28"/>
        </w:rPr>
        <w:t xml:space="preserve">perceived to be independent through signing </w:t>
      </w:r>
      <w:r w:rsidR="00DA2C23">
        <w:rPr>
          <w:rFonts w:ascii="TimesNewRomanPSMT" w:hAnsi="TimesNewRomanPSMT" w:cs="TimesNewRomanPSMT"/>
          <w:color w:val="auto"/>
          <w:szCs w:val="28"/>
        </w:rPr>
        <w:t xml:space="preserve">of </w:t>
      </w:r>
      <w:r w:rsidRPr="0026415D">
        <w:rPr>
          <w:rFonts w:ascii="TimesNewRomanPSMT" w:hAnsi="TimesNewRomanPSMT" w:cs="TimesNewRomanPSMT"/>
          <w:color w:val="auto"/>
          <w:szCs w:val="28"/>
        </w:rPr>
        <w:t>the code of ethics</w:t>
      </w:r>
      <w:r w:rsidR="00DA2C23">
        <w:rPr>
          <w:rFonts w:ascii="TimesNewRomanPSMT" w:hAnsi="TimesNewRomanPSMT" w:cs="TimesNewRomanPSMT"/>
          <w:color w:val="auto"/>
          <w:szCs w:val="28"/>
        </w:rPr>
        <w:t>;</w:t>
      </w:r>
      <w:r w:rsidR="00F175F1">
        <w:rPr>
          <w:rFonts w:ascii="TimesNewRomanPSMT" w:hAnsi="TimesNewRomanPSMT" w:cs="TimesNewRomanPSMT"/>
          <w:color w:val="auto"/>
          <w:szCs w:val="28"/>
        </w:rPr>
        <w:t xml:space="preserve"> </w:t>
      </w:r>
      <w:r w:rsidR="00DA2C23">
        <w:rPr>
          <w:rFonts w:ascii="TimesNewRomanPSMT" w:hAnsi="TimesNewRomanPSMT" w:cs="TimesNewRomanPSMT"/>
          <w:color w:val="auto"/>
          <w:szCs w:val="28"/>
        </w:rPr>
        <w:t>shall</w:t>
      </w:r>
      <w:r w:rsidRPr="0026415D">
        <w:rPr>
          <w:rFonts w:ascii="TimesNewRomanPSMT" w:hAnsi="TimesNewRomanPSMT" w:cs="TimesNewRomanPSMT"/>
          <w:color w:val="auto"/>
          <w:szCs w:val="28"/>
        </w:rPr>
        <w:t xml:space="preserve"> be objective in dealing with the audit issues</w:t>
      </w:r>
      <w:r w:rsidR="00DA2C23">
        <w:rPr>
          <w:rFonts w:ascii="TimesNewRomanPSMT" w:hAnsi="TimesNewRomanPSMT" w:cs="TimesNewRomanPSMT"/>
          <w:color w:val="auto"/>
          <w:szCs w:val="28"/>
        </w:rPr>
        <w:t>;</w:t>
      </w:r>
      <w:r w:rsidRPr="0026415D">
        <w:rPr>
          <w:rFonts w:ascii="TimesNewRomanPSMT" w:hAnsi="TimesNewRomanPSMT" w:cs="TimesNewRomanPSMT"/>
          <w:color w:val="auto"/>
          <w:szCs w:val="28"/>
        </w:rPr>
        <w:t xml:space="preserve"> and </w:t>
      </w:r>
      <w:r w:rsidR="00DA2C23">
        <w:rPr>
          <w:rFonts w:ascii="TimesNewRomanPSMT" w:hAnsi="TimesNewRomanPSMT" w:cs="TimesNewRomanPSMT"/>
          <w:color w:val="auto"/>
          <w:szCs w:val="28"/>
        </w:rPr>
        <w:t>shall be</w:t>
      </w:r>
      <w:r w:rsidRPr="0026415D">
        <w:rPr>
          <w:rFonts w:ascii="TimesNewRomanPSMT" w:hAnsi="TimesNewRomanPSMT" w:cs="TimesNewRomanPSMT"/>
          <w:color w:val="auto"/>
          <w:szCs w:val="28"/>
        </w:rPr>
        <w:t xml:space="preserve"> free of personal interest and any external pressure</w:t>
      </w:r>
      <w:r w:rsidR="00DA2C23">
        <w:rPr>
          <w:rFonts w:ascii="TimesNewRomanPSMT" w:hAnsi="TimesNewRomanPSMT" w:cs="TimesNewRomanPSMT"/>
          <w:color w:val="auto"/>
          <w:szCs w:val="28"/>
        </w:rPr>
        <w:t>; and shall</w:t>
      </w:r>
      <w:r w:rsidRPr="0026415D">
        <w:rPr>
          <w:rFonts w:ascii="TimesNewRomanPSMT" w:hAnsi="TimesNewRomanPSMT" w:cs="TimesNewRomanPSMT"/>
          <w:color w:val="auto"/>
          <w:szCs w:val="28"/>
        </w:rPr>
        <w:t xml:space="preserve"> bas</w:t>
      </w:r>
      <w:r w:rsidR="00DA2C23">
        <w:rPr>
          <w:rFonts w:ascii="TimesNewRomanPSMT" w:hAnsi="TimesNewRomanPSMT" w:cs="TimesNewRomanPSMT"/>
          <w:color w:val="auto"/>
          <w:szCs w:val="28"/>
        </w:rPr>
        <w:t>e</w:t>
      </w:r>
      <w:r w:rsidR="00F175F1">
        <w:rPr>
          <w:rFonts w:ascii="TimesNewRomanPSMT" w:hAnsi="TimesNewRomanPSMT" w:cs="TimesNewRomanPSMT"/>
          <w:color w:val="auto"/>
          <w:szCs w:val="28"/>
        </w:rPr>
        <w:t xml:space="preserve"> </w:t>
      </w:r>
      <w:r w:rsidR="00DA2C23">
        <w:rPr>
          <w:rFonts w:ascii="TimesNewRomanPSMT" w:hAnsi="TimesNewRomanPSMT" w:cs="TimesNewRomanPSMT"/>
          <w:color w:val="auto"/>
          <w:szCs w:val="28"/>
        </w:rPr>
        <w:t xml:space="preserve">their </w:t>
      </w:r>
      <w:r w:rsidRPr="0026415D">
        <w:rPr>
          <w:rFonts w:ascii="TimesNewRomanPSMT" w:hAnsi="TimesNewRomanPSMT" w:cs="TimesNewRomanPSMT"/>
          <w:color w:val="auto"/>
          <w:szCs w:val="28"/>
        </w:rPr>
        <w:t xml:space="preserve">conclusions exclusively on audit evidence obtained in accordance with relevant </w:t>
      </w:r>
      <w:r w:rsidR="00DA2C23">
        <w:rPr>
          <w:rFonts w:ascii="TimesNewRomanPSMT" w:hAnsi="TimesNewRomanPSMT" w:cs="TimesNewRomanPSMT"/>
          <w:color w:val="auto"/>
          <w:szCs w:val="28"/>
        </w:rPr>
        <w:t xml:space="preserve">auditing </w:t>
      </w:r>
      <w:r w:rsidRPr="0026415D">
        <w:rPr>
          <w:rFonts w:ascii="TimesNewRomanPSMT" w:hAnsi="TimesNewRomanPSMT" w:cs="TimesNewRomanPSMT"/>
          <w:color w:val="auto"/>
          <w:szCs w:val="28"/>
        </w:rPr>
        <w:t>standards</w:t>
      </w:r>
      <w:r w:rsidR="00DA2C23">
        <w:rPr>
          <w:rFonts w:ascii="TimesNewRomanPSMT" w:hAnsi="TimesNewRomanPSMT" w:cs="TimesNewRomanPSMT"/>
          <w:color w:val="auto"/>
          <w:szCs w:val="28"/>
        </w:rPr>
        <w:t xml:space="preserve"> and guidelines</w:t>
      </w:r>
      <w:r w:rsidRPr="0026415D">
        <w:rPr>
          <w:rFonts w:ascii="TimesNewRomanPSMT" w:hAnsi="TimesNewRomanPSMT" w:cs="TimesNewRomanPSMT"/>
          <w:color w:val="auto"/>
          <w:szCs w:val="28"/>
        </w:rPr>
        <w:t>.</w:t>
      </w:r>
    </w:p>
    <w:p w14:paraId="611D97E6" w14:textId="77777777" w:rsidR="004302E8" w:rsidRDefault="004302E8" w:rsidP="004302E8">
      <w:pPr>
        <w:pStyle w:val="ListParagraph"/>
        <w:spacing w:after="0" w:line="240" w:lineRule="auto"/>
        <w:ind w:firstLine="0"/>
        <w:rPr>
          <w:rFonts w:ascii="TimesNewRomanPSMT" w:hAnsi="TimesNewRomanPSMT" w:cs="TimesNewRomanPSMT"/>
          <w:color w:val="auto"/>
          <w:szCs w:val="28"/>
        </w:rPr>
      </w:pPr>
    </w:p>
    <w:p w14:paraId="51250365" w14:textId="47592BF2" w:rsidR="00555F72" w:rsidRDefault="00555F72" w:rsidP="00A24703">
      <w:pPr>
        <w:pStyle w:val="ListParagraph"/>
        <w:numPr>
          <w:ilvl w:val="0"/>
          <w:numId w:val="15"/>
        </w:numPr>
        <w:spacing w:after="0" w:line="240" w:lineRule="auto"/>
        <w:rPr>
          <w:rFonts w:ascii="TimesNewRomanPSMT" w:hAnsi="TimesNewRomanPSMT" w:cs="TimesNewRomanPSMT"/>
          <w:color w:val="auto"/>
          <w:szCs w:val="28"/>
        </w:rPr>
      </w:pPr>
      <w:r w:rsidRPr="00372D3B">
        <w:rPr>
          <w:rFonts w:ascii="TimesNewRomanPSMT" w:hAnsi="TimesNewRomanPSMT" w:cs="TimesNewRomanPSMT"/>
          <w:b/>
          <w:bCs/>
          <w:color w:val="auto"/>
          <w:szCs w:val="28"/>
        </w:rPr>
        <w:t>Integrity</w:t>
      </w:r>
      <w:r w:rsidRPr="00372D3B">
        <w:rPr>
          <w:rFonts w:ascii="TimesNewRomanPSMT" w:hAnsi="TimesNewRomanPSMT" w:cs="TimesNewRomanPSMT"/>
          <w:color w:val="auto"/>
          <w:szCs w:val="28"/>
        </w:rPr>
        <w:t xml:space="preserve">: </w:t>
      </w:r>
      <w:r w:rsidR="00DA2C23">
        <w:rPr>
          <w:rFonts w:ascii="TimesNewRomanPSMT" w:hAnsi="TimesNewRomanPSMT" w:cs="TimesNewRomanPSMT"/>
          <w:color w:val="auto"/>
          <w:szCs w:val="28"/>
        </w:rPr>
        <w:t xml:space="preserve">COBEA shall </w:t>
      </w:r>
      <w:r w:rsidRPr="00372D3B">
        <w:rPr>
          <w:rFonts w:ascii="TimesNewRomanPSMT" w:hAnsi="TimesNewRomanPSMT" w:cs="TimesNewRomanPSMT"/>
          <w:color w:val="auto"/>
          <w:szCs w:val="28"/>
        </w:rPr>
        <w:t xml:space="preserve">be </w:t>
      </w:r>
      <w:r w:rsidR="00717AF2">
        <w:rPr>
          <w:rFonts w:ascii="TimesNewRomanPSMT" w:hAnsi="TimesNewRomanPSMT" w:cs="TimesNewRomanPSMT"/>
          <w:color w:val="auto"/>
          <w:szCs w:val="28"/>
        </w:rPr>
        <w:t>transparent</w:t>
      </w:r>
      <w:r w:rsidR="00717AF2" w:rsidRPr="00372D3B">
        <w:rPr>
          <w:rFonts w:ascii="TimesNewRomanPSMT" w:hAnsi="TimesNewRomanPSMT" w:cs="TimesNewRomanPSMT"/>
          <w:color w:val="auto"/>
          <w:szCs w:val="28"/>
        </w:rPr>
        <w:t xml:space="preserve"> </w:t>
      </w:r>
      <w:r w:rsidRPr="00372D3B">
        <w:rPr>
          <w:rFonts w:ascii="TimesNewRomanPSMT" w:hAnsi="TimesNewRomanPSMT" w:cs="TimesNewRomanPSMT"/>
          <w:color w:val="auto"/>
          <w:szCs w:val="28"/>
        </w:rPr>
        <w:t>and honest in all professional and business relationships.</w:t>
      </w:r>
    </w:p>
    <w:p w14:paraId="42F7B124" w14:textId="77777777" w:rsidR="004302E8" w:rsidRPr="004302E8" w:rsidRDefault="004302E8" w:rsidP="004302E8">
      <w:pPr>
        <w:spacing w:after="0" w:line="240" w:lineRule="auto"/>
        <w:ind w:left="0" w:firstLine="0"/>
        <w:rPr>
          <w:rFonts w:ascii="TimesNewRomanPSMT" w:hAnsi="TimesNewRomanPSMT" w:cs="TimesNewRomanPSMT"/>
          <w:color w:val="auto"/>
          <w:szCs w:val="28"/>
        </w:rPr>
      </w:pPr>
    </w:p>
    <w:p w14:paraId="14000A04" w14:textId="7CFA0E6A" w:rsidR="00555F72" w:rsidRDefault="00555F72" w:rsidP="00A24703">
      <w:pPr>
        <w:pStyle w:val="ListParagraph"/>
        <w:numPr>
          <w:ilvl w:val="0"/>
          <w:numId w:val="15"/>
        </w:numPr>
        <w:spacing w:after="0" w:line="240" w:lineRule="auto"/>
        <w:rPr>
          <w:rFonts w:ascii="TimesNewRomanPSMT" w:hAnsi="TimesNewRomanPSMT" w:cs="TimesNewRomanPSMT"/>
          <w:color w:val="auto"/>
          <w:szCs w:val="28"/>
        </w:rPr>
      </w:pPr>
      <w:r w:rsidRPr="00372D3B">
        <w:rPr>
          <w:rFonts w:ascii="TimesNewRomanPSMT" w:hAnsi="TimesNewRomanPSMT" w:cs="TimesNewRomanPSMT"/>
          <w:b/>
          <w:bCs/>
          <w:color w:val="auto"/>
          <w:szCs w:val="28"/>
        </w:rPr>
        <w:t>Objectivity</w:t>
      </w:r>
      <w:r w:rsidRPr="00372D3B">
        <w:rPr>
          <w:rFonts w:ascii="TimesNewRomanPSMT" w:hAnsi="TimesNewRomanPSMT" w:cs="TimesNewRomanPSMT"/>
          <w:color w:val="auto"/>
          <w:szCs w:val="28"/>
        </w:rPr>
        <w:t xml:space="preserve">: </w:t>
      </w:r>
      <w:r w:rsidR="00DA2C23">
        <w:rPr>
          <w:rFonts w:ascii="TimesNewRomanPSMT" w:hAnsi="TimesNewRomanPSMT" w:cs="TimesNewRomanPSMT"/>
          <w:color w:val="auto"/>
          <w:szCs w:val="28"/>
        </w:rPr>
        <w:t>COBEA shall</w:t>
      </w:r>
      <w:r w:rsidRPr="00372D3B">
        <w:rPr>
          <w:rFonts w:ascii="TimesNewRomanPSMT" w:hAnsi="TimesNewRomanPSMT" w:cs="TimesNewRomanPSMT"/>
          <w:color w:val="auto"/>
          <w:szCs w:val="28"/>
        </w:rPr>
        <w:t xml:space="preserve"> not allow bias, conflict of interest or undue influence of others to override </w:t>
      </w:r>
      <w:r w:rsidR="00DA2C23">
        <w:rPr>
          <w:rFonts w:ascii="TimesNewRomanPSMT" w:hAnsi="TimesNewRomanPSMT" w:cs="TimesNewRomanPSMT"/>
          <w:color w:val="auto"/>
          <w:szCs w:val="28"/>
        </w:rPr>
        <w:t xml:space="preserve">their </w:t>
      </w:r>
      <w:r w:rsidRPr="00372D3B">
        <w:rPr>
          <w:rFonts w:ascii="TimesNewRomanPSMT" w:hAnsi="TimesNewRomanPSMT" w:cs="TimesNewRomanPSMT"/>
          <w:color w:val="auto"/>
          <w:szCs w:val="28"/>
        </w:rPr>
        <w:t>professional or business judgment.</w:t>
      </w:r>
    </w:p>
    <w:p w14:paraId="2007E648" w14:textId="77777777" w:rsidR="004302E8" w:rsidRPr="004302E8" w:rsidRDefault="004302E8" w:rsidP="004302E8">
      <w:pPr>
        <w:spacing w:after="0" w:line="240" w:lineRule="auto"/>
        <w:ind w:left="0" w:firstLine="0"/>
        <w:rPr>
          <w:rFonts w:ascii="TimesNewRomanPSMT" w:hAnsi="TimesNewRomanPSMT" w:cs="TimesNewRomanPSMT"/>
          <w:color w:val="auto"/>
          <w:szCs w:val="28"/>
        </w:rPr>
      </w:pPr>
    </w:p>
    <w:p w14:paraId="608D0A80" w14:textId="2D85D7B7" w:rsidR="00555F72" w:rsidRDefault="00555F72" w:rsidP="00A24703">
      <w:pPr>
        <w:pStyle w:val="ListParagraph"/>
        <w:numPr>
          <w:ilvl w:val="0"/>
          <w:numId w:val="15"/>
        </w:numPr>
        <w:spacing w:after="0" w:line="240" w:lineRule="auto"/>
        <w:rPr>
          <w:rFonts w:ascii="TimesNewRomanPSMT" w:hAnsi="TimesNewRomanPSMT" w:cs="TimesNewRomanPSMT"/>
          <w:color w:val="auto"/>
          <w:szCs w:val="28"/>
        </w:rPr>
      </w:pPr>
      <w:r w:rsidRPr="00372D3B">
        <w:rPr>
          <w:rFonts w:ascii="TimesNewRomanPSMT" w:hAnsi="TimesNewRomanPSMT" w:cs="TimesNewRomanPSMT"/>
          <w:b/>
          <w:bCs/>
          <w:color w:val="auto"/>
          <w:szCs w:val="28"/>
        </w:rPr>
        <w:t>Professional Competence and Due Care</w:t>
      </w:r>
      <w:r w:rsidRPr="00372D3B">
        <w:rPr>
          <w:rFonts w:ascii="TimesNewRomanPSMT" w:hAnsi="TimesNewRomanPSMT" w:cs="TimesNewRomanPSMT"/>
          <w:color w:val="auto"/>
          <w:szCs w:val="28"/>
        </w:rPr>
        <w:t xml:space="preserve">: </w:t>
      </w:r>
      <w:r w:rsidR="00DA2C23">
        <w:rPr>
          <w:rFonts w:ascii="TimesNewRomanPSMT" w:hAnsi="TimesNewRomanPSMT" w:cs="TimesNewRomanPSMT"/>
          <w:color w:val="auto"/>
          <w:szCs w:val="28"/>
        </w:rPr>
        <w:t>COBEA shall</w:t>
      </w:r>
      <w:r w:rsidRPr="00372D3B">
        <w:rPr>
          <w:rFonts w:ascii="TimesNewRomanPSMT" w:hAnsi="TimesNewRomanPSMT" w:cs="TimesNewRomanPSMT"/>
          <w:color w:val="auto"/>
          <w:szCs w:val="28"/>
        </w:rPr>
        <w:t xml:space="preserve"> maintain professional knowledge and skill at the level required to ensure that COMESA receives competent professional services based on current developments in practice, legislation and techniques and act diligently and in accordance with applicable technical and professional standards.</w:t>
      </w:r>
    </w:p>
    <w:p w14:paraId="02B15483" w14:textId="77777777" w:rsidR="004302E8" w:rsidRPr="004302E8" w:rsidRDefault="004302E8" w:rsidP="004302E8">
      <w:pPr>
        <w:spacing w:after="0" w:line="240" w:lineRule="auto"/>
        <w:ind w:left="0" w:firstLine="0"/>
        <w:rPr>
          <w:rFonts w:ascii="TimesNewRomanPSMT" w:hAnsi="TimesNewRomanPSMT" w:cs="TimesNewRomanPSMT"/>
          <w:color w:val="auto"/>
          <w:szCs w:val="28"/>
        </w:rPr>
      </w:pPr>
    </w:p>
    <w:p w14:paraId="1DF49B7C" w14:textId="7747E7A1" w:rsidR="004302E8" w:rsidRDefault="00F175F1" w:rsidP="00A24703">
      <w:pPr>
        <w:pStyle w:val="ListParagraph"/>
        <w:numPr>
          <w:ilvl w:val="0"/>
          <w:numId w:val="15"/>
        </w:numPr>
        <w:spacing w:after="0" w:line="240" w:lineRule="auto"/>
        <w:rPr>
          <w:rFonts w:ascii="TimesNewRomanPSMT" w:hAnsi="TimesNewRomanPSMT" w:cs="TimesNewRomanPSMT"/>
          <w:color w:val="auto"/>
          <w:szCs w:val="28"/>
        </w:rPr>
      </w:pPr>
      <w:r w:rsidRPr="00372D3B">
        <w:rPr>
          <w:rFonts w:ascii="TimesNewRomanPSMT" w:hAnsi="TimesNewRomanPSMT" w:cs="TimesNewRomanPSMT"/>
          <w:b/>
          <w:bCs/>
          <w:color w:val="auto"/>
          <w:szCs w:val="28"/>
        </w:rPr>
        <w:t>Confidentiality</w:t>
      </w:r>
      <w:r w:rsidRPr="00372D3B">
        <w:rPr>
          <w:rFonts w:ascii="TimesNewRomanPSMT" w:hAnsi="TimesNewRomanPSMT" w:cs="TimesNewRomanPSMT"/>
          <w:color w:val="auto"/>
          <w:szCs w:val="28"/>
        </w:rPr>
        <w:t>:</w:t>
      </w:r>
      <w:r w:rsidR="00555F72" w:rsidRPr="00372D3B">
        <w:rPr>
          <w:rFonts w:ascii="TimesNewRomanPSMT" w:hAnsi="TimesNewRomanPSMT" w:cs="TimesNewRomanPSMT"/>
          <w:color w:val="auto"/>
          <w:szCs w:val="28"/>
        </w:rPr>
        <w:t xml:space="preserve"> </w:t>
      </w:r>
      <w:r w:rsidR="00DA2C23">
        <w:rPr>
          <w:rFonts w:ascii="TimesNewRomanPSMT" w:hAnsi="TimesNewRomanPSMT" w:cs="TimesNewRomanPSMT"/>
          <w:color w:val="auto"/>
          <w:szCs w:val="28"/>
        </w:rPr>
        <w:t>COBEA shall</w:t>
      </w:r>
      <w:r w:rsidR="00555F72" w:rsidRPr="00372D3B">
        <w:rPr>
          <w:rFonts w:ascii="TimesNewRomanPSMT" w:hAnsi="TimesNewRomanPSMT" w:cs="TimesNewRomanPSMT"/>
          <w:color w:val="auto"/>
          <w:szCs w:val="28"/>
        </w:rPr>
        <w:t xml:space="preserve"> respect the confi</w:t>
      </w:r>
      <w:r w:rsidR="00555F72" w:rsidRPr="004302E8">
        <w:rPr>
          <w:rFonts w:ascii="TimesNewRomanPSMT" w:hAnsi="TimesNewRomanPSMT" w:cs="TimesNewRomanPSMT"/>
          <w:color w:val="auto"/>
          <w:szCs w:val="28"/>
        </w:rPr>
        <w:t xml:space="preserve">dentiality </w:t>
      </w:r>
      <w:proofErr w:type="gramStart"/>
      <w:r w:rsidR="00555F72" w:rsidRPr="004302E8">
        <w:rPr>
          <w:rFonts w:ascii="TimesNewRomanPSMT" w:hAnsi="TimesNewRomanPSMT" w:cs="TimesNewRomanPSMT"/>
          <w:color w:val="auto"/>
          <w:szCs w:val="28"/>
        </w:rPr>
        <w:t>of  information</w:t>
      </w:r>
      <w:proofErr w:type="gramEnd"/>
      <w:r w:rsidR="00555F72" w:rsidRPr="004302E8">
        <w:rPr>
          <w:rFonts w:ascii="TimesNewRomanPSMT" w:hAnsi="TimesNewRomanPSMT" w:cs="TimesNewRomanPSMT"/>
          <w:color w:val="auto"/>
          <w:szCs w:val="28"/>
        </w:rPr>
        <w:t xml:space="preserve"> acquired as a result of professional and business relationships and, therefore</w:t>
      </w:r>
      <w:r w:rsidR="008F123D" w:rsidRPr="004302E8">
        <w:rPr>
          <w:rFonts w:ascii="TimesNewRomanPSMT" w:hAnsi="TimesNewRomanPSMT" w:cs="TimesNewRomanPSMT"/>
          <w:color w:val="auto"/>
          <w:szCs w:val="28"/>
        </w:rPr>
        <w:t xml:space="preserve"> shall</w:t>
      </w:r>
      <w:r w:rsidR="00555F72" w:rsidRPr="004302E8">
        <w:rPr>
          <w:rFonts w:ascii="TimesNewRomanPSMT" w:hAnsi="TimesNewRomanPSMT" w:cs="TimesNewRomanPSMT"/>
          <w:color w:val="auto"/>
          <w:szCs w:val="28"/>
        </w:rPr>
        <w:t xml:space="preserve"> not disclose any such information to third parties without proper and </w:t>
      </w:r>
      <w:r w:rsidR="00555F72" w:rsidRPr="004302E8">
        <w:rPr>
          <w:rFonts w:ascii="TimesNewRomanPSMT" w:hAnsi="TimesNewRomanPSMT" w:cs="TimesNewRomanPSMT"/>
          <w:color w:val="auto"/>
          <w:szCs w:val="28"/>
        </w:rPr>
        <w:lastRenderedPageBreak/>
        <w:t>specific authority, unless there is a legal or professional right or duty to disclose, nor use the information for the personal advantage of the COBEA  members or third parties.</w:t>
      </w:r>
    </w:p>
    <w:p w14:paraId="0F2CE505" w14:textId="77777777" w:rsidR="004302E8" w:rsidRPr="004302E8" w:rsidRDefault="004302E8" w:rsidP="004302E8">
      <w:pPr>
        <w:pStyle w:val="ListParagraph"/>
        <w:rPr>
          <w:rFonts w:ascii="TimesNewRomanPSMT" w:hAnsi="TimesNewRomanPSMT" w:cs="TimesNewRomanPSMT"/>
          <w:color w:val="auto"/>
          <w:szCs w:val="28"/>
        </w:rPr>
      </w:pPr>
    </w:p>
    <w:p w14:paraId="1FAC1382" w14:textId="7D96D56E" w:rsidR="00555F72" w:rsidRDefault="00555F72" w:rsidP="00A24703">
      <w:pPr>
        <w:pStyle w:val="ListParagraph"/>
        <w:numPr>
          <w:ilvl w:val="0"/>
          <w:numId w:val="15"/>
        </w:numPr>
        <w:spacing w:after="0" w:line="240" w:lineRule="auto"/>
        <w:rPr>
          <w:rFonts w:ascii="TimesNewRomanPSMT" w:hAnsi="TimesNewRomanPSMT" w:cs="TimesNewRomanPSMT"/>
          <w:color w:val="auto"/>
          <w:szCs w:val="28"/>
        </w:rPr>
      </w:pPr>
      <w:r w:rsidRPr="00407241">
        <w:rPr>
          <w:rFonts w:ascii="TimesNewRomanPSMT" w:hAnsi="TimesNewRomanPSMT" w:cs="TimesNewRomanPSMT"/>
          <w:b/>
          <w:bCs/>
          <w:color w:val="auto"/>
          <w:szCs w:val="28"/>
        </w:rPr>
        <w:t>Professional Behavior</w:t>
      </w:r>
      <w:r w:rsidRPr="00407241">
        <w:rPr>
          <w:rFonts w:ascii="TimesNewRomanPSMT" w:hAnsi="TimesNewRomanPSMT" w:cs="TimesNewRomanPSMT"/>
          <w:color w:val="auto"/>
          <w:szCs w:val="28"/>
        </w:rPr>
        <w:t xml:space="preserve">: </w:t>
      </w:r>
      <w:r w:rsidR="008F123D">
        <w:rPr>
          <w:rFonts w:ascii="TimesNewRomanPSMT" w:hAnsi="TimesNewRomanPSMT" w:cs="TimesNewRomanPSMT"/>
          <w:color w:val="auto"/>
          <w:szCs w:val="28"/>
        </w:rPr>
        <w:t>COBEA shall</w:t>
      </w:r>
      <w:r w:rsidRPr="00407241">
        <w:rPr>
          <w:rFonts w:ascii="TimesNewRomanPSMT" w:hAnsi="TimesNewRomanPSMT" w:cs="TimesNewRomanPSMT"/>
          <w:color w:val="auto"/>
          <w:szCs w:val="28"/>
        </w:rPr>
        <w:t xml:space="preserve"> comply with relevant laws and regulations and avoid any action that discredits the profession.</w:t>
      </w:r>
    </w:p>
    <w:p w14:paraId="38C81005" w14:textId="77777777" w:rsidR="004302E8" w:rsidRPr="004302E8" w:rsidRDefault="004302E8" w:rsidP="004302E8">
      <w:pPr>
        <w:pStyle w:val="ListParagraph"/>
        <w:rPr>
          <w:rFonts w:ascii="TimesNewRomanPSMT" w:hAnsi="TimesNewRomanPSMT" w:cs="TimesNewRomanPSMT"/>
          <w:color w:val="auto"/>
          <w:szCs w:val="28"/>
        </w:rPr>
      </w:pPr>
    </w:p>
    <w:p w14:paraId="277520DE" w14:textId="145033B6" w:rsidR="00555F72" w:rsidRPr="004302E8" w:rsidRDefault="00555F72" w:rsidP="00A24703">
      <w:pPr>
        <w:pStyle w:val="ListParagraph"/>
        <w:numPr>
          <w:ilvl w:val="0"/>
          <w:numId w:val="15"/>
        </w:numPr>
        <w:spacing w:after="0" w:line="240" w:lineRule="auto"/>
        <w:rPr>
          <w:rFonts w:ascii="TimesNewRomanPSMT" w:hAnsi="TimesNewRomanPSMT" w:cs="TimesNewRomanPSMT"/>
          <w:color w:val="auto"/>
          <w:szCs w:val="28"/>
        </w:rPr>
      </w:pPr>
      <w:proofErr w:type="gramStart"/>
      <w:r w:rsidRPr="00407241">
        <w:rPr>
          <w:b/>
          <w:color w:val="auto"/>
        </w:rPr>
        <w:t>Continuity</w:t>
      </w:r>
      <w:r w:rsidRPr="00407241">
        <w:rPr>
          <w:rFonts w:hint="cs"/>
          <w:color w:val="auto"/>
          <w:rtl/>
        </w:rPr>
        <w:t>:</w:t>
      </w:r>
      <w:r w:rsidR="008F123D">
        <w:rPr>
          <w:rFonts w:ascii="TimesNewRomanPSMT" w:hAnsi="TimesNewRomanPSMT" w:cs="TimesNewRomanPSMT"/>
          <w:color w:val="auto"/>
          <w:szCs w:val="28"/>
        </w:rPr>
        <w:t>COBEA</w:t>
      </w:r>
      <w:proofErr w:type="gramEnd"/>
      <w:r w:rsidR="008F123D">
        <w:rPr>
          <w:rFonts w:ascii="TimesNewRomanPSMT" w:hAnsi="TimesNewRomanPSMT" w:cs="TimesNewRomanPSMT"/>
          <w:color w:val="auto"/>
          <w:szCs w:val="28"/>
        </w:rPr>
        <w:t xml:space="preserve"> shall</w:t>
      </w:r>
      <w:r w:rsidRPr="00407241">
        <w:rPr>
          <w:color w:val="auto"/>
        </w:rPr>
        <w:t xml:space="preserve"> address </w:t>
      </w:r>
      <w:r w:rsidR="008F123D">
        <w:rPr>
          <w:color w:val="auto"/>
        </w:rPr>
        <w:t xml:space="preserve">continuity </w:t>
      </w:r>
      <w:r w:rsidRPr="00407241">
        <w:rPr>
          <w:color w:val="auto"/>
        </w:rPr>
        <w:t>through a robust rotation of the SAIs. This also includes annual rotation of the Chairs of the COBEA.</w:t>
      </w:r>
    </w:p>
    <w:p w14:paraId="1E29CE4A" w14:textId="77777777" w:rsidR="004302E8" w:rsidRPr="004302E8" w:rsidRDefault="004302E8" w:rsidP="004302E8">
      <w:pPr>
        <w:pStyle w:val="ListParagraph"/>
        <w:rPr>
          <w:rFonts w:ascii="TimesNewRomanPSMT" w:hAnsi="TimesNewRomanPSMT" w:cs="TimesNewRomanPSMT"/>
          <w:color w:val="auto"/>
          <w:szCs w:val="28"/>
        </w:rPr>
      </w:pPr>
    </w:p>
    <w:p w14:paraId="537AB8CB" w14:textId="185C27A4" w:rsidR="00555F72" w:rsidRDefault="00555F72" w:rsidP="00A24703">
      <w:pPr>
        <w:pStyle w:val="ListParagraph"/>
        <w:numPr>
          <w:ilvl w:val="0"/>
          <w:numId w:val="15"/>
        </w:numPr>
        <w:spacing w:after="0" w:line="240" w:lineRule="auto"/>
        <w:rPr>
          <w:rFonts w:ascii="TimesNewRomanPSMT" w:hAnsi="TimesNewRomanPSMT" w:cs="TimesNewRomanPSMT"/>
          <w:color w:val="auto"/>
          <w:szCs w:val="28"/>
        </w:rPr>
      </w:pPr>
      <w:r w:rsidRPr="00407241">
        <w:rPr>
          <w:b/>
          <w:color w:val="auto"/>
        </w:rPr>
        <w:t xml:space="preserve">Partnership of all SAIs of Member States and Diversity: </w:t>
      </w:r>
      <w:r w:rsidRPr="00407241">
        <w:rPr>
          <w:rFonts w:ascii="TimesNewRomanPSMT" w:hAnsi="TimesNewRomanPSMT" w:cs="TimesNewRomanPSMT"/>
          <w:color w:val="auto"/>
          <w:szCs w:val="28"/>
        </w:rPr>
        <w:t>All SAIs of Member States shall participate in COBEA</w:t>
      </w:r>
      <w:r w:rsidR="008F123D">
        <w:rPr>
          <w:rFonts w:ascii="TimesNewRomanPSMT" w:hAnsi="TimesNewRomanPSMT" w:cs="TimesNewRomanPSMT"/>
          <w:color w:val="auto"/>
          <w:szCs w:val="28"/>
        </w:rPr>
        <w:t>’s activities</w:t>
      </w:r>
      <w:r w:rsidRPr="00407241">
        <w:rPr>
          <w:rFonts w:ascii="TimesNewRomanPSMT" w:hAnsi="TimesNewRomanPSMT" w:cs="TimesNewRomanPSMT"/>
          <w:color w:val="auto"/>
          <w:szCs w:val="28"/>
        </w:rPr>
        <w:t xml:space="preserve"> according to approved rules. Language</w:t>
      </w:r>
      <w:r w:rsidR="00A253B0">
        <w:rPr>
          <w:rFonts w:ascii="TimesNewRomanPSMT" w:hAnsi="TimesNewRomanPSMT" w:cs="TimesNewRomanPSMT"/>
          <w:color w:val="auto"/>
          <w:szCs w:val="28"/>
        </w:rPr>
        <w:t xml:space="preserve"> and Geographical distribution shall</w:t>
      </w:r>
      <w:r w:rsidRPr="00407241">
        <w:rPr>
          <w:rFonts w:ascii="TimesNewRomanPSMT" w:hAnsi="TimesNewRomanPSMT" w:cs="TimesNewRomanPSMT"/>
          <w:color w:val="auto"/>
          <w:szCs w:val="28"/>
        </w:rPr>
        <w:t xml:space="preserve"> be considered in each COBEA cycle. </w:t>
      </w:r>
    </w:p>
    <w:p w14:paraId="4670E4E8" w14:textId="77777777" w:rsidR="004302E8" w:rsidRPr="004302E8" w:rsidRDefault="004302E8" w:rsidP="004302E8">
      <w:pPr>
        <w:pStyle w:val="ListParagraph"/>
        <w:rPr>
          <w:rFonts w:ascii="TimesNewRomanPSMT" w:hAnsi="TimesNewRomanPSMT" w:cs="TimesNewRomanPSMT"/>
          <w:color w:val="auto"/>
          <w:szCs w:val="28"/>
        </w:rPr>
      </w:pPr>
    </w:p>
    <w:p w14:paraId="26101CEA" w14:textId="0AE7634E" w:rsidR="00140974" w:rsidRDefault="00CB2998" w:rsidP="004302E8">
      <w:pPr>
        <w:pStyle w:val="Heading1"/>
        <w:spacing w:after="0" w:line="240" w:lineRule="auto"/>
        <w:ind w:left="-5" w:right="0"/>
        <w:rPr>
          <w:color w:val="auto"/>
          <w:szCs w:val="28"/>
        </w:rPr>
      </w:pPr>
      <w:bookmarkStart w:id="1" w:name="_Toc11783490"/>
      <w:r w:rsidRPr="00D027B0">
        <w:rPr>
          <w:color w:val="auto"/>
          <w:szCs w:val="28"/>
        </w:rPr>
        <w:t>2. Setting up of COBEA and its mandate:</w:t>
      </w:r>
      <w:bookmarkEnd w:id="1"/>
    </w:p>
    <w:p w14:paraId="69D96107" w14:textId="77777777" w:rsidR="004302E8" w:rsidRPr="004302E8" w:rsidRDefault="004302E8" w:rsidP="00730800">
      <w:pPr>
        <w:spacing w:after="0" w:line="240" w:lineRule="auto"/>
        <w:ind w:left="363" w:right="11" w:hanging="363"/>
      </w:pPr>
    </w:p>
    <w:p w14:paraId="5331F654" w14:textId="1A2F4CC3" w:rsidR="00E9736C" w:rsidRDefault="00E9736C" w:rsidP="00730800">
      <w:pPr>
        <w:spacing w:after="0" w:line="240" w:lineRule="auto"/>
        <w:ind w:left="363" w:right="11" w:hanging="363"/>
        <w:rPr>
          <w:b/>
          <w:szCs w:val="28"/>
        </w:rPr>
      </w:pPr>
      <w:r w:rsidRPr="00D027B0">
        <w:rPr>
          <w:b/>
          <w:szCs w:val="28"/>
        </w:rPr>
        <w:t>2.1 Background</w:t>
      </w:r>
    </w:p>
    <w:p w14:paraId="23A0A04B" w14:textId="77777777" w:rsidR="00730800" w:rsidRPr="00D027B0" w:rsidRDefault="00730800" w:rsidP="00730800">
      <w:pPr>
        <w:spacing w:after="0" w:line="240" w:lineRule="auto"/>
        <w:ind w:left="363" w:right="11" w:hanging="363"/>
        <w:rPr>
          <w:b/>
          <w:szCs w:val="28"/>
          <w:highlight w:val="yellow"/>
        </w:rPr>
      </w:pPr>
    </w:p>
    <w:p w14:paraId="3EC3CCA2" w14:textId="77777777" w:rsidR="004B625D" w:rsidRPr="00D027B0" w:rsidRDefault="004B625D" w:rsidP="00A24703">
      <w:pPr>
        <w:pStyle w:val="ListParagraph"/>
        <w:numPr>
          <w:ilvl w:val="0"/>
          <w:numId w:val="22"/>
        </w:numPr>
        <w:spacing w:after="0" w:line="240" w:lineRule="auto"/>
        <w:rPr>
          <w:szCs w:val="28"/>
        </w:rPr>
      </w:pPr>
      <w:r w:rsidRPr="00D027B0">
        <w:rPr>
          <w:szCs w:val="28"/>
        </w:rPr>
        <w:t>At its Thirty Sixth Meeting of the Council of Ministers on Administrative and Budgetary Matters held in Antananarivo, Madagascar, 14-15 October, 2016, Council decided that:</w:t>
      </w:r>
    </w:p>
    <w:p w14:paraId="788E2DB4" w14:textId="77777777" w:rsidR="004B625D" w:rsidRPr="00D027B0" w:rsidRDefault="004B625D" w:rsidP="004302E8">
      <w:pPr>
        <w:spacing w:after="0" w:line="240" w:lineRule="auto"/>
        <w:ind w:left="720"/>
        <w:rPr>
          <w:szCs w:val="28"/>
        </w:rPr>
      </w:pPr>
    </w:p>
    <w:p w14:paraId="017C3DD8" w14:textId="77777777" w:rsidR="004B625D" w:rsidRPr="00D027B0" w:rsidRDefault="004B625D" w:rsidP="00A24703">
      <w:pPr>
        <w:pStyle w:val="ListParagraph"/>
        <w:numPr>
          <w:ilvl w:val="0"/>
          <w:numId w:val="18"/>
        </w:numPr>
        <w:spacing w:after="0" w:line="240" w:lineRule="auto"/>
        <w:ind w:right="0"/>
        <w:rPr>
          <w:szCs w:val="28"/>
        </w:rPr>
      </w:pPr>
      <w:r w:rsidRPr="00D027B0">
        <w:rPr>
          <w:szCs w:val="28"/>
        </w:rPr>
        <w:t xml:space="preserve">the audit of the Secretariat and its Agencies should be conducted by the office of the Auditor General of Member States as from the financial year 2017. </w:t>
      </w:r>
    </w:p>
    <w:p w14:paraId="165D26DE" w14:textId="77777777" w:rsidR="004B625D" w:rsidRPr="00D027B0" w:rsidRDefault="004B625D" w:rsidP="004302E8">
      <w:pPr>
        <w:pStyle w:val="ListParagraph"/>
        <w:spacing w:after="0" w:line="240" w:lineRule="auto"/>
        <w:ind w:left="1440"/>
        <w:rPr>
          <w:szCs w:val="28"/>
        </w:rPr>
      </w:pPr>
    </w:p>
    <w:p w14:paraId="0EA8CA40" w14:textId="3132D6D3" w:rsidR="004B625D" w:rsidRPr="00D027B0" w:rsidRDefault="004B625D" w:rsidP="00A24703">
      <w:pPr>
        <w:pStyle w:val="ListParagraph"/>
        <w:numPr>
          <w:ilvl w:val="0"/>
          <w:numId w:val="18"/>
        </w:numPr>
        <w:spacing w:after="0" w:line="240" w:lineRule="auto"/>
        <w:ind w:right="0"/>
        <w:rPr>
          <w:szCs w:val="28"/>
        </w:rPr>
      </w:pPr>
      <w:r w:rsidRPr="00D027B0">
        <w:rPr>
          <w:szCs w:val="28"/>
        </w:rPr>
        <w:t xml:space="preserve">The audit of projects shall be undertaken by independent audit firms. </w:t>
      </w:r>
    </w:p>
    <w:p w14:paraId="7C63AFAF" w14:textId="77777777" w:rsidR="000D1EA8" w:rsidRPr="00D027B0" w:rsidRDefault="000D1EA8" w:rsidP="004302E8">
      <w:pPr>
        <w:spacing w:after="0" w:line="240" w:lineRule="auto"/>
        <w:ind w:left="0" w:right="0" w:firstLine="0"/>
        <w:rPr>
          <w:color w:val="auto"/>
          <w:szCs w:val="28"/>
          <w:highlight w:val="yellow"/>
        </w:rPr>
      </w:pPr>
    </w:p>
    <w:p w14:paraId="1757B823" w14:textId="77777777" w:rsidR="000D1EA8" w:rsidRPr="00D027B0" w:rsidRDefault="00812EDD" w:rsidP="00A24703">
      <w:pPr>
        <w:pStyle w:val="ListParagraph"/>
        <w:numPr>
          <w:ilvl w:val="0"/>
          <w:numId w:val="22"/>
        </w:numPr>
        <w:spacing w:after="0" w:line="240" w:lineRule="auto"/>
        <w:ind w:right="0"/>
        <w:rPr>
          <w:szCs w:val="28"/>
        </w:rPr>
      </w:pPr>
      <w:r w:rsidRPr="00D027B0">
        <w:rPr>
          <w:szCs w:val="28"/>
        </w:rPr>
        <w:t>Furthermore, a</w:t>
      </w:r>
      <w:r w:rsidR="00791F83" w:rsidRPr="00D027B0">
        <w:rPr>
          <w:szCs w:val="28"/>
        </w:rPr>
        <w:t xml:space="preserve">t its Thirty Seventh Meeting of the Council of Ministers on Administrative and Budgetary Matters held in Lusaka, Zambia, 3-4 November 2017, Council decided: </w:t>
      </w:r>
    </w:p>
    <w:p w14:paraId="1B3FD3A2" w14:textId="77777777" w:rsidR="00791F83" w:rsidRPr="00D027B0" w:rsidRDefault="00791F83" w:rsidP="004302E8">
      <w:pPr>
        <w:pStyle w:val="ColorfulList-Accent11"/>
        <w:spacing w:after="0" w:line="240" w:lineRule="auto"/>
        <w:ind w:left="0"/>
        <w:jc w:val="both"/>
        <w:rPr>
          <w:rFonts w:ascii="Times New Roman" w:hAnsi="Times New Roman"/>
          <w:b/>
          <w:i/>
          <w:sz w:val="28"/>
          <w:szCs w:val="28"/>
        </w:rPr>
      </w:pPr>
    </w:p>
    <w:p w14:paraId="7AA6BB2D" w14:textId="77777777" w:rsidR="00791F83" w:rsidRPr="00D027B0" w:rsidRDefault="00791F83" w:rsidP="00A24703">
      <w:pPr>
        <w:pStyle w:val="ColorfulList-Accent11"/>
        <w:numPr>
          <w:ilvl w:val="0"/>
          <w:numId w:val="20"/>
        </w:numPr>
        <w:spacing w:after="0" w:line="240" w:lineRule="auto"/>
        <w:jc w:val="both"/>
        <w:rPr>
          <w:rFonts w:ascii="Times New Roman" w:hAnsi="Times New Roman"/>
          <w:b/>
          <w:i/>
          <w:sz w:val="28"/>
          <w:szCs w:val="28"/>
        </w:rPr>
      </w:pPr>
      <w:r w:rsidRPr="00D027B0">
        <w:rPr>
          <w:rFonts w:ascii="Times New Roman" w:hAnsi="Times New Roman"/>
          <w:b/>
          <w:i/>
          <w:sz w:val="28"/>
          <w:szCs w:val="28"/>
        </w:rPr>
        <w:t xml:space="preserve">That the recommendations on the implementation of the external audit of COMESA Secretariat and Its Agencies by Auditors General of Member States be thoroughly examined by all Auditors General of COMESA Member States, prior to their being re-submitted to Council. The Auditors General should also develop a Road Map on its implementation; </w:t>
      </w:r>
    </w:p>
    <w:p w14:paraId="69679891" w14:textId="77777777" w:rsidR="00791F83" w:rsidRPr="00D027B0" w:rsidRDefault="00791F83" w:rsidP="004302E8">
      <w:pPr>
        <w:pStyle w:val="ColorfulList-Accent11"/>
        <w:spacing w:after="0" w:line="240" w:lineRule="auto"/>
        <w:ind w:left="1440"/>
        <w:jc w:val="both"/>
        <w:rPr>
          <w:rFonts w:ascii="Times New Roman" w:hAnsi="Times New Roman"/>
          <w:b/>
          <w:i/>
          <w:sz w:val="28"/>
          <w:szCs w:val="28"/>
        </w:rPr>
      </w:pPr>
    </w:p>
    <w:p w14:paraId="4654F02E" w14:textId="77777777" w:rsidR="00791F83" w:rsidRPr="00D027B0" w:rsidRDefault="00791F83" w:rsidP="00A24703">
      <w:pPr>
        <w:pStyle w:val="ColorfulList-Accent11"/>
        <w:numPr>
          <w:ilvl w:val="0"/>
          <w:numId w:val="20"/>
        </w:numPr>
        <w:spacing w:after="0" w:line="240" w:lineRule="auto"/>
        <w:jc w:val="both"/>
        <w:rPr>
          <w:rFonts w:ascii="Times New Roman" w:hAnsi="Times New Roman"/>
          <w:b/>
          <w:i/>
          <w:sz w:val="28"/>
          <w:szCs w:val="28"/>
        </w:rPr>
      </w:pPr>
      <w:r w:rsidRPr="00D027B0">
        <w:rPr>
          <w:rFonts w:ascii="Times New Roman" w:hAnsi="Times New Roman"/>
          <w:b/>
          <w:i/>
          <w:sz w:val="28"/>
          <w:szCs w:val="28"/>
        </w:rPr>
        <w:t>That the Bureau be mandated to: -</w:t>
      </w:r>
    </w:p>
    <w:p w14:paraId="438EF811" w14:textId="77777777" w:rsidR="00791F83" w:rsidRPr="00D027B0" w:rsidRDefault="00791F83" w:rsidP="004302E8">
      <w:pPr>
        <w:pStyle w:val="ColorfulList-Accent11"/>
        <w:spacing w:after="0" w:line="240" w:lineRule="auto"/>
        <w:ind w:left="1440"/>
        <w:jc w:val="both"/>
        <w:rPr>
          <w:rFonts w:ascii="Times New Roman" w:hAnsi="Times New Roman"/>
          <w:b/>
          <w:i/>
          <w:sz w:val="28"/>
          <w:szCs w:val="28"/>
        </w:rPr>
      </w:pPr>
    </w:p>
    <w:p w14:paraId="5ECF7878" w14:textId="77777777" w:rsidR="00791F83" w:rsidRPr="00D027B0" w:rsidRDefault="00791F83" w:rsidP="00A24703">
      <w:pPr>
        <w:pStyle w:val="ColorfulList-Accent11"/>
        <w:numPr>
          <w:ilvl w:val="0"/>
          <w:numId w:val="21"/>
        </w:numPr>
        <w:tabs>
          <w:tab w:val="left" w:pos="2160"/>
        </w:tabs>
        <w:spacing w:after="0" w:line="240" w:lineRule="auto"/>
        <w:jc w:val="both"/>
        <w:rPr>
          <w:rFonts w:ascii="Times New Roman" w:hAnsi="Times New Roman"/>
          <w:b/>
          <w:i/>
          <w:sz w:val="28"/>
          <w:szCs w:val="28"/>
        </w:rPr>
      </w:pPr>
      <w:r w:rsidRPr="00D027B0">
        <w:rPr>
          <w:rFonts w:ascii="Times New Roman" w:hAnsi="Times New Roman"/>
          <w:b/>
          <w:i/>
          <w:sz w:val="28"/>
          <w:szCs w:val="28"/>
        </w:rPr>
        <w:t>receive and operationalise the Road Map to be submitted by the Auditors General; and</w:t>
      </w:r>
    </w:p>
    <w:p w14:paraId="584D7AB2" w14:textId="77777777" w:rsidR="00791F83" w:rsidRPr="00D027B0" w:rsidRDefault="00791F83" w:rsidP="004302E8">
      <w:pPr>
        <w:pStyle w:val="ColorfulList-Accent11"/>
        <w:spacing w:after="0" w:line="240" w:lineRule="auto"/>
        <w:ind w:left="2160"/>
        <w:jc w:val="both"/>
        <w:rPr>
          <w:rFonts w:ascii="Times New Roman" w:hAnsi="Times New Roman"/>
          <w:b/>
          <w:i/>
          <w:sz w:val="28"/>
          <w:szCs w:val="28"/>
        </w:rPr>
      </w:pPr>
    </w:p>
    <w:p w14:paraId="2F68D61B" w14:textId="77777777" w:rsidR="00A16DA1" w:rsidRPr="00D027B0" w:rsidRDefault="00791F83" w:rsidP="00A24703">
      <w:pPr>
        <w:pStyle w:val="ColorfulList-Accent11"/>
        <w:numPr>
          <w:ilvl w:val="0"/>
          <w:numId w:val="21"/>
        </w:numPr>
        <w:tabs>
          <w:tab w:val="left" w:pos="2160"/>
        </w:tabs>
        <w:spacing w:after="0" w:line="240" w:lineRule="auto"/>
        <w:jc w:val="both"/>
        <w:rPr>
          <w:rFonts w:ascii="Times New Roman" w:hAnsi="Times New Roman"/>
          <w:b/>
          <w:i/>
          <w:sz w:val="28"/>
          <w:szCs w:val="28"/>
        </w:rPr>
      </w:pPr>
      <w:r w:rsidRPr="00D027B0">
        <w:rPr>
          <w:rFonts w:ascii="Times New Roman" w:hAnsi="Times New Roman"/>
          <w:b/>
          <w:i/>
          <w:sz w:val="28"/>
          <w:szCs w:val="28"/>
        </w:rPr>
        <w:t>Upon receipt of the Road Map, decide on the external audit of 2017 annual financial statements of COMESA Secretariat and its Agencies.</w:t>
      </w:r>
    </w:p>
    <w:p w14:paraId="63EAA2AC" w14:textId="77777777" w:rsidR="00791F83" w:rsidRPr="00D027B0" w:rsidRDefault="00791F83" w:rsidP="004302E8">
      <w:pPr>
        <w:pStyle w:val="ListParagraph"/>
        <w:spacing w:after="0" w:line="240" w:lineRule="auto"/>
        <w:rPr>
          <w:b/>
          <w:i/>
          <w:szCs w:val="28"/>
        </w:rPr>
      </w:pPr>
    </w:p>
    <w:p w14:paraId="3B6F8AA9" w14:textId="77777777" w:rsidR="00791F83" w:rsidRPr="00D027B0" w:rsidRDefault="00791F83" w:rsidP="004302E8">
      <w:pPr>
        <w:pStyle w:val="ColorfulList-Accent11"/>
        <w:tabs>
          <w:tab w:val="left" w:pos="2160"/>
        </w:tabs>
        <w:spacing w:after="0" w:line="240" w:lineRule="auto"/>
        <w:ind w:left="0"/>
        <w:jc w:val="both"/>
        <w:rPr>
          <w:rFonts w:ascii="Times New Roman" w:hAnsi="Times New Roman"/>
          <w:b/>
          <w:i/>
          <w:sz w:val="28"/>
          <w:szCs w:val="28"/>
        </w:rPr>
      </w:pPr>
    </w:p>
    <w:p w14:paraId="412737A2" w14:textId="41D976F2" w:rsidR="00A40552" w:rsidRPr="00D027B0" w:rsidRDefault="00A40552" w:rsidP="00A24703">
      <w:pPr>
        <w:pStyle w:val="ColorfulList-Accent11"/>
        <w:numPr>
          <w:ilvl w:val="0"/>
          <w:numId w:val="22"/>
        </w:numPr>
        <w:tabs>
          <w:tab w:val="left" w:pos="2160"/>
        </w:tabs>
        <w:spacing w:after="0" w:line="240" w:lineRule="auto"/>
        <w:jc w:val="both"/>
        <w:rPr>
          <w:rFonts w:ascii="Times New Roman" w:hAnsi="Times New Roman"/>
          <w:color w:val="000000"/>
          <w:sz w:val="28"/>
          <w:szCs w:val="28"/>
          <w:lang w:val="en-US" w:eastAsia="en-US"/>
        </w:rPr>
      </w:pPr>
      <w:r w:rsidRPr="00D027B0">
        <w:rPr>
          <w:rFonts w:ascii="Times New Roman" w:hAnsi="Times New Roman"/>
          <w:color w:val="000000"/>
          <w:sz w:val="28"/>
          <w:szCs w:val="28"/>
          <w:lang w:val="en-US" w:eastAsia="en-US"/>
        </w:rPr>
        <w:t>Pursuant to the decision of the Thirt</w:t>
      </w:r>
      <w:r w:rsidR="00F175F1">
        <w:rPr>
          <w:rFonts w:ascii="Times New Roman" w:hAnsi="Times New Roman"/>
          <w:color w:val="000000"/>
          <w:sz w:val="28"/>
          <w:szCs w:val="28"/>
          <w:lang w:val="en-US" w:eastAsia="en-US"/>
        </w:rPr>
        <w:t>y</w:t>
      </w:r>
      <w:r w:rsidRPr="00D027B0">
        <w:rPr>
          <w:rFonts w:ascii="Times New Roman" w:hAnsi="Times New Roman"/>
          <w:color w:val="000000"/>
          <w:sz w:val="28"/>
          <w:szCs w:val="28"/>
          <w:lang w:val="en-US" w:eastAsia="en-US"/>
        </w:rPr>
        <w:t xml:space="preserve"> </w:t>
      </w:r>
      <w:r w:rsidR="00F175F1">
        <w:rPr>
          <w:rFonts w:ascii="Times New Roman" w:hAnsi="Times New Roman"/>
          <w:color w:val="000000"/>
          <w:sz w:val="28"/>
          <w:szCs w:val="28"/>
          <w:lang w:val="en-US" w:eastAsia="en-US"/>
        </w:rPr>
        <w:t>S</w:t>
      </w:r>
      <w:r w:rsidRPr="00D027B0">
        <w:rPr>
          <w:rFonts w:ascii="Times New Roman" w:hAnsi="Times New Roman"/>
          <w:color w:val="000000"/>
          <w:sz w:val="28"/>
          <w:szCs w:val="28"/>
          <w:lang w:val="en-US" w:eastAsia="en-US"/>
        </w:rPr>
        <w:t xml:space="preserve">eventh meeting of the Council of ministers, the </w:t>
      </w:r>
      <w:proofErr w:type="gramStart"/>
      <w:r w:rsidRPr="00D027B0">
        <w:rPr>
          <w:rFonts w:ascii="Times New Roman" w:hAnsi="Times New Roman"/>
          <w:color w:val="000000"/>
          <w:sz w:val="28"/>
          <w:szCs w:val="28"/>
          <w:lang w:val="en-US" w:eastAsia="en-US"/>
        </w:rPr>
        <w:t>auditors</w:t>
      </w:r>
      <w:proofErr w:type="gramEnd"/>
      <w:r w:rsidRPr="00D027B0">
        <w:rPr>
          <w:rFonts w:ascii="Times New Roman" w:hAnsi="Times New Roman"/>
          <w:color w:val="000000"/>
          <w:sz w:val="28"/>
          <w:szCs w:val="28"/>
          <w:lang w:val="en-US" w:eastAsia="en-US"/>
        </w:rPr>
        <w:t xml:space="preserve"> general met in Lusaka Zambia from 6-9 March 2018 to develop the External </w:t>
      </w:r>
      <w:r w:rsidR="00745D50" w:rsidRPr="00D027B0">
        <w:rPr>
          <w:rFonts w:ascii="Times New Roman" w:hAnsi="Times New Roman"/>
          <w:color w:val="000000"/>
          <w:sz w:val="28"/>
          <w:szCs w:val="28"/>
          <w:lang w:val="en-US" w:eastAsia="en-US"/>
        </w:rPr>
        <w:t>Audit</w:t>
      </w:r>
      <w:r w:rsidRPr="00D027B0">
        <w:rPr>
          <w:rFonts w:ascii="Times New Roman" w:hAnsi="Times New Roman"/>
          <w:color w:val="000000"/>
          <w:sz w:val="28"/>
          <w:szCs w:val="28"/>
          <w:lang w:val="en-US" w:eastAsia="en-US"/>
        </w:rPr>
        <w:t xml:space="preserve"> framework.</w:t>
      </w:r>
    </w:p>
    <w:p w14:paraId="188E0B36" w14:textId="77777777" w:rsidR="00A40552" w:rsidRPr="00D027B0" w:rsidRDefault="00A40552" w:rsidP="004302E8">
      <w:pPr>
        <w:pStyle w:val="ColorfulList-Accent11"/>
        <w:tabs>
          <w:tab w:val="left" w:pos="2160"/>
        </w:tabs>
        <w:spacing w:after="0" w:line="240" w:lineRule="auto"/>
        <w:ind w:left="0"/>
        <w:jc w:val="both"/>
        <w:rPr>
          <w:rFonts w:ascii="Times New Roman" w:hAnsi="Times New Roman"/>
          <w:b/>
          <w:i/>
          <w:sz w:val="28"/>
          <w:szCs w:val="28"/>
        </w:rPr>
      </w:pPr>
    </w:p>
    <w:p w14:paraId="1C50C36D" w14:textId="77777777" w:rsidR="00B27272" w:rsidRPr="00D027B0" w:rsidRDefault="00B27272" w:rsidP="004302E8">
      <w:pPr>
        <w:spacing w:after="0" w:line="240" w:lineRule="auto"/>
        <w:ind w:left="0" w:right="0" w:firstLine="0"/>
        <w:rPr>
          <w:szCs w:val="28"/>
        </w:rPr>
      </w:pPr>
      <w:r w:rsidRPr="00D027B0">
        <w:rPr>
          <w:szCs w:val="28"/>
        </w:rPr>
        <w:t>The</w:t>
      </w:r>
      <w:r w:rsidR="00657A22" w:rsidRPr="00D027B0">
        <w:rPr>
          <w:szCs w:val="28"/>
        </w:rPr>
        <w:t>y</w:t>
      </w:r>
      <w:r w:rsidRPr="00D027B0">
        <w:rPr>
          <w:szCs w:val="28"/>
        </w:rPr>
        <w:t xml:space="preserve"> recommended </w:t>
      </w:r>
      <w:r w:rsidR="00A40552" w:rsidRPr="00D027B0">
        <w:rPr>
          <w:szCs w:val="28"/>
        </w:rPr>
        <w:t>to the</w:t>
      </w:r>
      <w:r w:rsidRPr="00D027B0">
        <w:rPr>
          <w:szCs w:val="28"/>
        </w:rPr>
        <w:t xml:space="preserve"> Bureau the following elements of the framework of the external audit for the COMESA Organs and Institutions:-</w:t>
      </w:r>
    </w:p>
    <w:p w14:paraId="6165F7E6" w14:textId="77777777" w:rsidR="00BE1E35" w:rsidRPr="00D027B0" w:rsidRDefault="00BE1E35" w:rsidP="004302E8">
      <w:pPr>
        <w:pStyle w:val="ColorfulList-Accent11"/>
        <w:spacing w:after="0" w:line="240" w:lineRule="auto"/>
        <w:ind w:left="1440"/>
        <w:jc w:val="both"/>
        <w:rPr>
          <w:rFonts w:ascii="Times New Roman" w:hAnsi="Times New Roman"/>
          <w:b/>
          <w:i/>
          <w:sz w:val="28"/>
          <w:szCs w:val="28"/>
        </w:rPr>
      </w:pPr>
    </w:p>
    <w:p w14:paraId="1FE42173" w14:textId="77777777" w:rsidR="00BE1E35" w:rsidRPr="00D027B0" w:rsidRDefault="00BE1E35" w:rsidP="00A24703">
      <w:pPr>
        <w:pStyle w:val="ColorfulList-Accent11"/>
        <w:numPr>
          <w:ilvl w:val="1"/>
          <w:numId w:val="19"/>
        </w:numPr>
        <w:spacing w:after="0" w:line="240" w:lineRule="auto"/>
        <w:jc w:val="both"/>
        <w:rPr>
          <w:rFonts w:ascii="Times New Roman" w:hAnsi="Times New Roman"/>
          <w:b/>
          <w:i/>
          <w:sz w:val="28"/>
          <w:szCs w:val="28"/>
        </w:rPr>
      </w:pPr>
      <w:r w:rsidRPr="00D027B0">
        <w:rPr>
          <w:rFonts w:ascii="Times New Roman" w:hAnsi="Times New Roman"/>
          <w:b/>
          <w:i/>
          <w:sz w:val="28"/>
          <w:szCs w:val="28"/>
        </w:rPr>
        <w:t>Arrangement: establishment of COMESA Board of External Auditors (COBEA). The COBEA should have four Supreme Audit Institutions (SAIs);</w:t>
      </w:r>
    </w:p>
    <w:p w14:paraId="0DE40C07" w14:textId="77777777" w:rsidR="00BE1E35" w:rsidRPr="00D027B0" w:rsidRDefault="00BE1E35" w:rsidP="004302E8">
      <w:pPr>
        <w:pStyle w:val="ColorfulList-Accent11"/>
        <w:spacing w:after="0" w:line="240" w:lineRule="auto"/>
        <w:ind w:left="1145" w:hanging="425"/>
        <w:jc w:val="both"/>
        <w:rPr>
          <w:rFonts w:ascii="Times New Roman" w:hAnsi="Times New Roman"/>
          <w:b/>
          <w:i/>
          <w:sz w:val="28"/>
          <w:szCs w:val="28"/>
        </w:rPr>
      </w:pPr>
    </w:p>
    <w:p w14:paraId="00AE1475" w14:textId="0D9B8A46" w:rsidR="00BE1E35" w:rsidRPr="00D027B0" w:rsidRDefault="00BE1E35" w:rsidP="00A24703">
      <w:pPr>
        <w:pStyle w:val="ColorfulList-Accent11"/>
        <w:numPr>
          <w:ilvl w:val="1"/>
          <w:numId w:val="19"/>
        </w:numPr>
        <w:spacing w:after="0" w:line="240" w:lineRule="auto"/>
        <w:jc w:val="both"/>
        <w:rPr>
          <w:rFonts w:ascii="Times New Roman" w:hAnsi="Times New Roman"/>
          <w:b/>
          <w:i/>
          <w:sz w:val="28"/>
          <w:szCs w:val="28"/>
        </w:rPr>
      </w:pPr>
      <w:r w:rsidRPr="00D027B0">
        <w:rPr>
          <w:rFonts w:ascii="Times New Roman" w:hAnsi="Times New Roman"/>
          <w:b/>
          <w:i/>
          <w:sz w:val="28"/>
          <w:szCs w:val="28"/>
        </w:rPr>
        <w:t xml:space="preserve">Composition/ Membership of COMESA Board of External Auditors (COBEA) as reflected in </w:t>
      </w:r>
      <w:r w:rsidR="00B23036">
        <w:rPr>
          <w:rFonts w:ascii="Times New Roman" w:hAnsi="Times New Roman"/>
          <w:b/>
          <w:i/>
          <w:sz w:val="28"/>
          <w:szCs w:val="28"/>
        </w:rPr>
        <w:t>Annex 1</w:t>
      </w:r>
      <w:r w:rsidRPr="00D027B0">
        <w:rPr>
          <w:rFonts w:ascii="Times New Roman" w:hAnsi="Times New Roman"/>
          <w:b/>
          <w:i/>
          <w:sz w:val="28"/>
          <w:szCs w:val="28"/>
        </w:rPr>
        <w:t xml:space="preserve"> </w:t>
      </w:r>
    </w:p>
    <w:p w14:paraId="31536A8D" w14:textId="77777777" w:rsidR="00BE1E35" w:rsidRPr="00D027B0" w:rsidRDefault="00BE1E35" w:rsidP="004302E8">
      <w:pPr>
        <w:pStyle w:val="ColorfulList-Accent11"/>
        <w:spacing w:after="0" w:line="240" w:lineRule="auto"/>
        <w:ind w:left="0"/>
        <w:jc w:val="both"/>
        <w:rPr>
          <w:rFonts w:ascii="Times New Roman" w:hAnsi="Times New Roman"/>
          <w:b/>
          <w:i/>
          <w:sz w:val="28"/>
          <w:szCs w:val="28"/>
        </w:rPr>
      </w:pPr>
    </w:p>
    <w:p w14:paraId="682B76D7" w14:textId="77777777" w:rsidR="00BE1E35" w:rsidRPr="00D027B0" w:rsidRDefault="00BE1E35" w:rsidP="00A24703">
      <w:pPr>
        <w:pStyle w:val="ColorfulList-Accent11"/>
        <w:numPr>
          <w:ilvl w:val="1"/>
          <w:numId w:val="19"/>
        </w:numPr>
        <w:spacing w:after="0" w:line="240" w:lineRule="auto"/>
        <w:jc w:val="both"/>
        <w:rPr>
          <w:rFonts w:ascii="Times New Roman" w:hAnsi="Times New Roman"/>
          <w:b/>
          <w:i/>
          <w:sz w:val="28"/>
          <w:szCs w:val="28"/>
        </w:rPr>
      </w:pPr>
      <w:r w:rsidRPr="00D027B0">
        <w:rPr>
          <w:rFonts w:ascii="Times New Roman" w:hAnsi="Times New Roman"/>
          <w:b/>
          <w:i/>
          <w:sz w:val="28"/>
          <w:szCs w:val="28"/>
        </w:rPr>
        <w:t>If for any reason, one of the four SAIs is unable to take up its tenure, the next country identified by reference to alphabet and language will take up the slot.</w:t>
      </w:r>
    </w:p>
    <w:p w14:paraId="667B16B8" w14:textId="77777777" w:rsidR="00BE1E35" w:rsidRPr="00D027B0" w:rsidRDefault="00BE1E35" w:rsidP="004302E8">
      <w:pPr>
        <w:pStyle w:val="ColorfulList-Accent11"/>
        <w:spacing w:after="0" w:line="240" w:lineRule="auto"/>
        <w:ind w:left="1145" w:hanging="425"/>
        <w:jc w:val="both"/>
        <w:rPr>
          <w:rFonts w:ascii="Times New Roman" w:hAnsi="Times New Roman"/>
          <w:b/>
          <w:i/>
          <w:sz w:val="28"/>
          <w:szCs w:val="28"/>
        </w:rPr>
      </w:pPr>
    </w:p>
    <w:p w14:paraId="1B2375B3" w14:textId="77777777" w:rsidR="00BE1E35" w:rsidRPr="00D027B0" w:rsidRDefault="00BE1E35" w:rsidP="00A24703">
      <w:pPr>
        <w:pStyle w:val="ColorfulList-Accent11"/>
        <w:numPr>
          <w:ilvl w:val="1"/>
          <w:numId w:val="19"/>
        </w:numPr>
        <w:spacing w:after="0" w:line="240" w:lineRule="auto"/>
        <w:jc w:val="both"/>
        <w:rPr>
          <w:rFonts w:ascii="Times New Roman" w:hAnsi="Times New Roman"/>
          <w:b/>
          <w:i/>
          <w:sz w:val="28"/>
          <w:szCs w:val="28"/>
        </w:rPr>
      </w:pPr>
      <w:r w:rsidRPr="00D027B0">
        <w:rPr>
          <w:rFonts w:ascii="Times New Roman" w:hAnsi="Times New Roman"/>
          <w:b/>
          <w:i/>
          <w:sz w:val="28"/>
          <w:szCs w:val="28"/>
        </w:rPr>
        <w:t xml:space="preserve">Tenure of each SAI: three years. </w:t>
      </w:r>
    </w:p>
    <w:p w14:paraId="3A671A3C" w14:textId="77777777" w:rsidR="00BE1E35" w:rsidRPr="00D027B0" w:rsidRDefault="00BE1E35" w:rsidP="004302E8">
      <w:pPr>
        <w:pStyle w:val="ColorfulList-Accent11"/>
        <w:spacing w:after="0" w:line="240" w:lineRule="auto"/>
        <w:jc w:val="both"/>
        <w:rPr>
          <w:rFonts w:ascii="Times New Roman" w:hAnsi="Times New Roman"/>
          <w:b/>
          <w:i/>
          <w:sz w:val="28"/>
          <w:szCs w:val="28"/>
        </w:rPr>
      </w:pPr>
    </w:p>
    <w:p w14:paraId="20665135" w14:textId="77777777" w:rsidR="00BE1E35" w:rsidRPr="00D027B0" w:rsidRDefault="00BE1E35" w:rsidP="00A24703">
      <w:pPr>
        <w:pStyle w:val="ColorfulList-Accent11"/>
        <w:numPr>
          <w:ilvl w:val="1"/>
          <w:numId w:val="19"/>
        </w:numPr>
        <w:spacing w:after="0" w:line="240" w:lineRule="auto"/>
        <w:ind w:left="1134" w:hanging="708"/>
        <w:jc w:val="both"/>
        <w:rPr>
          <w:rFonts w:ascii="Times New Roman" w:hAnsi="Times New Roman"/>
          <w:b/>
          <w:i/>
          <w:sz w:val="28"/>
          <w:szCs w:val="28"/>
        </w:rPr>
      </w:pPr>
      <w:r w:rsidRPr="00D027B0">
        <w:rPr>
          <w:rFonts w:ascii="Times New Roman" w:hAnsi="Times New Roman"/>
          <w:b/>
          <w:i/>
          <w:sz w:val="28"/>
          <w:szCs w:val="28"/>
        </w:rPr>
        <w:t>Rotation: Rotation after three years, providing for an overlap where one SAI shall serve in two cycles for continuity. In the initial cycle there shall be five SAIs in year three as a transitional mechanism for rotation, with Kenya becoming a member of the COBEA in its third year.</w:t>
      </w:r>
    </w:p>
    <w:p w14:paraId="104616D4" w14:textId="77777777" w:rsidR="00BE1E35" w:rsidRPr="00D027B0" w:rsidRDefault="00BE1E35" w:rsidP="004302E8">
      <w:pPr>
        <w:pStyle w:val="ColorfulList-Accent11"/>
        <w:spacing w:after="0" w:line="240" w:lineRule="auto"/>
        <w:ind w:left="0"/>
        <w:jc w:val="both"/>
        <w:rPr>
          <w:rFonts w:ascii="Times New Roman" w:hAnsi="Times New Roman"/>
          <w:b/>
          <w:i/>
          <w:sz w:val="28"/>
          <w:szCs w:val="28"/>
        </w:rPr>
      </w:pPr>
    </w:p>
    <w:p w14:paraId="6BE67BCF" w14:textId="77777777" w:rsidR="00BE1E35" w:rsidRPr="00D027B0" w:rsidRDefault="00BE1E35" w:rsidP="00A24703">
      <w:pPr>
        <w:pStyle w:val="ColorfulList-Accent11"/>
        <w:numPr>
          <w:ilvl w:val="1"/>
          <w:numId w:val="19"/>
        </w:numPr>
        <w:spacing w:after="0" w:line="240" w:lineRule="auto"/>
        <w:jc w:val="both"/>
        <w:rPr>
          <w:rFonts w:ascii="Times New Roman" w:hAnsi="Times New Roman"/>
          <w:b/>
          <w:i/>
          <w:sz w:val="28"/>
          <w:szCs w:val="28"/>
        </w:rPr>
      </w:pPr>
      <w:r w:rsidRPr="00D027B0">
        <w:rPr>
          <w:rFonts w:ascii="Times New Roman" w:hAnsi="Times New Roman"/>
          <w:b/>
          <w:i/>
          <w:sz w:val="28"/>
          <w:szCs w:val="28"/>
        </w:rPr>
        <w:t>Each SAI assumes Chair of the COBEA in the 3rd year of their tenure. Burundi shall chair the COBEA in its first year, with Egypt and Eritrea assuming Chair in second and Third year respectively.</w:t>
      </w:r>
    </w:p>
    <w:p w14:paraId="0428A844" w14:textId="77777777" w:rsidR="00BE1E35" w:rsidRPr="00D027B0" w:rsidRDefault="00BE1E35" w:rsidP="004302E8">
      <w:pPr>
        <w:pStyle w:val="ColorfulList-Accent11"/>
        <w:spacing w:after="0" w:line="240" w:lineRule="auto"/>
        <w:ind w:left="0"/>
        <w:jc w:val="both"/>
        <w:rPr>
          <w:rFonts w:ascii="Times New Roman" w:hAnsi="Times New Roman"/>
          <w:b/>
          <w:i/>
          <w:sz w:val="28"/>
          <w:szCs w:val="28"/>
        </w:rPr>
      </w:pPr>
    </w:p>
    <w:p w14:paraId="26CBFA1E" w14:textId="77777777" w:rsidR="00BE1E35" w:rsidRPr="00D027B0" w:rsidRDefault="00BE1E35" w:rsidP="00A24703">
      <w:pPr>
        <w:pStyle w:val="ColorfulList-Accent11"/>
        <w:numPr>
          <w:ilvl w:val="1"/>
          <w:numId w:val="19"/>
        </w:numPr>
        <w:spacing w:after="0" w:line="240" w:lineRule="auto"/>
        <w:jc w:val="both"/>
        <w:rPr>
          <w:rFonts w:ascii="Times New Roman" w:hAnsi="Times New Roman"/>
          <w:b/>
          <w:i/>
          <w:sz w:val="28"/>
          <w:szCs w:val="28"/>
        </w:rPr>
      </w:pPr>
      <w:r w:rsidRPr="00D027B0">
        <w:rPr>
          <w:rFonts w:ascii="Times New Roman" w:hAnsi="Times New Roman"/>
          <w:b/>
          <w:i/>
          <w:sz w:val="28"/>
          <w:szCs w:val="28"/>
        </w:rPr>
        <w:lastRenderedPageBreak/>
        <w:t xml:space="preserve">Transmission of financial statements by the organisation to the COBEA: </w:t>
      </w:r>
    </w:p>
    <w:p w14:paraId="7A471A53" w14:textId="77777777" w:rsidR="00657A22" w:rsidRPr="00D027B0" w:rsidRDefault="00657A22" w:rsidP="004302E8">
      <w:pPr>
        <w:pStyle w:val="ListParagraph"/>
        <w:spacing w:after="0" w:line="240" w:lineRule="auto"/>
        <w:rPr>
          <w:b/>
          <w:i/>
          <w:szCs w:val="28"/>
        </w:rPr>
      </w:pPr>
    </w:p>
    <w:p w14:paraId="14C9E2A8" w14:textId="77777777" w:rsidR="00657A22" w:rsidRPr="00D027B0" w:rsidRDefault="00657A22" w:rsidP="004302E8">
      <w:pPr>
        <w:pStyle w:val="ColorfulList-Accent11"/>
        <w:spacing w:after="0" w:line="240" w:lineRule="auto"/>
        <w:ind w:left="1145"/>
        <w:jc w:val="both"/>
        <w:rPr>
          <w:rFonts w:ascii="Times New Roman" w:hAnsi="Times New Roman"/>
          <w:b/>
          <w:i/>
          <w:sz w:val="28"/>
          <w:szCs w:val="28"/>
        </w:rPr>
      </w:pPr>
    </w:p>
    <w:p w14:paraId="20090E4A" w14:textId="77777777" w:rsidR="00BE1E35" w:rsidRPr="00D027B0" w:rsidRDefault="00BE1E35" w:rsidP="00A24703">
      <w:pPr>
        <w:pStyle w:val="ColorfulList-Accent11"/>
        <w:numPr>
          <w:ilvl w:val="1"/>
          <w:numId w:val="19"/>
        </w:numPr>
        <w:spacing w:after="0" w:line="240" w:lineRule="auto"/>
        <w:jc w:val="both"/>
        <w:rPr>
          <w:rFonts w:ascii="Times New Roman" w:hAnsi="Times New Roman"/>
          <w:b/>
          <w:i/>
          <w:sz w:val="28"/>
          <w:szCs w:val="28"/>
        </w:rPr>
      </w:pPr>
      <w:r w:rsidRPr="00D027B0">
        <w:rPr>
          <w:rFonts w:ascii="Times New Roman" w:hAnsi="Times New Roman"/>
          <w:b/>
          <w:i/>
          <w:sz w:val="28"/>
          <w:szCs w:val="28"/>
        </w:rPr>
        <w:t xml:space="preserve">Strengthen the existing provision regarding right to access all records and information; and </w:t>
      </w:r>
    </w:p>
    <w:p w14:paraId="1675FCC2" w14:textId="77777777" w:rsidR="00BE1E35" w:rsidRPr="00D027B0" w:rsidRDefault="00BE1E35" w:rsidP="004302E8">
      <w:pPr>
        <w:pStyle w:val="ColorfulList-Accent11"/>
        <w:spacing w:after="0" w:line="240" w:lineRule="auto"/>
        <w:ind w:left="1145" w:hanging="425"/>
        <w:jc w:val="both"/>
        <w:rPr>
          <w:rFonts w:ascii="Times New Roman" w:hAnsi="Times New Roman"/>
          <w:b/>
          <w:i/>
          <w:sz w:val="28"/>
          <w:szCs w:val="28"/>
        </w:rPr>
      </w:pPr>
    </w:p>
    <w:p w14:paraId="476E6A14" w14:textId="77777777" w:rsidR="00BE1E35" w:rsidRPr="00D027B0" w:rsidRDefault="00BE1E35" w:rsidP="00A24703">
      <w:pPr>
        <w:pStyle w:val="ColorfulList-Accent11"/>
        <w:numPr>
          <w:ilvl w:val="1"/>
          <w:numId w:val="19"/>
        </w:numPr>
        <w:spacing w:after="0" w:line="240" w:lineRule="auto"/>
        <w:jc w:val="both"/>
        <w:rPr>
          <w:rFonts w:ascii="Times New Roman" w:hAnsi="Times New Roman"/>
          <w:b/>
          <w:i/>
          <w:sz w:val="28"/>
          <w:szCs w:val="28"/>
        </w:rPr>
      </w:pPr>
      <w:r w:rsidRPr="00D027B0">
        <w:rPr>
          <w:rFonts w:ascii="Times New Roman" w:hAnsi="Times New Roman"/>
          <w:b/>
          <w:i/>
          <w:sz w:val="28"/>
          <w:szCs w:val="28"/>
        </w:rPr>
        <w:t xml:space="preserve">The four SAIs, who are members of the COBEA to sign the auditors’ report; </w:t>
      </w:r>
    </w:p>
    <w:p w14:paraId="71E865AB" w14:textId="77777777" w:rsidR="00BE1E35" w:rsidRPr="00D027B0" w:rsidRDefault="00BE1E35" w:rsidP="004302E8">
      <w:pPr>
        <w:pStyle w:val="ColorfulList-Accent11"/>
        <w:spacing w:after="0" w:line="240" w:lineRule="auto"/>
        <w:ind w:left="1134"/>
        <w:jc w:val="both"/>
        <w:rPr>
          <w:rFonts w:ascii="Times New Roman" w:hAnsi="Times New Roman"/>
          <w:b/>
          <w:i/>
          <w:sz w:val="28"/>
          <w:szCs w:val="28"/>
        </w:rPr>
      </w:pPr>
    </w:p>
    <w:p w14:paraId="7B913A3E" w14:textId="77777777" w:rsidR="004B625D" w:rsidRDefault="00657A22" w:rsidP="00A24703">
      <w:pPr>
        <w:pStyle w:val="ListParagraph"/>
        <w:numPr>
          <w:ilvl w:val="0"/>
          <w:numId w:val="22"/>
        </w:numPr>
        <w:spacing w:after="0" w:line="240" w:lineRule="auto"/>
        <w:ind w:right="0"/>
        <w:rPr>
          <w:color w:val="auto"/>
          <w:szCs w:val="28"/>
        </w:rPr>
      </w:pPr>
      <w:r w:rsidRPr="00D027B0">
        <w:rPr>
          <w:color w:val="auto"/>
          <w:szCs w:val="28"/>
        </w:rPr>
        <w:t>COBEA derived its mandate from the above.</w:t>
      </w:r>
    </w:p>
    <w:p w14:paraId="0D7456BC" w14:textId="77777777" w:rsidR="00D027B0" w:rsidRPr="00D027B0" w:rsidRDefault="00D027B0" w:rsidP="004302E8">
      <w:pPr>
        <w:pStyle w:val="ListParagraph"/>
        <w:spacing w:after="0" w:line="240" w:lineRule="auto"/>
        <w:ind w:left="502" w:right="0" w:firstLine="0"/>
        <w:rPr>
          <w:color w:val="auto"/>
          <w:szCs w:val="28"/>
        </w:rPr>
      </w:pPr>
    </w:p>
    <w:p w14:paraId="433027AA" w14:textId="77777777" w:rsidR="00086802" w:rsidRDefault="00E4207B" w:rsidP="00A24703">
      <w:pPr>
        <w:pStyle w:val="ListParagraph"/>
        <w:numPr>
          <w:ilvl w:val="0"/>
          <w:numId w:val="22"/>
        </w:numPr>
        <w:spacing w:after="0" w:line="240" w:lineRule="auto"/>
        <w:ind w:right="0"/>
        <w:rPr>
          <w:color w:val="auto"/>
          <w:szCs w:val="28"/>
          <w:lang w:bidi="ar-EG"/>
        </w:rPr>
      </w:pPr>
      <w:r w:rsidRPr="00D027B0">
        <w:rPr>
          <w:color w:val="auto"/>
          <w:szCs w:val="28"/>
        </w:rPr>
        <w:t>COBEA</w:t>
      </w:r>
      <w:r w:rsidR="00DA6A09" w:rsidRPr="00D027B0">
        <w:rPr>
          <w:color w:val="auto"/>
          <w:szCs w:val="28"/>
        </w:rPr>
        <w:t>’s</w:t>
      </w:r>
      <w:r w:rsidRPr="00D027B0">
        <w:rPr>
          <w:color w:val="auto"/>
          <w:szCs w:val="28"/>
        </w:rPr>
        <w:t xml:space="preserve"> Audit reports are presented </w:t>
      </w:r>
      <w:r w:rsidR="00420E9C" w:rsidRPr="00D027B0">
        <w:rPr>
          <w:color w:val="auto"/>
          <w:szCs w:val="28"/>
        </w:rPr>
        <w:t xml:space="preserve">to the Secretary General </w:t>
      </w:r>
      <w:r w:rsidRPr="00D027B0">
        <w:rPr>
          <w:color w:val="auto"/>
          <w:szCs w:val="28"/>
        </w:rPr>
        <w:t xml:space="preserve">by the Chair of COBEA in the presence of the other three Auditors General </w:t>
      </w:r>
      <w:r w:rsidR="00420E9C" w:rsidRPr="00D027B0">
        <w:rPr>
          <w:color w:val="auto"/>
          <w:szCs w:val="28"/>
        </w:rPr>
        <w:t>forming</w:t>
      </w:r>
      <w:r w:rsidRPr="00D027B0">
        <w:rPr>
          <w:color w:val="auto"/>
          <w:szCs w:val="28"/>
        </w:rPr>
        <w:t xml:space="preserve"> COBEA</w:t>
      </w:r>
      <w:r w:rsidR="00420E9C" w:rsidRPr="00D027B0">
        <w:rPr>
          <w:color w:val="auto"/>
          <w:szCs w:val="28"/>
        </w:rPr>
        <w:t>. T</w:t>
      </w:r>
      <w:r w:rsidR="00CB2998" w:rsidRPr="00D027B0">
        <w:rPr>
          <w:color w:val="auto"/>
          <w:szCs w:val="28"/>
        </w:rPr>
        <w:t xml:space="preserve">he Secretary General </w:t>
      </w:r>
      <w:r w:rsidR="00420E9C" w:rsidRPr="00D027B0">
        <w:rPr>
          <w:color w:val="auto"/>
          <w:szCs w:val="28"/>
        </w:rPr>
        <w:t>shall</w:t>
      </w:r>
      <w:r w:rsidRPr="00D027B0">
        <w:rPr>
          <w:color w:val="auto"/>
          <w:szCs w:val="28"/>
        </w:rPr>
        <w:t xml:space="preserve"> submit </w:t>
      </w:r>
      <w:r w:rsidR="00420E9C" w:rsidRPr="00D027B0">
        <w:rPr>
          <w:color w:val="auto"/>
          <w:szCs w:val="28"/>
        </w:rPr>
        <w:t xml:space="preserve">audit reports </w:t>
      </w:r>
      <w:r w:rsidRPr="00D027B0">
        <w:rPr>
          <w:color w:val="auto"/>
          <w:szCs w:val="28"/>
        </w:rPr>
        <w:t>to the</w:t>
      </w:r>
      <w:r w:rsidR="00F12891" w:rsidRPr="00D027B0">
        <w:rPr>
          <w:color w:val="auto"/>
          <w:szCs w:val="28"/>
        </w:rPr>
        <w:t xml:space="preserve"> concerned committees</w:t>
      </w:r>
      <w:r w:rsidR="00086802" w:rsidRPr="00D027B0">
        <w:rPr>
          <w:color w:val="auto"/>
          <w:szCs w:val="28"/>
        </w:rPr>
        <w:t xml:space="preserve"> and the </w:t>
      </w:r>
      <w:r w:rsidR="00086802" w:rsidRPr="00D027B0">
        <w:rPr>
          <w:color w:val="auto"/>
          <w:szCs w:val="28"/>
          <w:lang w:bidi="ar-EG"/>
        </w:rPr>
        <w:t xml:space="preserve">Council. </w:t>
      </w:r>
    </w:p>
    <w:p w14:paraId="296E7588" w14:textId="77777777" w:rsidR="00D027B0" w:rsidRPr="00D027B0" w:rsidRDefault="00D027B0" w:rsidP="004302E8">
      <w:pPr>
        <w:spacing w:after="0" w:line="240" w:lineRule="auto"/>
        <w:ind w:left="0" w:right="0" w:firstLine="0"/>
        <w:rPr>
          <w:color w:val="auto"/>
          <w:szCs w:val="28"/>
          <w:lang w:bidi="ar-EG"/>
        </w:rPr>
      </w:pPr>
    </w:p>
    <w:p w14:paraId="0D9FB4E8" w14:textId="0AB10E62" w:rsidR="00140974" w:rsidRDefault="00CB2998" w:rsidP="00A24703">
      <w:pPr>
        <w:pStyle w:val="ListParagraph"/>
        <w:numPr>
          <w:ilvl w:val="0"/>
          <w:numId w:val="22"/>
        </w:numPr>
        <w:spacing w:after="0" w:line="240" w:lineRule="auto"/>
        <w:ind w:right="0"/>
        <w:rPr>
          <w:color w:val="auto"/>
          <w:szCs w:val="28"/>
        </w:rPr>
      </w:pPr>
      <w:r w:rsidRPr="00D027B0">
        <w:rPr>
          <w:color w:val="auto"/>
          <w:szCs w:val="28"/>
        </w:rPr>
        <w:t xml:space="preserve">COBEA is required to audit all resources provided towards the implementation of COMESA work </w:t>
      </w:r>
      <w:proofErr w:type="spellStart"/>
      <w:r w:rsidRPr="00D027B0">
        <w:rPr>
          <w:color w:val="auto"/>
          <w:szCs w:val="28"/>
        </w:rPr>
        <w:t>programme</w:t>
      </w:r>
      <w:proofErr w:type="spellEnd"/>
      <w:r w:rsidRPr="00D027B0">
        <w:rPr>
          <w:color w:val="auto"/>
          <w:szCs w:val="28"/>
        </w:rPr>
        <w:t xml:space="preserve">, make observations, write up findings and comment on the financial statements with respect to the efficiency of the financial management, including the accounting system, the internal controls. In general, COBEA shall evaluate the administration and management of the COMESA, the effectiveness of the use of funds compared with the annual approved </w:t>
      </w:r>
      <w:proofErr w:type="gramStart"/>
      <w:r w:rsidRPr="00D027B0">
        <w:rPr>
          <w:color w:val="auto"/>
          <w:szCs w:val="28"/>
        </w:rPr>
        <w:t>budget, and</w:t>
      </w:r>
      <w:proofErr w:type="gramEnd"/>
      <w:r w:rsidRPr="00D027B0">
        <w:rPr>
          <w:color w:val="auto"/>
          <w:szCs w:val="28"/>
        </w:rPr>
        <w:t xml:space="preserve"> give recommendations in audit reports. </w:t>
      </w:r>
    </w:p>
    <w:p w14:paraId="14CF31C4" w14:textId="77777777" w:rsidR="00A66B34" w:rsidRPr="00A66B34" w:rsidRDefault="00A66B34" w:rsidP="00A66B34">
      <w:pPr>
        <w:pStyle w:val="ListParagraph"/>
        <w:rPr>
          <w:color w:val="auto"/>
          <w:szCs w:val="28"/>
        </w:rPr>
      </w:pPr>
    </w:p>
    <w:p w14:paraId="42EBDB3C" w14:textId="77777777" w:rsidR="00140974" w:rsidRPr="00D027B0" w:rsidRDefault="00CB2998" w:rsidP="00A24703">
      <w:pPr>
        <w:pStyle w:val="ListParagraph"/>
        <w:numPr>
          <w:ilvl w:val="0"/>
          <w:numId w:val="22"/>
        </w:numPr>
        <w:spacing w:after="0" w:line="240" w:lineRule="auto"/>
        <w:ind w:right="0"/>
        <w:rPr>
          <w:color w:val="auto"/>
          <w:szCs w:val="28"/>
        </w:rPr>
      </w:pPr>
      <w:proofErr w:type="gramStart"/>
      <w:r w:rsidRPr="00D027B0">
        <w:rPr>
          <w:color w:val="auto"/>
          <w:szCs w:val="28"/>
        </w:rPr>
        <w:t>In order for</w:t>
      </w:r>
      <w:proofErr w:type="gramEnd"/>
      <w:r w:rsidRPr="00D027B0">
        <w:rPr>
          <w:color w:val="auto"/>
          <w:szCs w:val="28"/>
        </w:rPr>
        <w:t xml:space="preserve"> COBEA to function, it is its responsibility to </w:t>
      </w:r>
      <w:r w:rsidR="009D1A85" w:rsidRPr="00D027B0">
        <w:rPr>
          <w:color w:val="auto"/>
          <w:szCs w:val="28"/>
        </w:rPr>
        <w:t xml:space="preserve">form </w:t>
      </w:r>
      <w:r w:rsidRPr="00D027B0">
        <w:rPr>
          <w:color w:val="auto"/>
          <w:szCs w:val="28"/>
        </w:rPr>
        <w:t xml:space="preserve">the appropriate audit teams to carry out the task assigned to it in accordance with its mandate. COBEA will determine its own </w:t>
      </w:r>
      <w:r w:rsidR="00C32ED7" w:rsidRPr="00D027B0">
        <w:rPr>
          <w:color w:val="auto"/>
          <w:szCs w:val="28"/>
        </w:rPr>
        <w:t xml:space="preserve">audit </w:t>
      </w:r>
      <w:r w:rsidRPr="00D027B0">
        <w:rPr>
          <w:color w:val="auto"/>
          <w:szCs w:val="28"/>
        </w:rPr>
        <w:t xml:space="preserve">procedures as stipulated in article 169 para 3(a) of COMESA Treaty. </w:t>
      </w:r>
    </w:p>
    <w:p w14:paraId="6D46540D" w14:textId="77777777" w:rsidR="00D027B0" w:rsidRPr="00D027B0" w:rsidRDefault="00D027B0" w:rsidP="004302E8">
      <w:pPr>
        <w:pStyle w:val="ListParagraph"/>
        <w:spacing w:after="0" w:line="240" w:lineRule="auto"/>
        <w:ind w:left="502" w:right="0" w:firstLine="0"/>
        <w:rPr>
          <w:color w:val="auto"/>
          <w:szCs w:val="28"/>
        </w:rPr>
      </w:pPr>
    </w:p>
    <w:p w14:paraId="3E136CF6" w14:textId="77777777" w:rsidR="00140974" w:rsidRPr="00D027B0" w:rsidRDefault="00CB2998" w:rsidP="004302E8">
      <w:pPr>
        <w:pStyle w:val="Heading1"/>
        <w:spacing w:after="0" w:line="240" w:lineRule="auto"/>
        <w:ind w:left="-5" w:right="0"/>
        <w:rPr>
          <w:color w:val="auto"/>
          <w:szCs w:val="28"/>
        </w:rPr>
      </w:pPr>
      <w:bookmarkStart w:id="2" w:name="_Toc11783491"/>
      <w:r w:rsidRPr="00D027B0">
        <w:rPr>
          <w:color w:val="auto"/>
          <w:szCs w:val="28"/>
        </w:rPr>
        <w:t>3.    Rules of Procedures of COBEA</w:t>
      </w:r>
      <w:bookmarkEnd w:id="2"/>
    </w:p>
    <w:p w14:paraId="0A47E520" w14:textId="77777777" w:rsidR="002C4B9A" w:rsidRPr="00D027B0" w:rsidRDefault="00420E9C" w:rsidP="004302E8">
      <w:pPr>
        <w:spacing w:after="0" w:line="240" w:lineRule="auto"/>
        <w:ind w:left="0" w:right="0" w:firstLine="0"/>
        <w:rPr>
          <w:color w:val="auto"/>
          <w:szCs w:val="28"/>
        </w:rPr>
      </w:pPr>
      <w:r w:rsidRPr="00D027B0">
        <w:rPr>
          <w:color w:val="auto"/>
          <w:szCs w:val="28"/>
        </w:rPr>
        <w:t xml:space="preserve">COBEA’s Rules of Procedures </w:t>
      </w:r>
      <w:r w:rsidR="002C4B9A" w:rsidRPr="00D027B0">
        <w:rPr>
          <w:color w:val="auto"/>
          <w:szCs w:val="28"/>
        </w:rPr>
        <w:t xml:space="preserve">are derived from Article 169 </w:t>
      </w:r>
      <w:r w:rsidR="007A670B" w:rsidRPr="00D027B0">
        <w:rPr>
          <w:color w:val="auto"/>
          <w:szCs w:val="28"/>
        </w:rPr>
        <w:t>of the</w:t>
      </w:r>
      <w:r w:rsidR="002C4B9A" w:rsidRPr="00D027B0">
        <w:rPr>
          <w:color w:val="auto"/>
          <w:szCs w:val="28"/>
        </w:rPr>
        <w:t xml:space="preserve"> COMESA Treaty and Financial Rules and Regulations of the COMESA that provide the terms of reference governing the external audit of the COMESA. </w:t>
      </w:r>
    </w:p>
    <w:p w14:paraId="032DA23E" w14:textId="77777777" w:rsidR="00C925AB" w:rsidRPr="00D027B0" w:rsidRDefault="00C925AB" w:rsidP="004302E8">
      <w:pPr>
        <w:spacing w:after="0" w:line="240" w:lineRule="auto"/>
        <w:ind w:left="0" w:right="0" w:firstLine="0"/>
        <w:rPr>
          <w:color w:val="auto"/>
          <w:szCs w:val="28"/>
        </w:rPr>
      </w:pPr>
      <w:r w:rsidRPr="00D027B0">
        <w:rPr>
          <w:color w:val="auto"/>
          <w:szCs w:val="28"/>
        </w:rPr>
        <w:t>COBEA shall convene at least annually</w:t>
      </w:r>
      <w:r w:rsidR="003A3285" w:rsidRPr="00D027B0">
        <w:rPr>
          <w:color w:val="auto"/>
          <w:szCs w:val="28"/>
        </w:rPr>
        <w:t xml:space="preserve"> - normally in April -</w:t>
      </w:r>
      <w:r w:rsidRPr="00D027B0">
        <w:rPr>
          <w:color w:val="auto"/>
          <w:szCs w:val="28"/>
        </w:rPr>
        <w:t xml:space="preserve"> at the COMESA Headquarter on dates agreed to. </w:t>
      </w:r>
    </w:p>
    <w:p w14:paraId="08B5DF0C" w14:textId="647AC821" w:rsidR="00140974" w:rsidRDefault="00CB2998" w:rsidP="004302E8">
      <w:pPr>
        <w:pStyle w:val="Heading2"/>
        <w:spacing w:after="0" w:line="240" w:lineRule="auto"/>
        <w:ind w:left="-5" w:right="0"/>
        <w:rPr>
          <w:color w:val="auto"/>
          <w:szCs w:val="28"/>
        </w:rPr>
      </w:pPr>
      <w:bookmarkStart w:id="3" w:name="_Toc11783492"/>
      <w:r w:rsidRPr="00D027B0">
        <w:rPr>
          <w:color w:val="auto"/>
          <w:szCs w:val="28"/>
        </w:rPr>
        <w:lastRenderedPageBreak/>
        <w:t>3.1.   Composition and Structure of COBEA</w:t>
      </w:r>
      <w:bookmarkEnd w:id="3"/>
    </w:p>
    <w:p w14:paraId="555C917F" w14:textId="77777777" w:rsidR="00A66B34" w:rsidRPr="00A66B34" w:rsidRDefault="00A66B34" w:rsidP="00A66B34">
      <w:pPr>
        <w:spacing w:after="0" w:line="240" w:lineRule="auto"/>
        <w:ind w:left="0" w:firstLine="0"/>
      </w:pPr>
    </w:p>
    <w:p w14:paraId="443A7D85" w14:textId="60808023" w:rsidR="00140974" w:rsidRPr="00D027B0" w:rsidRDefault="00CB2998" w:rsidP="00A66B34">
      <w:pPr>
        <w:numPr>
          <w:ilvl w:val="0"/>
          <w:numId w:val="1"/>
        </w:numPr>
        <w:spacing w:after="0" w:line="240" w:lineRule="auto"/>
        <w:ind w:right="0" w:hanging="360"/>
        <w:rPr>
          <w:color w:val="auto"/>
          <w:szCs w:val="28"/>
        </w:rPr>
      </w:pPr>
      <w:r w:rsidRPr="00D027B0">
        <w:rPr>
          <w:color w:val="auto"/>
          <w:szCs w:val="28"/>
        </w:rPr>
        <w:t xml:space="preserve">Four Supreme Audit Institutions (SAIs) of Member States, </w:t>
      </w:r>
      <w:r w:rsidR="00681A91" w:rsidRPr="00D027B0">
        <w:rPr>
          <w:color w:val="auto"/>
          <w:szCs w:val="28"/>
        </w:rPr>
        <w:t xml:space="preserve">shall be </w:t>
      </w:r>
      <w:r w:rsidRPr="00D027B0">
        <w:rPr>
          <w:color w:val="auto"/>
          <w:szCs w:val="28"/>
        </w:rPr>
        <w:t>appointed</w:t>
      </w:r>
      <w:r w:rsidR="00681A91" w:rsidRPr="00D027B0">
        <w:rPr>
          <w:color w:val="auto"/>
          <w:szCs w:val="28"/>
        </w:rPr>
        <w:t xml:space="preserve"> by Council of Ministers</w:t>
      </w:r>
      <w:r w:rsidRPr="00D027B0">
        <w:rPr>
          <w:color w:val="auto"/>
          <w:szCs w:val="28"/>
        </w:rPr>
        <w:t xml:space="preserve"> to the </w:t>
      </w:r>
      <w:r w:rsidR="00F175F1" w:rsidRPr="00D027B0">
        <w:rPr>
          <w:color w:val="auto"/>
          <w:szCs w:val="28"/>
        </w:rPr>
        <w:t>COBEA based</w:t>
      </w:r>
      <w:r w:rsidR="00681A91" w:rsidRPr="00D027B0">
        <w:rPr>
          <w:color w:val="auto"/>
          <w:szCs w:val="28"/>
        </w:rPr>
        <w:t xml:space="preserve"> on Geographical and Linguistic requirement (as</w:t>
      </w:r>
      <w:r w:rsidRPr="00D027B0">
        <w:rPr>
          <w:color w:val="auto"/>
          <w:szCs w:val="28"/>
        </w:rPr>
        <w:t xml:space="preserve"> mentioned in Annex (1)</w:t>
      </w:r>
      <w:r w:rsidR="00681A91" w:rsidRPr="00D027B0">
        <w:rPr>
          <w:color w:val="auto"/>
          <w:szCs w:val="28"/>
        </w:rPr>
        <w:t>)</w:t>
      </w:r>
      <w:r w:rsidRPr="00D027B0">
        <w:rPr>
          <w:color w:val="auto"/>
          <w:szCs w:val="28"/>
        </w:rPr>
        <w:t xml:space="preserve">. </w:t>
      </w:r>
    </w:p>
    <w:p w14:paraId="12EE1D98" w14:textId="77777777" w:rsidR="00140974" w:rsidRPr="00D027B0" w:rsidRDefault="00CB2998" w:rsidP="004302E8">
      <w:pPr>
        <w:numPr>
          <w:ilvl w:val="0"/>
          <w:numId w:val="1"/>
        </w:numPr>
        <w:spacing w:after="0" w:line="240" w:lineRule="auto"/>
        <w:ind w:right="0" w:hanging="360"/>
        <w:rPr>
          <w:color w:val="auto"/>
          <w:szCs w:val="28"/>
        </w:rPr>
      </w:pPr>
      <w:r w:rsidRPr="00D027B0">
        <w:rPr>
          <w:color w:val="auto"/>
          <w:szCs w:val="28"/>
        </w:rPr>
        <w:t>The tenure of each SAI member</w:t>
      </w:r>
      <w:r w:rsidR="00681A91" w:rsidRPr="00D027B0">
        <w:rPr>
          <w:color w:val="auto"/>
          <w:szCs w:val="28"/>
        </w:rPr>
        <w:t xml:space="preserve"> to COBEA</w:t>
      </w:r>
      <w:r w:rsidRPr="00D027B0">
        <w:rPr>
          <w:color w:val="auto"/>
          <w:szCs w:val="28"/>
        </w:rPr>
        <w:t xml:space="preserve"> shall be</w:t>
      </w:r>
      <w:r w:rsidR="00681A91" w:rsidRPr="00D027B0">
        <w:rPr>
          <w:color w:val="auto"/>
          <w:szCs w:val="28"/>
        </w:rPr>
        <w:t xml:space="preserve"> limited to</w:t>
      </w:r>
      <w:r w:rsidRPr="00D027B0">
        <w:rPr>
          <w:color w:val="auto"/>
          <w:szCs w:val="28"/>
        </w:rPr>
        <w:t xml:space="preserve"> three years. </w:t>
      </w:r>
    </w:p>
    <w:p w14:paraId="53F202F2" w14:textId="77777777" w:rsidR="00140974" w:rsidRPr="00D027B0" w:rsidRDefault="00CB2998" w:rsidP="004302E8">
      <w:pPr>
        <w:numPr>
          <w:ilvl w:val="0"/>
          <w:numId w:val="1"/>
        </w:numPr>
        <w:spacing w:after="0" w:line="240" w:lineRule="auto"/>
        <w:ind w:right="0" w:hanging="360"/>
        <w:rPr>
          <w:color w:val="auto"/>
          <w:szCs w:val="28"/>
        </w:rPr>
      </w:pPr>
      <w:r w:rsidRPr="00D027B0">
        <w:rPr>
          <w:color w:val="auto"/>
          <w:szCs w:val="28"/>
        </w:rPr>
        <w:t>The Chairpersonship of COBEA is based on the principle of equal sharing of the Chairpersonship, on annual basis identified by reference to alphabet and language and the Chairpersonship is assumed on the 1</w:t>
      </w:r>
      <w:r w:rsidRPr="00D027B0">
        <w:rPr>
          <w:color w:val="auto"/>
          <w:szCs w:val="28"/>
          <w:vertAlign w:val="superscript"/>
        </w:rPr>
        <w:t>st</w:t>
      </w:r>
      <w:r w:rsidRPr="00D027B0">
        <w:rPr>
          <w:color w:val="auto"/>
          <w:szCs w:val="28"/>
        </w:rPr>
        <w:t xml:space="preserve"> of January every year from the member whose Chairpersonship term ends on 31</w:t>
      </w:r>
      <w:r w:rsidRPr="00D027B0">
        <w:rPr>
          <w:color w:val="auto"/>
          <w:szCs w:val="28"/>
          <w:vertAlign w:val="superscript"/>
        </w:rPr>
        <w:t>st</w:t>
      </w:r>
      <w:r w:rsidRPr="00D027B0">
        <w:rPr>
          <w:color w:val="auto"/>
          <w:szCs w:val="28"/>
        </w:rPr>
        <w:t xml:space="preserve"> of December of the preceding year</w:t>
      </w:r>
      <w:r w:rsidR="00F175F1">
        <w:rPr>
          <w:color w:val="auto"/>
          <w:szCs w:val="28"/>
        </w:rPr>
        <w:t xml:space="preserve"> </w:t>
      </w:r>
      <w:r w:rsidRPr="00D027B0">
        <w:rPr>
          <w:color w:val="auto"/>
          <w:szCs w:val="28"/>
        </w:rPr>
        <w:t xml:space="preserve">according to Annex (1). </w:t>
      </w:r>
    </w:p>
    <w:p w14:paraId="0667D6A2" w14:textId="77777777" w:rsidR="009C31A0" w:rsidRPr="00D027B0" w:rsidRDefault="009C31A0" w:rsidP="004302E8">
      <w:pPr>
        <w:numPr>
          <w:ilvl w:val="0"/>
          <w:numId w:val="1"/>
        </w:numPr>
        <w:spacing w:after="0" w:line="240" w:lineRule="auto"/>
        <w:ind w:right="0" w:hanging="360"/>
        <w:rPr>
          <w:color w:val="auto"/>
          <w:szCs w:val="28"/>
        </w:rPr>
      </w:pPr>
      <w:r w:rsidRPr="00D027B0">
        <w:rPr>
          <w:color w:val="auto"/>
          <w:szCs w:val="28"/>
        </w:rPr>
        <w:t>There shall be rotation of SAIs every three years, providing an overlap where one SAI shall serve in two cycles for continuity.</w:t>
      </w:r>
    </w:p>
    <w:p w14:paraId="58A1BAB9" w14:textId="77777777" w:rsidR="00140974" w:rsidRPr="00D027B0" w:rsidRDefault="00CB2998" w:rsidP="004302E8">
      <w:pPr>
        <w:numPr>
          <w:ilvl w:val="0"/>
          <w:numId w:val="1"/>
        </w:numPr>
        <w:spacing w:after="0" w:line="240" w:lineRule="auto"/>
        <w:ind w:right="0" w:hanging="360"/>
        <w:rPr>
          <w:color w:val="auto"/>
          <w:szCs w:val="28"/>
        </w:rPr>
      </w:pPr>
      <w:r w:rsidRPr="00D027B0">
        <w:rPr>
          <w:color w:val="auto"/>
          <w:szCs w:val="28"/>
        </w:rPr>
        <w:t xml:space="preserve">If for any reason, one of the four SAIs is unable to take up its tenure, the next country identified by reference to alphabet and language will take up the slot, by consequence, and if the Chairpersonship becomes vacant due to the Chairperson ceasing to be a member of the Board, his/her successor shall assume the Chairpersonship for the full period.  </w:t>
      </w:r>
    </w:p>
    <w:p w14:paraId="4F853C0C" w14:textId="053E08E5" w:rsidR="009A0F86" w:rsidRDefault="00CB2998" w:rsidP="004302E8">
      <w:pPr>
        <w:numPr>
          <w:ilvl w:val="0"/>
          <w:numId w:val="1"/>
        </w:numPr>
        <w:spacing w:after="0" w:line="240" w:lineRule="auto"/>
        <w:ind w:right="0" w:hanging="360"/>
        <w:rPr>
          <w:color w:val="auto"/>
          <w:szCs w:val="28"/>
        </w:rPr>
      </w:pPr>
      <w:r w:rsidRPr="00D027B0">
        <w:rPr>
          <w:color w:val="auto"/>
          <w:szCs w:val="28"/>
        </w:rPr>
        <w:t xml:space="preserve">Each SAI of COBEA assumes Chair of the COBEA during the three year of their tenure. The first SAI will chair the COBEA in its first year and the other two member states will </w:t>
      </w:r>
      <w:r w:rsidR="00D7711C" w:rsidRPr="00D027B0">
        <w:rPr>
          <w:color w:val="auto"/>
          <w:szCs w:val="28"/>
        </w:rPr>
        <w:t>c</w:t>
      </w:r>
      <w:r w:rsidRPr="00D027B0">
        <w:rPr>
          <w:color w:val="auto"/>
          <w:szCs w:val="28"/>
        </w:rPr>
        <w:t xml:space="preserve">hair in second and </w:t>
      </w:r>
      <w:r w:rsidR="00D7711C" w:rsidRPr="00D027B0">
        <w:rPr>
          <w:color w:val="auto"/>
          <w:szCs w:val="28"/>
        </w:rPr>
        <w:t>t</w:t>
      </w:r>
      <w:r w:rsidRPr="00D027B0">
        <w:rPr>
          <w:color w:val="auto"/>
          <w:szCs w:val="28"/>
        </w:rPr>
        <w:t>hird year respectively.</w:t>
      </w:r>
      <w:r w:rsidR="00F175F1">
        <w:rPr>
          <w:color w:val="auto"/>
          <w:szCs w:val="28"/>
        </w:rPr>
        <w:t xml:space="preserve">  </w:t>
      </w:r>
      <w:r w:rsidR="007251FE" w:rsidRPr="00D027B0">
        <w:rPr>
          <w:color w:val="auto"/>
          <w:szCs w:val="28"/>
        </w:rPr>
        <w:t>In the 3-year tenure, one Member State will not have the opportunity to chair COBEA. It will be the Chair once it reaches its next tenure.</w:t>
      </w:r>
    </w:p>
    <w:p w14:paraId="37E7EEFE" w14:textId="77777777" w:rsidR="00A66B34" w:rsidRPr="00D027B0" w:rsidRDefault="00A66B34" w:rsidP="00A66B34">
      <w:pPr>
        <w:spacing w:after="0" w:line="240" w:lineRule="auto"/>
        <w:ind w:left="436" w:right="0" w:firstLine="0"/>
        <w:rPr>
          <w:color w:val="auto"/>
          <w:szCs w:val="28"/>
        </w:rPr>
      </w:pPr>
    </w:p>
    <w:p w14:paraId="455D8754" w14:textId="77777777" w:rsidR="00140974" w:rsidRPr="00D027B0" w:rsidRDefault="00CB2998" w:rsidP="004302E8">
      <w:pPr>
        <w:pStyle w:val="Heading2"/>
        <w:spacing w:after="0" w:line="240" w:lineRule="auto"/>
        <w:ind w:left="-5" w:right="0"/>
        <w:rPr>
          <w:color w:val="auto"/>
          <w:szCs w:val="28"/>
        </w:rPr>
      </w:pPr>
      <w:bookmarkStart w:id="4" w:name="_Toc11783493"/>
      <w:r w:rsidRPr="00D027B0">
        <w:rPr>
          <w:color w:val="auto"/>
          <w:szCs w:val="28"/>
        </w:rPr>
        <w:t xml:space="preserve">3.2.   </w:t>
      </w:r>
      <w:r w:rsidR="0011478A" w:rsidRPr="00D027B0">
        <w:rPr>
          <w:color w:val="auto"/>
          <w:szCs w:val="28"/>
        </w:rPr>
        <w:t xml:space="preserve">Code of </w:t>
      </w:r>
      <w:r w:rsidRPr="00D027B0">
        <w:rPr>
          <w:color w:val="auto"/>
          <w:szCs w:val="28"/>
        </w:rPr>
        <w:t>Ethics:</w:t>
      </w:r>
      <w:bookmarkEnd w:id="4"/>
    </w:p>
    <w:p w14:paraId="77B1363D" w14:textId="77777777" w:rsidR="00A66B34" w:rsidRDefault="00A66B34" w:rsidP="00A66B34">
      <w:pPr>
        <w:spacing w:after="0" w:line="240" w:lineRule="auto"/>
        <w:ind w:left="0" w:right="0" w:firstLine="0"/>
        <w:rPr>
          <w:color w:val="auto"/>
          <w:szCs w:val="28"/>
        </w:rPr>
      </w:pPr>
    </w:p>
    <w:p w14:paraId="301D7BBB" w14:textId="35116735" w:rsidR="00354B26" w:rsidRDefault="0011478A" w:rsidP="00A66B34">
      <w:pPr>
        <w:spacing w:after="0" w:line="240" w:lineRule="auto"/>
        <w:ind w:left="0" w:right="0" w:firstLine="0"/>
        <w:rPr>
          <w:color w:val="auto"/>
          <w:szCs w:val="28"/>
        </w:rPr>
      </w:pPr>
      <w:r w:rsidRPr="00D027B0">
        <w:rPr>
          <w:color w:val="auto"/>
          <w:szCs w:val="28"/>
        </w:rPr>
        <w:t>This document is yet to be developed. In the interim, the AFROSAI-E manual will be used as a guide on Code of Ethics.</w:t>
      </w:r>
    </w:p>
    <w:p w14:paraId="39C370BF" w14:textId="77777777" w:rsidR="00A66B34" w:rsidRPr="00D027B0" w:rsidRDefault="00A66B34" w:rsidP="00A66B34">
      <w:pPr>
        <w:spacing w:after="0" w:line="240" w:lineRule="auto"/>
        <w:ind w:left="0" w:right="0" w:firstLine="0"/>
        <w:rPr>
          <w:color w:val="auto"/>
          <w:szCs w:val="28"/>
        </w:rPr>
      </w:pPr>
    </w:p>
    <w:p w14:paraId="76208315" w14:textId="77777777" w:rsidR="00140974" w:rsidRPr="00D027B0" w:rsidRDefault="00CB2998" w:rsidP="004302E8">
      <w:pPr>
        <w:pStyle w:val="Heading2"/>
        <w:spacing w:after="0" w:line="240" w:lineRule="auto"/>
        <w:ind w:left="-5" w:right="0"/>
        <w:rPr>
          <w:color w:val="auto"/>
          <w:szCs w:val="28"/>
        </w:rPr>
      </w:pPr>
      <w:bookmarkStart w:id="5" w:name="_Toc11783494"/>
      <w:r w:rsidRPr="00D027B0">
        <w:rPr>
          <w:color w:val="auto"/>
          <w:szCs w:val="28"/>
        </w:rPr>
        <w:t>3.3.   Responsibilities of COMESA Secretary General towards COBEA:</w:t>
      </w:r>
      <w:bookmarkEnd w:id="5"/>
    </w:p>
    <w:p w14:paraId="321E59BC" w14:textId="77777777" w:rsidR="00A66B34" w:rsidRDefault="00A66B34" w:rsidP="004302E8">
      <w:pPr>
        <w:spacing w:after="0" w:line="240" w:lineRule="auto"/>
        <w:rPr>
          <w:szCs w:val="28"/>
        </w:rPr>
      </w:pPr>
    </w:p>
    <w:p w14:paraId="5851A7C6" w14:textId="51654D0C" w:rsidR="0057436F" w:rsidRDefault="0057436F" w:rsidP="004302E8">
      <w:pPr>
        <w:spacing w:after="0" w:line="240" w:lineRule="auto"/>
        <w:rPr>
          <w:szCs w:val="28"/>
        </w:rPr>
      </w:pPr>
      <w:r w:rsidRPr="00D027B0">
        <w:rPr>
          <w:szCs w:val="28"/>
        </w:rPr>
        <w:t>The Secretary General shall be responsible to:</w:t>
      </w:r>
    </w:p>
    <w:p w14:paraId="3649B7B3" w14:textId="77777777" w:rsidR="00A66B34" w:rsidRPr="00D027B0" w:rsidRDefault="00A66B34" w:rsidP="004302E8">
      <w:pPr>
        <w:spacing w:after="0" w:line="240" w:lineRule="auto"/>
        <w:rPr>
          <w:szCs w:val="28"/>
        </w:rPr>
      </w:pPr>
    </w:p>
    <w:p w14:paraId="4F9E4D8A" w14:textId="60D64AE0" w:rsidR="00720EC6" w:rsidRPr="00D027B0" w:rsidRDefault="0057436F" w:rsidP="00A24703">
      <w:pPr>
        <w:numPr>
          <w:ilvl w:val="0"/>
          <w:numId w:val="8"/>
        </w:numPr>
        <w:spacing w:after="0" w:line="240" w:lineRule="auto"/>
        <w:ind w:right="0" w:hanging="360"/>
        <w:rPr>
          <w:color w:val="auto"/>
          <w:szCs w:val="28"/>
        </w:rPr>
      </w:pPr>
      <w:r w:rsidRPr="00D027B0">
        <w:rPr>
          <w:color w:val="auto"/>
          <w:szCs w:val="28"/>
        </w:rPr>
        <w:t>P</w:t>
      </w:r>
      <w:r w:rsidR="00720EC6" w:rsidRPr="00D027B0">
        <w:rPr>
          <w:color w:val="auto"/>
          <w:szCs w:val="28"/>
        </w:rPr>
        <w:t xml:space="preserve">repare financial statements in accordance with the </w:t>
      </w:r>
      <w:r w:rsidR="00B23036">
        <w:rPr>
          <w:color w:val="auto"/>
          <w:szCs w:val="28"/>
        </w:rPr>
        <w:t xml:space="preserve">IFRS </w:t>
      </w:r>
      <w:r w:rsidR="00720EC6" w:rsidRPr="00D027B0">
        <w:rPr>
          <w:color w:val="auto"/>
          <w:szCs w:val="28"/>
        </w:rPr>
        <w:t xml:space="preserve">and in the manner required by COMESA Treaty </w:t>
      </w:r>
      <w:r w:rsidR="00F175F1" w:rsidRPr="00D027B0">
        <w:rPr>
          <w:color w:val="auto"/>
          <w:szCs w:val="28"/>
        </w:rPr>
        <w:t>(article</w:t>
      </w:r>
      <w:r w:rsidR="00720EC6" w:rsidRPr="00D027B0">
        <w:rPr>
          <w:color w:val="auto"/>
          <w:szCs w:val="28"/>
        </w:rPr>
        <w:t xml:space="preserve"> 169). </w:t>
      </w:r>
    </w:p>
    <w:p w14:paraId="3F51F4B1" w14:textId="77777777" w:rsidR="00A66B34" w:rsidRDefault="0057436F" w:rsidP="00A24703">
      <w:pPr>
        <w:numPr>
          <w:ilvl w:val="0"/>
          <w:numId w:val="8"/>
        </w:numPr>
        <w:spacing w:after="0" w:line="240" w:lineRule="auto"/>
        <w:ind w:right="0" w:hanging="360"/>
        <w:rPr>
          <w:color w:val="auto"/>
          <w:szCs w:val="28"/>
        </w:rPr>
      </w:pPr>
      <w:r w:rsidRPr="00D027B0">
        <w:rPr>
          <w:color w:val="auto"/>
          <w:szCs w:val="28"/>
        </w:rPr>
        <w:t>E</w:t>
      </w:r>
      <w:r w:rsidR="00720EC6" w:rsidRPr="00D027B0">
        <w:rPr>
          <w:color w:val="auto"/>
          <w:szCs w:val="28"/>
        </w:rPr>
        <w:t xml:space="preserve">stablish and maintain internal controls necessary to: </w:t>
      </w:r>
    </w:p>
    <w:p w14:paraId="07119595" w14:textId="5C839758" w:rsidR="00720EC6" w:rsidRPr="00D027B0" w:rsidRDefault="00720EC6" w:rsidP="00A66B34">
      <w:pPr>
        <w:spacing w:after="0" w:line="240" w:lineRule="auto"/>
        <w:ind w:left="436" w:right="0" w:firstLine="0"/>
        <w:rPr>
          <w:color w:val="auto"/>
          <w:szCs w:val="28"/>
        </w:rPr>
      </w:pPr>
      <w:r w:rsidRPr="00D027B0">
        <w:rPr>
          <w:color w:val="auto"/>
          <w:szCs w:val="28"/>
        </w:rPr>
        <w:t xml:space="preserve"> </w:t>
      </w:r>
    </w:p>
    <w:p w14:paraId="48A41E90" w14:textId="77777777" w:rsidR="00720EC6" w:rsidRPr="00D027B0" w:rsidRDefault="00720EC6" w:rsidP="00A24703">
      <w:pPr>
        <w:numPr>
          <w:ilvl w:val="1"/>
          <w:numId w:val="8"/>
        </w:numPr>
        <w:spacing w:after="0" w:line="240" w:lineRule="auto"/>
        <w:ind w:right="0" w:hanging="360"/>
        <w:rPr>
          <w:color w:val="auto"/>
          <w:szCs w:val="28"/>
        </w:rPr>
      </w:pPr>
      <w:r w:rsidRPr="00D027B0">
        <w:rPr>
          <w:color w:val="auto"/>
          <w:szCs w:val="28"/>
        </w:rPr>
        <w:lastRenderedPageBreak/>
        <w:t>Enable the preparation of financial statements that are free from material misstatement, whether due to fraud or error; and</w:t>
      </w:r>
    </w:p>
    <w:p w14:paraId="5B35654F" w14:textId="554A5F38" w:rsidR="00720EC6" w:rsidRDefault="00720EC6" w:rsidP="00A24703">
      <w:pPr>
        <w:numPr>
          <w:ilvl w:val="1"/>
          <w:numId w:val="8"/>
        </w:numPr>
        <w:spacing w:after="0" w:line="240" w:lineRule="auto"/>
        <w:ind w:right="0" w:hanging="360"/>
        <w:rPr>
          <w:color w:val="auto"/>
          <w:szCs w:val="28"/>
        </w:rPr>
      </w:pPr>
      <w:r w:rsidRPr="00D027B0">
        <w:rPr>
          <w:color w:val="auto"/>
          <w:szCs w:val="28"/>
        </w:rPr>
        <w:t xml:space="preserve">Provide reasonable assurance that adopted policies and prescribed procedures are adhered to, and errors and irregularities, including fraud and illegal acts, are prevented or detected. </w:t>
      </w:r>
    </w:p>
    <w:p w14:paraId="2133D51E" w14:textId="77777777" w:rsidR="00A66B34" w:rsidRPr="00D027B0" w:rsidRDefault="00A66B34" w:rsidP="00A66B34">
      <w:pPr>
        <w:spacing w:after="0" w:line="240" w:lineRule="auto"/>
        <w:ind w:left="787" w:right="0" w:firstLine="0"/>
        <w:rPr>
          <w:color w:val="auto"/>
          <w:szCs w:val="28"/>
        </w:rPr>
      </w:pPr>
    </w:p>
    <w:p w14:paraId="2A7C703A" w14:textId="1569A99B" w:rsidR="00720EC6" w:rsidRDefault="0057436F" w:rsidP="00A24703">
      <w:pPr>
        <w:numPr>
          <w:ilvl w:val="0"/>
          <w:numId w:val="8"/>
        </w:numPr>
        <w:spacing w:after="0" w:line="240" w:lineRule="auto"/>
        <w:ind w:right="0" w:hanging="360"/>
        <w:rPr>
          <w:color w:val="auto"/>
          <w:szCs w:val="28"/>
        </w:rPr>
      </w:pPr>
      <w:r w:rsidRPr="00D027B0">
        <w:rPr>
          <w:color w:val="auto"/>
          <w:szCs w:val="28"/>
        </w:rPr>
        <w:t>P</w:t>
      </w:r>
      <w:r w:rsidR="00720EC6" w:rsidRPr="00D027B0">
        <w:rPr>
          <w:color w:val="auto"/>
          <w:szCs w:val="28"/>
        </w:rPr>
        <w:t xml:space="preserve">rovide COBEA access to: </w:t>
      </w:r>
    </w:p>
    <w:p w14:paraId="119C6F56" w14:textId="77777777" w:rsidR="00A66B34" w:rsidRPr="00D027B0" w:rsidRDefault="00A66B34" w:rsidP="00A66B34">
      <w:pPr>
        <w:spacing w:after="0" w:line="240" w:lineRule="auto"/>
        <w:ind w:left="436" w:right="0" w:firstLine="0"/>
        <w:rPr>
          <w:color w:val="auto"/>
          <w:szCs w:val="28"/>
        </w:rPr>
      </w:pPr>
    </w:p>
    <w:p w14:paraId="02EA2376" w14:textId="77777777" w:rsidR="00720EC6" w:rsidRPr="00D027B0" w:rsidRDefault="00720EC6" w:rsidP="00A24703">
      <w:pPr>
        <w:numPr>
          <w:ilvl w:val="1"/>
          <w:numId w:val="8"/>
        </w:numPr>
        <w:spacing w:after="0" w:line="240" w:lineRule="auto"/>
        <w:ind w:right="0" w:hanging="360"/>
        <w:rPr>
          <w:color w:val="auto"/>
          <w:szCs w:val="28"/>
        </w:rPr>
      </w:pPr>
      <w:r w:rsidRPr="00D027B0">
        <w:rPr>
          <w:color w:val="auto"/>
          <w:szCs w:val="28"/>
        </w:rPr>
        <w:t xml:space="preserve">All information which are relevant to the preparation of the financial statements such as records, </w:t>
      </w:r>
      <w:r w:rsidRPr="00D027B0">
        <w:rPr>
          <w:color w:val="000000" w:themeColor="text1"/>
          <w:szCs w:val="28"/>
        </w:rPr>
        <w:t>documents,</w:t>
      </w:r>
      <w:r w:rsidR="00F175F1">
        <w:rPr>
          <w:color w:val="000000" w:themeColor="text1"/>
          <w:szCs w:val="28"/>
        </w:rPr>
        <w:t xml:space="preserve"> </w:t>
      </w:r>
      <w:r w:rsidRPr="00D027B0">
        <w:rPr>
          <w:color w:val="000000" w:themeColor="text1"/>
          <w:szCs w:val="28"/>
        </w:rPr>
        <w:t>br</w:t>
      </w:r>
      <w:r w:rsidRPr="00D027B0">
        <w:rPr>
          <w:color w:val="auto"/>
          <w:szCs w:val="28"/>
        </w:rPr>
        <w:t xml:space="preserve">eakdown of all accounts and other matters. </w:t>
      </w:r>
    </w:p>
    <w:p w14:paraId="6B5F16CB" w14:textId="77777777" w:rsidR="00720EC6" w:rsidRPr="00D027B0" w:rsidRDefault="00720EC6" w:rsidP="00A24703">
      <w:pPr>
        <w:numPr>
          <w:ilvl w:val="1"/>
          <w:numId w:val="8"/>
        </w:numPr>
        <w:spacing w:after="0" w:line="240" w:lineRule="auto"/>
        <w:ind w:right="0" w:hanging="360"/>
        <w:rPr>
          <w:color w:val="auto"/>
          <w:szCs w:val="28"/>
        </w:rPr>
      </w:pPr>
      <w:r w:rsidRPr="00D027B0">
        <w:rPr>
          <w:color w:val="auto"/>
          <w:szCs w:val="28"/>
        </w:rPr>
        <w:t xml:space="preserve">Any additional information that COBEA may request from management for the purpose of the audit; and </w:t>
      </w:r>
    </w:p>
    <w:p w14:paraId="39FA5B0A" w14:textId="3967E96B" w:rsidR="00720EC6" w:rsidRDefault="00720EC6" w:rsidP="00A24703">
      <w:pPr>
        <w:numPr>
          <w:ilvl w:val="1"/>
          <w:numId w:val="8"/>
        </w:numPr>
        <w:spacing w:after="0" w:line="240" w:lineRule="auto"/>
        <w:ind w:right="0" w:hanging="360"/>
        <w:rPr>
          <w:color w:val="auto"/>
          <w:szCs w:val="28"/>
        </w:rPr>
      </w:pPr>
      <w:r w:rsidRPr="00D027B0">
        <w:rPr>
          <w:color w:val="auto"/>
          <w:szCs w:val="28"/>
        </w:rPr>
        <w:t xml:space="preserve">Unrestricted access to persons within the entity from whom COBEA determine it is necessary to obtain audit evidence. </w:t>
      </w:r>
    </w:p>
    <w:p w14:paraId="62728A08" w14:textId="77777777" w:rsidR="00A66B34" w:rsidRPr="00D027B0" w:rsidRDefault="00A66B34" w:rsidP="00A66B34">
      <w:pPr>
        <w:spacing w:after="0" w:line="240" w:lineRule="auto"/>
        <w:ind w:left="787" w:right="0" w:firstLine="0"/>
        <w:rPr>
          <w:color w:val="auto"/>
          <w:szCs w:val="28"/>
        </w:rPr>
      </w:pPr>
    </w:p>
    <w:p w14:paraId="548371C3" w14:textId="180360C6" w:rsidR="00D027B0" w:rsidRDefault="00C12F73" w:rsidP="00A24703">
      <w:pPr>
        <w:pStyle w:val="ListParagraph"/>
        <w:numPr>
          <w:ilvl w:val="0"/>
          <w:numId w:val="17"/>
        </w:numPr>
        <w:spacing w:after="0" w:line="240" w:lineRule="auto"/>
        <w:ind w:left="360" w:right="0" w:firstLine="0"/>
        <w:rPr>
          <w:color w:val="auto"/>
          <w:szCs w:val="28"/>
        </w:rPr>
      </w:pPr>
      <w:r w:rsidRPr="00D027B0">
        <w:rPr>
          <w:color w:val="auto"/>
          <w:szCs w:val="28"/>
        </w:rPr>
        <w:t>Prior to commencement of the audit, s</w:t>
      </w:r>
      <w:r w:rsidR="00CB2998" w:rsidRPr="00D027B0">
        <w:rPr>
          <w:color w:val="auto"/>
          <w:szCs w:val="28"/>
        </w:rPr>
        <w:t xml:space="preserve">ubmit the draft </w:t>
      </w:r>
      <w:r w:rsidR="00720EC6" w:rsidRPr="00D027B0">
        <w:rPr>
          <w:color w:val="auto"/>
          <w:szCs w:val="28"/>
        </w:rPr>
        <w:t xml:space="preserve">signed </w:t>
      </w:r>
      <w:r w:rsidR="00CB2998" w:rsidRPr="00D027B0">
        <w:rPr>
          <w:color w:val="auto"/>
          <w:szCs w:val="28"/>
        </w:rPr>
        <w:t xml:space="preserve">financial </w:t>
      </w:r>
      <w:proofErr w:type="gramStart"/>
      <w:r w:rsidR="00CB2998" w:rsidRPr="00D027B0">
        <w:rPr>
          <w:color w:val="auto"/>
          <w:szCs w:val="28"/>
        </w:rPr>
        <w:t>statements</w:t>
      </w:r>
      <w:r w:rsidR="00533955" w:rsidRPr="00D027B0">
        <w:rPr>
          <w:color w:val="auto"/>
          <w:szCs w:val="28"/>
        </w:rPr>
        <w:t>(</w:t>
      </w:r>
      <w:proofErr w:type="gramEnd"/>
      <w:r w:rsidR="007251FE" w:rsidRPr="00D027B0">
        <w:rPr>
          <w:color w:val="auto"/>
          <w:szCs w:val="28"/>
        </w:rPr>
        <w:t>including</w:t>
      </w:r>
      <w:r w:rsidR="000E0969" w:rsidRPr="00D027B0">
        <w:rPr>
          <w:color w:val="auto"/>
          <w:szCs w:val="28"/>
        </w:rPr>
        <w:t xml:space="preserve"> notes </w:t>
      </w:r>
      <w:r w:rsidR="00A165A9" w:rsidRPr="00D027B0">
        <w:rPr>
          <w:color w:val="auto"/>
          <w:szCs w:val="28"/>
        </w:rPr>
        <w:t>and breakdown</w:t>
      </w:r>
      <w:r w:rsidR="00CB6F65" w:rsidRPr="00D027B0">
        <w:rPr>
          <w:color w:val="auto"/>
          <w:szCs w:val="28"/>
        </w:rPr>
        <w:t>s</w:t>
      </w:r>
      <w:r w:rsidR="000E0969" w:rsidRPr="00D027B0">
        <w:rPr>
          <w:color w:val="auto"/>
          <w:szCs w:val="28"/>
        </w:rPr>
        <w:t xml:space="preserve"> of all accounts) </w:t>
      </w:r>
      <w:r w:rsidR="00CB2998" w:rsidRPr="00D027B0">
        <w:rPr>
          <w:color w:val="auto"/>
          <w:szCs w:val="28"/>
        </w:rPr>
        <w:t>to COBEA</w:t>
      </w:r>
      <w:r w:rsidR="00717AF2">
        <w:rPr>
          <w:color w:val="auto"/>
          <w:szCs w:val="28"/>
        </w:rPr>
        <w:t xml:space="preserve"> a month earlier</w:t>
      </w:r>
      <w:r w:rsidR="00720EC6" w:rsidRPr="00D027B0">
        <w:rPr>
          <w:color w:val="auto"/>
          <w:szCs w:val="28"/>
        </w:rPr>
        <w:t>. This draft shall be</w:t>
      </w:r>
      <w:r w:rsidR="00F175F1">
        <w:rPr>
          <w:color w:val="auto"/>
          <w:szCs w:val="28"/>
        </w:rPr>
        <w:t xml:space="preserve"> </w:t>
      </w:r>
      <w:r w:rsidR="00CB2998" w:rsidRPr="00D027B0">
        <w:rPr>
          <w:color w:val="auto"/>
          <w:szCs w:val="28"/>
        </w:rPr>
        <w:t xml:space="preserve">signed by </w:t>
      </w:r>
      <w:r w:rsidR="00703523" w:rsidRPr="00D027B0">
        <w:rPr>
          <w:color w:val="auto"/>
          <w:szCs w:val="28"/>
        </w:rPr>
        <w:t xml:space="preserve">the </w:t>
      </w:r>
      <w:r w:rsidR="00CB2998" w:rsidRPr="00D027B0">
        <w:rPr>
          <w:color w:val="auto"/>
          <w:szCs w:val="28"/>
        </w:rPr>
        <w:t>Director of Budget and Finance</w:t>
      </w:r>
      <w:r w:rsidR="00720EC6" w:rsidRPr="00D027B0">
        <w:rPr>
          <w:color w:val="auto"/>
          <w:szCs w:val="28"/>
        </w:rPr>
        <w:t xml:space="preserve"> </w:t>
      </w:r>
      <w:r w:rsidR="00720EC6" w:rsidRPr="004E7576">
        <w:rPr>
          <w:color w:val="auto"/>
          <w:szCs w:val="28"/>
        </w:rPr>
        <w:t xml:space="preserve">or </w:t>
      </w:r>
      <w:r w:rsidR="00717AF2">
        <w:rPr>
          <w:color w:val="auto"/>
          <w:szCs w:val="28"/>
        </w:rPr>
        <w:t>the officer in charge</w:t>
      </w:r>
      <w:r w:rsidR="0062672E" w:rsidRPr="00D027B0">
        <w:rPr>
          <w:color w:val="auto"/>
          <w:szCs w:val="28"/>
        </w:rPr>
        <w:t xml:space="preserve"> on the dates agreed upon</w:t>
      </w:r>
      <w:r w:rsidR="00CB2998" w:rsidRPr="00D027B0">
        <w:rPr>
          <w:color w:val="auto"/>
          <w:szCs w:val="28"/>
        </w:rPr>
        <w:t>.</w:t>
      </w:r>
    </w:p>
    <w:p w14:paraId="51B02B97" w14:textId="77777777" w:rsidR="00C12F73" w:rsidRPr="00D027B0" w:rsidRDefault="00C12F73" w:rsidP="004302E8">
      <w:pPr>
        <w:pStyle w:val="ListParagraph"/>
        <w:spacing w:after="0" w:line="240" w:lineRule="auto"/>
        <w:ind w:left="360" w:right="0" w:firstLine="0"/>
        <w:rPr>
          <w:color w:val="auto"/>
          <w:szCs w:val="28"/>
        </w:rPr>
      </w:pPr>
    </w:p>
    <w:p w14:paraId="6E853351" w14:textId="77777777" w:rsidR="0019286A" w:rsidRDefault="00876B9F" w:rsidP="00A24703">
      <w:pPr>
        <w:pStyle w:val="ListParagraph"/>
        <w:numPr>
          <w:ilvl w:val="0"/>
          <w:numId w:val="17"/>
        </w:numPr>
        <w:spacing w:after="0" w:line="240" w:lineRule="auto"/>
        <w:ind w:left="360" w:right="0" w:firstLine="0"/>
        <w:rPr>
          <w:color w:val="auto"/>
          <w:szCs w:val="28"/>
        </w:rPr>
      </w:pPr>
      <w:r w:rsidRPr="00D027B0">
        <w:rPr>
          <w:color w:val="auto"/>
          <w:szCs w:val="28"/>
        </w:rPr>
        <w:t>S</w:t>
      </w:r>
      <w:r w:rsidR="00C21E8D" w:rsidRPr="00D027B0">
        <w:rPr>
          <w:color w:val="auto"/>
          <w:szCs w:val="28"/>
        </w:rPr>
        <w:t xml:space="preserve">ign the statement of responsibility for the fair representation of the annual financial statements before the Board of </w:t>
      </w:r>
      <w:r w:rsidR="00851483" w:rsidRPr="00D027B0">
        <w:rPr>
          <w:color w:val="auto"/>
          <w:szCs w:val="28"/>
        </w:rPr>
        <w:t>A</w:t>
      </w:r>
      <w:r w:rsidR="00C21E8D" w:rsidRPr="00D027B0">
        <w:rPr>
          <w:color w:val="auto"/>
          <w:szCs w:val="28"/>
        </w:rPr>
        <w:t>uditors sign the audit opinion on the final account</w:t>
      </w:r>
      <w:r w:rsidR="0057436F" w:rsidRPr="00D027B0">
        <w:rPr>
          <w:color w:val="auto"/>
          <w:szCs w:val="28"/>
        </w:rPr>
        <w:t>s</w:t>
      </w:r>
      <w:r w:rsidR="00C21E8D" w:rsidRPr="00D027B0">
        <w:rPr>
          <w:color w:val="auto"/>
          <w:szCs w:val="28"/>
        </w:rPr>
        <w:t xml:space="preserve"> of the COMESA Secretariat</w:t>
      </w:r>
      <w:r w:rsidR="00D027B0">
        <w:rPr>
          <w:color w:val="auto"/>
          <w:szCs w:val="28"/>
        </w:rPr>
        <w:t>.</w:t>
      </w:r>
    </w:p>
    <w:p w14:paraId="070EA71C" w14:textId="77777777" w:rsidR="00D027B0" w:rsidRDefault="00D027B0" w:rsidP="004302E8">
      <w:pPr>
        <w:pStyle w:val="ListParagraph"/>
        <w:spacing w:after="0" w:line="240" w:lineRule="auto"/>
        <w:ind w:left="360" w:right="0" w:firstLine="0"/>
        <w:rPr>
          <w:color w:val="auto"/>
          <w:szCs w:val="28"/>
        </w:rPr>
      </w:pPr>
    </w:p>
    <w:p w14:paraId="582D9A3D" w14:textId="0F152213" w:rsidR="00CB6F65" w:rsidRDefault="00CB2998" w:rsidP="00A24703">
      <w:pPr>
        <w:pStyle w:val="ListParagraph"/>
        <w:numPr>
          <w:ilvl w:val="0"/>
          <w:numId w:val="17"/>
        </w:numPr>
        <w:spacing w:after="0" w:line="240" w:lineRule="auto"/>
        <w:ind w:left="360" w:right="0" w:firstLine="0"/>
        <w:rPr>
          <w:color w:val="auto"/>
          <w:szCs w:val="28"/>
        </w:rPr>
      </w:pPr>
      <w:r w:rsidRPr="00D027B0">
        <w:rPr>
          <w:color w:val="auto"/>
          <w:szCs w:val="28"/>
        </w:rPr>
        <w:t xml:space="preserve">Circulate </w:t>
      </w:r>
      <w:r w:rsidR="00527A38" w:rsidRPr="00D027B0">
        <w:rPr>
          <w:color w:val="auto"/>
          <w:szCs w:val="28"/>
        </w:rPr>
        <w:t xml:space="preserve">signed </w:t>
      </w:r>
      <w:r w:rsidRPr="00D027B0">
        <w:rPr>
          <w:color w:val="auto"/>
          <w:szCs w:val="28"/>
        </w:rPr>
        <w:t>copies of External Auditors report</w:t>
      </w:r>
      <w:r w:rsidR="00086802" w:rsidRPr="00D027B0">
        <w:rPr>
          <w:color w:val="auto"/>
          <w:szCs w:val="28"/>
        </w:rPr>
        <w:t>s</w:t>
      </w:r>
      <w:r w:rsidRPr="00D027B0">
        <w:rPr>
          <w:color w:val="auto"/>
          <w:szCs w:val="28"/>
        </w:rPr>
        <w:t xml:space="preserve"> to every Member State and pass the</w:t>
      </w:r>
      <w:r w:rsidR="00086802" w:rsidRPr="00D027B0">
        <w:rPr>
          <w:color w:val="auto"/>
          <w:szCs w:val="28"/>
        </w:rPr>
        <w:t xml:space="preserve">m </w:t>
      </w:r>
      <w:r w:rsidRPr="00D027B0">
        <w:rPr>
          <w:color w:val="auto"/>
          <w:szCs w:val="28"/>
        </w:rPr>
        <w:t xml:space="preserve">through </w:t>
      </w:r>
      <w:r w:rsidR="00086802" w:rsidRPr="00D027B0">
        <w:rPr>
          <w:color w:val="auto"/>
          <w:szCs w:val="28"/>
        </w:rPr>
        <w:t>t</w:t>
      </w:r>
      <w:r w:rsidRPr="00D027B0">
        <w:rPr>
          <w:color w:val="auto"/>
          <w:szCs w:val="28"/>
        </w:rPr>
        <w:t xml:space="preserve">he </w:t>
      </w:r>
      <w:r w:rsidRPr="00745D50">
        <w:rPr>
          <w:color w:val="auto"/>
          <w:szCs w:val="28"/>
        </w:rPr>
        <w:t>Sub-committee on Audit and Budgetary Matters, the Committee on Administrative and Budgetary Matters, and the Intergovernmental Committee for examination and recommendations before the</w:t>
      </w:r>
      <w:r w:rsidR="00086802" w:rsidRPr="00745D50">
        <w:rPr>
          <w:color w:val="auto"/>
          <w:szCs w:val="28"/>
        </w:rPr>
        <w:t xml:space="preserve">y are </w:t>
      </w:r>
      <w:r w:rsidRPr="00745D50">
        <w:rPr>
          <w:color w:val="auto"/>
          <w:szCs w:val="28"/>
        </w:rPr>
        <w:t>submitt</w:t>
      </w:r>
      <w:r w:rsidR="003641D9" w:rsidRPr="00745D50">
        <w:rPr>
          <w:color w:val="auto"/>
          <w:szCs w:val="28"/>
        </w:rPr>
        <w:t>ed to the Council</w:t>
      </w:r>
      <w:r w:rsidR="003641D9" w:rsidRPr="00D027B0">
        <w:rPr>
          <w:color w:val="auto"/>
          <w:szCs w:val="28"/>
        </w:rPr>
        <w:t xml:space="preserve"> for adoption in accordance with Article 169 of the COMESA Treaty. </w:t>
      </w:r>
    </w:p>
    <w:p w14:paraId="10DE6A86" w14:textId="77777777" w:rsidR="00CD0F7E" w:rsidRPr="00CD0F7E" w:rsidRDefault="00CD0F7E" w:rsidP="00CD0F7E">
      <w:pPr>
        <w:pStyle w:val="ListParagraph"/>
        <w:rPr>
          <w:color w:val="auto"/>
          <w:szCs w:val="28"/>
        </w:rPr>
      </w:pPr>
    </w:p>
    <w:p w14:paraId="6882F16C" w14:textId="77777777" w:rsidR="00CB6F65" w:rsidRPr="00D027B0" w:rsidRDefault="00CB6F65" w:rsidP="00A24703">
      <w:pPr>
        <w:pStyle w:val="ListParagraph"/>
        <w:numPr>
          <w:ilvl w:val="0"/>
          <w:numId w:val="17"/>
        </w:numPr>
        <w:spacing w:after="0" w:line="240" w:lineRule="auto"/>
        <w:ind w:left="360" w:right="0" w:firstLine="0"/>
        <w:rPr>
          <w:color w:val="auto"/>
          <w:szCs w:val="28"/>
        </w:rPr>
      </w:pPr>
      <w:r w:rsidRPr="00D027B0">
        <w:rPr>
          <w:color w:val="auto"/>
          <w:szCs w:val="28"/>
        </w:rPr>
        <w:t>Ensure adequate budgetary</w:t>
      </w:r>
      <w:r w:rsidR="00952DB5" w:rsidRPr="00D027B0">
        <w:rPr>
          <w:color w:val="auto"/>
          <w:szCs w:val="28"/>
        </w:rPr>
        <w:t>, administrative and logi</w:t>
      </w:r>
      <w:r w:rsidR="0019286A" w:rsidRPr="00D027B0">
        <w:rPr>
          <w:color w:val="auto"/>
          <w:szCs w:val="28"/>
        </w:rPr>
        <w:t>s</w:t>
      </w:r>
      <w:r w:rsidR="00952DB5" w:rsidRPr="00D027B0">
        <w:rPr>
          <w:color w:val="auto"/>
          <w:szCs w:val="28"/>
        </w:rPr>
        <w:t>tical</w:t>
      </w:r>
      <w:r w:rsidRPr="00D027B0">
        <w:rPr>
          <w:color w:val="auto"/>
          <w:szCs w:val="28"/>
        </w:rPr>
        <w:t xml:space="preserve"> provision</w:t>
      </w:r>
      <w:r w:rsidR="00952DB5" w:rsidRPr="00D027B0">
        <w:rPr>
          <w:color w:val="auto"/>
          <w:szCs w:val="28"/>
        </w:rPr>
        <w:t>s</w:t>
      </w:r>
      <w:r w:rsidRPr="00D027B0">
        <w:rPr>
          <w:color w:val="auto"/>
          <w:szCs w:val="28"/>
        </w:rPr>
        <w:t xml:space="preserve"> for COBEA’s activities</w:t>
      </w:r>
      <w:r w:rsidR="005D714A" w:rsidRPr="00D027B0">
        <w:rPr>
          <w:color w:val="auto"/>
          <w:szCs w:val="28"/>
        </w:rPr>
        <w:t>.</w:t>
      </w:r>
    </w:p>
    <w:p w14:paraId="02749F38" w14:textId="7D13676E" w:rsidR="007A6EFB" w:rsidRPr="00D027B0" w:rsidRDefault="007A6EFB" w:rsidP="00CD0F7E">
      <w:pPr>
        <w:pStyle w:val="ListParagraph"/>
        <w:spacing w:after="0" w:line="240" w:lineRule="auto"/>
        <w:ind w:left="360" w:right="0" w:firstLine="0"/>
        <w:rPr>
          <w:color w:val="auto"/>
          <w:szCs w:val="28"/>
        </w:rPr>
      </w:pPr>
    </w:p>
    <w:p w14:paraId="4F0CD8CC" w14:textId="6C73EAD5" w:rsidR="00140974" w:rsidRDefault="00CB2998" w:rsidP="004302E8">
      <w:pPr>
        <w:pStyle w:val="Heading2"/>
        <w:spacing w:after="0" w:line="240" w:lineRule="auto"/>
        <w:ind w:left="-5" w:right="0"/>
        <w:rPr>
          <w:color w:val="auto"/>
          <w:szCs w:val="28"/>
        </w:rPr>
      </w:pPr>
      <w:bookmarkStart w:id="6" w:name="_Toc11783495"/>
      <w:r w:rsidRPr="00D027B0">
        <w:rPr>
          <w:color w:val="auto"/>
          <w:szCs w:val="28"/>
        </w:rPr>
        <w:t>3.4.   The</w:t>
      </w:r>
      <w:r w:rsidR="00F175F1">
        <w:rPr>
          <w:color w:val="auto"/>
          <w:szCs w:val="28"/>
        </w:rPr>
        <w:t xml:space="preserve"> </w:t>
      </w:r>
      <w:r w:rsidR="00AB416F" w:rsidRPr="00D027B0">
        <w:rPr>
          <w:color w:val="auto"/>
          <w:szCs w:val="28"/>
        </w:rPr>
        <w:t>Responsibilities</w:t>
      </w:r>
      <w:r w:rsidRPr="00D027B0">
        <w:rPr>
          <w:color w:val="auto"/>
          <w:szCs w:val="28"/>
        </w:rPr>
        <w:t xml:space="preserve"> COBEA Chairperson:</w:t>
      </w:r>
      <w:bookmarkEnd w:id="6"/>
    </w:p>
    <w:p w14:paraId="3604E198" w14:textId="77777777" w:rsidR="00CD0F7E" w:rsidRPr="00CD0F7E" w:rsidRDefault="00CD0F7E" w:rsidP="00CD0F7E"/>
    <w:p w14:paraId="3AE5DF75" w14:textId="2FD027E6" w:rsidR="00140974" w:rsidRDefault="00CB2998" w:rsidP="004302E8">
      <w:pPr>
        <w:spacing w:after="0" w:line="240" w:lineRule="auto"/>
        <w:ind w:left="720" w:right="0" w:firstLine="0"/>
        <w:rPr>
          <w:color w:val="auto"/>
          <w:szCs w:val="28"/>
        </w:rPr>
      </w:pPr>
      <w:r w:rsidRPr="00D027B0">
        <w:rPr>
          <w:color w:val="auto"/>
          <w:szCs w:val="28"/>
        </w:rPr>
        <w:t xml:space="preserve">The COBEA Chairperson </w:t>
      </w:r>
      <w:r w:rsidR="00AB416F" w:rsidRPr="00D027B0">
        <w:rPr>
          <w:color w:val="auto"/>
          <w:szCs w:val="28"/>
        </w:rPr>
        <w:t>shall be responsible to</w:t>
      </w:r>
      <w:r w:rsidRPr="00D027B0">
        <w:rPr>
          <w:color w:val="auto"/>
          <w:szCs w:val="28"/>
        </w:rPr>
        <w:t xml:space="preserve">: </w:t>
      </w:r>
    </w:p>
    <w:p w14:paraId="5F9766D0" w14:textId="77777777" w:rsidR="00CD0F7E" w:rsidRPr="00D027B0" w:rsidRDefault="00CD0F7E" w:rsidP="004302E8">
      <w:pPr>
        <w:spacing w:after="0" w:line="240" w:lineRule="auto"/>
        <w:ind w:left="720" w:right="0" w:firstLine="0"/>
        <w:rPr>
          <w:color w:val="auto"/>
          <w:szCs w:val="28"/>
        </w:rPr>
      </w:pPr>
    </w:p>
    <w:p w14:paraId="1FBA51B7" w14:textId="77777777" w:rsidR="002B735D" w:rsidRPr="00D027B0" w:rsidRDefault="00CB2998" w:rsidP="00A24703">
      <w:pPr>
        <w:pStyle w:val="ListParagraph"/>
        <w:numPr>
          <w:ilvl w:val="0"/>
          <w:numId w:val="14"/>
        </w:numPr>
        <w:spacing w:after="0" w:line="240" w:lineRule="auto"/>
        <w:ind w:left="1418" w:right="0" w:hanging="709"/>
        <w:rPr>
          <w:color w:val="auto"/>
          <w:szCs w:val="28"/>
        </w:rPr>
      </w:pPr>
      <w:r w:rsidRPr="00D027B0">
        <w:rPr>
          <w:color w:val="auto"/>
          <w:szCs w:val="28"/>
        </w:rPr>
        <w:t xml:space="preserve">Develop the provisional agenda for the </w:t>
      </w:r>
      <w:r w:rsidR="00AB416F" w:rsidRPr="00D027B0">
        <w:rPr>
          <w:color w:val="auto"/>
          <w:szCs w:val="28"/>
        </w:rPr>
        <w:t xml:space="preserve">COBEA audit related </w:t>
      </w:r>
      <w:r w:rsidRPr="00D027B0">
        <w:rPr>
          <w:color w:val="auto"/>
          <w:szCs w:val="28"/>
        </w:rPr>
        <w:t>meetings in coordination with the other members of COBEA</w:t>
      </w:r>
      <w:r w:rsidR="00AB416F" w:rsidRPr="00D027B0">
        <w:rPr>
          <w:color w:val="auto"/>
          <w:szCs w:val="28"/>
        </w:rPr>
        <w:t>;</w:t>
      </w:r>
    </w:p>
    <w:p w14:paraId="49DD9486" w14:textId="77777777" w:rsidR="009A252B" w:rsidRPr="00D027B0" w:rsidRDefault="009A252B" w:rsidP="00A24703">
      <w:pPr>
        <w:pStyle w:val="ListParagraph"/>
        <w:numPr>
          <w:ilvl w:val="0"/>
          <w:numId w:val="14"/>
        </w:numPr>
        <w:spacing w:after="0" w:line="240" w:lineRule="auto"/>
        <w:ind w:left="1418" w:right="0" w:hanging="709"/>
        <w:rPr>
          <w:color w:val="auto"/>
          <w:szCs w:val="28"/>
        </w:rPr>
      </w:pPr>
      <w:r w:rsidRPr="00D027B0">
        <w:rPr>
          <w:color w:val="auto"/>
          <w:szCs w:val="28"/>
        </w:rPr>
        <w:t xml:space="preserve">Chair </w:t>
      </w:r>
      <w:r w:rsidR="00AB416F" w:rsidRPr="00D027B0">
        <w:rPr>
          <w:color w:val="auto"/>
          <w:szCs w:val="28"/>
        </w:rPr>
        <w:t xml:space="preserve">audit meetings of </w:t>
      </w:r>
      <w:r w:rsidRPr="00D027B0">
        <w:rPr>
          <w:color w:val="auto"/>
          <w:szCs w:val="28"/>
        </w:rPr>
        <w:t>COBEA meetings.</w:t>
      </w:r>
    </w:p>
    <w:p w14:paraId="5497B79D" w14:textId="794AE9FF" w:rsidR="002B735D" w:rsidRPr="00D027B0" w:rsidRDefault="00AB416F" w:rsidP="00A24703">
      <w:pPr>
        <w:pStyle w:val="ListParagraph"/>
        <w:numPr>
          <w:ilvl w:val="0"/>
          <w:numId w:val="14"/>
        </w:numPr>
        <w:spacing w:after="0" w:line="240" w:lineRule="auto"/>
        <w:ind w:right="0"/>
        <w:rPr>
          <w:color w:val="auto"/>
          <w:szCs w:val="28"/>
        </w:rPr>
      </w:pPr>
      <w:r w:rsidRPr="00D027B0">
        <w:rPr>
          <w:color w:val="auto"/>
          <w:szCs w:val="28"/>
        </w:rPr>
        <w:t xml:space="preserve">Sign </w:t>
      </w:r>
      <w:r w:rsidR="002B735D" w:rsidRPr="00D027B0">
        <w:rPr>
          <w:color w:val="auto"/>
          <w:szCs w:val="28"/>
        </w:rPr>
        <w:t>the Engagement Letters with each entity</w:t>
      </w:r>
      <w:r w:rsidRPr="00D027B0">
        <w:rPr>
          <w:color w:val="auto"/>
          <w:szCs w:val="28"/>
        </w:rPr>
        <w:t xml:space="preserve"> to be </w:t>
      </w:r>
      <w:proofErr w:type="gramStart"/>
      <w:r w:rsidRPr="00D027B0">
        <w:rPr>
          <w:color w:val="auto"/>
          <w:szCs w:val="28"/>
        </w:rPr>
        <w:t>audited</w:t>
      </w:r>
      <w:r w:rsidR="002B735D" w:rsidRPr="00D027B0">
        <w:rPr>
          <w:color w:val="auto"/>
          <w:szCs w:val="28"/>
        </w:rPr>
        <w:t xml:space="preserve"> .</w:t>
      </w:r>
      <w:proofErr w:type="gramEnd"/>
      <w:r w:rsidR="002B735D" w:rsidRPr="00D027B0">
        <w:rPr>
          <w:color w:val="auto"/>
          <w:szCs w:val="28"/>
        </w:rPr>
        <w:t xml:space="preserve"> </w:t>
      </w:r>
    </w:p>
    <w:p w14:paraId="5B6BE131" w14:textId="77777777" w:rsidR="0023214B" w:rsidRPr="00D027B0" w:rsidRDefault="00CB2998" w:rsidP="00A24703">
      <w:pPr>
        <w:pStyle w:val="ListParagraph"/>
        <w:numPr>
          <w:ilvl w:val="0"/>
          <w:numId w:val="14"/>
        </w:numPr>
        <w:spacing w:after="0" w:line="240" w:lineRule="auto"/>
        <w:ind w:left="1418" w:right="0" w:hanging="709"/>
        <w:rPr>
          <w:color w:val="auto"/>
          <w:szCs w:val="28"/>
        </w:rPr>
      </w:pPr>
      <w:r w:rsidRPr="00D027B0">
        <w:rPr>
          <w:color w:val="auto"/>
          <w:szCs w:val="28"/>
        </w:rPr>
        <w:t>Develop</w:t>
      </w:r>
      <w:r w:rsidR="00F175F1">
        <w:rPr>
          <w:color w:val="auto"/>
          <w:szCs w:val="28"/>
        </w:rPr>
        <w:t xml:space="preserve"> </w:t>
      </w:r>
      <w:r w:rsidR="00AB416F" w:rsidRPr="00D027B0">
        <w:rPr>
          <w:color w:val="auto"/>
          <w:szCs w:val="28"/>
        </w:rPr>
        <w:t>the</w:t>
      </w:r>
      <w:r w:rsidR="00E436CF" w:rsidRPr="00D027B0">
        <w:rPr>
          <w:color w:val="auto"/>
          <w:szCs w:val="28"/>
        </w:rPr>
        <w:t xml:space="preserve"> audit strategy</w:t>
      </w:r>
      <w:r w:rsidR="00DE5F29" w:rsidRPr="00D027B0">
        <w:rPr>
          <w:color w:val="auto"/>
          <w:szCs w:val="28"/>
        </w:rPr>
        <w:t>,</w:t>
      </w:r>
      <w:r w:rsidR="00F175F1">
        <w:rPr>
          <w:color w:val="auto"/>
          <w:szCs w:val="28"/>
        </w:rPr>
        <w:t xml:space="preserve"> </w:t>
      </w:r>
      <w:r w:rsidR="003545B6" w:rsidRPr="00D027B0">
        <w:rPr>
          <w:color w:val="auto"/>
          <w:szCs w:val="28"/>
        </w:rPr>
        <w:t>communicate</w:t>
      </w:r>
      <w:r w:rsidR="00DE5F29" w:rsidRPr="00D027B0">
        <w:rPr>
          <w:color w:val="auto"/>
          <w:szCs w:val="28"/>
        </w:rPr>
        <w:t xml:space="preserve"> with management and </w:t>
      </w:r>
      <w:r w:rsidRPr="00D027B0">
        <w:rPr>
          <w:color w:val="auto"/>
          <w:szCs w:val="28"/>
        </w:rPr>
        <w:t xml:space="preserve">operationalize </w:t>
      </w:r>
      <w:r w:rsidR="00E436CF" w:rsidRPr="00D027B0">
        <w:rPr>
          <w:color w:val="auto"/>
          <w:szCs w:val="28"/>
        </w:rPr>
        <w:t xml:space="preserve">it in line with the </w:t>
      </w:r>
      <w:r w:rsidR="00CE2FAA" w:rsidRPr="00D027B0">
        <w:rPr>
          <w:color w:val="auto"/>
          <w:szCs w:val="28"/>
        </w:rPr>
        <w:t xml:space="preserve">audit </w:t>
      </w:r>
      <w:r w:rsidRPr="00D027B0">
        <w:rPr>
          <w:color w:val="auto"/>
          <w:szCs w:val="28"/>
        </w:rPr>
        <w:t>plan</w:t>
      </w:r>
      <w:r w:rsidR="00AB416F" w:rsidRPr="00D027B0">
        <w:rPr>
          <w:color w:val="auto"/>
          <w:szCs w:val="28"/>
        </w:rPr>
        <w:t xml:space="preserve">. </w:t>
      </w:r>
    </w:p>
    <w:p w14:paraId="54AB08DD" w14:textId="77777777" w:rsidR="002B735D" w:rsidRPr="00D027B0" w:rsidRDefault="001E51BB" w:rsidP="00A24703">
      <w:pPr>
        <w:pStyle w:val="ListParagraph"/>
        <w:numPr>
          <w:ilvl w:val="0"/>
          <w:numId w:val="14"/>
        </w:numPr>
        <w:spacing w:after="0" w:line="240" w:lineRule="auto"/>
        <w:ind w:left="1418" w:right="0" w:hanging="709"/>
        <w:rPr>
          <w:color w:val="auto"/>
          <w:szCs w:val="28"/>
        </w:rPr>
      </w:pPr>
      <w:r w:rsidRPr="00D027B0">
        <w:rPr>
          <w:color w:val="auto"/>
          <w:szCs w:val="28"/>
        </w:rPr>
        <w:t xml:space="preserve">Cooperate with other SAIs in the preparation and </w:t>
      </w:r>
      <w:proofErr w:type="spellStart"/>
      <w:r w:rsidRPr="00D027B0">
        <w:rPr>
          <w:color w:val="auto"/>
          <w:szCs w:val="28"/>
        </w:rPr>
        <w:t>finalisation</w:t>
      </w:r>
      <w:proofErr w:type="spellEnd"/>
      <w:r w:rsidRPr="00D027B0">
        <w:rPr>
          <w:color w:val="auto"/>
          <w:szCs w:val="28"/>
        </w:rPr>
        <w:t xml:space="preserve"> of the </w:t>
      </w:r>
      <w:r w:rsidR="00AB416F" w:rsidRPr="00D027B0">
        <w:rPr>
          <w:color w:val="auto"/>
          <w:szCs w:val="28"/>
        </w:rPr>
        <w:t>audit strategy</w:t>
      </w:r>
      <w:r w:rsidRPr="00D027B0">
        <w:rPr>
          <w:color w:val="auto"/>
          <w:szCs w:val="28"/>
        </w:rPr>
        <w:t xml:space="preserve"> and the audit plan.</w:t>
      </w:r>
      <w:r w:rsidR="00F175F1">
        <w:rPr>
          <w:color w:val="auto"/>
          <w:szCs w:val="28"/>
        </w:rPr>
        <w:t xml:space="preserve">   </w:t>
      </w:r>
      <w:r w:rsidRPr="00D027B0">
        <w:rPr>
          <w:color w:val="auto"/>
          <w:szCs w:val="28"/>
        </w:rPr>
        <w:t xml:space="preserve">Plan, </w:t>
      </w:r>
      <w:r w:rsidR="002B735D" w:rsidRPr="00D027B0">
        <w:rPr>
          <w:color w:val="auto"/>
          <w:szCs w:val="28"/>
        </w:rPr>
        <w:t>Organize</w:t>
      </w:r>
      <w:r w:rsidRPr="00D027B0">
        <w:rPr>
          <w:color w:val="auto"/>
          <w:szCs w:val="28"/>
        </w:rPr>
        <w:t>,</w:t>
      </w:r>
      <w:r w:rsidR="002B735D" w:rsidRPr="00D027B0">
        <w:rPr>
          <w:color w:val="auto"/>
          <w:szCs w:val="28"/>
        </w:rPr>
        <w:t xml:space="preserve"> Coordinate </w:t>
      </w:r>
      <w:r w:rsidR="00C21E8D" w:rsidRPr="00D027B0">
        <w:rPr>
          <w:color w:val="auto"/>
          <w:szCs w:val="28"/>
        </w:rPr>
        <w:t xml:space="preserve">and Supervise </w:t>
      </w:r>
      <w:r w:rsidR="002B735D" w:rsidRPr="00D027B0">
        <w:rPr>
          <w:color w:val="auto"/>
          <w:szCs w:val="28"/>
        </w:rPr>
        <w:t xml:space="preserve">COBEA </w:t>
      </w:r>
      <w:r w:rsidR="00C21E8D" w:rsidRPr="00D027B0">
        <w:rPr>
          <w:color w:val="auto"/>
          <w:szCs w:val="28"/>
        </w:rPr>
        <w:t xml:space="preserve">audit </w:t>
      </w:r>
      <w:r w:rsidR="002B735D" w:rsidRPr="00D027B0">
        <w:rPr>
          <w:color w:val="auto"/>
          <w:szCs w:val="28"/>
        </w:rPr>
        <w:t>activities</w:t>
      </w:r>
      <w:r w:rsidR="00C21E8D" w:rsidRPr="00D027B0">
        <w:rPr>
          <w:color w:val="auto"/>
          <w:szCs w:val="28"/>
        </w:rPr>
        <w:t>.</w:t>
      </w:r>
      <w:r w:rsidR="002B735D" w:rsidRPr="00D027B0">
        <w:rPr>
          <w:color w:val="auto"/>
          <w:szCs w:val="28"/>
        </w:rPr>
        <w:t xml:space="preserve"> . </w:t>
      </w:r>
    </w:p>
    <w:p w14:paraId="407FEDFC" w14:textId="77777777" w:rsidR="00AF2EC2" w:rsidRDefault="00D37C2F" w:rsidP="00A24703">
      <w:pPr>
        <w:pStyle w:val="ListParagraph"/>
        <w:numPr>
          <w:ilvl w:val="0"/>
          <w:numId w:val="14"/>
        </w:numPr>
        <w:spacing w:after="0" w:line="240" w:lineRule="auto"/>
        <w:ind w:left="1418" w:right="0" w:hanging="709"/>
        <w:rPr>
          <w:color w:val="auto"/>
          <w:szCs w:val="28"/>
        </w:rPr>
      </w:pPr>
      <w:r w:rsidRPr="00D027B0">
        <w:rPr>
          <w:color w:val="auto"/>
          <w:szCs w:val="28"/>
        </w:rPr>
        <w:t xml:space="preserve">Submit the draft audit report including the opinion to the COMESA Secretary General for </w:t>
      </w:r>
      <w:r w:rsidR="00EB48BB" w:rsidRPr="00D027B0">
        <w:rPr>
          <w:color w:val="auto"/>
          <w:szCs w:val="28"/>
        </w:rPr>
        <w:t>comments within agreed timelines.</w:t>
      </w:r>
    </w:p>
    <w:p w14:paraId="06D9C560" w14:textId="2296CB9B" w:rsidR="00FF4FB2" w:rsidRDefault="00FF4FB2" w:rsidP="00A24703">
      <w:pPr>
        <w:pStyle w:val="ListParagraph"/>
        <w:numPr>
          <w:ilvl w:val="0"/>
          <w:numId w:val="14"/>
        </w:numPr>
        <w:spacing w:after="0" w:line="240" w:lineRule="auto"/>
        <w:ind w:left="1418" w:right="0" w:hanging="709"/>
        <w:rPr>
          <w:color w:val="auto"/>
          <w:szCs w:val="28"/>
        </w:rPr>
      </w:pPr>
      <w:r w:rsidRPr="005E7671">
        <w:rPr>
          <w:color w:val="auto"/>
          <w:szCs w:val="28"/>
        </w:rPr>
        <w:t>Present the report of COBEA to the Sub Committee on Audit and Budgetary matters and any other organ of COMESA.</w:t>
      </w:r>
    </w:p>
    <w:p w14:paraId="0E0DD027" w14:textId="77777777" w:rsidR="00CD0F7E" w:rsidRPr="005E7671" w:rsidRDefault="00CD0F7E" w:rsidP="00CD0F7E">
      <w:pPr>
        <w:pStyle w:val="ListParagraph"/>
        <w:spacing w:after="0" w:line="240" w:lineRule="auto"/>
        <w:ind w:left="1418" w:right="0" w:firstLine="0"/>
        <w:rPr>
          <w:color w:val="auto"/>
          <w:szCs w:val="28"/>
        </w:rPr>
      </w:pPr>
    </w:p>
    <w:p w14:paraId="6B75ABC5" w14:textId="42F72FA6" w:rsidR="00140974" w:rsidRDefault="00CB2998" w:rsidP="004302E8">
      <w:pPr>
        <w:pStyle w:val="Heading2"/>
        <w:spacing w:after="0" w:line="240" w:lineRule="auto"/>
        <w:ind w:left="-5" w:right="0"/>
        <w:rPr>
          <w:color w:val="auto"/>
          <w:szCs w:val="28"/>
        </w:rPr>
      </w:pPr>
      <w:bookmarkStart w:id="7" w:name="_Toc11783496"/>
      <w:r w:rsidRPr="00D027B0">
        <w:rPr>
          <w:color w:val="auto"/>
          <w:szCs w:val="28"/>
        </w:rPr>
        <w:t>3.5.   Representation of COBEA</w:t>
      </w:r>
      <w:bookmarkEnd w:id="7"/>
    </w:p>
    <w:p w14:paraId="1FEBD816" w14:textId="77777777" w:rsidR="00CD0F7E" w:rsidRPr="00CD0F7E" w:rsidRDefault="00CD0F7E" w:rsidP="00CD0F7E"/>
    <w:p w14:paraId="1C4B91BD" w14:textId="77777777" w:rsidR="00140974" w:rsidRPr="00D027B0" w:rsidRDefault="00761E7E" w:rsidP="00A24703">
      <w:pPr>
        <w:numPr>
          <w:ilvl w:val="0"/>
          <w:numId w:val="2"/>
        </w:numPr>
        <w:spacing w:after="0" w:line="240" w:lineRule="auto"/>
        <w:ind w:right="0" w:hanging="360"/>
        <w:rPr>
          <w:color w:val="auto"/>
          <w:szCs w:val="28"/>
        </w:rPr>
      </w:pPr>
      <w:r w:rsidRPr="00D027B0">
        <w:rPr>
          <w:color w:val="auto"/>
          <w:szCs w:val="28"/>
        </w:rPr>
        <w:t>T</w:t>
      </w:r>
      <w:r w:rsidR="00CB2998" w:rsidRPr="00D027B0">
        <w:rPr>
          <w:color w:val="auto"/>
          <w:szCs w:val="28"/>
        </w:rPr>
        <w:t xml:space="preserve">he </w:t>
      </w:r>
      <w:r w:rsidR="00CD7A3C" w:rsidRPr="00D027B0">
        <w:rPr>
          <w:color w:val="auto"/>
          <w:szCs w:val="28"/>
        </w:rPr>
        <w:t>Chair and the Overall Audit teams Supervisor</w:t>
      </w:r>
      <w:r w:rsidR="00CB2998" w:rsidRPr="00D027B0">
        <w:rPr>
          <w:color w:val="auto"/>
          <w:szCs w:val="28"/>
        </w:rPr>
        <w:t xml:space="preserve"> of COBEA shall represent COBEA</w:t>
      </w:r>
      <w:r w:rsidR="00F175F1">
        <w:rPr>
          <w:color w:val="auto"/>
          <w:szCs w:val="28"/>
        </w:rPr>
        <w:t xml:space="preserve"> </w:t>
      </w:r>
      <w:r w:rsidR="00CB2998" w:rsidRPr="00D027B0">
        <w:rPr>
          <w:color w:val="auto"/>
          <w:szCs w:val="28"/>
        </w:rPr>
        <w:t xml:space="preserve">at all meetings where the </w:t>
      </w:r>
      <w:r w:rsidR="00135831" w:rsidRPr="00D027B0">
        <w:rPr>
          <w:color w:val="auto"/>
          <w:szCs w:val="28"/>
        </w:rPr>
        <w:t>COBEA</w:t>
      </w:r>
      <w:r w:rsidR="00CB2998" w:rsidRPr="00D027B0">
        <w:rPr>
          <w:color w:val="auto"/>
          <w:szCs w:val="28"/>
        </w:rPr>
        <w:t xml:space="preserve"> audit reports are subject for discussion or adoption, but if for any reason</w:t>
      </w:r>
      <w:r w:rsidR="00331418" w:rsidRPr="00D027B0">
        <w:rPr>
          <w:color w:val="auto"/>
          <w:szCs w:val="28"/>
        </w:rPr>
        <w:t>,</w:t>
      </w:r>
      <w:r w:rsidR="00CB2998" w:rsidRPr="00D027B0">
        <w:rPr>
          <w:color w:val="auto"/>
          <w:szCs w:val="28"/>
        </w:rPr>
        <w:t xml:space="preserve"> it is impracticable for any </w:t>
      </w:r>
      <w:r w:rsidR="006A55BD" w:rsidRPr="00D027B0">
        <w:rPr>
          <w:color w:val="auto"/>
          <w:szCs w:val="28"/>
        </w:rPr>
        <w:t xml:space="preserve">one </w:t>
      </w:r>
      <w:r w:rsidR="00CB2998" w:rsidRPr="00D027B0">
        <w:rPr>
          <w:color w:val="auto"/>
          <w:szCs w:val="28"/>
        </w:rPr>
        <w:t>of them to attend, he/she can assign a representative on behalf of him/her</w:t>
      </w:r>
      <w:r w:rsidR="00037D4C" w:rsidRPr="00D027B0">
        <w:rPr>
          <w:color w:val="auto"/>
          <w:szCs w:val="28"/>
        </w:rPr>
        <w:t xml:space="preserve"> from other COBEA members</w:t>
      </w:r>
      <w:r w:rsidR="00CB2998" w:rsidRPr="00D027B0">
        <w:rPr>
          <w:color w:val="auto"/>
          <w:szCs w:val="28"/>
        </w:rPr>
        <w:t>.</w:t>
      </w:r>
    </w:p>
    <w:p w14:paraId="283053F7" w14:textId="77777777" w:rsidR="00CD0F7E" w:rsidRDefault="00CB2998" w:rsidP="00A24703">
      <w:pPr>
        <w:numPr>
          <w:ilvl w:val="0"/>
          <w:numId w:val="2"/>
        </w:numPr>
        <w:spacing w:after="0" w:line="240" w:lineRule="auto"/>
        <w:ind w:right="0" w:hanging="360"/>
        <w:rPr>
          <w:color w:val="auto"/>
          <w:szCs w:val="28"/>
        </w:rPr>
      </w:pPr>
      <w:r w:rsidRPr="00D027B0">
        <w:rPr>
          <w:color w:val="auto"/>
          <w:szCs w:val="28"/>
        </w:rPr>
        <w:t>The four Auditors General, who are members o</w:t>
      </w:r>
      <w:r w:rsidR="006A55BD" w:rsidRPr="00D027B0">
        <w:rPr>
          <w:color w:val="auto"/>
          <w:szCs w:val="28"/>
        </w:rPr>
        <w:t xml:space="preserve">f COBEA shall sign the </w:t>
      </w:r>
      <w:r w:rsidR="002C2C32" w:rsidRPr="00D027B0">
        <w:rPr>
          <w:color w:val="auto"/>
          <w:szCs w:val="28"/>
        </w:rPr>
        <w:t>Management letters and</w:t>
      </w:r>
      <w:r w:rsidR="006A55BD" w:rsidRPr="00D027B0">
        <w:rPr>
          <w:color w:val="auto"/>
          <w:szCs w:val="28"/>
        </w:rPr>
        <w:t xml:space="preserve"> Audit R</w:t>
      </w:r>
      <w:r w:rsidRPr="00D027B0">
        <w:rPr>
          <w:color w:val="auto"/>
          <w:szCs w:val="28"/>
        </w:rPr>
        <w:t>eports.</w:t>
      </w:r>
    </w:p>
    <w:p w14:paraId="1A22CC2A" w14:textId="35CD833C" w:rsidR="00140974" w:rsidRPr="00D027B0" w:rsidRDefault="00CB2998" w:rsidP="00CD0F7E">
      <w:pPr>
        <w:spacing w:after="0" w:line="240" w:lineRule="auto"/>
        <w:ind w:left="436" w:right="0" w:firstLine="0"/>
        <w:rPr>
          <w:color w:val="auto"/>
          <w:szCs w:val="28"/>
        </w:rPr>
      </w:pPr>
      <w:r w:rsidRPr="00D027B0">
        <w:rPr>
          <w:color w:val="auto"/>
          <w:szCs w:val="28"/>
        </w:rPr>
        <w:t xml:space="preserve"> </w:t>
      </w:r>
    </w:p>
    <w:p w14:paraId="43FF2C31" w14:textId="1AFEA4F7" w:rsidR="00140974" w:rsidRDefault="00CB2998" w:rsidP="004302E8">
      <w:pPr>
        <w:pStyle w:val="Heading1"/>
        <w:tabs>
          <w:tab w:val="left" w:pos="720"/>
          <w:tab w:val="left" w:pos="810"/>
        </w:tabs>
        <w:spacing w:after="0" w:line="240" w:lineRule="auto"/>
        <w:ind w:left="-5" w:right="0"/>
        <w:rPr>
          <w:color w:val="auto"/>
          <w:szCs w:val="28"/>
        </w:rPr>
      </w:pPr>
      <w:bookmarkStart w:id="8" w:name="_Toc11783498"/>
      <w:r w:rsidRPr="00D027B0">
        <w:rPr>
          <w:color w:val="auto"/>
          <w:szCs w:val="28"/>
        </w:rPr>
        <w:t xml:space="preserve">4. </w:t>
      </w:r>
      <w:r w:rsidR="00037D4C" w:rsidRPr="00D027B0">
        <w:rPr>
          <w:color w:val="auto"/>
          <w:szCs w:val="28"/>
        </w:rPr>
        <w:t>C</w:t>
      </w:r>
      <w:r w:rsidR="00807344" w:rsidRPr="00D027B0">
        <w:rPr>
          <w:color w:val="auto"/>
          <w:szCs w:val="28"/>
        </w:rPr>
        <w:t xml:space="preserve">omposition </w:t>
      </w:r>
      <w:r w:rsidRPr="00D027B0">
        <w:rPr>
          <w:color w:val="auto"/>
          <w:szCs w:val="28"/>
        </w:rPr>
        <w:t>of COBEA Audit Teams (CAT)</w:t>
      </w:r>
      <w:bookmarkEnd w:id="8"/>
    </w:p>
    <w:p w14:paraId="360B5300" w14:textId="77777777" w:rsidR="00CD0F7E" w:rsidRPr="00CD0F7E" w:rsidRDefault="00CD0F7E" w:rsidP="00CD0F7E">
      <w:pPr>
        <w:spacing w:after="0" w:line="240" w:lineRule="auto"/>
      </w:pPr>
    </w:p>
    <w:p w14:paraId="724BD0C3" w14:textId="0D4B0972" w:rsidR="00CD0F7E" w:rsidRDefault="00CB2998" w:rsidP="00CD0F7E">
      <w:pPr>
        <w:spacing w:after="0" w:line="240" w:lineRule="auto"/>
        <w:ind w:left="0" w:right="0" w:firstLine="0"/>
        <w:rPr>
          <w:color w:val="auto"/>
          <w:szCs w:val="28"/>
        </w:rPr>
      </w:pPr>
      <w:r w:rsidRPr="00D027B0">
        <w:rPr>
          <w:color w:val="auto"/>
          <w:szCs w:val="28"/>
        </w:rPr>
        <w:t xml:space="preserve">COBEA Audit Teams (CAT) are derived from COBEA to discharge its mandate in compliance with Article 169 of COMESA treaty and the above-referred Council decision. The following rules govern the work of CATs:   </w:t>
      </w:r>
    </w:p>
    <w:p w14:paraId="12B62246" w14:textId="77777777" w:rsidR="00CD0F7E" w:rsidRPr="00D027B0" w:rsidRDefault="00CD0F7E" w:rsidP="00CD0F7E">
      <w:pPr>
        <w:spacing w:after="0" w:line="240" w:lineRule="auto"/>
        <w:ind w:left="0" w:right="0" w:firstLine="0"/>
        <w:rPr>
          <w:color w:val="auto"/>
          <w:szCs w:val="28"/>
        </w:rPr>
      </w:pPr>
    </w:p>
    <w:p w14:paraId="0C37B703" w14:textId="704D9252" w:rsidR="00140974" w:rsidRDefault="00CB2998" w:rsidP="004302E8">
      <w:pPr>
        <w:pStyle w:val="Heading2"/>
        <w:spacing w:after="0" w:line="240" w:lineRule="auto"/>
        <w:ind w:left="-5" w:right="0"/>
        <w:rPr>
          <w:color w:val="auto"/>
          <w:szCs w:val="28"/>
        </w:rPr>
      </w:pPr>
      <w:bookmarkStart w:id="9" w:name="_Toc11783499"/>
      <w:r w:rsidRPr="00D027B0">
        <w:rPr>
          <w:color w:val="auto"/>
          <w:szCs w:val="28"/>
        </w:rPr>
        <w:t>4.1. Staffing and timing of various audits</w:t>
      </w:r>
      <w:bookmarkEnd w:id="9"/>
    </w:p>
    <w:p w14:paraId="6AF34B26" w14:textId="77777777" w:rsidR="00CD0F7E" w:rsidRPr="00CD0F7E" w:rsidRDefault="00CD0F7E" w:rsidP="00CD0F7E"/>
    <w:p w14:paraId="5074A084" w14:textId="77777777" w:rsidR="00140974" w:rsidRPr="00D027B0" w:rsidRDefault="00CB2998" w:rsidP="00A24703">
      <w:pPr>
        <w:numPr>
          <w:ilvl w:val="0"/>
          <w:numId w:val="3"/>
        </w:numPr>
        <w:spacing w:after="0" w:line="240" w:lineRule="auto"/>
        <w:ind w:left="567" w:right="0" w:hanging="360"/>
        <w:rPr>
          <w:color w:val="auto"/>
          <w:szCs w:val="28"/>
        </w:rPr>
      </w:pPr>
      <w:r w:rsidRPr="00D027B0">
        <w:rPr>
          <w:color w:val="auto"/>
          <w:szCs w:val="28"/>
        </w:rPr>
        <w:t xml:space="preserve">CATs </w:t>
      </w:r>
      <w:r w:rsidR="0018635B" w:rsidRPr="00D027B0">
        <w:rPr>
          <w:color w:val="auto"/>
          <w:szCs w:val="28"/>
        </w:rPr>
        <w:t>comprise</w:t>
      </w:r>
      <w:r w:rsidRPr="00D027B0">
        <w:rPr>
          <w:color w:val="auto"/>
          <w:szCs w:val="28"/>
        </w:rPr>
        <w:t xml:space="preserve"> of four audit teams appointed by each SAI member of COBEA. </w:t>
      </w:r>
    </w:p>
    <w:p w14:paraId="253ECB29" w14:textId="77777777" w:rsidR="00140974" w:rsidRPr="00D027B0" w:rsidRDefault="00CB2998" w:rsidP="00A24703">
      <w:pPr>
        <w:numPr>
          <w:ilvl w:val="0"/>
          <w:numId w:val="3"/>
        </w:numPr>
        <w:spacing w:after="0" w:line="240" w:lineRule="auto"/>
        <w:ind w:left="567" w:right="0" w:hanging="360"/>
        <w:rPr>
          <w:color w:val="auto"/>
          <w:szCs w:val="28"/>
        </w:rPr>
      </w:pPr>
      <w:r w:rsidRPr="00D027B0">
        <w:rPr>
          <w:color w:val="auto"/>
          <w:szCs w:val="28"/>
        </w:rPr>
        <w:t xml:space="preserve">COBEA shall constitute Auditors General, Deputies Auditors General, overall audit teams' supervisor, Teams Leaders and Auditors. Teams Leaders and Auditors shall be deployed to various audit entities to conduct the audits. Whereas the Deputies Auditors General and Auditors General shall conduct final quality </w:t>
      </w:r>
      <w:r w:rsidR="001C0D9A" w:rsidRPr="00D027B0">
        <w:rPr>
          <w:color w:val="auto"/>
          <w:szCs w:val="28"/>
        </w:rPr>
        <w:t xml:space="preserve">control </w:t>
      </w:r>
      <w:r w:rsidRPr="00D027B0">
        <w:rPr>
          <w:color w:val="auto"/>
          <w:szCs w:val="28"/>
        </w:rPr>
        <w:t xml:space="preserve">procedures before the submission of the management letters and final audit reports. </w:t>
      </w:r>
    </w:p>
    <w:p w14:paraId="7504AA40" w14:textId="77777777" w:rsidR="00140974" w:rsidRPr="00D027B0" w:rsidRDefault="00CB2998" w:rsidP="00A24703">
      <w:pPr>
        <w:numPr>
          <w:ilvl w:val="0"/>
          <w:numId w:val="3"/>
        </w:numPr>
        <w:spacing w:after="0" w:line="240" w:lineRule="auto"/>
        <w:ind w:left="567" w:right="0" w:hanging="360"/>
        <w:rPr>
          <w:color w:val="auto"/>
          <w:szCs w:val="28"/>
        </w:rPr>
      </w:pPr>
      <w:r w:rsidRPr="00D027B0">
        <w:rPr>
          <w:color w:val="auto"/>
          <w:szCs w:val="28"/>
        </w:rPr>
        <w:lastRenderedPageBreak/>
        <w:t xml:space="preserve">Each SAI member of COBEA shall provide three auditors one of them will be a team leader except for the Chair of COBEA who shall in addition provide an overall audit teams' supervisor who will be based at the COMESA Secretariat. </w:t>
      </w:r>
    </w:p>
    <w:p w14:paraId="4F044898" w14:textId="77777777" w:rsidR="00140974" w:rsidRPr="00D027B0" w:rsidRDefault="00CB2998" w:rsidP="00A24703">
      <w:pPr>
        <w:numPr>
          <w:ilvl w:val="0"/>
          <w:numId w:val="3"/>
        </w:numPr>
        <w:spacing w:after="0" w:line="240" w:lineRule="auto"/>
        <w:ind w:left="567" w:right="0" w:hanging="360"/>
        <w:rPr>
          <w:color w:val="auto"/>
          <w:szCs w:val="28"/>
        </w:rPr>
      </w:pPr>
      <w:r w:rsidRPr="00D027B0">
        <w:rPr>
          <w:color w:val="auto"/>
          <w:szCs w:val="28"/>
        </w:rPr>
        <w:t xml:space="preserve">The Chair of COBEA shall form four audit teams. Every team shall comprise of a team leader and one or more auditors. The audit teams shall consist of a mix of COBEA </w:t>
      </w:r>
      <w:r w:rsidR="00F346E1" w:rsidRPr="00D027B0">
        <w:rPr>
          <w:color w:val="auto"/>
          <w:szCs w:val="28"/>
        </w:rPr>
        <w:t>M</w:t>
      </w:r>
      <w:r w:rsidRPr="00D027B0">
        <w:rPr>
          <w:color w:val="auto"/>
          <w:szCs w:val="28"/>
        </w:rPr>
        <w:t xml:space="preserve">ember </w:t>
      </w:r>
      <w:r w:rsidR="00F346E1" w:rsidRPr="00D027B0">
        <w:rPr>
          <w:color w:val="auto"/>
          <w:szCs w:val="28"/>
        </w:rPr>
        <w:t>S</w:t>
      </w:r>
      <w:r w:rsidRPr="00D027B0">
        <w:rPr>
          <w:color w:val="auto"/>
          <w:szCs w:val="28"/>
        </w:rPr>
        <w:t xml:space="preserve">tates. </w:t>
      </w:r>
    </w:p>
    <w:p w14:paraId="7261C60F" w14:textId="77777777" w:rsidR="00140974" w:rsidRPr="00D027B0" w:rsidRDefault="00CB2998" w:rsidP="00A24703">
      <w:pPr>
        <w:numPr>
          <w:ilvl w:val="0"/>
          <w:numId w:val="3"/>
        </w:numPr>
        <w:spacing w:after="0" w:line="240" w:lineRule="auto"/>
        <w:ind w:left="567" w:right="0" w:hanging="360"/>
        <w:rPr>
          <w:color w:val="auto"/>
          <w:szCs w:val="28"/>
        </w:rPr>
      </w:pPr>
      <w:r w:rsidRPr="00D027B0">
        <w:rPr>
          <w:color w:val="auto"/>
          <w:szCs w:val="28"/>
        </w:rPr>
        <w:t xml:space="preserve">The overall audit supervisor shall coordinate the four audit teams, review the quality of work of audit teams and communicate with COMESA management to facilitate the audit process. </w:t>
      </w:r>
    </w:p>
    <w:p w14:paraId="2BF81B4C" w14:textId="6F7DE81A" w:rsidR="00140974" w:rsidRDefault="00CB2998" w:rsidP="00A24703">
      <w:pPr>
        <w:numPr>
          <w:ilvl w:val="0"/>
          <w:numId w:val="3"/>
        </w:numPr>
        <w:spacing w:after="0" w:line="240" w:lineRule="auto"/>
        <w:ind w:left="567" w:right="0" w:hanging="567"/>
        <w:rPr>
          <w:color w:val="auto"/>
          <w:szCs w:val="28"/>
        </w:rPr>
      </w:pPr>
      <w:r w:rsidRPr="00D027B0">
        <w:rPr>
          <w:color w:val="auto"/>
          <w:szCs w:val="28"/>
        </w:rPr>
        <w:t>The audit period shall be scheduled in the engagement letter in line with COMESA Treaty starting from the submission of signed draft financial statements of COMESA and its organs as agreed by COBEA members and will include the following phases: audit planning; fieldwork; review of audit working papers and reports, submission of draft management letters, receipt and review of management response</w:t>
      </w:r>
      <w:r w:rsidR="00C83275" w:rsidRPr="00D027B0">
        <w:rPr>
          <w:color w:val="auto"/>
          <w:szCs w:val="28"/>
        </w:rPr>
        <w:t>, exit conference</w:t>
      </w:r>
      <w:r w:rsidRPr="00D027B0">
        <w:rPr>
          <w:color w:val="auto"/>
          <w:szCs w:val="28"/>
        </w:rPr>
        <w:t xml:space="preserve"> and submission of the final management letters and final audit reports to COMESA management. </w:t>
      </w:r>
    </w:p>
    <w:p w14:paraId="4C3E1EBD" w14:textId="77777777" w:rsidR="00CD0F7E" w:rsidRPr="00D027B0" w:rsidRDefault="00CD0F7E" w:rsidP="00CD0F7E">
      <w:pPr>
        <w:spacing w:after="0" w:line="240" w:lineRule="auto"/>
        <w:ind w:left="567" w:right="0" w:firstLine="0"/>
        <w:rPr>
          <w:color w:val="auto"/>
          <w:szCs w:val="28"/>
        </w:rPr>
      </w:pPr>
    </w:p>
    <w:p w14:paraId="683BF12C" w14:textId="3E8D777E" w:rsidR="00140974" w:rsidRDefault="00CB2998" w:rsidP="004302E8">
      <w:pPr>
        <w:pStyle w:val="Heading2"/>
        <w:spacing w:after="0" w:line="240" w:lineRule="auto"/>
        <w:ind w:left="-5" w:right="0"/>
        <w:rPr>
          <w:color w:val="auto"/>
          <w:szCs w:val="28"/>
        </w:rPr>
      </w:pPr>
      <w:bookmarkStart w:id="10" w:name="_Toc11783500"/>
      <w:r w:rsidRPr="00D027B0">
        <w:rPr>
          <w:color w:val="auto"/>
          <w:szCs w:val="28"/>
          <w:u w:val="none"/>
        </w:rPr>
        <w:t>4.2.</w:t>
      </w:r>
      <w:r w:rsidRPr="00D027B0">
        <w:rPr>
          <w:color w:val="auto"/>
          <w:szCs w:val="28"/>
        </w:rPr>
        <w:t xml:space="preserve"> CAT Qualifications</w:t>
      </w:r>
      <w:bookmarkEnd w:id="10"/>
    </w:p>
    <w:p w14:paraId="542DF2CA" w14:textId="77777777" w:rsidR="00CD0F7E" w:rsidRPr="00CD0F7E" w:rsidRDefault="00CD0F7E" w:rsidP="00CD0F7E"/>
    <w:p w14:paraId="5EA01886" w14:textId="01C81D4F" w:rsidR="0003231F" w:rsidRDefault="0003231F" w:rsidP="004302E8">
      <w:pPr>
        <w:spacing w:after="0" w:line="240" w:lineRule="auto"/>
        <w:ind w:left="76" w:right="0" w:firstLine="0"/>
        <w:rPr>
          <w:color w:val="auto"/>
          <w:szCs w:val="28"/>
        </w:rPr>
      </w:pPr>
      <w:r w:rsidRPr="00D027B0">
        <w:rPr>
          <w:color w:val="auto"/>
          <w:szCs w:val="28"/>
        </w:rPr>
        <w:t xml:space="preserve">Each COBEA member should ascertain that its assigned auditors have the following professional </w:t>
      </w:r>
      <w:r w:rsidR="00CD7A3C" w:rsidRPr="00D027B0">
        <w:rPr>
          <w:color w:val="auto"/>
          <w:szCs w:val="28"/>
        </w:rPr>
        <w:t xml:space="preserve">qualification and </w:t>
      </w:r>
      <w:r w:rsidRPr="00D027B0">
        <w:rPr>
          <w:color w:val="auto"/>
          <w:szCs w:val="28"/>
        </w:rPr>
        <w:t>skills to perform the audits:</w:t>
      </w:r>
    </w:p>
    <w:p w14:paraId="7518FEB7" w14:textId="77777777" w:rsidR="00CD0F7E" w:rsidRPr="00D027B0" w:rsidRDefault="00CD0F7E" w:rsidP="004302E8">
      <w:pPr>
        <w:spacing w:after="0" w:line="240" w:lineRule="auto"/>
        <w:ind w:left="76" w:right="0" w:firstLine="0"/>
        <w:rPr>
          <w:color w:val="auto"/>
          <w:szCs w:val="28"/>
        </w:rPr>
      </w:pPr>
    </w:p>
    <w:p w14:paraId="3ED9A9F7" w14:textId="77777777" w:rsidR="007B48E0" w:rsidRPr="00D027B0" w:rsidRDefault="0003231F" w:rsidP="00A24703">
      <w:pPr>
        <w:numPr>
          <w:ilvl w:val="0"/>
          <w:numId w:val="4"/>
        </w:numPr>
        <w:spacing w:after="0" w:line="240" w:lineRule="auto"/>
        <w:ind w:left="709" w:right="0" w:hanging="360"/>
        <w:rPr>
          <w:color w:val="auto"/>
          <w:szCs w:val="28"/>
        </w:rPr>
      </w:pPr>
      <w:r w:rsidRPr="00D027B0">
        <w:rPr>
          <w:color w:val="auto"/>
          <w:szCs w:val="28"/>
        </w:rPr>
        <w:t>Hold the designations and qualifications required within their respective nations to carry out the task of</w:t>
      </w:r>
      <w:r w:rsidR="007B48E0" w:rsidRPr="00D027B0">
        <w:rPr>
          <w:color w:val="auto"/>
          <w:szCs w:val="28"/>
        </w:rPr>
        <w:t xml:space="preserve"> external auditing</w:t>
      </w:r>
      <w:r w:rsidR="00F175F1">
        <w:rPr>
          <w:color w:val="auto"/>
          <w:szCs w:val="28"/>
        </w:rPr>
        <w:t xml:space="preserve"> </w:t>
      </w:r>
      <w:r w:rsidR="007B48E0" w:rsidRPr="00D027B0">
        <w:rPr>
          <w:color w:val="auto"/>
          <w:szCs w:val="28"/>
        </w:rPr>
        <w:t xml:space="preserve">of </w:t>
      </w:r>
      <w:r w:rsidRPr="00D027B0">
        <w:rPr>
          <w:color w:val="auto"/>
          <w:szCs w:val="28"/>
        </w:rPr>
        <w:t>public or private sector</w:t>
      </w:r>
      <w:r w:rsidR="007B48E0" w:rsidRPr="00D027B0">
        <w:rPr>
          <w:color w:val="auto"/>
          <w:szCs w:val="28"/>
        </w:rPr>
        <w:t>.</w:t>
      </w:r>
    </w:p>
    <w:p w14:paraId="3F5A480A" w14:textId="77777777" w:rsidR="00B00932" w:rsidRPr="00D027B0" w:rsidRDefault="00CB2998" w:rsidP="00A24703">
      <w:pPr>
        <w:numPr>
          <w:ilvl w:val="0"/>
          <w:numId w:val="4"/>
        </w:numPr>
        <w:spacing w:after="0" w:line="240" w:lineRule="auto"/>
        <w:ind w:left="709" w:right="0"/>
        <w:rPr>
          <w:color w:val="auto"/>
          <w:szCs w:val="28"/>
        </w:rPr>
      </w:pPr>
      <w:r w:rsidRPr="00D027B0">
        <w:rPr>
          <w:color w:val="auto"/>
          <w:szCs w:val="28"/>
        </w:rPr>
        <w:t xml:space="preserve">Have knowledge and experience in auditing and examining public sector operations </w:t>
      </w:r>
      <w:r w:rsidR="007B48E0" w:rsidRPr="00D027B0">
        <w:rPr>
          <w:color w:val="auto"/>
          <w:szCs w:val="28"/>
        </w:rPr>
        <w:t>according to the INTOSAI and IFAC Auditing Standards</w:t>
      </w:r>
      <w:r w:rsidR="00B00932" w:rsidRPr="00D027B0">
        <w:rPr>
          <w:color w:val="auto"/>
          <w:szCs w:val="28"/>
        </w:rPr>
        <w:t xml:space="preserve"> at the tasks entrusted to them. </w:t>
      </w:r>
    </w:p>
    <w:p w14:paraId="058A8346" w14:textId="77777777" w:rsidR="00B00932" w:rsidRPr="00D027B0" w:rsidRDefault="0003231F" w:rsidP="00A24703">
      <w:pPr>
        <w:numPr>
          <w:ilvl w:val="0"/>
          <w:numId w:val="4"/>
        </w:numPr>
        <w:spacing w:after="0" w:line="240" w:lineRule="auto"/>
        <w:ind w:left="709" w:right="0"/>
        <w:rPr>
          <w:color w:val="auto"/>
          <w:szCs w:val="28"/>
        </w:rPr>
      </w:pPr>
      <w:r w:rsidRPr="00D027B0">
        <w:rPr>
          <w:color w:val="auto"/>
          <w:szCs w:val="28"/>
        </w:rPr>
        <w:t>Have good knowledge of English language</w:t>
      </w:r>
      <w:r w:rsidR="00B00932" w:rsidRPr="00D027B0">
        <w:rPr>
          <w:color w:val="auto"/>
          <w:szCs w:val="28"/>
        </w:rPr>
        <w:t xml:space="preserve"> as it is the working language of COBEA.</w:t>
      </w:r>
    </w:p>
    <w:p w14:paraId="2DDACD87" w14:textId="13D959C4" w:rsidR="00140974" w:rsidRDefault="00CB2998" w:rsidP="00A24703">
      <w:pPr>
        <w:numPr>
          <w:ilvl w:val="0"/>
          <w:numId w:val="4"/>
        </w:numPr>
        <w:spacing w:after="0" w:line="240" w:lineRule="auto"/>
        <w:ind w:left="709" w:right="0" w:hanging="709"/>
        <w:rPr>
          <w:color w:val="auto"/>
          <w:szCs w:val="28"/>
        </w:rPr>
      </w:pPr>
      <w:r w:rsidRPr="00D027B0">
        <w:rPr>
          <w:color w:val="auto"/>
          <w:szCs w:val="28"/>
        </w:rPr>
        <w:t xml:space="preserve">Each CAT member shall be familiar with audit management software tools for the effective and efficient collaboration with other engaged team members to enable auditors execute computer assisted audit techniques. </w:t>
      </w:r>
    </w:p>
    <w:p w14:paraId="145561FD" w14:textId="77777777" w:rsidR="00CD0F7E" w:rsidRPr="00D027B0" w:rsidRDefault="00CD0F7E" w:rsidP="00CD0F7E">
      <w:pPr>
        <w:spacing w:after="0" w:line="240" w:lineRule="auto"/>
        <w:ind w:left="709" w:right="0" w:firstLine="0"/>
        <w:rPr>
          <w:color w:val="auto"/>
          <w:szCs w:val="28"/>
        </w:rPr>
      </w:pPr>
    </w:p>
    <w:p w14:paraId="3E0B7741" w14:textId="77777777" w:rsidR="00140974" w:rsidRPr="00D027B0" w:rsidRDefault="00CB2998" w:rsidP="004302E8">
      <w:pPr>
        <w:pStyle w:val="Heading2"/>
        <w:spacing w:after="0" w:line="240" w:lineRule="auto"/>
        <w:ind w:left="-5" w:right="0"/>
        <w:rPr>
          <w:color w:val="auto"/>
          <w:szCs w:val="28"/>
        </w:rPr>
      </w:pPr>
      <w:bookmarkStart w:id="11" w:name="_Toc11783501"/>
      <w:r w:rsidRPr="00D027B0">
        <w:rPr>
          <w:color w:val="auto"/>
          <w:szCs w:val="28"/>
          <w:u w:val="none"/>
        </w:rPr>
        <w:lastRenderedPageBreak/>
        <w:t>4.</w:t>
      </w:r>
      <w:proofErr w:type="gramStart"/>
      <w:r w:rsidRPr="00D027B0">
        <w:rPr>
          <w:color w:val="auto"/>
          <w:szCs w:val="28"/>
          <w:u w:val="none"/>
        </w:rPr>
        <w:t>3</w:t>
      </w:r>
      <w:r w:rsidR="00B85B57" w:rsidRPr="00D027B0">
        <w:rPr>
          <w:color w:val="auto"/>
          <w:szCs w:val="28"/>
          <w:u w:val="none"/>
        </w:rPr>
        <w:t>.</w:t>
      </w:r>
      <w:r w:rsidR="00B85B57" w:rsidRPr="00D027B0">
        <w:rPr>
          <w:color w:val="auto"/>
          <w:szCs w:val="28"/>
        </w:rPr>
        <w:t>Scope</w:t>
      </w:r>
      <w:proofErr w:type="gramEnd"/>
      <w:r w:rsidRPr="00D027B0">
        <w:rPr>
          <w:color w:val="auto"/>
          <w:szCs w:val="28"/>
        </w:rPr>
        <w:t xml:space="preserve"> of </w:t>
      </w:r>
      <w:r w:rsidR="00B85B57" w:rsidRPr="00D027B0">
        <w:rPr>
          <w:color w:val="auto"/>
          <w:szCs w:val="28"/>
        </w:rPr>
        <w:t>Audit:</w:t>
      </w:r>
      <w:bookmarkEnd w:id="11"/>
    </w:p>
    <w:p w14:paraId="20F937AB" w14:textId="77777777" w:rsidR="00CD0F7E" w:rsidRDefault="00CD0F7E" w:rsidP="00CD0F7E">
      <w:pPr>
        <w:spacing w:after="0" w:line="240" w:lineRule="auto"/>
        <w:ind w:left="0" w:right="0" w:firstLine="0"/>
        <w:rPr>
          <w:color w:val="auto"/>
          <w:szCs w:val="28"/>
        </w:rPr>
      </w:pPr>
    </w:p>
    <w:p w14:paraId="58EACFD4" w14:textId="07ECC2C8" w:rsidR="00140974" w:rsidRPr="00D027B0" w:rsidRDefault="00B85B57" w:rsidP="00CD0F7E">
      <w:pPr>
        <w:spacing w:after="0" w:line="240" w:lineRule="auto"/>
        <w:ind w:left="0" w:right="0" w:firstLine="0"/>
        <w:rPr>
          <w:color w:val="auto"/>
          <w:szCs w:val="28"/>
        </w:rPr>
      </w:pPr>
      <w:r w:rsidRPr="00D027B0">
        <w:rPr>
          <w:color w:val="auto"/>
          <w:szCs w:val="28"/>
        </w:rPr>
        <w:t>COBEA performs a</w:t>
      </w:r>
      <w:r w:rsidR="00CB2998" w:rsidRPr="00D027B0">
        <w:rPr>
          <w:color w:val="auto"/>
          <w:szCs w:val="28"/>
        </w:rPr>
        <w:t>udit</w:t>
      </w:r>
      <w:r w:rsidRPr="00D027B0">
        <w:rPr>
          <w:color w:val="auto"/>
          <w:szCs w:val="28"/>
        </w:rPr>
        <w:t>s</w:t>
      </w:r>
      <w:r w:rsidR="00CB2998" w:rsidRPr="00D027B0">
        <w:rPr>
          <w:color w:val="auto"/>
          <w:szCs w:val="28"/>
        </w:rPr>
        <w:t xml:space="preserve"> in </w:t>
      </w:r>
      <w:r w:rsidR="0008125C" w:rsidRPr="00D027B0">
        <w:rPr>
          <w:color w:val="auto"/>
          <w:szCs w:val="28"/>
        </w:rPr>
        <w:t xml:space="preserve">accordance </w:t>
      </w:r>
      <w:r w:rsidR="00CB2998" w:rsidRPr="00D027B0">
        <w:rPr>
          <w:color w:val="auto"/>
          <w:szCs w:val="28"/>
        </w:rPr>
        <w:t>to the International Standards of Supreme Audit Institutions (ISSAIs) issued by INTOSAI and International Standards</w:t>
      </w:r>
      <w:r w:rsidR="00F175F1">
        <w:rPr>
          <w:color w:val="auto"/>
          <w:szCs w:val="28"/>
        </w:rPr>
        <w:t xml:space="preserve"> </w:t>
      </w:r>
      <w:r w:rsidR="00291F2A" w:rsidRPr="00D027B0">
        <w:rPr>
          <w:color w:val="000000" w:themeColor="text1"/>
          <w:szCs w:val="28"/>
        </w:rPr>
        <w:t>on Auditing</w:t>
      </w:r>
      <w:r w:rsidR="00CB2998" w:rsidRPr="00D027B0">
        <w:rPr>
          <w:color w:val="000000" w:themeColor="text1"/>
          <w:szCs w:val="28"/>
        </w:rPr>
        <w:t xml:space="preserve"> (I</w:t>
      </w:r>
      <w:r w:rsidR="00291F2A" w:rsidRPr="00D027B0">
        <w:rPr>
          <w:color w:val="000000" w:themeColor="text1"/>
          <w:szCs w:val="28"/>
        </w:rPr>
        <w:t>SA</w:t>
      </w:r>
      <w:r w:rsidR="00CB2998" w:rsidRPr="00D027B0">
        <w:rPr>
          <w:color w:val="000000" w:themeColor="text1"/>
          <w:szCs w:val="28"/>
        </w:rPr>
        <w:t xml:space="preserve">) </w:t>
      </w:r>
      <w:r w:rsidR="00CB2998" w:rsidRPr="00D027B0">
        <w:rPr>
          <w:color w:val="auto"/>
          <w:szCs w:val="28"/>
        </w:rPr>
        <w:t xml:space="preserve">issued by International Federation of Accountants (IFAC). </w:t>
      </w:r>
    </w:p>
    <w:p w14:paraId="3A4CABB7" w14:textId="77777777" w:rsidR="00AF34DE" w:rsidRDefault="00AF34DE" w:rsidP="004302E8">
      <w:pPr>
        <w:spacing w:after="0" w:line="240" w:lineRule="auto"/>
        <w:ind w:left="0" w:right="0" w:firstLine="0"/>
        <w:rPr>
          <w:color w:val="auto"/>
          <w:szCs w:val="28"/>
          <w:highlight w:val="yellow"/>
        </w:rPr>
      </w:pPr>
    </w:p>
    <w:p w14:paraId="4333E257" w14:textId="2A646C84" w:rsidR="00140974" w:rsidRDefault="00CB2998" w:rsidP="004302E8">
      <w:pPr>
        <w:spacing w:after="0" w:line="240" w:lineRule="auto"/>
        <w:ind w:left="0" w:right="0" w:firstLine="0"/>
        <w:rPr>
          <w:color w:val="auto"/>
          <w:szCs w:val="28"/>
        </w:rPr>
      </w:pPr>
      <w:r w:rsidRPr="005E7671">
        <w:rPr>
          <w:color w:val="auto"/>
          <w:szCs w:val="28"/>
          <w:highlight w:val="yellow"/>
        </w:rPr>
        <w:t>COBEA scope of audit includes</w:t>
      </w:r>
      <w:r w:rsidR="003F32DE">
        <w:rPr>
          <w:color w:val="auto"/>
          <w:szCs w:val="28"/>
          <w:highlight w:val="yellow"/>
        </w:rPr>
        <w:t xml:space="preserve"> </w:t>
      </w:r>
      <w:r w:rsidR="002655EC" w:rsidRPr="005E7671">
        <w:rPr>
          <w:b/>
          <w:color w:val="auto"/>
          <w:szCs w:val="28"/>
          <w:highlight w:val="yellow"/>
        </w:rPr>
        <w:t xml:space="preserve">Financial </w:t>
      </w:r>
      <w:r w:rsidRPr="005E7671">
        <w:rPr>
          <w:b/>
          <w:color w:val="auto"/>
          <w:szCs w:val="28"/>
          <w:highlight w:val="yellow"/>
        </w:rPr>
        <w:t>audit</w:t>
      </w:r>
      <w:r w:rsidR="006D7A57">
        <w:rPr>
          <w:b/>
          <w:color w:val="auto"/>
          <w:szCs w:val="28"/>
          <w:highlight w:val="yellow"/>
        </w:rPr>
        <w:t xml:space="preserve"> </w:t>
      </w:r>
      <w:r w:rsidRPr="005E7671">
        <w:rPr>
          <w:color w:val="auto"/>
          <w:szCs w:val="28"/>
          <w:highlight w:val="yellow"/>
        </w:rPr>
        <w:t>which embraces:</w:t>
      </w:r>
      <w:r w:rsidRPr="00D027B0">
        <w:rPr>
          <w:color w:val="auto"/>
          <w:szCs w:val="28"/>
        </w:rPr>
        <w:t xml:space="preserve"> </w:t>
      </w:r>
    </w:p>
    <w:p w14:paraId="69A3C00B" w14:textId="77777777" w:rsidR="00AF34DE" w:rsidRPr="00D027B0" w:rsidRDefault="00AF34DE" w:rsidP="004302E8">
      <w:pPr>
        <w:spacing w:after="0" w:line="240" w:lineRule="auto"/>
        <w:ind w:left="0" w:right="0" w:firstLine="0"/>
        <w:rPr>
          <w:color w:val="auto"/>
          <w:szCs w:val="28"/>
        </w:rPr>
      </w:pPr>
    </w:p>
    <w:p w14:paraId="387EF3C8" w14:textId="77777777" w:rsidR="00140974" w:rsidRPr="00D027B0" w:rsidRDefault="00CB2998" w:rsidP="00FE40BF">
      <w:pPr>
        <w:numPr>
          <w:ilvl w:val="1"/>
          <w:numId w:val="5"/>
        </w:numPr>
        <w:spacing w:after="0" w:line="240" w:lineRule="auto"/>
        <w:ind w:left="567" w:right="0" w:hanging="567"/>
        <w:rPr>
          <w:color w:val="auto"/>
          <w:szCs w:val="28"/>
        </w:rPr>
      </w:pPr>
      <w:r w:rsidRPr="00D027B0">
        <w:rPr>
          <w:color w:val="auto"/>
          <w:szCs w:val="28"/>
        </w:rPr>
        <w:t xml:space="preserve">Attestation of financial accountability of accountable entities, involving examination and evaluation of financial records and expression of opinions on financial statements; </w:t>
      </w:r>
    </w:p>
    <w:p w14:paraId="795B00C4" w14:textId="77777777" w:rsidR="00140974" w:rsidRPr="00D027B0" w:rsidRDefault="00CB2998" w:rsidP="00FE40BF">
      <w:pPr>
        <w:numPr>
          <w:ilvl w:val="1"/>
          <w:numId w:val="5"/>
        </w:numPr>
        <w:spacing w:after="0" w:line="240" w:lineRule="auto"/>
        <w:ind w:left="567" w:right="0" w:hanging="567"/>
        <w:rPr>
          <w:color w:val="auto"/>
          <w:szCs w:val="28"/>
        </w:rPr>
      </w:pPr>
      <w:r w:rsidRPr="00D027B0">
        <w:rPr>
          <w:color w:val="auto"/>
          <w:szCs w:val="28"/>
        </w:rPr>
        <w:t xml:space="preserve">Audit of financial systems and transactions, including an evaluation of compliance </w:t>
      </w:r>
      <w:r w:rsidR="008453A6" w:rsidRPr="00D027B0">
        <w:rPr>
          <w:color w:val="auto"/>
          <w:szCs w:val="28"/>
        </w:rPr>
        <w:t xml:space="preserve">to </w:t>
      </w:r>
      <w:r w:rsidRPr="00D027B0">
        <w:rPr>
          <w:color w:val="auto"/>
          <w:szCs w:val="28"/>
        </w:rPr>
        <w:t xml:space="preserve">statutes and regulations; </w:t>
      </w:r>
    </w:p>
    <w:p w14:paraId="3339597D" w14:textId="77777777" w:rsidR="00140974" w:rsidRPr="00D027B0" w:rsidRDefault="00CB2998" w:rsidP="00FE40BF">
      <w:pPr>
        <w:numPr>
          <w:ilvl w:val="1"/>
          <w:numId w:val="5"/>
        </w:numPr>
        <w:spacing w:after="0" w:line="240" w:lineRule="auto"/>
        <w:ind w:left="567" w:right="0" w:hanging="567"/>
        <w:rPr>
          <w:color w:val="auto"/>
          <w:szCs w:val="28"/>
        </w:rPr>
      </w:pPr>
      <w:r w:rsidRPr="00D027B0">
        <w:rPr>
          <w:color w:val="auto"/>
          <w:szCs w:val="28"/>
        </w:rPr>
        <w:t>Audit of internal control and internal audit functions to assess reliability on it</w:t>
      </w:r>
      <w:r w:rsidR="008453A6" w:rsidRPr="00D027B0">
        <w:rPr>
          <w:color w:val="auto"/>
          <w:szCs w:val="28"/>
        </w:rPr>
        <w:t xml:space="preserve">, but </w:t>
      </w:r>
      <w:r w:rsidRPr="00D027B0">
        <w:rPr>
          <w:color w:val="auto"/>
          <w:szCs w:val="28"/>
        </w:rPr>
        <w:t xml:space="preserve">not for the purpose of expressing an opinion thereon; </w:t>
      </w:r>
    </w:p>
    <w:p w14:paraId="3A2AD4AC" w14:textId="77777777" w:rsidR="00140974" w:rsidRPr="00D027B0" w:rsidRDefault="00CB2998" w:rsidP="00FE40BF">
      <w:pPr>
        <w:numPr>
          <w:ilvl w:val="1"/>
          <w:numId w:val="5"/>
        </w:numPr>
        <w:spacing w:after="0" w:line="240" w:lineRule="auto"/>
        <w:ind w:left="567" w:right="0" w:hanging="567"/>
        <w:rPr>
          <w:color w:val="auto"/>
          <w:szCs w:val="28"/>
        </w:rPr>
      </w:pPr>
      <w:r w:rsidRPr="00D027B0">
        <w:rPr>
          <w:color w:val="auto"/>
          <w:szCs w:val="28"/>
        </w:rPr>
        <w:t xml:space="preserve">Audit of the probity and propriety of administrative decisions taken within the audited entity;  </w:t>
      </w:r>
    </w:p>
    <w:p w14:paraId="182D902C" w14:textId="61A03747" w:rsidR="00140974" w:rsidRPr="00AE1F48" w:rsidRDefault="00CB2998" w:rsidP="00FE40BF">
      <w:pPr>
        <w:numPr>
          <w:ilvl w:val="1"/>
          <w:numId w:val="5"/>
        </w:numPr>
        <w:spacing w:after="0" w:line="240" w:lineRule="auto"/>
        <w:ind w:left="567" w:right="0" w:hanging="567"/>
        <w:rPr>
          <w:color w:val="auto"/>
        </w:rPr>
      </w:pPr>
      <w:r w:rsidRPr="00D027B0">
        <w:rPr>
          <w:color w:val="auto"/>
          <w:szCs w:val="28"/>
        </w:rPr>
        <w:t>Reporting of any other matters arising from or relating to the audit that</w:t>
      </w:r>
      <w:r w:rsidRPr="00AF34DE">
        <w:rPr>
          <w:color w:val="auto"/>
          <w:szCs w:val="28"/>
        </w:rPr>
        <w:t xml:space="preserve"> COBEA considers</w:t>
      </w:r>
      <w:r w:rsidRPr="00AE1F48">
        <w:rPr>
          <w:color w:val="auto"/>
        </w:rPr>
        <w:t xml:space="preserve"> necessary to disclose; </w:t>
      </w:r>
    </w:p>
    <w:p w14:paraId="2700989D" w14:textId="77777777" w:rsidR="00052CB2" w:rsidRPr="000D1EA8" w:rsidDel="001556F0" w:rsidRDefault="00052CB2" w:rsidP="00FE40BF">
      <w:pPr>
        <w:numPr>
          <w:ilvl w:val="1"/>
          <w:numId w:val="5"/>
        </w:numPr>
        <w:spacing w:after="0" w:line="240" w:lineRule="auto"/>
        <w:ind w:left="567" w:right="0" w:hanging="567"/>
        <w:rPr>
          <w:color w:val="auto"/>
        </w:rPr>
      </w:pPr>
      <w:r w:rsidRPr="00AF34DE" w:rsidDel="001556F0">
        <w:rPr>
          <w:color w:val="auto"/>
          <w:szCs w:val="28"/>
        </w:rPr>
        <w:t>Providing</w:t>
      </w:r>
      <w:r w:rsidRPr="000D1EA8" w:rsidDel="001556F0">
        <w:rPr>
          <w:color w:val="auto"/>
        </w:rPr>
        <w:t xml:space="preserve"> reasonable assurance that the financial statements are prepared according to applicable reporting framework and present fairly in all material respects the auditee's financial position and its financial performance and cash </w:t>
      </w:r>
      <w:r w:rsidR="00291F2A" w:rsidRPr="000D1EA8" w:rsidDel="001556F0">
        <w:rPr>
          <w:color w:val="auto"/>
        </w:rPr>
        <w:t>flows.</w:t>
      </w:r>
    </w:p>
    <w:p w14:paraId="5CEB9474" w14:textId="77777777" w:rsidR="00140974" w:rsidRPr="000D1EA8" w:rsidRDefault="00BF6D06" w:rsidP="00FE40BF">
      <w:pPr>
        <w:numPr>
          <w:ilvl w:val="1"/>
          <w:numId w:val="5"/>
        </w:numPr>
        <w:spacing w:after="0" w:line="240" w:lineRule="auto"/>
        <w:ind w:left="567" w:right="0" w:hanging="567"/>
        <w:rPr>
          <w:color w:val="auto"/>
        </w:rPr>
      </w:pPr>
      <w:r w:rsidRPr="000D1EA8">
        <w:rPr>
          <w:color w:val="auto"/>
        </w:rPr>
        <w:t>O</w:t>
      </w:r>
      <w:r w:rsidR="00CB2998" w:rsidRPr="000D1EA8">
        <w:rPr>
          <w:color w:val="auto"/>
        </w:rPr>
        <w:t>btain</w:t>
      </w:r>
      <w:r w:rsidRPr="000D1EA8">
        <w:rPr>
          <w:color w:val="auto"/>
        </w:rPr>
        <w:t>ing</w:t>
      </w:r>
      <w:r w:rsidR="00CB2998" w:rsidRPr="000D1EA8">
        <w:rPr>
          <w:color w:val="auto"/>
        </w:rPr>
        <w:t xml:space="preserve"> sufficient appropriate audit evidence regarding compliance with the provisions of those laws and regulations generally recognized to have a direct effect on the determination of material amounts and disclosures in the financial statements; </w:t>
      </w:r>
    </w:p>
    <w:p w14:paraId="54AB02AD" w14:textId="77777777" w:rsidR="00140974" w:rsidRPr="00AE1F48" w:rsidRDefault="00BF6D06" w:rsidP="00FE40BF">
      <w:pPr>
        <w:numPr>
          <w:ilvl w:val="1"/>
          <w:numId w:val="5"/>
        </w:numPr>
        <w:spacing w:after="0" w:line="240" w:lineRule="auto"/>
        <w:ind w:left="567" w:right="0" w:hanging="567"/>
        <w:rPr>
          <w:color w:val="auto"/>
        </w:rPr>
      </w:pPr>
      <w:r w:rsidRPr="00FE40BF">
        <w:rPr>
          <w:color w:val="auto"/>
          <w:szCs w:val="28"/>
        </w:rPr>
        <w:t>P</w:t>
      </w:r>
      <w:r w:rsidR="00CB2998" w:rsidRPr="00FE40BF">
        <w:rPr>
          <w:color w:val="auto"/>
          <w:szCs w:val="28"/>
        </w:rPr>
        <w:t>erform</w:t>
      </w:r>
      <w:r w:rsidRPr="00FE40BF">
        <w:rPr>
          <w:color w:val="auto"/>
          <w:szCs w:val="28"/>
        </w:rPr>
        <w:t>ing</w:t>
      </w:r>
      <w:r w:rsidR="00CB2998" w:rsidRPr="00AE1F48">
        <w:rPr>
          <w:color w:val="auto"/>
        </w:rPr>
        <w:t xml:space="preserve"> specified audit procedures to help identify instances of noncompliance with other laws and regulations that may have a material effect on the financial statements; and </w:t>
      </w:r>
    </w:p>
    <w:p w14:paraId="3F928D33" w14:textId="77777777" w:rsidR="00140974" w:rsidRPr="000D1EA8" w:rsidRDefault="00BF6D06" w:rsidP="00FE40BF">
      <w:pPr>
        <w:numPr>
          <w:ilvl w:val="1"/>
          <w:numId w:val="5"/>
        </w:numPr>
        <w:spacing w:after="0" w:line="240" w:lineRule="auto"/>
        <w:ind w:left="567" w:right="0" w:hanging="567"/>
        <w:rPr>
          <w:color w:val="auto"/>
        </w:rPr>
      </w:pPr>
      <w:r w:rsidRPr="00AF34DE">
        <w:rPr>
          <w:color w:val="auto"/>
          <w:szCs w:val="28"/>
        </w:rPr>
        <w:t>R</w:t>
      </w:r>
      <w:r w:rsidR="00CB2998" w:rsidRPr="00AF34DE">
        <w:rPr>
          <w:color w:val="auto"/>
          <w:szCs w:val="28"/>
        </w:rPr>
        <w:t>espond</w:t>
      </w:r>
      <w:r w:rsidRPr="00AF34DE">
        <w:rPr>
          <w:color w:val="auto"/>
          <w:szCs w:val="28"/>
        </w:rPr>
        <w:t>ing</w:t>
      </w:r>
      <w:r w:rsidR="00CB2998" w:rsidRPr="00AE1F48">
        <w:rPr>
          <w:color w:val="auto"/>
        </w:rPr>
        <w:t xml:space="preserve"> appropriately to non-compliance or suspected non-compliance with laws and regulations identified during the audit</w:t>
      </w:r>
      <w:r w:rsidR="00ED2DFF">
        <w:rPr>
          <w:color w:val="auto"/>
        </w:rPr>
        <w:t xml:space="preserve"> of the financial statements</w:t>
      </w:r>
      <w:r w:rsidR="000945CC">
        <w:rPr>
          <w:rFonts w:hint="cs"/>
          <w:color w:val="auto"/>
          <w:rtl/>
        </w:rPr>
        <w:t>.</w:t>
      </w:r>
    </w:p>
    <w:p w14:paraId="743FBC02" w14:textId="5A759A46" w:rsidR="00980E8A" w:rsidRDefault="00980E8A" w:rsidP="00FE40BF">
      <w:pPr>
        <w:numPr>
          <w:ilvl w:val="1"/>
          <w:numId w:val="5"/>
        </w:numPr>
        <w:spacing w:after="0" w:line="240" w:lineRule="auto"/>
        <w:ind w:left="567" w:right="0" w:hanging="567"/>
        <w:rPr>
          <w:color w:val="auto"/>
        </w:rPr>
      </w:pPr>
      <w:r w:rsidRPr="00AF34DE">
        <w:rPr>
          <w:color w:val="auto"/>
          <w:szCs w:val="28"/>
        </w:rPr>
        <w:lastRenderedPageBreak/>
        <w:t>COBEA</w:t>
      </w:r>
      <w:r w:rsidRPr="004E7576">
        <w:rPr>
          <w:color w:val="auto"/>
        </w:rPr>
        <w:t xml:space="preserve"> </w:t>
      </w:r>
      <w:r w:rsidR="00EE245E" w:rsidRPr="004E7576">
        <w:rPr>
          <w:color w:val="auto"/>
        </w:rPr>
        <w:t>may</w:t>
      </w:r>
      <w:r w:rsidRPr="004E7576">
        <w:rPr>
          <w:color w:val="auto"/>
        </w:rPr>
        <w:t xml:space="preserve"> undertake other </w:t>
      </w:r>
      <w:r w:rsidR="0097198B" w:rsidRPr="00E07E5E">
        <w:rPr>
          <w:color w:val="auto"/>
        </w:rPr>
        <w:t xml:space="preserve">types of </w:t>
      </w:r>
      <w:r w:rsidRPr="005E7671">
        <w:rPr>
          <w:color w:val="auto"/>
        </w:rPr>
        <w:t>audits including Compliance audit</w:t>
      </w:r>
      <w:r w:rsidR="00EE245E" w:rsidRPr="005E7671">
        <w:rPr>
          <w:color w:val="auto"/>
        </w:rPr>
        <w:t>s</w:t>
      </w:r>
      <w:r w:rsidR="0097198B" w:rsidRPr="005E7671">
        <w:rPr>
          <w:color w:val="auto"/>
        </w:rPr>
        <w:t>,</w:t>
      </w:r>
      <w:r w:rsidRPr="005E7671">
        <w:rPr>
          <w:color w:val="auto"/>
        </w:rPr>
        <w:t xml:space="preserve"> Performance audit</w:t>
      </w:r>
      <w:r w:rsidR="00EE245E" w:rsidRPr="005E7671">
        <w:rPr>
          <w:color w:val="auto"/>
        </w:rPr>
        <w:t>s</w:t>
      </w:r>
      <w:r w:rsidR="0097198B" w:rsidRPr="005E7671">
        <w:rPr>
          <w:color w:val="auto"/>
        </w:rPr>
        <w:t xml:space="preserve"> and any other</w:t>
      </w:r>
      <w:r w:rsidR="00147424" w:rsidRPr="005E7671">
        <w:rPr>
          <w:color w:val="auto"/>
        </w:rPr>
        <w:t xml:space="preserve"> types of </w:t>
      </w:r>
      <w:r w:rsidR="0097198B" w:rsidRPr="005E7671">
        <w:rPr>
          <w:color w:val="auto"/>
        </w:rPr>
        <w:t>audits at the request of Council</w:t>
      </w:r>
      <w:r w:rsidR="00B44351" w:rsidRPr="005E7671">
        <w:rPr>
          <w:color w:val="auto"/>
        </w:rPr>
        <w:t>.</w:t>
      </w:r>
    </w:p>
    <w:p w14:paraId="6CAC5674" w14:textId="77777777" w:rsidR="00E5081B" w:rsidRPr="005E7671" w:rsidRDefault="00E5081B" w:rsidP="00E5081B">
      <w:pPr>
        <w:spacing w:after="0" w:line="240" w:lineRule="auto"/>
        <w:ind w:left="851" w:right="0" w:firstLine="0"/>
        <w:rPr>
          <w:color w:val="auto"/>
        </w:rPr>
      </w:pPr>
    </w:p>
    <w:p w14:paraId="4C1C9ACD" w14:textId="2A7D96FB" w:rsidR="00140974" w:rsidRDefault="00CB2998" w:rsidP="004302E8">
      <w:pPr>
        <w:pStyle w:val="Heading2"/>
        <w:spacing w:after="0" w:line="240" w:lineRule="auto"/>
        <w:ind w:left="-5" w:right="0"/>
        <w:rPr>
          <w:color w:val="auto"/>
        </w:rPr>
      </w:pPr>
      <w:bookmarkStart w:id="12" w:name="_Toc11783502"/>
      <w:r w:rsidRPr="00AE1F48">
        <w:rPr>
          <w:color w:val="auto"/>
          <w:u w:val="none"/>
        </w:rPr>
        <w:t>4.4.</w:t>
      </w:r>
      <w:r w:rsidRPr="00AE1F48">
        <w:rPr>
          <w:color w:val="auto"/>
        </w:rPr>
        <w:t xml:space="preserve"> Conduct of audits</w:t>
      </w:r>
      <w:bookmarkEnd w:id="12"/>
    </w:p>
    <w:p w14:paraId="2F15D1F5" w14:textId="77777777" w:rsidR="00E5081B" w:rsidRPr="00E5081B" w:rsidRDefault="00E5081B" w:rsidP="00E5081B">
      <w:pPr>
        <w:spacing w:after="0" w:line="240" w:lineRule="auto"/>
      </w:pPr>
    </w:p>
    <w:p w14:paraId="006B90E7" w14:textId="38084D3D" w:rsidR="00140974" w:rsidRDefault="00CB2998" w:rsidP="00E5081B">
      <w:pPr>
        <w:pStyle w:val="Heading4"/>
        <w:spacing w:after="0" w:line="240" w:lineRule="auto"/>
        <w:ind w:left="-5" w:right="0"/>
        <w:rPr>
          <w:color w:val="auto"/>
        </w:rPr>
      </w:pPr>
      <w:bookmarkStart w:id="13" w:name="_Toc11783503"/>
      <w:r w:rsidRPr="00AE1F48">
        <w:rPr>
          <w:color w:val="auto"/>
        </w:rPr>
        <w:t xml:space="preserve">4.4.1.  Audit </w:t>
      </w:r>
      <w:bookmarkEnd w:id="13"/>
      <w:r w:rsidR="000945CC" w:rsidRPr="00AE1F48">
        <w:rPr>
          <w:color w:val="auto"/>
        </w:rPr>
        <w:t>planning phase</w:t>
      </w:r>
    </w:p>
    <w:p w14:paraId="3187DDD3" w14:textId="77777777" w:rsidR="00E5081B" w:rsidRPr="00E5081B" w:rsidRDefault="00E5081B" w:rsidP="00E5081B">
      <w:pPr>
        <w:spacing w:after="0" w:line="240" w:lineRule="auto"/>
      </w:pPr>
    </w:p>
    <w:p w14:paraId="39A2AD02" w14:textId="1BE7F36D" w:rsidR="00140974" w:rsidRDefault="00CB2998" w:rsidP="00E5081B">
      <w:pPr>
        <w:spacing w:after="0" w:line="240" w:lineRule="auto"/>
        <w:ind w:left="0" w:right="0" w:firstLine="0"/>
        <w:rPr>
          <w:color w:val="auto"/>
        </w:rPr>
      </w:pPr>
      <w:r w:rsidRPr="00AE1F48">
        <w:rPr>
          <w:color w:val="auto"/>
        </w:rPr>
        <w:t xml:space="preserve">Assigned members of COBEA (Chair, Supervisor and Team leaders of audit </w:t>
      </w:r>
      <w:r w:rsidR="000945CC" w:rsidRPr="00AE1F48">
        <w:rPr>
          <w:color w:val="auto"/>
        </w:rPr>
        <w:t>teams) hold</w:t>
      </w:r>
      <w:r w:rsidRPr="00AE1F48">
        <w:rPr>
          <w:color w:val="auto"/>
        </w:rPr>
        <w:t xml:space="preserve"> a planning meeting once the </w:t>
      </w:r>
      <w:r w:rsidR="0008420D" w:rsidRPr="00AE1F48">
        <w:rPr>
          <w:color w:val="auto"/>
        </w:rPr>
        <w:t>S</w:t>
      </w:r>
      <w:r w:rsidRPr="00AE1F48">
        <w:rPr>
          <w:color w:val="auto"/>
        </w:rPr>
        <w:t xml:space="preserve">ecretary General submit the signed draft final financial statements of COMESA and its organs - to discuss: </w:t>
      </w:r>
    </w:p>
    <w:p w14:paraId="2C724D87" w14:textId="77777777" w:rsidR="00FE40BF" w:rsidRPr="00AE1F48" w:rsidRDefault="00FE40BF" w:rsidP="00E5081B">
      <w:pPr>
        <w:spacing w:after="0" w:line="240" w:lineRule="auto"/>
        <w:ind w:left="0" w:right="0" w:firstLine="0"/>
        <w:rPr>
          <w:color w:val="auto"/>
        </w:rPr>
      </w:pPr>
    </w:p>
    <w:p w14:paraId="30D3FD52" w14:textId="77777777" w:rsidR="00140974" w:rsidRPr="00AE1F48" w:rsidRDefault="00CB2998" w:rsidP="00A24703">
      <w:pPr>
        <w:numPr>
          <w:ilvl w:val="0"/>
          <w:numId w:val="6"/>
        </w:numPr>
        <w:spacing w:after="0" w:line="240" w:lineRule="auto"/>
        <w:ind w:left="567" w:right="0" w:hanging="567"/>
        <w:rPr>
          <w:color w:val="auto"/>
        </w:rPr>
      </w:pPr>
      <w:r w:rsidRPr="00AE1F48">
        <w:rPr>
          <w:color w:val="auto"/>
        </w:rPr>
        <w:t xml:space="preserve">Preparation of the schedule Audit dates; </w:t>
      </w:r>
    </w:p>
    <w:p w14:paraId="4FA9FEB1" w14:textId="77777777" w:rsidR="00140974" w:rsidRPr="00AE1F48" w:rsidRDefault="00CB2998" w:rsidP="00A24703">
      <w:pPr>
        <w:numPr>
          <w:ilvl w:val="0"/>
          <w:numId w:val="6"/>
        </w:numPr>
        <w:spacing w:after="0" w:line="240" w:lineRule="auto"/>
        <w:ind w:left="567" w:right="0" w:hanging="567"/>
        <w:rPr>
          <w:color w:val="auto"/>
        </w:rPr>
      </w:pPr>
      <w:r w:rsidRPr="00AE1F48">
        <w:rPr>
          <w:color w:val="auto"/>
        </w:rPr>
        <w:t xml:space="preserve">Preliminary assessment of work to be performed and building partnerships; </w:t>
      </w:r>
    </w:p>
    <w:p w14:paraId="479CA637" w14:textId="77777777" w:rsidR="00140974" w:rsidRPr="00AE1F48" w:rsidRDefault="00F86933" w:rsidP="00A24703">
      <w:pPr>
        <w:numPr>
          <w:ilvl w:val="0"/>
          <w:numId w:val="6"/>
        </w:numPr>
        <w:spacing w:after="0" w:line="240" w:lineRule="auto"/>
        <w:ind w:left="567" w:right="0" w:hanging="567"/>
        <w:rPr>
          <w:color w:val="auto"/>
        </w:rPr>
      </w:pPr>
      <w:r w:rsidRPr="00AE1F48">
        <w:rPr>
          <w:color w:val="auto"/>
        </w:rPr>
        <w:t xml:space="preserve">Revision of </w:t>
      </w:r>
      <w:r w:rsidR="00CB2998" w:rsidRPr="00AE1F48">
        <w:rPr>
          <w:color w:val="auto"/>
        </w:rPr>
        <w:t>b</w:t>
      </w:r>
      <w:r w:rsidRPr="00AE1F48">
        <w:rPr>
          <w:color w:val="auto"/>
        </w:rPr>
        <w:t>ackground information; undertaking</w:t>
      </w:r>
      <w:r w:rsidR="00CB2998" w:rsidRPr="00AE1F48">
        <w:rPr>
          <w:color w:val="auto"/>
        </w:rPr>
        <w:t xml:space="preserve"> risk assessment</w:t>
      </w:r>
      <w:r w:rsidR="007E6FAC" w:rsidRPr="00AE1F48">
        <w:rPr>
          <w:color w:val="auto"/>
        </w:rPr>
        <w:t>, calculat</w:t>
      </w:r>
      <w:r w:rsidRPr="00AE1F48">
        <w:rPr>
          <w:color w:val="auto"/>
        </w:rPr>
        <w:t>ing</w:t>
      </w:r>
      <w:r w:rsidR="00F175F1">
        <w:rPr>
          <w:color w:val="auto"/>
        </w:rPr>
        <w:t xml:space="preserve"> </w:t>
      </w:r>
      <w:r w:rsidR="00CB2998" w:rsidRPr="00AE1F48">
        <w:rPr>
          <w:color w:val="auto"/>
        </w:rPr>
        <w:t>the materiality level</w:t>
      </w:r>
      <w:r w:rsidRPr="00AE1F48">
        <w:rPr>
          <w:color w:val="auto"/>
        </w:rPr>
        <w:t xml:space="preserve">, </w:t>
      </w:r>
      <w:r w:rsidR="00C6327F" w:rsidRPr="00AE1F48">
        <w:rPr>
          <w:color w:val="auto"/>
        </w:rPr>
        <w:t>preparing</w:t>
      </w:r>
      <w:r w:rsidRPr="00AE1F48">
        <w:rPr>
          <w:color w:val="auto"/>
        </w:rPr>
        <w:t xml:space="preserve"> Engagement Letters and document</w:t>
      </w:r>
      <w:r w:rsidR="00C6327F" w:rsidRPr="00AE1F48">
        <w:rPr>
          <w:color w:val="auto"/>
        </w:rPr>
        <w:t>ing</w:t>
      </w:r>
      <w:r w:rsidRPr="00AE1F48">
        <w:rPr>
          <w:color w:val="auto"/>
        </w:rPr>
        <w:t xml:space="preserve"> the work done using the </w:t>
      </w:r>
      <w:r w:rsidR="00CB2998" w:rsidRPr="00AE1F48">
        <w:rPr>
          <w:color w:val="auto"/>
        </w:rPr>
        <w:t>COMESA audit manual working papers</w:t>
      </w:r>
      <w:r w:rsidRPr="00AE1F48">
        <w:rPr>
          <w:color w:val="auto"/>
        </w:rPr>
        <w:t>;</w:t>
      </w:r>
    </w:p>
    <w:p w14:paraId="5FA1649E" w14:textId="77777777" w:rsidR="00140974" w:rsidRPr="00AE1F48" w:rsidRDefault="00CB2998" w:rsidP="00A24703">
      <w:pPr>
        <w:numPr>
          <w:ilvl w:val="0"/>
          <w:numId w:val="6"/>
        </w:numPr>
        <w:spacing w:after="0" w:line="240" w:lineRule="auto"/>
        <w:ind w:left="567" w:right="0" w:hanging="567"/>
        <w:rPr>
          <w:color w:val="auto"/>
        </w:rPr>
      </w:pPr>
      <w:r w:rsidRPr="00AE1F48">
        <w:rPr>
          <w:color w:val="auto"/>
        </w:rPr>
        <w:t>Design</w:t>
      </w:r>
      <w:r w:rsidR="00C6327F" w:rsidRPr="00AE1F48">
        <w:rPr>
          <w:color w:val="auto"/>
        </w:rPr>
        <w:t>ing</w:t>
      </w:r>
      <w:r w:rsidRPr="00AE1F48">
        <w:rPr>
          <w:color w:val="auto"/>
        </w:rPr>
        <w:t xml:space="preserve"> the overall audit strategy; audit methodology, scope and work plan;</w:t>
      </w:r>
      <w:r w:rsidR="007A517E" w:rsidRPr="00AE1F48">
        <w:rPr>
          <w:color w:val="auto"/>
        </w:rPr>
        <w:t xml:space="preserve"> and</w:t>
      </w:r>
    </w:p>
    <w:p w14:paraId="4D9DFD08" w14:textId="40767929" w:rsidR="00140974" w:rsidRDefault="00CB2998" w:rsidP="00A24703">
      <w:pPr>
        <w:numPr>
          <w:ilvl w:val="0"/>
          <w:numId w:val="6"/>
        </w:numPr>
        <w:spacing w:after="0" w:line="240" w:lineRule="auto"/>
        <w:ind w:left="567" w:right="0" w:hanging="567"/>
        <w:rPr>
          <w:color w:val="auto"/>
        </w:rPr>
      </w:pPr>
      <w:r w:rsidRPr="00AE1F48">
        <w:rPr>
          <w:color w:val="auto"/>
        </w:rPr>
        <w:t xml:space="preserve">Updating the permanent file for each audited entity by its team leader. </w:t>
      </w:r>
    </w:p>
    <w:p w14:paraId="1C12FDA0" w14:textId="77777777" w:rsidR="00624B52" w:rsidRPr="00AE1F48" w:rsidRDefault="00624B52" w:rsidP="00624B52">
      <w:pPr>
        <w:spacing w:after="0" w:line="240" w:lineRule="auto"/>
        <w:ind w:left="567" w:right="0" w:firstLine="0"/>
        <w:rPr>
          <w:color w:val="auto"/>
        </w:rPr>
      </w:pPr>
    </w:p>
    <w:p w14:paraId="4100EA82" w14:textId="77777777" w:rsidR="00140974" w:rsidRPr="00AE1F48" w:rsidRDefault="00CB2998" w:rsidP="004302E8">
      <w:pPr>
        <w:pStyle w:val="Heading4"/>
        <w:spacing w:after="0" w:line="240" w:lineRule="auto"/>
        <w:ind w:left="-5" w:right="0"/>
        <w:rPr>
          <w:color w:val="auto"/>
        </w:rPr>
      </w:pPr>
      <w:bookmarkStart w:id="14" w:name="_Toc11783504"/>
      <w:r w:rsidRPr="00AE1F48">
        <w:rPr>
          <w:color w:val="auto"/>
        </w:rPr>
        <w:t>4.4.2. Fieldwork Audit:</w:t>
      </w:r>
      <w:bookmarkEnd w:id="14"/>
    </w:p>
    <w:p w14:paraId="342D1474" w14:textId="77777777" w:rsidR="00624B52" w:rsidRDefault="00624B52" w:rsidP="00624B52">
      <w:pPr>
        <w:spacing w:after="0" w:line="240" w:lineRule="auto"/>
        <w:ind w:left="0" w:right="0" w:firstLine="0"/>
        <w:rPr>
          <w:color w:val="auto"/>
        </w:rPr>
      </w:pPr>
    </w:p>
    <w:p w14:paraId="5B314575" w14:textId="1F98B3E6" w:rsidR="00140974" w:rsidRDefault="00CB2998" w:rsidP="00624B52">
      <w:pPr>
        <w:spacing w:after="0" w:line="240" w:lineRule="auto"/>
        <w:ind w:left="0" w:right="0" w:firstLine="0"/>
        <w:rPr>
          <w:color w:val="auto"/>
        </w:rPr>
      </w:pPr>
      <w:r w:rsidRPr="00AE1F48">
        <w:rPr>
          <w:color w:val="auto"/>
        </w:rPr>
        <w:t xml:space="preserve">As per the scheduled audit dates, the Team leaders will start the audit process in the audited entities with assigned teams’ auditors as follows: </w:t>
      </w:r>
    </w:p>
    <w:p w14:paraId="403A510D" w14:textId="77777777" w:rsidR="00624B52" w:rsidRPr="00AE1F48" w:rsidRDefault="00624B52" w:rsidP="00624B52">
      <w:pPr>
        <w:spacing w:after="0" w:line="240" w:lineRule="auto"/>
        <w:ind w:left="0" w:right="0" w:firstLine="0"/>
        <w:rPr>
          <w:color w:val="auto"/>
        </w:rPr>
      </w:pPr>
    </w:p>
    <w:p w14:paraId="0C42773E" w14:textId="77777777" w:rsidR="00140974" w:rsidRPr="00AE1F48" w:rsidRDefault="00CB2998" w:rsidP="00A24703">
      <w:pPr>
        <w:numPr>
          <w:ilvl w:val="0"/>
          <w:numId w:val="7"/>
        </w:numPr>
        <w:spacing w:after="0" w:line="240" w:lineRule="auto"/>
        <w:ind w:left="567" w:right="0" w:hanging="567"/>
        <w:rPr>
          <w:color w:val="auto"/>
        </w:rPr>
      </w:pPr>
      <w:r w:rsidRPr="00AE1F48">
        <w:rPr>
          <w:color w:val="auto"/>
        </w:rPr>
        <w:t xml:space="preserve">Entrance meeting with the Institutions Managements to submit the engagement letter and the prepared list of requirements to the auditee. </w:t>
      </w:r>
    </w:p>
    <w:p w14:paraId="6CE541EA" w14:textId="77777777" w:rsidR="00140974" w:rsidRPr="00AE1F48" w:rsidRDefault="00CB2998" w:rsidP="00A24703">
      <w:pPr>
        <w:numPr>
          <w:ilvl w:val="0"/>
          <w:numId w:val="7"/>
        </w:numPr>
        <w:spacing w:after="0" w:line="240" w:lineRule="auto"/>
        <w:ind w:left="567" w:right="0" w:hanging="567"/>
        <w:rPr>
          <w:color w:val="auto"/>
        </w:rPr>
      </w:pPr>
      <w:r w:rsidRPr="00AE1F48">
        <w:rPr>
          <w:color w:val="auto"/>
        </w:rPr>
        <w:t xml:space="preserve">Each team leader is free to determine the scope, methods and resources required to conduct his / her assigned audit in accordance with the COBEA’s work plan, budget and best auditing standards and guidelines. The objective should be to obtain the adequate assurance to discharge the COBEA's mandate in the most efficient manner. </w:t>
      </w:r>
    </w:p>
    <w:p w14:paraId="321E9749" w14:textId="77777777" w:rsidR="00140974" w:rsidRPr="00AE1F48" w:rsidRDefault="00CB2998" w:rsidP="00A24703">
      <w:pPr>
        <w:numPr>
          <w:ilvl w:val="0"/>
          <w:numId w:val="7"/>
        </w:numPr>
        <w:spacing w:after="0" w:line="240" w:lineRule="auto"/>
        <w:ind w:left="567" w:right="0" w:hanging="567"/>
        <w:rPr>
          <w:color w:val="auto"/>
        </w:rPr>
      </w:pPr>
      <w:r w:rsidRPr="00AE1F48">
        <w:rPr>
          <w:color w:val="auto"/>
        </w:rPr>
        <w:t xml:space="preserve">Conduct the audit in line with the requirements of the COMESA audit manual. </w:t>
      </w:r>
    </w:p>
    <w:p w14:paraId="5A9E86F0" w14:textId="77777777" w:rsidR="00140974" w:rsidRPr="00AE1F48" w:rsidRDefault="00CB2998" w:rsidP="00A24703">
      <w:pPr>
        <w:numPr>
          <w:ilvl w:val="0"/>
          <w:numId w:val="7"/>
        </w:numPr>
        <w:spacing w:after="0" w:line="240" w:lineRule="auto"/>
        <w:ind w:left="567" w:right="0" w:hanging="567"/>
        <w:rPr>
          <w:color w:val="auto"/>
        </w:rPr>
      </w:pPr>
      <w:r w:rsidRPr="00AE1F48">
        <w:rPr>
          <w:color w:val="auto"/>
        </w:rPr>
        <w:t xml:space="preserve">Examine the financial statements and supporting files (Trial balance, ledger, etc.).  </w:t>
      </w:r>
    </w:p>
    <w:p w14:paraId="0EAB809A" w14:textId="77777777" w:rsidR="00140974" w:rsidRPr="00AE1F48" w:rsidRDefault="00CB2998" w:rsidP="00A24703">
      <w:pPr>
        <w:numPr>
          <w:ilvl w:val="0"/>
          <w:numId w:val="7"/>
        </w:numPr>
        <w:spacing w:after="0" w:line="240" w:lineRule="auto"/>
        <w:ind w:left="567" w:right="0" w:hanging="567"/>
        <w:rPr>
          <w:color w:val="auto"/>
        </w:rPr>
      </w:pPr>
      <w:r w:rsidRPr="00AE1F48">
        <w:rPr>
          <w:color w:val="auto"/>
        </w:rPr>
        <w:t>Prepare Audit working papers for the Current file</w:t>
      </w:r>
      <w:r w:rsidR="007A517E" w:rsidRPr="00AE1F48">
        <w:rPr>
          <w:color w:val="auto"/>
        </w:rPr>
        <w:t>.</w:t>
      </w:r>
    </w:p>
    <w:p w14:paraId="64715E7F" w14:textId="77777777" w:rsidR="00140974" w:rsidRPr="00AE1F48" w:rsidRDefault="00CB2998" w:rsidP="00A24703">
      <w:pPr>
        <w:numPr>
          <w:ilvl w:val="0"/>
          <w:numId w:val="7"/>
        </w:numPr>
        <w:spacing w:after="0" w:line="240" w:lineRule="auto"/>
        <w:ind w:left="567" w:right="0" w:hanging="567"/>
        <w:rPr>
          <w:color w:val="auto"/>
        </w:rPr>
      </w:pPr>
      <w:r w:rsidRPr="00AE1F48">
        <w:rPr>
          <w:color w:val="auto"/>
        </w:rPr>
        <w:lastRenderedPageBreak/>
        <w:t xml:space="preserve">Raise queries (as in COMESA Manual) to be reviewed by team leader and to be submitted to management and follow up management response. </w:t>
      </w:r>
    </w:p>
    <w:p w14:paraId="6C432412" w14:textId="77777777" w:rsidR="00140974" w:rsidRPr="00AE1F48" w:rsidRDefault="00CB2998" w:rsidP="00A24703">
      <w:pPr>
        <w:numPr>
          <w:ilvl w:val="0"/>
          <w:numId w:val="7"/>
        </w:numPr>
        <w:spacing w:after="0" w:line="240" w:lineRule="auto"/>
        <w:ind w:left="567" w:right="0" w:hanging="567"/>
        <w:rPr>
          <w:color w:val="auto"/>
        </w:rPr>
      </w:pPr>
      <w:r w:rsidRPr="00AE1F48">
        <w:rPr>
          <w:color w:val="auto"/>
        </w:rPr>
        <w:t xml:space="preserve">The Team leader shall ensure that the work of the team is applied as per professional standards and that they are maintained in the course of audits. This is achieved through reviews of audit plans, management letters and reports. </w:t>
      </w:r>
      <w:proofErr w:type="spellStart"/>
      <w:r w:rsidRPr="00AE1F48">
        <w:rPr>
          <w:color w:val="auto"/>
        </w:rPr>
        <w:t>He</w:t>
      </w:r>
      <w:r w:rsidR="00AA3D59" w:rsidRPr="00AE1F48">
        <w:rPr>
          <w:color w:val="auto"/>
        </w:rPr>
        <w:t>/She</w:t>
      </w:r>
      <w:proofErr w:type="spellEnd"/>
      <w:r w:rsidRPr="00AE1F48">
        <w:rPr>
          <w:color w:val="auto"/>
        </w:rPr>
        <w:t xml:space="preserve"> also reviews any specific topics if needed. </w:t>
      </w:r>
    </w:p>
    <w:p w14:paraId="66CBC2FE" w14:textId="77777777" w:rsidR="00140974" w:rsidRPr="00AE1F48" w:rsidRDefault="00CB2998" w:rsidP="00A24703">
      <w:pPr>
        <w:numPr>
          <w:ilvl w:val="0"/>
          <w:numId w:val="7"/>
        </w:numPr>
        <w:spacing w:after="0" w:line="240" w:lineRule="auto"/>
        <w:ind w:left="567" w:right="0" w:hanging="567"/>
        <w:rPr>
          <w:color w:val="auto"/>
        </w:rPr>
      </w:pPr>
      <w:r w:rsidRPr="00AE1F48">
        <w:rPr>
          <w:color w:val="auto"/>
        </w:rPr>
        <w:t xml:space="preserve">Issue draft management letter. </w:t>
      </w:r>
    </w:p>
    <w:p w14:paraId="32047F3D" w14:textId="3FDF6C53" w:rsidR="00140974" w:rsidRDefault="00525723" w:rsidP="00A24703">
      <w:pPr>
        <w:numPr>
          <w:ilvl w:val="0"/>
          <w:numId w:val="7"/>
        </w:numPr>
        <w:spacing w:after="0" w:line="240" w:lineRule="auto"/>
        <w:ind w:left="567" w:right="0" w:hanging="567"/>
        <w:rPr>
          <w:color w:val="auto"/>
        </w:rPr>
      </w:pPr>
      <w:r w:rsidRPr="00AE1F48">
        <w:rPr>
          <w:color w:val="auto"/>
        </w:rPr>
        <w:t xml:space="preserve">Conduct exit meeting at each audited entity </w:t>
      </w:r>
      <w:r w:rsidR="00CB2998" w:rsidRPr="00AE1F48">
        <w:rPr>
          <w:color w:val="auto"/>
        </w:rPr>
        <w:t>to submit draft</w:t>
      </w:r>
      <w:r w:rsidR="00654727" w:rsidRPr="00AE1F48">
        <w:rPr>
          <w:color w:val="auto"/>
        </w:rPr>
        <w:t>s of Management</w:t>
      </w:r>
      <w:r w:rsidR="00CB2998" w:rsidRPr="00AE1F48">
        <w:rPr>
          <w:color w:val="auto"/>
        </w:rPr>
        <w:t xml:space="preserve"> letter and</w:t>
      </w:r>
      <w:r w:rsidR="00654727" w:rsidRPr="00AE1F48">
        <w:rPr>
          <w:color w:val="auto"/>
        </w:rPr>
        <w:t xml:space="preserve"> audit report and</w:t>
      </w:r>
      <w:r w:rsidR="00CB2998" w:rsidRPr="00AE1F48">
        <w:rPr>
          <w:color w:val="auto"/>
        </w:rPr>
        <w:t xml:space="preserve"> receive signed adjusted financial statements prepared in accordance with applicable International Accounting Standards. </w:t>
      </w:r>
    </w:p>
    <w:p w14:paraId="794B81B8" w14:textId="77777777" w:rsidR="00C01D7B" w:rsidRPr="00AE1F48" w:rsidRDefault="00C01D7B" w:rsidP="00C01D7B">
      <w:pPr>
        <w:spacing w:after="0" w:line="240" w:lineRule="auto"/>
        <w:ind w:left="567" w:right="0" w:firstLine="0"/>
        <w:rPr>
          <w:color w:val="auto"/>
        </w:rPr>
      </w:pPr>
    </w:p>
    <w:p w14:paraId="71920F63" w14:textId="51B44DE0" w:rsidR="00140974" w:rsidRDefault="00CB2998" w:rsidP="004302E8">
      <w:pPr>
        <w:pStyle w:val="Heading4"/>
        <w:spacing w:after="0" w:line="240" w:lineRule="auto"/>
        <w:ind w:left="-5" w:right="0"/>
        <w:rPr>
          <w:color w:val="auto"/>
        </w:rPr>
      </w:pPr>
      <w:bookmarkStart w:id="15" w:name="_Toc11783506"/>
      <w:r w:rsidRPr="00AE1F48">
        <w:rPr>
          <w:color w:val="auto"/>
        </w:rPr>
        <w:t xml:space="preserve">4.4.4   </w:t>
      </w:r>
      <w:r w:rsidR="00CB530A">
        <w:rPr>
          <w:color w:val="auto"/>
        </w:rPr>
        <w:t xml:space="preserve">Quality </w:t>
      </w:r>
      <w:r w:rsidR="00EE7DC9">
        <w:rPr>
          <w:color w:val="auto"/>
        </w:rPr>
        <w:t>c</w:t>
      </w:r>
      <w:r w:rsidR="00CB530A">
        <w:rPr>
          <w:color w:val="auto"/>
        </w:rPr>
        <w:t>ontrol</w:t>
      </w:r>
      <w:r w:rsidR="00F175F1">
        <w:rPr>
          <w:color w:val="auto"/>
        </w:rPr>
        <w:t xml:space="preserve"> </w:t>
      </w:r>
      <w:r w:rsidR="00EE7DC9">
        <w:rPr>
          <w:color w:val="auto"/>
        </w:rPr>
        <w:t>r</w:t>
      </w:r>
      <w:r w:rsidR="002F0E1D">
        <w:rPr>
          <w:color w:val="auto"/>
        </w:rPr>
        <w:t xml:space="preserve">eview </w:t>
      </w:r>
      <w:bookmarkEnd w:id="15"/>
    </w:p>
    <w:p w14:paraId="0D1C5AED" w14:textId="77777777" w:rsidR="00C01D7B" w:rsidRPr="00C01D7B" w:rsidRDefault="00C01D7B" w:rsidP="00C01D7B"/>
    <w:p w14:paraId="0B654D11" w14:textId="77777777" w:rsidR="00EE7DC9" w:rsidRPr="00AE1F48" w:rsidRDefault="00EE7DC9" w:rsidP="00A24703">
      <w:pPr>
        <w:numPr>
          <w:ilvl w:val="0"/>
          <w:numId w:val="9"/>
        </w:numPr>
        <w:spacing w:after="0" w:line="240" w:lineRule="auto"/>
        <w:ind w:right="0" w:hanging="710"/>
        <w:rPr>
          <w:color w:val="auto"/>
        </w:rPr>
      </w:pPr>
      <w:r w:rsidRPr="00AE1F48">
        <w:rPr>
          <w:color w:val="auto"/>
        </w:rPr>
        <w:t xml:space="preserve">The Quality </w:t>
      </w:r>
      <w:r>
        <w:rPr>
          <w:color w:val="auto"/>
        </w:rPr>
        <w:t>control</w:t>
      </w:r>
      <w:r w:rsidRPr="00AE1F48">
        <w:rPr>
          <w:color w:val="auto"/>
        </w:rPr>
        <w:t xml:space="preserve"> process </w:t>
      </w:r>
      <w:r>
        <w:rPr>
          <w:color w:val="auto"/>
        </w:rPr>
        <w:t>shall</w:t>
      </w:r>
      <w:r w:rsidRPr="00AE1F48">
        <w:rPr>
          <w:color w:val="auto"/>
        </w:rPr>
        <w:t xml:space="preserve"> be done in compliance with ISSAIs</w:t>
      </w:r>
      <w:r>
        <w:rPr>
          <w:color w:val="auto"/>
        </w:rPr>
        <w:t>, ISAs</w:t>
      </w:r>
      <w:r w:rsidRPr="00AE1F48">
        <w:rPr>
          <w:color w:val="auto"/>
        </w:rPr>
        <w:t xml:space="preserve"> and Audit Manual.</w:t>
      </w:r>
    </w:p>
    <w:p w14:paraId="484A41A5" w14:textId="77777777" w:rsidR="00EE7DC9" w:rsidRDefault="00EE7DC9" w:rsidP="004302E8">
      <w:pPr>
        <w:spacing w:after="0" w:line="240" w:lineRule="auto"/>
        <w:ind w:right="0"/>
        <w:rPr>
          <w:color w:val="auto"/>
        </w:rPr>
      </w:pPr>
    </w:p>
    <w:p w14:paraId="63C520D2" w14:textId="77777777" w:rsidR="00140974" w:rsidRPr="00AE1F48" w:rsidRDefault="00AA3D59" w:rsidP="00A24703">
      <w:pPr>
        <w:numPr>
          <w:ilvl w:val="0"/>
          <w:numId w:val="9"/>
        </w:numPr>
        <w:spacing w:after="0" w:line="240" w:lineRule="auto"/>
        <w:ind w:right="0" w:hanging="710"/>
        <w:rPr>
          <w:color w:val="auto"/>
        </w:rPr>
      </w:pPr>
      <w:r w:rsidRPr="00AE1F48">
        <w:rPr>
          <w:color w:val="auto"/>
        </w:rPr>
        <w:t>The Team Leaders</w:t>
      </w:r>
      <w:r w:rsidR="00F175F1">
        <w:rPr>
          <w:color w:val="auto"/>
        </w:rPr>
        <w:t xml:space="preserve"> </w:t>
      </w:r>
      <w:r w:rsidRPr="00AE1F48">
        <w:rPr>
          <w:color w:val="auto"/>
        </w:rPr>
        <w:t xml:space="preserve">and the </w:t>
      </w:r>
      <w:r w:rsidR="00CB2998" w:rsidRPr="00AE1F48">
        <w:rPr>
          <w:color w:val="auto"/>
        </w:rPr>
        <w:t xml:space="preserve">Supervisor shall meet at the Secretariat to present the work done (working papers and draft reports) by the </w:t>
      </w:r>
      <w:r w:rsidRPr="00AE1F48">
        <w:rPr>
          <w:color w:val="auto"/>
        </w:rPr>
        <w:t xml:space="preserve">audit </w:t>
      </w:r>
      <w:r w:rsidR="00CB2998" w:rsidRPr="00AE1F48">
        <w:rPr>
          <w:color w:val="auto"/>
        </w:rPr>
        <w:t xml:space="preserve">team of each </w:t>
      </w:r>
      <w:r w:rsidR="00713565" w:rsidRPr="00AE1F48">
        <w:rPr>
          <w:color w:val="auto"/>
        </w:rPr>
        <w:t>entity</w:t>
      </w:r>
      <w:r w:rsidR="00CB2998" w:rsidRPr="00AE1F48">
        <w:rPr>
          <w:color w:val="auto"/>
        </w:rPr>
        <w:t xml:space="preserve"> for quality </w:t>
      </w:r>
      <w:r w:rsidR="001C0D9A">
        <w:rPr>
          <w:color w:val="auto"/>
        </w:rPr>
        <w:t>control</w:t>
      </w:r>
      <w:r w:rsidR="00CB2998" w:rsidRPr="00AE1F48">
        <w:rPr>
          <w:color w:val="auto"/>
        </w:rPr>
        <w:t xml:space="preserve">. </w:t>
      </w:r>
    </w:p>
    <w:p w14:paraId="1C88F5E1" w14:textId="619980A7" w:rsidR="00140974" w:rsidRDefault="00CB2998" w:rsidP="00A24703">
      <w:pPr>
        <w:numPr>
          <w:ilvl w:val="0"/>
          <w:numId w:val="9"/>
        </w:numPr>
        <w:spacing w:after="0" w:line="240" w:lineRule="auto"/>
        <w:ind w:right="0" w:hanging="710"/>
        <w:rPr>
          <w:color w:val="auto"/>
        </w:rPr>
      </w:pPr>
      <w:r w:rsidRPr="00AE1F48">
        <w:rPr>
          <w:color w:val="auto"/>
        </w:rPr>
        <w:t xml:space="preserve">The previous mentioned work prepared on a high quality, to be reviewed by the Deputies Auditors General where each Deputy Auditor General must not review the result of work done by the team leader of his origin country.  </w:t>
      </w:r>
    </w:p>
    <w:p w14:paraId="58E974D0" w14:textId="77777777" w:rsidR="00F05FF8" w:rsidRPr="00AE1F48" w:rsidRDefault="00F05FF8" w:rsidP="00F05FF8">
      <w:pPr>
        <w:spacing w:after="0" w:line="240" w:lineRule="auto"/>
        <w:ind w:left="710" w:right="0" w:firstLine="0"/>
        <w:rPr>
          <w:color w:val="auto"/>
        </w:rPr>
      </w:pPr>
    </w:p>
    <w:p w14:paraId="4D4D6731" w14:textId="07109518" w:rsidR="00140974" w:rsidRDefault="00CB2998" w:rsidP="004302E8">
      <w:pPr>
        <w:pStyle w:val="Heading4"/>
        <w:spacing w:after="0" w:line="240" w:lineRule="auto"/>
        <w:ind w:left="232" w:right="2033" w:hanging="247"/>
        <w:rPr>
          <w:color w:val="auto"/>
        </w:rPr>
      </w:pPr>
      <w:bookmarkStart w:id="16" w:name="_Toc11783507"/>
      <w:r w:rsidRPr="00AE1F48">
        <w:rPr>
          <w:color w:val="auto"/>
        </w:rPr>
        <w:t>4.4.5.  Submission of audit reports and management letters</w:t>
      </w:r>
      <w:bookmarkEnd w:id="16"/>
    </w:p>
    <w:p w14:paraId="223463D5" w14:textId="77777777" w:rsidR="00F05FF8" w:rsidRPr="00F05FF8" w:rsidRDefault="00F05FF8" w:rsidP="00F05FF8">
      <w:pPr>
        <w:spacing w:after="0" w:line="240" w:lineRule="auto"/>
      </w:pPr>
    </w:p>
    <w:p w14:paraId="2D7CB452" w14:textId="77777777" w:rsidR="00140974" w:rsidRPr="00AE1F48" w:rsidRDefault="00CB2998" w:rsidP="00A24703">
      <w:pPr>
        <w:numPr>
          <w:ilvl w:val="0"/>
          <w:numId w:val="10"/>
        </w:numPr>
        <w:spacing w:after="0" w:line="240" w:lineRule="auto"/>
        <w:ind w:right="0" w:hanging="787"/>
        <w:rPr>
          <w:color w:val="auto"/>
        </w:rPr>
      </w:pPr>
      <w:r w:rsidRPr="00AE1F48">
        <w:rPr>
          <w:color w:val="auto"/>
        </w:rPr>
        <w:t xml:space="preserve">Reports of the COBEA shall be prepared in English.  </w:t>
      </w:r>
    </w:p>
    <w:p w14:paraId="241E6863" w14:textId="77777777" w:rsidR="00140974" w:rsidRPr="00D027B0" w:rsidRDefault="00CB530A" w:rsidP="00A24703">
      <w:pPr>
        <w:numPr>
          <w:ilvl w:val="0"/>
          <w:numId w:val="10"/>
        </w:numPr>
        <w:spacing w:after="0" w:line="240" w:lineRule="auto"/>
        <w:ind w:right="0" w:hanging="787"/>
        <w:rPr>
          <w:color w:val="auto"/>
        </w:rPr>
      </w:pPr>
      <w:r>
        <w:rPr>
          <w:color w:val="auto"/>
        </w:rPr>
        <w:t>Upon completion of</w:t>
      </w:r>
      <w:r w:rsidR="00F175F1">
        <w:rPr>
          <w:color w:val="auto"/>
        </w:rPr>
        <w:t xml:space="preserve"> </w:t>
      </w:r>
      <w:r w:rsidR="00CB2998" w:rsidRPr="00AE1F48">
        <w:rPr>
          <w:color w:val="auto"/>
        </w:rPr>
        <w:t xml:space="preserve">quality </w:t>
      </w:r>
      <w:r w:rsidR="001C0D9A">
        <w:rPr>
          <w:color w:val="auto"/>
        </w:rPr>
        <w:t>control</w:t>
      </w:r>
      <w:r w:rsidR="00F175F1">
        <w:rPr>
          <w:color w:val="auto"/>
        </w:rPr>
        <w:t xml:space="preserve"> </w:t>
      </w:r>
      <w:r w:rsidR="00CB2998" w:rsidRPr="00AE1F48">
        <w:rPr>
          <w:color w:val="auto"/>
        </w:rPr>
        <w:t>process</w:t>
      </w:r>
      <w:r>
        <w:rPr>
          <w:color w:val="auto"/>
        </w:rPr>
        <w:t>es of the External Audit working papers</w:t>
      </w:r>
      <w:r w:rsidR="00CB2998" w:rsidRPr="00AE1F48">
        <w:rPr>
          <w:color w:val="auto"/>
        </w:rPr>
        <w:t xml:space="preserve">, </w:t>
      </w:r>
      <w:r w:rsidR="004B6860">
        <w:rPr>
          <w:color w:val="auto"/>
        </w:rPr>
        <w:t xml:space="preserve">Draft </w:t>
      </w:r>
      <w:r w:rsidR="00CB2998" w:rsidRPr="00AE1F48">
        <w:rPr>
          <w:color w:val="auto"/>
        </w:rPr>
        <w:t xml:space="preserve">Audit reports and </w:t>
      </w:r>
      <w:r w:rsidR="004B6860">
        <w:rPr>
          <w:color w:val="auto"/>
        </w:rPr>
        <w:t xml:space="preserve">Draft </w:t>
      </w:r>
      <w:r w:rsidR="00CB2998" w:rsidRPr="00AE1F48">
        <w:rPr>
          <w:color w:val="auto"/>
        </w:rPr>
        <w:t>Management letters shall be prepared</w:t>
      </w:r>
      <w:r w:rsidR="004B6860">
        <w:rPr>
          <w:color w:val="auto"/>
        </w:rPr>
        <w:t xml:space="preserve"> and reviewed</w:t>
      </w:r>
      <w:r w:rsidR="00F175F1">
        <w:rPr>
          <w:color w:val="auto"/>
        </w:rPr>
        <w:t xml:space="preserve"> </w:t>
      </w:r>
      <w:r w:rsidR="00FF2339">
        <w:rPr>
          <w:color w:val="auto"/>
        </w:rPr>
        <w:t xml:space="preserve">by COBEA </w:t>
      </w:r>
      <w:r w:rsidR="00CB2998" w:rsidRPr="00AE1F48">
        <w:rPr>
          <w:color w:val="auto"/>
        </w:rPr>
        <w:t xml:space="preserve">and submitted to the </w:t>
      </w:r>
      <w:r>
        <w:rPr>
          <w:color w:val="auto"/>
        </w:rPr>
        <w:t>Secretary General</w:t>
      </w:r>
      <w:r w:rsidR="004B6860">
        <w:rPr>
          <w:color w:val="auto"/>
        </w:rPr>
        <w:t xml:space="preserve"> for </w:t>
      </w:r>
      <w:r w:rsidR="004B6860" w:rsidRPr="00D027B0">
        <w:rPr>
          <w:color w:val="auto"/>
        </w:rPr>
        <w:t>comments</w:t>
      </w:r>
      <w:r w:rsidR="00F175F1">
        <w:rPr>
          <w:color w:val="auto"/>
        </w:rPr>
        <w:t xml:space="preserve"> </w:t>
      </w:r>
      <w:r w:rsidR="00FF2339" w:rsidRPr="00D027B0">
        <w:rPr>
          <w:color w:val="auto"/>
        </w:rPr>
        <w:t>within the agreed period</w:t>
      </w:r>
      <w:r w:rsidR="00CB2998" w:rsidRPr="00D027B0">
        <w:rPr>
          <w:color w:val="auto"/>
        </w:rPr>
        <w:t xml:space="preserve">. </w:t>
      </w:r>
    </w:p>
    <w:p w14:paraId="3D975317" w14:textId="77777777" w:rsidR="00983349" w:rsidRPr="00D027B0" w:rsidRDefault="00206318" w:rsidP="00A24703">
      <w:pPr>
        <w:numPr>
          <w:ilvl w:val="0"/>
          <w:numId w:val="10"/>
        </w:numPr>
        <w:spacing w:after="0" w:line="240" w:lineRule="auto"/>
        <w:ind w:right="0" w:hanging="787"/>
        <w:rPr>
          <w:color w:val="auto"/>
        </w:rPr>
      </w:pPr>
      <w:r w:rsidRPr="00D027B0">
        <w:rPr>
          <w:color w:val="auto"/>
        </w:rPr>
        <w:t xml:space="preserve">The </w:t>
      </w:r>
      <w:r w:rsidR="00CB530A" w:rsidRPr="00D027B0">
        <w:rPr>
          <w:color w:val="auto"/>
        </w:rPr>
        <w:t xml:space="preserve">Secretary General </w:t>
      </w:r>
      <w:r w:rsidR="004B6860" w:rsidRPr="00D027B0">
        <w:rPr>
          <w:color w:val="auto"/>
        </w:rPr>
        <w:t xml:space="preserve">shall </w:t>
      </w:r>
      <w:r w:rsidRPr="00D027B0">
        <w:rPr>
          <w:color w:val="auto"/>
        </w:rPr>
        <w:t>respond</w:t>
      </w:r>
      <w:r w:rsidR="00F175F1">
        <w:rPr>
          <w:color w:val="auto"/>
        </w:rPr>
        <w:t xml:space="preserve"> </w:t>
      </w:r>
      <w:r w:rsidR="004B6860" w:rsidRPr="00D027B0">
        <w:rPr>
          <w:color w:val="auto"/>
        </w:rPr>
        <w:t xml:space="preserve">to the draft Audit reports and draft Management letters </w:t>
      </w:r>
      <w:r w:rsidR="00CB2998" w:rsidRPr="00D027B0">
        <w:rPr>
          <w:color w:val="auto"/>
        </w:rPr>
        <w:t xml:space="preserve">within </w:t>
      </w:r>
      <w:r w:rsidR="00713565" w:rsidRPr="00D027B0">
        <w:rPr>
          <w:color w:val="auto"/>
        </w:rPr>
        <w:t>the</w:t>
      </w:r>
      <w:r w:rsidR="00F175F1">
        <w:rPr>
          <w:color w:val="auto"/>
        </w:rPr>
        <w:t xml:space="preserve"> </w:t>
      </w:r>
      <w:r w:rsidR="00713565" w:rsidRPr="00D027B0">
        <w:rPr>
          <w:color w:val="auto"/>
        </w:rPr>
        <w:t xml:space="preserve">agreed </w:t>
      </w:r>
      <w:r w:rsidR="00FF2339" w:rsidRPr="00D027B0">
        <w:rPr>
          <w:color w:val="auto"/>
        </w:rPr>
        <w:t xml:space="preserve">period. </w:t>
      </w:r>
      <w:bookmarkStart w:id="17" w:name="_Toc11783508"/>
    </w:p>
    <w:p w14:paraId="715B6AE0" w14:textId="7134E37D" w:rsidR="00140974" w:rsidRDefault="00CB2998" w:rsidP="004302E8">
      <w:pPr>
        <w:spacing w:after="0" w:line="240" w:lineRule="auto"/>
        <w:ind w:left="-5" w:right="0" w:firstLine="0"/>
        <w:rPr>
          <w:b/>
          <w:color w:val="auto"/>
          <w:u w:val="single"/>
        </w:rPr>
      </w:pPr>
      <w:r w:rsidRPr="00D027B0">
        <w:rPr>
          <w:b/>
          <w:color w:val="auto"/>
          <w:u w:val="single"/>
        </w:rPr>
        <w:t>4.4.6.  R</w:t>
      </w:r>
      <w:r w:rsidR="00926D33" w:rsidRPr="00D027B0">
        <w:rPr>
          <w:b/>
          <w:color w:val="auto"/>
          <w:u w:val="single"/>
        </w:rPr>
        <w:t>e</w:t>
      </w:r>
      <w:r w:rsidRPr="00D027B0">
        <w:rPr>
          <w:b/>
          <w:color w:val="auto"/>
          <w:u w:val="single"/>
        </w:rPr>
        <w:t>view Management response</w:t>
      </w:r>
      <w:r w:rsidR="00926D33" w:rsidRPr="00D027B0">
        <w:rPr>
          <w:b/>
          <w:color w:val="auto"/>
          <w:u w:val="single"/>
        </w:rPr>
        <w:t>s and finalizing audit reports:</w:t>
      </w:r>
      <w:bookmarkEnd w:id="17"/>
    </w:p>
    <w:p w14:paraId="15083191" w14:textId="77777777" w:rsidR="00F05FF8" w:rsidRPr="00D027B0" w:rsidRDefault="00F05FF8" w:rsidP="004302E8">
      <w:pPr>
        <w:spacing w:after="0" w:line="240" w:lineRule="auto"/>
        <w:ind w:left="-5" w:right="0" w:firstLine="0"/>
        <w:rPr>
          <w:color w:val="auto"/>
        </w:rPr>
      </w:pPr>
    </w:p>
    <w:p w14:paraId="5B200531" w14:textId="77777777" w:rsidR="00140974" w:rsidRPr="005F4346" w:rsidRDefault="00CB2998" w:rsidP="00A24703">
      <w:pPr>
        <w:pStyle w:val="ListParagraph"/>
        <w:numPr>
          <w:ilvl w:val="0"/>
          <w:numId w:val="16"/>
        </w:numPr>
        <w:spacing w:after="0" w:line="240" w:lineRule="auto"/>
        <w:ind w:left="709" w:right="0" w:hanging="796"/>
        <w:rPr>
          <w:color w:val="auto"/>
        </w:rPr>
      </w:pPr>
      <w:r w:rsidRPr="00D027B0">
        <w:rPr>
          <w:color w:val="auto"/>
        </w:rPr>
        <w:lastRenderedPageBreak/>
        <w:t xml:space="preserve">Teams leaders and Deputies Auditors General </w:t>
      </w:r>
      <w:r w:rsidR="00574B4F" w:rsidRPr="00D027B0">
        <w:rPr>
          <w:color w:val="auto"/>
        </w:rPr>
        <w:t>shall review the Management</w:t>
      </w:r>
      <w:r w:rsidR="00574B4F" w:rsidRPr="005F4346">
        <w:rPr>
          <w:color w:val="auto"/>
        </w:rPr>
        <w:t xml:space="preserve"> responses </w:t>
      </w:r>
      <w:r w:rsidR="00AA3D59" w:rsidRPr="005F4346">
        <w:rPr>
          <w:color w:val="auto"/>
        </w:rPr>
        <w:t>(</w:t>
      </w:r>
      <w:r w:rsidR="00574B4F" w:rsidRPr="005F4346">
        <w:rPr>
          <w:color w:val="auto"/>
        </w:rPr>
        <w:t>considering auditors’ comments on</w:t>
      </w:r>
      <w:r w:rsidR="008B6880" w:rsidRPr="005F4346">
        <w:rPr>
          <w:color w:val="auto"/>
        </w:rPr>
        <w:t xml:space="preserve"> responses to </w:t>
      </w:r>
      <w:r w:rsidR="00574B4F" w:rsidRPr="005F4346">
        <w:rPr>
          <w:color w:val="auto"/>
        </w:rPr>
        <w:t>their findings)</w:t>
      </w:r>
      <w:r w:rsidR="008B6880" w:rsidRPr="005F4346">
        <w:rPr>
          <w:color w:val="auto"/>
        </w:rPr>
        <w:t>.</w:t>
      </w:r>
      <w:r w:rsidR="002F0E1D">
        <w:rPr>
          <w:color w:val="auto"/>
        </w:rPr>
        <w:t xml:space="preserve"> T</w:t>
      </w:r>
      <w:r w:rsidR="00AA3D59" w:rsidRPr="005F4346">
        <w:rPr>
          <w:color w:val="auto"/>
        </w:rPr>
        <w:t>he final drafts of Management Letters and Audit Reports will be handed over to the Auditors General.</w:t>
      </w:r>
    </w:p>
    <w:p w14:paraId="7673FF57" w14:textId="1AC34548" w:rsidR="00AA3D59" w:rsidRDefault="00AA3D59" w:rsidP="00A24703">
      <w:pPr>
        <w:pStyle w:val="ListParagraph"/>
        <w:numPr>
          <w:ilvl w:val="0"/>
          <w:numId w:val="16"/>
        </w:numPr>
        <w:spacing w:after="0" w:line="240" w:lineRule="auto"/>
        <w:ind w:left="709" w:right="0" w:hanging="796"/>
        <w:rPr>
          <w:color w:val="auto"/>
        </w:rPr>
      </w:pPr>
      <w:r w:rsidRPr="00AE1F48">
        <w:rPr>
          <w:color w:val="auto"/>
        </w:rPr>
        <w:t xml:space="preserve">Final review of the drafts of Management Letters and Audit Reports will be conducted by the Auditors General prior to the Exit Meetings with the relevant </w:t>
      </w:r>
      <w:r w:rsidR="008B6880" w:rsidRPr="00AE1F48">
        <w:rPr>
          <w:color w:val="auto"/>
        </w:rPr>
        <w:t>entities</w:t>
      </w:r>
      <w:r w:rsidRPr="00AE1F48">
        <w:rPr>
          <w:color w:val="auto"/>
        </w:rPr>
        <w:t xml:space="preserve">.  </w:t>
      </w:r>
    </w:p>
    <w:p w14:paraId="5045A7CF" w14:textId="77777777" w:rsidR="00F05FF8" w:rsidRPr="00AE1F48" w:rsidRDefault="00F05FF8" w:rsidP="00F05FF8">
      <w:pPr>
        <w:pStyle w:val="ListParagraph"/>
        <w:spacing w:after="0" w:line="240" w:lineRule="auto"/>
        <w:ind w:left="709" w:right="0" w:firstLine="0"/>
        <w:rPr>
          <w:color w:val="auto"/>
        </w:rPr>
      </w:pPr>
    </w:p>
    <w:p w14:paraId="5B17A4F0" w14:textId="3AA6D8E5" w:rsidR="00140974" w:rsidRDefault="00CB2998" w:rsidP="004302E8">
      <w:pPr>
        <w:pStyle w:val="Heading4"/>
        <w:spacing w:after="0" w:line="240" w:lineRule="auto"/>
        <w:ind w:left="-5" w:right="0"/>
        <w:rPr>
          <w:color w:val="auto"/>
        </w:rPr>
      </w:pPr>
      <w:bookmarkStart w:id="18" w:name="_Toc11783509"/>
      <w:r w:rsidRPr="00AE1F48">
        <w:rPr>
          <w:color w:val="auto"/>
        </w:rPr>
        <w:t>4.4.7.  Exit Meeting</w:t>
      </w:r>
      <w:bookmarkEnd w:id="18"/>
    </w:p>
    <w:p w14:paraId="2DDB9AF1" w14:textId="77777777" w:rsidR="00F05FF8" w:rsidRPr="00F05FF8" w:rsidRDefault="00F05FF8" w:rsidP="00F05FF8">
      <w:pPr>
        <w:spacing w:after="0" w:line="240" w:lineRule="auto"/>
      </w:pPr>
    </w:p>
    <w:p w14:paraId="351F809A" w14:textId="69B78983" w:rsidR="00140974" w:rsidRDefault="00CB2998" w:rsidP="00F05FF8">
      <w:pPr>
        <w:spacing w:after="0" w:line="240" w:lineRule="auto"/>
        <w:ind w:left="76" w:right="0" w:firstLine="0"/>
        <w:rPr>
          <w:color w:val="auto"/>
        </w:rPr>
      </w:pPr>
      <w:r w:rsidRPr="00AE1F48">
        <w:rPr>
          <w:color w:val="auto"/>
        </w:rPr>
        <w:t xml:space="preserve">Exit meeting should be held between the Secretariat and COBEA Auditors General, Supervisor and Teams leaders to agree on the Final </w:t>
      </w:r>
      <w:r w:rsidR="008B6880" w:rsidRPr="00AE1F48">
        <w:rPr>
          <w:color w:val="auto"/>
        </w:rPr>
        <w:t>M</w:t>
      </w:r>
      <w:r w:rsidRPr="00AE1F48">
        <w:rPr>
          <w:color w:val="auto"/>
        </w:rPr>
        <w:t xml:space="preserve">anagement </w:t>
      </w:r>
      <w:r w:rsidR="008B6880" w:rsidRPr="00AE1F48">
        <w:rPr>
          <w:color w:val="auto"/>
        </w:rPr>
        <w:t>L</w:t>
      </w:r>
      <w:r w:rsidRPr="00AE1F48">
        <w:rPr>
          <w:color w:val="auto"/>
        </w:rPr>
        <w:t xml:space="preserve">etter findings and Audit </w:t>
      </w:r>
      <w:r w:rsidR="008B6880" w:rsidRPr="00AE1F48">
        <w:rPr>
          <w:color w:val="auto"/>
        </w:rPr>
        <w:t>R</w:t>
      </w:r>
      <w:r w:rsidRPr="00AE1F48">
        <w:rPr>
          <w:color w:val="auto"/>
        </w:rPr>
        <w:t>eport.</w:t>
      </w:r>
    </w:p>
    <w:p w14:paraId="41236358" w14:textId="77777777" w:rsidR="00F05FF8" w:rsidRPr="00AE1F48" w:rsidRDefault="00F05FF8" w:rsidP="00F05FF8">
      <w:pPr>
        <w:spacing w:after="0" w:line="240" w:lineRule="auto"/>
        <w:ind w:left="76" w:right="0" w:firstLine="0"/>
        <w:rPr>
          <w:color w:val="auto"/>
        </w:rPr>
      </w:pPr>
    </w:p>
    <w:p w14:paraId="14955FA0" w14:textId="2290349B" w:rsidR="00140974" w:rsidRDefault="00CB2998" w:rsidP="004302E8">
      <w:pPr>
        <w:spacing w:after="0" w:line="240" w:lineRule="auto"/>
        <w:ind w:left="76" w:right="0" w:firstLine="0"/>
        <w:rPr>
          <w:color w:val="auto"/>
        </w:rPr>
      </w:pPr>
      <w:r w:rsidRPr="00AE1F48">
        <w:rPr>
          <w:color w:val="auto"/>
        </w:rPr>
        <w:t xml:space="preserve">After </w:t>
      </w:r>
      <w:r w:rsidR="002F0E1D">
        <w:rPr>
          <w:color w:val="auto"/>
        </w:rPr>
        <w:t xml:space="preserve">the </w:t>
      </w:r>
      <w:r w:rsidRPr="00AE1F48">
        <w:rPr>
          <w:color w:val="auto"/>
        </w:rPr>
        <w:t xml:space="preserve">Exit meeting, </w:t>
      </w:r>
      <w:r w:rsidR="002F0E1D">
        <w:rPr>
          <w:color w:val="auto"/>
        </w:rPr>
        <w:t>COBEA will make</w:t>
      </w:r>
      <w:r w:rsidR="00F175F1">
        <w:rPr>
          <w:color w:val="auto"/>
        </w:rPr>
        <w:t xml:space="preserve"> </w:t>
      </w:r>
      <w:r w:rsidR="00244AD2" w:rsidRPr="00AE1F48">
        <w:rPr>
          <w:color w:val="auto"/>
        </w:rPr>
        <w:t>the necessary adjustments</w:t>
      </w:r>
      <w:r w:rsidR="002F0E1D">
        <w:rPr>
          <w:color w:val="auto"/>
        </w:rPr>
        <w:t xml:space="preserve"> where applicable</w:t>
      </w:r>
      <w:r w:rsidR="00244AD2" w:rsidRPr="00AE1F48">
        <w:rPr>
          <w:color w:val="auto"/>
        </w:rPr>
        <w:t xml:space="preserve">, </w:t>
      </w:r>
      <w:r w:rsidR="002F0E1D">
        <w:rPr>
          <w:color w:val="auto"/>
        </w:rPr>
        <w:t xml:space="preserve">and submit the final </w:t>
      </w:r>
      <w:r w:rsidR="002F0E1D" w:rsidRPr="00AE1F48">
        <w:rPr>
          <w:color w:val="auto"/>
        </w:rPr>
        <w:t>Management Letter and Audit Report</w:t>
      </w:r>
      <w:r w:rsidR="002F0E1D">
        <w:rPr>
          <w:color w:val="auto"/>
        </w:rPr>
        <w:t xml:space="preserve"> to the Secretary General. </w:t>
      </w:r>
    </w:p>
    <w:p w14:paraId="75521A4A" w14:textId="201E899A" w:rsidR="00F05FF8" w:rsidRDefault="00F05FF8" w:rsidP="004302E8">
      <w:pPr>
        <w:spacing w:after="0" w:line="240" w:lineRule="auto"/>
        <w:ind w:left="76" w:right="0" w:firstLine="0"/>
        <w:rPr>
          <w:color w:val="auto"/>
        </w:rPr>
      </w:pPr>
    </w:p>
    <w:p w14:paraId="4E91A8BE" w14:textId="45036C05" w:rsidR="000262F2" w:rsidRDefault="000262F2" w:rsidP="004302E8">
      <w:pPr>
        <w:spacing w:after="0" w:line="240" w:lineRule="auto"/>
        <w:ind w:left="76" w:right="0" w:firstLine="0"/>
        <w:rPr>
          <w:color w:val="auto"/>
        </w:rPr>
      </w:pPr>
    </w:p>
    <w:p w14:paraId="2F53E458" w14:textId="77777777" w:rsidR="000262F2" w:rsidRPr="00AE1F48" w:rsidRDefault="000262F2" w:rsidP="004302E8">
      <w:pPr>
        <w:spacing w:after="0" w:line="240" w:lineRule="auto"/>
        <w:ind w:left="76" w:right="0" w:firstLine="0"/>
        <w:rPr>
          <w:color w:val="auto"/>
        </w:rPr>
      </w:pPr>
    </w:p>
    <w:p w14:paraId="41824222" w14:textId="113EECFD" w:rsidR="00140974" w:rsidRDefault="00CB2998" w:rsidP="004302E8">
      <w:pPr>
        <w:pStyle w:val="Heading4"/>
        <w:spacing w:after="0" w:line="240" w:lineRule="auto"/>
        <w:ind w:left="153" w:right="0" w:hanging="77"/>
        <w:jc w:val="both"/>
        <w:rPr>
          <w:color w:val="auto"/>
        </w:rPr>
      </w:pPr>
      <w:bookmarkStart w:id="19" w:name="_Toc11783510"/>
      <w:r w:rsidRPr="00AE1F48">
        <w:rPr>
          <w:color w:val="auto"/>
        </w:rPr>
        <w:t>4.4.8.  Requirements of Cooperating Partners</w:t>
      </w:r>
      <w:bookmarkEnd w:id="19"/>
    </w:p>
    <w:p w14:paraId="36164EBF" w14:textId="77777777" w:rsidR="00F05FF8" w:rsidRPr="00F05FF8" w:rsidRDefault="00F05FF8" w:rsidP="000262F2">
      <w:pPr>
        <w:spacing w:after="0" w:line="240" w:lineRule="auto"/>
      </w:pPr>
    </w:p>
    <w:p w14:paraId="422D1621" w14:textId="77777777" w:rsidR="00F05FF8" w:rsidRDefault="00CB2998" w:rsidP="000262F2">
      <w:pPr>
        <w:spacing w:after="0" w:line="240" w:lineRule="auto"/>
        <w:ind w:left="153" w:right="0" w:hanging="77"/>
        <w:rPr>
          <w:color w:val="auto"/>
        </w:rPr>
      </w:pPr>
      <w:r w:rsidRPr="00AE1F48">
        <w:rPr>
          <w:color w:val="auto"/>
        </w:rPr>
        <w:t xml:space="preserve">The private Auditors’ Reports required by some Cooperating Partners for the projects funded by them </w:t>
      </w:r>
      <w:r w:rsidR="002F0E1D">
        <w:rPr>
          <w:color w:val="auto"/>
        </w:rPr>
        <w:t>shall</w:t>
      </w:r>
      <w:r w:rsidR="00F175F1">
        <w:rPr>
          <w:color w:val="auto"/>
        </w:rPr>
        <w:t xml:space="preserve"> </w:t>
      </w:r>
      <w:r w:rsidRPr="00AE1F48">
        <w:rPr>
          <w:color w:val="auto"/>
        </w:rPr>
        <w:t xml:space="preserve">be provided to COBEA </w:t>
      </w:r>
      <w:r w:rsidR="002F0E1D">
        <w:rPr>
          <w:color w:val="auto"/>
        </w:rPr>
        <w:t>at</w:t>
      </w:r>
      <w:r w:rsidR="00F175F1">
        <w:rPr>
          <w:color w:val="auto"/>
        </w:rPr>
        <w:t xml:space="preserve"> </w:t>
      </w:r>
      <w:r w:rsidRPr="00AE1F48">
        <w:rPr>
          <w:color w:val="auto"/>
        </w:rPr>
        <w:t xml:space="preserve">the beginning of audit process. </w:t>
      </w:r>
    </w:p>
    <w:p w14:paraId="3D2FF75B" w14:textId="10D7CF01" w:rsidR="00140974" w:rsidRPr="000262F2" w:rsidRDefault="00CB2998" w:rsidP="004302E8">
      <w:pPr>
        <w:spacing w:after="0" w:line="240" w:lineRule="auto"/>
        <w:ind w:left="153" w:right="0" w:hanging="77"/>
        <w:rPr>
          <w:color w:val="auto"/>
          <w:sz w:val="22"/>
        </w:rPr>
      </w:pPr>
      <w:r w:rsidRPr="00AE1F48">
        <w:rPr>
          <w:color w:val="auto"/>
        </w:rPr>
        <w:t xml:space="preserve"> </w:t>
      </w:r>
    </w:p>
    <w:p w14:paraId="74313233" w14:textId="56B6D5BD" w:rsidR="00140974" w:rsidRDefault="00CB2998" w:rsidP="004302E8">
      <w:pPr>
        <w:pStyle w:val="Heading4"/>
        <w:spacing w:after="0" w:line="240" w:lineRule="auto"/>
        <w:ind w:left="-5" w:right="0"/>
        <w:rPr>
          <w:color w:val="auto"/>
        </w:rPr>
      </w:pPr>
      <w:bookmarkStart w:id="20" w:name="_Toc11783511"/>
      <w:r w:rsidRPr="00AE1F48">
        <w:rPr>
          <w:color w:val="auto"/>
        </w:rPr>
        <w:t>4.4.9.  Records, databases and working papers</w:t>
      </w:r>
      <w:bookmarkEnd w:id="20"/>
    </w:p>
    <w:p w14:paraId="3F32A720" w14:textId="77777777" w:rsidR="00F05FF8" w:rsidRPr="00F05FF8" w:rsidRDefault="00F05FF8" w:rsidP="00F05FF8">
      <w:pPr>
        <w:spacing w:after="0" w:line="240" w:lineRule="auto"/>
        <w:ind w:left="363" w:right="11" w:hanging="363"/>
      </w:pPr>
    </w:p>
    <w:p w14:paraId="1E5FCE0F" w14:textId="77777777" w:rsidR="00140974" w:rsidRPr="00AE1F48" w:rsidRDefault="00CB2998" w:rsidP="00A24703">
      <w:pPr>
        <w:numPr>
          <w:ilvl w:val="0"/>
          <w:numId w:val="11"/>
        </w:numPr>
        <w:spacing w:after="0" w:line="240" w:lineRule="auto"/>
        <w:ind w:left="567" w:right="0" w:hanging="567"/>
        <w:rPr>
          <w:color w:val="auto"/>
        </w:rPr>
      </w:pPr>
      <w:r w:rsidRPr="00AE1F48">
        <w:rPr>
          <w:color w:val="auto"/>
        </w:rPr>
        <w:t xml:space="preserve">Each Team leader shall ensure that each audit has a permanent file and a temporary file.  </w:t>
      </w:r>
    </w:p>
    <w:p w14:paraId="5C70CEEB" w14:textId="77777777" w:rsidR="00140974" w:rsidRPr="00AE1F48" w:rsidRDefault="00CB2998" w:rsidP="00A24703">
      <w:pPr>
        <w:numPr>
          <w:ilvl w:val="0"/>
          <w:numId w:val="11"/>
        </w:numPr>
        <w:spacing w:after="0" w:line="240" w:lineRule="auto"/>
        <w:ind w:left="567" w:right="0" w:hanging="567"/>
        <w:rPr>
          <w:color w:val="auto"/>
        </w:rPr>
      </w:pPr>
      <w:r w:rsidRPr="00AE1F48">
        <w:rPr>
          <w:color w:val="auto"/>
        </w:rPr>
        <w:t xml:space="preserve">The permanent file which is used as a reference on a continuous basis during and after the audit and the temporary working file which is related to the audited financial year, are part of the database that must be kept by the COBEA secretariat. </w:t>
      </w:r>
    </w:p>
    <w:p w14:paraId="6EBEF36C" w14:textId="77777777" w:rsidR="00140974" w:rsidRPr="00AE1F48" w:rsidRDefault="00CB2998" w:rsidP="00A24703">
      <w:pPr>
        <w:numPr>
          <w:ilvl w:val="0"/>
          <w:numId w:val="11"/>
        </w:numPr>
        <w:spacing w:after="0" w:line="240" w:lineRule="auto"/>
        <w:ind w:left="567" w:right="0" w:hanging="567"/>
        <w:rPr>
          <w:color w:val="auto"/>
        </w:rPr>
      </w:pPr>
      <w:r w:rsidRPr="00AE1F48">
        <w:rPr>
          <w:color w:val="auto"/>
        </w:rPr>
        <w:t xml:space="preserve">All records of COBEA such as minutes of the sessions of COBEA, rules of procedure, confidential records of COBEA and etc., should be part of the permanent file, under the custodianship of its Secretariat.  </w:t>
      </w:r>
    </w:p>
    <w:p w14:paraId="2E8D5F36" w14:textId="77777777" w:rsidR="00140974" w:rsidRPr="00AE1F48" w:rsidRDefault="00CB2998" w:rsidP="00A24703">
      <w:pPr>
        <w:numPr>
          <w:ilvl w:val="0"/>
          <w:numId w:val="11"/>
        </w:numPr>
        <w:spacing w:after="0" w:line="240" w:lineRule="auto"/>
        <w:ind w:left="567" w:right="0" w:hanging="567"/>
        <w:rPr>
          <w:color w:val="auto"/>
        </w:rPr>
      </w:pPr>
      <w:r w:rsidRPr="00AE1F48">
        <w:rPr>
          <w:color w:val="auto"/>
        </w:rPr>
        <w:t xml:space="preserve">Reports and audit working papers of whatever nature related to the activities of the COBEA are the property of the COBEA and shall be kept in such places and </w:t>
      </w:r>
      <w:r w:rsidRPr="00AE1F48">
        <w:rPr>
          <w:color w:val="auto"/>
        </w:rPr>
        <w:lastRenderedPageBreak/>
        <w:t xml:space="preserve">in such </w:t>
      </w:r>
      <w:r w:rsidR="004C2AF2" w:rsidRPr="00AE1F48">
        <w:rPr>
          <w:color w:val="auto"/>
        </w:rPr>
        <w:t xml:space="preserve">a </w:t>
      </w:r>
      <w:r w:rsidRPr="00AE1F48">
        <w:rPr>
          <w:color w:val="auto"/>
        </w:rPr>
        <w:t xml:space="preserve">manner as the COBEA may direct.  And shall be kept at least </w:t>
      </w:r>
      <w:r w:rsidR="00CE0EA1">
        <w:rPr>
          <w:color w:val="auto"/>
        </w:rPr>
        <w:t>10</w:t>
      </w:r>
      <w:r w:rsidRPr="00AE1F48">
        <w:rPr>
          <w:color w:val="auto"/>
        </w:rPr>
        <w:t xml:space="preserve"> financial years before taking decision from COBEA for disposal. </w:t>
      </w:r>
    </w:p>
    <w:p w14:paraId="008A6088" w14:textId="631FCBD6" w:rsidR="00140974" w:rsidRDefault="004C2AF2" w:rsidP="00A24703">
      <w:pPr>
        <w:numPr>
          <w:ilvl w:val="0"/>
          <w:numId w:val="11"/>
        </w:numPr>
        <w:spacing w:after="0" w:line="240" w:lineRule="auto"/>
        <w:ind w:left="567" w:right="0" w:hanging="567"/>
        <w:rPr>
          <w:color w:val="auto"/>
        </w:rPr>
      </w:pPr>
      <w:r w:rsidRPr="00AE1F48">
        <w:rPr>
          <w:color w:val="auto"/>
        </w:rPr>
        <w:t>The s</w:t>
      </w:r>
      <w:r w:rsidR="00910310" w:rsidRPr="00AE1F48">
        <w:rPr>
          <w:color w:val="auto"/>
        </w:rPr>
        <w:t>uccessor has</w:t>
      </w:r>
      <w:r w:rsidR="00F175F1">
        <w:rPr>
          <w:color w:val="auto"/>
        </w:rPr>
        <w:t xml:space="preserve"> </w:t>
      </w:r>
      <w:r w:rsidRPr="00AE1F48">
        <w:rPr>
          <w:color w:val="auto"/>
        </w:rPr>
        <w:t xml:space="preserve">the </w:t>
      </w:r>
      <w:r w:rsidR="00CB2998" w:rsidRPr="00AE1F48">
        <w:rPr>
          <w:color w:val="auto"/>
        </w:rPr>
        <w:t xml:space="preserve">right of access to all working papers and documents, including the electronic form. </w:t>
      </w:r>
    </w:p>
    <w:p w14:paraId="55DBCF72" w14:textId="77777777" w:rsidR="0031409F" w:rsidRPr="00AE1F48" w:rsidRDefault="0031409F" w:rsidP="0031409F">
      <w:pPr>
        <w:spacing w:after="0" w:line="240" w:lineRule="auto"/>
        <w:ind w:left="567" w:right="0" w:firstLine="0"/>
        <w:rPr>
          <w:color w:val="auto"/>
        </w:rPr>
      </w:pPr>
    </w:p>
    <w:p w14:paraId="57A5E093" w14:textId="0C351C5A" w:rsidR="00140974" w:rsidRDefault="00CB2998" w:rsidP="004302E8">
      <w:pPr>
        <w:pStyle w:val="Heading3"/>
        <w:spacing w:after="0" w:line="240" w:lineRule="auto"/>
        <w:ind w:left="-5" w:right="0"/>
        <w:rPr>
          <w:color w:val="auto"/>
        </w:rPr>
      </w:pPr>
      <w:bookmarkStart w:id="21" w:name="_Toc11783512"/>
      <w:r w:rsidRPr="00AE1F48">
        <w:rPr>
          <w:color w:val="auto"/>
        </w:rPr>
        <w:t>4.4.10. Audit Costs</w:t>
      </w:r>
      <w:bookmarkEnd w:id="21"/>
    </w:p>
    <w:p w14:paraId="6C8D4EC2" w14:textId="77777777" w:rsidR="0031409F" w:rsidRPr="0031409F" w:rsidRDefault="0031409F" w:rsidP="0031409F">
      <w:pPr>
        <w:spacing w:after="0" w:line="240" w:lineRule="auto"/>
      </w:pPr>
    </w:p>
    <w:p w14:paraId="11A556D3" w14:textId="13F48FFC" w:rsidR="00140974" w:rsidRDefault="00CB2998" w:rsidP="00D31320">
      <w:pPr>
        <w:spacing w:after="0" w:line="240" w:lineRule="auto"/>
        <w:ind w:left="0" w:right="0" w:firstLine="0"/>
        <w:rPr>
          <w:color w:val="auto"/>
        </w:rPr>
      </w:pPr>
      <w:r w:rsidRPr="00AE1F48">
        <w:rPr>
          <w:color w:val="auto"/>
        </w:rPr>
        <w:t>COMESA Secretariat and its Organs budget shall be utilized for paying external audit</w:t>
      </w:r>
      <w:r w:rsidR="00D31320">
        <w:rPr>
          <w:color w:val="auto"/>
        </w:rPr>
        <w:t xml:space="preserve"> </w:t>
      </w:r>
      <w:r w:rsidRPr="00AE1F48">
        <w:rPr>
          <w:color w:val="auto"/>
        </w:rPr>
        <w:t xml:space="preserve">cost which covers air tickets, DSA and other related </w:t>
      </w:r>
      <w:r w:rsidR="00AD7EFB" w:rsidRPr="00AE1F48">
        <w:rPr>
          <w:color w:val="auto"/>
        </w:rPr>
        <w:t>costs</w:t>
      </w:r>
      <w:r w:rsidR="00910310" w:rsidRPr="00AE1F48">
        <w:rPr>
          <w:color w:val="auto"/>
        </w:rPr>
        <w:t>.</w:t>
      </w:r>
    </w:p>
    <w:p w14:paraId="28447D6E" w14:textId="77777777" w:rsidR="00D31320" w:rsidRPr="00AE1F48" w:rsidRDefault="00D31320" w:rsidP="00D31320">
      <w:pPr>
        <w:spacing w:after="0" w:line="240" w:lineRule="auto"/>
        <w:ind w:left="0" w:right="0" w:firstLine="0"/>
        <w:rPr>
          <w:color w:val="auto"/>
        </w:rPr>
      </w:pPr>
    </w:p>
    <w:p w14:paraId="0F009F6B" w14:textId="3698FFD6" w:rsidR="00D37C2F" w:rsidRDefault="00CB2998" w:rsidP="00F4398F">
      <w:pPr>
        <w:pStyle w:val="Heading1"/>
        <w:spacing w:after="0" w:line="240" w:lineRule="auto"/>
        <w:ind w:right="0"/>
        <w:rPr>
          <w:rFonts w:ascii="Cambria" w:eastAsia="Cambria" w:hAnsi="Cambria" w:cs="Cambria"/>
          <w:color w:val="auto"/>
          <w:u w:val="none"/>
        </w:rPr>
      </w:pPr>
      <w:bookmarkStart w:id="22" w:name="_Toc11783513"/>
      <w:r w:rsidRPr="00AE1F48">
        <w:rPr>
          <w:rFonts w:ascii="Cambria" w:eastAsia="Cambria" w:hAnsi="Cambria" w:cs="Cambria"/>
          <w:color w:val="auto"/>
          <w:u w:val="none"/>
        </w:rPr>
        <w:t>5.</w:t>
      </w:r>
      <w:r w:rsidR="00D31320">
        <w:rPr>
          <w:rFonts w:ascii="Cambria" w:eastAsia="Cambria" w:hAnsi="Cambria" w:cs="Cambria"/>
          <w:color w:val="auto"/>
          <w:u w:val="none"/>
        </w:rPr>
        <w:t xml:space="preserve">   </w:t>
      </w:r>
      <w:r w:rsidR="0027328F">
        <w:rPr>
          <w:rFonts w:ascii="Cambria" w:eastAsia="Cambria" w:hAnsi="Cambria" w:cs="Cambria"/>
          <w:color w:val="auto"/>
          <w:u w:val="none"/>
        </w:rPr>
        <w:t>Peer</w:t>
      </w:r>
      <w:r w:rsidR="00D31320">
        <w:rPr>
          <w:rFonts w:ascii="Cambria" w:eastAsia="Cambria" w:hAnsi="Cambria" w:cs="Cambria"/>
          <w:color w:val="auto"/>
          <w:u w:val="none"/>
        </w:rPr>
        <w:t xml:space="preserve"> </w:t>
      </w:r>
      <w:r w:rsidR="0027328F">
        <w:rPr>
          <w:rFonts w:ascii="Cambria" w:eastAsia="Cambria" w:hAnsi="Cambria" w:cs="Cambria"/>
          <w:color w:val="auto"/>
          <w:u w:val="none"/>
        </w:rPr>
        <w:t>Reviews</w:t>
      </w:r>
    </w:p>
    <w:p w14:paraId="25F07948" w14:textId="77777777" w:rsidR="002F5B78" w:rsidRPr="00D31320" w:rsidRDefault="002F5B78" w:rsidP="0031409F">
      <w:pPr>
        <w:spacing w:after="0" w:line="240" w:lineRule="auto"/>
        <w:rPr>
          <w:rFonts w:eastAsia="Cambria"/>
          <w:sz w:val="22"/>
        </w:rPr>
      </w:pPr>
    </w:p>
    <w:p w14:paraId="1569757B" w14:textId="03F783FC" w:rsidR="0027328F" w:rsidRDefault="002F5B78" w:rsidP="00D31320">
      <w:pPr>
        <w:spacing w:after="0" w:line="240" w:lineRule="auto"/>
        <w:ind w:left="0" w:firstLine="0"/>
        <w:rPr>
          <w:rFonts w:eastAsia="Cambria"/>
        </w:rPr>
      </w:pPr>
      <w:r>
        <w:rPr>
          <w:rFonts w:eastAsia="Cambria"/>
        </w:rPr>
        <w:t xml:space="preserve">COBEA may call voluntarily for </w:t>
      </w:r>
      <w:r w:rsidR="0027328F">
        <w:rPr>
          <w:rFonts w:eastAsia="Cambria"/>
        </w:rPr>
        <w:t xml:space="preserve">Peer reviews of completed audits </w:t>
      </w:r>
      <w:r>
        <w:rPr>
          <w:rFonts w:eastAsia="Cambria"/>
        </w:rPr>
        <w:t>to</w:t>
      </w:r>
      <w:r w:rsidR="0027328F">
        <w:rPr>
          <w:rFonts w:eastAsia="Cambria"/>
        </w:rPr>
        <w:t xml:space="preserve"> be undertaken by </w:t>
      </w:r>
      <w:r>
        <w:rPr>
          <w:rFonts w:eastAsia="Cambria"/>
        </w:rPr>
        <w:t xml:space="preserve">member states SAIs that were independent of the audit. These </w:t>
      </w:r>
      <w:r w:rsidR="00D665D3">
        <w:rPr>
          <w:rFonts w:eastAsia="Cambria"/>
        </w:rPr>
        <w:t>will</w:t>
      </w:r>
      <w:r>
        <w:rPr>
          <w:rFonts w:eastAsia="Cambria"/>
        </w:rPr>
        <w:t xml:space="preserve"> be undertaken within a minimum period of </w:t>
      </w:r>
      <w:r w:rsidR="00D665D3">
        <w:rPr>
          <w:rFonts w:eastAsia="Cambria"/>
        </w:rPr>
        <w:t>three</w:t>
      </w:r>
      <w:r>
        <w:rPr>
          <w:rFonts w:eastAsia="Cambria"/>
        </w:rPr>
        <w:t xml:space="preserve"> years</w:t>
      </w:r>
      <w:r w:rsidR="00D665D3">
        <w:rPr>
          <w:rFonts w:eastAsia="Cambria"/>
        </w:rPr>
        <w:t>.</w:t>
      </w:r>
    </w:p>
    <w:p w14:paraId="498F15AA" w14:textId="77777777" w:rsidR="00D31320" w:rsidRDefault="00D31320" w:rsidP="00D31320">
      <w:pPr>
        <w:spacing w:after="0" w:line="240" w:lineRule="auto"/>
        <w:ind w:left="0" w:firstLine="0"/>
        <w:rPr>
          <w:rFonts w:eastAsia="Cambria"/>
        </w:rPr>
      </w:pPr>
    </w:p>
    <w:p w14:paraId="09CCBD9D" w14:textId="4F14AC71" w:rsidR="00D37C2F" w:rsidRPr="00CF527D" w:rsidRDefault="00D37C2F" w:rsidP="00A24703">
      <w:pPr>
        <w:pStyle w:val="Heading1"/>
        <w:numPr>
          <w:ilvl w:val="0"/>
          <w:numId w:val="23"/>
        </w:numPr>
        <w:spacing w:after="0" w:line="240" w:lineRule="auto"/>
        <w:ind w:left="284" w:right="0"/>
        <w:rPr>
          <w:rFonts w:eastAsia="Cambria"/>
        </w:rPr>
      </w:pPr>
      <w:r w:rsidRPr="000D1EA8">
        <w:rPr>
          <w:rFonts w:eastAsia="Cambria"/>
        </w:rPr>
        <w:t xml:space="preserve">Communication </w:t>
      </w:r>
    </w:p>
    <w:p w14:paraId="3498FB3C" w14:textId="77777777" w:rsidR="00D31320" w:rsidRDefault="00D31320" w:rsidP="004302E8">
      <w:pPr>
        <w:spacing w:after="0" w:line="240" w:lineRule="auto"/>
        <w:rPr>
          <w:rFonts w:eastAsia="Cambria"/>
        </w:rPr>
      </w:pPr>
    </w:p>
    <w:p w14:paraId="23B53C5A" w14:textId="77777777" w:rsidR="00723B30" w:rsidRDefault="00122503" w:rsidP="004302E8">
      <w:pPr>
        <w:spacing w:after="0" w:line="240" w:lineRule="auto"/>
        <w:rPr>
          <w:rFonts w:eastAsia="Cambria"/>
        </w:rPr>
      </w:pPr>
      <w:proofErr w:type="gramStart"/>
      <w:r w:rsidRPr="00E07E5E">
        <w:rPr>
          <w:rFonts w:eastAsia="Cambria"/>
        </w:rPr>
        <w:t>6.</w:t>
      </w:r>
      <w:r w:rsidR="00723B30">
        <w:rPr>
          <w:rFonts w:eastAsia="Cambria"/>
        </w:rPr>
        <w:t xml:space="preserve">1  </w:t>
      </w:r>
      <w:r w:rsidR="00DC7465" w:rsidRPr="00E07E5E">
        <w:rPr>
          <w:rFonts w:eastAsia="Cambria"/>
        </w:rPr>
        <w:t>Throughout</w:t>
      </w:r>
      <w:proofErr w:type="gramEnd"/>
      <w:r w:rsidR="00DC7465" w:rsidRPr="00E07E5E">
        <w:rPr>
          <w:rFonts w:eastAsia="Cambria"/>
        </w:rPr>
        <w:t xml:space="preserve"> the audit process, both the Secretariat and COBEA </w:t>
      </w:r>
      <w:r w:rsidR="00DC7465" w:rsidRPr="005E7671">
        <w:rPr>
          <w:rFonts w:eastAsia="Cambria"/>
        </w:rPr>
        <w:t>shall maintain</w:t>
      </w:r>
    </w:p>
    <w:p w14:paraId="0E92DFEB" w14:textId="4D3E7CEE" w:rsidR="00122503" w:rsidRDefault="00723B30" w:rsidP="004302E8">
      <w:pPr>
        <w:spacing w:after="0" w:line="240" w:lineRule="auto"/>
        <w:rPr>
          <w:rFonts w:eastAsia="Cambria"/>
        </w:rPr>
      </w:pPr>
      <w:r>
        <w:rPr>
          <w:rFonts w:eastAsia="Cambria"/>
        </w:rPr>
        <w:t xml:space="preserve">   </w:t>
      </w:r>
      <w:r w:rsidR="00DC7465" w:rsidRPr="005E7671">
        <w:rPr>
          <w:rFonts w:eastAsia="Cambria"/>
        </w:rPr>
        <w:t xml:space="preserve"> </w:t>
      </w:r>
      <w:r>
        <w:rPr>
          <w:rFonts w:eastAsia="Cambria"/>
        </w:rPr>
        <w:t xml:space="preserve">   </w:t>
      </w:r>
      <w:r w:rsidR="003F32DE" w:rsidRPr="005E7671">
        <w:rPr>
          <w:rFonts w:eastAsia="Cambria"/>
        </w:rPr>
        <w:t>professional</w:t>
      </w:r>
      <w:r w:rsidR="003F32DE" w:rsidRPr="00E07E5E">
        <w:rPr>
          <w:rFonts w:eastAsia="Cambria"/>
        </w:rPr>
        <w:t xml:space="preserve"> </w:t>
      </w:r>
      <w:r w:rsidR="00DC7465" w:rsidRPr="00E07E5E">
        <w:rPr>
          <w:rFonts w:eastAsia="Cambria"/>
        </w:rPr>
        <w:t>and cordial relationships</w:t>
      </w:r>
      <w:r w:rsidR="00DC7465" w:rsidRPr="005E7671">
        <w:rPr>
          <w:rFonts w:eastAsia="Cambria"/>
        </w:rPr>
        <w:t>.</w:t>
      </w:r>
      <w:r w:rsidR="00DC7465">
        <w:rPr>
          <w:rFonts w:eastAsia="Cambria"/>
        </w:rPr>
        <w:t xml:space="preserve"> </w:t>
      </w:r>
    </w:p>
    <w:p w14:paraId="33A4F078" w14:textId="77777777" w:rsidR="00D37C2F" w:rsidRDefault="00122503" w:rsidP="004302E8">
      <w:pPr>
        <w:spacing w:after="0" w:line="240" w:lineRule="auto"/>
        <w:rPr>
          <w:rFonts w:eastAsia="Cambria"/>
        </w:rPr>
      </w:pPr>
      <w:r>
        <w:rPr>
          <w:rFonts w:eastAsia="Cambria"/>
        </w:rPr>
        <w:t xml:space="preserve">6.2 </w:t>
      </w:r>
      <w:r w:rsidR="00DC7465">
        <w:rPr>
          <w:rFonts w:eastAsia="Cambria"/>
        </w:rPr>
        <w:t>COBEA shall uphold all the relevant provisions of ISSAIs and ISAs to ensure effective and adequate communication</w:t>
      </w:r>
      <w:r>
        <w:rPr>
          <w:rFonts w:eastAsia="Cambria"/>
        </w:rPr>
        <w:t xml:space="preserve"> with those charged with governance</w:t>
      </w:r>
      <w:r w:rsidR="00DC7465">
        <w:rPr>
          <w:rFonts w:eastAsia="Cambria"/>
        </w:rPr>
        <w:t>.</w:t>
      </w:r>
    </w:p>
    <w:p w14:paraId="59AA0AFA" w14:textId="16F62576" w:rsidR="00D37C2F" w:rsidRPr="000D1EA8" w:rsidRDefault="00D37C2F" w:rsidP="00A24703">
      <w:pPr>
        <w:pStyle w:val="Heading1"/>
        <w:numPr>
          <w:ilvl w:val="0"/>
          <w:numId w:val="23"/>
        </w:numPr>
        <w:spacing w:after="0" w:line="240" w:lineRule="auto"/>
        <w:ind w:left="426" w:right="0"/>
        <w:rPr>
          <w:rFonts w:eastAsia="Cambria"/>
        </w:rPr>
      </w:pPr>
      <w:r w:rsidRPr="000D1EA8">
        <w:rPr>
          <w:rFonts w:eastAsia="Cambria"/>
        </w:rPr>
        <w:t>Reporting</w:t>
      </w:r>
    </w:p>
    <w:p w14:paraId="7DD14A46" w14:textId="77777777" w:rsidR="00723B30" w:rsidRDefault="00723B30" w:rsidP="004302E8">
      <w:pPr>
        <w:pStyle w:val="Heading1"/>
        <w:spacing w:after="0" w:line="240" w:lineRule="auto"/>
        <w:ind w:left="67" w:right="0" w:firstLine="0"/>
        <w:rPr>
          <w:rFonts w:eastAsia="Cambria"/>
          <w:b w:val="0"/>
        </w:rPr>
      </w:pPr>
    </w:p>
    <w:p w14:paraId="6B73FB6C" w14:textId="714BA3A1" w:rsidR="00D37C2F" w:rsidRPr="00723B30" w:rsidRDefault="008810C9" w:rsidP="004302E8">
      <w:pPr>
        <w:pStyle w:val="Heading1"/>
        <w:spacing w:after="0" w:line="240" w:lineRule="auto"/>
        <w:ind w:left="67" w:right="0" w:firstLine="0"/>
        <w:rPr>
          <w:rFonts w:eastAsia="Cambria"/>
          <w:b w:val="0"/>
          <w:u w:val="none"/>
        </w:rPr>
      </w:pPr>
      <w:r w:rsidRPr="00723B30">
        <w:rPr>
          <w:rFonts w:eastAsia="Cambria"/>
          <w:b w:val="0"/>
          <w:u w:val="none"/>
        </w:rPr>
        <w:t xml:space="preserve">COBEA shall uphold all the relevant provisions of ISSAIs and ISAs </w:t>
      </w:r>
      <w:r w:rsidR="00690954" w:rsidRPr="00723B30">
        <w:rPr>
          <w:rFonts w:eastAsia="Cambria"/>
          <w:b w:val="0"/>
          <w:u w:val="none"/>
        </w:rPr>
        <w:t>on reporting</w:t>
      </w:r>
      <w:r w:rsidRPr="00723B30">
        <w:rPr>
          <w:rFonts w:eastAsia="Cambria"/>
          <w:b w:val="0"/>
          <w:u w:val="none"/>
        </w:rPr>
        <w:t>.</w:t>
      </w:r>
    </w:p>
    <w:p w14:paraId="5B815FEF" w14:textId="77777777" w:rsidR="008810C9" w:rsidRPr="000D1EA8" w:rsidRDefault="008810C9" w:rsidP="004302E8">
      <w:pPr>
        <w:spacing w:after="0" w:line="240" w:lineRule="auto"/>
        <w:rPr>
          <w:rFonts w:eastAsia="Cambria"/>
        </w:rPr>
      </w:pPr>
    </w:p>
    <w:p w14:paraId="0D4A3DDA" w14:textId="1C5005A3" w:rsidR="00140974" w:rsidRDefault="00CB2998" w:rsidP="00A24703">
      <w:pPr>
        <w:pStyle w:val="Heading1"/>
        <w:numPr>
          <w:ilvl w:val="0"/>
          <w:numId w:val="23"/>
        </w:numPr>
        <w:spacing w:after="0" w:line="240" w:lineRule="auto"/>
        <w:ind w:left="284" w:right="0" w:hanging="142"/>
        <w:rPr>
          <w:rFonts w:ascii="Cambria" w:eastAsia="Cambria" w:hAnsi="Cambria" w:cs="Cambria"/>
          <w:color w:val="auto"/>
          <w:u w:val="none"/>
        </w:rPr>
      </w:pPr>
      <w:r w:rsidRPr="00AE1F48">
        <w:rPr>
          <w:rFonts w:ascii="Cambria" w:eastAsia="Cambria" w:hAnsi="Cambria" w:cs="Cambria"/>
          <w:color w:val="auto"/>
          <w:u w:val="none"/>
        </w:rPr>
        <w:t>Transitional provisions</w:t>
      </w:r>
      <w:bookmarkEnd w:id="22"/>
    </w:p>
    <w:p w14:paraId="73C3097D" w14:textId="77777777" w:rsidR="00723B30" w:rsidRPr="00723B30" w:rsidRDefault="00723B30" w:rsidP="000262F2">
      <w:pPr>
        <w:spacing w:after="0" w:line="240" w:lineRule="auto"/>
        <w:ind w:left="720" w:firstLine="0"/>
      </w:pPr>
      <w:bookmarkStart w:id="23" w:name="_GoBack"/>
    </w:p>
    <w:p w14:paraId="7433887E" w14:textId="77777777" w:rsidR="00140974" w:rsidRPr="00AE1F48" w:rsidRDefault="00CB2998" w:rsidP="000262F2">
      <w:pPr>
        <w:pStyle w:val="ListParagraph"/>
        <w:numPr>
          <w:ilvl w:val="0"/>
          <w:numId w:val="13"/>
        </w:numPr>
        <w:spacing w:after="0" w:line="240" w:lineRule="auto"/>
        <w:ind w:left="1418" w:right="0" w:hanging="709"/>
        <w:rPr>
          <w:b/>
          <w:color w:val="auto"/>
          <w:szCs w:val="28"/>
          <w:rtl/>
        </w:rPr>
      </w:pPr>
      <w:r w:rsidRPr="00AE1F48">
        <w:rPr>
          <w:color w:val="auto"/>
        </w:rPr>
        <w:t>C</w:t>
      </w:r>
      <w:bookmarkEnd w:id="23"/>
      <w:r w:rsidRPr="00AE1F48">
        <w:rPr>
          <w:color w:val="auto"/>
        </w:rPr>
        <w:t xml:space="preserve">OBEA will apply the AFROSAI- E audit Manual until the </w:t>
      </w:r>
      <w:r w:rsidR="00821AC1">
        <w:rPr>
          <w:color w:val="auto"/>
        </w:rPr>
        <w:t>COBEA</w:t>
      </w:r>
      <w:r w:rsidR="00F175F1">
        <w:rPr>
          <w:color w:val="auto"/>
        </w:rPr>
        <w:t xml:space="preserve"> </w:t>
      </w:r>
      <w:r w:rsidR="000A356D" w:rsidRPr="00AE1F48">
        <w:rPr>
          <w:color w:val="auto"/>
        </w:rPr>
        <w:t>Audit Manual is prepared</w:t>
      </w:r>
      <w:r w:rsidR="00F175F1">
        <w:rPr>
          <w:color w:val="auto"/>
        </w:rPr>
        <w:t xml:space="preserve"> </w:t>
      </w:r>
      <w:r w:rsidR="000A356D" w:rsidRPr="00AE1F48">
        <w:rPr>
          <w:b/>
          <w:color w:val="auto"/>
          <w:szCs w:val="28"/>
        </w:rPr>
        <w:t>and come into force</w:t>
      </w:r>
      <w:r w:rsidR="000A356D" w:rsidRPr="00AE1F48">
        <w:rPr>
          <w:rFonts w:hint="cs"/>
          <w:b/>
          <w:color w:val="auto"/>
          <w:szCs w:val="28"/>
          <w:rtl/>
        </w:rPr>
        <w:t>.</w:t>
      </w:r>
    </w:p>
    <w:p w14:paraId="780841BB" w14:textId="77777777" w:rsidR="008A73A9" w:rsidRPr="00AE1F48" w:rsidRDefault="008A73A9" w:rsidP="00A24703">
      <w:pPr>
        <w:pStyle w:val="ListParagraph"/>
        <w:numPr>
          <w:ilvl w:val="0"/>
          <w:numId w:val="13"/>
        </w:numPr>
        <w:spacing w:after="0" w:line="240" w:lineRule="auto"/>
        <w:ind w:left="1418" w:right="0" w:hanging="709"/>
        <w:rPr>
          <w:color w:val="auto"/>
          <w:szCs w:val="28"/>
          <w:rtl/>
        </w:rPr>
      </w:pPr>
      <w:r w:rsidRPr="00AE1F48">
        <w:rPr>
          <w:color w:val="auto"/>
          <w:szCs w:val="28"/>
        </w:rPr>
        <w:t xml:space="preserve">The Charter will come into force immediately after </w:t>
      </w:r>
      <w:r w:rsidR="00FD6062" w:rsidRPr="00AE1F48">
        <w:rPr>
          <w:color w:val="auto"/>
          <w:szCs w:val="28"/>
        </w:rPr>
        <w:t>adoption</w:t>
      </w:r>
      <w:r w:rsidR="00122503">
        <w:rPr>
          <w:color w:val="auto"/>
          <w:szCs w:val="28"/>
        </w:rPr>
        <w:t xml:space="preserve"> by the Council of Ministers</w:t>
      </w:r>
      <w:r w:rsidR="00FD6062" w:rsidRPr="00AE1F48">
        <w:rPr>
          <w:color w:val="auto"/>
          <w:szCs w:val="28"/>
        </w:rPr>
        <w:t>.</w:t>
      </w:r>
    </w:p>
    <w:p w14:paraId="6FCE9BCA" w14:textId="77777777" w:rsidR="0071205C" w:rsidRPr="00AE1F48" w:rsidRDefault="0071205C" w:rsidP="00A24703">
      <w:pPr>
        <w:pStyle w:val="ListParagraph"/>
        <w:numPr>
          <w:ilvl w:val="0"/>
          <w:numId w:val="13"/>
        </w:numPr>
        <w:spacing w:after="0" w:line="240" w:lineRule="auto"/>
        <w:ind w:left="1418" w:right="0" w:hanging="709"/>
        <w:rPr>
          <w:color w:val="auto"/>
          <w:szCs w:val="28"/>
        </w:rPr>
      </w:pPr>
      <w:r w:rsidRPr="00AE1F48">
        <w:rPr>
          <w:color w:val="auto"/>
          <w:szCs w:val="28"/>
        </w:rPr>
        <w:t xml:space="preserve">This Charter may be amended by agreement of </w:t>
      </w:r>
      <w:proofErr w:type="gramStart"/>
      <w:r w:rsidR="008A73A9" w:rsidRPr="00AE1F48">
        <w:rPr>
          <w:rStyle w:val="tlid-translation"/>
          <w:color w:val="auto"/>
        </w:rPr>
        <w:t>the</w:t>
      </w:r>
      <w:r w:rsidRPr="00AE1F48">
        <w:rPr>
          <w:rStyle w:val="tlid-translation"/>
          <w:color w:val="auto"/>
        </w:rPr>
        <w:t xml:space="preserve"> majority of</w:t>
      </w:r>
      <w:proofErr w:type="gramEnd"/>
      <w:r w:rsidR="00F175F1">
        <w:rPr>
          <w:rStyle w:val="tlid-translation"/>
          <w:color w:val="auto"/>
        </w:rPr>
        <w:t xml:space="preserve"> </w:t>
      </w:r>
      <w:r w:rsidRPr="00AE1F48">
        <w:rPr>
          <w:color w:val="auto"/>
          <w:szCs w:val="28"/>
        </w:rPr>
        <w:t>Auditors General of the COMESA member States</w:t>
      </w:r>
      <w:r w:rsidR="008810C9">
        <w:rPr>
          <w:color w:val="auto"/>
          <w:szCs w:val="28"/>
        </w:rPr>
        <w:t xml:space="preserve"> and adopted by the Council of Ministers</w:t>
      </w:r>
      <w:r w:rsidRPr="00AE1F48">
        <w:rPr>
          <w:color w:val="auto"/>
          <w:szCs w:val="28"/>
        </w:rPr>
        <w:t>.</w:t>
      </w:r>
    </w:p>
    <w:p w14:paraId="643B9422" w14:textId="77777777" w:rsidR="00140974" w:rsidRDefault="00140974" w:rsidP="004302E8">
      <w:pPr>
        <w:spacing w:after="0" w:line="240" w:lineRule="auto"/>
        <w:ind w:left="67" w:right="0" w:firstLine="0"/>
        <w:jc w:val="left"/>
        <w:sectPr w:rsidR="00140974">
          <w:headerReference w:type="even" r:id="rId18"/>
          <w:headerReference w:type="default" r:id="rId19"/>
          <w:footerReference w:type="even" r:id="rId20"/>
          <w:footerReference w:type="default" r:id="rId21"/>
          <w:headerReference w:type="first" r:id="rId22"/>
          <w:footerReference w:type="first" r:id="rId23"/>
          <w:pgSz w:w="12240" w:h="15840"/>
          <w:pgMar w:top="1168" w:right="1435" w:bottom="1490" w:left="1373" w:header="499" w:footer="717" w:gutter="0"/>
          <w:cols w:space="720"/>
        </w:sectPr>
      </w:pPr>
    </w:p>
    <w:p w14:paraId="5CAED103" w14:textId="77777777" w:rsidR="00140974" w:rsidRDefault="00CB2998">
      <w:pPr>
        <w:spacing w:after="102" w:line="259" w:lineRule="auto"/>
        <w:ind w:left="230" w:right="0" w:firstLine="0"/>
        <w:jc w:val="center"/>
      </w:pPr>
      <w:r>
        <w:rPr>
          <w:b/>
          <w:u w:val="single" w:color="000000"/>
        </w:rPr>
        <w:lastRenderedPageBreak/>
        <w:t>Annex (1)</w:t>
      </w:r>
    </w:p>
    <w:p w14:paraId="3995592D" w14:textId="60D869C7" w:rsidR="00140974" w:rsidRDefault="00F175F1">
      <w:pPr>
        <w:spacing w:after="0" w:line="259" w:lineRule="auto"/>
        <w:ind w:left="22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CBBDA55" wp14:editId="32F44A70">
                <wp:simplePos x="0" y="0"/>
                <wp:positionH relativeFrom="page">
                  <wp:posOffset>666115</wp:posOffset>
                </wp:positionH>
                <wp:positionV relativeFrom="page">
                  <wp:posOffset>7084695</wp:posOffset>
                </wp:positionV>
                <wp:extent cx="8497570" cy="56515"/>
                <wp:effectExtent l="0" t="0" r="0" b="2540"/>
                <wp:wrapTopAndBottom/>
                <wp:docPr id="19" name="Group 14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7570" cy="56515"/>
                          <a:chOff x="0" y="0"/>
                          <a:chExt cx="84975" cy="563"/>
                        </a:xfrm>
                      </wpg:grpSpPr>
                      <wps:wsp>
                        <wps:cNvPr id="20" name="Shape 16285"/>
                        <wps:cNvSpPr>
                          <a:spLocks/>
                        </wps:cNvSpPr>
                        <wps:spPr bwMode="auto">
                          <a:xfrm>
                            <a:off x="0" y="0"/>
                            <a:ext cx="84975" cy="381"/>
                          </a:xfrm>
                          <a:custGeom>
                            <a:avLst/>
                            <a:gdLst>
                              <a:gd name="T0" fmla="*/ 0 w 8497570"/>
                              <a:gd name="T1" fmla="*/ 0 h 38100"/>
                              <a:gd name="T2" fmla="*/ 850 w 8497570"/>
                              <a:gd name="T3" fmla="*/ 0 h 38100"/>
                              <a:gd name="T4" fmla="*/ 850 w 8497570"/>
                              <a:gd name="T5" fmla="*/ 4 h 38100"/>
                              <a:gd name="T6" fmla="*/ 0 w 8497570"/>
                              <a:gd name="T7" fmla="*/ 4 h 38100"/>
                              <a:gd name="T8" fmla="*/ 0 w 8497570"/>
                              <a:gd name="T9" fmla="*/ 0 h 38100"/>
                              <a:gd name="T10" fmla="*/ 0 60000 65536"/>
                              <a:gd name="T11" fmla="*/ 0 60000 65536"/>
                              <a:gd name="T12" fmla="*/ 0 60000 65536"/>
                              <a:gd name="T13" fmla="*/ 0 60000 65536"/>
                              <a:gd name="T14" fmla="*/ 0 60000 65536"/>
                              <a:gd name="T15" fmla="*/ 0 w 8497570"/>
                              <a:gd name="T16" fmla="*/ 0 h 38100"/>
                              <a:gd name="T17" fmla="*/ 8497570 w 8497570"/>
                              <a:gd name="T18" fmla="*/ 38100 h 38100"/>
                            </a:gdLst>
                            <a:ahLst/>
                            <a:cxnLst>
                              <a:cxn ang="T10">
                                <a:pos x="T0" y="T1"/>
                              </a:cxn>
                              <a:cxn ang="T11">
                                <a:pos x="T2" y="T3"/>
                              </a:cxn>
                              <a:cxn ang="T12">
                                <a:pos x="T4" y="T5"/>
                              </a:cxn>
                              <a:cxn ang="T13">
                                <a:pos x="T6" y="T7"/>
                              </a:cxn>
                              <a:cxn ang="T14">
                                <a:pos x="T8" y="T9"/>
                              </a:cxn>
                            </a:cxnLst>
                            <a:rect l="T15" t="T16" r="T17" b="T18"/>
                            <a:pathLst>
                              <a:path w="8497570" h="38100">
                                <a:moveTo>
                                  <a:pt x="0" y="0"/>
                                </a:moveTo>
                                <a:lnTo>
                                  <a:pt x="8497570" y="0"/>
                                </a:lnTo>
                                <a:lnTo>
                                  <a:pt x="8497570"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6286"/>
                        <wps:cNvSpPr>
                          <a:spLocks/>
                        </wps:cNvSpPr>
                        <wps:spPr bwMode="auto">
                          <a:xfrm>
                            <a:off x="0" y="472"/>
                            <a:ext cx="84975" cy="91"/>
                          </a:xfrm>
                          <a:custGeom>
                            <a:avLst/>
                            <a:gdLst>
                              <a:gd name="T0" fmla="*/ 0 w 8497570"/>
                              <a:gd name="T1" fmla="*/ 0 h 9144"/>
                              <a:gd name="T2" fmla="*/ 850 w 8497570"/>
                              <a:gd name="T3" fmla="*/ 0 h 9144"/>
                              <a:gd name="T4" fmla="*/ 850 w 8497570"/>
                              <a:gd name="T5" fmla="*/ 1 h 9144"/>
                              <a:gd name="T6" fmla="*/ 0 w 8497570"/>
                              <a:gd name="T7" fmla="*/ 1 h 9144"/>
                              <a:gd name="T8" fmla="*/ 0 w 8497570"/>
                              <a:gd name="T9" fmla="*/ 0 h 9144"/>
                              <a:gd name="T10" fmla="*/ 0 60000 65536"/>
                              <a:gd name="T11" fmla="*/ 0 60000 65536"/>
                              <a:gd name="T12" fmla="*/ 0 60000 65536"/>
                              <a:gd name="T13" fmla="*/ 0 60000 65536"/>
                              <a:gd name="T14" fmla="*/ 0 60000 65536"/>
                              <a:gd name="T15" fmla="*/ 0 w 8497570"/>
                              <a:gd name="T16" fmla="*/ 0 h 9144"/>
                              <a:gd name="T17" fmla="*/ 8497570 w 8497570"/>
                              <a:gd name="T18" fmla="*/ 9144 h 9144"/>
                            </a:gdLst>
                            <a:ahLst/>
                            <a:cxnLst>
                              <a:cxn ang="T10">
                                <a:pos x="T0" y="T1"/>
                              </a:cxn>
                              <a:cxn ang="T11">
                                <a:pos x="T2" y="T3"/>
                              </a:cxn>
                              <a:cxn ang="T12">
                                <a:pos x="T4" y="T5"/>
                              </a:cxn>
                              <a:cxn ang="T13">
                                <a:pos x="T6" y="T7"/>
                              </a:cxn>
                              <a:cxn ang="T14">
                                <a:pos x="T8" y="T9"/>
                              </a:cxn>
                            </a:cxnLst>
                            <a:rect l="T15" t="T16" r="T17" b="T18"/>
                            <a:pathLst>
                              <a:path w="8497570" h="9144">
                                <a:moveTo>
                                  <a:pt x="0" y="0"/>
                                </a:moveTo>
                                <a:lnTo>
                                  <a:pt x="8497570" y="0"/>
                                </a:lnTo>
                                <a:lnTo>
                                  <a:pt x="8497570"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25D96" id="Group 14811" o:spid="_x0000_s1026" style="position:absolute;margin-left:52.45pt;margin-top:557.85pt;width:669.1pt;height:4.45pt;z-index:251658240;mso-position-horizontal-relative:page;mso-position-vertical-relative:page" coordsize="8497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">
                <v:shape id="Shape 16285" o:spid="_x0000_s1027" style="position:absolute;width:84975;height:381;visibility:visible;mso-wrap-style:square;v-text-anchor:top" coordsize="84975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" path="m,l8497570,r,38100l,38100,,e" fillcolor="#622423" stroked="f" strokeweight="0">
                  <v:stroke miterlimit="83231f" joinstyle="miter"/>
                  <v:path arrowok="t" o:connecttype="custom" o:connectlocs="0,0;8,0;8,0;0,0;0,0" o:connectangles="0,0,0,0,0" textboxrect="0,0,8497570,38100"/>
                </v:shape>
                <v:shape id="Shape 16286" o:spid="_x0000_s1028" style="position:absolute;top:472;width:84975;height:91;visibility:visible;mso-wrap-style:square;v-text-anchor:top" coordsize="8497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" path="m,l8497570,r,9144l,9144,,e" fillcolor="#622423" stroked="f" strokeweight="0">
                  <v:stroke miterlimit="83231f" joinstyle="miter"/>
                  <v:path arrowok="t" o:connecttype="custom" o:connectlocs="0,0;8,0;8,0;0,0;0,0" o:connectangles="0,0,0,0,0" textboxrect="0,0,8497570,9144"/>
                </v:shape>
                <w10:wrap type="topAndBottom" anchorx="page" anchory="page"/>
              </v:group>
            </w:pict>
          </mc:Fallback>
        </mc:AlternateContent>
      </w:r>
    </w:p>
    <w:p w14:paraId="318ADB35" w14:textId="77777777" w:rsidR="00140974" w:rsidRDefault="00CB2998">
      <w:pPr>
        <w:spacing w:after="5" w:line="259" w:lineRule="auto"/>
        <w:ind w:left="-96" w:right="-411" w:firstLine="0"/>
        <w:jc w:val="left"/>
      </w:pPr>
      <w:r>
        <w:rPr>
          <w:noProof/>
        </w:rPr>
        <w:drawing>
          <wp:inline distT="0" distB="0" distL="0" distR="0" wp14:anchorId="1DB3A01C" wp14:editId="0F12129D">
            <wp:extent cx="8927592" cy="3934968"/>
            <wp:effectExtent l="0" t="0" r="0" b="0"/>
            <wp:docPr id="15199" name="Picture 15199"/>
            <wp:cNvGraphicFramePr/>
            <a:graphic xmlns:a="http://schemas.openxmlformats.org/drawingml/2006/main">
              <a:graphicData uri="http://schemas.openxmlformats.org/drawingml/2006/picture">
                <pic:pic xmlns:pic="http://schemas.openxmlformats.org/drawingml/2006/picture">
                  <pic:nvPicPr>
                    <pic:cNvPr id="15199" name="Picture 15199"/>
                    <pic:cNvPicPr/>
                  </pic:nvPicPr>
                  <pic:blipFill>
                    <a:blip r:embed="rId24" cstate="print"/>
                    <a:stretch>
                      <a:fillRect/>
                    </a:stretch>
                  </pic:blipFill>
                  <pic:spPr>
                    <a:xfrm>
                      <a:off x="0" y="0"/>
                      <a:ext cx="8927592" cy="3934968"/>
                    </a:xfrm>
                    <a:prstGeom prst="rect">
                      <a:avLst/>
                    </a:prstGeom>
                  </pic:spPr>
                </pic:pic>
              </a:graphicData>
            </a:graphic>
          </wp:inline>
        </w:drawing>
      </w:r>
    </w:p>
    <w:p w14:paraId="37083B26" w14:textId="77777777" w:rsidR="00140974" w:rsidRDefault="00140974">
      <w:pPr>
        <w:spacing w:after="14" w:line="259" w:lineRule="auto"/>
        <w:ind w:left="228" w:right="0" w:firstLine="0"/>
        <w:jc w:val="left"/>
      </w:pPr>
    </w:p>
    <w:p w14:paraId="51D1F1CD" w14:textId="77777777" w:rsidR="00140974" w:rsidRDefault="00140974">
      <w:pPr>
        <w:spacing w:after="0" w:line="259" w:lineRule="auto"/>
        <w:ind w:left="228" w:right="0" w:firstLine="0"/>
        <w:jc w:val="left"/>
      </w:pPr>
    </w:p>
    <w:p w14:paraId="7E362CDF" w14:textId="77777777" w:rsidR="00140974" w:rsidRDefault="00CB2998" w:rsidP="00A24703">
      <w:pPr>
        <w:numPr>
          <w:ilvl w:val="0"/>
          <w:numId w:val="12"/>
        </w:numPr>
        <w:spacing w:after="0" w:line="259" w:lineRule="auto"/>
        <w:ind w:right="0" w:hanging="348"/>
        <w:jc w:val="left"/>
      </w:pPr>
      <w:r>
        <w:rPr>
          <w:sz w:val="24"/>
        </w:rPr>
        <w:t xml:space="preserve">In a 3-year tenure, one Member State will not have an opportunity to be chair but will have this opportunity next time it enters the </w:t>
      </w:r>
    </w:p>
    <w:p w14:paraId="7F645A53" w14:textId="77777777" w:rsidR="00140974" w:rsidRDefault="00CB2998">
      <w:pPr>
        <w:spacing w:after="0" w:line="259" w:lineRule="auto"/>
        <w:ind w:left="946" w:right="0" w:hanging="10"/>
        <w:jc w:val="left"/>
      </w:pPr>
      <w:r>
        <w:rPr>
          <w:sz w:val="24"/>
        </w:rPr>
        <w:t xml:space="preserve">COBEA. </w:t>
      </w:r>
    </w:p>
    <w:p w14:paraId="47EA10F9" w14:textId="77777777" w:rsidR="00140974" w:rsidRDefault="00CB2998" w:rsidP="00A24703">
      <w:pPr>
        <w:numPr>
          <w:ilvl w:val="0"/>
          <w:numId w:val="12"/>
        </w:numPr>
        <w:spacing w:after="0" w:line="259" w:lineRule="auto"/>
        <w:ind w:right="0" w:hanging="348"/>
        <w:jc w:val="left"/>
      </w:pPr>
      <w:r>
        <w:rPr>
          <w:sz w:val="24"/>
        </w:rPr>
        <w:t xml:space="preserve">Five SAIs in year 3, to allow rotation to commence </w:t>
      </w:r>
    </w:p>
    <w:p w14:paraId="7999ECCE" w14:textId="77777777" w:rsidR="00EF4527" w:rsidRDefault="00CB2998" w:rsidP="00362540">
      <w:pPr>
        <w:spacing w:after="664" w:line="259" w:lineRule="auto"/>
        <w:ind w:left="0" w:right="0" w:firstLine="0"/>
        <w:jc w:val="left"/>
      </w:pPr>
      <w:r>
        <w:rPr>
          <w:rFonts w:ascii="Calibri" w:eastAsia="Calibri" w:hAnsi="Calibri" w:cs="Calibri"/>
          <w:sz w:val="22"/>
        </w:rPr>
        <w:tab/>
      </w:r>
    </w:p>
    <w:sectPr w:rsidR="00EF4527" w:rsidSect="00C92454">
      <w:headerReference w:type="even" r:id="rId25"/>
      <w:headerReference w:type="default" r:id="rId26"/>
      <w:footerReference w:type="even" r:id="rId27"/>
      <w:footerReference w:type="default" r:id="rId28"/>
      <w:headerReference w:type="first" r:id="rId29"/>
      <w:footerReference w:type="first" r:id="rId30"/>
      <w:pgSz w:w="15840" w:h="12240" w:orient="landscape"/>
      <w:pgMar w:top="1440" w:right="1438" w:bottom="14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6BA12" w14:textId="77777777" w:rsidR="00605DCE" w:rsidRDefault="00605DCE">
      <w:pPr>
        <w:spacing w:after="0" w:line="240" w:lineRule="auto"/>
      </w:pPr>
      <w:r>
        <w:separator/>
      </w:r>
    </w:p>
  </w:endnote>
  <w:endnote w:type="continuationSeparator" w:id="0">
    <w:p w14:paraId="2B456417" w14:textId="77777777" w:rsidR="00605DCE" w:rsidRDefault="0060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DF48" w14:textId="77777777" w:rsidR="004B625D" w:rsidRDefault="004B625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80BB" w14:textId="77777777" w:rsidR="004B625D" w:rsidRDefault="004B625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19C5" w14:textId="77777777" w:rsidR="004B625D" w:rsidRDefault="004B625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10B1" w14:textId="63DC9264" w:rsidR="004B625D" w:rsidRDefault="00F175F1">
    <w:pPr>
      <w:tabs>
        <w:tab w:val="right" w:pos="943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8946D25" wp14:editId="4B7F0B2D">
              <wp:simplePos x="0" y="0"/>
              <wp:positionH relativeFrom="page">
                <wp:posOffset>896620</wp:posOffset>
              </wp:positionH>
              <wp:positionV relativeFrom="page">
                <wp:posOffset>9370695</wp:posOffset>
              </wp:positionV>
              <wp:extent cx="5981065" cy="56515"/>
              <wp:effectExtent l="1270" t="0" r="0" b="2540"/>
              <wp:wrapSquare wrapText="bothSides"/>
              <wp:docPr id="10" name="Group 15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0" y="0"/>
                        <a:chExt cx="59810" cy="563"/>
                      </a:xfrm>
                    </wpg:grpSpPr>
                    <wps:wsp>
                      <wps:cNvPr id="11" name="Shape 16309"/>
                      <wps:cNvSpPr>
                        <a:spLocks/>
                      </wps:cNvSpPr>
                      <wps:spPr bwMode="auto">
                        <a:xfrm>
                          <a:off x="0" y="0"/>
                          <a:ext cx="59810" cy="381"/>
                        </a:xfrm>
                        <a:custGeom>
                          <a:avLst/>
                          <a:gdLst>
                            <a:gd name="T0" fmla="*/ 0 w 5981065"/>
                            <a:gd name="T1" fmla="*/ 0 h 38100"/>
                            <a:gd name="T2" fmla="*/ 598 w 5981065"/>
                            <a:gd name="T3" fmla="*/ 0 h 38100"/>
                            <a:gd name="T4" fmla="*/ 598 w 5981065"/>
                            <a:gd name="T5" fmla="*/ 4 h 38100"/>
                            <a:gd name="T6" fmla="*/ 0 w 5981065"/>
                            <a:gd name="T7" fmla="*/ 4 h 38100"/>
                            <a:gd name="T8" fmla="*/ 0 w 5981065"/>
                            <a:gd name="T9" fmla="*/ 0 h 38100"/>
                            <a:gd name="T10" fmla="*/ 0 60000 65536"/>
                            <a:gd name="T11" fmla="*/ 0 60000 65536"/>
                            <a:gd name="T12" fmla="*/ 0 60000 65536"/>
                            <a:gd name="T13" fmla="*/ 0 60000 65536"/>
                            <a:gd name="T14" fmla="*/ 0 60000 65536"/>
                            <a:gd name="T15" fmla="*/ 0 w 5981065"/>
                            <a:gd name="T16" fmla="*/ 0 h 38100"/>
                            <a:gd name="T17" fmla="*/ 5981065 w 5981065"/>
                            <a:gd name="T18" fmla="*/ 38100 h 38100"/>
                          </a:gdLst>
                          <a:ahLst/>
                          <a:cxnLst>
                            <a:cxn ang="T10">
                              <a:pos x="T0" y="T1"/>
                            </a:cxn>
                            <a:cxn ang="T11">
                              <a:pos x="T2" y="T3"/>
                            </a:cxn>
                            <a:cxn ang="T12">
                              <a:pos x="T4" y="T5"/>
                            </a:cxn>
                            <a:cxn ang="T13">
                              <a:pos x="T6" y="T7"/>
                            </a:cxn>
                            <a:cxn ang="T14">
                              <a:pos x="T8" y="T9"/>
                            </a:cxn>
                          </a:cxnLst>
                          <a:rect l="T15" t="T16" r="T17" b="T18"/>
                          <a:pathLst>
                            <a:path w="5981065" h="38100">
                              <a:moveTo>
                                <a:pt x="0" y="0"/>
                              </a:moveTo>
                              <a:lnTo>
                                <a:pt x="5981065" y="0"/>
                              </a:lnTo>
                              <a:lnTo>
                                <a:pt x="598106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310"/>
                      <wps:cNvSpPr>
                        <a:spLocks/>
                      </wps:cNvSpPr>
                      <wps:spPr bwMode="auto">
                        <a:xfrm>
                          <a:off x="0" y="472"/>
                          <a:ext cx="59810" cy="91"/>
                        </a:xfrm>
                        <a:custGeom>
                          <a:avLst/>
                          <a:gdLst>
                            <a:gd name="T0" fmla="*/ 0 w 5981065"/>
                            <a:gd name="T1" fmla="*/ 0 h 9144"/>
                            <a:gd name="T2" fmla="*/ 598 w 5981065"/>
                            <a:gd name="T3" fmla="*/ 0 h 9144"/>
                            <a:gd name="T4" fmla="*/ 598 w 5981065"/>
                            <a:gd name="T5" fmla="*/ 1 h 9144"/>
                            <a:gd name="T6" fmla="*/ 0 w 5981065"/>
                            <a:gd name="T7" fmla="*/ 1 h 9144"/>
                            <a:gd name="T8" fmla="*/ 0 w 5981065"/>
                            <a:gd name="T9" fmla="*/ 0 h 9144"/>
                            <a:gd name="T10" fmla="*/ 0 60000 65536"/>
                            <a:gd name="T11" fmla="*/ 0 60000 65536"/>
                            <a:gd name="T12" fmla="*/ 0 60000 65536"/>
                            <a:gd name="T13" fmla="*/ 0 60000 65536"/>
                            <a:gd name="T14" fmla="*/ 0 60000 65536"/>
                            <a:gd name="T15" fmla="*/ 0 w 5981065"/>
                            <a:gd name="T16" fmla="*/ 0 h 9144"/>
                            <a:gd name="T17" fmla="*/ 5981065 w 5981065"/>
                            <a:gd name="T18" fmla="*/ 9144 h 9144"/>
                          </a:gdLst>
                          <a:ahLst/>
                          <a:cxnLst>
                            <a:cxn ang="T10">
                              <a:pos x="T0" y="T1"/>
                            </a:cxn>
                            <a:cxn ang="T11">
                              <a:pos x="T2" y="T3"/>
                            </a:cxn>
                            <a:cxn ang="T12">
                              <a:pos x="T4" y="T5"/>
                            </a:cxn>
                            <a:cxn ang="T13">
                              <a:pos x="T6" y="T7"/>
                            </a:cxn>
                            <a:cxn ang="T14">
                              <a:pos x="T8" y="T9"/>
                            </a:cxn>
                          </a:cxnLst>
                          <a:rect l="T15" t="T16" r="T17" b="T18"/>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D1A41" id="Group 15369" o:spid="_x0000_s1026" style="position:absolute;margin-left:70.6pt;margin-top:737.85pt;width:470.95pt;height:4.45pt;z-index:251667456;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">
              <v:shape id="Shape 16309"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" path="m,l5981065,r,38100l,38100,,e" fillcolor="#622423" stroked="f" strokeweight="0">
                <v:stroke miterlimit="83231f" joinstyle="miter"/>
                <v:path arrowok="t" o:connecttype="custom" o:connectlocs="0,0;6,0;6,0;0,0;0,0" o:connectangles="0,0,0,0,0" textboxrect="0,0,5981065,38100"/>
              </v:shape>
              <v:shape id="Shape 16310"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" path="m,l5981065,r,9144l,9144,,e" fillcolor="#622423" stroked="f" strokeweight="0">
                <v:stroke miterlimit="83231f" joinstyle="miter"/>
                <v:path arrowok="t" o:connecttype="custom" o:connectlocs="0,0;6,0;6,0;0,0;0,0" o:connectangles="0,0,0,0,0" textboxrect="0,0,5981065,9144"/>
              </v:shape>
              <w10:wrap type="square" anchorx="page" anchory="page"/>
            </v:group>
          </w:pict>
        </mc:Fallback>
      </mc:AlternateContent>
    </w:r>
    <w:r w:rsidR="004B625D">
      <w:rPr>
        <w:rFonts w:ascii="Cambria" w:eastAsia="Cambria" w:hAnsi="Cambria" w:cs="Cambria"/>
        <w:sz w:val="22"/>
      </w:rPr>
      <w:t xml:space="preserve">COBEA CHARTER </w:t>
    </w:r>
    <w:r w:rsidR="004B625D">
      <w:rPr>
        <w:rFonts w:ascii="Cambria" w:eastAsia="Cambria" w:hAnsi="Cambria" w:cs="Cambria"/>
        <w:sz w:val="22"/>
      </w:rPr>
      <w:tab/>
      <w:t xml:space="preserve">Page </w:t>
    </w:r>
    <w:r w:rsidR="005D28FB">
      <w:fldChar w:fldCharType="begin"/>
    </w:r>
    <w:r w:rsidR="004B625D">
      <w:instrText xml:space="preserve"> PAGE   \* MERGEFORMAT </w:instrText>
    </w:r>
    <w:r w:rsidR="005D28FB">
      <w:fldChar w:fldCharType="separate"/>
    </w:r>
    <w:r w:rsidR="004B625D">
      <w:rPr>
        <w:rFonts w:ascii="Cambria" w:eastAsia="Cambria" w:hAnsi="Cambria" w:cs="Cambria"/>
        <w:sz w:val="22"/>
      </w:rPr>
      <w:t>10</w:t>
    </w:r>
    <w:r w:rsidR="005D28FB">
      <w:rPr>
        <w:rFonts w:ascii="Cambria" w:eastAsia="Cambria" w:hAnsi="Cambria" w:cs="Cambria"/>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A902" w14:textId="28986894" w:rsidR="004B625D" w:rsidRDefault="00F175F1">
    <w:pPr>
      <w:tabs>
        <w:tab w:val="right" w:pos="943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012C0F25" wp14:editId="2ECA7933">
              <wp:simplePos x="0" y="0"/>
              <wp:positionH relativeFrom="page">
                <wp:posOffset>896620</wp:posOffset>
              </wp:positionH>
              <wp:positionV relativeFrom="page">
                <wp:posOffset>9370695</wp:posOffset>
              </wp:positionV>
              <wp:extent cx="5981065" cy="56515"/>
              <wp:effectExtent l="1270" t="0" r="0" b="2540"/>
              <wp:wrapSquare wrapText="bothSides"/>
              <wp:docPr id="7" name="Group 15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0" y="0"/>
                        <a:chExt cx="59810" cy="563"/>
                      </a:xfrm>
                    </wpg:grpSpPr>
                    <wps:wsp>
                      <wps:cNvPr id="8" name="Shape 16307"/>
                      <wps:cNvSpPr>
                        <a:spLocks/>
                      </wps:cNvSpPr>
                      <wps:spPr bwMode="auto">
                        <a:xfrm>
                          <a:off x="0" y="0"/>
                          <a:ext cx="59810" cy="381"/>
                        </a:xfrm>
                        <a:custGeom>
                          <a:avLst/>
                          <a:gdLst>
                            <a:gd name="T0" fmla="*/ 0 w 5981065"/>
                            <a:gd name="T1" fmla="*/ 0 h 38100"/>
                            <a:gd name="T2" fmla="*/ 598 w 5981065"/>
                            <a:gd name="T3" fmla="*/ 0 h 38100"/>
                            <a:gd name="T4" fmla="*/ 598 w 5981065"/>
                            <a:gd name="T5" fmla="*/ 4 h 38100"/>
                            <a:gd name="T6" fmla="*/ 0 w 5981065"/>
                            <a:gd name="T7" fmla="*/ 4 h 38100"/>
                            <a:gd name="T8" fmla="*/ 0 w 5981065"/>
                            <a:gd name="T9" fmla="*/ 0 h 38100"/>
                            <a:gd name="T10" fmla="*/ 0 60000 65536"/>
                            <a:gd name="T11" fmla="*/ 0 60000 65536"/>
                            <a:gd name="T12" fmla="*/ 0 60000 65536"/>
                            <a:gd name="T13" fmla="*/ 0 60000 65536"/>
                            <a:gd name="T14" fmla="*/ 0 60000 65536"/>
                            <a:gd name="T15" fmla="*/ 0 w 5981065"/>
                            <a:gd name="T16" fmla="*/ 0 h 38100"/>
                            <a:gd name="T17" fmla="*/ 5981065 w 5981065"/>
                            <a:gd name="T18" fmla="*/ 38100 h 38100"/>
                          </a:gdLst>
                          <a:ahLst/>
                          <a:cxnLst>
                            <a:cxn ang="T10">
                              <a:pos x="T0" y="T1"/>
                            </a:cxn>
                            <a:cxn ang="T11">
                              <a:pos x="T2" y="T3"/>
                            </a:cxn>
                            <a:cxn ang="T12">
                              <a:pos x="T4" y="T5"/>
                            </a:cxn>
                            <a:cxn ang="T13">
                              <a:pos x="T6" y="T7"/>
                            </a:cxn>
                            <a:cxn ang="T14">
                              <a:pos x="T8" y="T9"/>
                            </a:cxn>
                          </a:cxnLst>
                          <a:rect l="T15" t="T16" r="T17" b="T18"/>
                          <a:pathLst>
                            <a:path w="5981065" h="38100">
                              <a:moveTo>
                                <a:pt x="0" y="0"/>
                              </a:moveTo>
                              <a:lnTo>
                                <a:pt x="5981065" y="0"/>
                              </a:lnTo>
                              <a:lnTo>
                                <a:pt x="598106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6308"/>
                      <wps:cNvSpPr>
                        <a:spLocks/>
                      </wps:cNvSpPr>
                      <wps:spPr bwMode="auto">
                        <a:xfrm>
                          <a:off x="0" y="472"/>
                          <a:ext cx="59810" cy="91"/>
                        </a:xfrm>
                        <a:custGeom>
                          <a:avLst/>
                          <a:gdLst>
                            <a:gd name="T0" fmla="*/ 0 w 5981065"/>
                            <a:gd name="T1" fmla="*/ 0 h 9144"/>
                            <a:gd name="T2" fmla="*/ 598 w 5981065"/>
                            <a:gd name="T3" fmla="*/ 0 h 9144"/>
                            <a:gd name="T4" fmla="*/ 598 w 5981065"/>
                            <a:gd name="T5" fmla="*/ 1 h 9144"/>
                            <a:gd name="T6" fmla="*/ 0 w 5981065"/>
                            <a:gd name="T7" fmla="*/ 1 h 9144"/>
                            <a:gd name="T8" fmla="*/ 0 w 5981065"/>
                            <a:gd name="T9" fmla="*/ 0 h 9144"/>
                            <a:gd name="T10" fmla="*/ 0 60000 65536"/>
                            <a:gd name="T11" fmla="*/ 0 60000 65536"/>
                            <a:gd name="T12" fmla="*/ 0 60000 65536"/>
                            <a:gd name="T13" fmla="*/ 0 60000 65536"/>
                            <a:gd name="T14" fmla="*/ 0 60000 65536"/>
                            <a:gd name="T15" fmla="*/ 0 w 5981065"/>
                            <a:gd name="T16" fmla="*/ 0 h 9144"/>
                            <a:gd name="T17" fmla="*/ 5981065 w 5981065"/>
                            <a:gd name="T18" fmla="*/ 9144 h 9144"/>
                          </a:gdLst>
                          <a:ahLst/>
                          <a:cxnLst>
                            <a:cxn ang="T10">
                              <a:pos x="T0" y="T1"/>
                            </a:cxn>
                            <a:cxn ang="T11">
                              <a:pos x="T2" y="T3"/>
                            </a:cxn>
                            <a:cxn ang="T12">
                              <a:pos x="T4" y="T5"/>
                            </a:cxn>
                            <a:cxn ang="T13">
                              <a:pos x="T6" y="T7"/>
                            </a:cxn>
                            <a:cxn ang="T14">
                              <a:pos x="T8" y="T9"/>
                            </a:cxn>
                          </a:cxnLst>
                          <a:rect l="T15" t="T16" r="T17" b="T18"/>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C5977" id="Group 15342" o:spid="_x0000_s1026" style="position:absolute;margin-left:70.6pt;margin-top:737.85pt;width:470.95pt;height:4.45pt;z-index:25166848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">
              <v:shape id="Shape 16307"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" path="m,l5981065,r,38100l,38100,,e" fillcolor="#622423" stroked="f" strokeweight="0">
                <v:stroke miterlimit="83231f" joinstyle="miter"/>
                <v:path arrowok="t" o:connecttype="custom" o:connectlocs="0,0;6,0;6,0;0,0;0,0" o:connectangles="0,0,0,0,0" textboxrect="0,0,5981065,38100"/>
              </v:shape>
              <v:shape id="Shape 16308"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" path="m,l5981065,r,9144l,9144,,e" fillcolor="#622423" stroked="f" strokeweight="0">
                <v:stroke miterlimit="83231f" joinstyle="miter"/>
                <v:path arrowok="t" o:connecttype="custom" o:connectlocs="0,0;6,0;6,0;0,0;0,0" o:connectangles="0,0,0,0,0" textboxrect="0,0,5981065,9144"/>
              </v:shape>
              <w10:wrap type="square" anchorx="page" anchory="page"/>
            </v:group>
          </w:pict>
        </mc:Fallback>
      </mc:AlternateContent>
    </w:r>
    <w:r w:rsidR="004B625D">
      <w:rPr>
        <w:rFonts w:ascii="Cambria" w:eastAsia="Cambria" w:hAnsi="Cambria" w:cs="Cambria"/>
        <w:sz w:val="22"/>
      </w:rPr>
      <w:t xml:space="preserve">COBEA CHARTER </w:t>
    </w:r>
    <w:r w:rsidR="004B625D">
      <w:rPr>
        <w:rFonts w:ascii="Cambria" w:eastAsia="Cambria" w:hAnsi="Cambria" w:cs="Cambria"/>
        <w:sz w:val="22"/>
      </w:rPr>
      <w:tab/>
      <w:t xml:space="preserve">Page </w:t>
    </w:r>
    <w:r w:rsidR="005D28FB">
      <w:fldChar w:fldCharType="begin"/>
    </w:r>
    <w:r w:rsidR="004B625D">
      <w:instrText xml:space="preserve"> PAGE   \* MERGEFORMAT </w:instrText>
    </w:r>
    <w:r w:rsidR="005D28FB">
      <w:fldChar w:fldCharType="separate"/>
    </w:r>
    <w:r w:rsidR="00AF2EC2" w:rsidRPr="00AF2EC2">
      <w:rPr>
        <w:rFonts w:ascii="Cambria" w:eastAsia="Cambria" w:hAnsi="Cambria" w:cs="Cambria"/>
        <w:noProof/>
        <w:sz w:val="22"/>
      </w:rPr>
      <w:t>10</w:t>
    </w:r>
    <w:r w:rsidR="005D28FB">
      <w:rPr>
        <w:rFonts w:ascii="Cambria" w:eastAsia="Cambria" w:hAnsi="Cambria" w:cs="Cambria"/>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7263" w14:textId="7FFF4DF5" w:rsidR="004B625D" w:rsidRDefault="00F175F1">
    <w:pPr>
      <w:tabs>
        <w:tab w:val="right" w:pos="943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7B56CCE" wp14:editId="3E91F20A">
              <wp:simplePos x="0" y="0"/>
              <wp:positionH relativeFrom="page">
                <wp:posOffset>896620</wp:posOffset>
              </wp:positionH>
              <wp:positionV relativeFrom="page">
                <wp:posOffset>9370695</wp:posOffset>
              </wp:positionV>
              <wp:extent cx="5981065" cy="56515"/>
              <wp:effectExtent l="1270" t="0" r="0" b="2540"/>
              <wp:wrapSquare wrapText="bothSides"/>
              <wp:docPr id="1" name="Group 15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0" y="0"/>
                        <a:chExt cx="59810" cy="563"/>
                      </a:xfrm>
                    </wpg:grpSpPr>
                    <wps:wsp>
                      <wps:cNvPr id="2" name="Shape 16305"/>
                      <wps:cNvSpPr>
                        <a:spLocks/>
                      </wps:cNvSpPr>
                      <wps:spPr bwMode="auto">
                        <a:xfrm>
                          <a:off x="0" y="0"/>
                          <a:ext cx="59810" cy="381"/>
                        </a:xfrm>
                        <a:custGeom>
                          <a:avLst/>
                          <a:gdLst>
                            <a:gd name="T0" fmla="*/ 0 w 5981065"/>
                            <a:gd name="T1" fmla="*/ 0 h 38100"/>
                            <a:gd name="T2" fmla="*/ 598 w 5981065"/>
                            <a:gd name="T3" fmla="*/ 0 h 38100"/>
                            <a:gd name="T4" fmla="*/ 598 w 5981065"/>
                            <a:gd name="T5" fmla="*/ 4 h 38100"/>
                            <a:gd name="T6" fmla="*/ 0 w 5981065"/>
                            <a:gd name="T7" fmla="*/ 4 h 38100"/>
                            <a:gd name="T8" fmla="*/ 0 w 5981065"/>
                            <a:gd name="T9" fmla="*/ 0 h 38100"/>
                            <a:gd name="T10" fmla="*/ 0 60000 65536"/>
                            <a:gd name="T11" fmla="*/ 0 60000 65536"/>
                            <a:gd name="T12" fmla="*/ 0 60000 65536"/>
                            <a:gd name="T13" fmla="*/ 0 60000 65536"/>
                            <a:gd name="T14" fmla="*/ 0 60000 65536"/>
                            <a:gd name="T15" fmla="*/ 0 w 5981065"/>
                            <a:gd name="T16" fmla="*/ 0 h 38100"/>
                            <a:gd name="T17" fmla="*/ 5981065 w 5981065"/>
                            <a:gd name="T18" fmla="*/ 38100 h 38100"/>
                          </a:gdLst>
                          <a:ahLst/>
                          <a:cxnLst>
                            <a:cxn ang="T10">
                              <a:pos x="T0" y="T1"/>
                            </a:cxn>
                            <a:cxn ang="T11">
                              <a:pos x="T2" y="T3"/>
                            </a:cxn>
                            <a:cxn ang="T12">
                              <a:pos x="T4" y="T5"/>
                            </a:cxn>
                            <a:cxn ang="T13">
                              <a:pos x="T6" y="T7"/>
                            </a:cxn>
                            <a:cxn ang="T14">
                              <a:pos x="T8" y="T9"/>
                            </a:cxn>
                          </a:cxnLst>
                          <a:rect l="T15" t="T16" r="T17" b="T18"/>
                          <a:pathLst>
                            <a:path w="5981065" h="38100">
                              <a:moveTo>
                                <a:pt x="0" y="0"/>
                              </a:moveTo>
                              <a:lnTo>
                                <a:pt x="5981065" y="0"/>
                              </a:lnTo>
                              <a:lnTo>
                                <a:pt x="598106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6306"/>
                      <wps:cNvSpPr>
                        <a:spLocks/>
                      </wps:cNvSpPr>
                      <wps:spPr bwMode="auto">
                        <a:xfrm>
                          <a:off x="0" y="472"/>
                          <a:ext cx="59810" cy="91"/>
                        </a:xfrm>
                        <a:custGeom>
                          <a:avLst/>
                          <a:gdLst>
                            <a:gd name="T0" fmla="*/ 0 w 5981065"/>
                            <a:gd name="T1" fmla="*/ 0 h 9144"/>
                            <a:gd name="T2" fmla="*/ 598 w 5981065"/>
                            <a:gd name="T3" fmla="*/ 0 h 9144"/>
                            <a:gd name="T4" fmla="*/ 598 w 5981065"/>
                            <a:gd name="T5" fmla="*/ 1 h 9144"/>
                            <a:gd name="T6" fmla="*/ 0 w 5981065"/>
                            <a:gd name="T7" fmla="*/ 1 h 9144"/>
                            <a:gd name="T8" fmla="*/ 0 w 5981065"/>
                            <a:gd name="T9" fmla="*/ 0 h 9144"/>
                            <a:gd name="T10" fmla="*/ 0 60000 65536"/>
                            <a:gd name="T11" fmla="*/ 0 60000 65536"/>
                            <a:gd name="T12" fmla="*/ 0 60000 65536"/>
                            <a:gd name="T13" fmla="*/ 0 60000 65536"/>
                            <a:gd name="T14" fmla="*/ 0 60000 65536"/>
                            <a:gd name="T15" fmla="*/ 0 w 5981065"/>
                            <a:gd name="T16" fmla="*/ 0 h 9144"/>
                            <a:gd name="T17" fmla="*/ 5981065 w 5981065"/>
                            <a:gd name="T18" fmla="*/ 9144 h 9144"/>
                          </a:gdLst>
                          <a:ahLst/>
                          <a:cxnLst>
                            <a:cxn ang="T10">
                              <a:pos x="T0" y="T1"/>
                            </a:cxn>
                            <a:cxn ang="T11">
                              <a:pos x="T2" y="T3"/>
                            </a:cxn>
                            <a:cxn ang="T12">
                              <a:pos x="T4" y="T5"/>
                            </a:cxn>
                            <a:cxn ang="T13">
                              <a:pos x="T6" y="T7"/>
                            </a:cxn>
                            <a:cxn ang="T14">
                              <a:pos x="T8" y="T9"/>
                            </a:cxn>
                          </a:cxnLst>
                          <a:rect l="T15" t="T16" r="T17" b="T18"/>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C69CB" id="Group 15315" o:spid="_x0000_s1026" style="position:absolute;margin-left:70.6pt;margin-top:737.85pt;width:470.95pt;height:4.45pt;z-index:25166950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">
              <v:shape id="Shape 16305"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" path="m,l5981065,r,38100l,38100,,e" fillcolor="#622423" stroked="f" strokeweight="0">
                <v:stroke miterlimit="83231f" joinstyle="miter"/>
                <v:path arrowok="t" o:connecttype="custom" o:connectlocs="0,0;6,0;6,0;0,0;0,0" o:connectangles="0,0,0,0,0" textboxrect="0,0,5981065,38100"/>
              </v:shape>
              <v:shape id="Shape 16306"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" path="m,l5981065,r,9144l,9144,,e" fillcolor="#622423" stroked="f" strokeweight="0">
                <v:stroke miterlimit="83231f" joinstyle="miter"/>
                <v:path arrowok="t" o:connecttype="custom" o:connectlocs="0,0;6,0;6,0;0,0;0,0" o:connectangles="0,0,0,0,0" textboxrect="0,0,5981065,9144"/>
              </v:shape>
              <w10:wrap type="square" anchorx="page" anchory="page"/>
            </v:group>
          </w:pict>
        </mc:Fallback>
      </mc:AlternateContent>
    </w:r>
    <w:r w:rsidR="004B625D">
      <w:rPr>
        <w:rFonts w:ascii="Cambria" w:eastAsia="Cambria" w:hAnsi="Cambria" w:cs="Cambria"/>
        <w:sz w:val="22"/>
      </w:rPr>
      <w:t xml:space="preserve">COBEA CHARTER </w:t>
    </w:r>
    <w:r w:rsidR="004B625D">
      <w:rPr>
        <w:rFonts w:ascii="Cambria" w:eastAsia="Cambria" w:hAnsi="Cambria" w:cs="Cambria"/>
        <w:sz w:val="22"/>
      </w:rPr>
      <w:tab/>
      <w:t xml:space="preserve">Page </w:t>
    </w:r>
    <w:r w:rsidR="005D28FB">
      <w:fldChar w:fldCharType="begin"/>
    </w:r>
    <w:r w:rsidR="004B625D">
      <w:instrText xml:space="preserve"> PAGE   \* MERGEFORMAT </w:instrText>
    </w:r>
    <w:r w:rsidR="005D28FB">
      <w:fldChar w:fldCharType="separate"/>
    </w:r>
    <w:r w:rsidR="004B625D">
      <w:rPr>
        <w:rFonts w:ascii="Cambria" w:eastAsia="Cambria" w:hAnsi="Cambria" w:cs="Cambria"/>
        <w:sz w:val="22"/>
      </w:rPr>
      <w:t>10</w:t>
    </w:r>
    <w:r w:rsidR="005D28FB">
      <w:rPr>
        <w:rFonts w:ascii="Cambria" w:eastAsia="Cambria" w:hAnsi="Cambria" w:cs="Cambria"/>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6E8D" w14:textId="77777777" w:rsidR="004B625D" w:rsidRDefault="004B625D">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919E" w14:textId="77777777" w:rsidR="004B625D" w:rsidRDefault="004B625D">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AA79" w14:textId="77777777" w:rsidR="004B625D" w:rsidRDefault="004B625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194B" w14:textId="77777777" w:rsidR="00605DCE" w:rsidRDefault="00605DCE">
      <w:pPr>
        <w:spacing w:after="0" w:line="240" w:lineRule="auto"/>
      </w:pPr>
      <w:r>
        <w:separator/>
      </w:r>
    </w:p>
  </w:footnote>
  <w:footnote w:type="continuationSeparator" w:id="0">
    <w:p w14:paraId="40C24022" w14:textId="77777777" w:rsidR="00605DCE" w:rsidRDefault="0060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6458" w14:textId="77777777" w:rsidR="004B625D" w:rsidRDefault="004B625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3A41" w14:textId="77777777" w:rsidR="004B625D" w:rsidRDefault="004B625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F413" w14:textId="77777777" w:rsidR="004B625D" w:rsidRDefault="004B625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028B" w14:textId="7D499D21" w:rsidR="004B625D" w:rsidRDefault="00F175F1">
    <w:pPr>
      <w:spacing w:after="21" w:line="259" w:lineRule="auto"/>
      <w:ind w:left="67"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D38981F" wp14:editId="06B588B1">
              <wp:simplePos x="0" y="0"/>
              <wp:positionH relativeFrom="page">
                <wp:posOffset>896620</wp:posOffset>
              </wp:positionH>
              <wp:positionV relativeFrom="page">
                <wp:posOffset>506095</wp:posOffset>
              </wp:positionV>
              <wp:extent cx="5981065" cy="56515"/>
              <wp:effectExtent l="1270" t="1270" r="0" b="0"/>
              <wp:wrapSquare wrapText="bothSides"/>
              <wp:docPr id="16" name="Group 15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0" y="0"/>
                        <a:chExt cx="59810" cy="563"/>
                      </a:xfrm>
                    </wpg:grpSpPr>
                    <wps:wsp>
                      <wps:cNvPr id="17" name="Shape 16297"/>
                      <wps:cNvSpPr>
                        <a:spLocks/>
                      </wps:cNvSpPr>
                      <wps:spPr bwMode="auto">
                        <a:xfrm>
                          <a:off x="0" y="182"/>
                          <a:ext cx="59810" cy="381"/>
                        </a:xfrm>
                        <a:custGeom>
                          <a:avLst/>
                          <a:gdLst>
                            <a:gd name="T0" fmla="*/ 0 w 5981065"/>
                            <a:gd name="T1" fmla="*/ 0 h 38100"/>
                            <a:gd name="T2" fmla="*/ 598 w 5981065"/>
                            <a:gd name="T3" fmla="*/ 0 h 38100"/>
                            <a:gd name="T4" fmla="*/ 598 w 5981065"/>
                            <a:gd name="T5" fmla="*/ 4 h 38100"/>
                            <a:gd name="T6" fmla="*/ 0 w 5981065"/>
                            <a:gd name="T7" fmla="*/ 4 h 38100"/>
                            <a:gd name="T8" fmla="*/ 0 w 5981065"/>
                            <a:gd name="T9" fmla="*/ 0 h 38100"/>
                            <a:gd name="T10" fmla="*/ 0 60000 65536"/>
                            <a:gd name="T11" fmla="*/ 0 60000 65536"/>
                            <a:gd name="T12" fmla="*/ 0 60000 65536"/>
                            <a:gd name="T13" fmla="*/ 0 60000 65536"/>
                            <a:gd name="T14" fmla="*/ 0 60000 65536"/>
                            <a:gd name="T15" fmla="*/ 0 w 5981065"/>
                            <a:gd name="T16" fmla="*/ 0 h 38100"/>
                            <a:gd name="T17" fmla="*/ 5981065 w 5981065"/>
                            <a:gd name="T18" fmla="*/ 38100 h 38100"/>
                          </a:gdLst>
                          <a:ahLst/>
                          <a:cxnLst>
                            <a:cxn ang="T10">
                              <a:pos x="T0" y="T1"/>
                            </a:cxn>
                            <a:cxn ang="T11">
                              <a:pos x="T2" y="T3"/>
                            </a:cxn>
                            <a:cxn ang="T12">
                              <a:pos x="T4" y="T5"/>
                            </a:cxn>
                            <a:cxn ang="T13">
                              <a:pos x="T6" y="T7"/>
                            </a:cxn>
                            <a:cxn ang="T14">
                              <a:pos x="T8" y="T9"/>
                            </a:cxn>
                          </a:cxnLst>
                          <a:rect l="T15" t="T16" r="T17" b="T18"/>
                          <a:pathLst>
                            <a:path w="5981065" h="38100">
                              <a:moveTo>
                                <a:pt x="0" y="0"/>
                              </a:moveTo>
                              <a:lnTo>
                                <a:pt x="5981065" y="0"/>
                              </a:lnTo>
                              <a:lnTo>
                                <a:pt x="598106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6298"/>
                      <wps:cNvSpPr>
                        <a:spLocks/>
                      </wps:cNvSpPr>
                      <wps:spPr bwMode="auto">
                        <a:xfrm>
                          <a:off x="0" y="0"/>
                          <a:ext cx="59810" cy="91"/>
                        </a:xfrm>
                        <a:custGeom>
                          <a:avLst/>
                          <a:gdLst>
                            <a:gd name="T0" fmla="*/ 0 w 5981065"/>
                            <a:gd name="T1" fmla="*/ 0 h 9144"/>
                            <a:gd name="T2" fmla="*/ 598 w 5981065"/>
                            <a:gd name="T3" fmla="*/ 0 h 9144"/>
                            <a:gd name="T4" fmla="*/ 598 w 5981065"/>
                            <a:gd name="T5" fmla="*/ 1 h 9144"/>
                            <a:gd name="T6" fmla="*/ 0 w 5981065"/>
                            <a:gd name="T7" fmla="*/ 1 h 9144"/>
                            <a:gd name="T8" fmla="*/ 0 w 5981065"/>
                            <a:gd name="T9" fmla="*/ 0 h 9144"/>
                            <a:gd name="T10" fmla="*/ 0 60000 65536"/>
                            <a:gd name="T11" fmla="*/ 0 60000 65536"/>
                            <a:gd name="T12" fmla="*/ 0 60000 65536"/>
                            <a:gd name="T13" fmla="*/ 0 60000 65536"/>
                            <a:gd name="T14" fmla="*/ 0 60000 65536"/>
                            <a:gd name="T15" fmla="*/ 0 w 5981065"/>
                            <a:gd name="T16" fmla="*/ 0 h 9144"/>
                            <a:gd name="T17" fmla="*/ 5981065 w 5981065"/>
                            <a:gd name="T18" fmla="*/ 9144 h 9144"/>
                          </a:gdLst>
                          <a:ahLst/>
                          <a:cxnLst>
                            <a:cxn ang="T10">
                              <a:pos x="T0" y="T1"/>
                            </a:cxn>
                            <a:cxn ang="T11">
                              <a:pos x="T2" y="T3"/>
                            </a:cxn>
                            <a:cxn ang="T12">
                              <a:pos x="T4" y="T5"/>
                            </a:cxn>
                            <a:cxn ang="T13">
                              <a:pos x="T6" y="T7"/>
                            </a:cxn>
                            <a:cxn ang="T14">
                              <a:pos x="T8" y="T9"/>
                            </a:cxn>
                          </a:cxnLst>
                          <a:rect l="T15" t="T16" r="T17" b="T18"/>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8BE5A" id="Group 15352" o:spid="_x0000_s1026" style="position:absolute;margin-left:70.6pt;margin-top:39.85pt;width:470.95pt;height:4.45pt;z-index:25166438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">
              <v:shape id="Shape 16297" o:spid="_x0000_s1027" style="position:absolute;top:182;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" path="m,l5981065,r,38100l,38100,,e" fillcolor="#622423" stroked="f" strokeweight="0">
                <v:stroke miterlimit="83231f" joinstyle="miter"/>
                <v:path arrowok="t" o:connecttype="custom" o:connectlocs="0,0;6,0;6,0;0,0;0,0" o:connectangles="0,0,0,0,0" textboxrect="0,0,5981065,38100"/>
              </v:shape>
              <v:shape id="Shape 16298" o:spid="_x0000_s1028"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" path="m,l5981065,r,9144l,9144,,e" fillcolor="#622423" stroked="f" strokeweight="0">
                <v:stroke miterlimit="83231f" joinstyle="miter"/>
                <v:path arrowok="t" o:connecttype="custom" o:connectlocs="0,0;6,0;6,0;0,0;0,0" o:connectangles="0,0,0,0,0" textboxrect="0,0,5981065,9144"/>
              </v:shape>
              <w10:wrap type="square" anchorx="page" anchory="page"/>
            </v:group>
          </w:pict>
        </mc:Fallback>
      </mc:AlternateContent>
    </w:r>
    <w:r w:rsidR="004B625D">
      <w:rPr>
        <w:rFonts w:ascii="Cambria" w:eastAsia="Cambria" w:hAnsi="Cambria" w:cs="Cambria"/>
      </w:rPr>
      <w:t xml:space="preserve">COMESA Board of External Auditors </w:t>
    </w:r>
  </w:p>
  <w:p w14:paraId="428C851C" w14:textId="77777777" w:rsidR="004B625D" w:rsidRDefault="004B625D">
    <w:pPr>
      <w:spacing w:after="0" w:line="259" w:lineRule="auto"/>
      <w:ind w:left="67"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CC6A" w14:textId="28AA726F" w:rsidR="004B625D" w:rsidRDefault="00F175F1">
    <w:pPr>
      <w:spacing w:after="21" w:line="259" w:lineRule="auto"/>
      <w:ind w:left="67"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F30A771" wp14:editId="3E0A3545">
              <wp:simplePos x="0" y="0"/>
              <wp:positionH relativeFrom="page">
                <wp:posOffset>896620</wp:posOffset>
              </wp:positionH>
              <wp:positionV relativeFrom="page">
                <wp:posOffset>506095</wp:posOffset>
              </wp:positionV>
              <wp:extent cx="5981065" cy="56515"/>
              <wp:effectExtent l="1270" t="1270" r="0" b="0"/>
              <wp:wrapSquare wrapText="bothSides"/>
              <wp:docPr id="13" name="Group 15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0" y="0"/>
                        <a:chExt cx="59810" cy="563"/>
                      </a:xfrm>
                    </wpg:grpSpPr>
                    <wps:wsp>
                      <wps:cNvPr id="14" name="Shape 16295"/>
                      <wps:cNvSpPr>
                        <a:spLocks/>
                      </wps:cNvSpPr>
                      <wps:spPr bwMode="auto">
                        <a:xfrm>
                          <a:off x="0" y="182"/>
                          <a:ext cx="59810" cy="381"/>
                        </a:xfrm>
                        <a:custGeom>
                          <a:avLst/>
                          <a:gdLst>
                            <a:gd name="T0" fmla="*/ 0 w 5981065"/>
                            <a:gd name="T1" fmla="*/ 0 h 38100"/>
                            <a:gd name="T2" fmla="*/ 598 w 5981065"/>
                            <a:gd name="T3" fmla="*/ 0 h 38100"/>
                            <a:gd name="T4" fmla="*/ 598 w 5981065"/>
                            <a:gd name="T5" fmla="*/ 4 h 38100"/>
                            <a:gd name="T6" fmla="*/ 0 w 5981065"/>
                            <a:gd name="T7" fmla="*/ 4 h 38100"/>
                            <a:gd name="T8" fmla="*/ 0 w 5981065"/>
                            <a:gd name="T9" fmla="*/ 0 h 38100"/>
                            <a:gd name="T10" fmla="*/ 0 60000 65536"/>
                            <a:gd name="T11" fmla="*/ 0 60000 65536"/>
                            <a:gd name="T12" fmla="*/ 0 60000 65536"/>
                            <a:gd name="T13" fmla="*/ 0 60000 65536"/>
                            <a:gd name="T14" fmla="*/ 0 60000 65536"/>
                            <a:gd name="T15" fmla="*/ 0 w 5981065"/>
                            <a:gd name="T16" fmla="*/ 0 h 38100"/>
                            <a:gd name="T17" fmla="*/ 5981065 w 5981065"/>
                            <a:gd name="T18" fmla="*/ 38100 h 38100"/>
                          </a:gdLst>
                          <a:ahLst/>
                          <a:cxnLst>
                            <a:cxn ang="T10">
                              <a:pos x="T0" y="T1"/>
                            </a:cxn>
                            <a:cxn ang="T11">
                              <a:pos x="T2" y="T3"/>
                            </a:cxn>
                            <a:cxn ang="T12">
                              <a:pos x="T4" y="T5"/>
                            </a:cxn>
                            <a:cxn ang="T13">
                              <a:pos x="T6" y="T7"/>
                            </a:cxn>
                            <a:cxn ang="T14">
                              <a:pos x="T8" y="T9"/>
                            </a:cxn>
                          </a:cxnLst>
                          <a:rect l="T15" t="T16" r="T17" b="T18"/>
                          <a:pathLst>
                            <a:path w="5981065" h="38100">
                              <a:moveTo>
                                <a:pt x="0" y="0"/>
                              </a:moveTo>
                              <a:lnTo>
                                <a:pt x="5981065" y="0"/>
                              </a:lnTo>
                              <a:lnTo>
                                <a:pt x="598106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6296"/>
                      <wps:cNvSpPr>
                        <a:spLocks/>
                      </wps:cNvSpPr>
                      <wps:spPr bwMode="auto">
                        <a:xfrm>
                          <a:off x="0" y="0"/>
                          <a:ext cx="59810" cy="91"/>
                        </a:xfrm>
                        <a:custGeom>
                          <a:avLst/>
                          <a:gdLst>
                            <a:gd name="T0" fmla="*/ 0 w 5981065"/>
                            <a:gd name="T1" fmla="*/ 0 h 9144"/>
                            <a:gd name="T2" fmla="*/ 598 w 5981065"/>
                            <a:gd name="T3" fmla="*/ 0 h 9144"/>
                            <a:gd name="T4" fmla="*/ 598 w 5981065"/>
                            <a:gd name="T5" fmla="*/ 1 h 9144"/>
                            <a:gd name="T6" fmla="*/ 0 w 5981065"/>
                            <a:gd name="T7" fmla="*/ 1 h 9144"/>
                            <a:gd name="T8" fmla="*/ 0 w 5981065"/>
                            <a:gd name="T9" fmla="*/ 0 h 9144"/>
                            <a:gd name="T10" fmla="*/ 0 60000 65536"/>
                            <a:gd name="T11" fmla="*/ 0 60000 65536"/>
                            <a:gd name="T12" fmla="*/ 0 60000 65536"/>
                            <a:gd name="T13" fmla="*/ 0 60000 65536"/>
                            <a:gd name="T14" fmla="*/ 0 60000 65536"/>
                            <a:gd name="T15" fmla="*/ 0 w 5981065"/>
                            <a:gd name="T16" fmla="*/ 0 h 9144"/>
                            <a:gd name="T17" fmla="*/ 5981065 w 5981065"/>
                            <a:gd name="T18" fmla="*/ 9144 h 9144"/>
                          </a:gdLst>
                          <a:ahLst/>
                          <a:cxnLst>
                            <a:cxn ang="T10">
                              <a:pos x="T0" y="T1"/>
                            </a:cxn>
                            <a:cxn ang="T11">
                              <a:pos x="T2" y="T3"/>
                            </a:cxn>
                            <a:cxn ang="T12">
                              <a:pos x="T4" y="T5"/>
                            </a:cxn>
                            <a:cxn ang="T13">
                              <a:pos x="T6" y="T7"/>
                            </a:cxn>
                            <a:cxn ang="T14">
                              <a:pos x="T8" y="T9"/>
                            </a:cxn>
                          </a:cxnLst>
                          <a:rect l="T15" t="T16" r="T17" b="T18"/>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C4814" id="Group 15325" o:spid="_x0000_s1026" style="position:absolute;margin-left:70.6pt;margin-top:39.85pt;width:470.95pt;height:4.45pt;z-index:251665408;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">
              <v:shape id="Shape 16295" o:spid="_x0000_s1027" style="position:absolute;top:182;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" path="m,l5981065,r,38100l,38100,,e" fillcolor="#622423" stroked="f" strokeweight="0">
                <v:stroke miterlimit="83231f" joinstyle="miter"/>
                <v:path arrowok="t" o:connecttype="custom" o:connectlocs="0,0;6,0;6,0;0,0;0,0" o:connectangles="0,0,0,0,0" textboxrect="0,0,5981065,38100"/>
              </v:shape>
              <v:shape id="Shape 16296" o:spid="_x0000_s1028"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" path="m,l5981065,r,9144l,9144,,e" fillcolor="#622423" stroked="f" strokeweight="0">
                <v:stroke miterlimit="83231f" joinstyle="miter"/>
                <v:path arrowok="t" o:connecttype="custom" o:connectlocs="0,0;6,0;6,0;0,0;0,0" o:connectangles="0,0,0,0,0" textboxrect="0,0,5981065,9144"/>
              </v:shape>
              <w10:wrap type="square" anchorx="page" anchory="page"/>
            </v:group>
          </w:pict>
        </mc:Fallback>
      </mc:AlternateContent>
    </w:r>
    <w:r w:rsidR="004B625D">
      <w:rPr>
        <w:rFonts w:ascii="Cambria" w:eastAsia="Cambria" w:hAnsi="Cambria" w:cs="Cambria"/>
      </w:rPr>
      <w:t xml:space="preserve">COMESA Board of External Auditors </w:t>
    </w:r>
  </w:p>
  <w:p w14:paraId="4DC8C324" w14:textId="77777777" w:rsidR="004B625D" w:rsidRDefault="004B625D">
    <w:pPr>
      <w:spacing w:after="0" w:line="259" w:lineRule="auto"/>
      <w:ind w:left="67"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771E" w14:textId="08256681" w:rsidR="004B625D" w:rsidRDefault="00F175F1">
    <w:pPr>
      <w:spacing w:after="21" w:line="259" w:lineRule="auto"/>
      <w:ind w:left="67"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24DA4BC" wp14:editId="5402BD4F">
              <wp:simplePos x="0" y="0"/>
              <wp:positionH relativeFrom="page">
                <wp:posOffset>896620</wp:posOffset>
              </wp:positionH>
              <wp:positionV relativeFrom="page">
                <wp:posOffset>506095</wp:posOffset>
              </wp:positionV>
              <wp:extent cx="5981065" cy="56515"/>
              <wp:effectExtent l="1270" t="1270" r="0" b="0"/>
              <wp:wrapSquare wrapText="bothSides"/>
              <wp:docPr id="4" name="Group 15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6515"/>
                        <a:chOff x="0" y="0"/>
                        <a:chExt cx="59810" cy="563"/>
                      </a:xfrm>
                    </wpg:grpSpPr>
                    <wps:wsp>
                      <wps:cNvPr id="5" name="Shape 16293"/>
                      <wps:cNvSpPr>
                        <a:spLocks/>
                      </wps:cNvSpPr>
                      <wps:spPr bwMode="auto">
                        <a:xfrm>
                          <a:off x="0" y="182"/>
                          <a:ext cx="59810" cy="381"/>
                        </a:xfrm>
                        <a:custGeom>
                          <a:avLst/>
                          <a:gdLst>
                            <a:gd name="T0" fmla="*/ 0 w 5981065"/>
                            <a:gd name="T1" fmla="*/ 0 h 38100"/>
                            <a:gd name="T2" fmla="*/ 598 w 5981065"/>
                            <a:gd name="T3" fmla="*/ 0 h 38100"/>
                            <a:gd name="T4" fmla="*/ 598 w 5981065"/>
                            <a:gd name="T5" fmla="*/ 4 h 38100"/>
                            <a:gd name="T6" fmla="*/ 0 w 5981065"/>
                            <a:gd name="T7" fmla="*/ 4 h 38100"/>
                            <a:gd name="T8" fmla="*/ 0 w 5981065"/>
                            <a:gd name="T9" fmla="*/ 0 h 38100"/>
                            <a:gd name="T10" fmla="*/ 0 60000 65536"/>
                            <a:gd name="T11" fmla="*/ 0 60000 65536"/>
                            <a:gd name="T12" fmla="*/ 0 60000 65536"/>
                            <a:gd name="T13" fmla="*/ 0 60000 65536"/>
                            <a:gd name="T14" fmla="*/ 0 60000 65536"/>
                            <a:gd name="T15" fmla="*/ 0 w 5981065"/>
                            <a:gd name="T16" fmla="*/ 0 h 38100"/>
                            <a:gd name="T17" fmla="*/ 5981065 w 5981065"/>
                            <a:gd name="T18" fmla="*/ 38100 h 38100"/>
                          </a:gdLst>
                          <a:ahLst/>
                          <a:cxnLst>
                            <a:cxn ang="T10">
                              <a:pos x="T0" y="T1"/>
                            </a:cxn>
                            <a:cxn ang="T11">
                              <a:pos x="T2" y="T3"/>
                            </a:cxn>
                            <a:cxn ang="T12">
                              <a:pos x="T4" y="T5"/>
                            </a:cxn>
                            <a:cxn ang="T13">
                              <a:pos x="T6" y="T7"/>
                            </a:cxn>
                            <a:cxn ang="T14">
                              <a:pos x="T8" y="T9"/>
                            </a:cxn>
                          </a:cxnLst>
                          <a:rect l="T15" t="T16" r="T17" b="T18"/>
                          <a:pathLst>
                            <a:path w="5981065" h="38100">
                              <a:moveTo>
                                <a:pt x="0" y="0"/>
                              </a:moveTo>
                              <a:lnTo>
                                <a:pt x="5981065" y="0"/>
                              </a:lnTo>
                              <a:lnTo>
                                <a:pt x="598106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6294"/>
                      <wps:cNvSpPr>
                        <a:spLocks/>
                      </wps:cNvSpPr>
                      <wps:spPr bwMode="auto">
                        <a:xfrm>
                          <a:off x="0" y="0"/>
                          <a:ext cx="59810" cy="91"/>
                        </a:xfrm>
                        <a:custGeom>
                          <a:avLst/>
                          <a:gdLst>
                            <a:gd name="T0" fmla="*/ 0 w 5981065"/>
                            <a:gd name="T1" fmla="*/ 0 h 9144"/>
                            <a:gd name="T2" fmla="*/ 598 w 5981065"/>
                            <a:gd name="T3" fmla="*/ 0 h 9144"/>
                            <a:gd name="T4" fmla="*/ 598 w 5981065"/>
                            <a:gd name="T5" fmla="*/ 1 h 9144"/>
                            <a:gd name="T6" fmla="*/ 0 w 5981065"/>
                            <a:gd name="T7" fmla="*/ 1 h 9144"/>
                            <a:gd name="T8" fmla="*/ 0 w 5981065"/>
                            <a:gd name="T9" fmla="*/ 0 h 9144"/>
                            <a:gd name="T10" fmla="*/ 0 60000 65536"/>
                            <a:gd name="T11" fmla="*/ 0 60000 65536"/>
                            <a:gd name="T12" fmla="*/ 0 60000 65536"/>
                            <a:gd name="T13" fmla="*/ 0 60000 65536"/>
                            <a:gd name="T14" fmla="*/ 0 60000 65536"/>
                            <a:gd name="T15" fmla="*/ 0 w 5981065"/>
                            <a:gd name="T16" fmla="*/ 0 h 9144"/>
                            <a:gd name="T17" fmla="*/ 5981065 w 5981065"/>
                            <a:gd name="T18" fmla="*/ 9144 h 9144"/>
                          </a:gdLst>
                          <a:ahLst/>
                          <a:cxnLst>
                            <a:cxn ang="T10">
                              <a:pos x="T0" y="T1"/>
                            </a:cxn>
                            <a:cxn ang="T11">
                              <a:pos x="T2" y="T3"/>
                            </a:cxn>
                            <a:cxn ang="T12">
                              <a:pos x="T4" y="T5"/>
                            </a:cxn>
                            <a:cxn ang="T13">
                              <a:pos x="T6" y="T7"/>
                            </a:cxn>
                            <a:cxn ang="T14">
                              <a:pos x="T8" y="T9"/>
                            </a:cxn>
                          </a:cxnLst>
                          <a:rect l="T15" t="T16" r="T17" b="T18"/>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1E751" id="Group 15298" o:spid="_x0000_s1026" style="position:absolute;margin-left:70.6pt;margin-top:39.85pt;width:470.95pt;height:4.45pt;z-index:251666432;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">
              <v:shape id="Shape 16293" o:spid="_x0000_s1027" style="position:absolute;top:182;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" path="m,l5981065,r,38100l,38100,,e" fillcolor="#622423" stroked="f" strokeweight="0">
                <v:stroke miterlimit="83231f" joinstyle="miter"/>
                <v:path arrowok="t" o:connecttype="custom" o:connectlocs="0,0;6,0;6,0;0,0;0,0" o:connectangles="0,0,0,0,0" textboxrect="0,0,5981065,38100"/>
              </v:shape>
              <v:shape id="Shape 16294" o:spid="_x0000_s1028"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" path="m,l5981065,r,9144l,9144,,e" fillcolor="#622423" stroked="f" strokeweight="0">
                <v:stroke miterlimit="83231f" joinstyle="miter"/>
                <v:path arrowok="t" o:connecttype="custom" o:connectlocs="0,0;6,0;6,0;0,0;0,0" o:connectangles="0,0,0,0,0" textboxrect="0,0,5981065,9144"/>
              </v:shape>
              <w10:wrap type="square" anchorx="page" anchory="page"/>
            </v:group>
          </w:pict>
        </mc:Fallback>
      </mc:AlternateContent>
    </w:r>
    <w:r w:rsidR="004B625D">
      <w:rPr>
        <w:rFonts w:ascii="Cambria" w:eastAsia="Cambria" w:hAnsi="Cambria" w:cs="Cambria"/>
      </w:rPr>
      <w:t xml:space="preserve">COMESA Board of External Auditors </w:t>
    </w:r>
  </w:p>
  <w:p w14:paraId="2CA58ABF" w14:textId="77777777" w:rsidR="004B625D" w:rsidRDefault="004B625D">
    <w:pPr>
      <w:spacing w:after="0" w:line="259" w:lineRule="auto"/>
      <w:ind w:left="67"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02B9" w14:textId="77777777" w:rsidR="004B625D" w:rsidRDefault="004B625D">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F32B" w14:textId="77777777" w:rsidR="004B625D" w:rsidRDefault="004B625D">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B1A26" w14:textId="77777777" w:rsidR="004B625D" w:rsidRDefault="004B625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4C7"/>
    <w:multiLevelType w:val="hybridMultilevel"/>
    <w:tmpl w:val="A7E81C6A"/>
    <w:lvl w:ilvl="0" w:tplc="CEC60856">
      <w:start w:val="1"/>
      <w:numFmt w:val="low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155C"/>
    <w:multiLevelType w:val="hybridMultilevel"/>
    <w:tmpl w:val="701A07CA"/>
    <w:lvl w:ilvl="0" w:tplc="49EAFB9A">
      <w:start w:val="1"/>
      <w:numFmt w:val="lowerRoman"/>
      <w:lvlText w:val="(%1)"/>
      <w:lvlJc w:val="left"/>
      <w:pPr>
        <w:ind w:left="436"/>
      </w:pPr>
      <w:rPr>
        <w:rFonts w:eastAsia="Batang"/>
        <w:b w:val="0"/>
        <w:i w:val="0"/>
        <w:strike w:val="0"/>
        <w:dstrike w:val="0"/>
        <w:color w:val="000000"/>
        <w:sz w:val="28"/>
        <w:szCs w:val="28"/>
        <w:u w:val="none" w:color="000000"/>
        <w:bdr w:val="none" w:sz="0" w:space="0" w:color="auto"/>
        <w:shd w:val="clear" w:color="auto" w:fill="auto"/>
        <w:vertAlign w:val="baseline"/>
      </w:rPr>
    </w:lvl>
    <w:lvl w:ilvl="1" w:tplc="4DC6F5DC">
      <w:start w:val="1"/>
      <w:numFmt w:val="lowerLetter"/>
      <w:lvlText w:val="%2"/>
      <w:lvlJc w:val="left"/>
      <w:pPr>
        <w:ind w:left="1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7C3EB8">
      <w:start w:val="1"/>
      <w:numFmt w:val="lowerRoman"/>
      <w:lvlText w:val="%3"/>
      <w:lvlJc w:val="left"/>
      <w:pPr>
        <w:ind w:left="1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422AF6">
      <w:start w:val="1"/>
      <w:numFmt w:val="decimal"/>
      <w:lvlText w:val="%4"/>
      <w:lvlJc w:val="left"/>
      <w:pPr>
        <w:ind w:left="2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23572">
      <w:start w:val="1"/>
      <w:numFmt w:val="lowerLetter"/>
      <w:lvlText w:val="%5"/>
      <w:lvlJc w:val="left"/>
      <w:pPr>
        <w:ind w:left="3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285DC">
      <w:start w:val="1"/>
      <w:numFmt w:val="lowerRoman"/>
      <w:lvlText w:val="%6"/>
      <w:lvlJc w:val="left"/>
      <w:pPr>
        <w:ind w:left="4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A8C712">
      <w:start w:val="1"/>
      <w:numFmt w:val="decimal"/>
      <w:lvlText w:val="%7"/>
      <w:lvlJc w:val="left"/>
      <w:pPr>
        <w:ind w:left="4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96FACC">
      <w:start w:val="1"/>
      <w:numFmt w:val="lowerLetter"/>
      <w:lvlText w:val="%8"/>
      <w:lvlJc w:val="left"/>
      <w:pPr>
        <w:ind w:left="5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EDED8">
      <w:start w:val="1"/>
      <w:numFmt w:val="lowerRoman"/>
      <w:lvlText w:val="%9"/>
      <w:lvlJc w:val="left"/>
      <w:pPr>
        <w:ind w:left="6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611CF9"/>
    <w:multiLevelType w:val="hybridMultilevel"/>
    <w:tmpl w:val="E43EB7AE"/>
    <w:lvl w:ilvl="0" w:tplc="6F487786">
      <w:start w:val="1"/>
      <w:numFmt w:val="decimal"/>
      <w:lvlText w:val="%1)"/>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00017">
      <w:start w:val="1"/>
      <w:numFmt w:val="lowerLetter"/>
      <w:lvlText w:val="%2)"/>
      <w:lvlJc w:val="left"/>
      <w:pPr>
        <w:ind w:left="787"/>
      </w:pPr>
      <w:rPr>
        <w:b w:val="0"/>
        <w:i w:val="0"/>
        <w:strike w:val="0"/>
        <w:dstrike w:val="0"/>
        <w:color w:val="000000"/>
        <w:sz w:val="28"/>
        <w:szCs w:val="28"/>
        <w:u w:val="none" w:color="000000"/>
        <w:bdr w:val="none" w:sz="0" w:space="0" w:color="auto"/>
        <w:shd w:val="clear" w:color="auto" w:fill="auto"/>
        <w:vertAlign w:val="baseline"/>
      </w:rPr>
    </w:lvl>
    <w:lvl w:ilvl="2" w:tplc="1AFA4126">
      <w:start w:val="1"/>
      <w:numFmt w:val="lowerRoman"/>
      <w:lvlText w:val="%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24F4E">
      <w:start w:val="1"/>
      <w:numFmt w:val="decimal"/>
      <w:lvlText w:val="%4"/>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BA66D4">
      <w:start w:val="1"/>
      <w:numFmt w:val="lowerLetter"/>
      <w:lvlText w:val="%5"/>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126B1A">
      <w:start w:val="1"/>
      <w:numFmt w:val="lowerRoman"/>
      <w:lvlText w:val="%6"/>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32D880">
      <w:start w:val="1"/>
      <w:numFmt w:val="decimal"/>
      <w:lvlText w:val="%7"/>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28852">
      <w:start w:val="1"/>
      <w:numFmt w:val="lowerLetter"/>
      <w:lvlText w:val="%8"/>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4829A">
      <w:start w:val="1"/>
      <w:numFmt w:val="lowerRoman"/>
      <w:lvlText w:val="%9"/>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0F5DC6"/>
    <w:multiLevelType w:val="hybridMultilevel"/>
    <w:tmpl w:val="028C24F8"/>
    <w:lvl w:ilvl="0" w:tplc="49EAFB9A">
      <w:start w:val="1"/>
      <w:numFmt w:val="lowerRoman"/>
      <w:lvlText w:val="(%1)"/>
      <w:lvlJc w:val="left"/>
      <w:pPr>
        <w:ind w:left="787"/>
      </w:pPr>
      <w:rPr>
        <w:rFonts w:eastAsia="Batang"/>
        <w:b w:val="0"/>
        <w:i w:val="0"/>
        <w:strike w:val="0"/>
        <w:dstrike w:val="0"/>
        <w:color w:val="000000"/>
        <w:sz w:val="28"/>
        <w:szCs w:val="28"/>
        <w:u w:val="none" w:color="000000"/>
        <w:bdr w:val="none" w:sz="0" w:space="0" w:color="auto"/>
        <w:shd w:val="clear" w:color="auto" w:fill="auto"/>
        <w:vertAlign w:val="baseline"/>
      </w:rPr>
    </w:lvl>
    <w:lvl w:ilvl="1" w:tplc="0420A0FA">
      <w:start w:val="1"/>
      <w:numFmt w:val="lowerLetter"/>
      <w:lvlText w:val="%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68ADE2">
      <w:start w:val="1"/>
      <w:numFmt w:val="lowerRoman"/>
      <w:lvlText w:val="%3"/>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DA8BC6">
      <w:start w:val="1"/>
      <w:numFmt w:val="decimal"/>
      <w:lvlText w:val="%4"/>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BA601C">
      <w:start w:val="1"/>
      <w:numFmt w:val="lowerLetter"/>
      <w:lvlText w:val="%5"/>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0A9C6">
      <w:start w:val="1"/>
      <w:numFmt w:val="lowerRoman"/>
      <w:lvlText w:val="%6"/>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7E942C">
      <w:start w:val="1"/>
      <w:numFmt w:val="decimal"/>
      <w:lvlText w:val="%7"/>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44818">
      <w:start w:val="1"/>
      <w:numFmt w:val="lowerLetter"/>
      <w:lvlText w:val="%8"/>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A905C">
      <w:start w:val="1"/>
      <w:numFmt w:val="lowerRoman"/>
      <w:lvlText w:val="%9"/>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674CE9"/>
    <w:multiLevelType w:val="hybridMultilevel"/>
    <w:tmpl w:val="AD120786"/>
    <w:lvl w:ilvl="0" w:tplc="9C24A50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AFB9A">
      <w:start w:val="1"/>
      <w:numFmt w:val="lowerRoman"/>
      <w:lvlText w:val="(%2)"/>
      <w:lvlJc w:val="left"/>
      <w:pPr>
        <w:ind w:left="643"/>
      </w:pPr>
      <w:rPr>
        <w:rFonts w:eastAsia="Batang"/>
        <w:b w:val="0"/>
        <w:i w:val="0"/>
        <w:strike w:val="0"/>
        <w:dstrike w:val="0"/>
        <w:color w:val="000000"/>
        <w:sz w:val="28"/>
        <w:szCs w:val="28"/>
        <w:u w:val="none" w:color="000000"/>
        <w:bdr w:val="none" w:sz="0" w:space="0" w:color="auto"/>
        <w:shd w:val="clear" w:color="auto" w:fill="auto"/>
        <w:vertAlign w:val="baseline"/>
      </w:rPr>
    </w:lvl>
    <w:lvl w:ilvl="2" w:tplc="4BBA7B42">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D60F52">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42F4EE">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5C75A4">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64527A">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22420">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0634F4">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602AB9"/>
    <w:multiLevelType w:val="hybridMultilevel"/>
    <w:tmpl w:val="8B4EC95A"/>
    <w:lvl w:ilvl="0" w:tplc="49EAFB9A">
      <w:start w:val="1"/>
      <w:numFmt w:val="lowerRoman"/>
      <w:lvlText w:val="(%1)"/>
      <w:lvlJc w:val="left"/>
      <w:pPr>
        <w:ind w:left="436"/>
      </w:pPr>
      <w:rPr>
        <w:rFonts w:eastAsia="Batang"/>
        <w:b w:val="0"/>
        <w:i w:val="0"/>
        <w:strike w:val="0"/>
        <w:dstrike w:val="0"/>
        <w:color w:val="000000"/>
        <w:sz w:val="28"/>
        <w:szCs w:val="28"/>
        <w:u w:val="none" w:color="000000"/>
        <w:bdr w:val="none" w:sz="0" w:space="0" w:color="auto"/>
        <w:shd w:val="clear" w:color="auto" w:fill="auto"/>
        <w:vertAlign w:val="baseline"/>
      </w:rPr>
    </w:lvl>
    <w:lvl w:ilvl="1" w:tplc="955EA402">
      <w:start w:val="1"/>
      <w:numFmt w:val="upperLetter"/>
      <w:lvlText w:val="%2-"/>
      <w:lvlJc w:val="left"/>
      <w:pPr>
        <w:ind w:left="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C6F5BA">
      <w:start w:val="1"/>
      <w:numFmt w:val="lowerRoman"/>
      <w:lvlText w:val="%3"/>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F2C9FE">
      <w:start w:val="1"/>
      <w:numFmt w:val="decimal"/>
      <w:lvlText w:val="%4"/>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0248EE">
      <w:start w:val="1"/>
      <w:numFmt w:val="lowerLetter"/>
      <w:lvlText w:val="%5"/>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EE6F84">
      <w:start w:val="1"/>
      <w:numFmt w:val="lowerRoman"/>
      <w:lvlText w:val="%6"/>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B2A498">
      <w:start w:val="1"/>
      <w:numFmt w:val="decimal"/>
      <w:lvlText w:val="%7"/>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E8BA0A">
      <w:start w:val="1"/>
      <w:numFmt w:val="lowerLetter"/>
      <w:lvlText w:val="%8"/>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2E148">
      <w:start w:val="1"/>
      <w:numFmt w:val="lowerRoman"/>
      <w:lvlText w:val="%9"/>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612C84"/>
    <w:multiLevelType w:val="hybridMultilevel"/>
    <w:tmpl w:val="FA74F980"/>
    <w:lvl w:ilvl="0" w:tplc="557282E0">
      <w:start w:val="1"/>
      <w:numFmt w:val="decimal"/>
      <w:lvlText w:val="%1-"/>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8116C">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6AF20">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E860A">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8708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622E6">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C163A">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A1C3C">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C2CCC">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C17B0E"/>
    <w:multiLevelType w:val="hybridMultilevel"/>
    <w:tmpl w:val="6F70B64E"/>
    <w:lvl w:ilvl="0" w:tplc="CEC6085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620C00"/>
    <w:multiLevelType w:val="hybridMultilevel"/>
    <w:tmpl w:val="18BEA278"/>
    <w:lvl w:ilvl="0" w:tplc="ED7EA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A309E"/>
    <w:multiLevelType w:val="hybridMultilevel"/>
    <w:tmpl w:val="92904668"/>
    <w:lvl w:ilvl="0" w:tplc="3EDABB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E92BB0"/>
    <w:multiLevelType w:val="hybridMultilevel"/>
    <w:tmpl w:val="BFCC8CBE"/>
    <w:lvl w:ilvl="0" w:tplc="C88C5F40">
      <w:start w:val="1"/>
      <w:numFmt w:val="decimal"/>
      <w:lvlText w:val="%1)"/>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44CAE">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64649E">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42C1E0">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DE5592">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CE0BC6">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AE10F0">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F2B1B6">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1EA9E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9A22CB7"/>
    <w:multiLevelType w:val="hybridMultilevel"/>
    <w:tmpl w:val="222C4850"/>
    <w:lvl w:ilvl="0" w:tplc="4EE40790">
      <w:start w:val="6"/>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7840C0"/>
    <w:multiLevelType w:val="hybridMultilevel"/>
    <w:tmpl w:val="2506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05BA4"/>
    <w:multiLevelType w:val="hybridMultilevel"/>
    <w:tmpl w:val="CAA49D0E"/>
    <w:lvl w:ilvl="0" w:tplc="CEC60856">
      <w:start w:val="1"/>
      <w:numFmt w:val="lowerRoman"/>
      <w:lvlText w:val="(%1)"/>
      <w:lvlJc w:val="left"/>
      <w:pPr>
        <w:ind w:left="436"/>
      </w:pPr>
      <w:rPr>
        <w:rFonts w:hint="default"/>
        <w:b w:val="0"/>
        <w:i w:val="0"/>
        <w:strike w:val="0"/>
        <w:dstrike w:val="0"/>
        <w:color w:val="000000"/>
        <w:sz w:val="28"/>
        <w:szCs w:val="28"/>
        <w:u w:val="none" w:color="000000"/>
        <w:bdr w:val="none" w:sz="0" w:space="0" w:color="auto"/>
        <w:shd w:val="clear" w:color="auto" w:fill="auto"/>
        <w:vertAlign w:val="baseline"/>
      </w:rPr>
    </w:lvl>
    <w:lvl w:ilvl="1" w:tplc="BD4CA900">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F00DC6">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CCCB60">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0C946">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6DAD0">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9EB890">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7030A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96EF1C">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405004B"/>
    <w:multiLevelType w:val="multilevel"/>
    <w:tmpl w:val="9C365D6A"/>
    <w:lvl w:ilvl="0">
      <w:start w:val="1"/>
      <w:numFmt w:val="decimal"/>
      <w:lvlText w:val="%1."/>
      <w:lvlJc w:val="left"/>
      <w:pPr>
        <w:ind w:left="720" w:hanging="360"/>
      </w:pPr>
    </w:lvl>
    <w:lvl w:ilvl="1">
      <w:start w:val="1"/>
      <w:numFmt w:val="lowerRoman"/>
      <w:lvlText w:val="(%2)"/>
      <w:lvlJc w:val="left"/>
      <w:pPr>
        <w:ind w:left="1080" w:hanging="720"/>
      </w:pPr>
      <w:rPr>
        <w:rFonts w:eastAsia="Arial Unicode M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D321262"/>
    <w:multiLevelType w:val="hybridMultilevel"/>
    <w:tmpl w:val="9700561E"/>
    <w:lvl w:ilvl="0" w:tplc="CEC60856">
      <w:start w:val="1"/>
      <w:numFmt w:val="lowerRoman"/>
      <w:lvlText w:val="(%1)"/>
      <w:lvlJc w:val="left"/>
      <w:pPr>
        <w:ind w:left="796"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6" w15:restartNumberingAfterBreak="0">
    <w:nsid w:val="60090831"/>
    <w:multiLevelType w:val="hybridMultilevel"/>
    <w:tmpl w:val="7DB40A14"/>
    <w:lvl w:ilvl="0" w:tplc="49EAFB9A">
      <w:start w:val="1"/>
      <w:numFmt w:val="lowerRoman"/>
      <w:lvlText w:val="(%1)"/>
      <w:lvlJc w:val="left"/>
      <w:pPr>
        <w:ind w:left="436"/>
      </w:pPr>
      <w:rPr>
        <w:rFonts w:eastAsia="Batang"/>
        <w:b w:val="0"/>
        <w:i w:val="0"/>
        <w:strike w:val="0"/>
        <w:dstrike w:val="0"/>
        <w:color w:val="000000"/>
        <w:sz w:val="28"/>
        <w:szCs w:val="28"/>
        <w:u w:val="none" w:color="000000"/>
        <w:bdr w:val="none" w:sz="0" w:space="0" w:color="auto"/>
        <w:shd w:val="clear" w:color="auto" w:fill="auto"/>
        <w:vertAlign w:val="baseline"/>
      </w:rPr>
    </w:lvl>
    <w:lvl w:ilvl="1" w:tplc="AD484D20">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24665A">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BC26AA">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56224E">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C66BE2">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387120">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58407A">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8B39E">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09B57F1"/>
    <w:multiLevelType w:val="hybridMultilevel"/>
    <w:tmpl w:val="53E84E90"/>
    <w:lvl w:ilvl="0" w:tplc="CEC60856">
      <w:start w:val="1"/>
      <w:numFmt w:val="lowerRoman"/>
      <w:lvlText w:val="(%1)"/>
      <w:lvlJc w:val="left"/>
      <w:pPr>
        <w:ind w:left="355"/>
      </w:pPr>
      <w:rPr>
        <w:rFonts w:hint="default"/>
        <w:b w:val="0"/>
        <w:i w:val="0"/>
        <w:strike w:val="0"/>
        <w:dstrike w:val="0"/>
        <w:color w:val="000000"/>
        <w:sz w:val="28"/>
        <w:szCs w:val="28"/>
        <w:u w:val="none" w:color="000000"/>
        <w:bdr w:val="none" w:sz="0" w:space="0" w:color="auto"/>
        <w:shd w:val="clear" w:color="auto" w:fill="auto"/>
        <w:vertAlign w:val="baseline"/>
      </w:rPr>
    </w:lvl>
    <w:lvl w:ilvl="1" w:tplc="98FED5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C4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A0C3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72F8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8C4A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098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E856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658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4EA3B02"/>
    <w:multiLevelType w:val="hybridMultilevel"/>
    <w:tmpl w:val="DBC47F6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9" w15:restartNumberingAfterBreak="0">
    <w:nsid w:val="689B607B"/>
    <w:multiLevelType w:val="hybridMultilevel"/>
    <w:tmpl w:val="E3C6AFC8"/>
    <w:lvl w:ilvl="0" w:tplc="BFB65CD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0A0F10"/>
    <w:multiLevelType w:val="hybridMultilevel"/>
    <w:tmpl w:val="D7C656C4"/>
    <w:lvl w:ilvl="0" w:tplc="49EAFB9A">
      <w:start w:val="1"/>
      <w:numFmt w:val="lowerRoman"/>
      <w:lvlText w:val="(%1)"/>
      <w:lvlJc w:val="left"/>
      <w:pPr>
        <w:ind w:left="436"/>
      </w:pPr>
      <w:rPr>
        <w:rFonts w:eastAsia="Batang"/>
        <w:b w:val="0"/>
        <w:i w:val="0"/>
        <w:strike w:val="0"/>
        <w:dstrike w:val="0"/>
        <w:color w:val="000000"/>
        <w:sz w:val="28"/>
        <w:szCs w:val="28"/>
        <w:u w:val="none" w:color="000000"/>
        <w:bdr w:val="none" w:sz="0" w:space="0" w:color="auto"/>
        <w:shd w:val="clear" w:color="auto" w:fill="auto"/>
        <w:vertAlign w:val="baseline"/>
      </w:rPr>
    </w:lvl>
    <w:lvl w:ilvl="1" w:tplc="6E90F16E">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70BE00">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B47A1A">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66A450">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8E82AA">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471B6">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8DE74">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01080">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0F36B93"/>
    <w:multiLevelType w:val="hybridMultilevel"/>
    <w:tmpl w:val="0A2EFF2A"/>
    <w:lvl w:ilvl="0" w:tplc="49EAFB9A">
      <w:start w:val="1"/>
      <w:numFmt w:val="lowerRoman"/>
      <w:lvlText w:val="(%1)"/>
      <w:lvlJc w:val="left"/>
      <w:pPr>
        <w:ind w:left="710"/>
      </w:pPr>
      <w:rPr>
        <w:rFonts w:eastAsia="Batang"/>
        <w:b w:val="0"/>
        <w:i w:val="0"/>
        <w:strike w:val="0"/>
        <w:dstrike w:val="0"/>
        <w:color w:val="000000"/>
        <w:sz w:val="28"/>
        <w:szCs w:val="28"/>
        <w:u w:val="none" w:color="000000"/>
        <w:bdr w:val="none" w:sz="0" w:space="0" w:color="auto"/>
        <w:shd w:val="clear" w:color="auto" w:fill="auto"/>
        <w:vertAlign w:val="baseline"/>
      </w:rPr>
    </w:lvl>
    <w:lvl w:ilvl="1" w:tplc="60EEF6C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60F7FC">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8C7A1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3647E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6C11D2">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4AE24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324DC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4CFD6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5702877"/>
    <w:multiLevelType w:val="hybridMultilevel"/>
    <w:tmpl w:val="EACADB46"/>
    <w:lvl w:ilvl="0" w:tplc="90CA24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1"/>
  </w:num>
  <w:num w:numId="3">
    <w:abstractNumId w:val="13"/>
  </w:num>
  <w:num w:numId="4">
    <w:abstractNumId w:val="16"/>
  </w:num>
  <w:num w:numId="5">
    <w:abstractNumId w:val="4"/>
  </w:num>
  <w:num w:numId="6">
    <w:abstractNumId w:val="20"/>
  </w:num>
  <w:num w:numId="7">
    <w:abstractNumId w:val="5"/>
  </w:num>
  <w:num w:numId="8">
    <w:abstractNumId w:val="2"/>
  </w:num>
  <w:num w:numId="9">
    <w:abstractNumId w:val="21"/>
  </w:num>
  <w:num w:numId="10">
    <w:abstractNumId w:val="3"/>
  </w:num>
  <w:num w:numId="11">
    <w:abstractNumId w:val="17"/>
  </w:num>
  <w:num w:numId="12">
    <w:abstractNumId w:val="6"/>
  </w:num>
  <w:num w:numId="13">
    <w:abstractNumId w:val="0"/>
  </w:num>
  <w:num w:numId="14">
    <w:abstractNumId w:val="7"/>
  </w:num>
  <w:num w:numId="15">
    <w:abstractNumId w:val="12"/>
  </w:num>
  <w:num w:numId="16">
    <w:abstractNumId w:val="15"/>
  </w:num>
  <w:num w:numId="17">
    <w:abstractNumId w:val="19"/>
  </w:num>
  <w:num w:numId="18">
    <w:abstractNumId w:val="8"/>
  </w:num>
  <w:num w:numId="19">
    <w:abstractNumId w:val="14"/>
  </w:num>
  <w:num w:numId="20">
    <w:abstractNumId w:val="9"/>
  </w:num>
  <w:num w:numId="21">
    <w:abstractNumId w:val="22"/>
  </w:num>
  <w:num w:numId="22">
    <w:abstractNumId w:val="18"/>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11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74"/>
    <w:rsid w:val="00004F0E"/>
    <w:rsid w:val="00006635"/>
    <w:rsid w:val="00013B83"/>
    <w:rsid w:val="000262F2"/>
    <w:rsid w:val="000321B0"/>
    <w:rsid w:val="0003231F"/>
    <w:rsid w:val="00037D4C"/>
    <w:rsid w:val="000464DC"/>
    <w:rsid w:val="00052CB2"/>
    <w:rsid w:val="0008125C"/>
    <w:rsid w:val="0008420D"/>
    <w:rsid w:val="00086802"/>
    <w:rsid w:val="000945CC"/>
    <w:rsid w:val="000A1EFF"/>
    <w:rsid w:val="000A356D"/>
    <w:rsid w:val="000D011F"/>
    <w:rsid w:val="000D1EA8"/>
    <w:rsid w:val="000D628D"/>
    <w:rsid w:val="000E0969"/>
    <w:rsid w:val="000E7F0D"/>
    <w:rsid w:val="001114EF"/>
    <w:rsid w:val="001136CD"/>
    <w:rsid w:val="0011478A"/>
    <w:rsid w:val="001166E8"/>
    <w:rsid w:val="00122503"/>
    <w:rsid w:val="00135831"/>
    <w:rsid w:val="00140911"/>
    <w:rsid w:val="00140974"/>
    <w:rsid w:val="00141A9A"/>
    <w:rsid w:val="0014332F"/>
    <w:rsid w:val="00147424"/>
    <w:rsid w:val="00150BE3"/>
    <w:rsid w:val="001556F0"/>
    <w:rsid w:val="00162375"/>
    <w:rsid w:val="00164D20"/>
    <w:rsid w:val="00170471"/>
    <w:rsid w:val="001739B5"/>
    <w:rsid w:val="00173ACA"/>
    <w:rsid w:val="00180750"/>
    <w:rsid w:val="0018635B"/>
    <w:rsid w:val="00186A79"/>
    <w:rsid w:val="0019286A"/>
    <w:rsid w:val="001955B0"/>
    <w:rsid w:val="001A0A91"/>
    <w:rsid w:val="001B32CB"/>
    <w:rsid w:val="001B3734"/>
    <w:rsid w:val="001C0D9A"/>
    <w:rsid w:val="001D4B92"/>
    <w:rsid w:val="001E51BB"/>
    <w:rsid w:val="001F072E"/>
    <w:rsid w:val="00200067"/>
    <w:rsid w:val="00200FC6"/>
    <w:rsid w:val="00206318"/>
    <w:rsid w:val="00215E85"/>
    <w:rsid w:val="0023214B"/>
    <w:rsid w:val="00232B45"/>
    <w:rsid w:val="002330B3"/>
    <w:rsid w:val="00233E94"/>
    <w:rsid w:val="002403BA"/>
    <w:rsid w:val="00244AD2"/>
    <w:rsid w:val="00262276"/>
    <w:rsid w:val="0026415D"/>
    <w:rsid w:val="00264942"/>
    <w:rsid w:val="002655EC"/>
    <w:rsid w:val="002723F5"/>
    <w:rsid w:val="0027328F"/>
    <w:rsid w:val="00286217"/>
    <w:rsid w:val="00291F2A"/>
    <w:rsid w:val="00297F4C"/>
    <w:rsid w:val="002A0AF3"/>
    <w:rsid w:val="002A20AC"/>
    <w:rsid w:val="002B735D"/>
    <w:rsid w:val="002B7B3A"/>
    <w:rsid w:val="002C2C32"/>
    <w:rsid w:val="002C4B9A"/>
    <w:rsid w:val="002C7EE5"/>
    <w:rsid w:val="002D6780"/>
    <w:rsid w:val="002D6D3A"/>
    <w:rsid w:val="002F0E1D"/>
    <w:rsid w:val="002F5B78"/>
    <w:rsid w:val="0031319B"/>
    <w:rsid w:val="00313379"/>
    <w:rsid w:val="0031409F"/>
    <w:rsid w:val="0031695A"/>
    <w:rsid w:val="00331418"/>
    <w:rsid w:val="00334D98"/>
    <w:rsid w:val="00336476"/>
    <w:rsid w:val="0034026C"/>
    <w:rsid w:val="00351B09"/>
    <w:rsid w:val="003545B6"/>
    <w:rsid w:val="00354B26"/>
    <w:rsid w:val="00362540"/>
    <w:rsid w:val="003641D9"/>
    <w:rsid w:val="00372B50"/>
    <w:rsid w:val="00372D3B"/>
    <w:rsid w:val="00393602"/>
    <w:rsid w:val="00393A27"/>
    <w:rsid w:val="00397F0C"/>
    <w:rsid w:val="003A3285"/>
    <w:rsid w:val="003A48AA"/>
    <w:rsid w:val="003A58B6"/>
    <w:rsid w:val="003A6862"/>
    <w:rsid w:val="003B0706"/>
    <w:rsid w:val="003B3F75"/>
    <w:rsid w:val="003B58D4"/>
    <w:rsid w:val="003B7EAA"/>
    <w:rsid w:val="003C46B1"/>
    <w:rsid w:val="003C75AB"/>
    <w:rsid w:val="003D3F2E"/>
    <w:rsid w:val="003F1934"/>
    <w:rsid w:val="003F32DE"/>
    <w:rsid w:val="003F43E3"/>
    <w:rsid w:val="003F7E29"/>
    <w:rsid w:val="004013E6"/>
    <w:rsid w:val="004030C8"/>
    <w:rsid w:val="00407241"/>
    <w:rsid w:val="00420E9C"/>
    <w:rsid w:val="004302E8"/>
    <w:rsid w:val="004418A0"/>
    <w:rsid w:val="004536EE"/>
    <w:rsid w:val="004578C6"/>
    <w:rsid w:val="00474AAF"/>
    <w:rsid w:val="00475664"/>
    <w:rsid w:val="00477165"/>
    <w:rsid w:val="004817A0"/>
    <w:rsid w:val="00481A43"/>
    <w:rsid w:val="004B625D"/>
    <w:rsid w:val="004B6860"/>
    <w:rsid w:val="004C2AF2"/>
    <w:rsid w:val="004D3C2C"/>
    <w:rsid w:val="004E067D"/>
    <w:rsid w:val="004E7576"/>
    <w:rsid w:val="004F1652"/>
    <w:rsid w:val="004F2D34"/>
    <w:rsid w:val="00503F23"/>
    <w:rsid w:val="005171E1"/>
    <w:rsid w:val="00521D78"/>
    <w:rsid w:val="00522680"/>
    <w:rsid w:val="00525723"/>
    <w:rsid w:val="00527A38"/>
    <w:rsid w:val="00533033"/>
    <w:rsid w:val="00533955"/>
    <w:rsid w:val="00534A5F"/>
    <w:rsid w:val="0054037D"/>
    <w:rsid w:val="005419FF"/>
    <w:rsid w:val="00555F72"/>
    <w:rsid w:val="0056389B"/>
    <w:rsid w:val="0057045C"/>
    <w:rsid w:val="0057436F"/>
    <w:rsid w:val="00574B4F"/>
    <w:rsid w:val="0058395F"/>
    <w:rsid w:val="0058565E"/>
    <w:rsid w:val="00593108"/>
    <w:rsid w:val="00595A60"/>
    <w:rsid w:val="00596DF7"/>
    <w:rsid w:val="005A31CB"/>
    <w:rsid w:val="005A330A"/>
    <w:rsid w:val="005A5F9F"/>
    <w:rsid w:val="005B0F90"/>
    <w:rsid w:val="005B1FE1"/>
    <w:rsid w:val="005B63E0"/>
    <w:rsid w:val="005C6392"/>
    <w:rsid w:val="005D28FB"/>
    <w:rsid w:val="005D714A"/>
    <w:rsid w:val="005E1060"/>
    <w:rsid w:val="005E5787"/>
    <w:rsid w:val="005E7671"/>
    <w:rsid w:val="005F4346"/>
    <w:rsid w:val="00605DCE"/>
    <w:rsid w:val="00607668"/>
    <w:rsid w:val="006149AD"/>
    <w:rsid w:val="006212B8"/>
    <w:rsid w:val="00623CB0"/>
    <w:rsid w:val="00624B52"/>
    <w:rsid w:val="00625ED4"/>
    <w:rsid w:val="0062672E"/>
    <w:rsid w:val="00627664"/>
    <w:rsid w:val="00630256"/>
    <w:rsid w:val="00642F37"/>
    <w:rsid w:val="0064736D"/>
    <w:rsid w:val="00654727"/>
    <w:rsid w:val="00657A22"/>
    <w:rsid w:val="00657BA1"/>
    <w:rsid w:val="006614EA"/>
    <w:rsid w:val="00670E93"/>
    <w:rsid w:val="006714B0"/>
    <w:rsid w:val="00675C4A"/>
    <w:rsid w:val="00681A91"/>
    <w:rsid w:val="00685693"/>
    <w:rsid w:val="00690954"/>
    <w:rsid w:val="00695E5B"/>
    <w:rsid w:val="006A55BD"/>
    <w:rsid w:val="006A7473"/>
    <w:rsid w:val="006B4B0F"/>
    <w:rsid w:val="006B579E"/>
    <w:rsid w:val="006B7351"/>
    <w:rsid w:val="006C2DC0"/>
    <w:rsid w:val="006D7A57"/>
    <w:rsid w:val="006E1DD4"/>
    <w:rsid w:val="006F58F9"/>
    <w:rsid w:val="00703523"/>
    <w:rsid w:val="00704BBB"/>
    <w:rsid w:val="00705D6F"/>
    <w:rsid w:val="0071205C"/>
    <w:rsid w:val="00713565"/>
    <w:rsid w:val="00716DA3"/>
    <w:rsid w:val="00717AF2"/>
    <w:rsid w:val="00720EC6"/>
    <w:rsid w:val="00723B30"/>
    <w:rsid w:val="007251FE"/>
    <w:rsid w:val="00730800"/>
    <w:rsid w:val="00745D50"/>
    <w:rsid w:val="00756195"/>
    <w:rsid w:val="00761E7E"/>
    <w:rsid w:val="0078140A"/>
    <w:rsid w:val="00782692"/>
    <w:rsid w:val="00791F83"/>
    <w:rsid w:val="00792137"/>
    <w:rsid w:val="0079568A"/>
    <w:rsid w:val="00797B38"/>
    <w:rsid w:val="007A517E"/>
    <w:rsid w:val="007A670B"/>
    <w:rsid w:val="007A6EFB"/>
    <w:rsid w:val="007A6FAB"/>
    <w:rsid w:val="007B332B"/>
    <w:rsid w:val="007B43BA"/>
    <w:rsid w:val="007B48E0"/>
    <w:rsid w:val="007C2E1A"/>
    <w:rsid w:val="007C348A"/>
    <w:rsid w:val="007D11AA"/>
    <w:rsid w:val="007D3D0C"/>
    <w:rsid w:val="007E00AE"/>
    <w:rsid w:val="007E533C"/>
    <w:rsid w:val="007E6FAC"/>
    <w:rsid w:val="007F5DDB"/>
    <w:rsid w:val="00806D7C"/>
    <w:rsid w:val="00807344"/>
    <w:rsid w:val="00812EDD"/>
    <w:rsid w:val="008137BE"/>
    <w:rsid w:val="00814C55"/>
    <w:rsid w:val="00821AC1"/>
    <w:rsid w:val="00823A5A"/>
    <w:rsid w:val="00825EFF"/>
    <w:rsid w:val="008329E3"/>
    <w:rsid w:val="00834709"/>
    <w:rsid w:val="00836153"/>
    <w:rsid w:val="0084037E"/>
    <w:rsid w:val="00842168"/>
    <w:rsid w:val="008450E1"/>
    <w:rsid w:val="008453A6"/>
    <w:rsid w:val="00851483"/>
    <w:rsid w:val="00853731"/>
    <w:rsid w:val="008644DA"/>
    <w:rsid w:val="00876B9F"/>
    <w:rsid w:val="008810C9"/>
    <w:rsid w:val="008816E2"/>
    <w:rsid w:val="00886A1B"/>
    <w:rsid w:val="00894B58"/>
    <w:rsid w:val="008A7035"/>
    <w:rsid w:val="008A73A9"/>
    <w:rsid w:val="008B6880"/>
    <w:rsid w:val="008C030C"/>
    <w:rsid w:val="008C3E62"/>
    <w:rsid w:val="008D1819"/>
    <w:rsid w:val="008D33DC"/>
    <w:rsid w:val="008D36C8"/>
    <w:rsid w:val="008D7941"/>
    <w:rsid w:val="008E0053"/>
    <w:rsid w:val="008E1176"/>
    <w:rsid w:val="008F123D"/>
    <w:rsid w:val="008F4476"/>
    <w:rsid w:val="008F642D"/>
    <w:rsid w:val="00910310"/>
    <w:rsid w:val="00915065"/>
    <w:rsid w:val="00926D33"/>
    <w:rsid w:val="00952DB5"/>
    <w:rsid w:val="00954271"/>
    <w:rsid w:val="0097198B"/>
    <w:rsid w:val="00974B70"/>
    <w:rsid w:val="00980E8A"/>
    <w:rsid w:val="00983349"/>
    <w:rsid w:val="0098451E"/>
    <w:rsid w:val="00993E64"/>
    <w:rsid w:val="00995FA9"/>
    <w:rsid w:val="009960E2"/>
    <w:rsid w:val="009A0F86"/>
    <w:rsid w:val="009A252B"/>
    <w:rsid w:val="009A3458"/>
    <w:rsid w:val="009A6F38"/>
    <w:rsid w:val="009B45BD"/>
    <w:rsid w:val="009C31A0"/>
    <w:rsid w:val="009D09A5"/>
    <w:rsid w:val="009D1A85"/>
    <w:rsid w:val="009D36F2"/>
    <w:rsid w:val="009F3A1E"/>
    <w:rsid w:val="009F6646"/>
    <w:rsid w:val="00A072CF"/>
    <w:rsid w:val="00A12C24"/>
    <w:rsid w:val="00A165A9"/>
    <w:rsid w:val="00A16DA1"/>
    <w:rsid w:val="00A239F0"/>
    <w:rsid w:val="00A243DF"/>
    <w:rsid w:val="00A24703"/>
    <w:rsid w:val="00A253B0"/>
    <w:rsid w:val="00A3177D"/>
    <w:rsid w:val="00A32FF7"/>
    <w:rsid w:val="00A40552"/>
    <w:rsid w:val="00A44146"/>
    <w:rsid w:val="00A5422C"/>
    <w:rsid w:val="00A56D98"/>
    <w:rsid w:val="00A61075"/>
    <w:rsid w:val="00A66B34"/>
    <w:rsid w:val="00A67BF9"/>
    <w:rsid w:val="00A919BA"/>
    <w:rsid w:val="00A91F2E"/>
    <w:rsid w:val="00A95EFA"/>
    <w:rsid w:val="00A9718F"/>
    <w:rsid w:val="00A97619"/>
    <w:rsid w:val="00AA23CC"/>
    <w:rsid w:val="00AA3D59"/>
    <w:rsid w:val="00AA5030"/>
    <w:rsid w:val="00AA7546"/>
    <w:rsid w:val="00AB416F"/>
    <w:rsid w:val="00AC3E20"/>
    <w:rsid w:val="00AD7381"/>
    <w:rsid w:val="00AD7EFB"/>
    <w:rsid w:val="00AE1F48"/>
    <w:rsid w:val="00AE44E8"/>
    <w:rsid w:val="00AF03D6"/>
    <w:rsid w:val="00AF2CEA"/>
    <w:rsid w:val="00AF2EC2"/>
    <w:rsid w:val="00AF34DE"/>
    <w:rsid w:val="00B00932"/>
    <w:rsid w:val="00B14746"/>
    <w:rsid w:val="00B23036"/>
    <w:rsid w:val="00B24B1B"/>
    <w:rsid w:val="00B25C70"/>
    <w:rsid w:val="00B27272"/>
    <w:rsid w:val="00B44351"/>
    <w:rsid w:val="00B54061"/>
    <w:rsid w:val="00B558EC"/>
    <w:rsid w:val="00B64FFD"/>
    <w:rsid w:val="00B724EE"/>
    <w:rsid w:val="00B73A04"/>
    <w:rsid w:val="00B83ADE"/>
    <w:rsid w:val="00B85B57"/>
    <w:rsid w:val="00BB308B"/>
    <w:rsid w:val="00BB5013"/>
    <w:rsid w:val="00BC1605"/>
    <w:rsid w:val="00BC527F"/>
    <w:rsid w:val="00BD0973"/>
    <w:rsid w:val="00BD432D"/>
    <w:rsid w:val="00BE03AC"/>
    <w:rsid w:val="00BE1E35"/>
    <w:rsid w:val="00BF6D06"/>
    <w:rsid w:val="00C01D7B"/>
    <w:rsid w:val="00C05DE2"/>
    <w:rsid w:val="00C12F73"/>
    <w:rsid w:val="00C13AB6"/>
    <w:rsid w:val="00C21E8D"/>
    <w:rsid w:val="00C319D9"/>
    <w:rsid w:val="00C32ED7"/>
    <w:rsid w:val="00C376EB"/>
    <w:rsid w:val="00C6327F"/>
    <w:rsid w:val="00C7772A"/>
    <w:rsid w:val="00C83275"/>
    <w:rsid w:val="00C859DB"/>
    <w:rsid w:val="00C92454"/>
    <w:rsid w:val="00C925AB"/>
    <w:rsid w:val="00C9561F"/>
    <w:rsid w:val="00CA7C18"/>
    <w:rsid w:val="00CB2998"/>
    <w:rsid w:val="00CB530A"/>
    <w:rsid w:val="00CB6F65"/>
    <w:rsid w:val="00CC2DB5"/>
    <w:rsid w:val="00CC3E2F"/>
    <w:rsid w:val="00CD0F7E"/>
    <w:rsid w:val="00CD47CE"/>
    <w:rsid w:val="00CD7A3C"/>
    <w:rsid w:val="00CE0EA1"/>
    <w:rsid w:val="00CE2FAA"/>
    <w:rsid w:val="00CE4BF8"/>
    <w:rsid w:val="00CE667B"/>
    <w:rsid w:val="00CE7982"/>
    <w:rsid w:val="00CF01CC"/>
    <w:rsid w:val="00CF527D"/>
    <w:rsid w:val="00CF62F5"/>
    <w:rsid w:val="00D027B0"/>
    <w:rsid w:val="00D31320"/>
    <w:rsid w:val="00D37C2F"/>
    <w:rsid w:val="00D4046B"/>
    <w:rsid w:val="00D61AF7"/>
    <w:rsid w:val="00D63E4B"/>
    <w:rsid w:val="00D665D3"/>
    <w:rsid w:val="00D71310"/>
    <w:rsid w:val="00D729B6"/>
    <w:rsid w:val="00D73161"/>
    <w:rsid w:val="00D733FC"/>
    <w:rsid w:val="00D73969"/>
    <w:rsid w:val="00D7711C"/>
    <w:rsid w:val="00D9019B"/>
    <w:rsid w:val="00D902B9"/>
    <w:rsid w:val="00D962FA"/>
    <w:rsid w:val="00D9791C"/>
    <w:rsid w:val="00DA2C23"/>
    <w:rsid w:val="00DA6A09"/>
    <w:rsid w:val="00DA7216"/>
    <w:rsid w:val="00DC7465"/>
    <w:rsid w:val="00DD4DF4"/>
    <w:rsid w:val="00DE5F29"/>
    <w:rsid w:val="00DF4EEA"/>
    <w:rsid w:val="00DF5146"/>
    <w:rsid w:val="00E07E5E"/>
    <w:rsid w:val="00E128B5"/>
    <w:rsid w:val="00E16A00"/>
    <w:rsid w:val="00E21835"/>
    <w:rsid w:val="00E23E67"/>
    <w:rsid w:val="00E23FE8"/>
    <w:rsid w:val="00E4207B"/>
    <w:rsid w:val="00E431D6"/>
    <w:rsid w:val="00E4359F"/>
    <w:rsid w:val="00E436CF"/>
    <w:rsid w:val="00E5081B"/>
    <w:rsid w:val="00E617E0"/>
    <w:rsid w:val="00E654A5"/>
    <w:rsid w:val="00E81295"/>
    <w:rsid w:val="00E820AD"/>
    <w:rsid w:val="00E82FF0"/>
    <w:rsid w:val="00E9736C"/>
    <w:rsid w:val="00EB3241"/>
    <w:rsid w:val="00EB48BB"/>
    <w:rsid w:val="00EB5B07"/>
    <w:rsid w:val="00ED2DFF"/>
    <w:rsid w:val="00ED3516"/>
    <w:rsid w:val="00ED7572"/>
    <w:rsid w:val="00EE22CB"/>
    <w:rsid w:val="00EE245E"/>
    <w:rsid w:val="00EE3B13"/>
    <w:rsid w:val="00EE40D8"/>
    <w:rsid w:val="00EE54C6"/>
    <w:rsid w:val="00EE74C1"/>
    <w:rsid w:val="00EE7DC9"/>
    <w:rsid w:val="00EF0676"/>
    <w:rsid w:val="00EF2682"/>
    <w:rsid w:val="00EF4527"/>
    <w:rsid w:val="00EF6DB0"/>
    <w:rsid w:val="00EF7FD2"/>
    <w:rsid w:val="00F05FF8"/>
    <w:rsid w:val="00F0796D"/>
    <w:rsid w:val="00F10F44"/>
    <w:rsid w:val="00F12891"/>
    <w:rsid w:val="00F175F1"/>
    <w:rsid w:val="00F31ED4"/>
    <w:rsid w:val="00F33B6E"/>
    <w:rsid w:val="00F346E1"/>
    <w:rsid w:val="00F34785"/>
    <w:rsid w:val="00F35920"/>
    <w:rsid w:val="00F42F32"/>
    <w:rsid w:val="00F4398F"/>
    <w:rsid w:val="00F520ED"/>
    <w:rsid w:val="00F61776"/>
    <w:rsid w:val="00F61F56"/>
    <w:rsid w:val="00F66A9B"/>
    <w:rsid w:val="00F66D50"/>
    <w:rsid w:val="00F6731E"/>
    <w:rsid w:val="00F766A2"/>
    <w:rsid w:val="00F828AB"/>
    <w:rsid w:val="00F8486B"/>
    <w:rsid w:val="00F86933"/>
    <w:rsid w:val="00F92040"/>
    <w:rsid w:val="00F93261"/>
    <w:rsid w:val="00F95675"/>
    <w:rsid w:val="00F971BD"/>
    <w:rsid w:val="00FA38AE"/>
    <w:rsid w:val="00FB40C9"/>
    <w:rsid w:val="00FB7ADC"/>
    <w:rsid w:val="00FC75A0"/>
    <w:rsid w:val="00FD051F"/>
    <w:rsid w:val="00FD1A5A"/>
    <w:rsid w:val="00FD3C26"/>
    <w:rsid w:val="00FD6062"/>
    <w:rsid w:val="00FE40BF"/>
    <w:rsid w:val="00FF0DC4"/>
    <w:rsid w:val="00FF2339"/>
    <w:rsid w:val="00FF3D95"/>
    <w:rsid w:val="00FF4FB2"/>
    <w:rsid w:val="00FF6C24"/>
    <w:rsid w:val="00FF73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5"/>
    <o:shapelayout v:ext="edit">
      <o:idmap v:ext="edit" data="1"/>
    </o:shapelayout>
  </w:shapeDefaults>
  <w:decimalSymbol w:val="."/>
  <w:listSeparator w:val=","/>
  <w14:docId w14:val="4AA465B0"/>
  <w15:docId w15:val="{1990E767-0D51-4630-97FB-4F19EAE1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454"/>
    <w:pPr>
      <w:spacing w:after="128" w:line="269" w:lineRule="auto"/>
      <w:ind w:left="365" w:right="12" w:hanging="365"/>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C92454"/>
    <w:pPr>
      <w:keepNext/>
      <w:keepLines/>
      <w:spacing w:after="12" w:line="266" w:lineRule="auto"/>
      <w:ind w:left="10" w:right="3496"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rsid w:val="00C92454"/>
    <w:pPr>
      <w:keepNext/>
      <w:keepLines/>
      <w:spacing w:after="12" w:line="266" w:lineRule="auto"/>
      <w:ind w:left="10" w:right="3496"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rsid w:val="00C92454"/>
    <w:pPr>
      <w:keepNext/>
      <w:keepLines/>
      <w:spacing w:after="12" w:line="266" w:lineRule="auto"/>
      <w:ind w:left="10" w:right="3496" w:hanging="10"/>
      <w:outlineLvl w:val="2"/>
    </w:pPr>
    <w:rPr>
      <w:rFonts w:ascii="Times New Roman" w:eastAsia="Times New Roman" w:hAnsi="Times New Roman" w:cs="Times New Roman"/>
      <w:b/>
      <w:color w:val="000000"/>
      <w:sz w:val="28"/>
      <w:u w:val="single" w:color="000000"/>
    </w:rPr>
  </w:style>
  <w:style w:type="paragraph" w:styleId="Heading4">
    <w:name w:val="heading 4"/>
    <w:next w:val="Normal"/>
    <w:link w:val="Heading4Char"/>
    <w:uiPriority w:val="9"/>
    <w:unhideWhenUsed/>
    <w:qFormat/>
    <w:rsid w:val="00C92454"/>
    <w:pPr>
      <w:keepNext/>
      <w:keepLines/>
      <w:spacing w:after="12" w:line="266" w:lineRule="auto"/>
      <w:ind w:left="10" w:right="3496" w:hanging="10"/>
      <w:outlineLvl w:val="3"/>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454"/>
    <w:rPr>
      <w:rFonts w:ascii="Times New Roman" w:eastAsia="Times New Roman" w:hAnsi="Times New Roman" w:cs="Times New Roman"/>
      <w:b/>
      <w:color w:val="000000"/>
      <w:sz w:val="28"/>
      <w:u w:val="single" w:color="000000"/>
    </w:rPr>
  </w:style>
  <w:style w:type="character" w:customStyle="1" w:styleId="Heading4Char">
    <w:name w:val="Heading 4 Char"/>
    <w:link w:val="Heading4"/>
    <w:rsid w:val="00C92454"/>
    <w:rPr>
      <w:rFonts w:ascii="Times New Roman" w:eastAsia="Times New Roman" w:hAnsi="Times New Roman" w:cs="Times New Roman"/>
      <w:b/>
      <w:color w:val="000000"/>
      <w:sz w:val="28"/>
      <w:u w:val="single" w:color="000000"/>
    </w:rPr>
  </w:style>
  <w:style w:type="character" w:customStyle="1" w:styleId="Heading2Char">
    <w:name w:val="Heading 2 Char"/>
    <w:link w:val="Heading2"/>
    <w:rsid w:val="00C92454"/>
    <w:rPr>
      <w:rFonts w:ascii="Times New Roman" w:eastAsia="Times New Roman" w:hAnsi="Times New Roman" w:cs="Times New Roman"/>
      <w:b/>
      <w:color w:val="000000"/>
      <w:sz w:val="28"/>
      <w:u w:val="single" w:color="000000"/>
    </w:rPr>
  </w:style>
  <w:style w:type="character" w:customStyle="1" w:styleId="Heading3Char">
    <w:name w:val="Heading 3 Char"/>
    <w:link w:val="Heading3"/>
    <w:rsid w:val="00C92454"/>
    <w:rPr>
      <w:rFonts w:ascii="Times New Roman" w:eastAsia="Times New Roman" w:hAnsi="Times New Roman" w:cs="Times New Roman"/>
      <w:b/>
      <w:color w:val="000000"/>
      <w:sz w:val="28"/>
      <w:u w:val="single" w:color="000000"/>
    </w:rPr>
  </w:style>
  <w:style w:type="paragraph" w:styleId="TOC1">
    <w:name w:val="toc 1"/>
    <w:hidden/>
    <w:uiPriority w:val="39"/>
    <w:rsid w:val="00C92454"/>
    <w:pPr>
      <w:spacing w:after="136"/>
      <w:ind w:left="25" w:right="15" w:hanging="10"/>
    </w:pPr>
    <w:rPr>
      <w:rFonts w:ascii="Calibri" w:eastAsia="Calibri" w:hAnsi="Calibri" w:cs="Calibri"/>
      <w:b/>
      <w:color w:val="000000"/>
      <w:sz w:val="20"/>
    </w:rPr>
  </w:style>
  <w:style w:type="paragraph" w:styleId="TOC2">
    <w:name w:val="toc 2"/>
    <w:hidden/>
    <w:uiPriority w:val="39"/>
    <w:rsid w:val="00C92454"/>
    <w:pPr>
      <w:spacing w:after="27"/>
      <w:ind w:left="246" w:right="15" w:hanging="10"/>
    </w:pPr>
    <w:rPr>
      <w:rFonts w:ascii="Calibri" w:eastAsia="Calibri" w:hAnsi="Calibri" w:cs="Calibri"/>
      <w:color w:val="000000"/>
      <w:sz w:val="20"/>
    </w:rPr>
  </w:style>
  <w:style w:type="paragraph" w:styleId="TOC3">
    <w:name w:val="toc 3"/>
    <w:hidden/>
    <w:uiPriority w:val="39"/>
    <w:rsid w:val="00C92454"/>
    <w:pPr>
      <w:spacing w:after="142" w:line="266" w:lineRule="auto"/>
      <w:ind w:left="464" w:right="15" w:hanging="10"/>
      <w:jc w:val="both"/>
    </w:pPr>
    <w:rPr>
      <w:rFonts w:ascii="Calibri" w:eastAsia="Calibri" w:hAnsi="Calibri" w:cs="Calibri"/>
      <w:i/>
      <w:color w:val="000000"/>
      <w:sz w:val="20"/>
    </w:rPr>
  </w:style>
  <w:style w:type="paragraph" w:styleId="TOC4">
    <w:name w:val="toc 4"/>
    <w:hidden/>
    <w:uiPriority w:val="39"/>
    <w:rsid w:val="00C92454"/>
    <w:pPr>
      <w:spacing w:after="13" w:line="266" w:lineRule="auto"/>
      <w:ind w:left="464" w:right="15" w:hanging="10"/>
      <w:jc w:val="both"/>
    </w:pPr>
    <w:rPr>
      <w:rFonts w:ascii="Calibri" w:eastAsia="Calibri" w:hAnsi="Calibri" w:cs="Calibri"/>
      <w:i/>
      <w:color w:val="000000"/>
      <w:sz w:val="20"/>
    </w:rPr>
  </w:style>
  <w:style w:type="table" w:customStyle="1" w:styleId="TableGrid">
    <w:name w:val="TableGrid"/>
    <w:rsid w:val="00C92454"/>
    <w:pPr>
      <w:spacing w:after="0" w:line="240" w:lineRule="auto"/>
    </w:pPr>
    <w:tblPr>
      <w:tblCellMar>
        <w:top w:w="0" w:type="dxa"/>
        <w:left w:w="0" w:type="dxa"/>
        <w:bottom w:w="0" w:type="dxa"/>
        <w:right w:w="0" w:type="dxa"/>
      </w:tblCellMar>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7A6FAB"/>
    <w:pPr>
      <w:ind w:left="720"/>
      <w:contextualSpacing/>
    </w:pPr>
  </w:style>
  <w:style w:type="paragraph" w:styleId="BalloonText">
    <w:name w:val="Balloon Text"/>
    <w:basedOn w:val="Normal"/>
    <w:link w:val="BalloonTextChar"/>
    <w:uiPriority w:val="99"/>
    <w:semiHidden/>
    <w:unhideWhenUsed/>
    <w:rsid w:val="007D3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0C"/>
    <w:rPr>
      <w:rFonts w:ascii="Tahoma" w:eastAsia="Times New Roman" w:hAnsi="Tahoma" w:cs="Tahoma"/>
      <w:color w:val="000000"/>
      <w:sz w:val="16"/>
      <w:szCs w:val="16"/>
    </w:rPr>
  </w:style>
  <w:style w:type="character" w:customStyle="1" w:styleId="tlid-translation">
    <w:name w:val="tlid-translation"/>
    <w:basedOn w:val="DefaultParagraphFont"/>
    <w:rsid w:val="00954271"/>
  </w:style>
  <w:style w:type="paragraph" w:customStyle="1" w:styleId="Default">
    <w:name w:val="Default"/>
    <w:rsid w:val="00AF2C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9A0F86"/>
    <w:rPr>
      <w:rFonts w:ascii="Times New Roman" w:eastAsia="Times New Roman" w:hAnsi="Times New Roman" w:cs="Times New Roman"/>
      <w:color w:val="000000"/>
      <w:sz w:val="28"/>
    </w:rPr>
  </w:style>
  <w:style w:type="character" w:styleId="Hyperlink">
    <w:name w:val="Hyperlink"/>
    <w:basedOn w:val="DefaultParagraphFont"/>
    <w:uiPriority w:val="99"/>
    <w:unhideWhenUsed/>
    <w:rsid w:val="000321B0"/>
    <w:rPr>
      <w:color w:val="0563C1" w:themeColor="hyperlink"/>
      <w:u w:val="single"/>
    </w:rPr>
  </w:style>
  <w:style w:type="character" w:styleId="CommentReference">
    <w:name w:val="annotation reference"/>
    <w:basedOn w:val="DefaultParagraphFont"/>
    <w:uiPriority w:val="99"/>
    <w:semiHidden/>
    <w:unhideWhenUsed/>
    <w:rsid w:val="00397F0C"/>
    <w:rPr>
      <w:sz w:val="16"/>
      <w:szCs w:val="16"/>
    </w:rPr>
  </w:style>
  <w:style w:type="paragraph" w:styleId="CommentText">
    <w:name w:val="annotation text"/>
    <w:basedOn w:val="Normal"/>
    <w:link w:val="CommentTextChar"/>
    <w:uiPriority w:val="99"/>
    <w:semiHidden/>
    <w:unhideWhenUsed/>
    <w:rsid w:val="00397F0C"/>
    <w:pPr>
      <w:spacing w:line="240" w:lineRule="auto"/>
    </w:pPr>
    <w:rPr>
      <w:sz w:val="20"/>
      <w:szCs w:val="20"/>
    </w:rPr>
  </w:style>
  <w:style w:type="character" w:customStyle="1" w:styleId="CommentTextChar">
    <w:name w:val="Comment Text Char"/>
    <w:basedOn w:val="DefaultParagraphFont"/>
    <w:link w:val="CommentText"/>
    <w:uiPriority w:val="99"/>
    <w:semiHidden/>
    <w:rsid w:val="00397F0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97F0C"/>
    <w:rPr>
      <w:b/>
      <w:bCs/>
    </w:rPr>
  </w:style>
  <w:style w:type="character" w:customStyle="1" w:styleId="CommentSubjectChar">
    <w:name w:val="Comment Subject Char"/>
    <w:basedOn w:val="CommentTextChar"/>
    <w:link w:val="CommentSubject"/>
    <w:uiPriority w:val="99"/>
    <w:semiHidden/>
    <w:rsid w:val="00397F0C"/>
    <w:rPr>
      <w:rFonts w:ascii="Times New Roman" w:eastAsia="Times New Roman" w:hAnsi="Times New Roman" w:cs="Times New Roman"/>
      <w:b/>
      <w:bCs/>
      <w:color w:val="000000"/>
      <w:sz w:val="20"/>
      <w:szCs w:val="20"/>
    </w:rPr>
  </w:style>
  <w:style w:type="paragraph" w:customStyle="1" w:styleId="ColorfulList-Accent11">
    <w:name w:val="Colorful List - Accent 11"/>
    <w:basedOn w:val="Normal"/>
    <w:uiPriority w:val="34"/>
    <w:qFormat/>
    <w:rsid w:val="00BE1E35"/>
    <w:pPr>
      <w:spacing w:after="200" w:line="276" w:lineRule="auto"/>
      <w:ind w:left="720" w:right="0" w:firstLine="0"/>
      <w:contextualSpacing/>
      <w:jc w:val="left"/>
    </w:pPr>
    <w:rPr>
      <w:rFonts w:ascii="Calibri" w:hAnsi="Calibri"/>
      <w:color w:val="auto"/>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54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1" ma:contentTypeDescription="Create a new document." ma:contentTypeScope="" ma:versionID="8e02e7da8a39e0cda1aac98c49ca9e76">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b11ed02e0a5b3dd8c918bea7dc435877"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BCE0C-72BF-49F9-B053-A1E2E087DEFA}">
  <ds:schemaRefs>
    <ds:schemaRef ds:uri="http://schemas.microsoft.com/sharepoint/v3/contenttype/forms"/>
  </ds:schemaRefs>
</ds:datastoreItem>
</file>

<file path=customXml/itemProps2.xml><?xml version="1.0" encoding="utf-8"?>
<ds:datastoreItem xmlns:ds="http://schemas.openxmlformats.org/officeDocument/2006/customXml" ds:itemID="{57594573-19CC-4CFA-9395-DBDB7AB89DDC}">
  <ds:schemaRefs>
    <ds:schemaRef ds:uri="http://purl.org/dc/dcmitype/"/>
    <ds:schemaRef ds:uri="http://purl.org/dc/terms/"/>
    <ds:schemaRef ds:uri="5501068f-19fc-4f10-bc8d-6633dd732c99"/>
    <ds:schemaRef ds:uri="23fb49ca-1141-4490-b76a-f5adef70dc2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EA3832A-95EC-40F6-BDF6-2016E8E97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C1612-CE78-415F-A1CD-63DF0446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3882</Words>
  <Characters>22171</Characters>
  <Application>Microsoft Office Word</Application>
  <DocSecurity>0</DocSecurity>
  <Lines>821</Lines>
  <Paragraphs>334</Paragraphs>
  <ScaleCrop>false</ScaleCrop>
  <HeadingPairs>
    <vt:vector size="2" baseType="variant">
      <vt:variant>
        <vt:lpstr>Title</vt:lpstr>
      </vt:variant>
      <vt:variant>
        <vt:i4>1</vt:i4>
      </vt:variant>
    </vt:vector>
  </HeadingPairs>
  <TitlesOfParts>
    <vt:vector size="1" baseType="lpstr">
      <vt:lpstr>COMESA Board of External Auditors</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COMESA Board of External Auditors</dc:title>
  <dc:creator>amal ali</dc:creator>
  <cp:lastModifiedBy>Nengela Nalumino</cp:lastModifiedBy>
  <cp:revision>30</cp:revision>
  <dcterms:created xsi:type="dcterms:W3CDTF">2019-10-17T09:52:00Z</dcterms:created>
  <dcterms:modified xsi:type="dcterms:W3CDTF">2019-10-17T10:31:00Z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