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72" w:type="dxa"/>
        <w:tblLook w:val="04A0" w:firstRow="1" w:lastRow="0" w:firstColumn="1" w:lastColumn="0" w:noHBand="0" w:noVBand="1"/>
      </w:tblPr>
      <w:tblGrid>
        <w:gridCol w:w="4536"/>
        <w:gridCol w:w="4536"/>
      </w:tblGrid>
      <w:tr w:rsidR="004061ED" w:rsidRPr="004061ED" w14:paraId="74D02AAE" w14:textId="77777777" w:rsidTr="004061ED">
        <w:trPr>
          <w:trHeight w:val="515"/>
        </w:trPr>
        <w:tc>
          <w:tcPr>
            <w:tcW w:w="4536" w:type="dxa"/>
            <w:shd w:val="clear" w:color="auto" w:fill="44546A" w:themeFill="text2"/>
          </w:tcPr>
          <w:p w14:paraId="07DB73CF" w14:textId="305F0C24" w:rsidR="0088042E" w:rsidRPr="004061ED" w:rsidRDefault="0088042E" w:rsidP="00EA5707">
            <w:pPr>
              <w:rPr>
                <w:rFonts w:ascii="Arial" w:hAnsi="Arial" w:cs="Arial"/>
                <w:b/>
                <w:bCs/>
                <w:color w:val="000000" w:themeColor="text1"/>
                <w:sz w:val="24"/>
                <w:szCs w:val="24"/>
                <w:lang w:val="en-GB"/>
              </w:rPr>
            </w:pPr>
            <w:r w:rsidRPr="004061ED">
              <w:rPr>
                <w:rFonts w:ascii="Arial" w:hAnsi="Arial" w:cs="Arial"/>
                <w:b/>
                <w:bCs/>
                <w:color w:val="000000" w:themeColor="text1"/>
                <w:sz w:val="24"/>
                <w:szCs w:val="24"/>
                <w:lang w:val="en-GB"/>
              </w:rPr>
              <w:t>Name of Donor</w:t>
            </w:r>
          </w:p>
        </w:tc>
        <w:tc>
          <w:tcPr>
            <w:tcW w:w="4536" w:type="dxa"/>
            <w:shd w:val="clear" w:color="auto" w:fill="44546A" w:themeFill="text2"/>
          </w:tcPr>
          <w:p w14:paraId="0B18D5A4" w14:textId="36CD950A" w:rsidR="0088042E" w:rsidRPr="004061ED" w:rsidRDefault="0088042E" w:rsidP="00EA5707">
            <w:pPr>
              <w:rPr>
                <w:rFonts w:ascii="Arial" w:hAnsi="Arial" w:cs="Arial"/>
                <w:b/>
                <w:bCs/>
                <w:color w:val="000000" w:themeColor="text1"/>
                <w:sz w:val="24"/>
                <w:szCs w:val="24"/>
                <w:lang w:val="en-GB"/>
              </w:rPr>
            </w:pPr>
            <w:r w:rsidRPr="004061ED">
              <w:rPr>
                <w:rFonts w:ascii="Arial" w:hAnsi="Arial" w:cs="Arial"/>
                <w:b/>
                <w:bCs/>
                <w:color w:val="000000" w:themeColor="text1"/>
                <w:sz w:val="24"/>
                <w:szCs w:val="24"/>
                <w:lang w:val="en-GB"/>
              </w:rPr>
              <w:t>Name of Project</w:t>
            </w:r>
          </w:p>
        </w:tc>
      </w:tr>
      <w:tr w:rsidR="0088042E" w:rsidRPr="0088042E" w14:paraId="0EF239F4" w14:textId="77777777" w:rsidTr="00E05C66">
        <w:trPr>
          <w:trHeight w:val="593"/>
        </w:trPr>
        <w:tc>
          <w:tcPr>
            <w:tcW w:w="4536" w:type="dxa"/>
          </w:tcPr>
          <w:p w14:paraId="715F3A9B" w14:textId="49619021" w:rsidR="0088042E" w:rsidRPr="0088042E" w:rsidRDefault="0088042E" w:rsidP="00EA5707">
            <w:pPr>
              <w:rPr>
                <w:rFonts w:ascii="Arial" w:hAnsi="Arial" w:cs="Arial"/>
                <w:sz w:val="24"/>
                <w:szCs w:val="24"/>
                <w:lang w:val="en-GB"/>
              </w:rPr>
            </w:pPr>
            <w:r w:rsidRPr="0088042E">
              <w:rPr>
                <w:rFonts w:ascii="Arial" w:hAnsi="Arial" w:cs="Arial"/>
                <w:sz w:val="24"/>
                <w:szCs w:val="24"/>
                <w:lang w:val="en-GB"/>
              </w:rPr>
              <w:t>European Union</w:t>
            </w:r>
          </w:p>
        </w:tc>
        <w:tc>
          <w:tcPr>
            <w:tcW w:w="4536" w:type="dxa"/>
          </w:tcPr>
          <w:p w14:paraId="1BF3CA04" w14:textId="775BB21A" w:rsidR="0088042E" w:rsidRPr="0088042E" w:rsidRDefault="00FB3B0D" w:rsidP="00EA5707">
            <w:pPr>
              <w:rPr>
                <w:rFonts w:ascii="Arial" w:hAnsi="Arial" w:cs="Arial"/>
                <w:sz w:val="24"/>
                <w:szCs w:val="24"/>
                <w:lang w:val="en-GB"/>
              </w:rPr>
            </w:pPr>
            <w:r>
              <w:rPr>
                <w:rFonts w:ascii="Arial" w:hAnsi="Arial" w:cs="Arial"/>
                <w:sz w:val="24"/>
                <w:szCs w:val="24"/>
                <w:lang w:val="en-GB"/>
              </w:rPr>
              <w:t xml:space="preserve">Regional Integration Support </w:t>
            </w:r>
            <w:proofErr w:type="gramStart"/>
            <w:r>
              <w:rPr>
                <w:rFonts w:ascii="Arial" w:hAnsi="Arial" w:cs="Arial"/>
                <w:sz w:val="24"/>
                <w:szCs w:val="24"/>
                <w:lang w:val="en-GB"/>
              </w:rPr>
              <w:t>Mechanism( RISM</w:t>
            </w:r>
            <w:proofErr w:type="gramEnd"/>
            <w:r>
              <w:rPr>
                <w:rFonts w:ascii="Arial" w:hAnsi="Arial" w:cs="Arial"/>
                <w:sz w:val="24"/>
                <w:szCs w:val="24"/>
                <w:lang w:val="en-GB"/>
              </w:rPr>
              <w:t>) 10EDF</w:t>
            </w:r>
          </w:p>
        </w:tc>
      </w:tr>
      <w:tr w:rsidR="0088042E" w:rsidRPr="0088042E" w14:paraId="367372E1" w14:textId="77777777" w:rsidTr="0088042E">
        <w:trPr>
          <w:trHeight w:val="70"/>
        </w:trPr>
        <w:tc>
          <w:tcPr>
            <w:tcW w:w="4536" w:type="dxa"/>
          </w:tcPr>
          <w:p w14:paraId="77A16C34" w14:textId="6F344DC1" w:rsidR="0088042E" w:rsidRPr="0088042E" w:rsidRDefault="0088042E" w:rsidP="00EA5707">
            <w:pPr>
              <w:rPr>
                <w:rFonts w:ascii="Arial" w:hAnsi="Arial" w:cs="Arial"/>
                <w:sz w:val="24"/>
                <w:szCs w:val="24"/>
                <w:lang w:val="en-GB"/>
              </w:rPr>
            </w:pPr>
            <w:r w:rsidRPr="0088042E">
              <w:rPr>
                <w:rFonts w:ascii="Arial" w:hAnsi="Arial" w:cs="Arial"/>
                <w:b/>
                <w:bCs/>
                <w:sz w:val="24"/>
                <w:szCs w:val="24"/>
                <w:lang w:val="en-GB"/>
              </w:rPr>
              <w:t>Grant start date</w:t>
            </w:r>
            <w:r w:rsidRPr="0088042E">
              <w:rPr>
                <w:rFonts w:ascii="Arial" w:hAnsi="Arial" w:cs="Arial"/>
                <w:sz w:val="24"/>
                <w:szCs w:val="24"/>
                <w:lang w:val="en-GB"/>
              </w:rPr>
              <w:t xml:space="preserve">: </w:t>
            </w:r>
            <w:r w:rsidRPr="0088042E">
              <w:rPr>
                <w:rFonts w:ascii="Arial" w:hAnsi="Arial" w:cs="Arial"/>
                <w:sz w:val="24"/>
                <w:szCs w:val="24"/>
                <w:lang w:val="en-GB"/>
              </w:rPr>
              <w:tab/>
            </w:r>
          </w:p>
        </w:tc>
        <w:tc>
          <w:tcPr>
            <w:tcW w:w="4536" w:type="dxa"/>
          </w:tcPr>
          <w:p w14:paraId="06C10898" w14:textId="22DB6D20" w:rsidR="0088042E" w:rsidRPr="0088042E" w:rsidRDefault="00B00ED1" w:rsidP="00E05C66">
            <w:pPr>
              <w:rPr>
                <w:rFonts w:ascii="Arial" w:hAnsi="Arial" w:cs="Arial"/>
                <w:sz w:val="24"/>
                <w:szCs w:val="24"/>
                <w:lang w:val="en-GB"/>
              </w:rPr>
            </w:pPr>
            <w:r>
              <w:rPr>
                <w:rFonts w:ascii="Arial" w:hAnsi="Arial" w:cs="Arial"/>
                <w:sz w:val="24"/>
                <w:szCs w:val="24"/>
                <w:lang w:val="en-GB"/>
              </w:rPr>
              <w:t>201</w:t>
            </w:r>
            <w:r w:rsidR="0050051E">
              <w:rPr>
                <w:rFonts w:ascii="Arial" w:hAnsi="Arial" w:cs="Arial"/>
                <w:sz w:val="24"/>
                <w:szCs w:val="24"/>
                <w:lang w:val="en-GB"/>
              </w:rPr>
              <w:t>4</w:t>
            </w:r>
          </w:p>
        </w:tc>
      </w:tr>
      <w:tr w:rsidR="0088042E" w:rsidRPr="0088042E" w14:paraId="1D1BDB24" w14:textId="77777777" w:rsidTr="0088042E">
        <w:trPr>
          <w:trHeight w:val="70"/>
        </w:trPr>
        <w:tc>
          <w:tcPr>
            <w:tcW w:w="4536" w:type="dxa"/>
            <w:vAlign w:val="center"/>
          </w:tcPr>
          <w:p w14:paraId="5FED7F95" w14:textId="4BF53C8F" w:rsidR="0088042E" w:rsidRPr="0088042E" w:rsidRDefault="0088042E" w:rsidP="00EA5707">
            <w:pPr>
              <w:rPr>
                <w:rFonts w:ascii="Arial" w:hAnsi="Arial" w:cs="Arial"/>
                <w:sz w:val="24"/>
                <w:szCs w:val="24"/>
                <w:lang w:val="en-GB"/>
              </w:rPr>
            </w:pPr>
            <w:r w:rsidRPr="0088042E">
              <w:rPr>
                <w:rFonts w:ascii="Arial" w:hAnsi="Arial" w:cs="Arial"/>
                <w:b/>
                <w:bCs/>
                <w:color w:val="000000"/>
                <w:sz w:val="24"/>
                <w:szCs w:val="24"/>
                <w:lang w:val="en-GB"/>
              </w:rPr>
              <w:t>Grant End date:</w:t>
            </w:r>
          </w:p>
        </w:tc>
        <w:tc>
          <w:tcPr>
            <w:tcW w:w="4536" w:type="dxa"/>
            <w:vAlign w:val="center"/>
          </w:tcPr>
          <w:p w14:paraId="35446D24" w14:textId="58B3003F" w:rsidR="0088042E" w:rsidRPr="0088042E" w:rsidRDefault="00FB3B0D" w:rsidP="00E05C66">
            <w:pPr>
              <w:rPr>
                <w:rFonts w:ascii="Arial" w:hAnsi="Arial" w:cs="Arial"/>
                <w:sz w:val="24"/>
                <w:szCs w:val="24"/>
                <w:lang w:val="en-GB"/>
              </w:rPr>
            </w:pPr>
            <w:r>
              <w:rPr>
                <w:rFonts w:ascii="Arial" w:hAnsi="Arial" w:cs="Arial"/>
                <w:color w:val="000000"/>
                <w:sz w:val="24"/>
                <w:szCs w:val="24"/>
                <w:lang w:val="en-GB"/>
              </w:rPr>
              <w:t>2</w:t>
            </w:r>
            <w:r w:rsidR="000F1054">
              <w:rPr>
                <w:rFonts w:ascii="Arial" w:hAnsi="Arial" w:cs="Arial"/>
                <w:color w:val="000000"/>
                <w:sz w:val="24"/>
                <w:szCs w:val="24"/>
                <w:lang w:val="en-GB"/>
              </w:rPr>
              <w:t>4</w:t>
            </w:r>
            <w:r w:rsidR="000F1054" w:rsidRPr="0050051E">
              <w:rPr>
                <w:rFonts w:ascii="Arial" w:hAnsi="Arial" w:cs="Arial"/>
                <w:color w:val="000000"/>
                <w:sz w:val="24"/>
                <w:szCs w:val="24"/>
                <w:vertAlign w:val="superscript"/>
                <w:lang w:val="en-GB"/>
              </w:rPr>
              <w:t>th</w:t>
            </w:r>
            <w:r w:rsidR="000F1054">
              <w:rPr>
                <w:rFonts w:ascii="Arial" w:hAnsi="Arial" w:cs="Arial"/>
                <w:color w:val="000000"/>
                <w:sz w:val="24"/>
                <w:szCs w:val="24"/>
                <w:lang w:val="en-GB"/>
              </w:rPr>
              <w:t xml:space="preserve"> </w:t>
            </w:r>
            <w:r>
              <w:rPr>
                <w:rFonts w:ascii="Arial" w:hAnsi="Arial" w:cs="Arial"/>
                <w:color w:val="000000"/>
                <w:sz w:val="24"/>
                <w:szCs w:val="24"/>
                <w:lang w:val="en-GB"/>
              </w:rPr>
              <w:t xml:space="preserve">November </w:t>
            </w:r>
            <w:r w:rsidR="0088042E" w:rsidRPr="0088042E">
              <w:rPr>
                <w:rFonts w:ascii="Arial" w:hAnsi="Arial" w:cs="Arial"/>
                <w:color w:val="000000"/>
                <w:sz w:val="24"/>
                <w:szCs w:val="24"/>
                <w:lang w:val="en-GB"/>
              </w:rPr>
              <w:t>20</w:t>
            </w:r>
            <w:r>
              <w:rPr>
                <w:rFonts w:ascii="Arial" w:hAnsi="Arial" w:cs="Arial"/>
                <w:color w:val="000000"/>
                <w:sz w:val="24"/>
                <w:szCs w:val="24"/>
                <w:lang w:val="en-GB"/>
              </w:rPr>
              <w:t>20</w:t>
            </w:r>
          </w:p>
        </w:tc>
      </w:tr>
      <w:tr w:rsidR="0088042E" w:rsidRPr="0088042E" w14:paraId="0C48C495" w14:textId="77777777" w:rsidTr="0088042E">
        <w:trPr>
          <w:trHeight w:val="70"/>
        </w:trPr>
        <w:tc>
          <w:tcPr>
            <w:tcW w:w="4536" w:type="dxa"/>
            <w:vAlign w:val="center"/>
          </w:tcPr>
          <w:p w14:paraId="589D8A69" w14:textId="1A210627" w:rsidR="0088042E" w:rsidRPr="0088042E" w:rsidRDefault="0088042E" w:rsidP="00EA5707">
            <w:pPr>
              <w:rPr>
                <w:rFonts w:ascii="Arial" w:hAnsi="Arial" w:cs="Arial"/>
                <w:sz w:val="24"/>
                <w:szCs w:val="24"/>
                <w:lang w:val="en-GB"/>
              </w:rPr>
            </w:pPr>
            <w:r w:rsidRPr="0088042E">
              <w:rPr>
                <w:rFonts w:ascii="Arial" w:hAnsi="Arial" w:cs="Arial"/>
                <w:b/>
                <w:bCs/>
                <w:color w:val="000000"/>
                <w:sz w:val="24"/>
                <w:szCs w:val="24"/>
                <w:lang w:val="en-GB"/>
              </w:rPr>
              <w:t>Grant Amount:</w:t>
            </w:r>
          </w:p>
        </w:tc>
        <w:tc>
          <w:tcPr>
            <w:tcW w:w="4536" w:type="dxa"/>
            <w:vAlign w:val="center"/>
          </w:tcPr>
          <w:p w14:paraId="2ED3BEBA" w14:textId="2384F3B0" w:rsidR="0088042E" w:rsidRPr="0088042E" w:rsidRDefault="0088042E" w:rsidP="00E05C66">
            <w:pPr>
              <w:rPr>
                <w:rFonts w:ascii="Arial" w:hAnsi="Arial" w:cs="Arial"/>
                <w:sz w:val="24"/>
                <w:szCs w:val="24"/>
                <w:lang w:val="en-GB"/>
              </w:rPr>
            </w:pPr>
            <w:r w:rsidRPr="0088042E">
              <w:rPr>
                <w:rFonts w:ascii="Arial" w:hAnsi="Arial" w:cs="Arial"/>
                <w:color w:val="000000"/>
                <w:sz w:val="24"/>
                <w:szCs w:val="24"/>
                <w:lang w:val="en-GB"/>
              </w:rPr>
              <w:t xml:space="preserve">Euro </w:t>
            </w:r>
            <w:r w:rsidR="00A71A35">
              <w:rPr>
                <w:rFonts w:ascii="Arial" w:hAnsi="Arial" w:cs="Arial"/>
                <w:color w:val="000000"/>
                <w:sz w:val="24"/>
                <w:szCs w:val="24"/>
                <w:lang w:val="en-GB"/>
              </w:rPr>
              <w:t>33</w:t>
            </w:r>
            <w:r w:rsidRPr="0088042E">
              <w:rPr>
                <w:rFonts w:ascii="Arial" w:hAnsi="Arial" w:cs="Arial"/>
                <w:color w:val="000000"/>
                <w:sz w:val="24"/>
                <w:szCs w:val="24"/>
                <w:lang w:val="en-GB"/>
              </w:rPr>
              <w:t>,</w:t>
            </w:r>
            <w:r w:rsidR="00A71A35">
              <w:rPr>
                <w:rFonts w:ascii="Arial" w:hAnsi="Arial" w:cs="Arial"/>
                <w:color w:val="000000"/>
                <w:sz w:val="24"/>
                <w:szCs w:val="24"/>
                <w:lang w:val="en-GB"/>
              </w:rPr>
              <w:t>400,000</w:t>
            </w:r>
          </w:p>
        </w:tc>
      </w:tr>
      <w:tr w:rsidR="0088042E" w:rsidRPr="0088042E" w14:paraId="61C3A07E" w14:textId="77777777" w:rsidTr="0088042E">
        <w:trPr>
          <w:trHeight w:val="70"/>
        </w:trPr>
        <w:tc>
          <w:tcPr>
            <w:tcW w:w="4536" w:type="dxa"/>
            <w:vAlign w:val="center"/>
          </w:tcPr>
          <w:p w14:paraId="0E3D1E96" w14:textId="2B287171" w:rsidR="0088042E" w:rsidRPr="0088042E" w:rsidRDefault="00A71A35" w:rsidP="00EA5707">
            <w:pPr>
              <w:rPr>
                <w:rFonts w:ascii="Arial" w:hAnsi="Arial" w:cs="Arial"/>
                <w:sz w:val="24"/>
                <w:szCs w:val="24"/>
                <w:lang w:val="en-GB"/>
              </w:rPr>
            </w:pPr>
            <w:r>
              <w:rPr>
                <w:rFonts w:ascii="Arial" w:hAnsi="Arial" w:cs="Arial"/>
                <w:b/>
                <w:bCs/>
                <w:color w:val="000000"/>
                <w:sz w:val="24"/>
                <w:szCs w:val="24"/>
                <w:lang w:val="en-GB"/>
              </w:rPr>
              <w:t xml:space="preserve">Expensed </w:t>
            </w:r>
            <w:r w:rsidR="0088042E" w:rsidRPr="0088042E">
              <w:rPr>
                <w:rFonts w:ascii="Arial" w:hAnsi="Arial" w:cs="Arial"/>
                <w:b/>
                <w:bCs/>
                <w:color w:val="000000"/>
                <w:sz w:val="24"/>
                <w:szCs w:val="24"/>
                <w:lang w:val="en-GB"/>
              </w:rPr>
              <w:t>before current year:</w:t>
            </w:r>
            <w:r w:rsidR="0088042E" w:rsidRPr="0088042E">
              <w:rPr>
                <w:rFonts w:ascii="Arial" w:hAnsi="Arial" w:cs="Arial"/>
                <w:color w:val="000000"/>
                <w:sz w:val="24"/>
                <w:szCs w:val="24"/>
                <w:lang w:val="en-GB"/>
              </w:rPr>
              <w:t xml:space="preserve"> (2019)</w:t>
            </w:r>
          </w:p>
        </w:tc>
        <w:tc>
          <w:tcPr>
            <w:tcW w:w="4536" w:type="dxa"/>
            <w:vAlign w:val="center"/>
          </w:tcPr>
          <w:p w14:paraId="59CB27D3" w14:textId="3126B9E8" w:rsidR="0088042E" w:rsidRPr="0088042E" w:rsidRDefault="0088042E" w:rsidP="00E05C66">
            <w:pPr>
              <w:rPr>
                <w:rFonts w:ascii="Arial" w:hAnsi="Arial" w:cs="Arial"/>
                <w:sz w:val="24"/>
                <w:szCs w:val="24"/>
                <w:lang w:val="en-GB"/>
              </w:rPr>
            </w:pPr>
            <w:r w:rsidRPr="0088042E">
              <w:rPr>
                <w:rFonts w:ascii="Arial" w:hAnsi="Arial" w:cs="Arial"/>
                <w:color w:val="000000"/>
                <w:sz w:val="24"/>
                <w:szCs w:val="24"/>
                <w:lang w:val="en-GB"/>
              </w:rPr>
              <w:t xml:space="preserve">Euro </w:t>
            </w:r>
            <w:r w:rsidR="00A71A35">
              <w:rPr>
                <w:rFonts w:ascii="Arial" w:hAnsi="Arial" w:cs="Arial"/>
                <w:color w:val="000000"/>
                <w:sz w:val="24"/>
                <w:szCs w:val="24"/>
                <w:lang w:val="en-GB"/>
              </w:rPr>
              <w:t>14,331,038</w:t>
            </w:r>
          </w:p>
        </w:tc>
      </w:tr>
      <w:tr w:rsidR="0088042E" w:rsidRPr="0088042E" w14:paraId="70FD73D1" w14:textId="77777777" w:rsidTr="0088042E">
        <w:trPr>
          <w:trHeight w:val="70"/>
        </w:trPr>
        <w:tc>
          <w:tcPr>
            <w:tcW w:w="4536" w:type="dxa"/>
            <w:vAlign w:val="center"/>
          </w:tcPr>
          <w:p w14:paraId="59346465" w14:textId="150FF061" w:rsidR="0088042E" w:rsidRPr="0088042E" w:rsidRDefault="0088042E" w:rsidP="00EA5707">
            <w:pPr>
              <w:rPr>
                <w:rFonts w:ascii="Arial" w:hAnsi="Arial" w:cs="Arial"/>
                <w:sz w:val="24"/>
                <w:szCs w:val="24"/>
                <w:lang w:val="en-GB"/>
              </w:rPr>
            </w:pPr>
            <w:r w:rsidRPr="0088042E">
              <w:rPr>
                <w:rFonts w:ascii="Arial" w:hAnsi="Arial" w:cs="Arial"/>
                <w:b/>
                <w:bCs/>
                <w:color w:val="000000"/>
                <w:sz w:val="24"/>
                <w:szCs w:val="24"/>
                <w:lang w:val="en-GB"/>
              </w:rPr>
              <w:t>Balance:</w:t>
            </w:r>
          </w:p>
        </w:tc>
        <w:tc>
          <w:tcPr>
            <w:tcW w:w="4536" w:type="dxa"/>
            <w:vAlign w:val="center"/>
          </w:tcPr>
          <w:p w14:paraId="49FC595F" w14:textId="2753AEF0" w:rsidR="0088042E" w:rsidRPr="0088042E" w:rsidRDefault="00A71A35" w:rsidP="00E05C66">
            <w:pPr>
              <w:rPr>
                <w:rFonts w:ascii="Arial" w:hAnsi="Arial" w:cs="Arial"/>
                <w:sz w:val="24"/>
                <w:szCs w:val="24"/>
                <w:lang w:val="en-GB"/>
              </w:rPr>
            </w:pPr>
            <w:r>
              <w:rPr>
                <w:rFonts w:ascii="Arial" w:hAnsi="Arial" w:cs="Arial"/>
                <w:sz w:val="24"/>
                <w:szCs w:val="24"/>
                <w:lang w:val="en-GB"/>
              </w:rPr>
              <w:t>Euro 19,108,962</w:t>
            </w:r>
          </w:p>
        </w:tc>
      </w:tr>
      <w:tr w:rsidR="00E7301C" w:rsidRPr="0088042E" w14:paraId="6D0877E8" w14:textId="77777777" w:rsidTr="0088042E">
        <w:trPr>
          <w:trHeight w:val="70"/>
        </w:trPr>
        <w:tc>
          <w:tcPr>
            <w:tcW w:w="4536" w:type="dxa"/>
            <w:vAlign w:val="center"/>
          </w:tcPr>
          <w:p w14:paraId="7ECC3CF3" w14:textId="1281062F" w:rsidR="00E7301C" w:rsidRPr="0088042E" w:rsidRDefault="00E7301C" w:rsidP="00EA5707">
            <w:pPr>
              <w:rPr>
                <w:rFonts w:ascii="Arial" w:hAnsi="Arial" w:cs="Arial"/>
                <w:b/>
                <w:bCs/>
                <w:color w:val="000000"/>
                <w:sz w:val="24"/>
                <w:szCs w:val="24"/>
                <w:lang w:val="en-GB"/>
              </w:rPr>
            </w:pPr>
            <w:proofErr w:type="gramStart"/>
            <w:r>
              <w:rPr>
                <w:rFonts w:ascii="Arial" w:hAnsi="Arial" w:cs="Arial"/>
                <w:b/>
                <w:bCs/>
                <w:color w:val="000000"/>
                <w:sz w:val="24"/>
                <w:szCs w:val="24"/>
                <w:lang w:val="en-GB"/>
              </w:rPr>
              <w:t>Project( PIU</w:t>
            </w:r>
            <w:proofErr w:type="gramEnd"/>
            <w:r>
              <w:rPr>
                <w:rFonts w:ascii="Arial" w:hAnsi="Arial" w:cs="Arial"/>
                <w:b/>
                <w:bCs/>
                <w:color w:val="000000"/>
                <w:sz w:val="24"/>
                <w:szCs w:val="24"/>
                <w:lang w:val="en-GB"/>
              </w:rPr>
              <w:t>) Expense 30.9.2019</w:t>
            </w:r>
          </w:p>
        </w:tc>
        <w:tc>
          <w:tcPr>
            <w:tcW w:w="4536" w:type="dxa"/>
            <w:vAlign w:val="center"/>
          </w:tcPr>
          <w:p w14:paraId="7C4B3A4C" w14:textId="5BDBE518" w:rsidR="00E7301C" w:rsidRDefault="00E7301C" w:rsidP="00E05C66">
            <w:pPr>
              <w:rPr>
                <w:rFonts w:ascii="Arial" w:hAnsi="Arial" w:cs="Arial"/>
                <w:sz w:val="24"/>
                <w:szCs w:val="24"/>
                <w:lang w:val="en-GB"/>
              </w:rPr>
            </w:pPr>
            <w:r>
              <w:rPr>
                <w:rFonts w:ascii="Arial" w:hAnsi="Arial" w:cs="Arial"/>
                <w:sz w:val="24"/>
                <w:szCs w:val="24"/>
                <w:lang w:val="en-GB"/>
              </w:rPr>
              <w:t>Euro</w:t>
            </w:r>
            <w:r w:rsidR="005D0BDE">
              <w:rPr>
                <w:rFonts w:ascii="Arial" w:hAnsi="Arial" w:cs="Arial"/>
                <w:sz w:val="24"/>
                <w:szCs w:val="24"/>
                <w:lang w:val="en-GB"/>
              </w:rPr>
              <w:t xml:space="preserve">   </w:t>
            </w:r>
            <w:r>
              <w:rPr>
                <w:rFonts w:ascii="Arial" w:hAnsi="Arial" w:cs="Arial"/>
                <w:sz w:val="24"/>
                <w:szCs w:val="24"/>
                <w:lang w:val="en-GB"/>
              </w:rPr>
              <w:t xml:space="preserve"> 5</w:t>
            </w:r>
            <w:r w:rsidR="00F71FD4">
              <w:rPr>
                <w:rFonts w:ascii="Arial" w:hAnsi="Arial" w:cs="Arial"/>
                <w:sz w:val="24"/>
                <w:szCs w:val="24"/>
                <w:lang w:val="en-GB"/>
              </w:rPr>
              <w:t>90</w:t>
            </w:r>
            <w:r>
              <w:rPr>
                <w:rFonts w:ascii="Arial" w:hAnsi="Arial" w:cs="Arial"/>
                <w:sz w:val="24"/>
                <w:szCs w:val="24"/>
                <w:lang w:val="en-GB"/>
              </w:rPr>
              <w:t>,</w:t>
            </w:r>
            <w:r w:rsidR="00F71FD4">
              <w:rPr>
                <w:rFonts w:ascii="Arial" w:hAnsi="Arial" w:cs="Arial"/>
                <w:sz w:val="24"/>
                <w:szCs w:val="24"/>
                <w:lang w:val="en-GB"/>
              </w:rPr>
              <w:t>930</w:t>
            </w:r>
          </w:p>
        </w:tc>
      </w:tr>
      <w:tr w:rsidR="0088042E" w:rsidRPr="0088042E" w14:paraId="542C5901" w14:textId="77777777" w:rsidTr="0088042E">
        <w:trPr>
          <w:trHeight w:val="70"/>
        </w:trPr>
        <w:tc>
          <w:tcPr>
            <w:tcW w:w="4536" w:type="dxa"/>
            <w:vAlign w:val="center"/>
          </w:tcPr>
          <w:p w14:paraId="5C6A47F4" w14:textId="635F76A8" w:rsidR="0088042E" w:rsidRPr="0088042E" w:rsidRDefault="0088042E" w:rsidP="00EA5707">
            <w:pPr>
              <w:rPr>
                <w:rFonts w:ascii="Arial" w:hAnsi="Arial" w:cs="Arial"/>
                <w:sz w:val="24"/>
                <w:szCs w:val="24"/>
                <w:lang w:val="en-GB"/>
              </w:rPr>
            </w:pPr>
            <w:r w:rsidRPr="0088042E">
              <w:rPr>
                <w:rFonts w:ascii="Arial" w:hAnsi="Arial" w:cs="Arial"/>
                <w:b/>
                <w:bCs/>
                <w:color w:val="000000"/>
                <w:sz w:val="24"/>
                <w:szCs w:val="24"/>
                <w:lang w:val="en-GB"/>
              </w:rPr>
              <w:t>Disbursed in 2019</w:t>
            </w:r>
            <w:r w:rsidRPr="0088042E">
              <w:rPr>
                <w:rFonts w:ascii="Arial" w:hAnsi="Arial" w:cs="Arial"/>
                <w:color w:val="000000"/>
                <w:sz w:val="24"/>
                <w:szCs w:val="24"/>
                <w:lang w:val="en-GB"/>
              </w:rPr>
              <w:t xml:space="preserve">: </w:t>
            </w:r>
            <w:r w:rsidR="00750653">
              <w:rPr>
                <w:rFonts w:ascii="Arial" w:hAnsi="Arial" w:cs="Arial"/>
                <w:color w:val="000000"/>
                <w:sz w:val="24"/>
                <w:szCs w:val="24"/>
                <w:lang w:val="en-GB"/>
              </w:rPr>
              <w:t>(</w:t>
            </w:r>
            <w:r w:rsidR="00750653">
              <w:rPr>
                <w:rFonts w:ascii="Arial" w:hAnsi="Arial" w:cs="Arial"/>
                <w:sz w:val="24"/>
                <w:szCs w:val="24"/>
                <w:lang w:val="en-GB"/>
              </w:rPr>
              <w:t>Note these Country Project Expenses are expensed</w:t>
            </w:r>
            <w:r w:rsidR="00150256">
              <w:rPr>
                <w:rFonts w:ascii="Arial" w:hAnsi="Arial" w:cs="Arial"/>
                <w:sz w:val="24"/>
                <w:szCs w:val="24"/>
                <w:lang w:val="en-GB"/>
              </w:rPr>
              <w:t xml:space="preserve"> after</w:t>
            </w:r>
            <w:r w:rsidR="00750653">
              <w:rPr>
                <w:rFonts w:ascii="Arial" w:hAnsi="Arial" w:cs="Arial"/>
                <w:sz w:val="24"/>
                <w:szCs w:val="24"/>
                <w:lang w:val="en-GB"/>
              </w:rPr>
              <w:t xml:space="preserve"> end of year Audits</w:t>
            </w:r>
            <w:r w:rsidR="004E7DBD">
              <w:rPr>
                <w:rFonts w:ascii="Arial" w:hAnsi="Arial" w:cs="Arial"/>
                <w:sz w:val="24"/>
                <w:szCs w:val="24"/>
                <w:lang w:val="en-GB"/>
              </w:rPr>
              <w:t xml:space="preserve">. Here they are still treated </w:t>
            </w:r>
            <w:r w:rsidR="00AE6BCD">
              <w:rPr>
                <w:rFonts w:ascii="Arial" w:hAnsi="Arial" w:cs="Arial"/>
                <w:sz w:val="24"/>
                <w:szCs w:val="24"/>
                <w:lang w:val="en-GB"/>
              </w:rPr>
              <w:t>as advances</w:t>
            </w:r>
            <w:r w:rsidR="004E7DBD">
              <w:rPr>
                <w:rFonts w:ascii="Arial" w:hAnsi="Arial" w:cs="Arial"/>
                <w:sz w:val="24"/>
                <w:szCs w:val="24"/>
                <w:lang w:val="en-GB"/>
              </w:rPr>
              <w:t xml:space="preserve"> to</w:t>
            </w:r>
            <w:r w:rsidR="00001D1F">
              <w:rPr>
                <w:rFonts w:ascii="Arial" w:hAnsi="Arial" w:cs="Arial"/>
                <w:sz w:val="24"/>
                <w:szCs w:val="24"/>
                <w:lang w:val="en-GB"/>
              </w:rPr>
              <w:t xml:space="preserve"> the Projects</w:t>
            </w:r>
            <w:r w:rsidR="00A50C64">
              <w:rPr>
                <w:rFonts w:ascii="Arial" w:hAnsi="Arial" w:cs="Arial"/>
                <w:sz w:val="24"/>
                <w:szCs w:val="24"/>
                <w:lang w:val="en-GB"/>
              </w:rPr>
              <w:t>)</w:t>
            </w:r>
          </w:p>
        </w:tc>
        <w:tc>
          <w:tcPr>
            <w:tcW w:w="4536" w:type="dxa"/>
            <w:vAlign w:val="center"/>
          </w:tcPr>
          <w:p w14:paraId="74574CDB" w14:textId="59348912" w:rsidR="0088042E" w:rsidRPr="0088042E" w:rsidRDefault="00750653" w:rsidP="00E05C66">
            <w:pPr>
              <w:rPr>
                <w:rFonts w:ascii="Arial" w:hAnsi="Arial" w:cs="Arial"/>
                <w:sz w:val="24"/>
                <w:szCs w:val="24"/>
                <w:lang w:val="en-GB"/>
              </w:rPr>
            </w:pPr>
            <w:bookmarkStart w:id="0" w:name="_GoBack"/>
            <w:bookmarkEnd w:id="0"/>
            <w:r>
              <w:rPr>
                <w:rFonts w:ascii="Arial" w:hAnsi="Arial" w:cs="Arial"/>
                <w:sz w:val="24"/>
                <w:szCs w:val="24"/>
                <w:lang w:val="en-GB"/>
              </w:rPr>
              <w:t xml:space="preserve">Euro </w:t>
            </w:r>
            <w:r w:rsidR="00327B79" w:rsidRPr="00327B79">
              <w:rPr>
                <w:rFonts w:ascii="Arial" w:hAnsi="Arial" w:cs="Arial"/>
                <w:sz w:val="24"/>
                <w:szCs w:val="24"/>
                <w:lang w:val="en-GB"/>
              </w:rPr>
              <w:t>4,773,380</w:t>
            </w:r>
          </w:p>
        </w:tc>
      </w:tr>
      <w:tr w:rsidR="0088042E" w:rsidRPr="0088042E" w14:paraId="522A9FE2" w14:textId="77777777" w:rsidTr="0088042E">
        <w:trPr>
          <w:trHeight w:val="70"/>
        </w:trPr>
        <w:tc>
          <w:tcPr>
            <w:tcW w:w="4536" w:type="dxa"/>
            <w:vAlign w:val="center"/>
          </w:tcPr>
          <w:p w14:paraId="3F3E1030" w14:textId="5C357F53" w:rsidR="0088042E" w:rsidRPr="0088042E" w:rsidRDefault="0088042E" w:rsidP="00EA5707">
            <w:pPr>
              <w:rPr>
                <w:rFonts w:ascii="Arial" w:hAnsi="Arial" w:cs="Arial"/>
                <w:sz w:val="24"/>
                <w:szCs w:val="24"/>
                <w:lang w:val="en-GB"/>
              </w:rPr>
            </w:pPr>
            <w:r w:rsidRPr="0088042E">
              <w:rPr>
                <w:rFonts w:ascii="Arial" w:hAnsi="Arial" w:cs="Arial"/>
                <w:b/>
                <w:bCs/>
                <w:color w:val="000000"/>
                <w:sz w:val="24"/>
                <w:szCs w:val="24"/>
                <w:lang w:val="en-GB"/>
              </w:rPr>
              <w:t>Balance yet to be disbursed:</w:t>
            </w:r>
          </w:p>
        </w:tc>
        <w:tc>
          <w:tcPr>
            <w:tcW w:w="4536" w:type="dxa"/>
            <w:vAlign w:val="center"/>
          </w:tcPr>
          <w:p w14:paraId="4AFFCB64" w14:textId="74274FCE" w:rsidR="0088042E" w:rsidRPr="0088042E" w:rsidRDefault="0088042E" w:rsidP="00B00ED1">
            <w:pPr>
              <w:jc w:val="right"/>
              <w:rPr>
                <w:rFonts w:ascii="Arial" w:hAnsi="Arial" w:cs="Arial"/>
                <w:sz w:val="24"/>
                <w:szCs w:val="24"/>
                <w:lang w:val="en-GB"/>
              </w:rPr>
            </w:pPr>
          </w:p>
        </w:tc>
      </w:tr>
    </w:tbl>
    <w:p w14:paraId="53F367F0" w14:textId="27317155" w:rsidR="00E20F23" w:rsidRDefault="00E20F23">
      <w:pPr>
        <w:rPr>
          <w:rFonts w:ascii="Arial" w:hAnsi="Arial" w:cs="Arial"/>
          <w:sz w:val="24"/>
          <w:szCs w:val="24"/>
        </w:rPr>
      </w:pPr>
    </w:p>
    <w:p w14:paraId="79C28986" w14:textId="77777777" w:rsidR="00F173C6" w:rsidRDefault="00F173C6" w:rsidP="00F173C6">
      <w:pPr>
        <w:pStyle w:val="ListParagraph"/>
        <w:numPr>
          <w:ilvl w:val="0"/>
          <w:numId w:val="19"/>
        </w:numPr>
        <w:spacing w:after="0" w:line="240" w:lineRule="auto"/>
        <w:ind w:left="0"/>
        <w:jc w:val="both"/>
        <w:rPr>
          <w:rFonts w:ascii="Arial" w:hAnsi="Arial" w:cs="Arial"/>
          <w:b/>
        </w:rPr>
      </w:pPr>
      <w:r w:rsidRPr="00D94555">
        <w:rPr>
          <w:rFonts w:ascii="Arial" w:hAnsi="Arial" w:cs="Arial"/>
          <w:b/>
        </w:rPr>
        <w:t>Background to RISM</w:t>
      </w:r>
    </w:p>
    <w:p w14:paraId="3722DBE8" w14:textId="77777777" w:rsidR="00F173C6" w:rsidRPr="00D94555" w:rsidRDefault="00F173C6" w:rsidP="00F173C6">
      <w:pPr>
        <w:pStyle w:val="ListParagraph"/>
        <w:spacing w:after="0" w:line="240" w:lineRule="auto"/>
        <w:ind w:left="0"/>
        <w:jc w:val="both"/>
        <w:rPr>
          <w:rFonts w:ascii="Arial" w:hAnsi="Arial" w:cs="Arial"/>
          <w:b/>
        </w:rPr>
      </w:pPr>
    </w:p>
    <w:p w14:paraId="4EEAE950" w14:textId="7161D25B" w:rsidR="00F173C6" w:rsidRPr="00F173C6" w:rsidRDefault="00F173C6" w:rsidP="0050051E">
      <w:pPr>
        <w:spacing w:after="0" w:line="240" w:lineRule="auto"/>
        <w:jc w:val="both"/>
        <w:rPr>
          <w:rFonts w:ascii="Arial" w:eastAsia="Calibri" w:hAnsi="Arial" w:cs="Arial"/>
          <w:bCs/>
          <w:sz w:val="24"/>
          <w:szCs w:val="24"/>
          <w:lang w:val="en-GB"/>
        </w:rPr>
      </w:pPr>
      <w:r w:rsidRPr="00F173C6">
        <w:rPr>
          <w:rFonts w:ascii="Arial" w:hAnsi="Arial" w:cs="Arial"/>
          <w:sz w:val="24"/>
          <w:szCs w:val="24"/>
        </w:rPr>
        <w:t>The COMESA Adjustment Facility (CAF) was one of two windows created under the COMESA Fund in 2002. Its objective was to support the adjustment process of member States in the process of regional integration</w:t>
      </w:r>
      <w:r w:rsidR="00003324" w:rsidRPr="00F173C6">
        <w:rPr>
          <w:rFonts w:ascii="Arial" w:hAnsi="Arial" w:cs="Arial"/>
          <w:sz w:val="24"/>
          <w:szCs w:val="24"/>
        </w:rPr>
        <w:t>. Created as a grant funded mechanism, the CAF was operationalized through the 9</w:t>
      </w:r>
      <w:r w:rsidR="00003324" w:rsidRPr="00F173C6">
        <w:rPr>
          <w:rFonts w:ascii="Arial" w:hAnsi="Arial" w:cs="Arial"/>
          <w:sz w:val="24"/>
          <w:szCs w:val="24"/>
          <w:vertAlign w:val="superscript"/>
        </w:rPr>
        <w:t>th</w:t>
      </w:r>
      <w:r w:rsidR="00003324" w:rsidRPr="00F173C6">
        <w:rPr>
          <w:rFonts w:ascii="Arial" w:hAnsi="Arial" w:cs="Arial"/>
          <w:sz w:val="24"/>
          <w:szCs w:val="24"/>
        </w:rPr>
        <w:t xml:space="preserve"> European Development Fund (EDF) through the Regional Integration Support Mechanism (RISM) in 2007</w:t>
      </w:r>
      <w:r w:rsidR="00003324">
        <w:rPr>
          <w:rFonts w:ascii="Arial" w:hAnsi="Arial" w:cs="Arial"/>
          <w:sz w:val="24"/>
          <w:szCs w:val="24"/>
          <w:lang w:val="en-US"/>
        </w:rPr>
        <w:t xml:space="preserve"> with a funding of €78million. Additional funding of €33.4 million was secured under the 10</w:t>
      </w:r>
      <w:r w:rsidR="00003324" w:rsidRPr="0050051E">
        <w:rPr>
          <w:rFonts w:ascii="Arial" w:hAnsi="Arial" w:cs="Arial"/>
          <w:sz w:val="24"/>
          <w:szCs w:val="24"/>
          <w:vertAlign w:val="superscript"/>
          <w:lang w:val="en-US"/>
        </w:rPr>
        <w:t>th</w:t>
      </w:r>
      <w:r w:rsidR="00003324">
        <w:rPr>
          <w:rFonts w:ascii="Arial" w:hAnsi="Arial" w:cs="Arial"/>
          <w:sz w:val="24"/>
          <w:szCs w:val="24"/>
          <w:lang w:val="en-US"/>
        </w:rPr>
        <w:t xml:space="preserve"> EDF bringing the total funding to over €111m</w:t>
      </w:r>
      <w:r w:rsidRPr="00F173C6">
        <w:rPr>
          <w:rFonts w:ascii="Arial" w:hAnsi="Arial" w:cs="Arial"/>
          <w:sz w:val="24"/>
          <w:szCs w:val="24"/>
        </w:rPr>
        <w:t>.</w:t>
      </w:r>
      <w:r w:rsidR="00003324" w:rsidRPr="00003324">
        <w:rPr>
          <w:rFonts w:ascii="Arial" w:hAnsi="Arial" w:cs="Arial"/>
          <w:sz w:val="24"/>
          <w:szCs w:val="24"/>
        </w:rPr>
        <w:t xml:space="preserve"> </w:t>
      </w:r>
      <w:r w:rsidR="00003324">
        <w:rPr>
          <w:rFonts w:ascii="Arial" w:hAnsi="Arial" w:cs="Arial"/>
          <w:sz w:val="24"/>
          <w:szCs w:val="24"/>
          <w:lang w:val="en-US"/>
        </w:rPr>
        <w:t>Initial focus was on revenue loss support. H</w:t>
      </w:r>
      <w:proofErr w:type="spellStart"/>
      <w:r w:rsidRPr="00F173C6">
        <w:rPr>
          <w:rFonts w:ascii="Arial" w:hAnsi="Arial" w:cs="Arial"/>
          <w:sz w:val="24"/>
          <w:szCs w:val="24"/>
        </w:rPr>
        <w:t>owever</w:t>
      </w:r>
      <w:proofErr w:type="spellEnd"/>
      <w:r w:rsidRPr="00F173C6">
        <w:rPr>
          <w:rFonts w:ascii="Arial" w:hAnsi="Arial" w:cs="Arial"/>
          <w:sz w:val="24"/>
          <w:szCs w:val="24"/>
        </w:rPr>
        <w:t xml:space="preserve">, </w:t>
      </w:r>
      <w:r w:rsidR="00003324">
        <w:rPr>
          <w:rFonts w:ascii="Arial" w:hAnsi="Arial" w:cs="Arial"/>
          <w:sz w:val="24"/>
          <w:szCs w:val="24"/>
          <w:lang w:val="en-US"/>
        </w:rPr>
        <w:t>this was widened to</w:t>
      </w:r>
      <w:r w:rsidRPr="00F173C6">
        <w:rPr>
          <w:rFonts w:ascii="Arial" w:hAnsi="Arial" w:cs="Arial"/>
          <w:sz w:val="24"/>
          <w:szCs w:val="24"/>
        </w:rPr>
        <w:t xml:space="preserve"> cover </w:t>
      </w:r>
      <w:r w:rsidR="000E6300">
        <w:rPr>
          <w:rFonts w:ascii="Arial" w:hAnsi="Arial" w:cs="Arial"/>
          <w:sz w:val="24"/>
          <w:szCs w:val="24"/>
          <w:lang w:val="en-US"/>
        </w:rPr>
        <w:t>improved implementation of regional programmes</w:t>
      </w:r>
      <w:r w:rsidR="00C8751D" w:rsidRPr="00C8751D">
        <w:rPr>
          <w:rFonts w:ascii="Arial" w:hAnsi="Arial" w:cs="Arial"/>
          <w:sz w:val="24"/>
          <w:szCs w:val="24"/>
        </w:rPr>
        <w:t xml:space="preserve"> </w:t>
      </w:r>
      <w:r w:rsidR="00C8751D" w:rsidRPr="00F173C6">
        <w:rPr>
          <w:rFonts w:ascii="Arial" w:hAnsi="Arial" w:cs="Arial"/>
          <w:sz w:val="24"/>
          <w:szCs w:val="24"/>
        </w:rPr>
        <w:t xml:space="preserve">covering the regional policy and regulatory environment for trade and private sector development as well as support for building the productive capacity of the private sector. </w:t>
      </w:r>
      <w:r w:rsidR="00C8751D">
        <w:rPr>
          <w:rFonts w:ascii="Arial" w:hAnsi="Arial" w:cs="Arial"/>
          <w:sz w:val="24"/>
          <w:szCs w:val="24"/>
          <w:lang w:val="en-US"/>
        </w:rPr>
        <w:t>Th</w:t>
      </w:r>
      <w:r w:rsidR="00847AFA">
        <w:rPr>
          <w:rFonts w:ascii="Arial" w:hAnsi="Arial" w:cs="Arial"/>
          <w:sz w:val="24"/>
          <w:szCs w:val="24"/>
          <w:lang w:val="en-US"/>
        </w:rPr>
        <w:t>is is</w:t>
      </w:r>
      <w:r w:rsidR="00C8751D">
        <w:rPr>
          <w:rFonts w:ascii="Arial" w:hAnsi="Arial" w:cs="Arial"/>
          <w:sz w:val="24"/>
          <w:szCs w:val="24"/>
          <w:lang w:val="en-US"/>
        </w:rPr>
        <w:t xml:space="preserve"> aligned to the </w:t>
      </w:r>
      <w:r w:rsidRPr="00F173C6">
        <w:rPr>
          <w:rFonts w:ascii="Arial" w:hAnsi="Arial" w:cs="Arial"/>
          <w:sz w:val="24"/>
          <w:szCs w:val="24"/>
        </w:rPr>
        <w:t>COMESA Adjustment Facility areas of focus</w:t>
      </w:r>
      <w:r w:rsidR="00847AFA">
        <w:rPr>
          <w:rFonts w:ascii="Arial" w:hAnsi="Arial" w:cs="Arial"/>
          <w:sz w:val="24"/>
          <w:szCs w:val="24"/>
          <w:lang w:val="en-US"/>
        </w:rPr>
        <w:t xml:space="preserve"> and the Aid for Trade Strategy. </w:t>
      </w:r>
      <w:r w:rsidRPr="00F173C6">
        <w:rPr>
          <w:rFonts w:ascii="Arial" w:hAnsi="Arial" w:cs="Arial"/>
          <w:sz w:val="24"/>
          <w:szCs w:val="24"/>
        </w:rPr>
        <w:t xml:space="preserve"> </w:t>
      </w:r>
    </w:p>
    <w:p w14:paraId="2505875E" w14:textId="6998516E" w:rsidR="00F173C6" w:rsidRDefault="00F173C6" w:rsidP="00F173C6">
      <w:pPr>
        <w:tabs>
          <w:tab w:val="left" w:pos="2070"/>
        </w:tabs>
        <w:spacing w:after="0" w:line="240" w:lineRule="auto"/>
        <w:jc w:val="both"/>
        <w:rPr>
          <w:rFonts w:ascii="Arial" w:eastAsia="Calibri" w:hAnsi="Arial" w:cs="Arial"/>
          <w:bCs/>
          <w:sz w:val="24"/>
          <w:szCs w:val="24"/>
          <w:lang w:val="en-GB"/>
        </w:rPr>
      </w:pPr>
    </w:p>
    <w:p w14:paraId="035D82C1" w14:textId="23FA8452" w:rsidR="000869C8" w:rsidRDefault="002D15DD" w:rsidP="002D15DD">
      <w:pPr>
        <w:spacing w:after="0" w:line="240" w:lineRule="auto"/>
        <w:jc w:val="both"/>
        <w:rPr>
          <w:rFonts w:ascii="Arial" w:hAnsi="Arial" w:cs="Arial"/>
          <w:sz w:val="24"/>
          <w:szCs w:val="24"/>
        </w:rPr>
      </w:pPr>
      <w:r>
        <w:rPr>
          <w:rFonts w:ascii="Arial" w:hAnsi="Arial" w:cs="Arial"/>
          <w:sz w:val="24"/>
          <w:szCs w:val="24"/>
          <w:lang w:val="en-US"/>
        </w:rPr>
        <w:t xml:space="preserve">The support is currently provided to Sixteen (16) countries who are full Members of the COMESA Fund. </w:t>
      </w:r>
      <w:r w:rsidR="00F173C6" w:rsidRPr="00F173C6">
        <w:rPr>
          <w:rFonts w:ascii="Arial" w:hAnsi="Arial" w:cs="Arial"/>
          <w:sz w:val="24"/>
          <w:szCs w:val="24"/>
        </w:rPr>
        <w:t>Eleven (11) workplans have been implemented from 2008 to 2018</w:t>
      </w:r>
      <w:r>
        <w:rPr>
          <w:rFonts w:ascii="Arial" w:hAnsi="Arial" w:cs="Arial"/>
          <w:sz w:val="24"/>
          <w:szCs w:val="24"/>
          <w:lang w:val="en-US"/>
        </w:rPr>
        <w:t>. The 12 workplan, which is being implemented in 2019, is ongoing</w:t>
      </w:r>
      <w:r w:rsidR="00F173C6" w:rsidRPr="00F173C6">
        <w:rPr>
          <w:rFonts w:ascii="Arial" w:hAnsi="Arial" w:cs="Arial"/>
          <w:sz w:val="24"/>
          <w:szCs w:val="24"/>
        </w:rPr>
        <w:t>.</w:t>
      </w:r>
      <w:r>
        <w:rPr>
          <w:rFonts w:ascii="Arial" w:hAnsi="Arial" w:cs="Arial"/>
          <w:sz w:val="24"/>
          <w:szCs w:val="24"/>
          <w:lang w:val="en-US"/>
        </w:rPr>
        <w:t xml:space="preserve"> </w:t>
      </w:r>
      <w:r w:rsidR="00F173C6" w:rsidRPr="00F173C6">
        <w:rPr>
          <w:rFonts w:ascii="Arial" w:hAnsi="Arial" w:cs="Arial"/>
          <w:sz w:val="24"/>
          <w:szCs w:val="24"/>
        </w:rPr>
        <w:t xml:space="preserve"> </w:t>
      </w:r>
    </w:p>
    <w:p w14:paraId="0F777CC5" w14:textId="77777777" w:rsidR="000869C8" w:rsidRDefault="000869C8" w:rsidP="000869C8">
      <w:pPr>
        <w:spacing w:after="0" w:line="240" w:lineRule="auto"/>
        <w:jc w:val="both"/>
        <w:rPr>
          <w:rFonts w:ascii="Arial" w:hAnsi="Arial" w:cs="Arial"/>
          <w:sz w:val="24"/>
          <w:szCs w:val="24"/>
        </w:rPr>
      </w:pPr>
    </w:p>
    <w:p w14:paraId="3252A824" w14:textId="047173E3" w:rsidR="000869C8" w:rsidRPr="0050051E" w:rsidRDefault="000869C8" w:rsidP="0050051E">
      <w:pPr>
        <w:pStyle w:val="ListParagraph"/>
        <w:numPr>
          <w:ilvl w:val="0"/>
          <w:numId w:val="19"/>
        </w:numPr>
        <w:spacing w:after="0" w:line="240" w:lineRule="auto"/>
        <w:ind w:left="0"/>
        <w:jc w:val="both"/>
        <w:rPr>
          <w:rFonts w:ascii="Arial" w:hAnsi="Arial" w:cs="Arial"/>
          <w:b/>
        </w:rPr>
      </w:pPr>
      <w:r w:rsidRPr="0050051E">
        <w:rPr>
          <w:rFonts w:ascii="Arial" w:hAnsi="Arial" w:cs="Arial"/>
          <w:b/>
        </w:rPr>
        <w:t xml:space="preserve">2019 overview of progress </w:t>
      </w:r>
    </w:p>
    <w:p w14:paraId="1583D72E" w14:textId="4D9B7EAD" w:rsidR="00847AFA" w:rsidRDefault="00847AFA" w:rsidP="002D15DD">
      <w:pPr>
        <w:spacing w:after="0" w:line="240" w:lineRule="auto"/>
        <w:jc w:val="both"/>
        <w:rPr>
          <w:rFonts w:ascii="Arial" w:hAnsi="Arial" w:cs="Arial"/>
          <w:sz w:val="24"/>
          <w:szCs w:val="24"/>
        </w:rPr>
      </w:pPr>
    </w:p>
    <w:p w14:paraId="013CB95C" w14:textId="4A89A1D3" w:rsidR="00847AFA" w:rsidRPr="0050051E" w:rsidRDefault="00847AFA" w:rsidP="002D15DD">
      <w:pPr>
        <w:spacing w:after="0" w:line="240" w:lineRule="auto"/>
        <w:jc w:val="both"/>
        <w:rPr>
          <w:rFonts w:ascii="Arial" w:hAnsi="Arial" w:cs="Arial"/>
          <w:sz w:val="24"/>
          <w:szCs w:val="24"/>
          <w:lang w:val="en-US"/>
        </w:rPr>
      </w:pPr>
      <w:r>
        <w:rPr>
          <w:rFonts w:ascii="Arial" w:hAnsi="Arial" w:cs="Arial"/>
          <w:sz w:val="24"/>
          <w:szCs w:val="24"/>
          <w:lang w:val="en-US"/>
        </w:rPr>
        <w:t>In 2019, the 10</w:t>
      </w:r>
      <w:r w:rsidRPr="0050051E">
        <w:rPr>
          <w:rFonts w:ascii="Arial" w:hAnsi="Arial" w:cs="Arial"/>
          <w:sz w:val="24"/>
          <w:szCs w:val="24"/>
          <w:vertAlign w:val="superscript"/>
          <w:lang w:val="en-US"/>
        </w:rPr>
        <w:t>th</w:t>
      </w:r>
      <w:r>
        <w:rPr>
          <w:rFonts w:ascii="Arial" w:hAnsi="Arial" w:cs="Arial"/>
          <w:sz w:val="24"/>
          <w:szCs w:val="24"/>
          <w:lang w:val="en-US"/>
        </w:rPr>
        <w:t xml:space="preserve"> EDF programme</w:t>
      </w:r>
      <w:r w:rsidR="00AD0CE7">
        <w:rPr>
          <w:rFonts w:ascii="Arial" w:hAnsi="Arial" w:cs="Arial"/>
          <w:sz w:val="24"/>
          <w:szCs w:val="24"/>
          <w:lang w:val="en-US"/>
        </w:rPr>
        <w:t xml:space="preserve"> was extended to November 2020 </w:t>
      </w:r>
      <w:r>
        <w:rPr>
          <w:rFonts w:ascii="Arial" w:hAnsi="Arial" w:cs="Arial"/>
          <w:sz w:val="24"/>
          <w:szCs w:val="24"/>
          <w:lang w:val="en-US"/>
        </w:rPr>
        <w:t xml:space="preserve">by the European Union. </w:t>
      </w:r>
      <w:r w:rsidR="00C211AA" w:rsidRPr="00AD0CE7">
        <w:rPr>
          <w:rFonts w:ascii="Arial" w:hAnsi="Arial" w:cs="Arial"/>
          <w:sz w:val="24"/>
          <w:szCs w:val="24"/>
          <w:lang w:val="en-US"/>
        </w:rPr>
        <w:t xml:space="preserve">This was </w:t>
      </w:r>
      <w:r w:rsidR="00AD0CE7" w:rsidRPr="00AD0CE7">
        <w:rPr>
          <w:rFonts w:ascii="Arial" w:hAnsi="Arial" w:cs="Arial"/>
          <w:sz w:val="24"/>
          <w:szCs w:val="24"/>
          <w:lang w:val="en-US"/>
        </w:rPr>
        <w:t xml:space="preserve">to provide additional time for project implementation. </w:t>
      </w:r>
      <w:r>
        <w:rPr>
          <w:rFonts w:ascii="Arial" w:hAnsi="Arial" w:cs="Arial"/>
          <w:sz w:val="24"/>
          <w:szCs w:val="24"/>
          <w:lang w:val="en-US"/>
        </w:rPr>
        <w:t xml:space="preserve">The </w:t>
      </w:r>
      <w:r w:rsidR="00C211AA">
        <w:rPr>
          <w:rFonts w:ascii="Arial" w:hAnsi="Arial" w:cs="Arial"/>
          <w:sz w:val="24"/>
          <w:szCs w:val="24"/>
          <w:lang w:val="en-US"/>
        </w:rPr>
        <w:t xml:space="preserve">extension </w:t>
      </w:r>
      <w:r>
        <w:rPr>
          <w:rFonts w:ascii="Arial" w:hAnsi="Arial" w:cs="Arial"/>
          <w:sz w:val="24"/>
          <w:szCs w:val="24"/>
          <w:lang w:val="en-US"/>
        </w:rPr>
        <w:t>period includes the closure</w:t>
      </w:r>
      <w:r w:rsidR="00C211AA">
        <w:rPr>
          <w:rFonts w:ascii="Arial" w:hAnsi="Arial" w:cs="Arial"/>
          <w:sz w:val="24"/>
          <w:szCs w:val="24"/>
          <w:lang w:val="en-US"/>
        </w:rPr>
        <w:t xml:space="preserve"> period for </w:t>
      </w:r>
      <w:r>
        <w:rPr>
          <w:rFonts w:ascii="Arial" w:hAnsi="Arial" w:cs="Arial"/>
          <w:sz w:val="24"/>
          <w:szCs w:val="24"/>
          <w:lang w:val="en-US"/>
        </w:rPr>
        <w:t>projects</w:t>
      </w:r>
      <w:r w:rsidR="00C211AA">
        <w:rPr>
          <w:rFonts w:ascii="Arial" w:hAnsi="Arial" w:cs="Arial"/>
          <w:sz w:val="24"/>
          <w:szCs w:val="24"/>
          <w:lang w:val="en-US"/>
        </w:rPr>
        <w:t xml:space="preserve">. </w:t>
      </w:r>
    </w:p>
    <w:p w14:paraId="7B588B24" w14:textId="77777777" w:rsidR="002D15DD" w:rsidRPr="00F173C6" w:rsidRDefault="002D15DD" w:rsidP="000869C8">
      <w:pPr>
        <w:spacing w:after="0" w:line="240" w:lineRule="auto"/>
        <w:jc w:val="both"/>
        <w:rPr>
          <w:rFonts w:ascii="Arial" w:hAnsi="Arial" w:cs="Arial"/>
          <w:bCs/>
          <w:sz w:val="24"/>
          <w:szCs w:val="24"/>
          <w:lang w:val="en-GB"/>
        </w:rPr>
      </w:pPr>
    </w:p>
    <w:p w14:paraId="4F33E988" w14:textId="4DA3D077" w:rsidR="0010707E" w:rsidRPr="0050051E" w:rsidRDefault="0010707E" w:rsidP="0010707E">
      <w:pPr>
        <w:spacing w:after="0" w:line="240" w:lineRule="auto"/>
        <w:jc w:val="both"/>
        <w:rPr>
          <w:rFonts w:ascii="Arial" w:hAnsi="Arial" w:cs="Arial"/>
          <w:sz w:val="24"/>
          <w:szCs w:val="24"/>
          <w:lang w:val="en-US"/>
        </w:rPr>
      </w:pPr>
      <w:bookmarkStart w:id="1" w:name="_Toc505324449"/>
      <w:bookmarkStart w:id="2" w:name="_Toc505324476"/>
      <w:bookmarkEnd w:id="1"/>
      <w:bookmarkEnd w:id="2"/>
      <w:r w:rsidRPr="0050051E">
        <w:rPr>
          <w:rFonts w:ascii="Arial" w:hAnsi="Arial" w:cs="Arial"/>
          <w:sz w:val="24"/>
          <w:szCs w:val="24"/>
          <w:lang w:val="en-US"/>
        </w:rPr>
        <w:t>With the extension of the 8th Call for Submissions to 30</w:t>
      </w:r>
      <w:r w:rsidRPr="00B67736">
        <w:rPr>
          <w:rFonts w:ascii="Arial" w:hAnsi="Arial" w:cs="Arial"/>
          <w:sz w:val="24"/>
          <w:szCs w:val="24"/>
          <w:vertAlign w:val="superscript"/>
          <w:lang w:val="en-US"/>
        </w:rPr>
        <w:t>th</w:t>
      </w:r>
      <w:r w:rsidR="00B67736">
        <w:rPr>
          <w:rFonts w:ascii="Arial" w:hAnsi="Arial" w:cs="Arial"/>
          <w:sz w:val="24"/>
          <w:szCs w:val="24"/>
          <w:lang w:val="en-US"/>
        </w:rPr>
        <w:t xml:space="preserve"> </w:t>
      </w:r>
      <w:r w:rsidRPr="0050051E">
        <w:rPr>
          <w:rFonts w:ascii="Arial" w:hAnsi="Arial" w:cs="Arial"/>
          <w:sz w:val="24"/>
          <w:szCs w:val="24"/>
          <w:lang w:val="en-US"/>
        </w:rPr>
        <w:t>June 2018, the RISM Management Committee (RMC) approved an additional €2.4 million to Eswatini, Madagascar and Zambia. Further, in 2019, the EU approved an additional € 895,630 to Zimbabwe under the 8</w:t>
      </w:r>
      <w:r w:rsidRPr="00901AED">
        <w:rPr>
          <w:rFonts w:ascii="Arial" w:hAnsi="Arial" w:cs="Arial"/>
          <w:sz w:val="24"/>
          <w:szCs w:val="24"/>
          <w:vertAlign w:val="superscript"/>
          <w:lang w:val="en-US"/>
        </w:rPr>
        <w:t>th</w:t>
      </w:r>
      <w:r w:rsidR="00901AED">
        <w:rPr>
          <w:rFonts w:ascii="Arial" w:hAnsi="Arial" w:cs="Arial"/>
          <w:sz w:val="24"/>
          <w:szCs w:val="24"/>
          <w:lang w:val="en-US"/>
        </w:rPr>
        <w:t xml:space="preserve"> </w:t>
      </w:r>
      <w:r w:rsidRPr="0050051E">
        <w:rPr>
          <w:rFonts w:ascii="Arial" w:hAnsi="Arial" w:cs="Arial"/>
          <w:sz w:val="24"/>
          <w:szCs w:val="24"/>
          <w:lang w:val="en-US"/>
        </w:rPr>
        <w:t>Call for submissions following clarifications on the sources of verification. This brings the total approved funds under the programme to € 99,875,252. A total of € 90,022,283 has been disbursed as at 30</w:t>
      </w:r>
      <w:r w:rsidRPr="003E4D9D">
        <w:rPr>
          <w:rFonts w:ascii="Arial" w:hAnsi="Arial" w:cs="Arial"/>
          <w:sz w:val="24"/>
          <w:szCs w:val="24"/>
          <w:vertAlign w:val="superscript"/>
          <w:lang w:val="en-US"/>
        </w:rPr>
        <w:t>th</w:t>
      </w:r>
      <w:r w:rsidR="003E4D9D">
        <w:rPr>
          <w:rFonts w:ascii="Arial" w:hAnsi="Arial" w:cs="Arial"/>
          <w:sz w:val="24"/>
          <w:szCs w:val="24"/>
          <w:lang w:val="en-US"/>
        </w:rPr>
        <w:t xml:space="preserve"> </w:t>
      </w:r>
      <w:r w:rsidRPr="0050051E">
        <w:rPr>
          <w:rFonts w:ascii="Arial" w:hAnsi="Arial" w:cs="Arial"/>
          <w:sz w:val="24"/>
          <w:szCs w:val="24"/>
          <w:lang w:val="en-US"/>
        </w:rPr>
        <w:t xml:space="preserve">September 2019 as shown in the table below. Disbursements for Eswatini (€509,000) and Sudan (€200,000) is in process. </w:t>
      </w:r>
    </w:p>
    <w:p w14:paraId="1592EA83" w14:textId="77777777" w:rsidR="0010707E" w:rsidRPr="0050051E" w:rsidRDefault="0010707E" w:rsidP="0010707E">
      <w:pPr>
        <w:spacing w:after="0" w:line="240" w:lineRule="auto"/>
        <w:jc w:val="both"/>
        <w:rPr>
          <w:rFonts w:ascii="Arial" w:hAnsi="Arial" w:cs="Arial"/>
          <w:sz w:val="24"/>
          <w:szCs w:val="24"/>
          <w:lang w:val="en-US"/>
        </w:rPr>
      </w:pPr>
    </w:p>
    <w:tbl>
      <w:tblPr>
        <w:tblW w:w="9399" w:type="dxa"/>
        <w:tblLayout w:type="fixed"/>
        <w:tblLook w:val="04A0" w:firstRow="1" w:lastRow="0" w:firstColumn="1" w:lastColumn="0" w:noHBand="0" w:noVBand="1"/>
      </w:tblPr>
      <w:tblGrid>
        <w:gridCol w:w="1029"/>
        <w:gridCol w:w="900"/>
        <w:gridCol w:w="990"/>
        <w:gridCol w:w="810"/>
        <w:gridCol w:w="990"/>
        <w:gridCol w:w="990"/>
        <w:gridCol w:w="900"/>
        <w:gridCol w:w="990"/>
        <w:gridCol w:w="900"/>
        <w:gridCol w:w="900"/>
      </w:tblGrid>
      <w:tr w:rsidR="0010707E" w:rsidRPr="0010707E" w14:paraId="4364CC5C" w14:textId="77777777" w:rsidTr="0010707E">
        <w:trPr>
          <w:trHeight w:val="300"/>
        </w:trPr>
        <w:tc>
          <w:tcPr>
            <w:tcW w:w="9399" w:type="dxa"/>
            <w:gridSpan w:val="10"/>
            <w:tcBorders>
              <w:bottom w:val="single" w:sz="4" w:space="0" w:color="auto"/>
            </w:tcBorders>
            <w:shd w:val="clear" w:color="auto" w:fill="auto"/>
            <w:noWrap/>
            <w:vAlign w:val="bottom"/>
          </w:tcPr>
          <w:p w14:paraId="403B70D7" w14:textId="77777777" w:rsidR="0010707E" w:rsidRPr="0010707E" w:rsidRDefault="0010707E" w:rsidP="0010707E">
            <w:pPr>
              <w:spacing w:after="0" w:line="240" w:lineRule="auto"/>
              <w:jc w:val="both"/>
              <w:rPr>
                <w:rFonts w:eastAsia="Times New Roman" w:cs="Times New Roman"/>
                <w:b/>
                <w:bCs/>
                <w:color w:val="000000"/>
                <w:sz w:val="16"/>
                <w:szCs w:val="16"/>
                <w:lang w:val="en-GB"/>
              </w:rPr>
            </w:pPr>
            <w:r w:rsidRPr="0010707E">
              <w:rPr>
                <w:rFonts w:eastAsia="Calibri" w:cs="Arial"/>
                <w:b/>
                <w:i/>
                <w:lang w:val="en-GB"/>
              </w:rPr>
              <w:t>Table 1</w:t>
            </w:r>
            <w:r w:rsidRPr="0010707E">
              <w:rPr>
                <w:rFonts w:eastAsia="Calibri" w:cs="Arial"/>
                <w:b/>
                <w:lang w:val="en-GB"/>
              </w:rPr>
              <w:t xml:space="preserve"> Detailed Disbursement Table </w:t>
            </w:r>
          </w:p>
        </w:tc>
      </w:tr>
      <w:tr w:rsidR="0010707E" w:rsidRPr="0010707E" w14:paraId="54166DE9" w14:textId="77777777" w:rsidTr="0010707E">
        <w:trPr>
          <w:trHeight w:val="300"/>
        </w:trPr>
        <w:tc>
          <w:tcPr>
            <w:tcW w:w="1029"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D00C09D" w14:textId="77777777" w:rsidR="0010707E" w:rsidRPr="0010707E" w:rsidRDefault="0010707E" w:rsidP="0010707E">
            <w:pPr>
              <w:pBdr>
                <w:top w:val="nil"/>
                <w:left w:val="nil"/>
                <w:bottom w:val="nil"/>
                <w:right w:val="nil"/>
                <w:between w:val="nil"/>
                <w:bar w:val="nil"/>
              </w:pBdr>
              <w:spacing w:after="0" w:line="240" w:lineRule="auto"/>
              <w:rPr>
                <w:rFonts w:eastAsia="Times New Roman" w:cs="Times New Roman"/>
                <w:b/>
                <w:bCs/>
                <w:color w:val="000000"/>
                <w:sz w:val="16"/>
                <w:szCs w:val="16"/>
                <w:bdr w:val="nil"/>
                <w:lang w:val="en-GB"/>
              </w:rPr>
            </w:pPr>
            <w:r w:rsidRPr="0010707E">
              <w:rPr>
                <w:rFonts w:eastAsia="Times New Roman" w:cs="Times New Roman"/>
                <w:b/>
                <w:bCs/>
                <w:color w:val="000000"/>
                <w:sz w:val="16"/>
                <w:szCs w:val="16"/>
                <w:bdr w:val="nil"/>
                <w:lang w:val="en-GB"/>
              </w:rPr>
              <w:t>COUNTRY</w:t>
            </w:r>
          </w:p>
        </w:tc>
        <w:tc>
          <w:tcPr>
            <w:tcW w:w="2700" w:type="dxa"/>
            <w:gridSpan w:val="3"/>
            <w:tcBorders>
              <w:top w:val="single" w:sz="4" w:space="0" w:color="auto"/>
              <w:left w:val="nil"/>
              <w:bottom w:val="single" w:sz="8" w:space="0" w:color="auto"/>
              <w:right w:val="single" w:sz="8" w:space="0" w:color="000000"/>
            </w:tcBorders>
            <w:shd w:val="clear" w:color="auto" w:fill="auto"/>
            <w:noWrap/>
            <w:vAlign w:val="bottom"/>
            <w:hideMark/>
          </w:tcPr>
          <w:p w14:paraId="70E9FCAE" w14:textId="77777777" w:rsidR="0010707E" w:rsidRPr="0010707E" w:rsidRDefault="0010707E" w:rsidP="0010707E">
            <w:pPr>
              <w:pBdr>
                <w:top w:val="nil"/>
                <w:left w:val="nil"/>
                <w:bottom w:val="nil"/>
                <w:right w:val="nil"/>
                <w:between w:val="nil"/>
                <w:bar w:val="nil"/>
              </w:pBdr>
              <w:spacing w:after="0" w:line="240" w:lineRule="auto"/>
              <w:jc w:val="center"/>
              <w:rPr>
                <w:rFonts w:eastAsia="Times New Roman" w:cs="Times New Roman"/>
                <w:b/>
                <w:bCs/>
                <w:color w:val="000000"/>
                <w:sz w:val="16"/>
                <w:szCs w:val="16"/>
                <w:bdr w:val="nil"/>
                <w:lang w:val="en-GB"/>
              </w:rPr>
            </w:pPr>
            <w:r w:rsidRPr="0010707E">
              <w:rPr>
                <w:rFonts w:eastAsia="Times New Roman" w:cs="Times New Roman"/>
                <w:b/>
                <w:bCs/>
                <w:color w:val="000000"/>
                <w:sz w:val="16"/>
                <w:szCs w:val="16"/>
                <w:bdr w:val="nil"/>
                <w:lang w:val="en-GB"/>
              </w:rPr>
              <w:t>9TH EDF</w:t>
            </w:r>
          </w:p>
        </w:tc>
        <w:tc>
          <w:tcPr>
            <w:tcW w:w="2880" w:type="dxa"/>
            <w:gridSpan w:val="3"/>
            <w:tcBorders>
              <w:top w:val="single" w:sz="4" w:space="0" w:color="auto"/>
              <w:left w:val="nil"/>
              <w:bottom w:val="single" w:sz="8" w:space="0" w:color="auto"/>
              <w:right w:val="single" w:sz="8" w:space="0" w:color="000000"/>
            </w:tcBorders>
            <w:shd w:val="clear" w:color="auto" w:fill="auto"/>
            <w:noWrap/>
            <w:vAlign w:val="bottom"/>
            <w:hideMark/>
          </w:tcPr>
          <w:p w14:paraId="5B8FA183" w14:textId="77777777" w:rsidR="0010707E" w:rsidRPr="0010707E" w:rsidRDefault="0010707E" w:rsidP="0010707E">
            <w:pPr>
              <w:pBdr>
                <w:top w:val="nil"/>
                <w:left w:val="nil"/>
                <w:bottom w:val="nil"/>
                <w:right w:val="nil"/>
                <w:between w:val="nil"/>
                <w:bar w:val="nil"/>
              </w:pBdr>
              <w:spacing w:after="0" w:line="240" w:lineRule="auto"/>
              <w:jc w:val="center"/>
              <w:rPr>
                <w:rFonts w:eastAsia="Times New Roman" w:cs="Times New Roman"/>
                <w:b/>
                <w:bCs/>
                <w:color w:val="000000"/>
                <w:sz w:val="16"/>
                <w:szCs w:val="16"/>
                <w:bdr w:val="nil"/>
                <w:lang w:val="en-GB"/>
              </w:rPr>
            </w:pPr>
            <w:r w:rsidRPr="0010707E">
              <w:rPr>
                <w:rFonts w:eastAsia="Times New Roman" w:cs="Times New Roman"/>
                <w:b/>
                <w:bCs/>
                <w:color w:val="000000"/>
                <w:sz w:val="16"/>
                <w:szCs w:val="16"/>
                <w:bdr w:val="nil"/>
                <w:lang w:val="en-GB"/>
              </w:rPr>
              <w:t>10TH EDF</w:t>
            </w:r>
          </w:p>
        </w:tc>
        <w:tc>
          <w:tcPr>
            <w:tcW w:w="2790" w:type="dxa"/>
            <w:gridSpan w:val="3"/>
            <w:tcBorders>
              <w:top w:val="single" w:sz="4" w:space="0" w:color="auto"/>
              <w:left w:val="nil"/>
              <w:bottom w:val="single" w:sz="8" w:space="0" w:color="auto"/>
              <w:right w:val="single" w:sz="8" w:space="0" w:color="000000"/>
            </w:tcBorders>
            <w:shd w:val="clear" w:color="auto" w:fill="auto"/>
            <w:noWrap/>
            <w:vAlign w:val="bottom"/>
            <w:hideMark/>
          </w:tcPr>
          <w:p w14:paraId="3033F3A2" w14:textId="77777777" w:rsidR="0010707E" w:rsidRPr="0010707E" w:rsidRDefault="0010707E" w:rsidP="0010707E">
            <w:pPr>
              <w:pBdr>
                <w:top w:val="nil"/>
                <w:left w:val="nil"/>
                <w:bottom w:val="nil"/>
                <w:right w:val="nil"/>
                <w:between w:val="nil"/>
                <w:bar w:val="nil"/>
              </w:pBdr>
              <w:spacing w:after="0" w:line="240" w:lineRule="auto"/>
              <w:jc w:val="center"/>
              <w:rPr>
                <w:rFonts w:eastAsia="Times New Roman" w:cs="Times New Roman"/>
                <w:b/>
                <w:bCs/>
                <w:color w:val="000000"/>
                <w:sz w:val="16"/>
                <w:szCs w:val="16"/>
                <w:bdr w:val="nil"/>
                <w:lang w:val="en-GB"/>
              </w:rPr>
            </w:pPr>
            <w:r w:rsidRPr="0010707E">
              <w:rPr>
                <w:rFonts w:eastAsia="Times New Roman" w:cs="Times New Roman"/>
                <w:b/>
                <w:bCs/>
                <w:color w:val="000000"/>
                <w:sz w:val="16"/>
                <w:szCs w:val="16"/>
                <w:bdr w:val="nil"/>
                <w:lang w:val="en-GB"/>
              </w:rPr>
              <w:t>TOTAL</w:t>
            </w:r>
          </w:p>
        </w:tc>
      </w:tr>
      <w:tr w:rsidR="0010707E" w:rsidRPr="0010707E" w14:paraId="6FE6AD30" w14:textId="77777777" w:rsidTr="0010707E">
        <w:trPr>
          <w:trHeight w:val="394"/>
        </w:trPr>
        <w:tc>
          <w:tcPr>
            <w:tcW w:w="1029" w:type="dxa"/>
            <w:tcBorders>
              <w:top w:val="nil"/>
              <w:left w:val="single" w:sz="8" w:space="0" w:color="auto"/>
              <w:bottom w:val="single" w:sz="4" w:space="0" w:color="auto"/>
              <w:right w:val="single" w:sz="4" w:space="0" w:color="auto"/>
            </w:tcBorders>
            <w:shd w:val="clear" w:color="auto" w:fill="auto"/>
            <w:hideMark/>
          </w:tcPr>
          <w:p w14:paraId="7B83583C" w14:textId="77777777" w:rsidR="0010707E" w:rsidRPr="0010707E" w:rsidRDefault="0010707E" w:rsidP="0010707E">
            <w:pPr>
              <w:pBdr>
                <w:top w:val="nil"/>
                <w:left w:val="nil"/>
                <w:bottom w:val="nil"/>
                <w:right w:val="nil"/>
                <w:between w:val="nil"/>
                <w:bar w:val="nil"/>
              </w:pBdr>
              <w:spacing w:after="0" w:line="240" w:lineRule="auto"/>
              <w:jc w:val="center"/>
              <w:rPr>
                <w:rFonts w:eastAsia="Times New Roman" w:cs="Arial"/>
                <w:b/>
                <w:bCs/>
                <w:color w:val="000000"/>
                <w:sz w:val="16"/>
                <w:szCs w:val="16"/>
                <w:bdr w:val="nil"/>
                <w:lang w:val="en-GB"/>
              </w:rPr>
            </w:pPr>
            <w:r w:rsidRPr="0010707E">
              <w:rPr>
                <w:rFonts w:eastAsia="Times New Roman" w:cs="Arial"/>
                <w:b/>
                <w:bCs/>
                <w:color w:val="000000"/>
                <w:sz w:val="16"/>
                <w:szCs w:val="16"/>
                <w:bdr w:val="nil"/>
                <w:lang w:val="en-GB"/>
              </w:rPr>
              <w:t> </w:t>
            </w:r>
          </w:p>
        </w:tc>
        <w:tc>
          <w:tcPr>
            <w:tcW w:w="900" w:type="dxa"/>
            <w:tcBorders>
              <w:top w:val="nil"/>
              <w:left w:val="nil"/>
              <w:bottom w:val="single" w:sz="4" w:space="0" w:color="auto"/>
              <w:right w:val="single" w:sz="4" w:space="0" w:color="auto"/>
            </w:tcBorders>
            <w:shd w:val="clear" w:color="auto" w:fill="auto"/>
            <w:hideMark/>
          </w:tcPr>
          <w:p w14:paraId="78DCF8C5" w14:textId="77777777" w:rsidR="0010707E" w:rsidRPr="0010707E" w:rsidRDefault="0010707E" w:rsidP="0010707E">
            <w:pPr>
              <w:pBdr>
                <w:top w:val="nil"/>
                <w:left w:val="nil"/>
                <w:bottom w:val="nil"/>
                <w:right w:val="nil"/>
                <w:between w:val="nil"/>
                <w:bar w:val="nil"/>
              </w:pBdr>
              <w:spacing w:after="0" w:line="240" w:lineRule="auto"/>
              <w:jc w:val="center"/>
              <w:rPr>
                <w:rFonts w:eastAsia="Times New Roman" w:cs="Arial"/>
                <w:b/>
                <w:bCs/>
                <w:color w:val="000000"/>
                <w:sz w:val="16"/>
                <w:szCs w:val="16"/>
                <w:bdr w:val="nil"/>
                <w:lang w:val="en-GB"/>
              </w:rPr>
            </w:pPr>
            <w:r w:rsidRPr="0010707E">
              <w:rPr>
                <w:rFonts w:eastAsia="Times New Roman" w:cs="Arial"/>
                <w:b/>
                <w:bCs/>
                <w:color w:val="000000"/>
                <w:sz w:val="16"/>
                <w:szCs w:val="16"/>
                <w:bdr w:val="nil"/>
                <w:lang w:val="en-GB"/>
              </w:rPr>
              <w:t>APPROVED FUNDS</w:t>
            </w:r>
          </w:p>
        </w:tc>
        <w:tc>
          <w:tcPr>
            <w:tcW w:w="990" w:type="dxa"/>
            <w:tcBorders>
              <w:top w:val="nil"/>
              <w:left w:val="nil"/>
              <w:bottom w:val="single" w:sz="4" w:space="0" w:color="auto"/>
              <w:right w:val="single" w:sz="4" w:space="0" w:color="auto"/>
            </w:tcBorders>
            <w:shd w:val="clear" w:color="auto" w:fill="auto"/>
            <w:hideMark/>
          </w:tcPr>
          <w:p w14:paraId="50408AE3" w14:textId="77777777" w:rsidR="0010707E" w:rsidRPr="0010707E" w:rsidRDefault="0010707E" w:rsidP="0010707E">
            <w:pPr>
              <w:pBdr>
                <w:top w:val="nil"/>
                <w:left w:val="nil"/>
                <w:bottom w:val="nil"/>
                <w:right w:val="nil"/>
                <w:between w:val="nil"/>
                <w:bar w:val="nil"/>
              </w:pBdr>
              <w:spacing w:after="0" w:line="240" w:lineRule="auto"/>
              <w:jc w:val="center"/>
              <w:rPr>
                <w:rFonts w:eastAsia="Times New Roman" w:cs="Arial"/>
                <w:b/>
                <w:bCs/>
                <w:color w:val="000000"/>
                <w:sz w:val="16"/>
                <w:szCs w:val="16"/>
                <w:bdr w:val="nil"/>
                <w:lang w:val="en-GB"/>
              </w:rPr>
            </w:pPr>
            <w:r w:rsidRPr="0010707E">
              <w:rPr>
                <w:rFonts w:eastAsia="Times New Roman" w:cs="Arial"/>
                <w:b/>
                <w:bCs/>
                <w:color w:val="000000"/>
                <w:sz w:val="16"/>
                <w:szCs w:val="16"/>
                <w:bdr w:val="nil"/>
                <w:lang w:val="en-GB"/>
              </w:rPr>
              <w:t>DISBURSED FUNDS</w:t>
            </w:r>
          </w:p>
        </w:tc>
        <w:tc>
          <w:tcPr>
            <w:tcW w:w="810" w:type="dxa"/>
            <w:tcBorders>
              <w:top w:val="nil"/>
              <w:left w:val="nil"/>
              <w:bottom w:val="single" w:sz="4" w:space="0" w:color="auto"/>
              <w:right w:val="single" w:sz="8" w:space="0" w:color="auto"/>
            </w:tcBorders>
            <w:shd w:val="clear" w:color="auto" w:fill="auto"/>
            <w:hideMark/>
          </w:tcPr>
          <w:p w14:paraId="571D00E7" w14:textId="77777777" w:rsidR="0010707E" w:rsidRPr="0010707E" w:rsidRDefault="0010707E" w:rsidP="0010707E">
            <w:pPr>
              <w:pBdr>
                <w:top w:val="nil"/>
                <w:left w:val="nil"/>
                <w:bottom w:val="nil"/>
                <w:right w:val="nil"/>
                <w:between w:val="nil"/>
                <w:bar w:val="nil"/>
              </w:pBdr>
              <w:spacing w:after="0" w:line="240" w:lineRule="auto"/>
              <w:jc w:val="center"/>
              <w:rPr>
                <w:rFonts w:eastAsia="Times New Roman" w:cs="Arial"/>
                <w:b/>
                <w:bCs/>
                <w:color w:val="000000"/>
                <w:sz w:val="16"/>
                <w:szCs w:val="16"/>
                <w:bdr w:val="nil"/>
                <w:lang w:val="en-GB"/>
              </w:rPr>
            </w:pPr>
            <w:r w:rsidRPr="0010707E">
              <w:rPr>
                <w:rFonts w:eastAsia="Times New Roman" w:cs="Arial"/>
                <w:b/>
                <w:bCs/>
                <w:color w:val="000000"/>
                <w:sz w:val="16"/>
                <w:szCs w:val="16"/>
                <w:bdr w:val="nil"/>
                <w:lang w:val="en-GB"/>
              </w:rPr>
              <w:t>BALANCE</w:t>
            </w:r>
          </w:p>
        </w:tc>
        <w:tc>
          <w:tcPr>
            <w:tcW w:w="990" w:type="dxa"/>
            <w:tcBorders>
              <w:top w:val="nil"/>
              <w:left w:val="single" w:sz="4" w:space="0" w:color="auto"/>
              <w:bottom w:val="single" w:sz="4" w:space="0" w:color="auto"/>
              <w:right w:val="single" w:sz="4" w:space="0" w:color="auto"/>
            </w:tcBorders>
            <w:shd w:val="clear" w:color="auto" w:fill="auto"/>
            <w:hideMark/>
          </w:tcPr>
          <w:p w14:paraId="0EB880FA" w14:textId="77777777" w:rsidR="0010707E" w:rsidRPr="0010707E" w:rsidRDefault="0010707E" w:rsidP="0010707E">
            <w:pPr>
              <w:pBdr>
                <w:top w:val="nil"/>
                <w:left w:val="nil"/>
                <w:bottom w:val="nil"/>
                <w:right w:val="nil"/>
                <w:between w:val="nil"/>
                <w:bar w:val="nil"/>
              </w:pBdr>
              <w:spacing w:after="0" w:line="240" w:lineRule="auto"/>
              <w:jc w:val="center"/>
              <w:rPr>
                <w:rFonts w:eastAsia="Times New Roman" w:cs="Arial"/>
                <w:b/>
                <w:bCs/>
                <w:color w:val="000000"/>
                <w:sz w:val="16"/>
                <w:szCs w:val="16"/>
                <w:bdr w:val="nil"/>
                <w:lang w:val="en-GB"/>
              </w:rPr>
            </w:pPr>
            <w:r w:rsidRPr="0010707E">
              <w:rPr>
                <w:rFonts w:eastAsia="Times New Roman" w:cs="Arial"/>
                <w:b/>
                <w:bCs/>
                <w:color w:val="000000"/>
                <w:sz w:val="16"/>
                <w:szCs w:val="16"/>
                <w:bdr w:val="nil"/>
                <w:lang w:val="en-GB"/>
              </w:rPr>
              <w:t>APPROVED FUNDS</w:t>
            </w:r>
          </w:p>
        </w:tc>
        <w:tc>
          <w:tcPr>
            <w:tcW w:w="990" w:type="dxa"/>
            <w:tcBorders>
              <w:top w:val="nil"/>
              <w:left w:val="nil"/>
              <w:bottom w:val="single" w:sz="4" w:space="0" w:color="auto"/>
              <w:right w:val="single" w:sz="4" w:space="0" w:color="auto"/>
            </w:tcBorders>
            <w:shd w:val="clear" w:color="auto" w:fill="auto"/>
            <w:hideMark/>
          </w:tcPr>
          <w:p w14:paraId="5738AF3D" w14:textId="77777777" w:rsidR="0010707E" w:rsidRPr="0010707E" w:rsidRDefault="0010707E" w:rsidP="0010707E">
            <w:pPr>
              <w:pBdr>
                <w:top w:val="nil"/>
                <w:left w:val="nil"/>
                <w:bottom w:val="nil"/>
                <w:right w:val="nil"/>
                <w:between w:val="nil"/>
                <w:bar w:val="nil"/>
              </w:pBdr>
              <w:spacing w:after="0" w:line="240" w:lineRule="auto"/>
              <w:jc w:val="center"/>
              <w:rPr>
                <w:rFonts w:eastAsia="Times New Roman" w:cs="Arial"/>
                <w:b/>
                <w:bCs/>
                <w:color w:val="000000"/>
                <w:sz w:val="16"/>
                <w:szCs w:val="16"/>
                <w:bdr w:val="nil"/>
                <w:lang w:val="en-GB"/>
              </w:rPr>
            </w:pPr>
            <w:r w:rsidRPr="0010707E">
              <w:rPr>
                <w:rFonts w:eastAsia="Times New Roman" w:cs="Arial"/>
                <w:b/>
                <w:bCs/>
                <w:color w:val="000000"/>
                <w:sz w:val="16"/>
                <w:szCs w:val="16"/>
                <w:bdr w:val="nil"/>
                <w:lang w:val="en-GB"/>
              </w:rPr>
              <w:t>DISBURSED FUNDS</w:t>
            </w:r>
          </w:p>
        </w:tc>
        <w:tc>
          <w:tcPr>
            <w:tcW w:w="900" w:type="dxa"/>
            <w:tcBorders>
              <w:top w:val="nil"/>
              <w:left w:val="nil"/>
              <w:bottom w:val="single" w:sz="4" w:space="0" w:color="auto"/>
              <w:right w:val="single" w:sz="8" w:space="0" w:color="auto"/>
            </w:tcBorders>
            <w:shd w:val="clear" w:color="auto" w:fill="auto"/>
            <w:hideMark/>
          </w:tcPr>
          <w:p w14:paraId="34A7AEBF" w14:textId="77777777" w:rsidR="0010707E" w:rsidRPr="0010707E" w:rsidRDefault="0010707E" w:rsidP="0010707E">
            <w:pPr>
              <w:pBdr>
                <w:top w:val="nil"/>
                <w:left w:val="nil"/>
                <w:bottom w:val="nil"/>
                <w:right w:val="nil"/>
                <w:between w:val="nil"/>
                <w:bar w:val="nil"/>
              </w:pBdr>
              <w:spacing w:after="0" w:line="240" w:lineRule="auto"/>
              <w:jc w:val="center"/>
              <w:rPr>
                <w:rFonts w:eastAsia="Times New Roman" w:cs="Arial"/>
                <w:b/>
                <w:bCs/>
                <w:color w:val="000000"/>
                <w:sz w:val="16"/>
                <w:szCs w:val="16"/>
                <w:bdr w:val="nil"/>
                <w:lang w:val="en-GB"/>
              </w:rPr>
            </w:pPr>
            <w:r w:rsidRPr="0010707E">
              <w:rPr>
                <w:rFonts w:eastAsia="Times New Roman" w:cs="Arial"/>
                <w:b/>
                <w:bCs/>
                <w:color w:val="000000"/>
                <w:sz w:val="16"/>
                <w:szCs w:val="16"/>
                <w:bdr w:val="nil"/>
                <w:lang w:val="en-GB"/>
              </w:rPr>
              <w:t>BALANCE</w:t>
            </w:r>
          </w:p>
        </w:tc>
        <w:tc>
          <w:tcPr>
            <w:tcW w:w="990" w:type="dxa"/>
            <w:tcBorders>
              <w:top w:val="nil"/>
              <w:left w:val="single" w:sz="4" w:space="0" w:color="auto"/>
              <w:bottom w:val="single" w:sz="4" w:space="0" w:color="auto"/>
              <w:right w:val="single" w:sz="4" w:space="0" w:color="auto"/>
            </w:tcBorders>
            <w:shd w:val="clear" w:color="auto" w:fill="auto"/>
            <w:hideMark/>
          </w:tcPr>
          <w:p w14:paraId="1FE7AB55" w14:textId="77777777" w:rsidR="0010707E" w:rsidRPr="0010707E" w:rsidRDefault="0010707E" w:rsidP="0010707E">
            <w:pPr>
              <w:pBdr>
                <w:top w:val="nil"/>
                <w:left w:val="nil"/>
                <w:bottom w:val="nil"/>
                <w:right w:val="nil"/>
                <w:between w:val="nil"/>
                <w:bar w:val="nil"/>
              </w:pBdr>
              <w:spacing w:after="0" w:line="240" w:lineRule="auto"/>
              <w:jc w:val="center"/>
              <w:rPr>
                <w:rFonts w:eastAsia="Times New Roman" w:cs="Arial"/>
                <w:b/>
                <w:bCs/>
                <w:color w:val="000000"/>
                <w:sz w:val="16"/>
                <w:szCs w:val="16"/>
                <w:bdr w:val="nil"/>
                <w:lang w:val="en-GB"/>
              </w:rPr>
            </w:pPr>
            <w:r w:rsidRPr="0010707E">
              <w:rPr>
                <w:rFonts w:eastAsia="Times New Roman" w:cs="Arial"/>
                <w:b/>
                <w:bCs/>
                <w:color w:val="000000"/>
                <w:sz w:val="16"/>
                <w:szCs w:val="16"/>
                <w:bdr w:val="nil"/>
                <w:lang w:val="en-GB"/>
              </w:rPr>
              <w:t>APPROVED FUNDS</w:t>
            </w:r>
          </w:p>
        </w:tc>
        <w:tc>
          <w:tcPr>
            <w:tcW w:w="900" w:type="dxa"/>
            <w:tcBorders>
              <w:top w:val="nil"/>
              <w:left w:val="nil"/>
              <w:bottom w:val="single" w:sz="4" w:space="0" w:color="auto"/>
              <w:right w:val="single" w:sz="4" w:space="0" w:color="auto"/>
            </w:tcBorders>
            <w:shd w:val="clear" w:color="auto" w:fill="auto"/>
            <w:hideMark/>
          </w:tcPr>
          <w:p w14:paraId="15A49C78" w14:textId="77777777" w:rsidR="0010707E" w:rsidRPr="0010707E" w:rsidRDefault="0010707E" w:rsidP="0010707E">
            <w:pPr>
              <w:pBdr>
                <w:top w:val="nil"/>
                <w:left w:val="nil"/>
                <w:bottom w:val="nil"/>
                <w:right w:val="nil"/>
                <w:between w:val="nil"/>
                <w:bar w:val="nil"/>
              </w:pBdr>
              <w:spacing w:after="0" w:line="240" w:lineRule="auto"/>
              <w:jc w:val="center"/>
              <w:rPr>
                <w:rFonts w:eastAsia="Times New Roman" w:cs="Arial"/>
                <w:b/>
                <w:bCs/>
                <w:color w:val="000000"/>
                <w:sz w:val="16"/>
                <w:szCs w:val="16"/>
                <w:bdr w:val="nil"/>
                <w:lang w:val="en-GB"/>
              </w:rPr>
            </w:pPr>
            <w:r w:rsidRPr="0010707E">
              <w:rPr>
                <w:rFonts w:eastAsia="Times New Roman" w:cs="Arial"/>
                <w:b/>
                <w:bCs/>
                <w:color w:val="000000"/>
                <w:sz w:val="16"/>
                <w:szCs w:val="16"/>
                <w:bdr w:val="nil"/>
                <w:lang w:val="en-GB"/>
              </w:rPr>
              <w:t>DISBURSED FUNDS</w:t>
            </w:r>
          </w:p>
        </w:tc>
        <w:tc>
          <w:tcPr>
            <w:tcW w:w="900" w:type="dxa"/>
            <w:tcBorders>
              <w:top w:val="nil"/>
              <w:left w:val="nil"/>
              <w:bottom w:val="single" w:sz="4" w:space="0" w:color="auto"/>
              <w:right w:val="single" w:sz="8" w:space="0" w:color="auto"/>
            </w:tcBorders>
            <w:shd w:val="clear" w:color="auto" w:fill="auto"/>
            <w:hideMark/>
          </w:tcPr>
          <w:p w14:paraId="67137119" w14:textId="77777777" w:rsidR="0010707E" w:rsidRPr="0010707E" w:rsidRDefault="0010707E" w:rsidP="0010707E">
            <w:pPr>
              <w:pBdr>
                <w:top w:val="nil"/>
                <w:left w:val="nil"/>
                <w:bottom w:val="nil"/>
                <w:right w:val="nil"/>
                <w:between w:val="nil"/>
                <w:bar w:val="nil"/>
              </w:pBdr>
              <w:spacing w:after="0" w:line="240" w:lineRule="auto"/>
              <w:jc w:val="center"/>
              <w:rPr>
                <w:rFonts w:eastAsia="Times New Roman" w:cs="Arial"/>
                <w:b/>
                <w:bCs/>
                <w:color w:val="000000"/>
                <w:sz w:val="16"/>
                <w:szCs w:val="16"/>
                <w:bdr w:val="nil"/>
                <w:lang w:val="en-GB"/>
              </w:rPr>
            </w:pPr>
            <w:r w:rsidRPr="0010707E">
              <w:rPr>
                <w:rFonts w:eastAsia="Times New Roman" w:cs="Arial"/>
                <w:b/>
                <w:bCs/>
                <w:color w:val="000000"/>
                <w:sz w:val="16"/>
                <w:szCs w:val="16"/>
                <w:bdr w:val="nil"/>
                <w:lang w:val="en-GB"/>
              </w:rPr>
              <w:t>BALANCE</w:t>
            </w:r>
          </w:p>
        </w:tc>
      </w:tr>
      <w:tr w:rsidR="0010707E" w:rsidRPr="0010707E" w14:paraId="3553A4B6" w14:textId="77777777" w:rsidTr="0010707E">
        <w:trPr>
          <w:trHeight w:val="290"/>
        </w:trPr>
        <w:tc>
          <w:tcPr>
            <w:tcW w:w="1029" w:type="dxa"/>
            <w:tcBorders>
              <w:top w:val="nil"/>
              <w:left w:val="single" w:sz="8" w:space="0" w:color="auto"/>
              <w:bottom w:val="single" w:sz="4" w:space="0" w:color="auto"/>
              <w:right w:val="single" w:sz="4" w:space="0" w:color="auto"/>
            </w:tcBorders>
            <w:shd w:val="clear" w:color="auto" w:fill="auto"/>
            <w:noWrap/>
            <w:vAlign w:val="bottom"/>
            <w:hideMark/>
          </w:tcPr>
          <w:p w14:paraId="7F8EF3DC"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BURUNDI</w:t>
            </w:r>
          </w:p>
        </w:tc>
        <w:tc>
          <w:tcPr>
            <w:tcW w:w="900" w:type="dxa"/>
            <w:tcBorders>
              <w:top w:val="nil"/>
              <w:left w:val="nil"/>
              <w:bottom w:val="single" w:sz="4" w:space="0" w:color="auto"/>
              <w:right w:val="single" w:sz="4" w:space="0" w:color="auto"/>
            </w:tcBorders>
            <w:shd w:val="clear" w:color="auto" w:fill="auto"/>
            <w:noWrap/>
            <w:vAlign w:val="bottom"/>
            <w:hideMark/>
          </w:tcPr>
          <w:p w14:paraId="2A2E2EA4"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15,543,821 </w:t>
            </w:r>
          </w:p>
        </w:tc>
        <w:tc>
          <w:tcPr>
            <w:tcW w:w="990" w:type="dxa"/>
            <w:tcBorders>
              <w:top w:val="nil"/>
              <w:left w:val="nil"/>
              <w:bottom w:val="single" w:sz="4" w:space="0" w:color="auto"/>
              <w:right w:val="single" w:sz="4" w:space="0" w:color="auto"/>
            </w:tcBorders>
            <w:shd w:val="clear" w:color="auto" w:fill="auto"/>
            <w:noWrap/>
            <w:vAlign w:val="bottom"/>
            <w:hideMark/>
          </w:tcPr>
          <w:p w14:paraId="48C01CD3"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15,270,883</w:t>
            </w:r>
          </w:p>
        </w:tc>
        <w:tc>
          <w:tcPr>
            <w:tcW w:w="810" w:type="dxa"/>
            <w:tcBorders>
              <w:top w:val="nil"/>
              <w:left w:val="nil"/>
              <w:bottom w:val="single" w:sz="4" w:space="0" w:color="auto"/>
              <w:right w:val="single" w:sz="8" w:space="0" w:color="auto"/>
            </w:tcBorders>
            <w:shd w:val="clear" w:color="auto" w:fill="auto"/>
            <w:noWrap/>
            <w:vAlign w:val="bottom"/>
            <w:hideMark/>
          </w:tcPr>
          <w:p w14:paraId="0D1E9CED"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272,938</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A76F481"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439,384 </w:t>
            </w:r>
          </w:p>
        </w:tc>
        <w:tc>
          <w:tcPr>
            <w:tcW w:w="990" w:type="dxa"/>
            <w:tcBorders>
              <w:top w:val="nil"/>
              <w:left w:val="nil"/>
              <w:bottom w:val="single" w:sz="4" w:space="0" w:color="auto"/>
              <w:right w:val="single" w:sz="4" w:space="0" w:color="auto"/>
            </w:tcBorders>
            <w:shd w:val="clear" w:color="auto" w:fill="auto"/>
            <w:noWrap/>
            <w:vAlign w:val="bottom"/>
            <w:hideMark/>
          </w:tcPr>
          <w:p w14:paraId="708EF2D8"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219,692</w:t>
            </w:r>
          </w:p>
        </w:tc>
        <w:tc>
          <w:tcPr>
            <w:tcW w:w="900" w:type="dxa"/>
            <w:tcBorders>
              <w:top w:val="nil"/>
              <w:left w:val="nil"/>
              <w:bottom w:val="single" w:sz="4" w:space="0" w:color="auto"/>
              <w:right w:val="single" w:sz="8" w:space="0" w:color="auto"/>
            </w:tcBorders>
            <w:shd w:val="clear" w:color="auto" w:fill="auto"/>
            <w:noWrap/>
            <w:vAlign w:val="bottom"/>
            <w:hideMark/>
          </w:tcPr>
          <w:p w14:paraId="37073D95"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219,692</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BD2535F"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15,983,205</w:t>
            </w:r>
          </w:p>
        </w:tc>
        <w:tc>
          <w:tcPr>
            <w:tcW w:w="900" w:type="dxa"/>
            <w:tcBorders>
              <w:top w:val="nil"/>
              <w:left w:val="nil"/>
              <w:bottom w:val="single" w:sz="4" w:space="0" w:color="auto"/>
              <w:right w:val="single" w:sz="4" w:space="0" w:color="auto"/>
            </w:tcBorders>
            <w:shd w:val="clear" w:color="auto" w:fill="auto"/>
            <w:noWrap/>
            <w:vAlign w:val="bottom"/>
            <w:hideMark/>
          </w:tcPr>
          <w:p w14:paraId="3ED53FF9"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15,490,575</w:t>
            </w:r>
          </w:p>
        </w:tc>
        <w:tc>
          <w:tcPr>
            <w:tcW w:w="900" w:type="dxa"/>
            <w:tcBorders>
              <w:top w:val="nil"/>
              <w:left w:val="nil"/>
              <w:bottom w:val="single" w:sz="4" w:space="0" w:color="auto"/>
              <w:right w:val="single" w:sz="8" w:space="0" w:color="auto"/>
            </w:tcBorders>
            <w:shd w:val="clear" w:color="auto" w:fill="auto"/>
            <w:noWrap/>
            <w:vAlign w:val="bottom"/>
            <w:hideMark/>
          </w:tcPr>
          <w:p w14:paraId="160412D8"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492,630</w:t>
            </w:r>
          </w:p>
        </w:tc>
      </w:tr>
      <w:tr w:rsidR="0010707E" w:rsidRPr="0010707E" w14:paraId="49EA80C2" w14:textId="77777777" w:rsidTr="0010707E">
        <w:trPr>
          <w:trHeight w:val="290"/>
        </w:trPr>
        <w:tc>
          <w:tcPr>
            <w:tcW w:w="1029" w:type="dxa"/>
            <w:tcBorders>
              <w:top w:val="nil"/>
              <w:left w:val="single" w:sz="8" w:space="0" w:color="auto"/>
              <w:bottom w:val="single" w:sz="4" w:space="0" w:color="auto"/>
              <w:right w:val="single" w:sz="4" w:space="0" w:color="auto"/>
            </w:tcBorders>
            <w:shd w:val="clear" w:color="auto" w:fill="auto"/>
            <w:noWrap/>
            <w:vAlign w:val="bottom"/>
            <w:hideMark/>
          </w:tcPr>
          <w:p w14:paraId="64E2B574"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COMOROS</w:t>
            </w:r>
          </w:p>
        </w:tc>
        <w:tc>
          <w:tcPr>
            <w:tcW w:w="900" w:type="dxa"/>
            <w:tcBorders>
              <w:top w:val="nil"/>
              <w:left w:val="nil"/>
              <w:bottom w:val="single" w:sz="4" w:space="0" w:color="auto"/>
              <w:right w:val="single" w:sz="4" w:space="0" w:color="auto"/>
            </w:tcBorders>
            <w:shd w:val="clear" w:color="auto" w:fill="auto"/>
            <w:noWrap/>
            <w:vAlign w:val="bottom"/>
            <w:hideMark/>
          </w:tcPr>
          <w:p w14:paraId="68580D16"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1,692,553 </w:t>
            </w:r>
          </w:p>
        </w:tc>
        <w:tc>
          <w:tcPr>
            <w:tcW w:w="990" w:type="dxa"/>
            <w:tcBorders>
              <w:top w:val="nil"/>
              <w:left w:val="nil"/>
              <w:bottom w:val="single" w:sz="4" w:space="0" w:color="auto"/>
              <w:right w:val="single" w:sz="4" w:space="0" w:color="auto"/>
            </w:tcBorders>
            <w:shd w:val="clear" w:color="auto" w:fill="auto"/>
            <w:noWrap/>
            <w:vAlign w:val="bottom"/>
            <w:hideMark/>
          </w:tcPr>
          <w:p w14:paraId="14FAFF0E"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1,677,905</w:t>
            </w:r>
          </w:p>
        </w:tc>
        <w:tc>
          <w:tcPr>
            <w:tcW w:w="810" w:type="dxa"/>
            <w:tcBorders>
              <w:top w:val="nil"/>
              <w:left w:val="nil"/>
              <w:bottom w:val="single" w:sz="4" w:space="0" w:color="auto"/>
              <w:right w:val="single" w:sz="8" w:space="0" w:color="auto"/>
            </w:tcBorders>
            <w:shd w:val="clear" w:color="auto" w:fill="auto"/>
            <w:noWrap/>
            <w:vAlign w:val="bottom"/>
            <w:hideMark/>
          </w:tcPr>
          <w:p w14:paraId="7C176B70"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14,648</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981A019"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1,515,782 </w:t>
            </w:r>
          </w:p>
        </w:tc>
        <w:tc>
          <w:tcPr>
            <w:tcW w:w="990" w:type="dxa"/>
            <w:tcBorders>
              <w:top w:val="nil"/>
              <w:left w:val="nil"/>
              <w:bottom w:val="single" w:sz="4" w:space="0" w:color="auto"/>
              <w:right w:val="single" w:sz="4" w:space="0" w:color="auto"/>
            </w:tcBorders>
            <w:shd w:val="clear" w:color="auto" w:fill="auto"/>
            <w:noWrap/>
            <w:vAlign w:val="bottom"/>
            <w:hideMark/>
          </w:tcPr>
          <w:p w14:paraId="6CE7B506"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1,338,268</w:t>
            </w:r>
          </w:p>
        </w:tc>
        <w:tc>
          <w:tcPr>
            <w:tcW w:w="900" w:type="dxa"/>
            <w:tcBorders>
              <w:top w:val="nil"/>
              <w:left w:val="nil"/>
              <w:bottom w:val="single" w:sz="4" w:space="0" w:color="auto"/>
              <w:right w:val="single" w:sz="8" w:space="0" w:color="auto"/>
            </w:tcBorders>
            <w:shd w:val="clear" w:color="auto" w:fill="auto"/>
            <w:noWrap/>
            <w:vAlign w:val="bottom"/>
          </w:tcPr>
          <w:p w14:paraId="10188E22"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177,514</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9117802"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3,208,335</w:t>
            </w:r>
          </w:p>
        </w:tc>
        <w:tc>
          <w:tcPr>
            <w:tcW w:w="900" w:type="dxa"/>
            <w:tcBorders>
              <w:top w:val="nil"/>
              <w:left w:val="nil"/>
              <w:bottom w:val="single" w:sz="4" w:space="0" w:color="auto"/>
              <w:right w:val="single" w:sz="4" w:space="0" w:color="auto"/>
            </w:tcBorders>
            <w:shd w:val="clear" w:color="auto" w:fill="auto"/>
            <w:noWrap/>
            <w:vAlign w:val="bottom"/>
            <w:hideMark/>
          </w:tcPr>
          <w:p w14:paraId="4E35AD68"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3,016,174</w:t>
            </w:r>
          </w:p>
        </w:tc>
        <w:tc>
          <w:tcPr>
            <w:tcW w:w="900" w:type="dxa"/>
            <w:tcBorders>
              <w:top w:val="nil"/>
              <w:left w:val="nil"/>
              <w:bottom w:val="single" w:sz="4" w:space="0" w:color="auto"/>
              <w:right w:val="single" w:sz="8" w:space="0" w:color="auto"/>
            </w:tcBorders>
            <w:shd w:val="clear" w:color="auto" w:fill="auto"/>
            <w:noWrap/>
            <w:vAlign w:val="bottom"/>
            <w:hideMark/>
          </w:tcPr>
          <w:p w14:paraId="7C4A4FF6"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192,162</w:t>
            </w:r>
          </w:p>
        </w:tc>
      </w:tr>
      <w:tr w:rsidR="0010707E" w:rsidRPr="0010707E" w14:paraId="63F78BD2" w14:textId="77777777" w:rsidTr="0010707E">
        <w:trPr>
          <w:trHeight w:val="290"/>
        </w:trPr>
        <w:tc>
          <w:tcPr>
            <w:tcW w:w="1029" w:type="dxa"/>
            <w:tcBorders>
              <w:top w:val="nil"/>
              <w:left w:val="single" w:sz="8" w:space="0" w:color="auto"/>
              <w:bottom w:val="single" w:sz="4" w:space="0" w:color="auto"/>
              <w:right w:val="single" w:sz="4" w:space="0" w:color="auto"/>
            </w:tcBorders>
            <w:shd w:val="clear" w:color="auto" w:fill="auto"/>
            <w:noWrap/>
            <w:vAlign w:val="bottom"/>
            <w:hideMark/>
          </w:tcPr>
          <w:p w14:paraId="445A7E00"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DJIBOUTI</w:t>
            </w:r>
          </w:p>
        </w:tc>
        <w:tc>
          <w:tcPr>
            <w:tcW w:w="900" w:type="dxa"/>
            <w:tcBorders>
              <w:top w:val="nil"/>
              <w:left w:val="nil"/>
              <w:bottom w:val="single" w:sz="4" w:space="0" w:color="auto"/>
              <w:right w:val="single" w:sz="4" w:space="0" w:color="auto"/>
            </w:tcBorders>
            <w:shd w:val="clear" w:color="auto" w:fill="auto"/>
            <w:noWrap/>
            <w:vAlign w:val="bottom"/>
            <w:hideMark/>
          </w:tcPr>
          <w:p w14:paraId="5EA09293"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692,557 </w:t>
            </w:r>
          </w:p>
        </w:tc>
        <w:tc>
          <w:tcPr>
            <w:tcW w:w="990" w:type="dxa"/>
            <w:tcBorders>
              <w:top w:val="nil"/>
              <w:left w:val="nil"/>
              <w:bottom w:val="single" w:sz="4" w:space="0" w:color="auto"/>
              <w:right w:val="single" w:sz="4" w:space="0" w:color="auto"/>
            </w:tcBorders>
            <w:shd w:val="clear" w:color="auto" w:fill="auto"/>
            <w:noWrap/>
            <w:vAlign w:val="bottom"/>
            <w:hideMark/>
          </w:tcPr>
          <w:p w14:paraId="512403AB"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689,446 </w:t>
            </w:r>
          </w:p>
        </w:tc>
        <w:tc>
          <w:tcPr>
            <w:tcW w:w="810" w:type="dxa"/>
            <w:tcBorders>
              <w:top w:val="nil"/>
              <w:left w:val="nil"/>
              <w:bottom w:val="single" w:sz="4" w:space="0" w:color="auto"/>
              <w:right w:val="single" w:sz="8" w:space="0" w:color="auto"/>
            </w:tcBorders>
            <w:shd w:val="clear" w:color="auto" w:fill="auto"/>
            <w:noWrap/>
            <w:vAlign w:val="bottom"/>
            <w:hideMark/>
          </w:tcPr>
          <w:p w14:paraId="6DAD9108"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3,111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6A1DEE9"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   </w:t>
            </w:r>
          </w:p>
        </w:tc>
        <w:tc>
          <w:tcPr>
            <w:tcW w:w="990" w:type="dxa"/>
            <w:tcBorders>
              <w:top w:val="nil"/>
              <w:left w:val="nil"/>
              <w:bottom w:val="single" w:sz="4" w:space="0" w:color="auto"/>
              <w:right w:val="single" w:sz="4" w:space="0" w:color="auto"/>
            </w:tcBorders>
            <w:shd w:val="clear" w:color="auto" w:fill="auto"/>
            <w:noWrap/>
            <w:vAlign w:val="bottom"/>
            <w:hideMark/>
          </w:tcPr>
          <w:p w14:paraId="7AF165FC"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   </w:t>
            </w:r>
          </w:p>
        </w:tc>
        <w:tc>
          <w:tcPr>
            <w:tcW w:w="900" w:type="dxa"/>
            <w:tcBorders>
              <w:top w:val="nil"/>
              <w:left w:val="nil"/>
              <w:bottom w:val="single" w:sz="4" w:space="0" w:color="auto"/>
              <w:right w:val="single" w:sz="8" w:space="0" w:color="auto"/>
            </w:tcBorders>
            <w:shd w:val="clear" w:color="auto" w:fill="auto"/>
            <w:noWrap/>
            <w:vAlign w:val="bottom"/>
            <w:hideMark/>
          </w:tcPr>
          <w:p w14:paraId="19E2707B"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  -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F01E2F2"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692,557</w:t>
            </w:r>
          </w:p>
        </w:tc>
        <w:tc>
          <w:tcPr>
            <w:tcW w:w="900" w:type="dxa"/>
            <w:tcBorders>
              <w:top w:val="nil"/>
              <w:left w:val="nil"/>
              <w:bottom w:val="single" w:sz="4" w:space="0" w:color="auto"/>
              <w:right w:val="single" w:sz="4" w:space="0" w:color="auto"/>
            </w:tcBorders>
            <w:shd w:val="clear" w:color="auto" w:fill="auto"/>
            <w:noWrap/>
            <w:vAlign w:val="bottom"/>
            <w:hideMark/>
          </w:tcPr>
          <w:p w14:paraId="266C2399"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689,446</w:t>
            </w:r>
          </w:p>
        </w:tc>
        <w:tc>
          <w:tcPr>
            <w:tcW w:w="900" w:type="dxa"/>
            <w:tcBorders>
              <w:top w:val="nil"/>
              <w:left w:val="nil"/>
              <w:bottom w:val="single" w:sz="4" w:space="0" w:color="auto"/>
              <w:right w:val="single" w:sz="8" w:space="0" w:color="auto"/>
            </w:tcBorders>
            <w:shd w:val="clear" w:color="auto" w:fill="auto"/>
            <w:noWrap/>
            <w:vAlign w:val="bottom"/>
            <w:hideMark/>
          </w:tcPr>
          <w:p w14:paraId="1D9E7B94"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3,111</w:t>
            </w:r>
          </w:p>
        </w:tc>
      </w:tr>
      <w:tr w:rsidR="0010707E" w:rsidRPr="0010707E" w14:paraId="7927C1E6" w14:textId="77777777" w:rsidTr="0010707E">
        <w:trPr>
          <w:trHeight w:val="290"/>
        </w:trPr>
        <w:tc>
          <w:tcPr>
            <w:tcW w:w="1029" w:type="dxa"/>
            <w:tcBorders>
              <w:top w:val="nil"/>
              <w:left w:val="single" w:sz="8" w:space="0" w:color="auto"/>
              <w:bottom w:val="single" w:sz="4" w:space="0" w:color="auto"/>
              <w:right w:val="single" w:sz="4" w:space="0" w:color="auto"/>
            </w:tcBorders>
            <w:shd w:val="clear" w:color="auto" w:fill="auto"/>
            <w:noWrap/>
            <w:vAlign w:val="bottom"/>
            <w:hideMark/>
          </w:tcPr>
          <w:p w14:paraId="2ABBD3D4"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D R CONGO</w:t>
            </w:r>
          </w:p>
        </w:tc>
        <w:tc>
          <w:tcPr>
            <w:tcW w:w="900" w:type="dxa"/>
            <w:tcBorders>
              <w:top w:val="nil"/>
              <w:left w:val="nil"/>
              <w:bottom w:val="single" w:sz="4" w:space="0" w:color="auto"/>
              <w:right w:val="single" w:sz="4" w:space="0" w:color="auto"/>
            </w:tcBorders>
            <w:shd w:val="clear" w:color="auto" w:fill="auto"/>
            <w:noWrap/>
            <w:vAlign w:val="bottom"/>
            <w:hideMark/>
          </w:tcPr>
          <w:p w14:paraId="02BA2C02"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1,372,168 </w:t>
            </w:r>
          </w:p>
        </w:tc>
        <w:tc>
          <w:tcPr>
            <w:tcW w:w="990" w:type="dxa"/>
            <w:tcBorders>
              <w:top w:val="nil"/>
              <w:left w:val="nil"/>
              <w:bottom w:val="single" w:sz="4" w:space="0" w:color="auto"/>
              <w:right w:val="single" w:sz="4" w:space="0" w:color="auto"/>
            </w:tcBorders>
            <w:shd w:val="clear" w:color="auto" w:fill="auto"/>
            <w:noWrap/>
            <w:vAlign w:val="bottom"/>
            <w:hideMark/>
          </w:tcPr>
          <w:p w14:paraId="3B3700D9"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1,372,168 </w:t>
            </w:r>
          </w:p>
        </w:tc>
        <w:tc>
          <w:tcPr>
            <w:tcW w:w="810" w:type="dxa"/>
            <w:tcBorders>
              <w:top w:val="nil"/>
              <w:left w:val="nil"/>
              <w:bottom w:val="single" w:sz="4" w:space="0" w:color="auto"/>
              <w:right w:val="single" w:sz="8" w:space="0" w:color="auto"/>
            </w:tcBorders>
            <w:shd w:val="clear" w:color="auto" w:fill="auto"/>
            <w:noWrap/>
            <w:vAlign w:val="bottom"/>
            <w:hideMark/>
          </w:tcPr>
          <w:p w14:paraId="4828608C"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00CB1ED"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1,100,877</w:t>
            </w:r>
          </w:p>
        </w:tc>
        <w:tc>
          <w:tcPr>
            <w:tcW w:w="990" w:type="dxa"/>
            <w:tcBorders>
              <w:top w:val="nil"/>
              <w:left w:val="nil"/>
              <w:bottom w:val="single" w:sz="4" w:space="0" w:color="auto"/>
              <w:right w:val="single" w:sz="4" w:space="0" w:color="auto"/>
            </w:tcBorders>
            <w:shd w:val="clear" w:color="auto" w:fill="auto"/>
            <w:noWrap/>
            <w:vAlign w:val="bottom"/>
            <w:hideMark/>
          </w:tcPr>
          <w:p w14:paraId="1212AD7D"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899,847</w:t>
            </w:r>
          </w:p>
        </w:tc>
        <w:tc>
          <w:tcPr>
            <w:tcW w:w="900" w:type="dxa"/>
            <w:tcBorders>
              <w:top w:val="nil"/>
              <w:left w:val="nil"/>
              <w:bottom w:val="single" w:sz="4" w:space="0" w:color="auto"/>
              <w:right w:val="single" w:sz="8" w:space="0" w:color="auto"/>
            </w:tcBorders>
            <w:shd w:val="clear" w:color="auto" w:fill="auto"/>
            <w:noWrap/>
            <w:vAlign w:val="bottom"/>
            <w:hideMark/>
          </w:tcPr>
          <w:p w14:paraId="71964676"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201,031</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D1A0398"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2,473,046</w:t>
            </w:r>
          </w:p>
        </w:tc>
        <w:tc>
          <w:tcPr>
            <w:tcW w:w="900" w:type="dxa"/>
            <w:tcBorders>
              <w:top w:val="nil"/>
              <w:left w:val="nil"/>
              <w:bottom w:val="single" w:sz="4" w:space="0" w:color="auto"/>
              <w:right w:val="single" w:sz="4" w:space="0" w:color="auto"/>
            </w:tcBorders>
            <w:shd w:val="clear" w:color="auto" w:fill="auto"/>
            <w:noWrap/>
            <w:vAlign w:val="bottom"/>
            <w:hideMark/>
          </w:tcPr>
          <w:p w14:paraId="5A08B941"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2,272,015</w:t>
            </w:r>
          </w:p>
        </w:tc>
        <w:tc>
          <w:tcPr>
            <w:tcW w:w="900" w:type="dxa"/>
            <w:tcBorders>
              <w:top w:val="nil"/>
              <w:left w:val="nil"/>
              <w:bottom w:val="single" w:sz="4" w:space="0" w:color="auto"/>
              <w:right w:val="single" w:sz="8" w:space="0" w:color="auto"/>
            </w:tcBorders>
            <w:shd w:val="clear" w:color="auto" w:fill="auto"/>
            <w:noWrap/>
            <w:vAlign w:val="bottom"/>
            <w:hideMark/>
          </w:tcPr>
          <w:p w14:paraId="1BB7E70E"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201,031</w:t>
            </w:r>
          </w:p>
        </w:tc>
      </w:tr>
      <w:tr w:rsidR="004E2EB4" w:rsidRPr="0010707E" w14:paraId="210EBADF" w14:textId="77777777" w:rsidTr="004E2EB4">
        <w:trPr>
          <w:trHeight w:val="290"/>
        </w:trPr>
        <w:tc>
          <w:tcPr>
            <w:tcW w:w="1029" w:type="dxa"/>
            <w:tcBorders>
              <w:top w:val="nil"/>
              <w:left w:val="single" w:sz="8" w:space="0" w:color="auto"/>
              <w:bottom w:val="single" w:sz="4" w:space="0" w:color="auto"/>
              <w:right w:val="single" w:sz="4" w:space="0" w:color="auto"/>
            </w:tcBorders>
            <w:shd w:val="clear" w:color="auto" w:fill="auto"/>
            <w:noWrap/>
            <w:vAlign w:val="bottom"/>
          </w:tcPr>
          <w:p w14:paraId="05468F24" w14:textId="77777777" w:rsidR="004E2EB4" w:rsidRPr="0010707E" w:rsidRDefault="004E2EB4" w:rsidP="004E2EB4">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ESWATINI</w:t>
            </w:r>
          </w:p>
        </w:tc>
        <w:tc>
          <w:tcPr>
            <w:tcW w:w="900" w:type="dxa"/>
            <w:tcBorders>
              <w:top w:val="nil"/>
              <w:left w:val="nil"/>
              <w:bottom w:val="single" w:sz="4" w:space="0" w:color="auto"/>
              <w:right w:val="single" w:sz="4" w:space="0" w:color="auto"/>
            </w:tcBorders>
            <w:shd w:val="clear" w:color="auto" w:fill="auto"/>
            <w:noWrap/>
            <w:vAlign w:val="bottom"/>
          </w:tcPr>
          <w:p w14:paraId="7EEE11D8" w14:textId="77777777" w:rsidR="004E2EB4" w:rsidRPr="0010707E" w:rsidRDefault="004E2EB4" w:rsidP="004E2EB4">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1,832,801 </w:t>
            </w:r>
          </w:p>
        </w:tc>
        <w:tc>
          <w:tcPr>
            <w:tcW w:w="990" w:type="dxa"/>
            <w:tcBorders>
              <w:top w:val="nil"/>
              <w:left w:val="nil"/>
              <w:bottom w:val="single" w:sz="4" w:space="0" w:color="auto"/>
              <w:right w:val="single" w:sz="4" w:space="0" w:color="auto"/>
            </w:tcBorders>
            <w:shd w:val="clear" w:color="auto" w:fill="auto"/>
            <w:noWrap/>
            <w:vAlign w:val="bottom"/>
          </w:tcPr>
          <w:p w14:paraId="0E2F8D66" w14:textId="77777777" w:rsidR="004E2EB4" w:rsidRPr="0010707E" w:rsidRDefault="004E2EB4" w:rsidP="004E2EB4">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1,832,801 </w:t>
            </w:r>
          </w:p>
        </w:tc>
        <w:tc>
          <w:tcPr>
            <w:tcW w:w="810" w:type="dxa"/>
            <w:tcBorders>
              <w:top w:val="nil"/>
              <w:left w:val="nil"/>
              <w:bottom w:val="single" w:sz="4" w:space="0" w:color="auto"/>
              <w:right w:val="single" w:sz="8" w:space="0" w:color="auto"/>
            </w:tcBorders>
            <w:shd w:val="clear" w:color="auto" w:fill="auto"/>
            <w:noWrap/>
            <w:vAlign w:val="bottom"/>
          </w:tcPr>
          <w:p w14:paraId="51503455" w14:textId="77777777" w:rsidR="004E2EB4" w:rsidRPr="0010707E" w:rsidRDefault="004E2EB4" w:rsidP="004E2EB4">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   </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0CF47627" w14:textId="77777777" w:rsidR="004E2EB4" w:rsidRPr="0010707E" w:rsidRDefault="004E2EB4" w:rsidP="004E2EB4">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1,185,899 </w:t>
            </w:r>
          </w:p>
        </w:tc>
        <w:tc>
          <w:tcPr>
            <w:tcW w:w="990" w:type="dxa"/>
            <w:tcBorders>
              <w:top w:val="nil"/>
              <w:left w:val="nil"/>
              <w:bottom w:val="single" w:sz="4" w:space="0" w:color="auto"/>
              <w:right w:val="single" w:sz="4" w:space="0" w:color="auto"/>
            </w:tcBorders>
            <w:shd w:val="clear" w:color="auto" w:fill="auto"/>
            <w:noWrap/>
            <w:vAlign w:val="bottom"/>
          </w:tcPr>
          <w:p w14:paraId="19655E68" w14:textId="3EB8139F" w:rsidR="004E2EB4" w:rsidRPr="0010707E" w:rsidRDefault="004E2EB4" w:rsidP="004E2EB4">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4E2EB4">
              <w:rPr>
                <w:rFonts w:eastAsia="Times New Roman" w:cs="Arial"/>
                <w:color w:val="000000"/>
                <w:sz w:val="16"/>
                <w:szCs w:val="16"/>
                <w:bdr w:val="nil"/>
                <w:lang w:val="en-GB"/>
              </w:rPr>
              <w:t>840,246</w:t>
            </w:r>
            <w:r w:rsidR="00342E98">
              <w:rPr>
                <w:rFonts w:eastAsia="Times New Roman" w:cs="Arial"/>
                <w:color w:val="000000"/>
                <w:sz w:val="16"/>
                <w:szCs w:val="16"/>
                <w:bdr w:val="nil"/>
                <w:lang w:val="en-GB"/>
              </w:rPr>
              <w:t>**</w:t>
            </w:r>
          </w:p>
        </w:tc>
        <w:tc>
          <w:tcPr>
            <w:tcW w:w="900" w:type="dxa"/>
            <w:tcBorders>
              <w:top w:val="nil"/>
              <w:left w:val="nil"/>
              <w:bottom w:val="single" w:sz="4" w:space="0" w:color="auto"/>
              <w:right w:val="single" w:sz="8" w:space="0" w:color="auto"/>
            </w:tcBorders>
            <w:shd w:val="clear" w:color="auto" w:fill="auto"/>
            <w:noWrap/>
            <w:vAlign w:val="bottom"/>
          </w:tcPr>
          <w:p w14:paraId="60E38403" w14:textId="126A07AA" w:rsidR="004E2EB4" w:rsidRPr="0010707E" w:rsidRDefault="004E2EB4" w:rsidP="004E2EB4">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4E2EB4">
              <w:rPr>
                <w:rFonts w:eastAsia="Times New Roman" w:cs="Arial"/>
                <w:color w:val="000000"/>
                <w:sz w:val="16"/>
                <w:szCs w:val="16"/>
                <w:bdr w:val="nil"/>
                <w:lang w:val="en-GB"/>
              </w:rPr>
              <w:t>345,653</w:t>
            </w:r>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134C44D4" w14:textId="77777777" w:rsidR="004E2EB4" w:rsidRPr="0010707E" w:rsidRDefault="004E2EB4" w:rsidP="004E2EB4">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3,018,701</w:t>
            </w:r>
          </w:p>
        </w:tc>
        <w:tc>
          <w:tcPr>
            <w:tcW w:w="900" w:type="dxa"/>
            <w:tcBorders>
              <w:top w:val="nil"/>
              <w:left w:val="nil"/>
              <w:bottom w:val="single" w:sz="4" w:space="0" w:color="auto"/>
              <w:right w:val="single" w:sz="4" w:space="0" w:color="auto"/>
            </w:tcBorders>
            <w:shd w:val="clear" w:color="auto" w:fill="auto"/>
            <w:noWrap/>
            <w:vAlign w:val="bottom"/>
          </w:tcPr>
          <w:p w14:paraId="6FF93568" w14:textId="210E1994" w:rsidR="004E2EB4" w:rsidRPr="0010707E" w:rsidRDefault="004E2EB4" w:rsidP="004E2EB4">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4E2EB4">
              <w:rPr>
                <w:rFonts w:eastAsia="Times New Roman" w:cs="Arial"/>
                <w:color w:val="000000"/>
                <w:sz w:val="16"/>
                <w:szCs w:val="16"/>
                <w:bdr w:val="nil"/>
                <w:lang w:val="en-GB"/>
              </w:rPr>
              <w:t>2,673,047</w:t>
            </w:r>
          </w:p>
        </w:tc>
        <w:tc>
          <w:tcPr>
            <w:tcW w:w="900" w:type="dxa"/>
            <w:tcBorders>
              <w:top w:val="nil"/>
              <w:left w:val="nil"/>
              <w:bottom w:val="single" w:sz="4" w:space="0" w:color="auto"/>
              <w:right w:val="single" w:sz="8" w:space="0" w:color="auto"/>
            </w:tcBorders>
            <w:shd w:val="clear" w:color="auto" w:fill="auto"/>
            <w:noWrap/>
            <w:vAlign w:val="bottom"/>
          </w:tcPr>
          <w:p w14:paraId="4682C00E" w14:textId="2CE71E0F" w:rsidR="004E2EB4" w:rsidRPr="0010707E" w:rsidRDefault="004E2EB4" w:rsidP="004E2EB4">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4E2EB4">
              <w:rPr>
                <w:rFonts w:eastAsia="Times New Roman" w:cs="Arial"/>
                <w:color w:val="000000"/>
                <w:sz w:val="16"/>
                <w:szCs w:val="16"/>
                <w:bdr w:val="nil"/>
                <w:lang w:val="en-GB"/>
              </w:rPr>
              <w:t>345,653</w:t>
            </w:r>
          </w:p>
        </w:tc>
      </w:tr>
      <w:tr w:rsidR="0010707E" w:rsidRPr="0010707E" w14:paraId="535AFC15" w14:textId="77777777" w:rsidTr="0010707E">
        <w:trPr>
          <w:trHeight w:val="290"/>
        </w:trPr>
        <w:tc>
          <w:tcPr>
            <w:tcW w:w="1029" w:type="dxa"/>
            <w:tcBorders>
              <w:top w:val="nil"/>
              <w:left w:val="single" w:sz="8" w:space="0" w:color="auto"/>
              <w:bottom w:val="single" w:sz="4" w:space="0" w:color="auto"/>
              <w:right w:val="single" w:sz="4" w:space="0" w:color="auto"/>
            </w:tcBorders>
            <w:shd w:val="clear" w:color="auto" w:fill="auto"/>
            <w:noWrap/>
            <w:vAlign w:val="bottom"/>
            <w:hideMark/>
          </w:tcPr>
          <w:p w14:paraId="4D23B20F"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ETHIOPIA</w:t>
            </w:r>
          </w:p>
        </w:tc>
        <w:tc>
          <w:tcPr>
            <w:tcW w:w="900" w:type="dxa"/>
            <w:tcBorders>
              <w:top w:val="nil"/>
              <w:left w:val="nil"/>
              <w:bottom w:val="single" w:sz="4" w:space="0" w:color="auto"/>
              <w:right w:val="single" w:sz="4" w:space="0" w:color="auto"/>
            </w:tcBorders>
            <w:shd w:val="clear" w:color="auto" w:fill="auto"/>
            <w:noWrap/>
            <w:vAlign w:val="bottom"/>
            <w:hideMark/>
          </w:tcPr>
          <w:p w14:paraId="6D72DA5D"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 1,144,090 </w:t>
            </w:r>
          </w:p>
        </w:tc>
        <w:tc>
          <w:tcPr>
            <w:tcW w:w="990" w:type="dxa"/>
            <w:tcBorders>
              <w:top w:val="nil"/>
              <w:left w:val="nil"/>
              <w:bottom w:val="single" w:sz="4" w:space="0" w:color="auto"/>
              <w:right w:val="single" w:sz="4" w:space="0" w:color="auto"/>
            </w:tcBorders>
            <w:shd w:val="clear" w:color="auto" w:fill="auto"/>
            <w:noWrap/>
            <w:vAlign w:val="bottom"/>
            <w:hideMark/>
          </w:tcPr>
          <w:p w14:paraId="6A3017B8"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1,144,090 </w:t>
            </w:r>
          </w:p>
        </w:tc>
        <w:tc>
          <w:tcPr>
            <w:tcW w:w="810" w:type="dxa"/>
            <w:tcBorders>
              <w:top w:val="nil"/>
              <w:left w:val="nil"/>
              <w:bottom w:val="single" w:sz="4" w:space="0" w:color="auto"/>
              <w:right w:val="single" w:sz="8" w:space="0" w:color="auto"/>
            </w:tcBorders>
            <w:shd w:val="clear" w:color="auto" w:fill="auto"/>
            <w:noWrap/>
            <w:vAlign w:val="bottom"/>
            <w:hideMark/>
          </w:tcPr>
          <w:p w14:paraId="520AEA73"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7D11A3E"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1,166,519 </w:t>
            </w:r>
          </w:p>
        </w:tc>
        <w:tc>
          <w:tcPr>
            <w:tcW w:w="990" w:type="dxa"/>
            <w:tcBorders>
              <w:top w:val="nil"/>
              <w:left w:val="nil"/>
              <w:bottom w:val="single" w:sz="4" w:space="0" w:color="auto"/>
              <w:right w:val="single" w:sz="4" w:space="0" w:color="auto"/>
            </w:tcBorders>
            <w:shd w:val="clear" w:color="auto" w:fill="auto"/>
            <w:noWrap/>
            <w:vAlign w:val="bottom"/>
            <w:hideMark/>
          </w:tcPr>
          <w:p w14:paraId="7BE8758A"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1,166,519 </w:t>
            </w:r>
          </w:p>
        </w:tc>
        <w:tc>
          <w:tcPr>
            <w:tcW w:w="900" w:type="dxa"/>
            <w:tcBorders>
              <w:top w:val="nil"/>
              <w:left w:val="nil"/>
              <w:bottom w:val="single" w:sz="4" w:space="0" w:color="auto"/>
              <w:right w:val="single" w:sz="8" w:space="0" w:color="auto"/>
            </w:tcBorders>
            <w:shd w:val="clear" w:color="auto" w:fill="auto"/>
            <w:noWrap/>
            <w:vAlign w:val="bottom"/>
            <w:hideMark/>
          </w:tcPr>
          <w:p w14:paraId="1FF2381B"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 -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A5F18C9"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2,310,609</w:t>
            </w:r>
          </w:p>
        </w:tc>
        <w:tc>
          <w:tcPr>
            <w:tcW w:w="900" w:type="dxa"/>
            <w:tcBorders>
              <w:top w:val="nil"/>
              <w:left w:val="nil"/>
              <w:bottom w:val="single" w:sz="4" w:space="0" w:color="auto"/>
              <w:right w:val="single" w:sz="4" w:space="0" w:color="auto"/>
            </w:tcBorders>
            <w:shd w:val="clear" w:color="auto" w:fill="auto"/>
            <w:noWrap/>
            <w:vAlign w:val="bottom"/>
            <w:hideMark/>
          </w:tcPr>
          <w:p w14:paraId="1D469A9B"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2,310,609</w:t>
            </w:r>
          </w:p>
        </w:tc>
        <w:tc>
          <w:tcPr>
            <w:tcW w:w="900" w:type="dxa"/>
            <w:tcBorders>
              <w:top w:val="nil"/>
              <w:left w:val="nil"/>
              <w:bottom w:val="single" w:sz="4" w:space="0" w:color="auto"/>
              <w:right w:val="single" w:sz="8" w:space="0" w:color="auto"/>
            </w:tcBorders>
            <w:shd w:val="clear" w:color="auto" w:fill="auto"/>
            <w:noWrap/>
            <w:vAlign w:val="bottom"/>
            <w:hideMark/>
          </w:tcPr>
          <w:p w14:paraId="38A60001"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w:t>
            </w:r>
          </w:p>
        </w:tc>
      </w:tr>
      <w:tr w:rsidR="0010707E" w:rsidRPr="0010707E" w14:paraId="4B54AB7E" w14:textId="77777777" w:rsidTr="0010707E">
        <w:trPr>
          <w:trHeight w:val="290"/>
        </w:trPr>
        <w:tc>
          <w:tcPr>
            <w:tcW w:w="1029" w:type="dxa"/>
            <w:tcBorders>
              <w:top w:val="nil"/>
              <w:left w:val="single" w:sz="8" w:space="0" w:color="auto"/>
              <w:bottom w:val="single" w:sz="4" w:space="0" w:color="auto"/>
              <w:right w:val="single" w:sz="4" w:space="0" w:color="auto"/>
            </w:tcBorders>
            <w:shd w:val="clear" w:color="auto" w:fill="auto"/>
            <w:noWrap/>
            <w:vAlign w:val="bottom"/>
            <w:hideMark/>
          </w:tcPr>
          <w:p w14:paraId="648583AC"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KENYA</w:t>
            </w:r>
          </w:p>
        </w:tc>
        <w:tc>
          <w:tcPr>
            <w:tcW w:w="900" w:type="dxa"/>
            <w:tcBorders>
              <w:top w:val="nil"/>
              <w:left w:val="nil"/>
              <w:bottom w:val="single" w:sz="4" w:space="0" w:color="auto"/>
              <w:right w:val="single" w:sz="4" w:space="0" w:color="auto"/>
            </w:tcBorders>
            <w:shd w:val="clear" w:color="auto" w:fill="auto"/>
            <w:noWrap/>
            <w:vAlign w:val="bottom"/>
            <w:hideMark/>
          </w:tcPr>
          <w:p w14:paraId="711959B6"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6,119,221 </w:t>
            </w:r>
          </w:p>
        </w:tc>
        <w:tc>
          <w:tcPr>
            <w:tcW w:w="990" w:type="dxa"/>
            <w:tcBorders>
              <w:top w:val="nil"/>
              <w:left w:val="nil"/>
              <w:bottom w:val="single" w:sz="4" w:space="0" w:color="auto"/>
              <w:right w:val="single" w:sz="4" w:space="0" w:color="auto"/>
            </w:tcBorders>
            <w:shd w:val="clear" w:color="auto" w:fill="auto"/>
            <w:noWrap/>
            <w:vAlign w:val="bottom"/>
            <w:hideMark/>
          </w:tcPr>
          <w:p w14:paraId="7493A176"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6,119,221 </w:t>
            </w:r>
          </w:p>
        </w:tc>
        <w:tc>
          <w:tcPr>
            <w:tcW w:w="810" w:type="dxa"/>
            <w:tcBorders>
              <w:top w:val="nil"/>
              <w:left w:val="nil"/>
              <w:bottom w:val="single" w:sz="4" w:space="0" w:color="auto"/>
              <w:right w:val="single" w:sz="8" w:space="0" w:color="auto"/>
            </w:tcBorders>
            <w:shd w:val="clear" w:color="auto" w:fill="auto"/>
            <w:noWrap/>
            <w:vAlign w:val="bottom"/>
            <w:hideMark/>
          </w:tcPr>
          <w:p w14:paraId="5EA61FEE"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623D53D"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5,101,633 </w:t>
            </w:r>
          </w:p>
        </w:tc>
        <w:tc>
          <w:tcPr>
            <w:tcW w:w="990" w:type="dxa"/>
            <w:tcBorders>
              <w:top w:val="nil"/>
              <w:left w:val="nil"/>
              <w:bottom w:val="single" w:sz="4" w:space="0" w:color="auto"/>
              <w:right w:val="single" w:sz="4" w:space="0" w:color="auto"/>
            </w:tcBorders>
            <w:shd w:val="clear" w:color="auto" w:fill="auto"/>
            <w:noWrap/>
            <w:vAlign w:val="bottom"/>
            <w:hideMark/>
          </w:tcPr>
          <w:p w14:paraId="47B84E97"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5,101,633 </w:t>
            </w:r>
          </w:p>
        </w:tc>
        <w:tc>
          <w:tcPr>
            <w:tcW w:w="900" w:type="dxa"/>
            <w:tcBorders>
              <w:top w:val="nil"/>
              <w:left w:val="nil"/>
              <w:bottom w:val="single" w:sz="4" w:space="0" w:color="auto"/>
              <w:right w:val="single" w:sz="8" w:space="0" w:color="auto"/>
            </w:tcBorders>
            <w:shd w:val="clear" w:color="auto" w:fill="auto"/>
            <w:noWrap/>
            <w:vAlign w:val="bottom"/>
            <w:hideMark/>
          </w:tcPr>
          <w:p w14:paraId="04ABD100"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 -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E7D8DD1"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11,220,854</w:t>
            </w:r>
          </w:p>
        </w:tc>
        <w:tc>
          <w:tcPr>
            <w:tcW w:w="900" w:type="dxa"/>
            <w:tcBorders>
              <w:top w:val="nil"/>
              <w:left w:val="nil"/>
              <w:bottom w:val="single" w:sz="4" w:space="0" w:color="auto"/>
              <w:right w:val="single" w:sz="4" w:space="0" w:color="auto"/>
            </w:tcBorders>
            <w:shd w:val="clear" w:color="auto" w:fill="auto"/>
            <w:noWrap/>
            <w:vAlign w:val="bottom"/>
            <w:hideMark/>
          </w:tcPr>
          <w:p w14:paraId="41B67A32"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11,220,854</w:t>
            </w:r>
          </w:p>
        </w:tc>
        <w:tc>
          <w:tcPr>
            <w:tcW w:w="900" w:type="dxa"/>
            <w:tcBorders>
              <w:top w:val="nil"/>
              <w:left w:val="nil"/>
              <w:bottom w:val="single" w:sz="4" w:space="0" w:color="auto"/>
              <w:right w:val="single" w:sz="8" w:space="0" w:color="auto"/>
            </w:tcBorders>
            <w:shd w:val="clear" w:color="auto" w:fill="auto"/>
            <w:noWrap/>
            <w:vAlign w:val="bottom"/>
            <w:hideMark/>
          </w:tcPr>
          <w:p w14:paraId="107A9FE4"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w:t>
            </w:r>
          </w:p>
        </w:tc>
      </w:tr>
      <w:tr w:rsidR="0010707E" w:rsidRPr="0010707E" w14:paraId="728B40C5" w14:textId="77777777" w:rsidTr="0010707E">
        <w:trPr>
          <w:trHeight w:val="290"/>
        </w:trPr>
        <w:tc>
          <w:tcPr>
            <w:tcW w:w="1029" w:type="dxa"/>
            <w:tcBorders>
              <w:top w:val="nil"/>
              <w:left w:val="single" w:sz="8" w:space="0" w:color="auto"/>
              <w:bottom w:val="single" w:sz="4" w:space="0" w:color="auto"/>
              <w:right w:val="single" w:sz="4" w:space="0" w:color="auto"/>
            </w:tcBorders>
            <w:shd w:val="clear" w:color="auto" w:fill="auto"/>
            <w:noWrap/>
            <w:vAlign w:val="bottom"/>
            <w:hideMark/>
          </w:tcPr>
          <w:p w14:paraId="0A43ED6C"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MADAGASCAR</w:t>
            </w:r>
          </w:p>
        </w:tc>
        <w:tc>
          <w:tcPr>
            <w:tcW w:w="900" w:type="dxa"/>
            <w:tcBorders>
              <w:top w:val="nil"/>
              <w:left w:val="nil"/>
              <w:bottom w:val="single" w:sz="4" w:space="0" w:color="auto"/>
              <w:right w:val="single" w:sz="4" w:space="0" w:color="auto"/>
            </w:tcBorders>
            <w:shd w:val="clear" w:color="auto" w:fill="auto"/>
            <w:noWrap/>
            <w:vAlign w:val="bottom"/>
            <w:hideMark/>
          </w:tcPr>
          <w:p w14:paraId="6AF80A3E"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1,002,981 </w:t>
            </w:r>
          </w:p>
        </w:tc>
        <w:tc>
          <w:tcPr>
            <w:tcW w:w="990" w:type="dxa"/>
            <w:tcBorders>
              <w:top w:val="nil"/>
              <w:left w:val="nil"/>
              <w:bottom w:val="single" w:sz="4" w:space="0" w:color="auto"/>
              <w:right w:val="single" w:sz="4" w:space="0" w:color="auto"/>
            </w:tcBorders>
            <w:shd w:val="clear" w:color="auto" w:fill="auto"/>
            <w:noWrap/>
            <w:vAlign w:val="bottom"/>
            <w:hideMark/>
          </w:tcPr>
          <w:p w14:paraId="48ADEDB3"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1,002,981 </w:t>
            </w:r>
          </w:p>
        </w:tc>
        <w:tc>
          <w:tcPr>
            <w:tcW w:w="810" w:type="dxa"/>
            <w:tcBorders>
              <w:top w:val="nil"/>
              <w:left w:val="nil"/>
              <w:bottom w:val="single" w:sz="4" w:space="0" w:color="auto"/>
              <w:right w:val="single" w:sz="8" w:space="0" w:color="auto"/>
            </w:tcBorders>
            <w:shd w:val="clear" w:color="auto" w:fill="auto"/>
            <w:noWrap/>
            <w:vAlign w:val="bottom"/>
            <w:hideMark/>
          </w:tcPr>
          <w:p w14:paraId="5384CB8F"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8821D7E"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1,338,795 </w:t>
            </w:r>
          </w:p>
        </w:tc>
        <w:tc>
          <w:tcPr>
            <w:tcW w:w="990" w:type="dxa"/>
            <w:tcBorders>
              <w:top w:val="nil"/>
              <w:left w:val="nil"/>
              <w:bottom w:val="single" w:sz="4" w:space="0" w:color="auto"/>
              <w:right w:val="single" w:sz="4" w:space="0" w:color="auto"/>
            </w:tcBorders>
            <w:shd w:val="clear" w:color="auto" w:fill="auto"/>
            <w:noWrap/>
            <w:vAlign w:val="bottom"/>
            <w:hideMark/>
          </w:tcPr>
          <w:p w14:paraId="22B23DDF"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294,368   </w:t>
            </w:r>
          </w:p>
        </w:tc>
        <w:tc>
          <w:tcPr>
            <w:tcW w:w="900" w:type="dxa"/>
            <w:tcBorders>
              <w:top w:val="nil"/>
              <w:left w:val="nil"/>
              <w:bottom w:val="single" w:sz="4" w:space="0" w:color="auto"/>
              <w:right w:val="single" w:sz="8" w:space="0" w:color="auto"/>
            </w:tcBorders>
            <w:shd w:val="clear" w:color="auto" w:fill="auto"/>
            <w:noWrap/>
            <w:vAlign w:val="bottom"/>
            <w:hideMark/>
          </w:tcPr>
          <w:p w14:paraId="2AFC5859"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1,044,427</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DD61AFC"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2,341,776</w:t>
            </w:r>
          </w:p>
        </w:tc>
        <w:tc>
          <w:tcPr>
            <w:tcW w:w="900" w:type="dxa"/>
            <w:tcBorders>
              <w:top w:val="nil"/>
              <w:left w:val="nil"/>
              <w:bottom w:val="single" w:sz="4" w:space="0" w:color="auto"/>
              <w:right w:val="single" w:sz="4" w:space="0" w:color="auto"/>
            </w:tcBorders>
            <w:shd w:val="clear" w:color="auto" w:fill="auto"/>
            <w:noWrap/>
            <w:vAlign w:val="bottom"/>
            <w:hideMark/>
          </w:tcPr>
          <w:p w14:paraId="09D6086C"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1,297,349</w:t>
            </w:r>
          </w:p>
        </w:tc>
        <w:tc>
          <w:tcPr>
            <w:tcW w:w="900" w:type="dxa"/>
            <w:tcBorders>
              <w:top w:val="nil"/>
              <w:left w:val="nil"/>
              <w:bottom w:val="single" w:sz="4" w:space="0" w:color="auto"/>
              <w:right w:val="single" w:sz="8" w:space="0" w:color="auto"/>
            </w:tcBorders>
            <w:shd w:val="clear" w:color="auto" w:fill="auto"/>
            <w:noWrap/>
            <w:vAlign w:val="bottom"/>
            <w:hideMark/>
          </w:tcPr>
          <w:p w14:paraId="730DC6A9"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1,044,427</w:t>
            </w:r>
          </w:p>
        </w:tc>
      </w:tr>
      <w:tr w:rsidR="0010707E" w:rsidRPr="0010707E" w14:paraId="5B240E26" w14:textId="77777777" w:rsidTr="0010707E">
        <w:trPr>
          <w:trHeight w:val="290"/>
        </w:trPr>
        <w:tc>
          <w:tcPr>
            <w:tcW w:w="1029" w:type="dxa"/>
            <w:tcBorders>
              <w:top w:val="nil"/>
              <w:left w:val="single" w:sz="8" w:space="0" w:color="auto"/>
              <w:bottom w:val="single" w:sz="4" w:space="0" w:color="auto"/>
              <w:right w:val="single" w:sz="4" w:space="0" w:color="auto"/>
            </w:tcBorders>
            <w:shd w:val="clear" w:color="auto" w:fill="auto"/>
            <w:noWrap/>
            <w:vAlign w:val="bottom"/>
            <w:hideMark/>
          </w:tcPr>
          <w:p w14:paraId="6340BDAD"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MALAWI</w:t>
            </w:r>
          </w:p>
        </w:tc>
        <w:tc>
          <w:tcPr>
            <w:tcW w:w="900" w:type="dxa"/>
            <w:tcBorders>
              <w:top w:val="nil"/>
              <w:left w:val="nil"/>
              <w:bottom w:val="single" w:sz="4" w:space="0" w:color="auto"/>
              <w:right w:val="single" w:sz="4" w:space="0" w:color="auto"/>
            </w:tcBorders>
            <w:shd w:val="clear" w:color="auto" w:fill="auto"/>
            <w:noWrap/>
            <w:vAlign w:val="bottom"/>
            <w:hideMark/>
          </w:tcPr>
          <w:p w14:paraId="45B97648"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1,498,200 </w:t>
            </w:r>
          </w:p>
        </w:tc>
        <w:tc>
          <w:tcPr>
            <w:tcW w:w="990" w:type="dxa"/>
            <w:tcBorders>
              <w:top w:val="nil"/>
              <w:left w:val="nil"/>
              <w:bottom w:val="single" w:sz="4" w:space="0" w:color="auto"/>
              <w:right w:val="single" w:sz="4" w:space="0" w:color="auto"/>
            </w:tcBorders>
            <w:shd w:val="clear" w:color="auto" w:fill="auto"/>
            <w:noWrap/>
            <w:vAlign w:val="bottom"/>
            <w:hideMark/>
          </w:tcPr>
          <w:p w14:paraId="76FB793A"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1,498,200 </w:t>
            </w:r>
          </w:p>
        </w:tc>
        <w:tc>
          <w:tcPr>
            <w:tcW w:w="810" w:type="dxa"/>
            <w:tcBorders>
              <w:top w:val="nil"/>
              <w:left w:val="nil"/>
              <w:bottom w:val="single" w:sz="4" w:space="0" w:color="auto"/>
              <w:right w:val="single" w:sz="8" w:space="0" w:color="auto"/>
            </w:tcBorders>
            <w:shd w:val="clear" w:color="auto" w:fill="auto"/>
            <w:noWrap/>
            <w:vAlign w:val="bottom"/>
            <w:hideMark/>
          </w:tcPr>
          <w:p w14:paraId="28669471"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2597BF6"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1,408,109 </w:t>
            </w:r>
          </w:p>
        </w:tc>
        <w:tc>
          <w:tcPr>
            <w:tcW w:w="990" w:type="dxa"/>
            <w:tcBorders>
              <w:top w:val="nil"/>
              <w:left w:val="nil"/>
              <w:bottom w:val="single" w:sz="4" w:space="0" w:color="auto"/>
              <w:right w:val="single" w:sz="4" w:space="0" w:color="auto"/>
            </w:tcBorders>
            <w:shd w:val="clear" w:color="auto" w:fill="auto"/>
            <w:noWrap/>
            <w:vAlign w:val="bottom"/>
            <w:hideMark/>
          </w:tcPr>
          <w:p w14:paraId="3DF535BA"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1,131,181</w:t>
            </w:r>
          </w:p>
        </w:tc>
        <w:tc>
          <w:tcPr>
            <w:tcW w:w="900" w:type="dxa"/>
            <w:tcBorders>
              <w:top w:val="nil"/>
              <w:left w:val="nil"/>
              <w:bottom w:val="single" w:sz="4" w:space="0" w:color="auto"/>
              <w:right w:val="single" w:sz="8" w:space="0" w:color="auto"/>
            </w:tcBorders>
            <w:shd w:val="clear" w:color="auto" w:fill="auto"/>
            <w:noWrap/>
            <w:vAlign w:val="bottom"/>
            <w:hideMark/>
          </w:tcPr>
          <w:p w14:paraId="031B049B"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276,928</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E8C653B"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2,906,309</w:t>
            </w:r>
          </w:p>
        </w:tc>
        <w:tc>
          <w:tcPr>
            <w:tcW w:w="900" w:type="dxa"/>
            <w:tcBorders>
              <w:top w:val="nil"/>
              <w:left w:val="nil"/>
              <w:bottom w:val="single" w:sz="4" w:space="0" w:color="auto"/>
              <w:right w:val="single" w:sz="4" w:space="0" w:color="auto"/>
            </w:tcBorders>
            <w:shd w:val="clear" w:color="auto" w:fill="auto"/>
            <w:noWrap/>
            <w:vAlign w:val="bottom"/>
            <w:hideMark/>
          </w:tcPr>
          <w:p w14:paraId="2B1467BF"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2,629,380</w:t>
            </w:r>
          </w:p>
        </w:tc>
        <w:tc>
          <w:tcPr>
            <w:tcW w:w="900" w:type="dxa"/>
            <w:tcBorders>
              <w:top w:val="nil"/>
              <w:left w:val="nil"/>
              <w:bottom w:val="single" w:sz="4" w:space="0" w:color="auto"/>
              <w:right w:val="single" w:sz="8" w:space="0" w:color="auto"/>
            </w:tcBorders>
            <w:shd w:val="clear" w:color="auto" w:fill="auto"/>
            <w:noWrap/>
            <w:vAlign w:val="bottom"/>
            <w:hideMark/>
          </w:tcPr>
          <w:p w14:paraId="48DCD6AA"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276,928</w:t>
            </w:r>
          </w:p>
        </w:tc>
      </w:tr>
      <w:tr w:rsidR="0010707E" w:rsidRPr="0010707E" w14:paraId="1A780CDF" w14:textId="77777777" w:rsidTr="0010707E">
        <w:trPr>
          <w:trHeight w:val="290"/>
        </w:trPr>
        <w:tc>
          <w:tcPr>
            <w:tcW w:w="1029" w:type="dxa"/>
            <w:tcBorders>
              <w:top w:val="nil"/>
              <w:left w:val="single" w:sz="8" w:space="0" w:color="auto"/>
              <w:bottom w:val="single" w:sz="4" w:space="0" w:color="auto"/>
              <w:right w:val="single" w:sz="4" w:space="0" w:color="auto"/>
            </w:tcBorders>
            <w:shd w:val="clear" w:color="auto" w:fill="auto"/>
            <w:noWrap/>
            <w:vAlign w:val="bottom"/>
            <w:hideMark/>
          </w:tcPr>
          <w:p w14:paraId="113FB235"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MAURITIUS</w:t>
            </w:r>
          </w:p>
        </w:tc>
        <w:tc>
          <w:tcPr>
            <w:tcW w:w="900" w:type="dxa"/>
            <w:tcBorders>
              <w:top w:val="nil"/>
              <w:left w:val="nil"/>
              <w:bottom w:val="single" w:sz="4" w:space="0" w:color="auto"/>
              <w:right w:val="single" w:sz="4" w:space="0" w:color="auto"/>
            </w:tcBorders>
            <w:shd w:val="clear" w:color="auto" w:fill="auto"/>
            <w:noWrap/>
            <w:vAlign w:val="bottom"/>
            <w:hideMark/>
          </w:tcPr>
          <w:p w14:paraId="53A44C08"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2,875,633 </w:t>
            </w:r>
          </w:p>
        </w:tc>
        <w:tc>
          <w:tcPr>
            <w:tcW w:w="990" w:type="dxa"/>
            <w:tcBorders>
              <w:top w:val="nil"/>
              <w:left w:val="nil"/>
              <w:bottom w:val="single" w:sz="4" w:space="0" w:color="auto"/>
              <w:right w:val="single" w:sz="4" w:space="0" w:color="auto"/>
            </w:tcBorders>
            <w:shd w:val="clear" w:color="auto" w:fill="auto"/>
            <w:noWrap/>
            <w:vAlign w:val="bottom"/>
            <w:hideMark/>
          </w:tcPr>
          <w:p w14:paraId="6105B242"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2,875,633 </w:t>
            </w:r>
          </w:p>
        </w:tc>
        <w:tc>
          <w:tcPr>
            <w:tcW w:w="810" w:type="dxa"/>
            <w:tcBorders>
              <w:top w:val="nil"/>
              <w:left w:val="nil"/>
              <w:bottom w:val="single" w:sz="4" w:space="0" w:color="auto"/>
              <w:right w:val="single" w:sz="8" w:space="0" w:color="auto"/>
            </w:tcBorders>
            <w:shd w:val="clear" w:color="auto" w:fill="auto"/>
            <w:noWrap/>
            <w:vAlign w:val="bottom"/>
            <w:hideMark/>
          </w:tcPr>
          <w:p w14:paraId="329488A3"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74A95F5"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2,509,934 </w:t>
            </w:r>
          </w:p>
        </w:tc>
        <w:tc>
          <w:tcPr>
            <w:tcW w:w="990" w:type="dxa"/>
            <w:tcBorders>
              <w:top w:val="nil"/>
              <w:left w:val="nil"/>
              <w:bottom w:val="single" w:sz="4" w:space="0" w:color="auto"/>
              <w:right w:val="single" w:sz="4" w:space="0" w:color="auto"/>
            </w:tcBorders>
            <w:shd w:val="clear" w:color="auto" w:fill="auto"/>
            <w:noWrap/>
            <w:vAlign w:val="bottom"/>
            <w:hideMark/>
          </w:tcPr>
          <w:p w14:paraId="53678915"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2,509,934 </w:t>
            </w:r>
          </w:p>
        </w:tc>
        <w:tc>
          <w:tcPr>
            <w:tcW w:w="900" w:type="dxa"/>
            <w:tcBorders>
              <w:top w:val="nil"/>
              <w:left w:val="nil"/>
              <w:bottom w:val="single" w:sz="4" w:space="0" w:color="auto"/>
              <w:right w:val="single" w:sz="8" w:space="0" w:color="auto"/>
            </w:tcBorders>
            <w:shd w:val="clear" w:color="auto" w:fill="auto"/>
            <w:noWrap/>
            <w:vAlign w:val="bottom"/>
            <w:hideMark/>
          </w:tcPr>
          <w:p w14:paraId="4602C37E"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312A2F2"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5,385,567</w:t>
            </w:r>
          </w:p>
        </w:tc>
        <w:tc>
          <w:tcPr>
            <w:tcW w:w="900" w:type="dxa"/>
            <w:tcBorders>
              <w:top w:val="nil"/>
              <w:left w:val="nil"/>
              <w:bottom w:val="single" w:sz="4" w:space="0" w:color="auto"/>
              <w:right w:val="single" w:sz="4" w:space="0" w:color="auto"/>
            </w:tcBorders>
            <w:shd w:val="clear" w:color="auto" w:fill="auto"/>
            <w:noWrap/>
            <w:vAlign w:val="bottom"/>
            <w:hideMark/>
          </w:tcPr>
          <w:p w14:paraId="2D020684"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5,385,567</w:t>
            </w:r>
          </w:p>
        </w:tc>
        <w:tc>
          <w:tcPr>
            <w:tcW w:w="900" w:type="dxa"/>
            <w:tcBorders>
              <w:top w:val="nil"/>
              <w:left w:val="nil"/>
              <w:bottom w:val="single" w:sz="4" w:space="0" w:color="auto"/>
              <w:right w:val="single" w:sz="8" w:space="0" w:color="auto"/>
            </w:tcBorders>
            <w:shd w:val="clear" w:color="auto" w:fill="auto"/>
            <w:noWrap/>
            <w:vAlign w:val="bottom"/>
            <w:hideMark/>
          </w:tcPr>
          <w:p w14:paraId="41C0BF4F"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w:t>
            </w:r>
          </w:p>
        </w:tc>
      </w:tr>
      <w:tr w:rsidR="0010707E" w:rsidRPr="0010707E" w14:paraId="03FF9EEF" w14:textId="77777777" w:rsidTr="0010707E">
        <w:trPr>
          <w:trHeight w:val="290"/>
        </w:trPr>
        <w:tc>
          <w:tcPr>
            <w:tcW w:w="1029" w:type="dxa"/>
            <w:tcBorders>
              <w:top w:val="nil"/>
              <w:left w:val="single" w:sz="8" w:space="0" w:color="auto"/>
              <w:bottom w:val="single" w:sz="4" w:space="0" w:color="auto"/>
              <w:right w:val="single" w:sz="4" w:space="0" w:color="auto"/>
            </w:tcBorders>
            <w:shd w:val="clear" w:color="auto" w:fill="auto"/>
            <w:noWrap/>
            <w:vAlign w:val="bottom"/>
            <w:hideMark/>
          </w:tcPr>
          <w:p w14:paraId="0A929251"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RWANDA</w:t>
            </w:r>
          </w:p>
        </w:tc>
        <w:tc>
          <w:tcPr>
            <w:tcW w:w="900" w:type="dxa"/>
            <w:tcBorders>
              <w:top w:val="nil"/>
              <w:left w:val="nil"/>
              <w:bottom w:val="single" w:sz="4" w:space="0" w:color="auto"/>
              <w:right w:val="single" w:sz="4" w:space="0" w:color="auto"/>
            </w:tcBorders>
            <w:shd w:val="clear" w:color="auto" w:fill="auto"/>
            <w:noWrap/>
            <w:vAlign w:val="bottom"/>
            <w:hideMark/>
          </w:tcPr>
          <w:p w14:paraId="3403F5F5"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25,443,821 </w:t>
            </w:r>
          </w:p>
        </w:tc>
        <w:tc>
          <w:tcPr>
            <w:tcW w:w="990" w:type="dxa"/>
            <w:tcBorders>
              <w:top w:val="nil"/>
              <w:left w:val="nil"/>
              <w:bottom w:val="single" w:sz="4" w:space="0" w:color="auto"/>
              <w:right w:val="single" w:sz="4" w:space="0" w:color="auto"/>
            </w:tcBorders>
            <w:shd w:val="clear" w:color="auto" w:fill="auto"/>
            <w:noWrap/>
            <w:vAlign w:val="bottom"/>
            <w:hideMark/>
          </w:tcPr>
          <w:p w14:paraId="16FF8B41"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25,443,821 </w:t>
            </w:r>
          </w:p>
        </w:tc>
        <w:tc>
          <w:tcPr>
            <w:tcW w:w="810" w:type="dxa"/>
            <w:tcBorders>
              <w:top w:val="nil"/>
              <w:left w:val="nil"/>
              <w:bottom w:val="single" w:sz="4" w:space="0" w:color="auto"/>
              <w:right w:val="single" w:sz="8" w:space="0" w:color="auto"/>
            </w:tcBorders>
            <w:shd w:val="clear" w:color="auto" w:fill="auto"/>
            <w:noWrap/>
            <w:vAlign w:val="bottom"/>
            <w:hideMark/>
          </w:tcPr>
          <w:p w14:paraId="648DE885"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31E2117"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1,271,999 </w:t>
            </w:r>
          </w:p>
        </w:tc>
        <w:tc>
          <w:tcPr>
            <w:tcW w:w="990" w:type="dxa"/>
            <w:tcBorders>
              <w:top w:val="nil"/>
              <w:left w:val="nil"/>
              <w:bottom w:val="single" w:sz="4" w:space="0" w:color="auto"/>
              <w:right w:val="single" w:sz="4" w:space="0" w:color="auto"/>
            </w:tcBorders>
            <w:shd w:val="clear" w:color="auto" w:fill="auto"/>
            <w:noWrap/>
            <w:vAlign w:val="bottom"/>
            <w:hideMark/>
          </w:tcPr>
          <w:p w14:paraId="25E842FA"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1,271,999 </w:t>
            </w:r>
          </w:p>
        </w:tc>
        <w:tc>
          <w:tcPr>
            <w:tcW w:w="900" w:type="dxa"/>
            <w:tcBorders>
              <w:top w:val="nil"/>
              <w:left w:val="nil"/>
              <w:bottom w:val="single" w:sz="4" w:space="0" w:color="auto"/>
              <w:right w:val="single" w:sz="8" w:space="0" w:color="auto"/>
            </w:tcBorders>
            <w:shd w:val="clear" w:color="auto" w:fill="auto"/>
            <w:noWrap/>
            <w:vAlign w:val="bottom"/>
            <w:hideMark/>
          </w:tcPr>
          <w:p w14:paraId="5A5E3F92"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CB99A34"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26,715,820</w:t>
            </w:r>
          </w:p>
        </w:tc>
        <w:tc>
          <w:tcPr>
            <w:tcW w:w="900" w:type="dxa"/>
            <w:tcBorders>
              <w:top w:val="nil"/>
              <w:left w:val="nil"/>
              <w:bottom w:val="single" w:sz="4" w:space="0" w:color="auto"/>
              <w:right w:val="single" w:sz="4" w:space="0" w:color="auto"/>
            </w:tcBorders>
            <w:shd w:val="clear" w:color="auto" w:fill="auto"/>
            <w:noWrap/>
            <w:vAlign w:val="bottom"/>
            <w:hideMark/>
          </w:tcPr>
          <w:p w14:paraId="275DB8C0"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26,715,820</w:t>
            </w:r>
          </w:p>
        </w:tc>
        <w:tc>
          <w:tcPr>
            <w:tcW w:w="900" w:type="dxa"/>
            <w:tcBorders>
              <w:top w:val="nil"/>
              <w:left w:val="nil"/>
              <w:bottom w:val="single" w:sz="4" w:space="0" w:color="auto"/>
              <w:right w:val="single" w:sz="8" w:space="0" w:color="auto"/>
            </w:tcBorders>
            <w:shd w:val="clear" w:color="auto" w:fill="auto"/>
            <w:noWrap/>
            <w:vAlign w:val="bottom"/>
            <w:hideMark/>
          </w:tcPr>
          <w:p w14:paraId="51855AF7"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w:t>
            </w:r>
          </w:p>
        </w:tc>
      </w:tr>
      <w:tr w:rsidR="0010707E" w:rsidRPr="0010707E" w14:paraId="78ED80CA" w14:textId="77777777" w:rsidTr="0010707E">
        <w:trPr>
          <w:trHeight w:val="290"/>
        </w:trPr>
        <w:tc>
          <w:tcPr>
            <w:tcW w:w="1029" w:type="dxa"/>
            <w:tcBorders>
              <w:top w:val="nil"/>
              <w:left w:val="single" w:sz="8" w:space="0" w:color="auto"/>
              <w:bottom w:val="single" w:sz="4" w:space="0" w:color="auto"/>
              <w:right w:val="single" w:sz="4" w:space="0" w:color="auto"/>
            </w:tcBorders>
            <w:shd w:val="clear" w:color="auto" w:fill="auto"/>
            <w:noWrap/>
            <w:vAlign w:val="bottom"/>
            <w:hideMark/>
          </w:tcPr>
          <w:p w14:paraId="0080EB34"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SEYCHELLES</w:t>
            </w:r>
          </w:p>
        </w:tc>
        <w:tc>
          <w:tcPr>
            <w:tcW w:w="900" w:type="dxa"/>
            <w:tcBorders>
              <w:top w:val="nil"/>
              <w:left w:val="nil"/>
              <w:bottom w:val="single" w:sz="4" w:space="0" w:color="auto"/>
              <w:right w:val="single" w:sz="4" w:space="0" w:color="auto"/>
            </w:tcBorders>
            <w:shd w:val="clear" w:color="auto" w:fill="auto"/>
            <w:noWrap/>
            <w:vAlign w:val="bottom"/>
            <w:hideMark/>
          </w:tcPr>
          <w:p w14:paraId="6CCBDC17"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2,128,505 </w:t>
            </w:r>
          </w:p>
        </w:tc>
        <w:tc>
          <w:tcPr>
            <w:tcW w:w="990" w:type="dxa"/>
            <w:tcBorders>
              <w:top w:val="nil"/>
              <w:left w:val="nil"/>
              <w:bottom w:val="single" w:sz="4" w:space="0" w:color="auto"/>
              <w:right w:val="single" w:sz="4" w:space="0" w:color="auto"/>
            </w:tcBorders>
            <w:shd w:val="clear" w:color="auto" w:fill="auto"/>
            <w:noWrap/>
            <w:vAlign w:val="bottom"/>
            <w:hideMark/>
          </w:tcPr>
          <w:p w14:paraId="63C75305"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2,128,505 </w:t>
            </w:r>
          </w:p>
        </w:tc>
        <w:tc>
          <w:tcPr>
            <w:tcW w:w="810" w:type="dxa"/>
            <w:tcBorders>
              <w:top w:val="nil"/>
              <w:left w:val="nil"/>
              <w:bottom w:val="single" w:sz="4" w:space="0" w:color="auto"/>
              <w:right w:val="single" w:sz="8" w:space="0" w:color="auto"/>
            </w:tcBorders>
            <w:shd w:val="clear" w:color="auto" w:fill="auto"/>
            <w:noWrap/>
            <w:vAlign w:val="bottom"/>
            <w:hideMark/>
          </w:tcPr>
          <w:p w14:paraId="70C8C526"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14036F1"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567,045 </w:t>
            </w:r>
          </w:p>
        </w:tc>
        <w:tc>
          <w:tcPr>
            <w:tcW w:w="990" w:type="dxa"/>
            <w:tcBorders>
              <w:top w:val="nil"/>
              <w:left w:val="nil"/>
              <w:bottom w:val="single" w:sz="4" w:space="0" w:color="auto"/>
              <w:right w:val="single" w:sz="4" w:space="0" w:color="auto"/>
            </w:tcBorders>
            <w:shd w:val="clear" w:color="auto" w:fill="auto"/>
            <w:noWrap/>
            <w:vAlign w:val="bottom"/>
            <w:hideMark/>
          </w:tcPr>
          <w:p w14:paraId="7788AA5E"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 567,045 </w:t>
            </w:r>
          </w:p>
        </w:tc>
        <w:tc>
          <w:tcPr>
            <w:tcW w:w="900" w:type="dxa"/>
            <w:tcBorders>
              <w:top w:val="nil"/>
              <w:left w:val="nil"/>
              <w:bottom w:val="single" w:sz="4" w:space="0" w:color="auto"/>
              <w:right w:val="single" w:sz="8" w:space="0" w:color="auto"/>
            </w:tcBorders>
            <w:shd w:val="clear" w:color="auto" w:fill="auto"/>
            <w:noWrap/>
            <w:vAlign w:val="bottom"/>
            <w:hideMark/>
          </w:tcPr>
          <w:p w14:paraId="50FCCACA"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CFC7DEE"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2,695,550</w:t>
            </w:r>
          </w:p>
        </w:tc>
        <w:tc>
          <w:tcPr>
            <w:tcW w:w="900" w:type="dxa"/>
            <w:tcBorders>
              <w:top w:val="nil"/>
              <w:left w:val="nil"/>
              <w:bottom w:val="single" w:sz="4" w:space="0" w:color="auto"/>
              <w:right w:val="single" w:sz="4" w:space="0" w:color="auto"/>
            </w:tcBorders>
            <w:shd w:val="clear" w:color="auto" w:fill="auto"/>
            <w:noWrap/>
            <w:vAlign w:val="bottom"/>
            <w:hideMark/>
          </w:tcPr>
          <w:p w14:paraId="4D77BF12"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2,695,550</w:t>
            </w:r>
          </w:p>
        </w:tc>
        <w:tc>
          <w:tcPr>
            <w:tcW w:w="900" w:type="dxa"/>
            <w:tcBorders>
              <w:top w:val="nil"/>
              <w:left w:val="nil"/>
              <w:bottom w:val="single" w:sz="4" w:space="0" w:color="auto"/>
              <w:right w:val="single" w:sz="8" w:space="0" w:color="auto"/>
            </w:tcBorders>
            <w:shd w:val="clear" w:color="auto" w:fill="auto"/>
            <w:noWrap/>
            <w:vAlign w:val="bottom"/>
            <w:hideMark/>
          </w:tcPr>
          <w:p w14:paraId="05E9E471"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w:t>
            </w:r>
          </w:p>
        </w:tc>
      </w:tr>
      <w:tr w:rsidR="0010707E" w:rsidRPr="0010707E" w14:paraId="3FB74508" w14:textId="77777777" w:rsidTr="0010707E">
        <w:trPr>
          <w:trHeight w:val="290"/>
        </w:trPr>
        <w:tc>
          <w:tcPr>
            <w:tcW w:w="1029" w:type="dxa"/>
            <w:tcBorders>
              <w:top w:val="nil"/>
              <w:left w:val="single" w:sz="8" w:space="0" w:color="auto"/>
              <w:bottom w:val="single" w:sz="4" w:space="0" w:color="auto"/>
              <w:right w:val="single" w:sz="4" w:space="0" w:color="auto"/>
            </w:tcBorders>
            <w:shd w:val="clear" w:color="auto" w:fill="auto"/>
            <w:noWrap/>
            <w:vAlign w:val="bottom"/>
            <w:hideMark/>
          </w:tcPr>
          <w:p w14:paraId="4A72B8FF"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SUDAN</w:t>
            </w:r>
          </w:p>
        </w:tc>
        <w:tc>
          <w:tcPr>
            <w:tcW w:w="900" w:type="dxa"/>
            <w:tcBorders>
              <w:top w:val="nil"/>
              <w:left w:val="nil"/>
              <w:bottom w:val="single" w:sz="4" w:space="0" w:color="auto"/>
              <w:right w:val="single" w:sz="4" w:space="0" w:color="auto"/>
            </w:tcBorders>
            <w:shd w:val="clear" w:color="auto" w:fill="auto"/>
            <w:noWrap/>
            <w:vAlign w:val="bottom"/>
            <w:hideMark/>
          </w:tcPr>
          <w:p w14:paraId="2E2FF2F8"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1,249,922 </w:t>
            </w:r>
          </w:p>
        </w:tc>
        <w:tc>
          <w:tcPr>
            <w:tcW w:w="990" w:type="dxa"/>
            <w:tcBorders>
              <w:top w:val="nil"/>
              <w:left w:val="nil"/>
              <w:bottom w:val="single" w:sz="4" w:space="0" w:color="auto"/>
              <w:right w:val="single" w:sz="4" w:space="0" w:color="auto"/>
            </w:tcBorders>
            <w:shd w:val="clear" w:color="auto" w:fill="auto"/>
            <w:noWrap/>
            <w:vAlign w:val="bottom"/>
            <w:hideMark/>
          </w:tcPr>
          <w:p w14:paraId="0088CFE4"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1,249,922 </w:t>
            </w:r>
          </w:p>
        </w:tc>
        <w:tc>
          <w:tcPr>
            <w:tcW w:w="810" w:type="dxa"/>
            <w:tcBorders>
              <w:top w:val="nil"/>
              <w:left w:val="nil"/>
              <w:bottom w:val="single" w:sz="4" w:space="0" w:color="auto"/>
              <w:right w:val="single" w:sz="8" w:space="0" w:color="auto"/>
            </w:tcBorders>
            <w:shd w:val="clear" w:color="auto" w:fill="auto"/>
            <w:noWrap/>
            <w:vAlign w:val="bottom"/>
            <w:hideMark/>
          </w:tcPr>
          <w:p w14:paraId="1B9C0F5C"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 -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D05F25F"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2,201,700 </w:t>
            </w:r>
          </w:p>
        </w:tc>
        <w:tc>
          <w:tcPr>
            <w:tcW w:w="990" w:type="dxa"/>
            <w:tcBorders>
              <w:top w:val="nil"/>
              <w:left w:val="nil"/>
              <w:bottom w:val="single" w:sz="4" w:space="0" w:color="auto"/>
              <w:right w:val="single" w:sz="4" w:space="0" w:color="auto"/>
            </w:tcBorders>
            <w:shd w:val="clear" w:color="auto" w:fill="auto"/>
            <w:noWrap/>
            <w:vAlign w:val="bottom"/>
            <w:hideMark/>
          </w:tcPr>
          <w:p w14:paraId="78300375" w14:textId="5419913A"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 </w:t>
            </w:r>
            <w:r w:rsidR="004E2EB4">
              <w:rPr>
                <w:rFonts w:eastAsia="Times New Roman" w:cs="Arial"/>
                <w:color w:val="000000"/>
                <w:sz w:val="16"/>
                <w:szCs w:val="16"/>
                <w:bdr w:val="nil"/>
                <w:lang w:val="en-GB"/>
              </w:rPr>
              <w:t>200,000</w:t>
            </w:r>
            <w:r w:rsidR="00342E98">
              <w:rPr>
                <w:rFonts w:eastAsia="Times New Roman" w:cs="Arial"/>
                <w:color w:val="000000"/>
                <w:sz w:val="16"/>
                <w:szCs w:val="16"/>
                <w:bdr w:val="nil"/>
                <w:lang w:val="en-GB"/>
              </w:rPr>
              <w:t>**</w:t>
            </w:r>
          </w:p>
        </w:tc>
        <w:tc>
          <w:tcPr>
            <w:tcW w:w="900" w:type="dxa"/>
            <w:tcBorders>
              <w:top w:val="nil"/>
              <w:left w:val="nil"/>
              <w:bottom w:val="single" w:sz="4" w:space="0" w:color="auto"/>
              <w:right w:val="single" w:sz="8" w:space="0" w:color="auto"/>
            </w:tcBorders>
            <w:shd w:val="clear" w:color="auto" w:fill="auto"/>
            <w:noWrap/>
            <w:vAlign w:val="bottom"/>
            <w:hideMark/>
          </w:tcPr>
          <w:p w14:paraId="65019909" w14:textId="25A02028"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2,</w:t>
            </w:r>
            <w:r w:rsidR="004E2EB4">
              <w:rPr>
                <w:rFonts w:eastAsia="Times New Roman" w:cs="Arial"/>
                <w:color w:val="000000"/>
                <w:sz w:val="16"/>
                <w:szCs w:val="16"/>
                <w:bdr w:val="nil"/>
                <w:lang w:val="en-GB"/>
              </w:rPr>
              <w:t>0</w:t>
            </w:r>
            <w:r w:rsidRPr="0010707E">
              <w:rPr>
                <w:rFonts w:eastAsia="Times New Roman" w:cs="Arial"/>
                <w:color w:val="000000"/>
                <w:sz w:val="16"/>
                <w:szCs w:val="16"/>
                <w:bdr w:val="nil"/>
                <w:lang w:val="en-GB"/>
              </w:rPr>
              <w:t xml:space="preserve">01,700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958E017"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3,451,622</w:t>
            </w:r>
          </w:p>
        </w:tc>
        <w:tc>
          <w:tcPr>
            <w:tcW w:w="900" w:type="dxa"/>
            <w:tcBorders>
              <w:top w:val="nil"/>
              <w:left w:val="nil"/>
              <w:bottom w:val="single" w:sz="4" w:space="0" w:color="auto"/>
              <w:right w:val="single" w:sz="4" w:space="0" w:color="auto"/>
            </w:tcBorders>
            <w:shd w:val="clear" w:color="auto" w:fill="auto"/>
            <w:noWrap/>
            <w:vAlign w:val="bottom"/>
            <w:hideMark/>
          </w:tcPr>
          <w:p w14:paraId="31998276" w14:textId="1BBD9BBD"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1,</w:t>
            </w:r>
            <w:r w:rsidR="004E2EB4">
              <w:rPr>
                <w:rFonts w:eastAsia="Times New Roman" w:cs="Arial"/>
                <w:color w:val="000000"/>
                <w:sz w:val="16"/>
                <w:szCs w:val="16"/>
                <w:bdr w:val="nil"/>
                <w:lang w:val="en-GB"/>
              </w:rPr>
              <w:t>4</w:t>
            </w:r>
            <w:r w:rsidRPr="0010707E">
              <w:rPr>
                <w:rFonts w:eastAsia="Times New Roman" w:cs="Arial"/>
                <w:color w:val="000000"/>
                <w:sz w:val="16"/>
                <w:szCs w:val="16"/>
                <w:bdr w:val="nil"/>
                <w:lang w:val="en-GB"/>
              </w:rPr>
              <w:t>49,922</w:t>
            </w:r>
          </w:p>
        </w:tc>
        <w:tc>
          <w:tcPr>
            <w:tcW w:w="900" w:type="dxa"/>
            <w:tcBorders>
              <w:top w:val="nil"/>
              <w:left w:val="nil"/>
              <w:bottom w:val="single" w:sz="4" w:space="0" w:color="auto"/>
              <w:right w:val="single" w:sz="8" w:space="0" w:color="auto"/>
            </w:tcBorders>
            <w:shd w:val="clear" w:color="auto" w:fill="auto"/>
            <w:noWrap/>
            <w:vAlign w:val="bottom"/>
            <w:hideMark/>
          </w:tcPr>
          <w:p w14:paraId="692EB3DE" w14:textId="78CECA03"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2,</w:t>
            </w:r>
            <w:r w:rsidR="004E2EB4">
              <w:rPr>
                <w:rFonts w:eastAsia="Times New Roman" w:cs="Arial"/>
                <w:color w:val="000000"/>
                <w:sz w:val="16"/>
                <w:szCs w:val="16"/>
                <w:bdr w:val="nil"/>
                <w:lang w:val="en-GB"/>
              </w:rPr>
              <w:t>0</w:t>
            </w:r>
            <w:r w:rsidRPr="0010707E">
              <w:rPr>
                <w:rFonts w:eastAsia="Times New Roman" w:cs="Arial"/>
                <w:color w:val="000000"/>
                <w:sz w:val="16"/>
                <w:szCs w:val="16"/>
                <w:bdr w:val="nil"/>
                <w:lang w:val="en-GB"/>
              </w:rPr>
              <w:t>01,700</w:t>
            </w:r>
          </w:p>
        </w:tc>
      </w:tr>
      <w:tr w:rsidR="0010707E" w:rsidRPr="0010707E" w14:paraId="22677B96" w14:textId="77777777" w:rsidTr="0010707E">
        <w:trPr>
          <w:trHeight w:val="290"/>
        </w:trPr>
        <w:tc>
          <w:tcPr>
            <w:tcW w:w="1029" w:type="dxa"/>
            <w:tcBorders>
              <w:top w:val="nil"/>
              <w:left w:val="single" w:sz="8" w:space="0" w:color="auto"/>
              <w:bottom w:val="single" w:sz="4" w:space="0" w:color="auto"/>
              <w:right w:val="single" w:sz="4" w:space="0" w:color="auto"/>
            </w:tcBorders>
            <w:shd w:val="clear" w:color="auto" w:fill="auto"/>
            <w:noWrap/>
            <w:vAlign w:val="bottom"/>
            <w:hideMark/>
          </w:tcPr>
          <w:p w14:paraId="74E027A2"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UGANDA</w:t>
            </w:r>
          </w:p>
        </w:tc>
        <w:tc>
          <w:tcPr>
            <w:tcW w:w="900" w:type="dxa"/>
            <w:tcBorders>
              <w:top w:val="nil"/>
              <w:left w:val="nil"/>
              <w:bottom w:val="single" w:sz="4" w:space="0" w:color="auto"/>
              <w:right w:val="single" w:sz="4" w:space="0" w:color="auto"/>
            </w:tcBorders>
            <w:shd w:val="clear" w:color="auto" w:fill="auto"/>
            <w:noWrap/>
            <w:vAlign w:val="bottom"/>
            <w:hideMark/>
          </w:tcPr>
          <w:p w14:paraId="565D68FD"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2,825,879 </w:t>
            </w:r>
          </w:p>
        </w:tc>
        <w:tc>
          <w:tcPr>
            <w:tcW w:w="990" w:type="dxa"/>
            <w:tcBorders>
              <w:top w:val="nil"/>
              <w:left w:val="nil"/>
              <w:bottom w:val="single" w:sz="4" w:space="0" w:color="auto"/>
              <w:right w:val="single" w:sz="4" w:space="0" w:color="auto"/>
            </w:tcBorders>
            <w:shd w:val="clear" w:color="auto" w:fill="auto"/>
            <w:noWrap/>
            <w:vAlign w:val="bottom"/>
            <w:hideMark/>
          </w:tcPr>
          <w:p w14:paraId="5891848E"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2,825,879 </w:t>
            </w:r>
          </w:p>
        </w:tc>
        <w:tc>
          <w:tcPr>
            <w:tcW w:w="810" w:type="dxa"/>
            <w:tcBorders>
              <w:top w:val="nil"/>
              <w:left w:val="nil"/>
              <w:bottom w:val="single" w:sz="4" w:space="0" w:color="auto"/>
              <w:right w:val="single" w:sz="8" w:space="0" w:color="auto"/>
            </w:tcBorders>
            <w:shd w:val="clear" w:color="auto" w:fill="auto"/>
            <w:noWrap/>
            <w:vAlign w:val="bottom"/>
            <w:hideMark/>
          </w:tcPr>
          <w:p w14:paraId="619722D6"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E20511E"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2,766,945 </w:t>
            </w:r>
          </w:p>
        </w:tc>
        <w:tc>
          <w:tcPr>
            <w:tcW w:w="990" w:type="dxa"/>
            <w:tcBorders>
              <w:top w:val="nil"/>
              <w:left w:val="nil"/>
              <w:bottom w:val="single" w:sz="4" w:space="0" w:color="auto"/>
              <w:right w:val="single" w:sz="4" w:space="0" w:color="auto"/>
            </w:tcBorders>
            <w:shd w:val="clear" w:color="auto" w:fill="auto"/>
            <w:noWrap/>
            <w:vAlign w:val="bottom"/>
            <w:hideMark/>
          </w:tcPr>
          <w:p w14:paraId="38D4E2E3"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843,846 </w:t>
            </w:r>
          </w:p>
        </w:tc>
        <w:tc>
          <w:tcPr>
            <w:tcW w:w="900" w:type="dxa"/>
            <w:tcBorders>
              <w:top w:val="nil"/>
              <w:left w:val="nil"/>
              <w:bottom w:val="single" w:sz="4" w:space="0" w:color="auto"/>
              <w:right w:val="single" w:sz="8" w:space="0" w:color="auto"/>
            </w:tcBorders>
            <w:shd w:val="clear" w:color="auto" w:fill="auto"/>
            <w:noWrap/>
            <w:vAlign w:val="bottom"/>
            <w:hideMark/>
          </w:tcPr>
          <w:p w14:paraId="5A10E306"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1,923,099</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4E23EBC"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5,592,824</w:t>
            </w:r>
          </w:p>
        </w:tc>
        <w:tc>
          <w:tcPr>
            <w:tcW w:w="900" w:type="dxa"/>
            <w:tcBorders>
              <w:top w:val="nil"/>
              <w:left w:val="nil"/>
              <w:bottom w:val="single" w:sz="4" w:space="0" w:color="auto"/>
              <w:right w:val="single" w:sz="4" w:space="0" w:color="auto"/>
            </w:tcBorders>
            <w:shd w:val="clear" w:color="auto" w:fill="auto"/>
            <w:noWrap/>
            <w:vAlign w:val="bottom"/>
            <w:hideMark/>
          </w:tcPr>
          <w:p w14:paraId="068D9F2C"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3,669,725</w:t>
            </w:r>
          </w:p>
        </w:tc>
        <w:tc>
          <w:tcPr>
            <w:tcW w:w="900" w:type="dxa"/>
            <w:tcBorders>
              <w:top w:val="nil"/>
              <w:left w:val="nil"/>
              <w:bottom w:val="single" w:sz="4" w:space="0" w:color="auto"/>
              <w:right w:val="single" w:sz="8" w:space="0" w:color="auto"/>
            </w:tcBorders>
            <w:shd w:val="clear" w:color="auto" w:fill="auto"/>
            <w:noWrap/>
            <w:vAlign w:val="bottom"/>
            <w:hideMark/>
          </w:tcPr>
          <w:p w14:paraId="02200B8B"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1,923,099</w:t>
            </w:r>
          </w:p>
        </w:tc>
      </w:tr>
      <w:tr w:rsidR="0010707E" w:rsidRPr="0010707E" w14:paraId="1B302E11" w14:textId="77777777" w:rsidTr="0010707E">
        <w:trPr>
          <w:trHeight w:val="290"/>
        </w:trPr>
        <w:tc>
          <w:tcPr>
            <w:tcW w:w="1029" w:type="dxa"/>
            <w:tcBorders>
              <w:top w:val="nil"/>
              <w:left w:val="single" w:sz="8" w:space="0" w:color="auto"/>
              <w:bottom w:val="single" w:sz="4" w:space="0" w:color="auto"/>
              <w:right w:val="single" w:sz="4" w:space="0" w:color="auto"/>
            </w:tcBorders>
            <w:shd w:val="clear" w:color="auto" w:fill="auto"/>
            <w:noWrap/>
            <w:vAlign w:val="bottom"/>
            <w:hideMark/>
          </w:tcPr>
          <w:p w14:paraId="76FCE3C9"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ZAMBIA</w:t>
            </w:r>
          </w:p>
        </w:tc>
        <w:tc>
          <w:tcPr>
            <w:tcW w:w="900" w:type="dxa"/>
            <w:tcBorders>
              <w:top w:val="nil"/>
              <w:left w:val="nil"/>
              <w:bottom w:val="single" w:sz="4" w:space="0" w:color="auto"/>
              <w:right w:val="single" w:sz="4" w:space="0" w:color="auto"/>
            </w:tcBorders>
            <w:shd w:val="clear" w:color="auto" w:fill="auto"/>
            <w:noWrap/>
            <w:vAlign w:val="bottom"/>
            <w:hideMark/>
          </w:tcPr>
          <w:p w14:paraId="5EBB9300"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3,747,380 </w:t>
            </w:r>
          </w:p>
        </w:tc>
        <w:tc>
          <w:tcPr>
            <w:tcW w:w="990" w:type="dxa"/>
            <w:tcBorders>
              <w:top w:val="nil"/>
              <w:left w:val="nil"/>
              <w:bottom w:val="single" w:sz="4" w:space="0" w:color="auto"/>
              <w:right w:val="single" w:sz="4" w:space="0" w:color="auto"/>
            </w:tcBorders>
            <w:shd w:val="clear" w:color="auto" w:fill="auto"/>
            <w:noWrap/>
            <w:vAlign w:val="bottom"/>
            <w:hideMark/>
          </w:tcPr>
          <w:p w14:paraId="5D033FF0"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3,724,796 </w:t>
            </w:r>
          </w:p>
        </w:tc>
        <w:tc>
          <w:tcPr>
            <w:tcW w:w="810" w:type="dxa"/>
            <w:tcBorders>
              <w:top w:val="nil"/>
              <w:left w:val="nil"/>
              <w:bottom w:val="single" w:sz="4" w:space="0" w:color="auto"/>
              <w:right w:val="single" w:sz="8" w:space="0" w:color="auto"/>
            </w:tcBorders>
            <w:shd w:val="clear" w:color="auto" w:fill="auto"/>
            <w:noWrap/>
            <w:vAlign w:val="bottom"/>
            <w:hideMark/>
          </w:tcPr>
          <w:p w14:paraId="60B8CB54"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22,584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C5D39FF"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2,105,529 </w:t>
            </w:r>
          </w:p>
        </w:tc>
        <w:tc>
          <w:tcPr>
            <w:tcW w:w="990" w:type="dxa"/>
            <w:tcBorders>
              <w:top w:val="nil"/>
              <w:left w:val="nil"/>
              <w:bottom w:val="single" w:sz="4" w:space="0" w:color="auto"/>
              <w:right w:val="single" w:sz="4" w:space="0" w:color="auto"/>
            </w:tcBorders>
            <w:shd w:val="clear" w:color="auto" w:fill="auto"/>
            <w:noWrap/>
            <w:vAlign w:val="bottom"/>
            <w:hideMark/>
          </w:tcPr>
          <w:p w14:paraId="0F86B55F"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1,008,460</w:t>
            </w:r>
          </w:p>
        </w:tc>
        <w:tc>
          <w:tcPr>
            <w:tcW w:w="900" w:type="dxa"/>
            <w:tcBorders>
              <w:top w:val="nil"/>
              <w:left w:val="nil"/>
              <w:bottom w:val="single" w:sz="4" w:space="0" w:color="auto"/>
              <w:right w:val="single" w:sz="8" w:space="0" w:color="auto"/>
            </w:tcBorders>
            <w:shd w:val="clear" w:color="auto" w:fill="auto"/>
            <w:noWrap/>
            <w:vAlign w:val="bottom"/>
            <w:hideMark/>
          </w:tcPr>
          <w:p w14:paraId="3DE8A6CC"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1,097,069</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153BD2C"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5,852,909</w:t>
            </w:r>
          </w:p>
        </w:tc>
        <w:tc>
          <w:tcPr>
            <w:tcW w:w="900" w:type="dxa"/>
            <w:tcBorders>
              <w:top w:val="nil"/>
              <w:left w:val="nil"/>
              <w:bottom w:val="single" w:sz="4" w:space="0" w:color="auto"/>
              <w:right w:val="single" w:sz="4" w:space="0" w:color="auto"/>
            </w:tcBorders>
            <w:shd w:val="clear" w:color="auto" w:fill="auto"/>
            <w:noWrap/>
            <w:vAlign w:val="bottom"/>
            <w:hideMark/>
          </w:tcPr>
          <w:p w14:paraId="248D0B64"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4,733,256</w:t>
            </w:r>
          </w:p>
        </w:tc>
        <w:tc>
          <w:tcPr>
            <w:tcW w:w="900" w:type="dxa"/>
            <w:tcBorders>
              <w:top w:val="nil"/>
              <w:left w:val="nil"/>
              <w:bottom w:val="single" w:sz="4" w:space="0" w:color="auto"/>
              <w:right w:val="single" w:sz="8" w:space="0" w:color="auto"/>
            </w:tcBorders>
            <w:shd w:val="clear" w:color="auto" w:fill="auto"/>
            <w:noWrap/>
            <w:vAlign w:val="bottom"/>
            <w:hideMark/>
          </w:tcPr>
          <w:p w14:paraId="51FABCF7"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1,119,653</w:t>
            </w:r>
          </w:p>
        </w:tc>
      </w:tr>
      <w:tr w:rsidR="0010707E" w:rsidRPr="0010707E" w14:paraId="662C2060" w14:textId="77777777" w:rsidTr="0010707E">
        <w:trPr>
          <w:trHeight w:val="290"/>
        </w:trPr>
        <w:tc>
          <w:tcPr>
            <w:tcW w:w="1029" w:type="dxa"/>
            <w:tcBorders>
              <w:top w:val="nil"/>
              <w:left w:val="single" w:sz="8" w:space="0" w:color="auto"/>
              <w:bottom w:val="single" w:sz="4" w:space="0" w:color="auto"/>
              <w:right w:val="single" w:sz="4" w:space="0" w:color="auto"/>
            </w:tcBorders>
            <w:shd w:val="clear" w:color="auto" w:fill="auto"/>
            <w:noWrap/>
            <w:vAlign w:val="bottom"/>
            <w:hideMark/>
          </w:tcPr>
          <w:p w14:paraId="22640FF4"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ZIMBABWE</w:t>
            </w:r>
          </w:p>
        </w:tc>
        <w:tc>
          <w:tcPr>
            <w:tcW w:w="900" w:type="dxa"/>
            <w:tcBorders>
              <w:top w:val="nil"/>
              <w:left w:val="nil"/>
              <w:bottom w:val="single" w:sz="4" w:space="0" w:color="auto"/>
              <w:right w:val="single" w:sz="4" w:space="0" w:color="auto"/>
            </w:tcBorders>
            <w:shd w:val="clear" w:color="auto" w:fill="auto"/>
            <w:noWrap/>
            <w:vAlign w:val="bottom"/>
            <w:hideMark/>
          </w:tcPr>
          <w:p w14:paraId="73C4CBF2"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4,234,308 </w:t>
            </w:r>
          </w:p>
        </w:tc>
        <w:tc>
          <w:tcPr>
            <w:tcW w:w="990" w:type="dxa"/>
            <w:tcBorders>
              <w:top w:val="nil"/>
              <w:left w:val="nil"/>
              <w:bottom w:val="single" w:sz="4" w:space="0" w:color="auto"/>
              <w:right w:val="single" w:sz="4" w:space="0" w:color="auto"/>
            </w:tcBorders>
            <w:shd w:val="clear" w:color="auto" w:fill="auto"/>
            <w:noWrap/>
            <w:vAlign w:val="bottom"/>
            <w:hideMark/>
          </w:tcPr>
          <w:p w14:paraId="5FD0E79E"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4,142,359 </w:t>
            </w:r>
          </w:p>
        </w:tc>
        <w:tc>
          <w:tcPr>
            <w:tcW w:w="810" w:type="dxa"/>
            <w:tcBorders>
              <w:top w:val="nil"/>
              <w:left w:val="nil"/>
              <w:bottom w:val="single" w:sz="4" w:space="0" w:color="auto"/>
              <w:right w:val="single" w:sz="8" w:space="0" w:color="auto"/>
            </w:tcBorders>
            <w:shd w:val="clear" w:color="auto" w:fill="auto"/>
            <w:noWrap/>
            <w:vAlign w:val="bottom"/>
            <w:hideMark/>
          </w:tcPr>
          <w:p w14:paraId="6C527708"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91,949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2AD578E"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1,791,259</w:t>
            </w:r>
          </w:p>
        </w:tc>
        <w:tc>
          <w:tcPr>
            <w:tcW w:w="990" w:type="dxa"/>
            <w:tcBorders>
              <w:top w:val="nil"/>
              <w:left w:val="nil"/>
              <w:bottom w:val="single" w:sz="4" w:space="0" w:color="auto"/>
              <w:right w:val="single" w:sz="4" w:space="0" w:color="auto"/>
            </w:tcBorders>
            <w:shd w:val="clear" w:color="auto" w:fill="auto"/>
            <w:noWrap/>
            <w:vAlign w:val="bottom"/>
            <w:hideMark/>
          </w:tcPr>
          <w:p w14:paraId="3F04C0EC"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 xml:space="preserve">339,634   </w:t>
            </w:r>
          </w:p>
        </w:tc>
        <w:tc>
          <w:tcPr>
            <w:tcW w:w="900" w:type="dxa"/>
            <w:tcBorders>
              <w:top w:val="nil"/>
              <w:left w:val="nil"/>
              <w:bottom w:val="single" w:sz="4" w:space="0" w:color="auto"/>
              <w:right w:val="single" w:sz="8" w:space="0" w:color="auto"/>
            </w:tcBorders>
            <w:shd w:val="clear" w:color="auto" w:fill="auto"/>
            <w:noWrap/>
            <w:vAlign w:val="bottom"/>
            <w:hideMark/>
          </w:tcPr>
          <w:p w14:paraId="3469EB83"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1,451,626</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E7CC8E5"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6,025,567</w:t>
            </w:r>
          </w:p>
        </w:tc>
        <w:tc>
          <w:tcPr>
            <w:tcW w:w="900" w:type="dxa"/>
            <w:tcBorders>
              <w:top w:val="nil"/>
              <w:left w:val="nil"/>
              <w:bottom w:val="single" w:sz="4" w:space="0" w:color="auto"/>
              <w:right w:val="single" w:sz="4" w:space="0" w:color="auto"/>
            </w:tcBorders>
            <w:shd w:val="clear" w:color="auto" w:fill="auto"/>
            <w:noWrap/>
            <w:vAlign w:val="bottom"/>
            <w:hideMark/>
          </w:tcPr>
          <w:p w14:paraId="7433DDE4"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4,481,993</w:t>
            </w:r>
          </w:p>
        </w:tc>
        <w:tc>
          <w:tcPr>
            <w:tcW w:w="900" w:type="dxa"/>
            <w:tcBorders>
              <w:top w:val="nil"/>
              <w:left w:val="nil"/>
              <w:bottom w:val="single" w:sz="4" w:space="0" w:color="auto"/>
              <w:right w:val="single" w:sz="8" w:space="0" w:color="auto"/>
            </w:tcBorders>
            <w:shd w:val="clear" w:color="auto" w:fill="auto"/>
            <w:noWrap/>
            <w:vAlign w:val="bottom"/>
            <w:hideMark/>
          </w:tcPr>
          <w:p w14:paraId="04D478D4"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color w:val="000000"/>
                <w:sz w:val="16"/>
                <w:szCs w:val="16"/>
                <w:bdr w:val="nil"/>
                <w:lang w:val="en-GB"/>
              </w:rPr>
            </w:pPr>
            <w:r w:rsidRPr="0010707E">
              <w:rPr>
                <w:rFonts w:eastAsia="Times New Roman" w:cs="Arial"/>
                <w:color w:val="000000"/>
                <w:sz w:val="16"/>
                <w:szCs w:val="16"/>
                <w:bdr w:val="nil"/>
                <w:lang w:val="en-GB"/>
              </w:rPr>
              <w:t>1,543,575</w:t>
            </w:r>
          </w:p>
        </w:tc>
      </w:tr>
      <w:tr w:rsidR="0010707E" w:rsidRPr="0010707E" w14:paraId="637975B7" w14:textId="77777777" w:rsidTr="0010707E">
        <w:trPr>
          <w:trHeight w:val="300"/>
        </w:trPr>
        <w:tc>
          <w:tcPr>
            <w:tcW w:w="1029" w:type="dxa"/>
            <w:tcBorders>
              <w:top w:val="nil"/>
              <w:left w:val="single" w:sz="8" w:space="0" w:color="auto"/>
              <w:bottom w:val="single" w:sz="8" w:space="0" w:color="auto"/>
              <w:right w:val="single" w:sz="4" w:space="0" w:color="auto"/>
            </w:tcBorders>
            <w:shd w:val="clear" w:color="auto" w:fill="auto"/>
            <w:noWrap/>
            <w:vAlign w:val="bottom"/>
            <w:hideMark/>
          </w:tcPr>
          <w:p w14:paraId="45E2E807" w14:textId="77777777" w:rsidR="0010707E" w:rsidRPr="0010707E" w:rsidRDefault="0010707E" w:rsidP="0010707E">
            <w:pPr>
              <w:pBdr>
                <w:top w:val="nil"/>
                <w:left w:val="nil"/>
                <w:bottom w:val="nil"/>
                <w:right w:val="nil"/>
                <w:between w:val="nil"/>
                <w:bar w:val="nil"/>
              </w:pBdr>
              <w:spacing w:after="0" w:line="240" w:lineRule="auto"/>
              <w:rPr>
                <w:rFonts w:eastAsia="Times New Roman" w:cs="Arial"/>
                <w:b/>
                <w:bCs/>
                <w:color w:val="000000"/>
                <w:sz w:val="16"/>
                <w:szCs w:val="16"/>
                <w:bdr w:val="nil"/>
                <w:lang w:val="en-GB"/>
              </w:rPr>
            </w:pPr>
            <w:bookmarkStart w:id="3" w:name="_Hlk7172228"/>
            <w:r w:rsidRPr="0010707E">
              <w:rPr>
                <w:rFonts w:eastAsia="Times New Roman" w:cs="Arial"/>
                <w:b/>
                <w:bCs/>
                <w:color w:val="000000"/>
                <w:sz w:val="16"/>
                <w:szCs w:val="16"/>
                <w:bdr w:val="nil"/>
                <w:lang w:val="en-GB"/>
              </w:rPr>
              <w:t>TOTAL</w:t>
            </w:r>
          </w:p>
        </w:tc>
        <w:tc>
          <w:tcPr>
            <w:tcW w:w="900" w:type="dxa"/>
            <w:tcBorders>
              <w:top w:val="nil"/>
              <w:left w:val="nil"/>
              <w:bottom w:val="single" w:sz="8" w:space="0" w:color="auto"/>
              <w:right w:val="single" w:sz="4" w:space="0" w:color="auto"/>
            </w:tcBorders>
            <w:shd w:val="clear" w:color="auto" w:fill="auto"/>
            <w:noWrap/>
            <w:vAlign w:val="bottom"/>
            <w:hideMark/>
          </w:tcPr>
          <w:p w14:paraId="2CEC36A0"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b/>
                <w:color w:val="000000"/>
                <w:sz w:val="16"/>
                <w:szCs w:val="16"/>
                <w:bdr w:val="nil"/>
                <w:lang w:val="en-GB"/>
              </w:rPr>
            </w:pPr>
            <w:r w:rsidRPr="0010707E">
              <w:rPr>
                <w:rFonts w:eastAsia="Times New Roman" w:cs="Arial"/>
                <w:b/>
                <w:color w:val="000000"/>
                <w:sz w:val="16"/>
                <w:szCs w:val="16"/>
                <w:bdr w:val="nil"/>
                <w:lang w:val="en-GB"/>
              </w:rPr>
              <w:t xml:space="preserve">73,403,842 </w:t>
            </w:r>
          </w:p>
        </w:tc>
        <w:tc>
          <w:tcPr>
            <w:tcW w:w="990" w:type="dxa"/>
            <w:tcBorders>
              <w:top w:val="nil"/>
              <w:left w:val="nil"/>
              <w:bottom w:val="single" w:sz="8" w:space="0" w:color="auto"/>
              <w:right w:val="single" w:sz="4" w:space="0" w:color="auto"/>
            </w:tcBorders>
            <w:shd w:val="clear" w:color="auto" w:fill="auto"/>
            <w:noWrap/>
            <w:vAlign w:val="bottom"/>
            <w:hideMark/>
          </w:tcPr>
          <w:p w14:paraId="7CF8690B"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b/>
                <w:color w:val="000000"/>
                <w:sz w:val="16"/>
                <w:szCs w:val="16"/>
                <w:bdr w:val="nil"/>
                <w:lang w:val="en-GB"/>
              </w:rPr>
            </w:pPr>
            <w:r w:rsidRPr="0010707E">
              <w:rPr>
                <w:rFonts w:eastAsia="Times New Roman" w:cs="Arial"/>
                <w:b/>
                <w:color w:val="000000"/>
                <w:sz w:val="16"/>
                <w:szCs w:val="16"/>
                <w:bdr w:val="nil"/>
                <w:lang w:val="en-GB"/>
              </w:rPr>
              <w:t xml:space="preserve">72,998,612 </w:t>
            </w:r>
          </w:p>
        </w:tc>
        <w:tc>
          <w:tcPr>
            <w:tcW w:w="810" w:type="dxa"/>
            <w:tcBorders>
              <w:top w:val="nil"/>
              <w:left w:val="nil"/>
              <w:bottom w:val="single" w:sz="8" w:space="0" w:color="auto"/>
              <w:right w:val="single" w:sz="8" w:space="0" w:color="auto"/>
            </w:tcBorders>
            <w:shd w:val="clear" w:color="auto" w:fill="auto"/>
            <w:noWrap/>
            <w:vAlign w:val="bottom"/>
            <w:hideMark/>
          </w:tcPr>
          <w:p w14:paraId="60E2D1CA"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b/>
                <w:color w:val="000000"/>
                <w:sz w:val="16"/>
                <w:szCs w:val="16"/>
                <w:bdr w:val="nil"/>
                <w:lang w:val="en-GB"/>
              </w:rPr>
            </w:pPr>
            <w:r w:rsidRPr="0010707E">
              <w:rPr>
                <w:rFonts w:eastAsia="Times New Roman" w:cs="Arial"/>
                <w:b/>
                <w:color w:val="000000"/>
                <w:sz w:val="16"/>
                <w:szCs w:val="16"/>
                <w:bdr w:val="nil"/>
                <w:lang w:val="en-GB"/>
              </w:rPr>
              <w:t xml:space="preserve"> 405,230 </w:t>
            </w:r>
          </w:p>
        </w:tc>
        <w:tc>
          <w:tcPr>
            <w:tcW w:w="990" w:type="dxa"/>
            <w:tcBorders>
              <w:top w:val="nil"/>
              <w:left w:val="single" w:sz="4" w:space="0" w:color="auto"/>
              <w:bottom w:val="single" w:sz="8" w:space="0" w:color="auto"/>
              <w:right w:val="single" w:sz="4" w:space="0" w:color="auto"/>
            </w:tcBorders>
            <w:shd w:val="clear" w:color="auto" w:fill="auto"/>
            <w:noWrap/>
            <w:vAlign w:val="bottom"/>
            <w:hideMark/>
          </w:tcPr>
          <w:p w14:paraId="789729E4"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b/>
                <w:color w:val="000000"/>
                <w:sz w:val="16"/>
                <w:szCs w:val="16"/>
                <w:bdr w:val="nil"/>
                <w:lang w:val="en-GB"/>
              </w:rPr>
            </w:pPr>
            <w:r w:rsidRPr="0010707E">
              <w:rPr>
                <w:rFonts w:eastAsia="Times New Roman" w:cs="Arial"/>
                <w:b/>
                <w:color w:val="000000"/>
                <w:sz w:val="16"/>
                <w:szCs w:val="16"/>
                <w:bdr w:val="nil"/>
                <w:lang w:val="en-GB"/>
              </w:rPr>
              <w:t>26,471,410</w:t>
            </w:r>
          </w:p>
        </w:tc>
        <w:tc>
          <w:tcPr>
            <w:tcW w:w="990" w:type="dxa"/>
            <w:tcBorders>
              <w:top w:val="nil"/>
              <w:left w:val="nil"/>
              <w:bottom w:val="single" w:sz="8" w:space="0" w:color="auto"/>
              <w:right w:val="single" w:sz="4" w:space="0" w:color="auto"/>
            </w:tcBorders>
            <w:shd w:val="clear" w:color="auto" w:fill="auto"/>
            <w:noWrap/>
            <w:vAlign w:val="bottom"/>
            <w:hideMark/>
          </w:tcPr>
          <w:p w14:paraId="5A2F052A" w14:textId="35BD2996" w:rsidR="0010707E" w:rsidRPr="0010707E" w:rsidRDefault="004E2EB4" w:rsidP="0010707E">
            <w:pPr>
              <w:pBdr>
                <w:top w:val="nil"/>
                <w:left w:val="nil"/>
                <w:bottom w:val="nil"/>
                <w:right w:val="nil"/>
                <w:between w:val="nil"/>
                <w:bar w:val="nil"/>
              </w:pBdr>
              <w:spacing w:after="0" w:line="240" w:lineRule="auto"/>
              <w:ind w:left="-24" w:right="-132"/>
              <w:rPr>
                <w:rFonts w:eastAsia="Times New Roman" w:cs="Arial"/>
                <w:b/>
                <w:color w:val="000000"/>
                <w:sz w:val="16"/>
                <w:szCs w:val="16"/>
                <w:bdr w:val="nil"/>
                <w:lang w:val="en-GB"/>
              </w:rPr>
            </w:pPr>
            <w:r w:rsidRPr="004E2EB4">
              <w:rPr>
                <w:rFonts w:eastAsia="Times New Roman" w:cs="Arial"/>
                <w:b/>
                <w:color w:val="000000"/>
                <w:sz w:val="16"/>
                <w:szCs w:val="16"/>
                <w:bdr w:val="nil"/>
                <w:lang w:val="en-GB"/>
              </w:rPr>
              <w:t>17,732,671</w:t>
            </w:r>
          </w:p>
        </w:tc>
        <w:tc>
          <w:tcPr>
            <w:tcW w:w="900" w:type="dxa"/>
            <w:tcBorders>
              <w:top w:val="nil"/>
              <w:left w:val="nil"/>
              <w:bottom w:val="single" w:sz="8" w:space="0" w:color="auto"/>
              <w:right w:val="single" w:sz="8" w:space="0" w:color="auto"/>
            </w:tcBorders>
            <w:shd w:val="clear" w:color="auto" w:fill="auto"/>
            <w:noWrap/>
            <w:vAlign w:val="bottom"/>
            <w:hideMark/>
          </w:tcPr>
          <w:p w14:paraId="58E6077B" w14:textId="597C3568" w:rsidR="0010707E" w:rsidRPr="0010707E" w:rsidRDefault="004E2EB4" w:rsidP="0010707E">
            <w:pPr>
              <w:pBdr>
                <w:top w:val="nil"/>
                <w:left w:val="nil"/>
                <w:bottom w:val="nil"/>
                <w:right w:val="nil"/>
                <w:between w:val="nil"/>
                <w:bar w:val="nil"/>
              </w:pBdr>
              <w:spacing w:after="0" w:line="240" w:lineRule="auto"/>
              <w:ind w:left="-24" w:right="-132"/>
              <w:rPr>
                <w:rFonts w:eastAsia="Times New Roman" w:cs="Arial"/>
                <w:b/>
                <w:color w:val="000000"/>
                <w:sz w:val="16"/>
                <w:szCs w:val="16"/>
                <w:bdr w:val="nil"/>
                <w:lang w:val="en-GB"/>
              </w:rPr>
            </w:pPr>
            <w:r w:rsidRPr="004E2EB4">
              <w:rPr>
                <w:rFonts w:eastAsia="Times New Roman" w:cs="Arial"/>
                <w:b/>
                <w:color w:val="000000"/>
                <w:sz w:val="16"/>
                <w:szCs w:val="16"/>
                <w:bdr w:val="nil"/>
                <w:lang w:val="en-GB"/>
              </w:rPr>
              <w:t>8,738,739</w:t>
            </w:r>
          </w:p>
        </w:tc>
        <w:tc>
          <w:tcPr>
            <w:tcW w:w="990" w:type="dxa"/>
            <w:tcBorders>
              <w:top w:val="nil"/>
              <w:left w:val="single" w:sz="4" w:space="0" w:color="auto"/>
              <w:bottom w:val="single" w:sz="8" w:space="0" w:color="auto"/>
              <w:right w:val="single" w:sz="4" w:space="0" w:color="auto"/>
            </w:tcBorders>
            <w:shd w:val="clear" w:color="auto" w:fill="auto"/>
            <w:noWrap/>
            <w:vAlign w:val="bottom"/>
            <w:hideMark/>
          </w:tcPr>
          <w:p w14:paraId="0BB9D0C1" w14:textId="77777777" w:rsidR="0010707E" w:rsidRPr="0010707E" w:rsidRDefault="0010707E" w:rsidP="0010707E">
            <w:pPr>
              <w:pBdr>
                <w:top w:val="nil"/>
                <w:left w:val="nil"/>
                <w:bottom w:val="nil"/>
                <w:right w:val="nil"/>
                <w:between w:val="nil"/>
                <w:bar w:val="nil"/>
              </w:pBdr>
              <w:spacing w:after="0" w:line="240" w:lineRule="auto"/>
              <w:ind w:left="-24" w:right="-132"/>
              <w:rPr>
                <w:rFonts w:eastAsia="Times New Roman" w:cs="Arial"/>
                <w:b/>
                <w:color w:val="000000"/>
                <w:sz w:val="16"/>
                <w:szCs w:val="16"/>
                <w:bdr w:val="nil"/>
                <w:lang w:val="en-GB"/>
              </w:rPr>
            </w:pPr>
            <w:r w:rsidRPr="0010707E">
              <w:rPr>
                <w:rFonts w:eastAsia="Times New Roman" w:cs="Arial"/>
                <w:b/>
                <w:color w:val="000000"/>
                <w:sz w:val="16"/>
                <w:szCs w:val="16"/>
                <w:bdr w:val="nil"/>
                <w:lang w:val="en-GB"/>
              </w:rPr>
              <w:t>99,875,252</w:t>
            </w:r>
          </w:p>
        </w:tc>
        <w:tc>
          <w:tcPr>
            <w:tcW w:w="900" w:type="dxa"/>
            <w:tcBorders>
              <w:top w:val="nil"/>
              <w:left w:val="nil"/>
              <w:bottom w:val="single" w:sz="8" w:space="0" w:color="auto"/>
              <w:right w:val="single" w:sz="4" w:space="0" w:color="auto"/>
            </w:tcBorders>
            <w:shd w:val="clear" w:color="auto" w:fill="auto"/>
            <w:noWrap/>
            <w:vAlign w:val="bottom"/>
            <w:hideMark/>
          </w:tcPr>
          <w:p w14:paraId="728A3222" w14:textId="689E2934" w:rsidR="0010707E" w:rsidRPr="0010707E" w:rsidRDefault="004E2EB4" w:rsidP="0010707E">
            <w:pPr>
              <w:pBdr>
                <w:top w:val="nil"/>
                <w:left w:val="nil"/>
                <w:bottom w:val="nil"/>
                <w:right w:val="nil"/>
                <w:between w:val="nil"/>
                <w:bar w:val="nil"/>
              </w:pBdr>
              <w:spacing w:after="0" w:line="240" w:lineRule="auto"/>
              <w:ind w:left="-24" w:right="-132"/>
              <w:rPr>
                <w:rFonts w:eastAsia="Times New Roman" w:cs="Arial"/>
                <w:b/>
                <w:color w:val="000000"/>
                <w:sz w:val="16"/>
                <w:szCs w:val="16"/>
                <w:bdr w:val="nil"/>
                <w:lang w:val="en-GB"/>
              </w:rPr>
            </w:pPr>
            <w:r w:rsidRPr="004E2EB4">
              <w:rPr>
                <w:rFonts w:eastAsia="Times New Roman" w:cs="Arial"/>
                <w:b/>
                <w:color w:val="000000"/>
                <w:sz w:val="16"/>
                <w:szCs w:val="16"/>
                <w:bdr w:val="nil"/>
                <w:lang w:val="en-GB"/>
              </w:rPr>
              <w:t>90,931,283</w:t>
            </w:r>
          </w:p>
        </w:tc>
        <w:tc>
          <w:tcPr>
            <w:tcW w:w="900" w:type="dxa"/>
            <w:tcBorders>
              <w:top w:val="nil"/>
              <w:left w:val="nil"/>
              <w:bottom w:val="single" w:sz="8" w:space="0" w:color="auto"/>
              <w:right w:val="single" w:sz="8" w:space="0" w:color="auto"/>
            </w:tcBorders>
            <w:shd w:val="clear" w:color="auto" w:fill="auto"/>
            <w:noWrap/>
            <w:vAlign w:val="bottom"/>
            <w:hideMark/>
          </w:tcPr>
          <w:p w14:paraId="3AB24122" w14:textId="71E98C05" w:rsidR="0010707E" w:rsidRPr="0010707E" w:rsidRDefault="004E2EB4" w:rsidP="0010707E">
            <w:pPr>
              <w:pBdr>
                <w:top w:val="nil"/>
                <w:left w:val="nil"/>
                <w:bottom w:val="nil"/>
                <w:right w:val="nil"/>
                <w:between w:val="nil"/>
                <w:bar w:val="nil"/>
              </w:pBdr>
              <w:spacing w:after="0" w:line="240" w:lineRule="auto"/>
              <w:ind w:left="-24" w:right="-132"/>
              <w:rPr>
                <w:rFonts w:eastAsia="Times New Roman" w:cs="Arial"/>
                <w:b/>
                <w:color w:val="000000"/>
                <w:sz w:val="16"/>
                <w:szCs w:val="16"/>
                <w:bdr w:val="nil"/>
                <w:lang w:val="en-GB"/>
              </w:rPr>
            </w:pPr>
            <w:r w:rsidRPr="004E2EB4">
              <w:rPr>
                <w:rFonts w:eastAsia="Times New Roman" w:cs="Arial"/>
                <w:b/>
                <w:color w:val="000000"/>
                <w:sz w:val="16"/>
                <w:szCs w:val="16"/>
                <w:bdr w:val="nil"/>
                <w:lang w:val="en-GB"/>
              </w:rPr>
              <w:t>8,943,969</w:t>
            </w:r>
          </w:p>
        </w:tc>
      </w:tr>
    </w:tbl>
    <w:bookmarkEnd w:id="3"/>
    <w:p w14:paraId="45A5C872" w14:textId="01C1FE1B" w:rsidR="0010707E" w:rsidRPr="00342E98" w:rsidRDefault="0010707E" w:rsidP="0010707E">
      <w:pPr>
        <w:spacing w:after="0" w:line="240" w:lineRule="auto"/>
        <w:jc w:val="both"/>
        <w:rPr>
          <w:rFonts w:ascii="Arial" w:eastAsia="Arial Unicode MS" w:hAnsi="Arial" w:cs="Arial"/>
          <w:sz w:val="16"/>
          <w:szCs w:val="16"/>
          <w:lang w:val="en-GB"/>
        </w:rPr>
      </w:pPr>
      <w:r w:rsidRPr="0010707E">
        <w:rPr>
          <w:rFonts w:ascii="Arial" w:eastAsia="Arial Unicode MS" w:hAnsi="Arial" w:cs="Arial"/>
          <w:lang w:val="en-GB"/>
        </w:rPr>
        <w:t xml:space="preserve"> </w:t>
      </w:r>
      <w:r w:rsidR="00342E98">
        <w:rPr>
          <w:rFonts w:ascii="Arial" w:eastAsia="Arial Unicode MS" w:hAnsi="Arial" w:cs="Arial"/>
          <w:sz w:val="16"/>
          <w:szCs w:val="16"/>
          <w:lang w:val="en-GB"/>
        </w:rPr>
        <w:t>Notes: ** means disbursements in process</w:t>
      </w:r>
    </w:p>
    <w:p w14:paraId="2F73CA9E" w14:textId="3EB462C3" w:rsidR="0010707E" w:rsidRPr="0010707E" w:rsidRDefault="0010707E" w:rsidP="0010707E">
      <w:pPr>
        <w:spacing w:after="0" w:line="240" w:lineRule="auto"/>
        <w:jc w:val="both"/>
        <w:rPr>
          <w:rFonts w:ascii="Arial" w:eastAsia="Arial Unicode MS" w:hAnsi="Arial" w:cs="Arial"/>
          <w:b/>
          <w:lang w:val="en-GB"/>
        </w:rPr>
      </w:pPr>
    </w:p>
    <w:p w14:paraId="1B0A3B85" w14:textId="265E2AA2" w:rsidR="00713F9C" w:rsidRPr="0050051E" w:rsidRDefault="00713F9C" w:rsidP="0050051E">
      <w:pPr>
        <w:spacing w:after="0" w:line="240" w:lineRule="auto"/>
        <w:jc w:val="both"/>
        <w:rPr>
          <w:rFonts w:ascii="Arial" w:eastAsia="Arial Unicode MS" w:hAnsi="Arial" w:cs="Arial"/>
          <w:sz w:val="24"/>
          <w:szCs w:val="24"/>
          <w:lang w:val="en-US"/>
        </w:rPr>
      </w:pPr>
      <w:r w:rsidRPr="0050051E">
        <w:rPr>
          <w:rFonts w:ascii="Arial" w:eastAsia="Arial Unicode MS" w:hAnsi="Arial" w:cs="Arial"/>
          <w:sz w:val="24"/>
          <w:szCs w:val="24"/>
          <w:lang w:val="en-GB"/>
        </w:rPr>
        <w:t>Implementation in 2019 focused on project formulation and implementation under the 10</w:t>
      </w:r>
      <w:r w:rsidRPr="0050051E">
        <w:rPr>
          <w:rFonts w:ascii="Arial" w:eastAsia="Arial Unicode MS" w:hAnsi="Arial" w:cs="Arial"/>
          <w:sz w:val="24"/>
          <w:szCs w:val="24"/>
          <w:vertAlign w:val="superscript"/>
          <w:lang w:val="en-GB"/>
        </w:rPr>
        <w:t>th</w:t>
      </w:r>
      <w:r w:rsidRPr="0050051E">
        <w:rPr>
          <w:rFonts w:ascii="Arial" w:eastAsia="Arial Unicode MS" w:hAnsi="Arial" w:cs="Arial"/>
          <w:sz w:val="24"/>
          <w:szCs w:val="24"/>
          <w:lang w:val="en-GB"/>
        </w:rPr>
        <w:t xml:space="preserve"> EDF funding. As at September, </w:t>
      </w:r>
      <w:r w:rsidRPr="0050051E">
        <w:rPr>
          <w:rFonts w:ascii="Arial" w:eastAsia="Arial Unicode MS" w:hAnsi="Arial" w:cs="Arial"/>
          <w:sz w:val="24"/>
          <w:szCs w:val="24"/>
          <w:lang w:val="en-US"/>
        </w:rPr>
        <w:t>7 project documents for Comoros (7</w:t>
      </w:r>
      <w:r w:rsidRPr="0050051E">
        <w:rPr>
          <w:rFonts w:ascii="Arial" w:eastAsia="Arial Unicode MS" w:hAnsi="Arial" w:cs="Arial"/>
          <w:sz w:val="24"/>
          <w:szCs w:val="24"/>
          <w:vertAlign w:val="superscript"/>
          <w:lang w:val="en-US"/>
        </w:rPr>
        <w:t>th</w:t>
      </w:r>
      <w:r w:rsidRPr="0050051E">
        <w:rPr>
          <w:rFonts w:ascii="Arial" w:eastAsia="Arial Unicode MS" w:hAnsi="Arial" w:cs="Arial"/>
          <w:sz w:val="24"/>
          <w:szCs w:val="24"/>
          <w:lang w:val="en-US"/>
        </w:rPr>
        <w:t xml:space="preserve"> and 8</w:t>
      </w:r>
      <w:r w:rsidRPr="0050051E">
        <w:rPr>
          <w:rFonts w:ascii="Arial" w:eastAsia="Arial Unicode MS" w:hAnsi="Arial" w:cs="Arial"/>
          <w:sz w:val="24"/>
          <w:szCs w:val="24"/>
          <w:vertAlign w:val="superscript"/>
          <w:lang w:val="en-US"/>
        </w:rPr>
        <w:t>th</w:t>
      </w:r>
      <w:r w:rsidRPr="0050051E">
        <w:rPr>
          <w:rFonts w:ascii="Arial" w:eastAsia="Arial Unicode MS" w:hAnsi="Arial" w:cs="Arial"/>
          <w:sz w:val="24"/>
          <w:szCs w:val="24"/>
          <w:lang w:val="en-US"/>
        </w:rPr>
        <w:t xml:space="preserve"> Calls), DR Congo (8</w:t>
      </w:r>
      <w:r w:rsidRPr="0050051E">
        <w:rPr>
          <w:rFonts w:ascii="Arial" w:eastAsia="Arial Unicode MS" w:hAnsi="Arial" w:cs="Arial"/>
          <w:sz w:val="24"/>
          <w:szCs w:val="24"/>
          <w:vertAlign w:val="superscript"/>
          <w:lang w:val="en-US"/>
        </w:rPr>
        <w:t>th</w:t>
      </w:r>
      <w:r w:rsidRPr="0050051E">
        <w:rPr>
          <w:rFonts w:ascii="Arial" w:eastAsia="Arial Unicode MS" w:hAnsi="Arial" w:cs="Arial"/>
          <w:sz w:val="24"/>
          <w:szCs w:val="24"/>
          <w:lang w:val="en-US"/>
        </w:rPr>
        <w:t xml:space="preserve"> Call), Madagascar (8</w:t>
      </w:r>
      <w:r w:rsidRPr="0050051E">
        <w:rPr>
          <w:rFonts w:ascii="Arial" w:eastAsia="Arial Unicode MS" w:hAnsi="Arial" w:cs="Arial"/>
          <w:sz w:val="24"/>
          <w:szCs w:val="24"/>
          <w:vertAlign w:val="superscript"/>
          <w:lang w:val="en-US"/>
        </w:rPr>
        <w:t>th</w:t>
      </w:r>
      <w:r w:rsidRPr="0050051E">
        <w:rPr>
          <w:rFonts w:ascii="Arial" w:eastAsia="Arial Unicode MS" w:hAnsi="Arial" w:cs="Arial"/>
          <w:sz w:val="24"/>
          <w:szCs w:val="24"/>
          <w:lang w:val="en-US"/>
        </w:rPr>
        <w:t xml:space="preserve"> Call), Malawi (8</w:t>
      </w:r>
      <w:r w:rsidRPr="0050051E">
        <w:rPr>
          <w:rFonts w:ascii="Arial" w:eastAsia="Arial Unicode MS" w:hAnsi="Arial" w:cs="Arial"/>
          <w:sz w:val="24"/>
          <w:szCs w:val="24"/>
          <w:vertAlign w:val="superscript"/>
          <w:lang w:val="en-US"/>
        </w:rPr>
        <w:t>th</w:t>
      </w:r>
      <w:r w:rsidRPr="0050051E">
        <w:rPr>
          <w:rFonts w:ascii="Arial" w:eastAsia="Arial Unicode MS" w:hAnsi="Arial" w:cs="Arial"/>
          <w:sz w:val="24"/>
          <w:szCs w:val="24"/>
          <w:lang w:val="en-US"/>
        </w:rPr>
        <w:t xml:space="preserve"> Call), Uganda (8</w:t>
      </w:r>
      <w:r w:rsidRPr="0050051E">
        <w:rPr>
          <w:rFonts w:ascii="Arial" w:eastAsia="Arial Unicode MS" w:hAnsi="Arial" w:cs="Arial"/>
          <w:sz w:val="24"/>
          <w:szCs w:val="24"/>
          <w:vertAlign w:val="superscript"/>
          <w:lang w:val="en-US"/>
        </w:rPr>
        <w:t>th</w:t>
      </w:r>
      <w:r w:rsidRPr="0050051E">
        <w:rPr>
          <w:rFonts w:ascii="Arial" w:eastAsia="Arial Unicode MS" w:hAnsi="Arial" w:cs="Arial"/>
          <w:sz w:val="24"/>
          <w:szCs w:val="24"/>
          <w:lang w:val="en-US"/>
        </w:rPr>
        <w:t xml:space="preserve"> Call), Zambia (8</w:t>
      </w:r>
      <w:r w:rsidRPr="0050051E">
        <w:rPr>
          <w:rFonts w:ascii="Arial" w:eastAsia="Arial Unicode MS" w:hAnsi="Arial" w:cs="Arial"/>
          <w:sz w:val="24"/>
          <w:szCs w:val="24"/>
          <w:vertAlign w:val="superscript"/>
          <w:lang w:val="en-US"/>
        </w:rPr>
        <w:t>th</w:t>
      </w:r>
      <w:r w:rsidRPr="0050051E">
        <w:rPr>
          <w:rFonts w:ascii="Arial" w:eastAsia="Arial Unicode MS" w:hAnsi="Arial" w:cs="Arial"/>
          <w:sz w:val="24"/>
          <w:szCs w:val="24"/>
          <w:lang w:val="en-US"/>
        </w:rPr>
        <w:t xml:space="preserve"> Call) and Zimbabwe (8</w:t>
      </w:r>
      <w:r w:rsidRPr="0050051E">
        <w:rPr>
          <w:rFonts w:ascii="Arial" w:eastAsia="Arial Unicode MS" w:hAnsi="Arial" w:cs="Arial"/>
          <w:sz w:val="24"/>
          <w:szCs w:val="24"/>
          <w:vertAlign w:val="superscript"/>
          <w:lang w:val="en-US"/>
        </w:rPr>
        <w:t>th</w:t>
      </w:r>
      <w:r w:rsidRPr="0050051E">
        <w:rPr>
          <w:rFonts w:ascii="Arial" w:eastAsia="Arial Unicode MS" w:hAnsi="Arial" w:cs="Arial"/>
          <w:sz w:val="24"/>
          <w:szCs w:val="24"/>
          <w:lang w:val="en-US"/>
        </w:rPr>
        <w:t xml:space="preserve"> Call) were finalized and signed. Project set up and implementation has commenced on all these projected. Total disbursement in 2019 amount to over €4 million to Member States for project countries.</w:t>
      </w:r>
      <w:r w:rsidR="000E64F4" w:rsidRPr="0050051E">
        <w:rPr>
          <w:rFonts w:ascii="Arial" w:eastAsia="Arial Unicode MS" w:hAnsi="Arial" w:cs="Arial"/>
          <w:sz w:val="24"/>
          <w:szCs w:val="24"/>
          <w:lang w:val="en-US"/>
        </w:rPr>
        <w:t xml:space="preserve"> The only outstanding formulation is for the additional approved funds. This is expected to be finalized and signed in November 2019. </w:t>
      </w:r>
    </w:p>
    <w:p w14:paraId="5B715EB8" w14:textId="77777777" w:rsidR="00713F9C" w:rsidRPr="0050051E" w:rsidRDefault="00713F9C" w:rsidP="0010707E">
      <w:pPr>
        <w:spacing w:after="0" w:line="240" w:lineRule="auto"/>
        <w:jc w:val="both"/>
        <w:rPr>
          <w:rFonts w:ascii="Arial" w:eastAsia="Arial Unicode MS" w:hAnsi="Arial" w:cs="Arial"/>
          <w:sz w:val="24"/>
          <w:szCs w:val="24"/>
          <w:lang w:val="en-US"/>
        </w:rPr>
      </w:pPr>
    </w:p>
    <w:p w14:paraId="49CA95C1" w14:textId="45127E5B" w:rsidR="000E64F4" w:rsidRPr="0050051E" w:rsidRDefault="00713F9C" w:rsidP="000E64F4">
      <w:pPr>
        <w:spacing w:after="0" w:line="240" w:lineRule="auto"/>
        <w:jc w:val="both"/>
        <w:rPr>
          <w:rFonts w:ascii="Arial" w:eastAsia="Arial Unicode MS" w:hAnsi="Arial" w:cs="Arial"/>
          <w:sz w:val="24"/>
          <w:szCs w:val="24"/>
          <w:lang w:val="en-US"/>
        </w:rPr>
      </w:pPr>
      <w:r w:rsidRPr="0050051E">
        <w:rPr>
          <w:rFonts w:ascii="Arial" w:eastAsia="Arial Unicode MS" w:hAnsi="Arial" w:cs="Arial"/>
          <w:sz w:val="24"/>
          <w:szCs w:val="24"/>
          <w:lang w:val="en-US"/>
        </w:rPr>
        <w:t>Closure activities continued to be undertaken for all</w:t>
      </w:r>
      <w:r w:rsidR="000E64F4" w:rsidRPr="0050051E">
        <w:rPr>
          <w:rFonts w:ascii="Arial" w:eastAsia="Arial Unicode MS" w:hAnsi="Arial" w:cs="Arial"/>
          <w:sz w:val="24"/>
          <w:szCs w:val="24"/>
          <w:lang w:val="en-US"/>
        </w:rPr>
        <w:t xml:space="preserve"> the 12 projects under the</w:t>
      </w:r>
      <w:r w:rsidRPr="0050051E">
        <w:rPr>
          <w:rFonts w:ascii="Arial" w:eastAsia="Arial Unicode MS" w:hAnsi="Arial" w:cs="Arial"/>
          <w:sz w:val="24"/>
          <w:szCs w:val="24"/>
          <w:lang w:val="en-US"/>
        </w:rPr>
        <w:t xml:space="preserve"> 9</w:t>
      </w:r>
      <w:r w:rsidRPr="0050051E">
        <w:rPr>
          <w:rFonts w:ascii="Arial" w:eastAsia="Arial Unicode MS" w:hAnsi="Arial" w:cs="Arial"/>
          <w:sz w:val="24"/>
          <w:szCs w:val="24"/>
          <w:vertAlign w:val="superscript"/>
          <w:lang w:val="en-US"/>
        </w:rPr>
        <w:t>th</w:t>
      </w:r>
      <w:r w:rsidRPr="0050051E">
        <w:rPr>
          <w:rFonts w:ascii="Arial" w:eastAsia="Arial Unicode MS" w:hAnsi="Arial" w:cs="Arial"/>
          <w:sz w:val="24"/>
          <w:szCs w:val="24"/>
          <w:lang w:val="en-US"/>
        </w:rPr>
        <w:t xml:space="preserve"> EDF following the end of implementation period in December 2018.</w:t>
      </w:r>
      <w:r w:rsidR="000E64F4" w:rsidRPr="0050051E">
        <w:rPr>
          <w:rFonts w:ascii="Arial" w:eastAsia="Arial Unicode MS" w:hAnsi="Arial" w:cs="Arial"/>
          <w:sz w:val="24"/>
          <w:szCs w:val="24"/>
          <w:lang w:val="en-GB"/>
        </w:rPr>
        <w:t xml:space="preserve"> </w:t>
      </w:r>
      <w:r w:rsidRPr="0050051E">
        <w:rPr>
          <w:rFonts w:ascii="Arial" w:eastAsia="Arial Unicode MS" w:hAnsi="Arial" w:cs="Arial"/>
          <w:sz w:val="24"/>
          <w:szCs w:val="24"/>
          <w:lang w:val="en-US"/>
        </w:rPr>
        <w:t>For 10</w:t>
      </w:r>
      <w:r w:rsidRPr="0050051E">
        <w:rPr>
          <w:rFonts w:ascii="Arial" w:eastAsia="Arial Unicode MS" w:hAnsi="Arial" w:cs="Arial"/>
          <w:sz w:val="24"/>
          <w:szCs w:val="24"/>
          <w:vertAlign w:val="superscript"/>
          <w:lang w:val="en-US"/>
        </w:rPr>
        <w:t>th</w:t>
      </w:r>
      <w:r w:rsidRPr="0050051E">
        <w:rPr>
          <w:rFonts w:ascii="Arial" w:eastAsia="Arial Unicode MS" w:hAnsi="Arial" w:cs="Arial"/>
          <w:sz w:val="24"/>
          <w:szCs w:val="24"/>
          <w:lang w:val="en-US"/>
        </w:rPr>
        <w:t xml:space="preserve"> EDF, the Malawi (6</w:t>
      </w:r>
      <w:r w:rsidRPr="0050051E">
        <w:rPr>
          <w:rFonts w:ascii="Arial" w:eastAsia="Arial Unicode MS" w:hAnsi="Arial" w:cs="Arial"/>
          <w:sz w:val="24"/>
          <w:szCs w:val="24"/>
          <w:vertAlign w:val="superscript"/>
          <w:lang w:val="en-US"/>
        </w:rPr>
        <w:t>th</w:t>
      </w:r>
      <w:r w:rsidRPr="0050051E">
        <w:rPr>
          <w:rFonts w:ascii="Arial" w:eastAsia="Arial Unicode MS" w:hAnsi="Arial" w:cs="Arial"/>
          <w:sz w:val="24"/>
          <w:szCs w:val="24"/>
          <w:lang w:val="en-US"/>
        </w:rPr>
        <w:t xml:space="preserve"> Call) project also end</w:t>
      </w:r>
      <w:r w:rsidR="000E64F4" w:rsidRPr="0050051E">
        <w:rPr>
          <w:rFonts w:ascii="Arial" w:eastAsia="Arial Unicode MS" w:hAnsi="Arial" w:cs="Arial"/>
          <w:sz w:val="24"/>
          <w:szCs w:val="24"/>
          <w:lang w:val="en-US"/>
        </w:rPr>
        <w:t>ed</w:t>
      </w:r>
      <w:r w:rsidRPr="0050051E">
        <w:rPr>
          <w:rFonts w:ascii="Arial" w:eastAsia="Arial Unicode MS" w:hAnsi="Arial" w:cs="Arial"/>
          <w:sz w:val="24"/>
          <w:szCs w:val="24"/>
          <w:lang w:val="en-US"/>
        </w:rPr>
        <w:t xml:space="preserve"> and is under closure.</w:t>
      </w:r>
      <w:r w:rsidR="000E64F4" w:rsidRPr="0050051E">
        <w:rPr>
          <w:rFonts w:ascii="Arial" w:eastAsia="Arial Unicode MS" w:hAnsi="Arial" w:cs="Arial"/>
          <w:sz w:val="24"/>
          <w:szCs w:val="24"/>
          <w:lang w:val="en-US"/>
        </w:rPr>
        <w:t xml:space="preserve"> </w:t>
      </w:r>
      <w:r w:rsidR="000E64F4" w:rsidRPr="0050051E">
        <w:rPr>
          <w:rFonts w:ascii="Arial" w:eastAsia="Arial Unicode MS" w:hAnsi="Arial" w:cs="Arial"/>
          <w:sz w:val="24"/>
          <w:szCs w:val="24"/>
          <w:lang w:val="en-GB"/>
        </w:rPr>
        <w:t xml:space="preserve">Final external audits for nine (9) projects have been undertaken and almost finalised while audits for two projects (Burundi and Sudan) have been initiated. The external audits have so far highlighted some ineligible costs under the projects, which are being recovered from affected Countries. The audit for the Malawi project has been initiated. </w:t>
      </w:r>
    </w:p>
    <w:p w14:paraId="2A78B78B" w14:textId="74262B95" w:rsidR="00713F9C" w:rsidRPr="0050051E" w:rsidRDefault="00713F9C" w:rsidP="0010707E">
      <w:pPr>
        <w:spacing w:after="0" w:line="240" w:lineRule="auto"/>
        <w:jc w:val="both"/>
        <w:rPr>
          <w:rFonts w:ascii="Arial" w:eastAsia="Arial Unicode MS" w:hAnsi="Arial" w:cs="Arial"/>
          <w:sz w:val="24"/>
          <w:szCs w:val="24"/>
          <w:lang w:val="en-GB"/>
        </w:rPr>
      </w:pPr>
    </w:p>
    <w:p w14:paraId="1FEF9F85" w14:textId="0796CF79" w:rsidR="0010707E" w:rsidRPr="0050051E" w:rsidRDefault="0010707E" w:rsidP="0010707E">
      <w:pPr>
        <w:spacing w:after="0" w:line="240" w:lineRule="auto"/>
        <w:jc w:val="both"/>
        <w:rPr>
          <w:rFonts w:ascii="Arial" w:eastAsia="Arial Unicode MS" w:hAnsi="Arial" w:cs="Arial"/>
          <w:sz w:val="24"/>
          <w:szCs w:val="24"/>
          <w:lang w:val="en-GB"/>
        </w:rPr>
      </w:pPr>
      <w:r w:rsidRPr="0050051E">
        <w:rPr>
          <w:rFonts w:ascii="Arial" w:eastAsia="Arial Unicode MS" w:hAnsi="Arial" w:cs="Arial"/>
          <w:sz w:val="24"/>
          <w:szCs w:val="24"/>
          <w:lang w:val="en-GB"/>
        </w:rPr>
        <w:t>Secretariat continu</w:t>
      </w:r>
      <w:r w:rsidR="00847AFA" w:rsidRPr="0050051E">
        <w:rPr>
          <w:rFonts w:ascii="Arial" w:eastAsia="Arial Unicode MS" w:hAnsi="Arial" w:cs="Arial"/>
          <w:sz w:val="24"/>
          <w:szCs w:val="24"/>
          <w:lang w:val="en-GB"/>
        </w:rPr>
        <w:t xml:space="preserve">ed to provide </w:t>
      </w:r>
      <w:r w:rsidRPr="0050051E">
        <w:rPr>
          <w:rFonts w:ascii="Arial" w:eastAsia="Arial Unicode MS" w:hAnsi="Arial" w:cs="Arial"/>
          <w:sz w:val="24"/>
          <w:szCs w:val="24"/>
          <w:lang w:val="en-GB"/>
        </w:rPr>
        <w:t xml:space="preserve">technical support to all the countries for project formulation, implementation and closure. </w:t>
      </w:r>
      <w:r w:rsidR="000E64F4" w:rsidRPr="0050051E">
        <w:rPr>
          <w:rFonts w:ascii="Arial" w:eastAsia="Arial Unicode MS" w:hAnsi="Arial" w:cs="Arial"/>
          <w:sz w:val="24"/>
          <w:szCs w:val="24"/>
          <w:lang w:val="en-GB"/>
        </w:rPr>
        <w:t xml:space="preserve">The support was also cognisant of the changes in PIU structures across almost all projects. </w:t>
      </w:r>
    </w:p>
    <w:p w14:paraId="5BF0613C" w14:textId="3FA21A31" w:rsidR="00847AFA" w:rsidRPr="0050051E" w:rsidRDefault="00847AFA" w:rsidP="0010707E">
      <w:pPr>
        <w:spacing w:after="0" w:line="240" w:lineRule="auto"/>
        <w:jc w:val="both"/>
        <w:rPr>
          <w:rFonts w:ascii="Arial" w:eastAsia="Arial Unicode MS" w:hAnsi="Arial" w:cs="Arial"/>
          <w:sz w:val="24"/>
          <w:szCs w:val="24"/>
          <w:lang w:val="en-GB"/>
        </w:rPr>
      </w:pPr>
    </w:p>
    <w:p w14:paraId="35B01877" w14:textId="73F21944" w:rsidR="00847AFA" w:rsidRPr="0050051E" w:rsidRDefault="00847AFA" w:rsidP="00847AFA">
      <w:pPr>
        <w:spacing w:after="4" w:line="240" w:lineRule="auto"/>
        <w:jc w:val="both"/>
        <w:rPr>
          <w:rFonts w:ascii="Arial" w:hAnsi="Arial" w:cs="Arial"/>
          <w:sz w:val="24"/>
          <w:szCs w:val="24"/>
          <w:lang w:val="en-US"/>
        </w:rPr>
      </w:pPr>
      <w:r w:rsidRPr="000869C8">
        <w:rPr>
          <w:rFonts w:ascii="Arial" w:hAnsi="Arial" w:cs="Arial"/>
          <w:sz w:val="24"/>
          <w:szCs w:val="24"/>
          <w:lang w:val="en-US"/>
        </w:rPr>
        <w:t>The</w:t>
      </w:r>
      <w:r>
        <w:rPr>
          <w:rFonts w:ascii="Arial" w:hAnsi="Arial" w:cs="Arial"/>
          <w:sz w:val="24"/>
          <w:szCs w:val="24"/>
          <w:lang w:val="en-US"/>
        </w:rPr>
        <w:t xml:space="preserve"> </w:t>
      </w:r>
      <w:r w:rsidR="000869C8">
        <w:rPr>
          <w:rFonts w:ascii="Arial" w:hAnsi="Arial" w:cs="Arial"/>
          <w:sz w:val="24"/>
          <w:szCs w:val="24"/>
          <w:lang w:val="en-US"/>
        </w:rPr>
        <w:t xml:space="preserve">remaining period will focus on </w:t>
      </w:r>
      <w:r w:rsidRPr="000869C8">
        <w:rPr>
          <w:rFonts w:ascii="Arial" w:hAnsi="Arial" w:cs="Arial"/>
          <w:sz w:val="24"/>
          <w:szCs w:val="24"/>
          <w:lang w:val="en-US"/>
        </w:rPr>
        <w:t>technical support, disbursements to respective countries, monit</w:t>
      </w:r>
      <w:r w:rsidRPr="0050051E">
        <w:rPr>
          <w:rFonts w:ascii="Arial" w:hAnsi="Arial" w:cs="Arial"/>
          <w:sz w:val="24"/>
          <w:szCs w:val="24"/>
          <w:lang w:val="en-US"/>
        </w:rPr>
        <w:t xml:space="preserve">oring of project implementation and closure, commence preparations for the evaluation of support at national and regional level, visibility which will include </w:t>
      </w:r>
      <w:r w:rsidRPr="0050051E">
        <w:rPr>
          <w:rFonts w:ascii="Arial" w:hAnsi="Arial" w:cs="Arial"/>
          <w:sz w:val="24"/>
          <w:szCs w:val="24"/>
          <w:lang w:val="en-US"/>
        </w:rPr>
        <w:lastRenderedPageBreak/>
        <w:t xml:space="preserve">production and distribution of visibility materials as well as organizing various visibility events.  </w:t>
      </w:r>
    </w:p>
    <w:p w14:paraId="48D39D58" w14:textId="77777777" w:rsidR="00847AFA" w:rsidRPr="0050051E" w:rsidRDefault="00847AFA" w:rsidP="0010707E">
      <w:pPr>
        <w:spacing w:after="0" w:line="240" w:lineRule="auto"/>
        <w:jc w:val="both"/>
        <w:rPr>
          <w:rFonts w:ascii="Arial" w:eastAsia="Arial Unicode MS" w:hAnsi="Arial" w:cs="Arial"/>
          <w:sz w:val="24"/>
          <w:szCs w:val="24"/>
          <w:lang w:val="en-GB"/>
        </w:rPr>
      </w:pPr>
    </w:p>
    <w:p w14:paraId="35C61BF6" w14:textId="77777777" w:rsidR="0010707E" w:rsidRPr="0050051E" w:rsidRDefault="0010707E" w:rsidP="0050051E">
      <w:pPr>
        <w:pStyle w:val="ListParagraph"/>
        <w:numPr>
          <w:ilvl w:val="0"/>
          <w:numId w:val="19"/>
        </w:numPr>
        <w:spacing w:after="0" w:line="240" w:lineRule="auto"/>
        <w:ind w:left="0"/>
        <w:jc w:val="both"/>
        <w:rPr>
          <w:rFonts w:ascii="Arial" w:eastAsia="Times New Roman" w:hAnsi="Arial" w:cs="Arial"/>
          <w:bCs/>
          <w:sz w:val="24"/>
          <w:szCs w:val="24"/>
          <w:u w:val="single"/>
          <w:lang w:val="en-GB"/>
        </w:rPr>
      </w:pPr>
      <w:r w:rsidRPr="0050051E">
        <w:rPr>
          <w:rFonts w:ascii="Arial" w:eastAsia="Times New Roman" w:hAnsi="Arial" w:cs="Arial"/>
          <w:bCs/>
          <w:sz w:val="24"/>
          <w:szCs w:val="24"/>
          <w:u w:val="single"/>
          <w:lang w:val="en-GB"/>
        </w:rPr>
        <w:t>Challenges</w:t>
      </w:r>
    </w:p>
    <w:p w14:paraId="0C2B896E" w14:textId="77777777" w:rsidR="0010707E" w:rsidRPr="0050051E" w:rsidRDefault="0010707E" w:rsidP="0010707E">
      <w:pPr>
        <w:spacing w:after="0" w:line="240" w:lineRule="auto"/>
        <w:jc w:val="both"/>
        <w:rPr>
          <w:rFonts w:ascii="Arial" w:eastAsia="Arial Unicode MS" w:hAnsi="Arial" w:cs="Arial"/>
          <w:b/>
          <w:sz w:val="24"/>
          <w:szCs w:val="24"/>
          <w:lang w:val="en-GB"/>
        </w:rPr>
      </w:pPr>
    </w:p>
    <w:p w14:paraId="7D440B5C" w14:textId="77777777" w:rsidR="0010707E" w:rsidRPr="0050051E" w:rsidRDefault="0010707E" w:rsidP="0010707E">
      <w:pPr>
        <w:spacing w:after="0" w:line="240" w:lineRule="auto"/>
        <w:jc w:val="both"/>
        <w:rPr>
          <w:rFonts w:ascii="Arial" w:eastAsia="Arial Unicode MS" w:hAnsi="Arial" w:cs="Arial"/>
          <w:sz w:val="24"/>
          <w:szCs w:val="24"/>
          <w:lang w:val="en-GB"/>
        </w:rPr>
      </w:pPr>
      <w:r w:rsidRPr="0050051E">
        <w:rPr>
          <w:rFonts w:ascii="Arial" w:eastAsia="Arial Unicode MS" w:hAnsi="Arial" w:cs="Arial"/>
          <w:sz w:val="24"/>
          <w:szCs w:val="24"/>
          <w:lang w:val="en-GB"/>
        </w:rPr>
        <w:t>The following are some of the challenges faced during the implementation of the programme.</w:t>
      </w:r>
    </w:p>
    <w:p w14:paraId="3674D6C9" w14:textId="5A8784D6" w:rsidR="0010707E" w:rsidRPr="0050051E" w:rsidRDefault="0010707E" w:rsidP="0010707E">
      <w:pPr>
        <w:numPr>
          <w:ilvl w:val="0"/>
          <w:numId w:val="23"/>
        </w:numPr>
        <w:pBdr>
          <w:top w:val="nil"/>
          <w:left w:val="nil"/>
          <w:bottom w:val="nil"/>
          <w:right w:val="nil"/>
          <w:between w:val="nil"/>
          <w:bar w:val="nil"/>
        </w:pBdr>
        <w:spacing w:after="0" w:line="240" w:lineRule="auto"/>
        <w:contextualSpacing/>
        <w:jc w:val="both"/>
        <w:rPr>
          <w:rFonts w:ascii="Arial" w:eastAsia="Calibri" w:hAnsi="Arial" w:cs="Arial"/>
          <w:sz w:val="24"/>
          <w:szCs w:val="24"/>
          <w:lang w:val="en-GB"/>
        </w:rPr>
      </w:pPr>
      <w:r w:rsidRPr="0050051E">
        <w:rPr>
          <w:rFonts w:ascii="Arial" w:eastAsia="Calibri" w:hAnsi="Arial" w:cs="Arial"/>
          <w:sz w:val="24"/>
          <w:szCs w:val="24"/>
          <w:lang w:val="en-GB"/>
        </w:rPr>
        <w:t>slow setup and implementation of projects under the 10</w:t>
      </w:r>
      <w:r w:rsidRPr="0050051E">
        <w:rPr>
          <w:rFonts w:ascii="Arial" w:eastAsia="Calibri" w:hAnsi="Arial" w:cs="Arial"/>
          <w:sz w:val="24"/>
          <w:szCs w:val="24"/>
          <w:vertAlign w:val="superscript"/>
          <w:lang w:val="en-GB"/>
        </w:rPr>
        <w:t>th</w:t>
      </w:r>
      <w:r w:rsidRPr="0050051E">
        <w:rPr>
          <w:rFonts w:ascii="Arial" w:eastAsia="Calibri" w:hAnsi="Arial" w:cs="Arial"/>
          <w:sz w:val="24"/>
          <w:szCs w:val="24"/>
          <w:lang w:val="en-GB"/>
        </w:rPr>
        <w:t xml:space="preserve"> EDF programme as most Member States focused on </w:t>
      </w:r>
      <w:r w:rsidR="000869C8" w:rsidRPr="0050051E">
        <w:rPr>
          <w:rFonts w:ascii="Arial" w:eastAsia="Calibri" w:hAnsi="Arial" w:cs="Arial"/>
          <w:sz w:val="24"/>
          <w:szCs w:val="24"/>
          <w:lang w:val="en-GB"/>
        </w:rPr>
        <w:t>closure</w:t>
      </w:r>
      <w:r w:rsidRPr="0050051E">
        <w:rPr>
          <w:rFonts w:ascii="Arial" w:eastAsia="Calibri" w:hAnsi="Arial" w:cs="Arial"/>
          <w:sz w:val="24"/>
          <w:szCs w:val="24"/>
          <w:lang w:val="en-GB"/>
        </w:rPr>
        <w:t xml:space="preserve"> of the 9</w:t>
      </w:r>
      <w:r w:rsidRPr="0050051E">
        <w:rPr>
          <w:rFonts w:ascii="Arial" w:eastAsia="Calibri" w:hAnsi="Arial" w:cs="Arial"/>
          <w:sz w:val="24"/>
          <w:szCs w:val="24"/>
          <w:vertAlign w:val="superscript"/>
          <w:lang w:val="en-GB"/>
        </w:rPr>
        <w:t>th</w:t>
      </w:r>
      <w:r w:rsidRPr="0050051E">
        <w:rPr>
          <w:rFonts w:ascii="Arial" w:eastAsia="Calibri" w:hAnsi="Arial" w:cs="Arial"/>
          <w:sz w:val="24"/>
          <w:szCs w:val="24"/>
          <w:lang w:val="en-GB"/>
        </w:rPr>
        <w:t xml:space="preserve"> EDF funded projects;</w:t>
      </w:r>
    </w:p>
    <w:p w14:paraId="0D5A1610" w14:textId="03DF435D" w:rsidR="00847AFA" w:rsidRPr="0050051E" w:rsidRDefault="00847AFA" w:rsidP="0010707E">
      <w:pPr>
        <w:numPr>
          <w:ilvl w:val="0"/>
          <w:numId w:val="23"/>
        </w:numPr>
        <w:pBdr>
          <w:top w:val="nil"/>
          <w:left w:val="nil"/>
          <w:bottom w:val="nil"/>
          <w:right w:val="nil"/>
          <w:between w:val="nil"/>
          <w:bar w:val="nil"/>
        </w:pBdr>
        <w:spacing w:after="0" w:line="240" w:lineRule="auto"/>
        <w:contextualSpacing/>
        <w:jc w:val="both"/>
        <w:rPr>
          <w:rFonts w:ascii="Arial" w:eastAsia="Calibri" w:hAnsi="Arial" w:cs="Arial"/>
          <w:sz w:val="24"/>
          <w:szCs w:val="24"/>
          <w:lang w:val="en-GB"/>
        </w:rPr>
      </w:pPr>
      <w:r w:rsidRPr="0050051E">
        <w:rPr>
          <w:rFonts w:ascii="Arial" w:eastAsia="Calibri" w:hAnsi="Arial" w:cs="Arial"/>
          <w:sz w:val="24"/>
          <w:szCs w:val="24"/>
          <w:lang w:val="en-GB"/>
        </w:rPr>
        <w:t>Changes in PIU staffing and structures which affected the pace of implementation and an increased risk of ineligible expenditures due to procedural issues; and</w:t>
      </w:r>
    </w:p>
    <w:p w14:paraId="3B60BB5B" w14:textId="6B59557A" w:rsidR="0010707E" w:rsidRPr="0050051E" w:rsidRDefault="000E64F4" w:rsidP="0010707E">
      <w:pPr>
        <w:numPr>
          <w:ilvl w:val="0"/>
          <w:numId w:val="23"/>
        </w:numPr>
        <w:pBdr>
          <w:top w:val="nil"/>
          <w:left w:val="nil"/>
          <w:bottom w:val="nil"/>
          <w:right w:val="nil"/>
          <w:between w:val="nil"/>
          <w:bar w:val="nil"/>
        </w:pBdr>
        <w:spacing w:after="0" w:line="240" w:lineRule="auto"/>
        <w:contextualSpacing/>
        <w:jc w:val="both"/>
        <w:rPr>
          <w:rFonts w:ascii="Arial" w:eastAsia="Calibri" w:hAnsi="Arial" w:cs="Arial"/>
          <w:sz w:val="24"/>
          <w:szCs w:val="24"/>
          <w:lang w:val="en-GB"/>
        </w:rPr>
      </w:pPr>
      <w:r w:rsidRPr="0050051E">
        <w:rPr>
          <w:rFonts w:ascii="Arial" w:eastAsia="Calibri" w:hAnsi="Arial" w:cs="Arial"/>
          <w:sz w:val="24"/>
          <w:szCs w:val="24"/>
          <w:lang w:val="en-GB"/>
        </w:rPr>
        <w:t xml:space="preserve">Proposals on changes to </w:t>
      </w:r>
      <w:r w:rsidR="0010707E" w:rsidRPr="0050051E">
        <w:rPr>
          <w:rFonts w:ascii="Arial" w:eastAsia="Calibri" w:hAnsi="Arial" w:cs="Arial"/>
          <w:sz w:val="24"/>
          <w:szCs w:val="24"/>
          <w:lang w:val="en-GB"/>
        </w:rPr>
        <w:t>intervention areas during project formulation phase</w:t>
      </w:r>
      <w:r w:rsidRPr="0050051E">
        <w:rPr>
          <w:rFonts w:ascii="Arial" w:eastAsia="Calibri" w:hAnsi="Arial" w:cs="Arial"/>
          <w:sz w:val="24"/>
          <w:szCs w:val="24"/>
          <w:lang w:val="en-GB"/>
        </w:rPr>
        <w:t xml:space="preserve"> which posed a risk in achieving consolidated outputs</w:t>
      </w:r>
      <w:r w:rsidR="00847AFA" w:rsidRPr="0050051E">
        <w:rPr>
          <w:rFonts w:ascii="Arial" w:eastAsia="Calibri" w:hAnsi="Arial" w:cs="Arial"/>
          <w:sz w:val="24"/>
          <w:szCs w:val="24"/>
          <w:lang w:val="en-GB"/>
        </w:rPr>
        <w:t xml:space="preserve"> with high impact</w:t>
      </w:r>
      <w:r w:rsidR="0010707E" w:rsidRPr="0050051E">
        <w:rPr>
          <w:rFonts w:ascii="Arial" w:eastAsia="Calibri" w:hAnsi="Arial" w:cs="Arial"/>
          <w:sz w:val="24"/>
          <w:szCs w:val="24"/>
          <w:lang w:val="en-GB"/>
        </w:rPr>
        <w:t>;</w:t>
      </w:r>
    </w:p>
    <w:p w14:paraId="6E695D0C" w14:textId="77777777" w:rsidR="0010707E" w:rsidRPr="0050051E" w:rsidRDefault="0010707E" w:rsidP="0010707E">
      <w:pPr>
        <w:pBdr>
          <w:top w:val="nil"/>
          <w:left w:val="nil"/>
          <w:bottom w:val="nil"/>
          <w:right w:val="nil"/>
          <w:between w:val="nil"/>
          <w:bar w:val="nil"/>
        </w:pBdr>
        <w:spacing w:after="0" w:line="240" w:lineRule="auto"/>
        <w:jc w:val="both"/>
        <w:rPr>
          <w:rFonts w:ascii="Arial" w:eastAsia="Arial Unicode MS" w:hAnsi="Arial" w:cs="Arial"/>
          <w:sz w:val="24"/>
          <w:szCs w:val="24"/>
          <w:bdr w:val="nil"/>
          <w:lang w:val="en-GB"/>
        </w:rPr>
      </w:pPr>
    </w:p>
    <w:p w14:paraId="5B237A10" w14:textId="77777777" w:rsidR="0010707E" w:rsidRPr="0050051E" w:rsidRDefault="0010707E" w:rsidP="0050051E">
      <w:pPr>
        <w:pStyle w:val="ListParagraph"/>
        <w:numPr>
          <w:ilvl w:val="0"/>
          <w:numId w:val="19"/>
        </w:numPr>
        <w:spacing w:after="0" w:line="240" w:lineRule="auto"/>
        <w:ind w:left="0"/>
        <w:jc w:val="both"/>
        <w:rPr>
          <w:rFonts w:ascii="Arial" w:eastAsia="Times New Roman" w:hAnsi="Arial" w:cs="Arial"/>
          <w:bCs/>
          <w:sz w:val="24"/>
          <w:szCs w:val="24"/>
          <w:u w:val="single"/>
          <w:lang w:val="en-GB"/>
        </w:rPr>
      </w:pPr>
      <w:r w:rsidRPr="0050051E">
        <w:rPr>
          <w:rFonts w:ascii="Arial" w:eastAsia="Times New Roman" w:hAnsi="Arial" w:cs="Arial"/>
          <w:bCs/>
          <w:sz w:val="24"/>
          <w:szCs w:val="24"/>
          <w:u w:val="single"/>
          <w:lang w:val="en-GB"/>
        </w:rPr>
        <w:t>Recommendations</w:t>
      </w:r>
    </w:p>
    <w:p w14:paraId="7B0E9672" w14:textId="77777777" w:rsidR="0010707E" w:rsidRPr="0050051E" w:rsidRDefault="0010707E" w:rsidP="0010707E">
      <w:pPr>
        <w:pBdr>
          <w:top w:val="nil"/>
          <w:left w:val="nil"/>
          <w:bottom w:val="nil"/>
          <w:right w:val="nil"/>
          <w:between w:val="nil"/>
          <w:bar w:val="nil"/>
        </w:pBdr>
        <w:spacing w:after="0" w:line="240" w:lineRule="auto"/>
        <w:jc w:val="both"/>
        <w:rPr>
          <w:rFonts w:ascii="Arial" w:eastAsia="Arial Unicode MS" w:hAnsi="Arial" w:cs="Arial"/>
          <w:sz w:val="24"/>
          <w:szCs w:val="24"/>
          <w:lang w:val="en-GB"/>
        </w:rPr>
      </w:pPr>
    </w:p>
    <w:p w14:paraId="79AE7D0F" w14:textId="77777777" w:rsidR="0010707E" w:rsidRPr="0050051E" w:rsidRDefault="0010707E" w:rsidP="0010707E">
      <w:pPr>
        <w:pBdr>
          <w:top w:val="nil"/>
          <w:left w:val="nil"/>
          <w:bottom w:val="nil"/>
          <w:right w:val="nil"/>
          <w:between w:val="nil"/>
          <w:bar w:val="nil"/>
        </w:pBdr>
        <w:spacing w:after="0" w:line="240" w:lineRule="auto"/>
        <w:jc w:val="both"/>
        <w:rPr>
          <w:rFonts w:ascii="Arial" w:eastAsia="Arial Unicode MS" w:hAnsi="Arial" w:cs="Arial"/>
          <w:sz w:val="24"/>
          <w:szCs w:val="24"/>
          <w:lang w:val="en-GB"/>
        </w:rPr>
      </w:pPr>
      <w:r w:rsidRPr="0050051E">
        <w:rPr>
          <w:rFonts w:ascii="Arial" w:eastAsia="Arial Unicode MS" w:hAnsi="Arial" w:cs="Arial"/>
          <w:sz w:val="24"/>
          <w:szCs w:val="24"/>
          <w:lang w:val="en-GB"/>
        </w:rPr>
        <w:t>Based on the information above, the following are proposed recommendations on the way forward;</w:t>
      </w:r>
    </w:p>
    <w:p w14:paraId="3600AD26" w14:textId="77777777" w:rsidR="0010707E" w:rsidRPr="0050051E" w:rsidRDefault="0010707E" w:rsidP="0010707E">
      <w:pPr>
        <w:pBdr>
          <w:top w:val="nil"/>
          <w:left w:val="nil"/>
          <w:bottom w:val="nil"/>
          <w:right w:val="nil"/>
          <w:between w:val="nil"/>
          <w:bar w:val="nil"/>
        </w:pBdr>
        <w:spacing w:after="0" w:line="240" w:lineRule="auto"/>
        <w:jc w:val="both"/>
        <w:rPr>
          <w:rFonts w:ascii="Arial" w:eastAsia="Arial Unicode MS" w:hAnsi="Arial" w:cs="Arial"/>
          <w:sz w:val="24"/>
          <w:szCs w:val="24"/>
          <w:lang w:val="en-GB"/>
        </w:rPr>
      </w:pPr>
    </w:p>
    <w:p w14:paraId="52FF58A8" w14:textId="77777777" w:rsidR="0010707E" w:rsidRPr="0050051E" w:rsidRDefault="0010707E" w:rsidP="0010707E">
      <w:pPr>
        <w:numPr>
          <w:ilvl w:val="0"/>
          <w:numId w:val="24"/>
        </w:numPr>
        <w:pBdr>
          <w:top w:val="nil"/>
          <w:left w:val="nil"/>
          <w:bottom w:val="nil"/>
          <w:right w:val="nil"/>
          <w:between w:val="nil"/>
          <w:bar w:val="nil"/>
        </w:pBdr>
        <w:spacing w:after="0" w:line="240" w:lineRule="auto"/>
        <w:contextualSpacing/>
        <w:jc w:val="both"/>
        <w:rPr>
          <w:rFonts w:ascii="Arial" w:eastAsia="Calibri" w:hAnsi="Arial" w:cs="Arial"/>
          <w:sz w:val="24"/>
          <w:szCs w:val="24"/>
          <w:lang w:val="en-GB"/>
        </w:rPr>
      </w:pPr>
      <w:r w:rsidRPr="0050051E">
        <w:rPr>
          <w:rFonts w:ascii="Arial" w:eastAsia="Calibri" w:hAnsi="Arial" w:cs="Arial"/>
          <w:sz w:val="24"/>
          <w:szCs w:val="24"/>
          <w:lang w:val="en-GB"/>
        </w:rPr>
        <w:t xml:space="preserve">Review the COMESA Adjustment Facility operational framework to expand support for member States; </w:t>
      </w:r>
    </w:p>
    <w:p w14:paraId="28F8F44F" w14:textId="29C0441C" w:rsidR="0010707E" w:rsidRPr="0050051E" w:rsidRDefault="0010707E" w:rsidP="0010707E">
      <w:pPr>
        <w:numPr>
          <w:ilvl w:val="0"/>
          <w:numId w:val="24"/>
        </w:numPr>
        <w:pBdr>
          <w:top w:val="nil"/>
          <w:left w:val="nil"/>
          <w:bottom w:val="nil"/>
          <w:right w:val="nil"/>
          <w:between w:val="nil"/>
          <w:bar w:val="nil"/>
        </w:pBdr>
        <w:spacing w:after="0" w:line="240" w:lineRule="auto"/>
        <w:contextualSpacing/>
        <w:jc w:val="both"/>
        <w:rPr>
          <w:rFonts w:ascii="Arial" w:eastAsia="Calibri" w:hAnsi="Arial" w:cs="Arial"/>
          <w:sz w:val="24"/>
          <w:szCs w:val="24"/>
          <w:lang w:val="en-GB"/>
        </w:rPr>
      </w:pPr>
      <w:r w:rsidRPr="0050051E">
        <w:rPr>
          <w:rFonts w:ascii="Arial" w:eastAsia="Calibri" w:hAnsi="Arial" w:cs="Arial"/>
          <w:sz w:val="24"/>
          <w:szCs w:val="24"/>
          <w:lang w:val="en-GB"/>
        </w:rPr>
        <w:t>No cos</w:t>
      </w:r>
      <w:r w:rsidR="000869C8" w:rsidRPr="0050051E">
        <w:rPr>
          <w:rFonts w:ascii="Arial" w:eastAsia="Calibri" w:hAnsi="Arial" w:cs="Arial"/>
          <w:sz w:val="24"/>
          <w:szCs w:val="24"/>
          <w:lang w:val="en-GB"/>
        </w:rPr>
        <w:t>t</w:t>
      </w:r>
      <w:r w:rsidRPr="0050051E">
        <w:rPr>
          <w:rFonts w:ascii="Arial" w:eastAsia="Calibri" w:hAnsi="Arial" w:cs="Arial"/>
          <w:sz w:val="24"/>
          <w:szCs w:val="24"/>
          <w:lang w:val="en-GB"/>
        </w:rPr>
        <w:t xml:space="preserve"> extensions for projects in line with the overall extension given under the programme;</w:t>
      </w:r>
    </w:p>
    <w:p w14:paraId="71C134EA" w14:textId="77777777" w:rsidR="0010707E" w:rsidRPr="0050051E" w:rsidRDefault="0010707E" w:rsidP="0010707E">
      <w:pPr>
        <w:numPr>
          <w:ilvl w:val="0"/>
          <w:numId w:val="24"/>
        </w:numPr>
        <w:pBdr>
          <w:top w:val="nil"/>
          <w:left w:val="nil"/>
          <w:bottom w:val="nil"/>
          <w:right w:val="nil"/>
          <w:between w:val="nil"/>
          <w:bar w:val="nil"/>
        </w:pBdr>
        <w:spacing w:after="0" w:line="240" w:lineRule="auto"/>
        <w:contextualSpacing/>
        <w:jc w:val="both"/>
        <w:rPr>
          <w:rFonts w:ascii="Arial" w:eastAsia="Calibri" w:hAnsi="Arial" w:cs="Arial"/>
          <w:sz w:val="24"/>
          <w:szCs w:val="24"/>
          <w:lang w:val="en-GB"/>
        </w:rPr>
      </w:pPr>
      <w:r w:rsidRPr="0050051E">
        <w:rPr>
          <w:rFonts w:ascii="Arial" w:eastAsia="Calibri" w:hAnsi="Arial" w:cs="Arial"/>
          <w:sz w:val="24"/>
          <w:szCs w:val="24"/>
          <w:lang w:val="en-GB"/>
        </w:rPr>
        <w:t>Continued technical support to Member States to fast track the implementation of projects.</w:t>
      </w:r>
    </w:p>
    <w:p w14:paraId="1C17FA62" w14:textId="77777777" w:rsidR="0010707E" w:rsidRPr="0050051E" w:rsidRDefault="0010707E" w:rsidP="0010707E">
      <w:pPr>
        <w:spacing w:after="0" w:line="240" w:lineRule="auto"/>
        <w:ind w:left="720"/>
        <w:contextualSpacing/>
        <w:jc w:val="both"/>
        <w:rPr>
          <w:rFonts w:ascii="Arial" w:eastAsia="Calibri" w:hAnsi="Arial" w:cs="Arial"/>
          <w:sz w:val="24"/>
          <w:szCs w:val="24"/>
          <w:lang w:val="en-GB"/>
        </w:rPr>
      </w:pPr>
    </w:p>
    <w:p w14:paraId="6EC59FEC" w14:textId="77777777" w:rsidR="000D6D0B" w:rsidRPr="00FB3B0D" w:rsidRDefault="000D6D0B" w:rsidP="0050051E">
      <w:pPr>
        <w:spacing w:after="0" w:line="240" w:lineRule="auto"/>
        <w:ind w:left="360"/>
        <w:contextualSpacing/>
        <w:jc w:val="both"/>
        <w:rPr>
          <w:rFonts w:ascii="Arial" w:eastAsia="Arial" w:hAnsi="Arial" w:cs="Arial"/>
          <w:sz w:val="24"/>
          <w:szCs w:val="24"/>
          <w:lang w:val="en-US"/>
        </w:rPr>
      </w:pPr>
    </w:p>
    <w:p w14:paraId="558BBD9B" w14:textId="77777777" w:rsidR="000D6D0B" w:rsidRPr="000D6D0B" w:rsidRDefault="000D6D0B" w:rsidP="0050051E">
      <w:pPr>
        <w:pStyle w:val="ListParagraph"/>
        <w:numPr>
          <w:ilvl w:val="0"/>
          <w:numId w:val="19"/>
        </w:numPr>
        <w:spacing w:after="0" w:line="240" w:lineRule="auto"/>
        <w:ind w:left="0"/>
        <w:jc w:val="both"/>
        <w:rPr>
          <w:rFonts w:ascii="Arial" w:hAnsi="Arial" w:cs="Arial"/>
          <w:b/>
          <w:sz w:val="24"/>
          <w:szCs w:val="24"/>
          <w:lang w:val="en-US"/>
        </w:rPr>
      </w:pPr>
      <w:r w:rsidRPr="000D6D0B">
        <w:rPr>
          <w:rFonts w:ascii="Arial" w:hAnsi="Arial" w:cs="Arial"/>
          <w:b/>
          <w:sz w:val="24"/>
          <w:szCs w:val="24"/>
          <w:lang w:val="en-US"/>
        </w:rPr>
        <w:t>2019 Expenditure review</w:t>
      </w:r>
    </w:p>
    <w:p w14:paraId="6CF5D1FA" w14:textId="77777777" w:rsidR="000D6D0B" w:rsidRPr="000D6D0B" w:rsidRDefault="000D6D0B" w:rsidP="000D6D0B">
      <w:pPr>
        <w:spacing w:after="4" w:line="240" w:lineRule="auto"/>
        <w:jc w:val="both"/>
        <w:rPr>
          <w:rFonts w:ascii="Arial" w:hAnsi="Arial" w:cs="Arial"/>
          <w:color w:val="FF0000"/>
          <w:sz w:val="24"/>
          <w:szCs w:val="24"/>
          <w:lang w:val="en-US"/>
        </w:rPr>
      </w:pPr>
    </w:p>
    <w:p w14:paraId="2D854886" w14:textId="77777777" w:rsidR="000D6D0B" w:rsidRPr="000D6D0B" w:rsidRDefault="000D6D0B" w:rsidP="000D6D0B">
      <w:pPr>
        <w:spacing w:after="4" w:line="240" w:lineRule="auto"/>
        <w:jc w:val="both"/>
        <w:rPr>
          <w:rFonts w:ascii="Arial" w:hAnsi="Arial" w:cs="Arial"/>
          <w:b/>
          <w:lang w:val="en-US"/>
        </w:rPr>
      </w:pPr>
      <w:r w:rsidRPr="000D6D0B">
        <w:rPr>
          <w:rFonts w:ascii="Arial" w:hAnsi="Arial" w:cs="Arial"/>
          <w:b/>
          <w:lang w:val="en-US"/>
        </w:rPr>
        <w:t>Analysis of expenditure performance</w:t>
      </w:r>
    </w:p>
    <w:tbl>
      <w:tblPr>
        <w:tblW w:w="9445" w:type="dxa"/>
        <w:tblLayout w:type="fixed"/>
        <w:tblLook w:val="04A0" w:firstRow="1" w:lastRow="0" w:firstColumn="1" w:lastColumn="0" w:noHBand="0" w:noVBand="1"/>
      </w:tblPr>
      <w:tblGrid>
        <w:gridCol w:w="1209"/>
        <w:gridCol w:w="946"/>
        <w:gridCol w:w="1710"/>
        <w:gridCol w:w="1080"/>
        <w:gridCol w:w="1080"/>
        <w:gridCol w:w="1080"/>
        <w:gridCol w:w="1260"/>
        <w:gridCol w:w="1080"/>
      </w:tblGrid>
      <w:tr w:rsidR="000D6D0B" w:rsidRPr="000D6D0B" w14:paraId="5DB6C82D" w14:textId="77777777" w:rsidTr="008848E1">
        <w:trPr>
          <w:trHeight w:val="300"/>
        </w:trPr>
        <w:tc>
          <w:tcPr>
            <w:tcW w:w="1209" w:type="dxa"/>
            <w:tcBorders>
              <w:top w:val="single" w:sz="4" w:space="0" w:color="auto"/>
              <w:left w:val="single" w:sz="4" w:space="0" w:color="auto"/>
              <w:bottom w:val="single" w:sz="4" w:space="0" w:color="auto"/>
              <w:right w:val="single" w:sz="4" w:space="0" w:color="auto"/>
            </w:tcBorders>
            <w:shd w:val="clear" w:color="auto" w:fill="auto"/>
            <w:noWrap/>
            <w:hideMark/>
          </w:tcPr>
          <w:p w14:paraId="6D3C1B50" w14:textId="77777777" w:rsidR="000D6D0B" w:rsidRPr="000D6D0B" w:rsidRDefault="000D6D0B" w:rsidP="000D6D0B">
            <w:pPr>
              <w:spacing w:after="0" w:line="240" w:lineRule="auto"/>
              <w:jc w:val="center"/>
              <w:rPr>
                <w:rFonts w:ascii="Arial" w:eastAsia="Times New Roman" w:hAnsi="Arial" w:cs="Arial"/>
                <w:b/>
                <w:bCs/>
                <w:sz w:val="16"/>
                <w:szCs w:val="16"/>
                <w:lang w:val="en-US"/>
              </w:rPr>
            </w:pPr>
            <w:r w:rsidRPr="000D6D0B">
              <w:rPr>
                <w:rFonts w:ascii="Arial" w:eastAsia="Times New Roman" w:hAnsi="Arial" w:cs="Arial"/>
                <w:b/>
                <w:bCs/>
                <w:sz w:val="16"/>
                <w:szCs w:val="16"/>
                <w:lang w:val="en-US"/>
              </w:rPr>
              <w:t>Budget Period</w:t>
            </w:r>
          </w:p>
        </w:tc>
        <w:tc>
          <w:tcPr>
            <w:tcW w:w="946" w:type="dxa"/>
            <w:tcBorders>
              <w:top w:val="single" w:sz="4" w:space="0" w:color="auto"/>
              <w:left w:val="nil"/>
              <w:bottom w:val="single" w:sz="4" w:space="0" w:color="auto"/>
              <w:right w:val="single" w:sz="4" w:space="0" w:color="auto"/>
            </w:tcBorders>
            <w:shd w:val="clear" w:color="auto" w:fill="auto"/>
            <w:noWrap/>
            <w:hideMark/>
          </w:tcPr>
          <w:p w14:paraId="35F0B5B6" w14:textId="77777777" w:rsidR="000D6D0B" w:rsidRPr="000D6D0B" w:rsidRDefault="000D6D0B" w:rsidP="000D6D0B">
            <w:pPr>
              <w:spacing w:after="0" w:line="240" w:lineRule="auto"/>
              <w:jc w:val="center"/>
              <w:rPr>
                <w:rFonts w:ascii="Arial" w:eastAsia="Times New Roman" w:hAnsi="Arial" w:cs="Arial"/>
                <w:b/>
                <w:bCs/>
                <w:sz w:val="16"/>
                <w:szCs w:val="16"/>
                <w:lang w:val="en-US"/>
              </w:rPr>
            </w:pPr>
            <w:r w:rsidRPr="000D6D0B">
              <w:rPr>
                <w:rFonts w:ascii="Arial" w:eastAsia="Times New Roman" w:hAnsi="Arial" w:cs="Arial"/>
                <w:b/>
                <w:bCs/>
                <w:sz w:val="16"/>
                <w:szCs w:val="16"/>
                <w:lang w:val="en-US"/>
              </w:rPr>
              <w:t>2019</w:t>
            </w:r>
          </w:p>
        </w:tc>
        <w:tc>
          <w:tcPr>
            <w:tcW w:w="1710" w:type="dxa"/>
            <w:tcBorders>
              <w:top w:val="single" w:sz="4" w:space="0" w:color="auto"/>
              <w:left w:val="nil"/>
              <w:bottom w:val="single" w:sz="4" w:space="0" w:color="auto"/>
              <w:right w:val="single" w:sz="4" w:space="0" w:color="auto"/>
            </w:tcBorders>
            <w:shd w:val="clear" w:color="auto" w:fill="auto"/>
            <w:noWrap/>
            <w:hideMark/>
          </w:tcPr>
          <w:p w14:paraId="6E77E573" w14:textId="77777777" w:rsidR="000D6D0B" w:rsidRPr="000D6D0B" w:rsidRDefault="000D6D0B" w:rsidP="000D6D0B">
            <w:pPr>
              <w:spacing w:after="0" w:line="240" w:lineRule="auto"/>
              <w:jc w:val="center"/>
              <w:rPr>
                <w:rFonts w:ascii="Arial" w:eastAsia="Times New Roman" w:hAnsi="Arial" w:cs="Arial"/>
                <w:sz w:val="16"/>
                <w:szCs w:val="16"/>
                <w:lang w:val="en-US"/>
              </w:rPr>
            </w:pPr>
          </w:p>
        </w:tc>
        <w:tc>
          <w:tcPr>
            <w:tcW w:w="1080" w:type="dxa"/>
            <w:tcBorders>
              <w:top w:val="single" w:sz="4" w:space="0" w:color="auto"/>
              <w:left w:val="nil"/>
              <w:bottom w:val="single" w:sz="4" w:space="0" w:color="auto"/>
              <w:right w:val="single" w:sz="4" w:space="0" w:color="auto"/>
            </w:tcBorders>
            <w:shd w:val="clear" w:color="000000" w:fill="FFFFFF"/>
            <w:noWrap/>
            <w:hideMark/>
          </w:tcPr>
          <w:p w14:paraId="08AA60EB" w14:textId="77777777" w:rsidR="000D6D0B" w:rsidRPr="000D6D0B" w:rsidRDefault="000D6D0B" w:rsidP="000D6D0B">
            <w:pPr>
              <w:spacing w:after="0" w:line="240" w:lineRule="auto"/>
              <w:jc w:val="center"/>
              <w:rPr>
                <w:rFonts w:ascii="Arial" w:eastAsia="Times New Roman" w:hAnsi="Arial" w:cs="Arial"/>
                <w:b/>
                <w:bCs/>
                <w:sz w:val="16"/>
                <w:szCs w:val="16"/>
                <w:lang w:val="en-US"/>
              </w:rPr>
            </w:pPr>
            <w:r w:rsidRPr="000D6D0B">
              <w:rPr>
                <w:rFonts w:ascii="Arial" w:eastAsia="Times New Roman" w:hAnsi="Arial" w:cs="Arial"/>
                <w:b/>
                <w:bCs/>
                <w:sz w:val="16"/>
                <w:szCs w:val="16"/>
                <w:lang w:val="en-US"/>
              </w:rPr>
              <w:t>2019 BUDGET</w:t>
            </w:r>
          </w:p>
        </w:tc>
        <w:tc>
          <w:tcPr>
            <w:tcW w:w="1080" w:type="dxa"/>
            <w:tcBorders>
              <w:top w:val="single" w:sz="4" w:space="0" w:color="auto"/>
              <w:left w:val="nil"/>
              <w:bottom w:val="single" w:sz="4" w:space="0" w:color="auto"/>
              <w:right w:val="single" w:sz="4" w:space="0" w:color="auto"/>
            </w:tcBorders>
            <w:shd w:val="clear" w:color="000000" w:fill="FFF2CC"/>
            <w:noWrap/>
            <w:hideMark/>
          </w:tcPr>
          <w:p w14:paraId="0B54DFD5" w14:textId="77777777" w:rsidR="000D6D0B" w:rsidRPr="000D6D0B" w:rsidRDefault="000D6D0B" w:rsidP="000D6D0B">
            <w:pPr>
              <w:spacing w:after="0" w:line="240" w:lineRule="auto"/>
              <w:jc w:val="center"/>
              <w:rPr>
                <w:rFonts w:ascii="Arial" w:eastAsia="Times New Roman" w:hAnsi="Arial" w:cs="Arial"/>
                <w:b/>
                <w:bCs/>
                <w:sz w:val="16"/>
                <w:szCs w:val="16"/>
                <w:lang w:val="en-US"/>
              </w:rPr>
            </w:pPr>
            <w:r w:rsidRPr="000D6D0B">
              <w:rPr>
                <w:rFonts w:ascii="Arial" w:eastAsia="Times New Roman" w:hAnsi="Arial" w:cs="Arial"/>
                <w:b/>
                <w:bCs/>
                <w:sz w:val="16"/>
                <w:szCs w:val="16"/>
                <w:lang w:val="en-US"/>
              </w:rPr>
              <w:t>JAN</w:t>
            </w:r>
            <w:proofErr w:type="gramStart"/>
            <w:r w:rsidRPr="000D6D0B">
              <w:rPr>
                <w:rFonts w:ascii="Arial" w:eastAsia="Times New Roman" w:hAnsi="Arial" w:cs="Arial"/>
                <w:b/>
                <w:bCs/>
                <w:sz w:val="16"/>
                <w:szCs w:val="16"/>
                <w:lang w:val="en-US"/>
              </w:rPr>
              <w:t>-  SEPT</w:t>
            </w:r>
            <w:proofErr w:type="gramEnd"/>
            <w:r w:rsidRPr="000D6D0B">
              <w:rPr>
                <w:rFonts w:ascii="Arial" w:eastAsia="Times New Roman" w:hAnsi="Arial" w:cs="Arial"/>
                <w:b/>
                <w:bCs/>
                <w:sz w:val="16"/>
                <w:szCs w:val="16"/>
                <w:lang w:val="en-US"/>
              </w:rPr>
              <w:t xml:space="preserve"> 2019</w:t>
            </w:r>
          </w:p>
        </w:tc>
        <w:tc>
          <w:tcPr>
            <w:tcW w:w="1080" w:type="dxa"/>
            <w:tcBorders>
              <w:top w:val="single" w:sz="4" w:space="0" w:color="auto"/>
              <w:left w:val="nil"/>
              <w:bottom w:val="single" w:sz="4" w:space="0" w:color="auto"/>
              <w:right w:val="single" w:sz="4" w:space="0" w:color="auto"/>
            </w:tcBorders>
            <w:shd w:val="clear" w:color="auto" w:fill="auto"/>
            <w:noWrap/>
            <w:hideMark/>
          </w:tcPr>
          <w:p w14:paraId="521B944B" w14:textId="77777777" w:rsidR="000D6D0B" w:rsidRPr="000D6D0B" w:rsidRDefault="000D6D0B" w:rsidP="000D6D0B">
            <w:pPr>
              <w:spacing w:after="0" w:line="240" w:lineRule="auto"/>
              <w:jc w:val="center"/>
              <w:rPr>
                <w:rFonts w:ascii="Arial" w:eastAsia="Times New Roman" w:hAnsi="Arial" w:cs="Arial"/>
                <w:b/>
                <w:bCs/>
                <w:color w:val="000000"/>
                <w:sz w:val="16"/>
                <w:szCs w:val="16"/>
                <w:lang w:val="en-US"/>
              </w:rPr>
            </w:pPr>
            <w:r w:rsidRPr="000D6D0B">
              <w:rPr>
                <w:rFonts w:ascii="Arial" w:eastAsia="Times New Roman" w:hAnsi="Arial" w:cs="Arial"/>
                <w:b/>
                <w:bCs/>
                <w:color w:val="000000"/>
                <w:sz w:val="16"/>
                <w:szCs w:val="16"/>
                <w:lang w:val="en-US"/>
              </w:rPr>
              <w:t>COMMITMENTS</w:t>
            </w:r>
          </w:p>
        </w:tc>
        <w:tc>
          <w:tcPr>
            <w:tcW w:w="1260" w:type="dxa"/>
            <w:tcBorders>
              <w:top w:val="single" w:sz="4" w:space="0" w:color="auto"/>
              <w:left w:val="nil"/>
              <w:bottom w:val="single" w:sz="4" w:space="0" w:color="auto"/>
              <w:right w:val="single" w:sz="4" w:space="0" w:color="auto"/>
            </w:tcBorders>
            <w:shd w:val="clear" w:color="auto" w:fill="auto"/>
            <w:noWrap/>
            <w:hideMark/>
          </w:tcPr>
          <w:p w14:paraId="0714D7A4" w14:textId="77777777" w:rsidR="000D6D0B" w:rsidRPr="000D6D0B" w:rsidRDefault="000D6D0B" w:rsidP="000D6D0B">
            <w:pPr>
              <w:spacing w:after="0" w:line="240" w:lineRule="auto"/>
              <w:jc w:val="center"/>
              <w:rPr>
                <w:rFonts w:ascii="Arial" w:eastAsia="Times New Roman" w:hAnsi="Arial" w:cs="Arial"/>
                <w:b/>
                <w:bCs/>
                <w:sz w:val="16"/>
                <w:szCs w:val="16"/>
                <w:lang w:val="en-US"/>
              </w:rPr>
            </w:pPr>
            <w:r w:rsidRPr="000D6D0B">
              <w:rPr>
                <w:rFonts w:ascii="Arial" w:eastAsia="Times New Roman" w:hAnsi="Arial" w:cs="Arial"/>
                <w:b/>
                <w:bCs/>
                <w:sz w:val="16"/>
                <w:szCs w:val="16"/>
                <w:lang w:val="en-US"/>
              </w:rPr>
              <w:t>TOTAL</w:t>
            </w:r>
          </w:p>
        </w:tc>
        <w:tc>
          <w:tcPr>
            <w:tcW w:w="1080" w:type="dxa"/>
            <w:tcBorders>
              <w:top w:val="single" w:sz="4" w:space="0" w:color="auto"/>
              <w:left w:val="nil"/>
              <w:bottom w:val="single" w:sz="4" w:space="0" w:color="auto"/>
              <w:right w:val="single" w:sz="4" w:space="0" w:color="auto"/>
            </w:tcBorders>
            <w:shd w:val="clear" w:color="000000" w:fill="D9D9D9"/>
            <w:noWrap/>
            <w:hideMark/>
          </w:tcPr>
          <w:p w14:paraId="45A1729D" w14:textId="77777777" w:rsidR="000D6D0B" w:rsidRPr="000D6D0B" w:rsidRDefault="000D6D0B" w:rsidP="000D6D0B">
            <w:pPr>
              <w:spacing w:after="0" w:line="240" w:lineRule="auto"/>
              <w:jc w:val="center"/>
              <w:rPr>
                <w:rFonts w:ascii="Arial" w:eastAsia="Times New Roman" w:hAnsi="Arial" w:cs="Arial"/>
                <w:b/>
                <w:bCs/>
                <w:color w:val="000000"/>
                <w:sz w:val="16"/>
                <w:szCs w:val="16"/>
                <w:lang w:val="en-US"/>
              </w:rPr>
            </w:pPr>
            <w:r w:rsidRPr="000D6D0B">
              <w:rPr>
                <w:rFonts w:ascii="Arial" w:eastAsia="Times New Roman" w:hAnsi="Arial" w:cs="Arial"/>
                <w:b/>
                <w:bCs/>
                <w:color w:val="000000"/>
                <w:sz w:val="16"/>
                <w:szCs w:val="16"/>
                <w:lang w:val="en-US"/>
              </w:rPr>
              <w:t>Balance</w:t>
            </w:r>
          </w:p>
        </w:tc>
      </w:tr>
      <w:tr w:rsidR="000D6D0B" w:rsidRPr="000D6D0B" w14:paraId="1BD4ECB3" w14:textId="77777777" w:rsidTr="008848E1">
        <w:trPr>
          <w:trHeight w:val="300"/>
        </w:trPr>
        <w:tc>
          <w:tcPr>
            <w:tcW w:w="1209" w:type="dxa"/>
            <w:tcBorders>
              <w:top w:val="nil"/>
              <w:left w:val="single" w:sz="4" w:space="0" w:color="auto"/>
              <w:bottom w:val="single" w:sz="4" w:space="0" w:color="auto"/>
              <w:right w:val="single" w:sz="4" w:space="0" w:color="auto"/>
            </w:tcBorders>
            <w:shd w:val="clear" w:color="auto" w:fill="auto"/>
            <w:noWrap/>
            <w:hideMark/>
          </w:tcPr>
          <w:p w14:paraId="482A49B4" w14:textId="77777777" w:rsidR="000D6D0B" w:rsidRPr="000D6D0B" w:rsidRDefault="000D6D0B" w:rsidP="000D6D0B">
            <w:pPr>
              <w:spacing w:after="0" w:line="240" w:lineRule="auto"/>
              <w:rPr>
                <w:rFonts w:ascii="Arial" w:eastAsia="Times New Roman" w:hAnsi="Arial" w:cs="Arial"/>
                <w:b/>
                <w:bCs/>
                <w:sz w:val="16"/>
                <w:szCs w:val="16"/>
                <w:lang w:val="en-US"/>
              </w:rPr>
            </w:pPr>
            <w:r w:rsidRPr="000D6D0B">
              <w:rPr>
                <w:rFonts w:ascii="Arial" w:eastAsia="Times New Roman" w:hAnsi="Arial" w:cs="Arial"/>
                <w:b/>
                <w:bCs/>
                <w:sz w:val="16"/>
                <w:szCs w:val="16"/>
                <w:lang w:val="en-US"/>
              </w:rPr>
              <w:t>Organization</w:t>
            </w:r>
          </w:p>
        </w:tc>
        <w:tc>
          <w:tcPr>
            <w:tcW w:w="946" w:type="dxa"/>
            <w:tcBorders>
              <w:top w:val="nil"/>
              <w:left w:val="nil"/>
              <w:bottom w:val="single" w:sz="4" w:space="0" w:color="auto"/>
              <w:right w:val="single" w:sz="4" w:space="0" w:color="auto"/>
            </w:tcBorders>
            <w:shd w:val="clear" w:color="auto" w:fill="auto"/>
            <w:noWrap/>
            <w:hideMark/>
          </w:tcPr>
          <w:p w14:paraId="195A52B0" w14:textId="77777777" w:rsidR="000D6D0B" w:rsidRPr="000D6D0B" w:rsidRDefault="000D6D0B" w:rsidP="000D6D0B">
            <w:pPr>
              <w:spacing w:after="0" w:line="240" w:lineRule="auto"/>
              <w:rPr>
                <w:rFonts w:ascii="Arial" w:eastAsia="Times New Roman" w:hAnsi="Arial" w:cs="Arial"/>
                <w:b/>
                <w:bCs/>
                <w:sz w:val="16"/>
                <w:szCs w:val="16"/>
                <w:lang w:val="en-US"/>
              </w:rPr>
            </w:pPr>
            <w:r w:rsidRPr="000D6D0B">
              <w:rPr>
                <w:rFonts w:ascii="Arial" w:eastAsia="Times New Roman" w:hAnsi="Arial" w:cs="Arial"/>
                <w:b/>
                <w:bCs/>
                <w:sz w:val="16"/>
                <w:szCs w:val="16"/>
                <w:lang w:val="en-US"/>
              </w:rPr>
              <w:t>COMESA</w:t>
            </w:r>
          </w:p>
        </w:tc>
        <w:tc>
          <w:tcPr>
            <w:tcW w:w="1710" w:type="dxa"/>
            <w:tcBorders>
              <w:top w:val="nil"/>
              <w:left w:val="nil"/>
              <w:bottom w:val="single" w:sz="4" w:space="0" w:color="auto"/>
              <w:right w:val="single" w:sz="4" w:space="0" w:color="auto"/>
            </w:tcBorders>
            <w:shd w:val="clear" w:color="auto" w:fill="auto"/>
            <w:noWrap/>
            <w:hideMark/>
          </w:tcPr>
          <w:p w14:paraId="3922EAAD" w14:textId="77777777" w:rsidR="000D6D0B" w:rsidRPr="000D6D0B" w:rsidRDefault="000D6D0B" w:rsidP="000D6D0B">
            <w:pPr>
              <w:spacing w:after="0" w:line="240" w:lineRule="auto"/>
              <w:rPr>
                <w:rFonts w:ascii="Arial" w:eastAsia="Times New Roman" w:hAnsi="Arial" w:cs="Arial"/>
                <w:sz w:val="16"/>
                <w:szCs w:val="16"/>
                <w:lang w:val="en-US"/>
              </w:rPr>
            </w:pPr>
            <w:r w:rsidRPr="000D6D0B">
              <w:rPr>
                <w:rFonts w:ascii="Arial" w:eastAsia="Times New Roman" w:hAnsi="Arial" w:cs="Arial"/>
                <w:sz w:val="16"/>
                <w:szCs w:val="16"/>
                <w:lang w:val="en-US"/>
              </w:rPr>
              <w:t> </w:t>
            </w:r>
          </w:p>
        </w:tc>
        <w:tc>
          <w:tcPr>
            <w:tcW w:w="1080" w:type="dxa"/>
            <w:tcBorders>
              <w:top w:val="nil"/>
              <w:left w:val="nil"/>
              <w:bottom w:val="single" w:sz="4" w:space="0" w:color="auto"/>
              <w:right w:val="single" w:sz="4" w:space="0" w:color="auto"/>
            </w:tcBorders>
            <w:shd w:val="clear" w:color="000000" w:fill="FFFFFF"/>
            <w:noWrap/>
            <w:hideMark/>
          </w:tcPr>
          <w:p w14:paraId="0B91C64B" w14:textId="77777777" w:rsidR="000D6D0B" w:rsidRPr="000D6D0B" w:rsidRDefault="000D6D0B" w:rsidP="000D6D0B">
            <w:pPr>
              <w:spacing w:after="0" w:line="240" w:lineRule="auto"/>
              <w:rPr>
                <w:rFonts w:ascii="Arial" w:eastAsia="Times New Roman" w:hAnsi="Arial" w:cs="Arial"/>
                <w:b/>
                <w:bCs/>
                <w:sz w:val="16"/>
                <w:szCs w:val="16"/>
                <w:lang w:val="en-US"/>
              </w:rPr>
            </w:pPr>
            <w:r w:rsidRPr="000D6D0B">
              <w:rPr>
                <w:rFonts w:ascii="Arial" w:eastAsia="Times New Roman" w:hAnsi="Arial" w:cs="Arial"/>
                <w:b/>
                <w:bCs/>
                <w:sz w:val="16"/>
                <w:szCs w:val="16"/>
                <w:lang w:val="en-US"/>
              </w:rPr>
              <w:t xml:space="preserve"> 1O EDF </w:t>
            </w:r>
          </w:p>
        </w:tc>
        <w:tc>
          <w:tcPr>
            <w:tcW w:w="1080" w:type="dxa"/>
            <w:tcBorders>
              <w:top w:val="nil"/>
              <w:left w:val="nil"/>
              <w:bottom w:val="single" w:sz="4" w:space="0" w:color="auto"/>
              <w:right w:val="single" w:sz="4" w:space="0" w:color="auto"/>
            </w:tcBorders>
            <w:shd w:val="clear" w:color="000000" w:fill="FFF2CC"/>
            <w:noWrap/>
            <w:hideMark/>
          </w:tcPr>
          <w:p w14:paraId="7270DDBF" w14:textId="77777777" w:rsidR="000D6D0B" w:rsidRPr="000D6D0B" w:rsidRDefault="000D6D0B" w:rsidP="000D6D0B">
            <w:pPr>
              <w:spacing w:after="0" w:line="240" w:lineRule="auto"/>
              <w:rPr>
                <w:rFonts w:ascii="Arial" w:eastAsia="Times New Roman" w:hAnsi="Arial" w:cs="Arial"/>
                <w:b/>
                <w:bCs/>
                <w:color w:val="000000"/>
                <w:sz w:val="16"/>
                <w:szCs w:val="16"/>
                <w:lang w:val="en-US"/>
              </w:rPr>
            </w:pPr>
            <w:r w:rsidRPr="000D6D0B">
              <w:rPr>
                <w:rFonts w:ascii="Arial" w:eastAsia="Times New Roman" w:hAnsi="Arial" w:cs="Arial"/>
                <w:b/>
                <w:bCs/>
                <w:color w:val="000000"/>
                <w:sz w:val="16"/>
                <w:szCs w:val="16"/>
                <w:lang w:val="en-US"/>
              </w:rPr>
              <w:t> </w:t>
            </w:r>
          </w:p>
        </w:tc>
        <w:tc>
          <w:tcPr>
            <w:tcW w:w="1080" w:type="dxa"/>
            <w:tcBorders>
              <w:top w:val="nil"/>
              <w:left w:val="nil"/>
              <w:bottom w:val="single" w:sz="4" w:space="0" w:color="auto"/>
              <w:right w:val="single" w:sz="4" w:space="0" w:color="auto"/>
            </w:tcBorders>
            <w:shd w:val="clear" w:color="auto" w:fill="auto"/>
            <w:noWrap/>
            <w:hideMark/>
          </w:tcPr>
          <w:p w14:paraId="6EF7D28F" w14:textId="77777777" w:rsidR="000D6D0B" w:rsidRPr="000D6D0B" w:rsidRDefault="000D6D0B" w:rsidP="000D6D0B">
            <w:pPr>
              <w:spacing w:after="0" w:line="240" w:lineRule="auto"/>
              <w:rPr>
                <w:rFonts w:ascii="Arial" w:eastAsia="Times New Roman" w:hAnsi="Arial" w:cs="Arial"/>
                <w:b/>
                <w:bCs/>
                <w:color w:val="000000"/>
                <w:sz w:val="16"/>
                <w:szCs w:val="16"/>
                <w:lang w:val="en-US"/>
              </w:rPr>
            </w:pPr>
            <w:r w:rsidRPr="000D6D0B">
              <w:rPr>
                <w:rFonts w:ascii="Arial" w:eastAsia="Times New Roman" w:hAnsi="Arial" w:cs="Arial"/>
                <w:b/>
                <w:bCs/>
                <w:color w:val="000000"/>
                <w:sz w:val="16"/>
                <w:szCs w:val="16"/>
                <w:lang w:val="en-US"/>
              </w:rPr>
              <w:t> </w:t>
            </w:r>
          </w:p>
        </w:tc>
        <w:tc>
          <w:tcPr>
            <w:tcW w:w="1260" w:type="dxa"/>
            <w:tcBorders>
              <w:top w:val="nil"/>
              <w:left w:val="nil"/>
              <w:bottom w:val="single" w:sz="4" w:space="0" w:color="auto"/>
              <w:right w:val="single" w:sz="4" w:space="0" w:color="auto"/>
            </w:tcBorders>
            <w:shd w:val="clear" w:color="auto" w:fill="auto"/>
            <w:noWrap/>
            <w:hideMark/>
          </w:tcPr>
          <w:p w14:paraId="3455A0A0" w14:textId="77777777" w:rsidR="000D6D0B" w:rsidRPr="000D6D0B" w:rsidRDefault="000D6D0B" w:rsidP="000D6D0B">
            <w:pPr>
              <w:spacing w:after="0" w:line="240" w:lineRule="auto"/>
              <w:rPr>
                <w:rFonts w:ascii="Arial" w:eastAsia="Times New Roman" w:hAnsi="Arial" w:cs="Arial"/>
                <w:b/>
                <w:bCs/>
                <w:sz w:val="16"/>
                <w:szCs w:val="16"/>
                <w:lang w:val="en-US"/>
              </w:rPr>
            </w:pPr>
            <w:r w:rsidRPr="000D6D0B">
              <w:rPr>
                <w:rFonts w:ascii="Arial" w:eastAsia="Times New Roman" w:hAnsi="Arial" w:cs="Arial"/>
                <w:b/>
                <w:bCs/>
                <w:sz w:val="16"/>
                <w:szCs w:val="16"/>
                <w:lang w:val="en-US"/>
              </w:rPr>
              <w:t> </w:t>
            </w:r>
          </w:p>
        </w:tc>
        <w:tc>
          <w:tcPr>
            <w:tcW w:w="1080" w:type="dxa"/>
            <w:tcBorders>
              <w:top w:val="nil"/>
              <w:left w:val="nil"/>
              <w:bottom w:val="single" w:sz="4" w:space="0" w:color="auto"/>
              <w:right w:val="single" w:sz="4" w:space="0" w:color="auto"/>
            </w:tcBorders>
            <w:shd w:val="clear" w:color="000000" w:fill="D9D9D9"/>
            <w:noWrap/>
            <w:hideMark/>
          </w:tcPr>
          <w:p w14:paraId="53FFEA86" w14:textId="77777777" w:rsidR="000D6D0B" w:rsidRPr="000D6D0B" w:rsidRDefault="000D6D0B" w:rsidP="000D6D0B">
            <w:pPr>
              <w:spacing w:after="0" w:line="240" w:lineRule="auto"/>
              <w:rPr>
                <w:rFonts w:ascii="Arial" w:eastAsia="Times New Roman" w:hAnsi="Arial" w:cs="Arial"/>
                <w:b/>
                <w:bCs/>
                <w:color w:val="000000"/>
                <w:sz w:val="16"/>
                <w:szCs w:val="16"/>
                <w:lang w:val="en-US"/>
              </w:rPr>
            </w:pPr>
            <w:r w:rsidRPr="000D6D0B">
              <w:rPr>
                <w:rFonts w:ascii="Arial" w:eastAsia="Times New Roman" w:hAnsi="Arial" w:cs="Arial"/>
                <w:b/>
                <w:bCs/>
                <w:color w:val="000000"/>
                <w:sz w:val="16"/>
                <w:szCs w:val="16"/>
                <w:lang w:val="en-US"/>
              </w:rPr>
              <w:t> </w:t>
            </w:r>
          </w:p>
        </w:tc>
      </w:tr>
      <w:tr w:rsidR="000D6D0B" w:rsidRPr="000D6D0B" w14:paraId="2DFA445B" w14:textId="77777777" w:rsidTr="008848E1">
        <w:trPr>
          <w:trHeight w:val="300"/>
        </w:trPr>
        <w:tc>
          <w:tcPr>
            <w:tcW w:w="1209" w:type="dxa"/>
            <w:tcBorders>
              <w:top w:val="nil"/>
              <w:left w:val="single" w:sz="4" w:space="0" w:color="auto"/>
              <w:bottom w:val="single" w:sz="4" w:space="0" w:color="auto"/>
              <w:right w:val="single" w:sz="4" w:space="0" w:color="auto"/>
            </w:tcBorders>
            <w:shd w:val="clear" w:color="auto" w:fill="auto"/>
            <w:noWrap/>
            <w:hideMark/>
          </w:tcPr>
          <w:p w14:paraId="52895695" w14:textId="77777777" w:rsidR="000D6D0B" w:rsidRPr="000D6D0B" w:rsidRDefault="000D6D0B" w:rsidP="000D6D0B">
            <w:pPr>
              <w:spacing w:after="0" w:line="240" w:lineRule="auto"/>
              <w:rPr>
                <w:rFonts w:ascii="Arial" w:eastAsia="Times New Roman" w:hAnsi="Arial" w:cs="Arial"/>
                <w:b/>
                <w:bCs/>
                <w:sz w:val="16"/>
                <w:szCs w:val="16"/>
                <w:lang w:val="en-US"/>
              </w:rPr>
            </w:pPr>
            <w:r w:rsidRPr="000D6D0B">
              <w:rPr>
                <w:rFonts w:ascii="Arial" w:eastAsia="Times New Roman" w:hAnsi="Arial" w:cs="Arial"/>
                <w:b/>
                <w:bCs/>
                <w:sz w:val="16"/>
                <w:szCs w:val="16"/>
                <w:lang w:val="en-US"/>
              </w:rPr>
              <w:t>Division/Unit</w:t>
            </w:r>
          </w:p>
        </w:tc>
        <w:tc>
          <w:tcPr>
            <w:tcW w:w="946" w:type="dxa"/>
            <w:tcBorders>
              <w:top w:val="nil"/>
              <w:left w:val="nil"/>
              <w:bottom w:val="single" w:sz="4" w:space="0" w:color="auto"/>
              <w:right w:val="single" w:sz="4" w:space="0" w:color="auto"/>
            </w:tcBorders>
            <w:shd w:val="clear" w:color="auto" w:fill="auto"/>
            <w:noWrap/>
            <w:hideMark/>
          </w:tcPr>
          <w:p w14:paraId="79CB7DDF" w14:textId="77777777" w:rsidR="000D6D0B" w:rsidRPr="000D6D0B" w:rsidRDefault="000D6D0B" w:rsidP="000D6D0B">
            <w:pPr>
              <w:spacing w:after="0" w:line="240" w:lineRule="auto"/>
              <w:rPr>
                <w:rFonts w:ascii="Arial" w:eastAsia="Times New Roman" w:hAnsi="Arial" w:cs="Arial"/>
                <w:b/>
                <w:bCs/>
                <w:sz w:val="16"/>
                <w:szCs w:val="16"/>
                <w:lang w:val="en-US"/>
              </w:rPr>
            </w:pPr>
            <w:r w:rsidRPr="000D6D0B">
              <w:rPr>
                <w:rFonts w:ascii="Arial" w:eastAsia="Times New Roman" w:hAnsi="Arial" w:cs="Arial"/>
                <w:b/>
                <w:bCs/>
                <w:sz w:val="16"/>
                <w:szCs w:val="16"/>
                <w:lang w:val="en-US"/>
              </w:rPr>
              <w:t>COMAid</w:t>
            </w:r>
          </w:p>
        </w:tc>
        <w:tc>
          <w:tcPr>
            <w:tcW w:w="1710" w:type="dxa"/>
            <w:tcBorders>
              <w:top w:val="nil"/>
              <w:left w:val="nil"/>
              <w:bottom w:val="single" w:sz="4" w:space="0" w:color="auto"/>
              <w:right w:val="single" w:sz="4" w:space="0" w:color="auto"/>
            </w:tcBorders>
            <w:shd w:val="clear" w:color="auto" w:fill="auto"/>
            <w:noWrap/>
            <w:hideMark/>
          </w:tcPr>
          <w:p w14:paraId="0EA8DBDC" w14:textId="77777777" w:rsidR="000D6D0B" w:rsidRPr="000D6D0B" w:rsidRDefault="000D6D0B" w:rsidP="000D6D0B">
            <w:pPr>
              <w:spacing w:after="0" w:line="240" w:lineRule="auto"/>
              <w:rPr>
                <w:rFonts w:ascii="Arial" w:eastAsia="Times New Roman" w:hAnsi="Arial" w:cs="Arial"/>
                <w:sz w:val="16"/>
                <w:szCs w:val="16"/>
                <w:lang w:val="en-US"/>
              </w:rPr>
            </w:pPr>
            <w:r w:rsidRPr="000D6D0B">
              <w:rPr>
                <w:rFonts w:ascii="Arial" w:eastAsia="Times New Roman" w:hAnsi="Arial" w:cs="Arial"/>
                <w:sz w:val="16"/>
                <w:szCs w:val="16"/>
                <w:lang w:val="en-US"/>
              </w:rPr>
              <w:t> </w:t>
            </w:r>
          </w:p>
        </w:tc>
        <w:tc>
          <w:tcPr>
            <w:tcW w:w="1080" w:type="dxa"/>
            <w:tcBorders>
              <w:top w:val="nil"/>
              <w:left w:val="nil"/>
              <w:bottom w:val="single" w:sz="4" w:space="0" w:color="auto"/>
              <w:right w:val="single" w:sz="4" w:space="0" w:color="auto"/>
            </w:tcBorders>
            <w:shd w:val="clear" w:color="000000" w:fill="FFFFFF"/>
            <w:noWrap/>
            <w:hideMark/>
          </w:tcPr>
          <w:p w14:paraId="7F074688" w14:textId="77777777" w:rsidR="000D6D0B" w:rsidRPr="000D6D0B" w:rsidRDefault="000D6D0B" w:rsidP="000D6D0B">
            <w:pPr>
              <w:spacing w:after="0" w:line="240" w:lineRule="auto"/>
              <w:rPr>
                <w:rFonts w:ascii="Arial" w:eastAsia="Times New Roman" w:hAnsi="Arial" w:cs="Arial"/>
                <w:b/>
                <w:bCs/>
                <w:sz w:val="16"/>
                <w:szCs w:val="16"/>
                <w:lang w:val="en-US"/>
              </w:rPr>
            </w:pPr>
            <w:r w:rsidRPr="000D6D0B">
              <w:rPr>
                <w:rFonts w:ascii="Arial" w:eastAsia="Times New Roman" w:hAnsi="Arial" w:cs="Arial"/>
                <w:b/>
                <w:bCs/>
                <w:sz w:val="16"/>
                <w:szCs w:val="16"/>
                <w:lang w:val="en-US"/>
              </w:rPr>
              <w:t xml:space="preserve"> EUR </w:t>
            </w:r>
          </w:p>
        </w:tc>
        <w:tc>
          <w:tcPr>
            <w:tcW w:w="1080" w:type="dxa"/>
            <w:tcBorders>
              <w:top w:val="nil"/>
              <w:left w:val="nil"/>
              <w:bottom w:val="single" w:sz="4" w:space="0" w:color="auto"/>
              <w:right w:val="single" w:sz="4" w:space="0" w:color="auto"/>
            </w:tcBorders>
            <w:shd w:val="clear" w:color="000000" w:fill="FFFFFF"/>
            <w:noWrap/>
            <w:hideMark/>
          </w:tcPr>
          <w:p w14:paraId="5529D7C6" w14:textId="77777777" w:rsidR="000D6D0B" w:rsidRPr="000D6D0B" w:rsidRDefault="000D6D0B" w:rsidP="000D6D0B">
            <w:pPr>
              <w:spacing w:after="0" w:line="240" w:lineRule="auto"/>
              <w:rPr>
                <w:rFonts w:ascii="Arial" w:eastAsia="Times New Roman" w:hAnsi="Arial" w:cs="Arial"/>
                <w:b/>
                <w:bCs/>
                <w:sz w:val="16"/>
                <w:szCs w:val="16"/>
                <w:lang w:val="en-US"/>
              </w:rPr>
            </w:pPr>
            <w:r w:rsidRPr="000D6D0B">
              <w:rPr>
                <w:rFonts w:ascii="Arial" w:eastAsia="Times New Roman" w:hAnsi="Arial" w:cs="Arial"/>
                <w:b/>
                <w:bCs/>
                <w:sz w:val="16"/>
                <w:szCs w:val="16"/>
                <w:lang w:val="en-US"/>
              </w:rPr>
              <w:t xml:space="preserve"> EUR </w:t>
            </w:r>
          </w:p>
        </w:tc>
        <w:tc>
          <w:tcPr>
            <w:tcW w:w="1080" w:type="dxa"/>
            <w:tcBorders>
              <w:top w:val="nil"/>
              <w:left w:val="nil"/>
              <w:bottom w:val="single" w:sz="4" w:space="0" w:color="auto"/>
              <w:right w:val="single" w:sz="4" w:space="0" w:color="auto"/>
            </w:tcBorders>
            <w:shd w:val="clear" w:color="000000" w:fill="FFFFFF"/>
            <w:noWrap/>
            <w:hideMark/>
          </w:tcPr>
          <w:p w14:paraId="4147B73F" w14:textId="77777777" w:rsidR="000D6D0B" w:rsidRPr="000D6D0B" w:rsidRDefault="000D6D0B" w:rsidP="000D6D0B">
            <w:pPr>
              <w:spacing w:after="0" w:line="240" w:lineRule="auto"/>
              <w:rPr>
                <w:rFonts w:ascii="Arial" w:eastAsia="Times New Roman" w:hAnsi="Arial" w:cs="Arial"/>
                <w:b/>
                <w:bCs/>
                <w:sz w:val="16"/>
                <w:szCs w:val="16"/>
                <w:lang w:val="en-US"/>
              </w:rPr>
            </w:pPr>
            <w:r w:rsidRPr="000D6D0B">
              <w:rPr>
                <w:rFonts w:ascii="Arial" w:eastAsia="Times New Roman" w:hAnsi="Arial" w:cs="Arial"/>
                <w:b/>
                <w:bCs/>
                <w:sz w:val="16"/>
                <w:szCs w:val="16"/>
                <w:lang w:val="en-US"/>
              </w:rPr>
              <w:t xml:space="preserve"> EUR </w:t>
            </w:r>
          </w:p>
        </w:tc>
        <w:tc>
          <w:tcPr>
            <w:tcW w:w="1260" w:type="dxa"/>
            <w:tcBorders>
              <w:top w:val="nil"/>
              <w:left w:val="nil"/>
              <w:bottom w:val="single" w:sz="4" w:space="0" w:color="auto"/>
              <w:right w:val="single" w:sz="4" w:space="0" w:color="auto"/>
            </w:tcBorders>
            <w:shd w:val="clear" w:color="000000" w:fill="FFFFFF"/>
            <w:noWrap/>
            <w:hideMark/>
          </w:tcPr>
          <w:p w14:paraId="774DD070" w14:textId="77777777" w:rsidR="000D6D0B" w:rsidRPr="000D6D0B" w:rsidRDefault="000D6D0B" w:rsidP="000D6D0B">
            <w:pPr>
              <w:spacing w:after="0" w:line="240" w:lineRule="auto"/>
              <w:rPr>
                <w:rFonts w:ascii="Arial" w:eastAsia="Times New Roman" w:hAnsi="Arial" w:cs="Arial"/>
                <w:b/>
                <w:bCs/>
                <w:sz w:val="16"/>
                <w:szCs w:val="16"/>
                <w:lang w:val="en-US"/>
              </w:rPr>
            </w:pPr>
            <w:r w:rsidRPr="000D6D0B">
              <w:rPr>
                <w:rFonts w:ascii="Arial" w:eastAsia="Times New Roman" w:hAnsi="Arial" w:cs="Arial"/>
                <w:b/>
                <w:bCs/>
                <w:sz w:val="16"/>
                <w:szCs w:val="16"/>
                <w:lang w:val="en-US"/>
              </w:rPr>
              <w:t xml:space="preserve"> EUR </w:t>
            </w:r>
          </w:p>
        </w:tc>
        <w:tc>
          <w:tcPr>
            <w:tcW w:w="1080" w:type="dxa"/>
            <w:tcBorders>
              <w:top w:val="nil"/>
              <w:left w:val="nil"/>
              <w:bottom w:val="single" w:sz="4" w:space="0" w:color="auto"/>
              <w:right w:val="single" w:sz="4" w:space="0" w:color="auto"/>
            </w:tcBorders>
            <w:shd w:val="clear" w:color="000000" w:fill="FFFFFF"/>
            <w:noWrap/>
            <w:hideMark/>
          </w:tcPr>
          <w:p w14:paraId="7F424FBF" w14:textId="77777777" w:rsidR="000D6D0B" w:rsidRPr="000D6D0B" w:rsidRDefault="000D6D0B" w:rsidP="000D6D0B">
            <w:pPr>
              <w:spacing w:after="0" w:line="240" w:lineRule="auto"/>
              <w:rPr>
                <w:rFonts w:ascii="Arial" w:eastAsia="Times New Roman" w:hAnsi="Arial" w:cs="Arial"/>
                <w:b/>
                <w:bCs/>
                <w:sz w:val="16"/>
                <w:szCs w:val="16"/>
                <w:lang w:val="en-US"/>
              </w:rPr>
            </w:pPr>
            <w:r w:rsidRPr="000D6D0B">
              <w:rPr>
                <w:rFonts w:ascii="Arial" w:eastAsia="Times New Roman" w:hAnsi="Arial" w:cs="Arial"/>
                <w:b/>
                <w:bCs/>
                <w:sz w:val="16"/>
                <w:szCs w:val="16"/>
                <w:lang w:val="en-US"/>
              </w:rPr>
              <w:t xml:space="preserve"> EUR </w:t>
            </w:r>
          </w:p>
        </w:tc>
      </w:tr>
      <w:tr w:rsidR="000D6D0B" w:rsidRPr="000D6D0B" w14:paraId="29618E27" w14:textId="77777777" w:rsidTr="008848E1">
        <w:trPr>
          <w:trHeight w:val="300"/>
        </w:trPr>
        <w:tc>
          <w:tcPr>
            <w:tcW w:w="1209" w:type="dxa"/>
            <w:tcBorders>
              <w:top w:val="nil"/>
              <w:left w:val="single" w:sz="4" w:space="0" w:color="auto"/>
              <w:bottom w:val="single" w:sz="4" w:space="0" w:color="auto"/>
              <w:right w:val="single" w:sz="4" w:space="0" w:color="auto"/>
            </w:tcBorders>
            <w:shd w:val="clear" w:color="auto" w:fill="auto"/>
            <w:noWrap/>
            <w:hideMark/>
          </w:tcPr>
          <w:p w14:paraId="751D152C" w14:textId="77777777" w:rsidR="000D6D0B" w:rsidRPr="000D6D0B" w:rsidRDefault="000D6D0B" w:rsidP="000D6D0B">
            <w:pPr>
              <w:spacing w:after="0" w:line="240" w:lineRule="auto"/>
              <w:rPr>
                <w:rFonts w:ascii="Arial" w:eastAsia="Times New Roman" w:hAnsi="Arial" w:cs="Arial"/>
                <w:b/>
                <w:bCs/>
                <w:sz w:val="16"/>
                <w:szCs w:val="16"/>
                <w:lang w:val="en-US"/>
              </w:rPr>
            </w:pPr>
            <w:r w:rsidRPr="000D6D0B">
              <w:rPr>
                <w:rFonts w:ascii="Arial" w:eastAsia="Times New Roman" w:hAnsi="Arial" w:cs="Arial"/>
                <w:b/>
                <w:bCs/>
                <w:sz w:val="16"/>
                <w:szCs w:val="16"/>
                <w:lang w:val="en-US"/>
              </w:rPr>
              <w:t>Funding Source</w:t>
            </w:r>
          </w:p>
        </w:tc>
        <w:tc>
          <w:tcPr>
            <w:tcW w:w="946" w:type="dxa"/>
            <w:tcBorders>
              <w:top w:val="nil"/>
              <w:left w:val="nil"/>
              <w:bottom w:val="single" w:sz="4" w:space="0" w:color="auto"/>
              <w:right w:val="single" w:sz="4" w:space="0" w:color="auto"/>
            </w:tcBorders>
            <w:shd w:val="clear" w:color="auto" w:fill="auto"/>
            <w:noWrap/>
            <w:hideMark/>
          </w:tcPr>
          <w:p w14:paraId="77C22913" w14:textId="77777777" w:rsidR="000D6D0B" w:rsidRPr="000D6D0B" w:rsidRDefault="000D6D0B" w:rsidP="000D6D0B">
            <w:pPr>
              <w:spacing w:after="0" w:line="240" w:lineRule="auto"/>
              <w:rPr>
                <w:rFonts w:ascii="Arial" w:eastAsia="Times New Roman" w:hAnsi="Arial" w:cs="Arial"/>
                <w:b/>
                <w:bCs/>
                <w:sz w:val="16"/>
                <w:szCs w:val="16"/>
                <w:lang w:val="en-US"/>
              </w:rPr>
            </w:pPr>
            <w:r w:rsidRPr="000D6D0B">
              <w:rPr>
                <w:rFonts w:ascii="Arial" w:eastAsia="Times New Roman" w:hAnsi="Arial" w:cs="Arial"/>
                <w:b/>
                <w:bCs/>
                <w:sz w:val="16"/>
                <w:szCs w:val="16"/>
                <w:lang w:val="en-US"/>
              </w:rPr>
              <w:t> </w:t>
            </w:r>
          </w:p>
        </w:tc>
        <w:tc>
          <w:tcPr>
            <w:tcW w:w="1710" w:type="dxa"/>
            <w:tcBorders>
              <w:top w:val="nil"/>
              <w:left w:val="nil"/>
              <w:bottom w:val="single" w:sz="4" w:space="0" w:color="auto"/>
              <w:right w:val="single" w:sz="4" w:space="0" w:color="auto"/>
            </w:tcBorders>
            <w:shd w:val="clear" w:color="auto" w:fill="auto"/>
            <w:noWrap/>
            <w:hideMark/>
          </w:tcPr>
          <w:p w14:paraId="6EAEB3E9" w14:textId="77777777" w:rsidR="000D6D0B" w:rsidRPr="000D6D0B" w:rsidRDefault="000D6D0B" w:rsidP="000D6D0B">
            <w:pPr>
              <w:spacing w:after="0" w:line="240" w:lineRule="auto"/>
              <w:rPr>
                <w:rFonts w:ascii="Arial" w:eastAsia="Times New Roman" w:hAnsi="Arial" w:cs="Arial"/>
                <w:sz w:val="16"/>
                <w:szCs w:val="16"/>
                <w:lang w:val="en-US"/>
              </w:rPr>
            </w:pPr>
            <w:r w:rsidRPr="000D6D0B">
              <w:rPr>
                <w:rFonts w:ascii="Arial" w:eastAsia="Times New Roman" w:hAnsi="Arial" w:cs="Arial"/>
                <w:sz w:val="16"/>
                <w:szCs w:val="16"/>
                <w:lang w:val="en-US"/>
              </w:rPr>
              <w:t> </w:t>
            </w:r>
          </w:p>
        </w:tc>
        <w:tc>
          <w:tcPr>
            <w:tcW w:w="1080" w:type="dxa"/>
            <w:tcBorders>
              <w:top w:val="nil"/>
              <w:left w:val="nil"/>
              <w:bottom w:val="single" w:sz="4" w:space="0" w:color="auto"/>
              <w:right w:val="single" w:sz="4" w:space="0" w:color="auto"/>
            </w:tcBorders>
            <w:shd w:val="clear" w:color="000000" w:fill="FFFFFF"/>
            <w:noWrap/>
            <w:hideMark/>
          </w:tcPr>
          <w:p w14:paraId="3F38F525" w14:textId="77777777" w:rsidR="000D6D0B" w:rsidRPr="000D6D0B" w:rsidRDefault="000D6D0B" w:rsidP="000D6D0B">
            <w:pPr>
              <w:spacing w:after="0" w:line="240" w:lineRule="auto"/>
              <w:rPr>
                <w:rFonts w:ascii="Arial" w:eastAsia="Times New Roman" w:hAnsi="Arial" w:cs="Arial"/>
                <w:b/>
                <w:bCs/>
                <w:sz w:val="16"/>
                <w:szCs w:val="16"/>
                <w:lang w:val="en-US"/>
              </w:rPr>
            </w:pPr>
            <w:r w:rsidRPr="000D6D0B">
              <w:rPr>
                <w:rFonts w:ascii="Arial" w:eastAsia="Times New Roman" w:hAnsi="Arial" w:cs="Arial"/>
                <w:b/>
                <w:bCs/>
                <w:sz w:val="16"/>
                <w:szCs w:val="16"/>
                <w:lang w:val="en-US"/>
              </w:rPr>
              <w:t> </w:t>
            </w:r>
          </w:p>
        </w:tc>
        <w:tc>
          <w:tcPr>
            <w:tcW w:w="1080" w:type="dxa"/>
            <w:tcBorders>
              <w:top w:val="nil"/>
              <w:left w:val="nil"/>
              <w:bottom w:val="single" w:sz="4" w:space="0" w:color="auto"/>
              <w:right w:val="single" w:sz="4" w:space="0" w:color="auto"/>
            </w:tcBorders>
            <w:shd w:val="clear" w:color="000000" w:fill="FFF2CC"/>
            <w:noWrap/>
            <w:hideMark/>
          </w:tcPr>
          <w:p w14:paraId="07215DE4" w14:textId="77777777" w:rsidR="000D6D0B" w:rsidRPr="000D6D0B" w:rsidRDefault="000D6D0B" w:rsidP="000D6D0B">
            <w:pPr>
              <w:spacing w:after="0" w:line="240" w:lineRule="auto"/>
              <w:rPr>
                <w:rFonts w:ascii="Arial" w:eastAsia="Times New Roman" w:hAnsi="Arial" w:cs="Arial"/>
                <w:color w:val="000000"/>
                <w:sz w:val="16"/>
                <w:szCs w:val="16"/>
                <w:lang w:val="en-US"/>
              </w:rPr>
            </w:pPr>
            <w:r w:rsidRPr="000D6D0B">
              <w:rPr>
                <w:rFonts w:ascii="Arial" w:eastAsia="Times New Roman" w:hAnsi="Arial" w:cs="Arial"/>
                <w:color w:val="000000"/>
                <w:sz w:val="16"/>
                <w:szCs w:val="16"/>
                <w:lang w:val="en-US"/>
              </w:rPr>
              <w:t> </w:t>
            </w:r>
          </w:p>
        </w:tc>
        <w:tc>
          <w:tcPr>
            <w:tcW w:w="1080" w:type="dxa"/>
            <w:tcBorders>
              <w:top w:val="nil"/>
              <w:left w:val="nil"/>
              <w:bottom w:val="single" w:sz="4" w:space="0" w:color="auto"/>
              <w:right w:val="single" w:sz="4" w:space="0" w:color="auto"/>
            </w:tcBorders>
            <w:shd w:val="clear" w:color="auto" w:fill="auto"/>
            <w:noWrap/>
            <w:hideMark/>
          </w:tcPr>
          <w:p w14:paraId="261BB851" w14:textId="77777777" w:rsidR="000D6D0B" w:rsidRPr="000D6D0B" w:rsidRDefault="000D6D0B" w:rsidP="000D6D0B">
            <w:pPr>
              <w:spacing w:after="0" w:line="240" w:lineRule="auto"/>
              <w:rPr>
                <w:rFonts w:ascii="Arial" w:eastAsia="Times New Roman" w:hAnsi="Arial" w:cs="Arial"/>
                <w:color w:val="000000"/>
                <w:sz w:val="16"/>
                <w:szCs w:val="16"/>
                <w:lang w:val="en-US"/>
              </w:rPr>
            </w:pPr>
            <w:r w:rsidRPr="000D6D0B">
              <w:rPr>
                <w:rFonts w:ascii="Arial" w:eastAsia="Times New Roman" w:hAnsi="Arial" w:cs="Arial"/>
                <w:color w:val="000000"/>
                <w:sz w:val="16"/>
                <w:szCs w:val="16"/>
                <w:lang w:val="en-US"/>
              </w:rPr>
              <w:t> </w:t>
            </w:r>
          </w:p>
        </w:tc>
        <w:tc>
          <w:tcPr>
            <w:tcW w:w="1260" w:type="dxa"/>
            <w:tcBorders>
              <w:top w:val="nil"/>
              <w:left w:val="nil"/>
              <w:bottom w:val="single" w:sz="4" w:space="0" w:color="auto"/>
              <w:right w:val="single" w:sz="4" w:space="0" w:color="auto"/>
            </w:tcBorders>
            <w:shd w:val="clear" w:color="auto" w:fill="auto"/>
            <w:noWrap/>
            <w:hideMark/>
          </w:tcPr>
          <w:p w14:paraId="107AAFA7" w14:textId="77777777" w:rsidR="000D6D0B" w:rsidRPr="000D6D0B" w:rsidRDefault="000D6D0B" w:rsidP="000D6D0B">
            <w:pPr>
              <w:spacing w:after="0" w:line="240" w:lineRule="auto"/>
              <w:rPr>
                <w:rFonts w:ascii="Arial" w:eastAsia="Times New Roman" w:hAnsi="Arial" w:cs="Arial"/>
                <w:sz w:val="16"/>
                <w:szCs w:val="16"/>
                <w:lang w:val="en-US"/>
              </w:rPr>
            </w:pPr>
            <w:r w:rsidRPr="000D6D0B">
              <w:rPr>
                <w:rFonts w:ascii="Arial" w:eastAsia="Times New Roman" w:hAnsi="Arial" w:cs="Arial"/>
                <w:sz w:val="16"/>
                <w:szCs w:val="16"/>
                <w:lang w:val="en-US"/>
              </w:rPr>
              <w:t xml:space="preserve">                               -   </w:t>
            </w:r>
          </w:p>
        </w:tc>
        <w:tc>
          <w:tcPr>
            <w:tcW w:w="1080" w:type="dxa"/>
            <w:tcBorders>
              <w:top w:val="nil"/>
              <w:left w:val="nil"/>
              <w:bottom w:val="single" w:sz="4" w:space="0" w:color="auto"/>
              <w:right w:val="single" w:sz="4" w:space="0" w:color="auto"/>
            </w:tcBorders>
            <w:shd w:val="clear" w:color="000000" w:fill="D9D9D9"/>
            <w:noWrap/>
            <w:hideMark/>
          </w:tcPr>
          <w:p w14:paraId="4DB1644C" w14:textId="77777777" w:rsidR="000D6D0B" w:rsidRPr="000D6D0B" w:rsidRDefault="000D6D0B" w:rsidP="000D6D0B">
            <w:pPr>
              <w:spacing w:after="0" w:line="240" w:lineRule="auto"/>
              <w:rPr>
                <w:rFonts w:ascii="Arial" w:eastAsia="Times New Roman" w:hAnsi="Arial" w:cs="Arial"/>
                <w:color w:val="000000"/>
                <w:sz w:val="16"/>
                <w:szCs w:val="16"/>
                <w:lang w:val="en-US"/>
              </w:rPr>
            </w:pPr>
            <w:r w:rsidRPr="000D6D0B">
              <w:rPr>
                <w:rFonts w:ascii="Arial" w:eastAsia="Times New Roman" w:hAnsi="Arial" w:cs="Arial"/>
                <w:color w:val="000000"/>
                <w:sz w:val="16"/>
                <w:szCs w:val="16"/>
                <w:lang w:val="en-US"/>
              </w:rPr>
              <w:t> </w:t>
            </w:r>
          </w:p>
        </w:tc>
      </w:tr>
      <w:tr w:rsidR="000D6D0B" w:rsidRPr="000D6D0B" w14:paraId="06CEE6CE" w14:textId="77777777" w:rsidTr="008848E1">
        <w:trPr>
          <w:trHeight w:val="300"/>
        </w:trPr>
        <w:tc>
          <w:tcPr>
            <w:tcW w:w="1209" w:type="dxa"/>
            <w:tcBorders>
              <w:top w:val="nil"/>
              <w:left w:val="single" w:sz="4" w:space="0" w:color="auto"/>
              <w:bottom w:val="single" w:sz="4" w:space="0" w:color="auto"/>
              <w:right w:val="single" w:sz="4" w:space="0" w:color="auto"/>
            </w:tcBorders>
            <w:shd w:val="clear" w:color="auto" w:fill="auto"/>
            <w:noWrap/>
            <w:hideMark/>
          </w:tcPr>
          <w:p w14:paraId="1E974024" w14:textId="77777777" w:rsidR="000D6D0B" w:rsidRPr="000D6D0B" w:rsidRDefault="000D6D0B" w:rsidP="000D6D0B">
            <w:pPr>
              <w:spacing w:after="0" w:line="240" w:lineRule="auto"/>
              <w:rPr>
                <w:rFonts w:ascii="Arial" w:eastAsia="Times New Roman" w:hAnsi="Arial" w:cs="Arial"/>
                <w:sz w:val="16"/>
                <w:szCs w:val="16"/>
                <w:lang w:val="en-US"/>
              </w:rPr>
            </w:pPr>
            <w:r w:rsidRPr="000D6D0B">
              <w:rPr>
                <w:rFonts w:ascii="Arial" w:eastAsia="Times New Roman" w:hAnsi="Arial" w:cs="Arial"/>
                <w:sz w:val="16"/>
                <w:szCs w:val="16"/>
                <w:lang w:val="en-US"/>
              </w:rPr>
              <w:t> </w:t>
            </w:r>
          </w:p>
        </w:tc>
        <w:tc>
          <w:tcPr>
            <w:tcW w:w="946" w:type="dxa"/>
            <w:tcBorders>
              <w:top w:val="nil"/>
              <w:left w:val="nil"/>
              <w:bottom w:val="single" w:sz="4" w:space="0" w:color="auto"/>
              <w:right w:val="single" w:sz="4" w:space="0" w:color="auto"/>
            </w:tcBorders>
            <w:shd w:val="clear" w:color="auto" w:fill="auto"/>
            <w:noWrap/>
            <w:hideMark/>
          </w:tcPr>
          <w:p w14:paraId="2B8473FB" w14:textId="77777777" w:rsidR="000D6D0B" w:rsidRPr="000D6D0B" w:rsidRDefault="000D6D0B" w:rsidP="000D6D0B">
            <w:pPr>
              <w:spacing w:after="0" w:line="240" w:lineRule="auto"/>
              <w:rPr>
                <w:rFonts w:ascii="Arial" w:eastAsia="Times New Roman" w:hAnsi="Arial" w:cs="Arial"/>
                <w:sz w:val="16"/>
                <w:szCs w:val="16"/>
                <w:lang w:val="en-US"/>
              </w:rPr>
            </w:pPr>
            <w:r w:rsidRPr="000D6D0B">
              <w:rPr>
                <w:rFonts w:ascii="Arial" w:eastAsia="Times New Roman" w:hAnsi="Arial" w:cs="Arial"/>
                <w:sz w:val="16"/>
                <w:szCs w:val="16"/>
                <w:lang w:val="en-US"/>
              </w:rPr>
              <w:t> </w:t>
            </w:r>
          </w:p>
        </w:tc>
        <w:tc>
          <w:tcPr>
            <w:tcW w:w="1710" w:type="dxa"/>
            <w:tcBorders>
              <w:top w:val="nil"/>
              <w:left w:val="nil"/>
              <w:bottom w:val="single" w:sz="4" w:space="0" w:color="auto"/>
              <w:right w:val="single" w:sz="4" w:space="0" w:color="auto"/>
            </w:tcBorders>
            <w:shd w:val="clear" w:color="auto" w:fill="auto"/>
            <w:noWrap/>
            <w:hideMark/>
          </w:tcPr>
          <w:p w14:paraId="136221ED" w14:textId="77777777" w:rsidR="000D6D0B" w:rsidRPr="000D6D0B" w:rsidRDefault="000D6D0B" w:rsidP="000D6D0B">
            <w:pPr>
              <w:spacing w:after="0" w:line="240" w:lineRule="auto"/>
              <w:rPr>
                <w:rFonts w:ascii="Arial" w:eastAsia="Times New Roman" w:hAnsi="Arial" w:cs="Arial"/>
                <w:sz w:val="16"/>
                <w:szCs w:val="16"/>
                <w:lang w:val="en-US"/>
              </w:rPr>
            </w:pPr>
            <w:r w:rsidRPr="000D6D0B">
              <w:rPr>
                <w:rFonts w:ascii="Arial" w:eastAsia="Times New Roman" w:hAnsi="Arial" w:cs="Arial"/>
                <w:sz w:val="16"/>
                <w:szCs w:val="16"/>
                <w:lang w:val="en-US"/>
              </w:rPr>
              <w:t> </w:t>
            </w:r>
          </w:p>
        </w:tc>
        <w:tc>
          <w:tcPr>
            <w:tcW w:w="1080" w:type="dxa"/>
            <w:tcBorders>
              <w:top w:val="nil"/>
              <w:left w:val="nil"/>
              <w:bottom w:val="single" w:sz="4" w:space="0" w:color="auto"/>
              <w:right w:val="single" w:sz="4" w:space="0" w:color="auto"/>
            </w:tcBorders>
            <w:shd w:val="clear" w:color="000000" w:fill="FFFFFF"/>
            <w:noWrap/>
            <w:hideMark/>
          </w:tcPr>
          <w:p w14:paraId="36BC4E5A" w14:textId="77777777" w:rsidR="000D6D0B" w:rsidRPr="000D6D0B" w:rsidRDefault="000D6D0B" w:rsidP="000D6D0B">
            <w:pPr>
              <w:spacing w:after="0" w:line="240" w:lineRule="auto"/>
              <w:rPr>
                <w:rFonts w:ascii="Arial" w:eastAsia="Times New Roman" w:hAnsi="Arial" w:cs="Arial"/>
                <w:b/>
                <w:bCs/>
                <w:sz w:val="16"/>
                <w:szCs w:val="16"/>
                <w:lang w:val="en-US"/>
              </w:rPr>
            </w:pPr>
            <w:r w:rsidRPr="000D6D0B">
              <w:rPr>
                <w:rFonts w:ascii="Arial" w:eastAsia="Times New Roman" w:hAnsi="Arial" w:cs="Arial"/>
                <w:b/>
                <w:bCs/>
                <w:sz w:val="16"/>
                <w:szCs w:val="16"/>
                <w:lang w:val="en-US"/>
              </w:rPr>
              <w:t> </w:t>
            </w:r>
          </w:p>
        </w:tc>
        <w:tc>
          <w:tcPr>
            <w:tcW w:w="1080" w:type="dxa"/>
            <w:tcBorders>
              <w:top w:val="nil"/>
              <w:left w:val="nil"/>
              <w:bottom w:val="single" w:sz="4" w:space="0" w:color="auto"/>
              <w:right w:val="single" w:sz="4" w:space="0" w:color="auto"/>
            </w:tcBorders>
            <w:shd w:val="clear" w:color="000000" w:fill="FFF2CC"/>
            <w:noWrap/>
            <w:hideMark/>
          </w:tcPr>
          <w:p w14:paraId="71169095" w14:textId="77777777" w:rsidR="000D6D0B" w:rsidRPr="000D6D0B" w:rsidRDefault="000D6D0B" w:rsidP="000D6D0B">
            <w:pPr>
              <w:spacing w:after="0" w:line="240" w:lineRule="auto"/>
              <w:rPr>
                <w:rFonts w:ascii="Arial" w:eastAsia="Times New Roman" w:hAnsi="Arial" w:cs="Arial"/>
                <w:color w:val="000000"/>
                <w:sz w:val="16"/>
                <w:szCs w:val="16"/>
                <w:lang w:val="en-US"/>
              </w:rPr>
            </w:pPr>
            <w:r w:rsidRPr="000D6D0B">
              <w:rPr>
                <w:rFonts w:ascii="Arial" w:eastAsia="Times New Roman" w:hAnsi="Arial" w:cs="Arial"/>
                <w:color w:val="000000"/>
                <w:sz w:val="16"/>
                <w:szCs w:val="16"/>
                <w:lang w:val="en-US"/>
              </w:rPr>
              <w:t> </w:t>
            </w:r>
          </w:p>
        </w:tc>
        <w:tc>
          <w:tcPr>
            <w:tcW w:w="1080" w:type="dxa"/>
            <w:tcBorders>
              <w:top w:val="nil"/>
              <w:left w:val="nil"/>
              <w:bottom w:val="nil"/>
              <w:right w:val="nil"/>
            </w:tcBorders>
            <w:shd w:val="clear" w:color="auto" w:fill="auto"/>
            <w:noWrap/>
            <w:hideMark/>
          </w:tcPr>
          <w:p w14:paraId="09B5A5AF" w14:textId="77777777" w:rsidR="000D6D0B" w:rsidRPr="000D6D0B" w:rsidRDefault="000D6D0B" w:rsidP="000D6D0B">
            <w:pPr>
              <w:spacing w:after="0" w:line="240" w:lineRule="auto"/>
              <w:rPr>
                <w:rFonts w:ascii="Arial" w:eastAsia="Times New Roman" w:hAnsi="Arial" w:cs="Arial"/>
                <w:color w:val="000000"/>
                <w:sz w:val="16"/>
                <w:szCs w:val="16"/>
                <w:lang w:val="en-US"/>
              </w:rPr>
            </w:pPr>
          </w:p>
        </w:tc>
        <w:tc>
          <w:tcPr>
            <w:tcW w:w="1260" w:type="dxa"/>
            <w:tcBorders>
              <w:top w:val="nil"/>
              <w:left w:val="single" w:sz="4" w:space="0" w:color="auto"/>
              <w:bottom w:val="single" w:sz="4" w:space="0" w:color="auto"/>
              <w:right w:val="single" w:sz="4" w:space="0" w:color="auto"/>
            </w:tcBorders>
            <w:shd w:val="clear" w:color="auto" w:fill="auto"/>
            <w:noWrap/>
            <w:hideMark/>
          </w:tcPr>
          <w:p w14:paraId="18A1E04D" w14:textId="77777777" w:rsidR="000D6D0B" w:rsidRPr="000D6D0B" w:rsidRDefault="000D6D0B" w:rsidP="000D6D0B">
            <w:pPr>
              <w:spacing w:after="0" w:line="240" w:lineRule="auto"/>
              <w:rPr>
                <w:rFonts w:ascii="Arial" w:eastAsia="Times New Roman" w:hAnsi="Arial" w:cs="Arial"/>
                <w:sz w:val="16"/>
                <w:szCs w:val="16"/>
                <w:lang w:val="en-US"/>
              </w:rPr>
            </w:pPr>
            <w:r w:rsidRPr="000D6D0B">
              <w:rPr>
                <w:rFonts w:ascii="Arial" w:eastAsia="Times New Roman" w:hAnsi="Arial" w:cs="Arial"/>
                <w:sz w:val="16"/>
                <w:szCs w:val="16"/>
                <w:lang w:val="en-US"/>
              </w:rPr>
              <w:t xml:space="preserve">                               -   </w:t>
            </w:r>
          </w:p>
        </w:tc>
        <w:tc>
          <w:tcPr>
            <w:tcW w:w="1080" w:type="dxa"/>
            <w:tcBorders>
              <w:top w:val="nil"/>
              <w:left w:val="nil"/>
              <w:bottom w:val="single" w:sz="4" w:space="0" w:color="auto"/>
              <w:right w:val="single" w:sz="4" w:space="0" w:color="auto"/>
            </w:tcBorders>
            <w:shd w:val="clear" w:color="000000" w:fill="D9D9D9"/>
            <w:noWrap/>
            <w:hideMark/>
          </w:tcPr>
          <w:p w14:paraId="1526A685" w14:textId="77777777" w:rsidR="000D6D0B" w:rsidRPr="000D6D0B" w:rsidRDefault="000D6D0B" w:rsidP="000D6D0B">
            <w:pPr>
              <w:spacing w:after="0" w:line="240" w:lineRule="auto"/>
              <w:rPr>
                <w:rFonts w:ascii="Arial" w:eastAsia="Times New Roman" w:hAnsi="Arial" w:cs="Arial"/>
                <w:color w:val="000000"/>
                <w:sz w:val="16"/>
                <w:szCs w:val="16"/>
                <w:lang w:val="en-US"/>
              </w:rPr>
            </w:pPr>
            <w:r w:rsidRPr="000D6D0B">
              <w:rPr>
                <w:rFonts w:ascii="Arial" w:eastAsia="Times New Roman" w:hAnsi="Arial" w:cs="Arial"/>
                <w:color w:val="000000"/>
                <w:sz w:val="16"/>
                <w:szCs w:val="16"/>
                <w:lang w:val="en-US"/>
              </w:rPr>
              <w:t> </w:t>
            </w:r>
          </w:p>
        </w:tc>
      </w:tr>
      <w:tr w:rsidR="000D6D0B" w:rsidRPr="000D6D0B" w14:paraId="697B19D2" w14:textId="77777777" w:rsidTr="008848E1">
        <w:trPr>
          <w:trHeight w:val="300"/>
        </w:trPr>
        <w:tc>
          <w:tcPr>
            <w:tcW w:w="1209" w:type="dxa"/>
            <w:tcBorders>
              <w:top w:val="nil"/>
              <w:left w:val="single" w:sz="4" w:space="0" w:color="auto"/>
              <w:bottom w:val="single" w:sz="4" w:space="0" w:color="auto"/>
              <w:right w:val="single" w:sz="4" w:space="0" w:color="auto"/>
            </w:tcBorders>
            <w:shd w:val="clear" w:color="auto" w:fill="auto"/>
            <w:noWrap/>
            <w:hideMark/>
          </w:tcPr>
          <w:p w14:paraId="4A791FF0" w14:textId="77777777" w:rsidR="000D6D0B" w:rsidRPr="000D6D0B" w:rsidRDefault="000D6D0B" w:rsidP="000D6D0B">
            <w:pPr>
              <w:spacing w:after="0" w:line="240" w:lineRule="auto"/>
              <w:rPr>
                <w:rFonts w:ascii="Arial" w:eastAsia="Times New Roman" w:hAnsi="Arial" w:cs="Arial"/>
                <w:sz w:val="16"/>
                <w:szCs w:val="16"/>
                <w:lang w:val="en-US"/>
              </w:rPr>
            </w:pPr>
            <w:r w:rsidRPr="000D6D0B">
              <w:rPr>
                <w:rFonts w:ascii="Arial" w:eastAsia="Times New Roman" w:hAnsi="Arial" w:cs="Arial"/>
                <w:sz w:val="16"/>
                <w:szCs w:val="16"/>
                <w:lang w:val="en-US"/>
              </w:rPr>
              <w:t> </w:t>
            </w:r>
          </w:p>
        </w:tc>
        <w:tc>
          <w:tcPr>
            <w:tcW w:w="946" w:type="dxa"/>
            <w:tcBorders>
              <w:top w:val="nil"/>
              <w:left w:val="nil"/>
              <w:bottom w:val="single" w:sz="4" w:space="0" w:color="auto"/>
              <w:right w:val="single" w:sz="4" w:space="0" w:color="auto"/>
            </w:tcBorders>
            <w:shd w:val="clear" w:color="auto" w:fill="auto"/>
            <w:noWrap/>
            <w:hideMark/>
          </w:tcPr>
          <w:p w14:paraId="23CB0F62" w14:textId="77777777" w:rsidR="000D6D0B" w:rsidRPr="000D6D0B" w:rsidRDefault="000D6D0B" w:rsidP="000D6D0B">
            <w:pPr>
              <w:spacing w:after="0" w:line="240" w:lineRule="auto"/>
              <w:rPr>
                <w:rFonts w:ascii="Arial" w:eastAsia="Times New Roman" w:hAnsi="Arial" w:cs="Arial"/>
                <w:sz w:val="16"/>
                <w:szCs w:val="16"/>
                <w:lang w:val="en-US"/>
              </w:rPr>
            </w:pPr>
            <w:r w:rsidRPr="000D6D0B">
              <w:rPr>
                <w:rFonts w:ascii="Arial" w:eastAsia="Times New Roman" w:hAnsi="Arial" w:cs="Arial"/>
                <w:sz w:val="16"/>
                <w:szCs w:val="16"/>
                <w:lang w:val="en-US"/>
              </w:rPr>
              <w:t> </w:t>
            </w:r>
          </w:p>
        </w:tc>
        <w:tc>
          <w:tcPr>
            <w:tcW w:w="1710" w:type="dxa"/>
            <w:tcBorders>
              <w:top w:val="nil"/>
              <w:left w:val="nil"/>
              <w:bottom w:val="single" w:sz="4" w:space="0" w:color="auto"/>
              <w:right w:val="single" w:sz="4" w:space="0" w:color="auto"/>
            </w:tcBorders>
            <w:shd w:val="clear" w:color="auto" w:fill="auto"/>
            <w:noWrap/>
            <w:hideMark/>
          </w:tcPr>
          <w:p w14:paraId="4019EA3C" w14:textId="77777777" w:rsidR="000D6D0B" w:rsidRPr="000D6D0B" w:rsidRDefault="000D6D0B" w:rsidP="000D6D0B">
            <w:pPr>
              <w:spacing w:after="0" w:line="240" w:lineRule="auto"/>
              <w:rPr>
                <w:rFonts w:ascii="Arial" w:eastAsia="Times New Roman" w:hAnsi="Arial" w:cs="Arial"/>
                <w:sz w:val="16"/>
                <w:szCs w:val="16"/>
                <w:lang w:val="en-US"/>
              </w:rPr>
            </w:pPr>
            <w:r w:rsidRPr="000D6D0B">
              <w:rPr>
                <w:rFonts w:ascii="Arial" w:eastAsia="Times New Roman" w:hAnsi="Arial" w:cs="Arial"/>
                <w:sz w:val="16"/>
                <w:szCs w:val="16"/>
                <w:lang w:val="en-US"/>
              </w:rPr>
              <w:t> </w:t>
            </w:r>
          </w:p>
        </w:tc>
        <w:tc>
          <w:tcPr>
            <w:tcW w:w="1080" w:type="dxa"/>
            <w:tcBorders>
              <w:top w:val="nil"/>
              <w:left w:val="nil"/>
              <w:bottom w:val="single" w:sz="4" w:space="0" w:color="auto"/>
              <w:right w:val="single" w:sz="4" w:space="0" w:color="auto"/>
            </w:tcBorders>
            <w:shd w:val="clear" w:color="000000" w:fill="FFFFFF"/>
            <w:noWrap/>
            <w:hideMark/>
          </w:tcPr>
          <w:p w14:paraId="3D3BCC26" w14:textId="77777777" w:rsidR="000D6D0B" w:rsidRPr="000D6D0B" w:rsidRDefault="000D6D0B" w:rsidP="000D6D0B">
            <w:pPr>
              <w:spacing w:after="0" w:line="240" w:lineRule="auto"/>
              <w:rPr>
                <w:rFonts w:ascii="Arial" w:eastAsia="Times New Roman" w:hAnsi="Arial" w:cs="Arial"/>
                <w:b/>
                <w:bCs/>
                <w:sz w:val="16"/>
                <w:szCs w:val="16"/>
                <w:lang w:val="en-US"/>
              </w:rPr>
            </w:pPr>
            <w:r w:rsidRPr="000D6D0B">
              <w:rPr>
                <w:rFonts w:ascii="Arial" w:eastAsia="Times New Roman" w:hAnsi="Arial" w:cs="Arial"/>
                <w:b/>
                <w:bCs/>
                <w:sz w:val="16"/>
                <w:szCs w:val="16"/>
                <w:lang w:val="en-US"/>
              </w:rPr>
              <w:t> </w:t>
            </w:r>
          </w:p>
        </w:tc>
        <w:tc>
          <w:tcPr>
            <w:tcW w:w="1080" w:type="dxa"/>
            <w:tcBorders>
              <w:top w:val="nil"/>
              <w:left w:val="nil"/>
              <w:bottom w:val="single" w:sz="4" w:space="0" w:color="auto"/>
              <w:right w:val="single" w:sz="4" w:space="0" w:color="auto"/>
            </w:tcBorders>
            <w:shd w:val="clear" w:color="000000" w:fill="FFF2CC"/>
            <w:noWrap/>
            <w:hideMark/>
          </w:tcPr>
          <w:p w14:paraId="3A13AB2B" w14:textId="77777777" w:rsidR="000D6D0B" w:rsidRPr="000D6D0B" w:rsidRDefault="000D6D0B" w:rsidP="000D6D0B">
            <w:pPr>
              <w:spacing w:after="0" w:line="240" w:lineRule="auto"/>
              <w:rPr>
                <w:rFonts w:ascii="Arial" w:eastAsia="Times New Roman" w:hAnsi="Arial" w:cs="Arial"/>
                <w:color w:val="000000"/>
                <w:sz w:val="16"/>
                <w:szCs w:val="16"/>
                <w:lang w:val="en-US"/>
              </w:rPr>
            </w:pPr>
            <w:r w:rsidRPr="000D6D0B">
              <w:rPr>
                <w:rFonts w:ascii="Arial" w:eastAsia="Times New Roman" w:hAnsi="Arial" w:cs="Arial"/>
                <w:color w:val="000000"/>
                <w:sz w:val="16"/>
                <w:szCs w:val="16"/>
                <w:lang w:val="en-US"/>
              </w:rPr>
              <w:t> </w:t>
            </w:r>
          </w:p>
        </w:tc>
        <w:tc>
          <w:tcPr>
            <w:tcW w:w="1080" w:type="dxa"/>
            <w:tcBorders>
              <w:top w:val="single" w:sz="4" w:space="0" w:color="auto"/>
              <w:left w:val="nil"/>
              <w:bottom w:val="single" w:sz="4" w:space="0" w:color="auto"/>
              <w:right w:val="single" w:sz="4" w:space="0" w:color="auto"/>
            </w:tcBorders>
            <w:shd w:val="clear" w:color="auto" w:fill="auto"/>
            <w:noWrap/>
            <w:hideMark/>
          </w:tcPr>
          <w:p w14:paraId="1F9A508A" w14:textId="77777777" w:rsidR="000D6D0B" w:rsidRPr="000D6D0B" w:rsidRDefault="000D6D0B" w:rsidP="000D6D0B">
            <w:pPr>
              <w:spacing w:after="0" w:line="240" w:lineRule="auto"/>
              <w:rPr>
                <w:rFonts w:ascii="Arial" w:eastAsia="Times New Roman" w:hAnsi="Arial" w:cs="Arial"/>
                <w:color w:val="000000"/>
                <w:sz w:val="16"/>
                <w:szCs w:val="16"/>
                <w:lang w:val="en-US"/>
              </w:rPr>
            </w:pPr>
            <w:r w:rsidRPr="000D6D0B">
              <w:rPr>
                <w:rFonts w:ascii="Arial" w:eastAsia="Times New Roman" w:hAnsi="Arial" w:cs="Arial"/>
                <w:color w:val="000000"/>
                <w:sz w:val="16"/>
                <w:szCs w:val="16"/>
                <w:lang w:val="en-US"/>
              </w:rPr>
              <w:t> </w:t>
            </w:r>
          </w:p>
        </w:tc>
        <w:tc>
          <w:tcPr>
            <w:tcW w:w="1260" w:type="dxa"/>
            <w:tcBorders>
              <w:top w:val="nil"/>
              <w:left w:val="nil"/>
              <w:bottom w:val="single" w:sz="4" w:space="0" w:color="auto"/>
              <w:right w:val="single" w:sz="4" w:space="0" w:color="auto"/>
            </w:tcBorders>
            <w:shd w:val="clear" w:color="auto" w:fill="auto"/>
            <w:noWrap/>
            <w:hideMark/>
          </w:tcPr>
          <w:p w14:paraId="7E106F48" w14:textId="77777777" w:rsidR="000D6D0B" w:rsidRPr="000D6D0B" w:rsidRDefault="000D6D0B" w:rsidP="000D6D0B">
            <w:pPr>
              <w:spacing w:after="0" w:line="240" w:lineRule="auto"/>
              <w:rPr>
                <w:rFonts w:ascii="Arial" w:eastAsia="Times New Roman" w:hAnsi="Arial" w:cs="Arial"/>
                <w:sz w:val="16"/>
                <w:szCs w:val="16"/>
                <w:lang w:val="en-US"/>
              </w:rPr>
            </w:pPr>
            <w:r w:rsidRPr="000D6D0B">
              <w:rPr>
                <w:rFonts w:ascii="Arial" w:eastAsia="Times New Roman" w:hAnsi="Arial" w:cs="Arial"/>
                <w:sz w:val="16"/>
                <w:szCs w:val="16"/>
                <w:lang w:val="en-US"/>
              </w:rPr>
              <w:t xml:space="preserve">                               -   </w:t>
            </w:r>
          </w:p>
        </w:tc>
        <w:tc>
          <w:tcPr>
            <w:tcW w:w="1080" w:type="dxa"/>
            <w:tcBorders>
              <w:top w:val="nil"/>
              <w:left w:val="nil"/>
              <w:bottom w:val="single" w:sz="4" w:space="0" w:color="auto"/>
              <w:right w:val="single" w:sz="4" w:space="0" w:color="auto"/>
            </w:tcBorders>
            <w:shd w:val="clear" w:color="000000" w:fill="D9D9D9"/>
            <w:noWrap/>
            <w:hideMark/>
          </w:tcPr>
          <w:p w14:paraId="578A235A" w14:textId="77777777" w:rsidR="000D6D0B" w:rsidRPr="000D6D0B" w:rsidRDefault="000D6D0B" w:rsidP="000D6D0B">
            <w:pPr>
              <w:spacing w:after="0" w:line="240" w:lineRule="auto"/>
              <w:rPr>
                <w:rFonts w:ascii="Arial" w:eastAsia="Times New Roman" w:hAnsi="Arial" w:cs="Arial"/>
                <w:color w:val="000000"/>
                <w:sz w:val="16"/>
                <w:szCs w:val="16"/>
                <w:lang w:val="en-US"/>
              </w:rPr>
            </w:pPr>
            <w:r w:rsidRPr="000D6D0B">
              <w:rPr>
                <w:rFonts w:ascii="Arial" w:eastAsia="Times New Roman" w:hAnsi="Arial" w:cs="Arial"/>
                <w:color w:val="000000"/>
                <w:sz w:val="16"/>
                <w:szCs w:val="16"/>
                <w:lang w:val="en-US"/>
              </w:rPr>
              <w:t> </w:t>
            </w:r>
          </w:p>
        </w:tc>
      </w:tr>
      <w:tr w:rsidR="000D6D0B" w:rsidRPr="000D6D0B" w14:paraId="74AF5200" w14:textId="77777777" w:rsidTr="008848E1">
        <w:trPr>
          <w:trHeight w:val="300"/>
        </w:trPr>
        <w:tc>
          <w:tcPr>
            <w:tcW w:w="1209" w:type="dxa"/>
            <w:tcBorders>
              <w:top w:val="nil"/>
              <w:left w:val="single" w:sz="4" w:space="0" w:color="auto"/>
              <w:bottom w:val="single" w:sz="4" w:space="0" w:color="auto"/>
              <w:right w:val="single" w:sz="4" w:space="0" w:color="auto"/>
            </w:tcBorders>
            <w:shd w:val="clear" w:color="auto" w:fill="auto"/>
            <w:noWrap/>
            <w:hideMark/>
          </w:tcPr>
          <w:p w14:paraId="329A7D3C" w14:textId="77777777" w:rsidR="000D6D0B" w:rsidRPr="000D6D0B" w:rsidRDefault="000D6D0B" w:rsidP="000D6D0B">
            <w:pPr>
              <w:spacing w:after="0" w:line="240" w:lineRule="auto"/>
              <w:rPr>
                <w:rFonts w:ascii="Arial" w:eastAsia="Times New Roman" w:hAnsi="Arial" w:cs="Arial"/>
                <w:b/>
                <w:bCs/>
                <w:sz w:val="16"/>
                <w:szCs w:val="16"/>
                <w:lang w:val="en-US"/>
              </w:rPr>
            </w:pPr>
            <w:r w:rsidRPr="000D6D0B">
              <w:rPr>
                <w:rFonts w:ascii="Arial" w:eastAsia="Times New Roman" w:hAnsi="Arial" w:cs="Arial"/>
                <w:b/>
                <w:bCs/>
                <w:sz w:val="16"/>
                <w:szCs w:val="16"/>
                <w:lang w:val="en-US"/>
              </w:rPr>
              <w:t>BL Code</w:t>
            </w:r>
          </w:p>
        </w:tc>
        <w:tc>
          <w:tcPr>
            <w:tcW w:w="946" w:type="dxa"/>
            <w:tcBorders>
              <w:top w:val="nil"/>
              <w:left w:val="nil"/>
              <w:bottom w:val="single" w:sz="4" w:space="0" w:color="auto"/>
              <w:right w:val="single" w:sz="4" w:space="0" w:color="auto"/>
            </w:tcBorders>
            <w:shd w:val="clear" w:color="auto" w:fill="auto"/>
            <w:noWrap/>
            <w:hideMark/>
          </w:tcPr>
          <w:p w14:paraId="6BC32882" w14:textId="77777777" w:rsidR="000D6D0B" w:rsidRPr="000D6D0B" w:rsidRDefault="000D6D0B" w:rsidP="000D6D0B">
            <w:pPr>
              <w:spacing w:after="0" w:line="240" w:lineRule="auto"/>
              <w:rPr>
                <w:rFonts w:ascii="Arial" w:eastAsia="Times New Roman" w:hAnsi="Arial" w:cs="Arial"/>
                <w:sz w:val="16"/>
                <w:szCs w:val="16"/>
                <w:lang w:val="en-US"/>
              </w:rPr>
            </w:pPr>
            <w:r w:rsidRPr="000D6D0B">
              <w:rPr>
                <w:rFonts w:ascii="Arial" w:eastAsia="Times New Roman" w:hAnsi="Arial" w:cs="Arial"/>
                <w:sz w:val="16"/>
                <w:szCs w:val="16"/>
                <w:lang w:val="en-US"/>
              </w:rPr>
              <w:t> </w:t>
            </w:r>
          </w:p>
        </w:tc>
        <w:tc>
          <w:tcPr>
            <w:tcW w:w="1710" w:type="dxa"/>
            <w:tcBorders>
              <w:top w:val="nil"/>
              <w:left w:val="nil"/>
              <w:bottom w:val="single" w:sz="4" w:space="0" w:color="auto"/>
              <w:right w:val="single" w:sz="4" w:space="0" w:color="auto"/>
            </w:tcBorders>
            <w:shd w:val="clear" w:color="auto" w:fill="auto"/>
            <w:hideMark/>
          </w:tcPr>
          <w:p w14:paraId="38F5E888" w14:textId="77777777" w:rsidR="000D6D0B" w:rsidRPr="000D6D0B" w:rsidRDefault="000D6D0B" w:rsidP="000D6D0B">
            <w:pPr>
              <w:spacing w:after="0" w:line="240" w:lineRule="auto"/>
              <w:rPr>
                <w:rFonts w:ascii="Arial" w:eastAsia="Times New Roman" w:hAnsi="Arial" w:cs="Arial"/>
                <w:b/>
                <w:bCs/>
                <w:sz w:val="16"/>
                <w:szCs w:val="16"/>
                <w:lang w:val="en-US"/>
              </w:rPr>
            </w:pPr>
            <w:r w:rsidRPr="000D6D0B">
              <w:rPr>
                <w:rFonts w:ascii="Arial" w:eastAsia="Times New Roman" w:hAnsi="Arial" w:cs="Arial"/>
                <w:b/>
                <w:bCs/>
                <w:sz w:val="16"/>
                <w:szCs w:val="16"/>
                <w:lang w:val="en-US"/>
              </w:rPr>
              <w:t> Budget Line Name</w:t>
            </w:r>
          </w:p>
        </w:tc>
        <w:tc>
          <w:tcPr>
            <w:tcW w:w="1080" w:type="dxa"/>
            <w:tcBorders>
              <w:top w:val="nil"/>
              <w:left w:val="nil"/>
              <w:bottom w:val="single" w:sz="4" w:space="0" w:color="auto"/>
              <w:right w:val="single" w:sz="4" w:space="0" w:color="auto"/>
            </w:tcBorders>
            <w:shd w:val="clear" w:color="000000" w:fill="FFFFFF"/>
            <w:noWrap/>
            <w:hideMark/>
          </w:tcPr>
          <w:p w14:paraId="4CE6730F" w14:textId="77777777" w:rsidR="000D6D0B" w:rsidRPr="000D6D0B" w:rsidRDefault="000D6D0B" w:rsidP="000D6D0B">
            <w:pPr>
              <w:spacing w:after="0" w:line="240" w:lineRule="auto"/>
              <w:rPr>
                <w:rFonts w:ascii="Arial" w:eastAsia="Times New Roman" w:hAnsi="Arial" w:cs="Arial"/>
                <w:b/>
                <w:bCs/>
                <w:sz w:val="16"/>
                <w:szCs w:val="16"/>
                <w:lang w:val="en-US"/>
              </w:rPr>
            </w:pPr>
            <w:r w:rsidRPr="000D6D0B">
              <w:rPr>
                <w:rFonts w:ascii="Arial" w:eastAsia="Times New Roman" w:hAnsi="Arial" w:cs="Arial"/>
                <w:b/>
                <w:bCs/>
                <w:sz w:val="16"/>
                <w:szCs w:val="16"/>
                <w:lang w:val="en-US"/>
              </w:rPr>
              <w:t> </w:t>
            </w:r>
          </w:p>
        </w:tc>
        <w:tc>
          <w:tcPr>
            <w:tcW w:w="1080" w:type="dxa"/>
            <w:tcBorders>
              <w:top w:val="nil"/>
              <w:left w:val="nil"/>
              <w:bottom w:val="single" w:sz="4" w:space="0" w:color="auto"/>
              <w:right w:val="single" w:sz="4" w:space="0" w:color="auto"/>
            </w:tcBorders>
            <w:shd w:val="clear" w:color="000000" w:fill="FFF2CC"/>
            <w:noWrap/>
            <w:hideMark/>
          </w:tcPr>
          <w:p w14:paraId="3FD8F57E" w14:textId="77777777" w:rsidR="000D6D0B" w:rsidRPr="000D6D0B" w:rsidRDefault="000D6D0B" w:rsidP="000D6D0B">
            <w:pPr>
              <w:spacing w:after="0" w:line="240" w:lineRule="auto"/>
              <w:rPr>
                <w:rFonts w:ascii="Arial" w:eastAsia="Times New Roman" w:hAnsi="Arial" w:cs="Arial"/>
                <w:color w:val="000000"/>
                <w:sz w:val="16"/>
                <w:szCs w:val="16"/>
                <w:lang w:val="en-US"/>
              </w:rPr>
            </w:pPr>
            <w:r w:rsidRPr="000D6D0B">
              <w:rPr>
                <w:rFonts w:ascii="Arial" w:eastAsia="Times New Roman" w:hAnsi="Arial" w:cs="Arial"/>
                <w:color w:val="000000"/>
                <w:sz w:val="16"/>
                <w:szCs w:val="16"/>
                <w:lang w:val="en-US"/>
              </w:rPr>
              <w:t> </w:t>
            </w:r>
          </w:p>
        </w:tc>
        <w:tc>
          <w:tcPr>
            <w:tcW w:w="1080" w:type="dxa"/>
            <w:tcBorders>
              <w:top w:val="nil"/>
              <w:left w:val="nil"/>
              <w:bottom w:val="single" w:sz="4" w:space="0" w:color="auto"/>
              <w:right w:val="single" w:sz="4" w:space="0" w:color="auto"/>
            </w:tcBorders>
            <w:shd w:val="clear" w:color="auto" w:fill="auto"/>
            <w:noWrap/>
            <w:hideMark/>
          </w:tcPr>
          <w:p w14:paraId="014EC3F6" w14:textId="77777777" w:rsidR="000D6D0B" w:rsidRPr="000D6D0B" w:rsidRDefault="000D6D0B" w:rsidP="000D6D0B">
            <w:pPr>
              <w:spacing w:after="0" w:line="240" w:lineRule="auto"/>
              <w:rPr>
                <w:rFonts w:ascii="Arial" w:eastAsia="Times New Roman" w:hAnsi="Arial" w:cs="Arial"/>
                <w:color w:val="000000"/>
                <w:sz w:val="16"/>
                <w:szCs w:val="16"/>
                <w:lang w:val="en-US"/>
              </w:rPr>
            </w:pPr>
            <w:r w:rsidRPr="000D6D0B">
              <w:rPr>
                <w:rFonts w:ascii="Arial" w:eastAsia="Times New Roman" w:hAnsi="Arial" w:cs="Arial"/>
                <w:color w:val="000000"/>
                <w:sz w:val="16"/>
                <w:szCs w:val="16"/>
                <w:lang w:val="en-US"/>
              </w:rPr>
              <w:t> </w:t>
            </w:r>
          </w:p>
        </w:tc>
        <w:tc>
          <w:tcPr>
            <w:tcW w:w="1260" w:type="dxa"/>
            <w:tcBorders>
              <w:top w:val="nil"/>
              <w:left w:val="nil"/>
              <w:bottom w:val="single" w:sz="4" w:space="0" w:color="auto"/>
              <w:right w:val="single" w:sz="4" w:space="0" w:color="auto"/>
            </w:tcBorders>
            <w:shd w:val="clear" w:color="auto" w:fill="auto"/>
            <w:noWrap/>
            <w:hideMark/>
          </w:tcPr>
          <w:p w14:paraId="45C05808" w14:textId="77777777" w:rsidR="000D6D0B" w:rsidRPr="000D6D0B" w:rsidRDefault="000D6D0B" w:rsidP="000D6D0B">
            <w:pPr>
              <w:spacing w:after="0" w:line="240" w:lineRule="auto"/>
              <w:rPr>
                <w:rFonts w:ascii="Arial" w:eastAsia="Times New Roman" w:hAnsi="Arial" w:cs="Arial"/>
                <w:sz w:val="16"/>
                <w:szCs w:val="16"/>
                <w:lang w:val="en-US"/>
              </w:rPr>
            </w:pPr>
            <w:r w:rsidRPr="000D6D0B">
              <w:rPr>
                <w:rFonts w:ascii="Arial" w:eastAsia="Times New Roman" w:hAnsi="Arial" w:cs="Arial"/>
                <w:sz w:val="16"/>
                <w:szCs w:val="16"/>
                <w:lang w:val="en-US"/>
              </w:rPr>
              <w:t xml:space="preserve">                               -   </w:t>
            </w:r>
          </w:p>
        </w:tc>
        <w:tc>
          <w:tcPr>
            <w:tcW w:w="1080" w:type="dxa"/>
            <w:tcBorders>
              <w:top w:val="nil"/>
              <w:left w:val="nil"/>
              <w:bottom w:val="single" w:sz="4" w:space="0" w:color="auto"/>
              <w:right w:val="single" w:sz="4" w:space="0" w:color="auto"/>
            </w:tcBorders>
            <w:shd w:val="clear" w:color="000000" w:fill="D9D9D9"/>
            <w:noWrap/>
            <w:hideMark/>
          </w:tcPr>
          <w:p w14:paraId="7EFE166D" w14:textId="77777777" w:rsidR="000D6D0B" w:rsidRPr="000D6D0B" w:rsidRDefault="000D6D0B" w:rsidP="000D6D0B">
            <w:pPr>
              <w:spacing w:after="0" w:line="240" w:lineRule="auto"/>
              <w:rPr>
                <w:rFonts w:ascii="Arial" w:eastAsia="Times New Roman" w:hAnsi="Arial" w:cs="Arial"/>
                <w:color w:val="000000"/>
                <w:sz w:val="16"/>
                <w:szCs w:val="16"/>
                <w:lang w:val="en-US"/>
              </w:rPr>
            </w:pPr>
            <w:r w:rsidRPr="000D6D0B">
              <w:rPr>
                <w:rFonts w:ascii="Arial" w:eastAsia="Times New Roman" w:hAnsi="Arial" w:cs="Arial"/>
                <w:color w:val="000000"/>
                <w:sz w:val="16"/>
                <w:szCs w:val="16"/>
                <w:lang w:val="en-US"/>
              </w:rPr>
              <w:t> </w:t>
            </w:r>
          </w:p>
        </w:tc>
      </w:tr>
      <w:tr w:rsidR="00BA16EB" w:rsidRPr="000D6D0B" w14:paraId="60DC5F28" w14:textId="77777777" w:rsidTr="00342E98">
        <w:trPr>
          <w:trHeight w:val="404"/>
        </w:trPr>
        <w:tc>
          <w:tcPr>
            <w:tcW w:w="1209" w:type="dxa"/>
            <w:tcBorders>
              <w:top w:val="nil"/>
              <w:left w:val="single" w:sz="4" w:space="0" w:color="auto"/>
              <w:bottom w:val="single" w:sz="4" w:space="0" w:color="auto"/>
              <w:right w:val="single" w:sz="4" w:space="0" w:color="auto"/>
            </w:tcBorders>
            <w:shd w:val="clear" w:color="auto" w:fill="auto"/>
            <w:noWrap/>
            <w:hideMark/>
          </w:tcPr>
          <w:p w14:paraId="04E9B454" w14:textId="77777777" w:rsidR="00BA16EB" w:rsidRPr="000D6D0B" w:rsidRDefault="00BA16EB" w:rsidP="00BA16EB">
            <w:pPr>
              <w:spacing w:after="0" w:line="240" w:lineRule="auto"/>
              <w:rPr>
                <w:rFonts w:ascii="Arial" w:eastAsia="Times New Roman" w:hAnsi="Arial" w:cs="Arial"/>
                <w:color w:val="000000"/>
                <w:sz w:val="16"/>
                <w:szCs w:val="16"/>
                <w:lang w:val="en-US"/>
              </w:rPr>
            </w:pPr>
            <w:r w:rsidRPr="000D6D0B">
              <w:rPr>
                <w:rFonts w:ascii="Arial" w:eastAsia="Times New Roman" w:hAnsi="Arial" w:cs="Arial"/>
                <w:color w:val="000000"/>
                <w:sz w:val="16"/>
                <w:szCs w:val="16"/>
                <w:lang w:val="en-US"/>
              </w:rPr>
              <w:t> </w:t>
            </w:r>
          </w:p>
        </w:tc>
        <w:tc>
          <w:tcPr>
            <w:tcW w:w="946" w:type="dxa"/>
            <w:tcBorders>
              <w:top w:val="nil"/>
              <w:left w:val="nil"/>
              <w:bottom w:val="single" w:sz="4" w:space="0" w:color="auto"/>
              <w:right w:val="single" w:sz="4" w:space="0" w:color="auto"/>
            </w:tcBorders>
            <w:shd w:val="clear" w:color="auto" w:fill="auto"/>
            <w:noWrap/>
            <w:hideMark/>
          </w:tcPr>
          <w:p w14:paraId="14B7A467" w14:textId="77777777" w:rsidR="00BA16EB" w:rsidRPr="000D6D0B" w:rsidRDefault="00BA16EB" w:rsidP="00BA16EB">
            <w:pPr>
              <w:spacing w:after="0" w:line="240" w:lineRule="auto"/>
              <w:rPr>
                <w:rFonts w:ascii="Arial" w:eastAsia="Times New Roman" w:hAnsi="Arial" w:cs="Arial"/>
                <w:sz w:val="16"/>
                <w:szCs w:val="16"/>
                <w:lang w:val="en-US"/>
              </w:rPr>
            </w:pPr>
            <w:r w:rsidRPr="000D6D0B">
              <w:rPr>
                <w:rFonts w:ascii="Arial" w:eastAsia="Times New Roman" w:hAnsi="Arial" w:cs="Arial"/>
                <w:sz w:val="16"/>
                <w:szCs w:val="16"/>
                <w:lang w:val="en-US"/>
              </w:rPr>
              <w:t> </w:t>
            </w:r>
          </w:p>
        </w:tc>
        <w:tc>
          <w:tcPr>
            <w:tcW w:w="1710" w:type="dxa"/>
            <w:tcBorders>
              <w:top w:val="nil"/>
              <w:left w:val="nil"/>
              <w:bottom w:val="single" w:sz="4" w:space="0" w:color="auto"/>
              <w:right w:val="single" w:sz="4" w:space="0" w:color="auto"/>
            </w:tcBorders>
            <w:shd w:val="clear" w:color="auto" w:fill="auto"/>
            <w:hideMark/>
          </w:tcPr>
          <w:p w14:paraId="642ACB7F" w14:textId="77777777" w:rsidR="00BA16EB" w:rsidRPr="000D6D0B" w:rsidRDefault="00BA16EB" w:rsidP="00BA16EB">
            <w:pPr>
              <w:spacing w:after="0" w:line="240" w:lineRule="auto"/>
              <w:rPr>
                <w:rFonts w:ascii="Arial" w:eastAsia="Times New Roman" w:hAnsi="Arial" w:cs="Arial"/>
                <w:sz w:val="16"/>
                <w:szCs w:val="16"/>
                <w:lang w:val="en-US"/>
              </w:rPr>
            </w:pPr>
            <w:r w:rsidRPr="000D6D0B">
              <w:rPr>
                <w:rFonts w:ascii="Arial" w:eastAsia="Times New Roman" w:hAnsi="Arial" w:cs="Arial"/>
                <w:sz w:val="16"/>
                <w:szCs w:val="16"/>
                <w:lang w:val="en-US"/>
              </w:rPr>
              <w:t xml:space="preserve">Adjustment Support to member States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CDBD4C" w14:textId="5A0C06C2" w:rsidR="00BA16EB" w:rsidRPr="00342E98" w:rsidRDefault="00BA16EB" w:rsidP="00342E98">
            <w:pPr>
              <w:spacing w:after="0" w:line="240" w:lineRule="auto"/>
              <w:rPr>
                <w:rFonts w:ascii="Arial" w:eastAsia="Times New Roman" w:hAnsi="Arial" w:cs="Arial"/>
                <w:b/>
                <w:bCs/>
                <w:sz w:val="18"/>
                <w:szCs w:val="16"/>
                <w:lang w:val="en-US"/>
              </w:rPr>
            </w:pPr>
            <w:r w:rsidRPr="00342E98">
              <w:rPr>
                <w:rFonts w:ascii="Arial" w:hAnsi="Arial" w:cs="Arial"/>
                <w:b/>
                <w:bCs/>
                <w:color w:val="000000"/>
                <w:sz w:val="18"/>
                <w:szCs w:val="20"/>
              </w:rPr>
              <w:t xml:space="preserve">                                                            6,500,000 </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7E3F79B" w14:textId="01E55E6C" w:rsidR="00BA16EB" w:rsidRPr="0050051E" w:rsidRDefault="004E2EB4" w:rsidP="00BA16EB">
            <w:pPr>
              <w:spacing w:after="0" w:line="240" w:lineRule="auto"/>
              <w:rPr>
                <w:rFonts w:ascii="Arial" w:eastAsia="Times New Roman" w:hAnsi="Arial" w:cs="Arial"/>
                <w:b/>
                <w:sz w:val="18"/>
                <w:szCs w:val="16"/>
                <w:lang w:val="en-US"/>
              </w:rPr>
            </w:pPr>
            <w:r w:rsidRPr="004E2EB4">
              <w:rPr>
                <w:rFonts w:ascii="Calibri" w:hAnsi="Calibri"/>
                <w:color w:val="000000"/>
                <w:sz w:val="18"/>
              </w:rPr>
              <w:t>4</w:t>
            </w:r>
            <w:r>
              <w:rPr>
                <w:rFonts w:ascii="Calibri" w:hAnsi="Calibri"/>
                <w:color w:val="000000"/>
                <w:sz w:val="18"/>
                <w:lang w:val="en-US"/>
              </w:rPr>
              <w:t>,</w:t>
            </w:r>
            <w:r w:rsidRPr="004E2EB4">
              <w:rPr>
                <w:rFonts w:ascii="Calibri" w:hAnsi="Calibri"/>
                <w:color w:val="000000"/>
                <w:sz w:val="18"/>
              </w:rPr>
              <w:t>773</w:t>
            </w:r>
            <w:r w:rsidR="00342E98">
              <w:rPr>
                <w:rFonts w:ascii="Calibri" w:hAnsi="Calibri"/>
                <w:color w:val="000000"/>
                <w:sz w:val="18"/>
                <w:lang w:val="en-US"/>
              </w:rPr>
              <w:t>,</w:t>
            </w:r>
            <w:r w:rsidRPr="004E2EB4">
              <w:rPr>
                <w:rFonts w:ascii="Calibri" w:hAnsi="Calibri"/>
                <w:color w:val="000000"/>
                <w:sz w:val="18"/>
              </w:rPr>
              <w:t>380</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F9EDDD6" w14:textId="4165651D" w:rsidR="00BA16EB" w:rsidRPr="0050051E" w:rsidRDefault="00BA16EB" w:rsidP="00BA16EB">
            <w:pPr>
              <w:spacing w:after="0" w:line="240" w:lineRule="auto"/>
              <w:rPr>
                <w:rFonts w:ascii="Arial" w:eastAsia="Times New Roman" w:hAnsi="Arial" w:cs="Arial"/>
                <w:b/>
                <w:bCs/>
                <w:sz w:val="18"/>
                <w:szCs w:val="16"/>
                <w:lang w:val="en-US"/>
              </w:rPr>
            </w:pPr>
          </w:p>
        </w:tc>
        <w:tc>
          <w:tcPr>
            <w:tcW w:w="1260" w:type="dxa"/>
            <w:tcBorders>
              <w:top w:val="nil"/>
              <w:left w:val="nil"/>
              <w:bottom w:val="single" w:sz="4" w:space="0" w:color="auto"/>
              <w:right w:val="single" w:sz="4" w:space="0" w:color="auto"/>
            </w:tcBorders>
            <w:shd w:val="clear" w:color="auto" w:fill="auto"/>
            <w:noWrap/>
          </w:tcPr>
          <w:p w14:paraId="7CB11D20" w14:textId="77777777" w:rsidR="00BA16EB" w:rsidRPr="000D6D0B" w:rsidRDefault="00BA16EB" w:rsidP="00BA16EB">
            <w:pPr>
              <w:spacing w:after="0" w:line="240" w:lineRule="auto"/>
              <w:rPr>
                <w:rFonts w:ascii="Arial" w:eastAsia="Times New Roman" w:hAnsi="Arial" w:cs="Arial"/>
                <w:sz w:val="16"/>
                <w:szCs w:val="16"/>
                <w:lang w:val="en-US"/>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1B75248" w14:textId="4DD57CC5" w:rsidR="00BA16EB" w:rsidRPr="000D6D0B" w:rsidRDefault="00342E98" w:rsidP="00BA16EB">
            <w:pPr>
              <w:spacing w:after="0" w:line="240" w:lineRule="auto"/>
              <w:rPr>
                <w:rFonts w:ascii="Arial" w:eastAsia="Times New Roman" w:hAnsi="Arial" w:cs="Arial"/>
                <w:b/>
                <w:sz w:val="16"/>
                <w:szCs w:val="16"/>
                <w:lang w:val="en-US"/>
              </w:rPr>
            </w:pPr>
            <w:r w:rsidRPr="00342E98">
              <w:rPr>
                <w:rFonts w:ascii="Calibri" w:hAnsi="Calibri"/>
                <w:color w:val="000000"/>
                <w:sz w:val="18"/>
              </w:rPr>
              <w:t>1</w:t>
            </w:r>
            <w:r>
              <w:rPr>
                <w:rFonts w:ascii="Calibri" w:hAnsi="Calibri"/>
                <w:color w:val="000000"/>
                <w:sz w:val="18"/>
                <w:lang w:val="en-US"/>
              </w:rPr>
              <w:t>,</w:t>
            </w:r>
            <w:r w:rsidRPr="00342E98">
              <w:rPr>
                <w:rFonts w:ascii="Calibri" w:hAnsi="Calibri"/>
                <w:color w:val="000000"/>
                <w:sz w:val="18"/>
              </w:rPr>
              <w:t>726</w:t>
            </w:r>
            <w:r>
              <w:rPr>
                <w:rFonts w:ascii="Calibri" w:hAnsi="Calibri"/>
                <w:color w:val="000000"/>
                <w:sz w:val="18"/>
                <w:lang w:val="en-US"/>
              </w:rPr>
              <w:t>,</w:t>
            </w:r>
            <w:r w:rsidRPr="00342E98">
              <w:rPr>
                <w:rFonts w:ascii="Calibri" w:hAnsi="Calibri"/>
                <w:color w:val="000000"/>
                <w:sz w:val="18"/>
              </w:rPr>
              <w:t>620</w:t>
            </w:r>
          </w:p>
        </w:tc>
      </w:tr>
      <w:tr w:rsidR="00BA16EB" w:rsidRPr="000D6D0B" w14:paraId="51DD420F" w14:textId="77777777" w:rsidTr="00342E98">
        <w:trPr>
          <w:trHeight w:val="765"/>
        </w:trPr>
        <w:tc>
          <w:tcPr>
            <w:tcW w:w="1209" w:type="dxa"/>
            <w:tcBorders>
              <w:top w:val="nil"/>
              <w:left w:val="single" w:sz="4" w:space="0" w:color="auto"/>
              <w:bottom w:val="single" w:sz="4" w:space="0" w:color="auto"/>
              <w:right w:val="single" w:sz="4" w:space="0" w:color="auto"/>
            </w:tcBorders>
            <w:shd w:val="clear" w:color="auto" w:fill="auto"/>
            <w:noWrap/>
            <w:hideMark/>
          </w:tcPr>
          <w:p w14:paraId="013B7AEB" w14:textId="77777777" w:rsidR="00BA16EB" w:rsidRPr="000D6D0B" w:rsidRDefault="00BA16EB" w:rsidP="00BA16EB">
            <w:pPr>
              <w:spacing w:after="0" w:line="240" w:lineRule="auto"/>
              <w:rPr>
                <w:rFonts w:ascii="Arial" w:eastAsia="Times New Roman" w:hAnsi="Arial" w:cs="Arial"/>
                <w:b/>
                <w:bCs/>
                <w:sz w:val="16"/>
                <w:szCs w:val="16"/>
                <w:lang w:val="en-US"/>
              </w:rPr>
            </w:pPr>
            <w:r w:rsidRPr="000D6D0B">
              <w:rPr>
                <w:rFonts w:ascii="Arial" w:eastAsia="Times New Roman" w:hAnsi="Arial" w:cs="Arial"/>
                <w:b/>
                <w:bCs/>
                <w:sz w:val="16"/>
                <w:szCs w:val="16"/>
                <w:lang w:val="en-US"/>
              </w:rPr>
              <w:t>23</w:t>
            </w:r>
          </w:p>
        </w:tc>
        <w:tc>
          <w:tcPr>
            <w:tcW w:w="946" w:type="dxa"/>
            <w:tcBorders>
              <w:top w:val="nil"/>
              <w:left w:val="nil"/>
              <w:bottom w:val="single" w:sz="4" w:space="0" w:color="auto"/>
              <w:right w:val="single" w:sz="4" w:space="0" w:color="auto"/>
            </w:tcBorders>
            <w:shd w:val="clear" w:color="auto" w:fill="auto"/>
            <w:noWrap/>
            <w:hideMark/>
          </w:tcPr>
          <w:p w14:paraId="61E746BC" w14:textId="77777777" w:rsidR="00BA16EB" w:rsidRPr="000D6D0B" w:rsidRDefault="00BA16EB" w:rsidP="00BA16EB">
            <w:pPr>
              <w:spacing w:after="0" w:line="240" w:lineRule="auto"/>
              <w:rPr>
                <w:rFonts w:ascii="Arial" w:eastAsia="Times New Roman" w:hAnsi="Arial" w:cs="Arial"/>
                <w:sz w:val="16"/>
                <w:szCs w:val="16"/>
                <w:lang w:val="en-US"/>
              </w:rPr>
            </w:pPr>
            <w:r w:rsidRPr="000D6D0B">
              <w:rPr>
                <w:rFonts w:ascii="Arial" w:eastAsia="Times New Roman" w:hAnsi="Arial" w:cs="Arial"/>
                <w:sz w:val="16"/>
                <w:szCs w:val="16"/>
                <w:lang w:val="en-US"/>
              </w:rPr>
              <w:t> </w:t>
            </w:r>
          </w:p>
        </w:tc>
        <w:tc>
          <w:tcPr>
            <w:tcW w:w="1710" w:type="dxa"/>
            <w:tcBorders>
              <w:top w:val="nil"/>
              <w:left w:val="nil"/>
              <w:bottom w:val="single" w:sz="4" w:space="0" w:color="auto"/>
              <w:right w:val="single" w:sz="4" w:space="0" w:color="auto"/>
            </w:tcBorders>
            <w:shd w:val="clear" w:color="auto" w:fill="auto"/>
            <w:hideMark/>
          </w:tcPr>
          <w:p w14:paraId="00919170" w14:textId="77777777" w:rsidR="00BA16EB" w:rsidRPr="000D6D0B" w:rsidRDefault="00BA16EB" w:rsidP="00BA16EB">
            <w:pPr>
              <w:spacing w:after="0" w:line="240" w:lineRule="auto"/>
              <w:rPr>
                <w:rFonts w:ascii="Arial" w:eastAsia="Times New Roman" w:hAnsi="Arial" w:cs="Arial"/>
                <w:sz w:val="16"/>
                <w:szCs w:val="16"/>
                <w:lang w:val="en-US"/>
              </w:rPr>
            </w:pPr>
            <w:r w:rsidRPr="000D6D0B">
              <w:rPr>
                <w:rFonts w:ascii="Arial" w:eastAsia="Times New Roman" w:hAnsi="Arial" w:cs="Arial"/>
                <w:sz w:val="16"/>
                <w:szCs w:val="16"/>
                <w:lang w:val="en-US"/>
              </w:rPr>
              <w:t>Technical Support and Capacity Building including RAC and RMC Meetings and activities</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B852D48" w14:textId="0AB1E58B" w:rsidR="00BA16EB" w:rsidRPr="00342E98" w:rsidRDefault="00BA16EB" w:rsidP="00342E98">
            <w:pPr>
              <w:spacing w:after="0" w:line="240" w:lineRule="auto"/>
              <w:rPr>
                <w:rFonts w:ascii="Arial" w:eastAsia="Times New Roman" w:hAnsi="Arial" w:cs="Arial"/>
                <w:b/>
                <w:bCs/>
                <w:sz w:val="18"/>
                <w:szCs w:val="16"/>
                <w:lang w:val="en-US"/>
              </w:rPr>
            </w:pPr>
            <w:r w:rsidRPr="00342E98">
              <w:rPr>
                <w:rFonts w:ascii="Arial" w:hAnsi="Arial" w:cs="Arial"/>
                <w:b/>
                <w:bCs/>
                <w:color w:val="000000"/>
                <w:sz w:val="18"/>
                <w:szCs w:val="20"/>
              </w:rPr>
              <w:t xml:space="preserve">                                                            1,000,000 </w:t>
            </w:r>
          </w:p>
        </w:tc>
        <w:tc>
          <w:tcPr>
            <w:tcW w:w="1080" w:type="dxa"/>
            <w:tcBorders>
              <w:top w:val="nil"/>
              <w:left w:val="nil"/>
              <w:bottom w:val="single" w:sz="4" w:space="0" w:color="auto"/>
              <w:right w:val="single" w:sz="4" w:space="0" w:color="auto"/>
            </w:tcBorders>
            <w:shd w:val="clear" w:color="auto" w:fill="auto"/>
            <w:noWrap/>
            <w:vAlign w:val="bottom"/>
          </w:tcPr>
          <w:p w14:paraId="6F271AD1" w14:textId="65BFCF39" w:rsidR="00BA16EB" w:rsidRPr="0050051E" w:rsidRDefault="00BA16EB" w:rsidP="00BA16EB">
            <w:pPr>
              <w:spacing w:after="0" w:line="240" w:lineRule="auto"/>
              <w:jc w:val="center"/>
              <w:rPr>
                <w:rFonts w:ascii="Arial" w:eastAsia="Times New Roman" w:hAnsi="Arial" w:cs="Arial"/>
                <w:b/>
                <w:bCs/>
                <w:sz w:val="18"/>
                <w:szCs w:val="16"/>
                <w:lang w:val="en-US"/>
              </w:rPr>
            </w:pPr>
            <w:r w:rsidRPr="0050051E">
              <w:rPr>
                <w:rFonts w:ascii="Calibri" w:hAnsi="Calibri"/>
                <w:color w:val="000000"/>
                <w:sz w:val="18"/>
              </w:rPr>
              <w:t xml:space="preserve">                                         539,911 </w:t>
            </w:r>
          </w:p>
        </w:tc>
        <w:tc>
          <w:tcPr>
            <w:tcW w:w="1080" w:type="dxa"/>
            <w:tcBorders>
              <w:top w:val="nil"/>
              <w:left w:val="nil"/>
              <w:bottom w:val="single" w:sz="4" w:space="0" w:color="auto"/>
              <w:right w:val="single" w:sz="4" w:space="0" w:color="auto"/>
            </w:tcBorders>
            <w:shd w:val="clear" w:color="auto" w:fill="auto"/>
            <w:noWrap/>
            <w:vAlign w:val="bottom"/>
          </w:tcPr>
          <w:p w14:paraId="4A3CAC73" w14:textId="3CB005D0" w:rsidR="00BA16EB" w:rsidRPr="0050051E" w:rsidRDefault="00BA16EB" w:rsidP="00BA16EB">
            <w:pPr>
              <w:spacing w:after="0" w:line="240" w:lineRule="auto"/>
              <w:jc w:val="center"/>
              <w:rPr>
                <w:rFonts w:ascii="Arial" w:eastAsia="Times New Roman" w:hAnsi="Arial" w:cs="Arial"/>
                <w:color w:val="000000"/>
                <w:sz w:val="18"/>
                <w:szCs w:val="16"/>
                <w:lang w:val="en-US"/>
              </w:rPr>
            </w:pPr>
          </w:p>
        </w:tc>
        <w:tc>
          <w:tcPr>
            <w:tcW w:w="1260" w:type="dxa"/>
            <w:tcBorders>
              <w:top w:val="nil"/>
              <w:left w:val="nil"/>
              <w:bottom w:val="single" w:sz="4" w:space="0" w:color="auto"/>
              <w:right w:val="single" w:sz="4" w:space="0" w:color="auto"/>
            </w:tcBorders>
            <w:shd w:val="clear" w:color="auto" w:fill="auto"/>
            <w:noWrap/>
          </w:tcPr>
          <w:p w14:paraId="14B0A09B" w14:textId="77777777" w:rsidR="00BA16EB" w:rsidRPr="000D6D0B" w:rsidRDefault="00BA16EB" w:rsidP="00BA16EB">
            <w:pPr>
              <w:spacing w:after="0" w:line="240" w:lineRule="auto"/>
              <w:jc w:val="center"/>
              <w:rPr>
                <w:rFonts w:ascii="Arial" w:eastAsia="Times New Roman" w:hAnsi="Arial" w:cs="Arial"/>
                <w:sz w:val="16"/>
                <w:szCs w:val="16"/>
                <w:lang w:val="en-US"/>
              </w:rPr>
            </w:pPr>
          </w:p>
        </w:tc>
        <w:tc>
          <w:tcPr>
            <w:tcW w:w="1080" w:type="dxa"/>
            <w:tcBorders>
              <w:top w:val="nil"/>
              <w:left w:val="nil"/>
              <w:bottom w:val="single" w:sz="4" w:space="0" w:color="auto"/>
              <w:right w:val="single" w:sz="4" w:space="0" w:color="auto"/>
            </w:tcBorders>
            <w:shd w:val="clear" w:color="auto" w:fill="auto"/>
            <w:noWrap/>
            <w:vAlign w:val="bottom"/>
          </w:tcPr>
          <w:p w14:paraId="570E1234" w14:textId="0A7DB3B9" w:rsidR="00BA16EB" w:rsidRPr="000D6D0B" w:rsidRDefault="00BA16EB" w:rsidP="00BA16EB">
            <w:pPr>
              <w:spacing w:after="0" w:line="240" w:lineRule="auto"/>
              <w:jc w:val="center"/>
              <w:rPr>
                <w:rFonts w:ascii="Arial" w:eastAsia="Times New Roman" w:hAnsi="Arial" w:cs="Arial"/>
                <w:b/>
                <w:bCs/>
                <w:sz w:val="16"/>
                <w:szCs w:val="16"/>
                <w:lang w:val="en-US"/>
              </w:rPr>
            </w:pPr>
            <w:r w:rsidRPr="00DE16E5">
              <w:rPr>
                <w:rFonts w:ascii="Calibri" w:hAnsi="Calibri"/>
                <w:color w:val="000000"/>
                <w:sz w:val="18"/>
              </w:rPr>
              <w:t xml:space="preserve">                460,089 </w:t>
            </w:r>
          </w:p>
        </w:tc>
      </w:tr>
      <w:tr w:rsidR="00BA16EB" w:rsidRPr="000D6D0B" w14:paraId="4FAA40A4" w14:textId="77777777" w:rsidTr="00342E98">
        <w:trPr>
          <w:trHeight w:val="510"/>
        </w:trPr>
        <w:tc>
          <w:tcPr>
            <w:tcW w:w="1209" w:type="dxa"/>
            <w:tcBorders>
              <w:top w:val="nil"/>
              <w:left w:val="single" w:sz="4" w:space="0" w:color="auto"/>
              <w:bottom w:val="single" w:sz="4" w:space="0" w:color="auto"/>
              <w:right w:val="single" w:sz="4" w:space="0" w:color="auto"/>
            </w:tcBorders>
            <w:shd w:val="clear" w:color="auto" w:fill="auto"/>
            <w:noWrap/>
            <w:hideMark/>
          </w:tcPr>
          <w:p w14:paraId="303C2C3E" w14:textId="77777777" w:rsidR="00BA16EB" w:rsidRPr="000D6D0B" w:rsidRDefault="00BA16EB" w:rsidP="00BA16EB">
            <w:pPr>
              <w:spacing w:after="0" w:line="240" w:lineRule="auto"/>
              <w:rPr>
                <w:rFonts w:ascii="Arial" w:eastAsia="Times New Roman" w:hAnsi="Arial" w:cs="Arial"/>
                <w:b/>
                <w:bCs/>
                <w:sz w:val="16"/>
                <w:szCs w:val="16"/>
                <w:lang w:val="en-US"/>
              </w:rPr>
            </w:pPr>
            <w:r w:rsidRPr="000D6D0B">
              <w:rPr>
                <w:rFonts w:ascii="Arial" w:eastAsia="Times New Roman" w:hAnsi="Arial" w:cs="Arial"/>
                <w:b/>
                <w:bCs/>
                <w:sz w:val="16"/>
                <w:szCs w:val="16"/>
                <w:lang w:val="en-US"/>
              </w:rPr>
              <w:t> </w:t>
            </w:r>
          </w:p>
        </w:tc>
        <w:tc>
          <w:tcPr>
            <w:tcW w:w="946" w:type="dxa"/>
            <w:tcBorders>
              <w:top w:val="nil"/>
              <w:left w:val="nil"/>
              <w:bottom w:val="single" w:sz="4" w:space="0" w:color="auto"/>
              <w:right w:val="single" w:sz="4" w:space="0" w:color="auto"/>
            </w:tcBorders>
            <w:shd w:val="clear" w:color="auto" w:fill="auto"/>
            <w:noWrap/>
            <w:hideMark/>
          </w:tcPr>
          <w:p w14:paraId="0F7A047E" w14:textId="77777777" w:rsidR="00BA16EB" w:rsidRPr="000D6D0B" w:rsidRDefault="00BA16EB" w:rsidP="00BA16EB">
            <w:pPr>
              <w:spacing w:after="0" w:line="240" w:lineRule="auto"/>
              <w:rPr>
                <w:rFonts w:ascii="Arial" w:eastAsia="Times New Roman" w:hAnsi="Arial" w:cs="Arial"/>
                <w:sz w:val="16"/>
                <w:szCs w:val="16"/>
                <w:lang w:val="en-US"/>
              </w:rPr>
            </w:pPr>
            <w:r w:rsidRPr="000D6D0B">
              <w:rPr>
                <w:rFonts w:ascii="Arial" w:eastAsia="Times New Roman" w:hAnsi="Arial" w:cs="Arial"/>
                <w:sz w:val="16"/>
                <w:szCs w:val="16"/>
                <w:lang w:val="en-US"/>
              </w:rPr>
              <w:t> </w:t>
            </w:r>
          </w:p>
        </w:tc>
        <w:tc>
          <w:tcPr>
            <w:tcW w:w="1710" w:type="dxa"/>
            <w:tcBorders>
              <w:top w:val="nil"/>
              <w:left w:val="nil"/>
              <w:bottom w:val="single" w:sz="4" w:space="0" w:color="auto"/>
              <w:right w:val="single" w:sz="4" w:space="0" w:color="auto"/>
            </w:tcBorders>
            <w:shd w:val="clear" w:color="auto" w:fill="auto"/>
            <w:hideMark/>
          </w:tcPr>
          <w:p w14:paraId="570B1191" w14:textId="77777777" w:rsidR="00BA16EB" w:rsidRPr="000D6D0B" w:rsidRDefault="00BA16EB" w:rsidP="00BA16EB">
            <w:pPr>
              <w:spacing w:after="0" w:line="240" w:lineRule="auto"/>
              <w:rPr>
                <w:rFonts w:ascii="Arial" w:eastAsia="Times New Roman" w:hAnsi="Arial" w:cs="Arial"/>
                <w:sz w:val="16"/>
                <w:szCs w:val="16"/>
                <w:lang w:val="en-US"/>
              </w:rPr>
            </w:pPr>
            <w:r w:rsidRPr="000D6D0B">
              <w:rPr>
                <w:rFonts w:ascii="Arial" w:eastAsia="Times New Roman" w:hAnsi="Arial" w:cs="Arial"/>
                <w:sz w:val="16"/>
                <w:szCs w:val="16"/>
                <w:lang w:val="en-US"/>
              </w:rPr>
              <w:t>Communication, visibility Monitoring and Evaluation</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EADBF91" w14:textId="136476E8" w:rsidR="00BA16EB" w:rsidRPr="00342E98" w:rsidRDefault="00BA16EB" w:rsidP="00342E98">
            <w:pPr>
              <w:spacing w:after="0" w:line="240" w:lineRule="auto"/>
              <w:rPr>
                <w:rFonts w:ascii="Arial" w:eastAsia="Times New Roman" w:hAnsi="Arial" w:cs="Arial"/>
                <w:b/>
                <w:bCs/>
                <w:sz w:val="18"/>
                <w:szCs w:val="16"/>
                <w:lang w:val="en-US"/>
              </w:rPr>
            </w:pPr>
            <w:r w:rsidRPr="00342E98">
              <w:rPr>
                <w:rFonts w:ascii="Arial" w:hAnsi="Arial" w:cs="Arial"/>
                <w:b/>
                <w:sz w:val="18"/>
                <w:szCs w:val="20"/>
              </w:rPr>
              <w:t xml:space="preserve">                                                               505,800 </w:t>
            </w:r>
          </w:p>
        </w:tc>
        <w:tc>
          <w:tcPr>
            <w:tcW w:w="1080" w:type="dxa"/>
            <w:tcBorders>
              <w:top w:val="nil"/>
              <w:left w:val="nil"/>
              <w:bottom w:val="single" w:sz="4" w:space="0" w:color="auto"/>
              <w:right w:val="single" w:sz="4" w:space="0" w:color="auto"/>
            </w:tcBorders>
            <w:shd w:val="clear" w:color="auto" w:fill="auto"/>
            <w:noWrap/>
            <w:vAlign w:val="bottom"/>
          </w:tcPr>
          <w:p w14:paraId="4A9AF9FD" w14:textId="10326CB0" w:rsidR="00BA16EB" w:rsidRPr="0050051E" w:rsidRDefault="00BA16EB" w:rsidP="00BA16EB">
            <w:pPr>
              <w:spacing w:after="0" w:line="240" w:lineRule="auto"/>
              <w:jc w:val="center"/>
              <w:rPr>
                <w:rFonts w:ascii="Arial" w:eastAsia="Times New Roman" w:hAnsi="Arial" w:cs="Arial"/>
                <w:b/>
                <w:bCs/>
                <w:sz w:val="18"/>
                <w:szCs w:val="16"/>
                <w:lang w:val="en-US"/>
              </w:rPr>
            </w:pPr>
            <w:r w:rsidRPr="0050051E">
              <w:rPr>
                <w:rFonts w:ascii="Calibri" w:hAnsi="Calibri"/>
                <w:sz w:val="18"/>
              </w:rPr>
              <w:t xml:space="preserve">                                           46,021 </w:t>
            </w:r>
          </w:p>
        </w:tc>
        <w:tc>
          <w:tcPr>
            <w:tcW w:w="1080" w:type="dxa"/>
            <w:tcBorders>
              <w:top w:val="nil"/>
              <w:left w:val="nil"/>
              <w:bottom w:val="single" w:sz="4" w:space="0" w:color="auto"/>
              <w:right w:val="single" w:sz="4" w:space="0" w:color="auto"/>
            </w:tcBorders>
            <w:shd w:val="clear" w:color="auto" w:fill="auto"/>
            <w:noWrap/>
            <w:vAlign w:val="bottom"/>
          </w:tcPr>
          <w:p w14:paraId="3675305C" w14:textId="47DBE0BE" w:rsidR="00BA16EB" w:rsidRPr="0050051E" w:rsidRDefault="00BA16EB" w:rsidP="00BA16EB">
            <w:pPr>
              <w:spacing w:after="0" w:line="240" w:lineRule="auto"/>
              <w:jc w:val="center"/>
              <w:rPr>
                <w:rFonts w:ascii="Arial" w:eastAsia="Times New Roman" w:hAnsi="Arial" w:cs="Arial"/>
                <w:color w:val="000000"/>
                <w:sz w:val="18"/>
                <w:szCs w:val="16"/>
                <w:lang w:val="en-US"/>
              </w:rPr>
            </w:pPr>
          </w:p>
        </w:tc>
        <w:tc>
          <w:tcPr>
            <w:tcW w:w="1260" w:type="dxa"/>
            <w:tcBorders>
              <w:top w:val="nil"/>
              <w:left w:val="nil"/>
              <w:bottom w:val="single" w:sz="4" w:space="0" w:color="auto"/>
              <w:right w:val="single" w:sz="4" w:space="0" w:color="auto"/>
            </w:tcBorders>
            <w:shd w:val="clear" w:color="auto" w:fill="auto"/>
            <w:noWrap/>
          </w:tcPr>
          <w:p w14:paraId="48CCFDE8" w14:textId="77777777" w:rsidR="00BA16EB" w:rsidRPr="000D6D0B" w:rsidRDefault="00BA16EB" w:rsidP="00BA16EB">
            <w:pPr>
              <w:spacing w:after="0" w:line="240" w:lineRule="auto"/>
              <w:jc w:val="center"/>
              <w:rPr>
                <w:rFonts w:ascii="Arial" w:eastAsia="Times New Roman" w:hAnsi="Arial" w:cs="Arial"/>
                <w:sz w:val="16"/>
                <w:szCs w:val="16"/>
                <w:lang w:val="en-US"/>
              </w:rPr>
            </w:pPr>
          </w:p>
        </w:tc>
        <w:tc>
          <w:tcPr>
            <w:tcW w:w="1080" w:type="dxa"/>
            <w:tcBorders>
              <w:top w:val="nil"/>
              <w:left w:val="nil"/>
              <w:bottom w:val="single" w:sz="4" w:space="0" w:color="auto"/>
              <w:right w:val="single" w:sz="4" w:space="0" w:color="auto"/>
            </w:tcBorders>
            <w:shd w:val="clear" w:color="auto" w:fill="auto"/>
            <w:noWrap/>
            <w:vAlign w:val="bottom"/>
          </w:tcPr>
          <w:p w14:paraId="7B3587DE" w14:textId="79805D92" w:rsidR="00BA16EB" w:rsidRPr="000D6D0B" w:rsidRDefault="00BA16EB" w:rsidP="00BA16EB">
            <w:pPr>
              <w:spacing w:after="0" w:line="240" w:lineRule="auto"/>
              <w:jc w:val="center"/>
              <w:rPr>
                <w:rFonts w:ascii="Arial" w:eastAsia="Times New Roman" w:hAnsi="Arial" w:cs="Arial"/>
                <w:b/>
                <w:bCs/>
                <w:sz w:val="16"/>
                <w:szCs w:val="16"/>
                <w:lang w:val="en-US"/>
              </w:rPr>
            </w:pPr>
            <w:r w:rsidRPr="00DE16E5">
              <w:rPr>
                <w:rFonts w:ascii="Calibri" w:hAnsi="Calibri"/>
                <w:color w:val="000000"/>
                <w:sz w:val="18"/>
              </w:rPr>
              <w:t xml:space="preserve">                459,779 </w:t>
            </w:r>
          </w:p>
        </w:tc>
      </w:tr>
      <w:tr w:rsidR="00BA16EB" w:rsidRPr="000D6D0B" w14:paraId="1325E3E6" w14:textId="77777777" w:rsidTr="00342E98">
        <w:trPr>
          <w:trHeight w:val="300"/>
        </w:trPr>
        <w:tc>
          <w:tcPr>
            <w:tcW w:w="1209" w:type="dxa"/>
            <w:tcBorders>
              <w:top w:val="nil"/>
              <w:left w:val="single" w:sz="4" w:space="0" w:color="auto"/>
              <w:bottom w:val="single" w:sz="4" w:space="0" w:color="auto"/>
              <w:right w:val="single" w:sz="4" w:space="0" w:color="auto"/>
            </w:tcBorders>
            <w:shd w:val="clear" w:color="auto" w:fill="auto"/>
            <w:noWrap/>
            <w:hideMark/>
          </w:tcPr>
          <w:p w14:paraId="517EAA1F" w14:textId="77777777" w:rsidR="00BA16EB" w:rsidRPr="000D6D0B" w:rsidRDefault="00BA16EB" w:rsidP="00BA16EB">
            <w:pPr>
              <w:spacing w:after="0" w:line="240" w:lineRule="auto"/>
              <w:rPr>
                <w:rFonts w:ascii="Arial" w:eastAsia="Times New Roman" w:hAnsi="Arial" w:cs="Arial"/>
                <w:b/>
                <w:bCs/>
                <w:sz w:val="16"/>
                <w:szCs w:val="16"/>
                <w:lang w:val="en-US"/>
              </w:rPr>
            </w:pPr>
            <w:r w:rsidRPr="000D6D0B">
              <w:rPr>
                <w:rFonts w:ascii="Arial" w:eastAsia="Times New Roman" w:hAnsi="Arial" w:cs="Arial"/>
                <w:b/>
                <w:bCs/>
                <w:sz w:val="16"/>
                <w:szCs w:val="16"/>
                <w:lang w:val="en-US"/>
              </w:rPr>
              <w:t> </w:t>
            </w:r>
          </w:p>
        </w:tc>
        <w:tc>
          <w:tcPr>
            <w:tcW w:w="946" w:type="dxa"/>
            <w:tcBorders>
              <w:top w:val="nil"/>
              <w:left w:val="nil"/>
              <w:bottom w:val="single" w:sz="4" w:space="0" w:color="auto"/>
              <w:right w:val="single" w:sz="4" w:space="0" w:color="auto"/>
            </w:tcBorders>
            <w:shd w:val="clear" w:color="auto" w:fill="auto"/>
            <w:noWrap/>
            <w:hideMark/>
          </w:tcPr>
          <w:p w14:paraId="0351393D" w14:textId="77777777" w:rsidR="00BA16EB" w:rsidRPr="000D6D0B" w:rsidRDefault="00BA16EB" w:rsidP="00BA16EB">
            <w:pPr>
              <w:spacing w:after="0" w:line="240" w:lineRule="auto"/>
              <w:rPr>
                <w:rFonts w:ascii="Arial" w:eastAsia="Times New Roman" w:hAnsi="Arial" w:cs="Arial"/>
                <w:sz w:val="16"/>
                <w:szCs w:val="16"/>
                <w:lang w:val="en-US"/>
              </w:rPr>
            </w:pPr>
            <w:r w:rsidRPr="000D6D0B">
              <w:rPr>
                <w:rFonts w:ascii="Arial" w:eastAsia="Times New Roman" w:hAnsi="Arial" w:cs="Arial"/>
                <w:sz w:val="16"/>
                <w:szCs w:val="16"/>
                <w:lang w:val="en-US"/>
              </w:rPr>
              <w:t> </w:t>
            </w:r>
          </w:p>
        </w:tc>
        <w:tc>
          <w:tcPr>
            <w:tcW w:w="1710" w:type="dxa"/>
            <w:tcBorders>
              <w:top w:val="nil"/>
              <w:left w:val="nil"/>
              <w:bottom w:val="single" w:sz="4" w:space="0" w:color="auto"/>
              <w:right w:val="single" w:sz="4" w:space="0" w:color="auto"/>
            </w:tcBorders>
            <w:shd w:val="clear" w:color="auto" w:fill="auto"/>
            <w:hideMark/>
          </w:tcPr>
          <w:p w14:paraId="5E0D81B2" w14:textId="77777777" w:rsidR="00BA16EB" w:rsidRPr="000D6D0B" w:rsidRDefault="00BA16EB" w:rsidP="00BA16EB">
            <w:pPr>
              <w:spacing w:after="0" w:line="240" w:lineRule="auto"/>
              <w:rPr>
                <w:rFonts w:ascii="Arial" w:eastAsia="Times New Roman" w:hAnsi="Arial" w:cs="Arial"/>
                <w:sz w:val="16"/>
                <w:szCs w:val="16"/>
                <w:lang w:val="en-US"/>
              </w:rPr>
            </w:pPr>
            <w:r w:rsidRPr="000D6D0B">
              <w:rPr>
                <w:rFonts w:ascii="Arial" w:eastAsia="Times New Roman" w:hAnsi="Arial" w:cs="Arial"/>
                <w:sz w:val="16"/>
                <w:szCs w:val="16"/>
                <w:lang w:val="en-US"/>
              </w:rPr>
              <w:t>Finance Charges</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7356DC5" w14:textId="4C92AEBD" w:rsidR="00BA16EB" w:rsidRPr="00342E98" w:rsidRDefault="00BA16EB" w:rsidP="00342E98">
            <w:pPr>
              <w:spacing w:after="0" w:line="240" w:lineRule="auto"/>
              <w:rPr>
                <w:rFonts w:ascii="Arial" w:eastAsia="Times New Roman" w:hAnsi="Arial" w:cs="Arial"/>
                <w:b/>
                <w:bCs/>
                <w:sz w:val="18"/>
                <w:szCs w:val="16"/>
                <w:lang w:val="en-US"/>
              </w:rPr>
            </w:pPr>
            <w:r w:rsidRPr="00342E98">
              <w:rPr>
                <w:rFonts w:ascii="Arial" w:hAnsi="Arial" w:cs="Arial"/>
                <w:b/>
                <w:bCs/>
                <w:color w:val="000000"/>
                <w:sz w:val="18"/>
                <w:szCs w:val="20"/>
              </w:rPr>
              <w:t xml:space="preserve">                                                                 </w:t>
            </w:r>
            <w:r w:rsidRPr="00342E98">
              <w:rPr>
                <w:rFonts w:ascii="Arial" w:hAnsi="Arial" w:cs="Arial"/>
                <w:b/>
                <w:bCs/>
                <w:color w:val="000000"/>
                <w:sz w:val="18"/>
                <w:szCs w:val="20"/>
                <w:lang w:val="en-US"/>
              </w:rPr>
              <w:t>35,000</w:t>
            </w:r>
            <w:r w:rsidRPr="00342E98">
              <w:rPr>
                <w:rFonts w:ascii="Arial" w:hAnsi="Arial" w:cs="Arial"/>
                <w:b/>
                <w:bCs/>
                <w:color w:val="000000"/>
                <w:sz w:val="18"/>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tcPr>
          <w:p w14:paraId="67C102D1" w14:textId="32465683" w:rsidR="00BA16EB" w:rsidRPr="0050051E" w:rsidRDefault="00BA16EB" w:rsidP="00BA16EB">
            <w:pPr>
              <w:spacing w:after="0" w:line="240" w:lineRule="auto"/>
              <w:jc w:val="center"/>
              <w:rPr>
                <w:rFonts w:ascii="Arial" w:eastAsia="Times New Roman" w:hAnsi="Arial" w:cs="Arial"/>
                <w:color w:val="000000"/>
                <w:sz w:val="18"/>
                <w:szCs w:val="16"/>
                <w:lang w:val="en-US"/>
              </w:rPr>
            </w:pPr>
            <w:r w:rsidRPr="0050051E">
              <w:rPr>
                <w:rFonts w:ascii="Calibri" w:hAnsi="Calibri"/>
                <w:color w:val="000000"/>
                <w:sz w:val="18"/>
              </w:rPr>
              <w:t xml:space="preserve">                                                    </w:t>
            </w:r>
            <w:r w:rsidRPr="0084501A">
              <w:rPr>
                <w:rFonts w:ascii="Calibri" w:hAnsi="Calibri"/>
                <w:color w:val="000000"/>
                <w:sz w:val="18"/>
              </w:rPr>
              <w:t xml:space="preserve">4,998 </w:t>
            </w:r>
            <w:r w:rsidRPr="0050051E">
              <w:rPr>
                <w:rFonts w:ascii="Calibri" w:hAnsi="Calibri"/>
                <w:color w:val="000000"/>
                <w:sz w:val="18"/>
              </w:rPr>
              <w:t xml:space="preserve">   </w:t>
            </w:r>
          </w:p>
        </w:tc>
        <w:tc>
          <w:tcPr>
            <w:tcW w:w="1080" w:type="dxa"/>
            <w:tcBorders>
              <w:top w:val="nil"/>
              <w:left w:val="nil"/>
              <w:bottom w:val="single" w:sz="4" w:space="0" w:color="auto"/>
              <w:right w:val="single" w:sz="4" w:space="0" w:color="auto"/>
            </w:tcBorders>
            <w:shd w:val="clear" w:color="auto" w:fill="auto"/>
            <w:noWrap/>
            <w:vAlign w:val="bottom"/>
          </w:tcPr>
          <w:p w14:paraId="72960D79" w14:textId="7A8803A7" w:rsidR="00BA16EB" w:rsidRPr="0050051E" w:rsidRDefault="00BA16EB" w:rsidP="00BA16EB">
            <w:pPr>
              <w:spacing w:after="0" w:line="240" w:lineRule="auto"/>
              <w:jc w:val="center"/>
              <w:rPr>
                <w:rFonts w:ascii="Arial" w:eastAsia="Times New Roman" w:hAnsi="Arial" w:cs="Arial"/>
                <w:color w:val="000000"/>
                <w:sz w:val="18"/>
                <w:szCs w:val="16"/>
                <w:lang w:val="en-US"/>
              </w:rPr>
            </w:pPr>
          </w:p>
        </w:tc>
        <w:tc>
          <w:tcPr>
            <w:tcW w:w="1260" w:type="dxa"/>
            <w:tcBorders>
              <w:top w:val="nil"/>
              <w:left w:val="nil"/>
              <w:bottom w:val="single" w:sz="4" w:space="0" w:color="auto"/>
              <w:right w:val="single" w:sz="4" w:space="0" w:color="auto"/>
            </w:tcBorders>
            <w:shd w:val="clear" w:color="auto" w:fill="auto"/>
            <w:noWrap/>
          </w:tcPr>
          <w:p w14:paraId="018FDD56" w14:textId="77777777" w:rsidR="00BA16EB" w:rsidRPr="000D6D0B" w:rsidRDefault="00BA16EB" w:rsidP="00BA16EB">
            <w:pPr>
              <w:spacing w:after="0" w:line="240" w:lineRule="auto"/>
              <w:jc w:val="center"/>
              <w:rPr>
                <w:rFonts w:ascii="Arial" w:eastAsia="Times New Roman" w:hAnsi="Arial" w:cs="Arial"/>
                <w:sz w:val="16"/>
                <w:szCs w:val="16"/>
                <w:lang w:val="en-US"/>
              </w:rPr>
            </w:pPr>
          </w:p>
        </w:tc>
        <w:tc>
          <w:tcPr>
            <w:tcW w:w="1080" w:type="dxa"/>
            <w:tcBorders>
              <w:top w:val="nil"/>
              <w:left w:val="nil"/>
              <w:bottom w:val="single" w:sz="4" w:space="0" w:color="auto"/>
              <w:right w:val="single" w:sz="4" w:space="0" w:color="auto"/>
            </w:tcBorders>
            <w:shd w:val="clear" w:color="auto" w:fill="auto"/>
            <w:noWrap/>
            <w:vAlign w:val="bottom"/>
          </w:tcPr>
          <w:p w14:paraId="072AE1D2" w14:textId="4F71AEDD" w:rsidR="00BA16EB" w:rsidRPr="000D6D0B" w:rsidRDefault="00BA16EB" w:rsidP="00BA16EB">
            <w:pPr>
              <w:spacing w:after="0" w:line="240" w:lineRule="auto"/>
              <w:jc w:val="center"/>
              <w:rPr>
                <w:rFonts w:ascii="Arial" w:eastAsia="Times New Roman" w:hAnsi="Arial" w:cs="Arial"/>
                <w:color w:val="000000"/>
                <w:sz w:val="16"/>
                <w:szCs w:val="16"/>
                <w:lang w:val="en-US"/>
              </w:rPr>
            </w:pPr>
            <w:r w:rsidRPr="00DE16E5">
              <w:rPr>
                <w:rFonts w:ascii="Calibri" w:hAnsi="Calibri"/>
                <w:color w:val="000000"/>
                <w:sz w:val="18"/>
              </w:rPr>
              <w:t xml:space="preserve">                  30,002 </w:t>
            </w:r>
          </w:p>
        </w:tc>
      </w:tr>
      <w:tr w:rsidR="00BA16EB" w:rsidRPr="000D6D0B" w14:paraId="0D4DB0E2" w14:textId="77777777" w:rsidTr="0050051E">
        <w:trPr>
          <w:trHeight w:val="50"/>
        </w:trPr>
        <w:tc>
          <w:tcPr>
            <w:tcW w:w="1209" w:type="dxa"/>
            <w:tcBorders>
              <w:top w:val="nil"/>
              <w:left w:val="single" w:sz="4" w:space="0" w:color="auto"/>
              <w:bottom w:val="single" w:sz="4" w:space="0" w:color="auto"/>
              <w:right w:val="single" w:sz="4" w:space="0" w:color="auto"/>
            </w:tcBorders>
            <w:shd w:val="clear" w:color="auto" w:fill="auto"/>
            <w:noWrap/>
            <w:hideMark/>
          </w:tcPr>
          <w:p w14:paraId="2FA4ACC9" w14:textId="77777777" w:rsidR="00BA16EB" w:rsidRPr="000D6D0B" w:rsidRDefault="00BA16EB" w:rsidP="00BA16EB">
            <w:pPr>
              <w:spacing w:after="0" w:line="240" w:lineRule="auto"/>
              <w:rPr>
                <w:rFonts w:ascii="Arial" w:eastAsia="Times New Roman" w:hAnsi="Arial" w:cs="Arial"/>
                <w:b/>
                <w:bCs/>
                <w:sz w:val="16"/>
                <w:szCs w:val="16"/>
                <w:lang w:val="en-US"/>
              </w:rPr>
            </w:pPr>
            <w:r w:rsidRPr="000D6D0B">
              <w:rPr>
                <w:rFonts w:ascii="Arial" w:eastAsia="Times New Roman" w:hAnsi="Arial" w:cs="Arial"/>
                <w:b/>
                <w:bCs/>
                <w:sz w:val="16"/>
                <w:szCs w:val="16"/>
                <w:lang w:val="en-US"/>
              </w:rPr>
              <w:lastRenderedPageBreak/>
              <w:t>39</w:t>
            </w:r>
          </w:p>
        </w:tc>
        <w:tc>
          <w:tcPr>
            <w:tcW w:w="946" w:type="dxa"/>
            <w:tcBorders>
              <w:top w:val="nil"/>
              <w:left w:val="nil"/>
              <w:bottom w:val="single" w:sz="4" w:space="0" w:color="auto"/>
              <w:right w:val="single" w:sz="4" w:space="0" w:color="auto"/>
            </w:tcBorders>
            <w:shd w:val="clear" w:color="auto" w:fill="auto"/>
            <w:noWrap/>
            <w:hideMark/>
          </w:tcPr>
          <w:p w14:paraId="5B855C05" w14:textId="77777777" w:rsidR="00BA16EB" w:rsidRPr="000D6D0B" w:rsidRDefault="00BA16EB" w:rsidP="00BA16EB">
            <w:pPr>
              <w:spacing w:after="0" w:line="240" w:lineRule="auto"/>
              <w:rPr>
                <w:rFonts w:ascii="Arial" w:eastAsia="Times New Roman" w:hAnsi="Arial" w:cs="Arial"/>
                <w:sz w:val="16"/>
                <w:szCs w:val="16"/>
                <w:lang w:val="en-US"/>
              </w:rPr>
            </w:pPr>
            <w:r w:rsidRPr="000D6D0B">
              <w:rPr>
                <w:rFonts w:ascii="Arial" w:eastAsia="Times New Roman" w:hAnsi="Arial" w:cs="Arial"/>
                <w:sz w:val="16"/>
                <w:szCs w:val="16"/>
                <w:lang w:val="en-US"/>
              </w:rPr>
              <w:t> </w:t>
            </w:r>
          </w:p>
        </w:tc>
        <w:tc>
          <w:tcPr>
            <w:tcW w:w="1710" w:type="dxa"/>
            <w:tcBorders>
              <w:top w:val="nil"/>
              <w:left w:val="nil"/>
              <w:bottom w:val="single" w:sz="4" w:space="0" w:color="auto"/>
              <w:right w:val="single" w:sz="4" w:space="0" w:color="auto"/>
            </w:tcBorders>
            <w:shd w:val="clear" w:color="auto" w:fill="auto"/>
            <w:hideMark/>
          </w:tcPr>
          <w:p w14:paraId="26280878" w14:textId="77777777" w:rsidR="00BA16EB" w:rsidRPr="000D6D0B" w:rsidRDefault="00BA16EB" w:rsidP="00BA16EB">
            <w:pPr>
              <w:spacing w:after="0" w:line="240" w:lineRule="auto"/>
              <w:rPr>
                <w:rFonts w:ascii="Arial" w:eastAsia="Times New Roman" w:hAnsi="Arial" w:cs="Arial"/>
                <w:sz w:val="16"/>
                <w:szCs w:val="16"/>
                <w:lang w:val="en-US"/>
              </w:rPr>
            </w:pPr>
            <w:r w:rsidRPr="000D6D0B">
              <w:rPr>
                <w:rFonts w:ascii="Arial" w:eastAsia="Times New Roman" w:hAnsi="Arial" w:cs="Arial"/>
                <w:sz w:val="16"/>
                <w:szCs w:val="16"/>
                <w:lang w:val="en-US"/>
              </w:rPr>
              <w:t>Audit Fees</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F17F89D" w14:textId="574E34DE" w:rsidR="00BA16EB" w:rsidRPr="0050051E" w:rsidRDefault="00BA16EB" w:rsidP="00BA16EB">
            <w:pPr>
              <w:spacing w:after="0" w:line="240" w:lineRule="auto"/>
              <w:jc w:val="center"/>
              <w:rPr>
                <w:rFonts w:ascii="Arial" w:eastAsia="Times New Roman" w:hAnsi="Arial" w:cs="Arial"/>
                <w:b/>
                <w:bCs/>
                <w:sz w:val="18"/>
                <w:szCs w:val="16"/>
                <w:lang w:val="en-US"/>
              </w:rPr>
            </w:pPr>
            <w:r w:rsidRPr="0050051E">
              <w:rPr>
                <w:rFonts w:ascii="Arial" w:hAnsi="Arial" w:cs="Arial"/>
                <w:b/>
                <w:bCs/>
                <w:color w:val="000000"/>
                <w:sz w:val="18"/>
                <w:szCs w:val="20"/>
              </w:rPr>
              <w:t xml:space="preserve">                                                                 </w:t>
            </w:r>
            <w:r>
              <w:rPr>
                <w:rFonts w:ascii="Arial" w:hAnsi="Arial" w:cs="Arial"/>
                <w:b/>
                <w:bCs/>
                <w:color w:val="000000"/>
                <w:sz w:val="18"/>
                <w:szCs w:val="20"/>
                <w:lang w:val="en-US"/>
              </w:rPr>
              <w:t>28</w:t>
            </w:r>
            <w:r w:rsidRPr="0050051E">
              <w:rPr>
                <w:rFonts w:ascii="Arial" w:hAnsi="Arial" w:cs="Arial"/>
                <w:b/>
                <w:bCs/>
                <w:color w:val="000000"/>
                <w:sz w:val="18"/>
                <w:szCs w:val="20"/>
              </w:rPr>
              <w:t xml:space="preserve">,000 </w:t>
            </w:r>
          </w:p>
        </w:tc>
        <w:tc>
          <w:tcPr>
            <w:tcW w:w="1080" w:type="dxa"/>
            <w:tcBorders>
              <w:top w:val="nil"/>
              <w:left w:val="nil"/>
              <w:bottom w:val="single" w:sz="4" w:space="0" w:color="auto"/>
              <w:right w:val="single" w:sz="4" w:space="0" w:color="auto"/>
            </w:tcBorders>
            <w:shd w:val="clear" w:color="auto" w:fill="auto"/>
            <w:noWrap/>
            <w:vAlign w:val="bottom"/>
          </w:tcPr>
          <w:p w14:paraId="55A98C6E" w14:textId="6E4F07A8" w:rsidR="00BA16EB" w:rsidRPr="0050051E" w:rsidRDefault="00BA16EB" w:rsidP="00BA16EB">
            <w:pPr>
              <w:spacing w:after="0" w:line="240" w:lineRule="auto"/>
              <w:jc w:val="center"/>
              <w:rPr>
                <w:rFonts w:ascii="Arial" w:eastAsia="Times New Roman" w:hAnsi="Arial" w:cs="Arial"/>
                <w:color w:val="000000"/>
                <w:sz w:val="18"/>
                <w:szCs w:val="16"/>
                <w:lang w:val="en-US"/>
              </w:rPr>
            </w:pPr>
            <w:r>
              <w:rPr>
                <w:rFonts w:ascii="Calibri" w:hAnsi="Calibri"/>
                <w:color w:val="000000"/>
                <w:sz w:val="18"/>
                <w:lang w:val="en-US"/>
              </w:rPr>
              <w:t>-</w:t>
            </w:r>
            <w:r w:rsidRPr="0050051E">
              <w:rPr>
                <w:rFonts w:ascii="Calibri" w:hAnsi="Calibri"/>
                <w:color w:val="000000"/>
                <w:sz w:val="18"/>
              </w:rPr>
              <w:t xml:space="preserve">                                             </w:t>
            </w:r>
          </w:p>
        </w:tc>
        <w:tc>
          <w:tcPr>
            <w:tcW w:w="1080" w:type="dxa"/>
            <w:tcBorders>
              <w:top w:val="nil"/>
              <w:left w:val="nil"/>
              <w:bottom w:val="single" w:sz="4" w:space="0" w:color="auto"/>
              <w:right w:val="single" w:sz="4" w:space="0" w:color="auto"/>
            </w:tcBorders>
            <w:shd w:val="clear" w:color="auto" w:fill="auto"/>
            <w:noWrap/>
            <w:vAlign w:val="bottom"/>
          </w:tcPr>
          <w:p w14:paraId="647D394A" w14:textId="4F011F98" w:rsidR="00BA16EB" w:rsidRPr="0050051E" w:rsidRDefault="00BA16EB" w:rsidP="00BA16EB">
            <w:pPr>
              <w:spacing w:after="0" w:line="240" w:lineRule="auto"/>
              <w:jc w:val="center"/>
              <w:rPr>
                <w:rFonts w:ascii="Arial" w:eastAsia="Times New Roman" w:hAnsi="Arial" w:cs="Arial"/>
                <w:color w:val="000000"/>
                <w:sz w:val="18"/>
                <w:szCs w:val="16"/>
                <w:lang w:val="en-US"/>
              </w:rPr>
            </w:pPr>
          </w:p>
        </w:tc>
        <w:tc>
          <w:tcPr>
            <w:tcW w:w="1260" w:type="dxa"/>
            <w:tcBorders>
              <w:top w:val="nil"/>
              <w:left w:val="nil"/>
              <w:bottom w:val="single" w:sz="4" w:space="0" w:color="auto"/>
              <w:right w:val="single" w:sz="4" w:space="0" w:color="auto"/>
            </w:tcBorders>
            <w:shd w:val="clear" w:color="auto" w:fill="auto"/>
            <w:noWrap/>
          </w:tcPr>
          <w:p w14:paraId="330BCA37" w14:textId="77777777" w:rsidR="00BA16EB" w:rsidRPr="000D6D0B" w:rsidRDefault="00BA16EB" w:rsidP="00BA16EB">
            <w:pPr>
              <w:spacing w:after="0" w:line="240" w:lineRule="auto"/>
              <w:jc w:val="center"/>
              <w:rPr>
                <w:rFonts w:ascii="Arial" w:eastAsia="Times New Roman" w:hAnsi="Arial" w:cs="Arial"/>
                <w:sz w:val="16"/>
                <w:szCs w:val="16"/>
                <w:lang w:val="en-US"/>
              </w:rPr>
            </w:pPr>
          </w:p>
        </w:tc>
        <w:tc>
          <w:tcPr>
            <w:tcW w:w="1080" w:type="dxa"/>
            <w:tcBorders>
              <w:top w:val="nil"/>
              <w:left w:val="nil"/>
              <w:bottom w:val="single" w:sz="4" w:space="0" w:color="auto"/>
              <w:right w:val="single" w:sz="4" w:space="0" w:color="auto"/>
            </w:tcBorders>
            <w:shd w:val="clear" w:color="auto" w:fill="auto"/>
            <w:noWrap/>
            <w:vAlign w:val="bottom"/>
          </w:tcPr>
          <w:p w14:paraId="66595CE5" w14:textId="68E59E28" w:rsidR="00BA16EB" w:rsidRPr="000D6D0B" w:rsidRDefault="00BA16EB" w:rsidP="00BA16EB">
            <w:pPr>
              <w:spacing w:after="0" w:line="240" w:lineRule="auto"/>
              <w:jc w:val="center"/>
              <w:rPr>
                <w:rFonts w:ascii="Arial" w:eastAsia="Times New Roman" w:hAnsi="Arial" w:cs="Arial"/>
                <w:color w:val="000000"/>
                <w:sz w:val="16"/>
                <w:szCs w:val="16"/>
                <w:lang w:val="en-US"/>
              </w:rPr>
            </w:pPr>
            <w:r w:rsidRPr="00DE16E5">
              <w:rPr>
                <w:rFonts w:ascii="Calibri" w:hAnsi="Calibri"/>
                <w:color w:val="000000"/>
                <w:sz w:val="18"/>
              </w:rPr>
              <w:t xml:space="preserve">28,000                   </w:t>
            </w:r>
          </w:p>
        </w:tc>
      </w:tr>
      <w:tr w:rsidR="000D6D0B" w:rsidRPr="000D6D0B" w14:paraId="1365E3E9" w14:textId="77777777" w:rsidTr="008848E1">
        <w:trPr>
          <w:trHeight w:val="116"/>
        </w:trPr>
        <w:tc>
          <w:tcPr>
            <w:tcW w:w="1209" w:type="dxa"/>
            <w:tcBorders>
              <w:top w:val="nil"/>
              <w:left w:val="single" w:sz="4" w:space="0" w:color="auto"/>
              <w:bottom w:val="single" w:sz="4" w:space="0" w:color="auto"/>
              <w:right w:val="single" w:sz="4" w:space="0" w:color="auto"/>
            </w:tcBorders>
            <w:shd w:val="clear" w:color="auto" w:fill="auto"/>
            <w:noWrap/>
            <w:hideMark/>
          </w:tcPr>
          <w:p w14:paraId="788792F5" w14:textId="77777777" w:rsidR="000D6D0B" w:rsidRPr="000D6D0B" w:rsidRDefault="000D6D0B" w:rsidP="000D6D0B">
            <w:pPr>
              <w:spacing w:after="0" w:line="240" w:lineRule="auto"/>
              <w:rPr>
                <w:rFonts w:ascii="Arial" w:eastAsia="Times New Roman" w:hAnsi="Arial" w:cs="Arial"/>
                <w:sz w:val="16"/>
                <w:szCs w:val="16"/>
                <w:lang w:val="en-US"/>
              </w:rPr>
            </w:pPr>
            <w:r w:rsidRPr="000D6D0B">
              <w:rPr>
                <w:rFonts w:ascii="Arial" w:eastAsia="Times New Roman" w:hAnsi="Arial" w:cs="Arial"/>
                <w:sz w:val="16"/>
                <w:szCs w:val="16"/>
                <w:lang w:val="en-US"/>
              </w:rPr>
              <w:t> </w:t>
            </w:r>
          </w:p>
        </w:tc>
        <w:tc>
          <w:tcPr>
            <w:tcW w:w="946" w:type="dxa"/>
            <w:tcBorders>
              <w:top w:val="nil"/>
              <w:left w:val="nil"/>
              <w:bottom w:val="single" w:sz="4" w:space="0" w:color="auto"/>
              <w:right w:val="single" w:sz="4" w:space="0" w:color="auto"/>
            </w:tcBorders>
            <w:shd w:val="clear" w:color="auto" w:fill="auto"/>
            <w:noWrap/>
            <w:hideMark/>
          </w:tcPr>
          <w:p w14:paraId="041DBE70" w14:textId="77777777" w:rsidR="000D6D0B" w:rsidRPr="000D6D0B" w:rsidRDefault="000D6D0B" w:rsidP="000D6D0B">
            <w:pPr>
              <w:spacing w:after="0" w:line="240" w:lineRule="auto"/>
              <w:rPr>
                <w:rFonts w:ascii="Arial" w:eastAsia="Times New Roman" w:hAnsi="Arial" w:cs="Arial"/>
                <w:sz w:val="16"/>
                <w:szCs w:val="16"/>
                <w:lang w:val="en-US"/>
              </w:rPr>
            </w:pPr>
            <w:r w:rsidRPr="000D6D0B">
              <w:rPr>
                <w:rFonts w:ascii="Arial" w:eastAsia="Times New Roman" w:hAnsi="Arial" w:cs="Arial"/>
                <w:sz w:val="16"/>
                <w:szCs w:val="16"/>
                <w:lang w:val="en-US"/>
              </w:rPr>
              <w:t> </w:t>
            </w:r>
          </w:p>
        </w:tc>
        <w:tc>
          <w:tcPr>
            <w:tcW w:w="1710" w:type="dxa"/>
            <w:tcBorders>
              <w:top w:val="nil"/>
              <w:left w:val="nil"/>
              <w:bottom w:val="single" w:sz="4" w:space="0" w:color="auto"/>
              <w:right w:val="single" w:sz="4" w:space="0" w:color="auto"/>
            </w:tcBorders>
            <w:shd w:val="clear" w:color="auto" w:fill="auto"/>
            <w:hideMark/>
          </w:tcPr>
          <w:p w14:paraId="041F84DD" w14:textId="77777777" w:rsidR="000D6D0B" w:rsidRPr="000D6D0B" w:rsidRDefault="000D6D0B" w:rsidP="000D6D0B">
            <w:pPr>
              <w:spacing w:after="0" w:line="240" w:lineRule="auto"/>
              <w:rPr>
                <w:rFonts w:ascii="Arial" w:eastAsia="Times New Roman" w:hAnsi="Arial" w:cs="Arial"/>
                <w:sz w:val="16"/>
                <w:szCs w:val="16"/>
                <w:lang w:val="en-US"/>
              </w:rPr>
            </w:pPr>
            <w:r w:rsidRPr="000D6D0B">
              <w:rPr>
                <w:rFonts w:ascii="Arial" w:eastAsia="Times New Roman" w:hAnsi="Arial" w:cs="Arial"/>
                <w:sz w:val="16"/>
                <w:szCs w:val="16"/>
                <w:lang w:val="en-US"/>
              </w:rPr>
              <w:t>Contingencies</w:t>
            </w:r>
          </w:p>
        </w:tc>
        <w:tc>
          <w:tcPr>
            <w:tcW w:w="1080" w:type="dxa"/>
            <w:tcBorders>
              <w:top w:val="nil"/>
              <w:left w:val="nil"/>
              <w:bottom w:val="single" w:sz="4" w:space="0" w:color="auto"/>
              <w:right w:val="single" w:sz="4" w:space="0" w:color="auto"/>
            </w:tcBorders>
            <w:shd w:val="clear" w:color="000000" w:fill="FFFFFF"/>
            <w:noWrap/>
            <w:hideMark/>
          </w:tcPr>
          <w:p w14:paraId="4838D246" w14:textId="6DA056EF" w:rsidR="000D6D0B" w:rsidRPr="000D6D0B" w:rsidRDefault="000D6D0B" w:rsidP="00A71A35">
            <w:pPr>
              <w:spacing w:after="0" w:line="240" w:lineRule="auto"/>
              <w:jc w:val="center"/>
              <w:rPr>
                <w:rFonts w:ascii="Arial" w:eastAsia="Times New Roman" w:hAnsi="Arial" w:cs="Arial"/>
                <w:b/>
                <w:bCs/>
                <w:sz w:val="16"/>
                <w:szCs w:val="16"/>
                <w:lang w:val="en-US"/>
              </w:rPr>
            </w:pPr>
          </w:p>
        </w:tc>
        <w:tc>
          <w:tcPr>
            <w:tcW w:w="1080" w:type="dxa"/>
            <w:tcBorders>
              <w:top w:val="nil"/>
              <w:left w:val="nil"/>
              <w:bottom w:val="single" w:sz="4" w:space="0" w:color="auto"/>
              <w:right w:val="single" w:sz="4" w:space="0" w:color="auto"/>
            </w:tcBorders>
            <w:shd w:val="clear" w:color="000000" w:fill="FFF2CC"/>
            <w:noWrap/>
          </w:tcPr>
          <w:p w14:paraId="46E7A5EA" w14:textId="77777777" w:rsidR="000D6D0B" w:rsidRPr="000D6D0B" w:rsidRDefault="000D6D0B" w:rsidP="00A71A35">
            <w:pPr>
              <w:spacing w:after="0" w:line="240" w:lineRule="auto"/>
              <w:jc w:val="center"/>
              <w:rPr>
                <w:rFonts w:ascii="Arial" w:eastAsia="Times New Roman" w:hAnsi="Arial" w:cs="Arial"/>
                <w:color w:val="000000"/>
                <w:sz w:val="16"/>
                <w:szCs w:val="16"/>
                <w:lang w:val="en-US"/>
              </w:rPr>
            </w:pPr>
            <w:r w:rsidRPr="000D6D0B">
              <w:rPr>
                <w:rFonts w:ascii="Arial" w:eastAsia="Times New Roman" w:hAnsi="Arial" w:cs="Arial"/>
                <w:color w:val="000000"/>
                <w:sz w:val="16"/>
                <w:szCs w:val="16"/>
                <w:lang w:val="en-US"/>
              </w:rPr>
              <w:t>-</w:t>
            </w:r>
          </w:p>
        </w:tc>
        <w:tc>
          <w:tcPr>
            <w:tcW w:w="1080" w:type="dxa"/>
            <w:tcBorders>
              <w:top w:val="nil"/>
              <w:left w:val="nil"/>
              <w:bottom w:val="single" w:sz="4" w:space="0" w:color="auto"/>
              <w:right w:val="single" w:sz="4" w:space="0" w:color="auto"/>
            </w:tcBorders>
            <w:shd w:val="clear" w:color="auto" w:fill="auto"/>
            <w:noWrap/>
          </w:tcPr>
          <w:p w14:paraId="3FD4DDB8" w14:textId="77777777" w:rsidR="000D6D0B" w:rsidRPr="000D6D0B" w:rsidRDefault="000D6D0B" w:rsidP="00A71A35">
            <w:pPr>
              <w:spacing w:after="0" w:line="240" w:lineRule="auto"/>
              <w:jc w:val="center"/>
              <w:rPr>
                <w:rFonts w:ascii="Arial" w:eastAsia="Times New Roman" w:hAnsi="Arial" w:cs="Arial"/>
                <w:color w:val="000000"/>
                <w:sz w:val="16"/>
                <w:szCs w:val="16"/>
                <w:lang w:val="en-US"/>
              </w:rPr>
            </w:pPr>
          </w:p>
        </w:tc>
        <w:tc>
          <w:tcPr>
            <w:tcW w:w="1260" w:type="dxa"/>
            <w:tcBorders>
              <w:top w:val="nil"/>
              <w:left w:val="nil"/>
              <w:bottom w:val="single" w:sz="4" w:space="0" w:color="auto"/>
              <w:right w:val="single" w:sz="4" w:space="0" w:color="auto"/>
            </w:tcBorders>
            <w:shd w:val="clear" w:color="auto" w:fill="auto"/>
            <w:noWrap/>
          </w:tcPr>
          <w:p w14:paraId="644AC245" w14:textId="77777777" w:rsidR="000D6D0B" w:rsidRPr="000D6D0B" w:rsidRDefault="000D6D0B" w:rsidP="00A71A35">
            <w:pPr>
              <w:spacing w:after="0" w:line="240" w:lineRule="auto"/>
              <w:jc w:val="center"/>
              <w:rPr>
                <w:rFonts w:ascii="Arial" w:eastAsia="Times New Roman" w:hAnsi="Arial" w:cs="Arial"/>
                <w:sz w:val="16"/>
                <w:szCs w:val="16"/>
                <w:lang w:val="en-US"/>
              </w:rPr>
            </w:pPr>
          </w:p>
        </w:tc>
        <w:tc>
          <w:tcPr>
            <w:tcW w:w="1080" w:type="dxa"/>
            <w:tcBorders>
              <w:top w:val="nil"/>
              <w:left w:val="nil"/>
              <w:bottom w:val="single" w:sz="4" w:space="0" w:color="auto"/>
              <w:right w:val="single" w:sz="4" w:space="0" w:color="auto"/>
            </w:tcBorders>
            <w:shd w:val="clear" w:color="000000" w:fill="D9D9D9"/>
            <w:noWrap/>
          </w:tcPr>
          <w:p w14:paraId="230BB685" w14:textId="77777777" w:rsidR="000D6D0B" w:rsidRPr="000D6D0B" w:rsidRDefault="000D6D0B" w:rsidP="00A71A35">
            <w:pPr>
              <w:spacing w:after="0" w:line="240" w:lineRule="auto"/>
              <w:jc w:val="center"/>
              <w:rPr>
                <w:rFonts w:ascii="Arial" w:eastAsia="Times New Roman" w:hAnsi="Arial" w:cs="Arial"/>
                <w:color w:val="000000"/>
                <w:sz w:val="16"/>
                <w:szCs w:val="16"/>
                <w:lang w:val="en-US"/>
              </w:rPr>
            </w:pPr>
          </w:p>
        </w:tc>
      </w:tr>
      <w:tr w:rsidR="000D6D0B" w:rsidRPr="000D6D0B" w14:paraId="25848158" w14:textId="77777777" w:rsidTr="008848E1">
        <w:trPr>
          <w:trHeight w:val="116"/>
        </w:trPr>
        <w:tc>
          <w:tcPr>
            <w:tcW w:w="1209" w:type="dxa"/>
            <w:tcBorders>
              <w:top w:val="nil"/>
              <w:left w:val="single" w:sz="4" w:space="0" w:color="auto"/>
              <w:bottom w:val="single" w:sz="4" w:space="0" w:color="auto"/>
              <w:right w:val="single" w:sz="4" w:space="0" w:color="auto"/>
            </w:tcBorders>
            <w:shd w:val="clear" w:color="auto" w:fill="auto"/>
            <w:noWrap/>
          </w:tcPr>
          <w:p w14:paraId="46E52215" w14:textId="77777777" w:rsidR="000D6D0B" w:rsidRPr="000D6D0B" w:rsidRDefault="000D6D0B" w:rsidP="000D6D0B">
            <w:pPr>
              <w:spacing w:after="0" w:line="240" w:lineRule="auto"/>
              <w:rPr>
                <w:rFonts w:ascii="Arial" w:eastAsia="Times New Roman" w:hAnsi="Arial" w:cs="Arial"/>
                <w:sz w:val="16"/>
                <w:szCs w:val="16"/>
                <w:lang w:val="en-US"/>
              </w:rPr>
            </w:pPr>
          </w:p>
        </w:tc>
        <w:tc>
          <w:tcPr>
            <w:tcW w:w="946" w:type="dxa"/>
            <w:tcBorders>
              <w:top w:val="nil"/>
              <w:left w:val="nil"/>
              <w:bottom w:val="single" w:sz="4" w:space="0" w:color="auto"/>
              <w:right w:val="single" w:sz="4" w:space="0" w:color="auto"/>
            </w:tcBorders>
            <w:shd w:val="clear" w:color="auto" w:fill="auto"/>
            <w:noWrap/>
          </w:tcPr>
          <w:p w14:paraId="5F59618F" w14:textId="77777777" w:rsidR="000D6D0B" w:rsidRPr="000D6D0B" w:rsidRDefault="000D6D0B" w:rsidP="000D6D0B">
            <w:pPr>
              <w:spacing w:after="0" w:line="240" w:lineRule="auto"/>
              <w:rPr>
                <w:rFonts w:ascii="Arial" w:eastAsia="Times New Roman" w:hAnsi="Arial" w:cs="Arial"/>
                <w:sz w:val="16"/>
                <w:szCs w:val="16"/>
                <w:lang w:val="en-US"/>
              </w:rPr>
            </w:pPr>
          </w:p>
        </w:tc>
        <w:tc>
          <w:tcPr>
            <w:tcW w:w="1710" w:type="dxa"/>
            <w:tcBorders>
              <w:top w:val="nil"/>
              <w:left w:val="nil"/>
              <w:bottom w:val="single" w:sz="4" w:space="0" w:color="auto"/>
              <w:right w:val="single" w:sz="4" w:space="0" w:color="auto"/>
            </w:tcBorders>
            <w:shd w:val="clear" w:color="auto" w:fill="auto"/>
          </w:tcPr>
          <w:p w14:paraId="0300944D" w14:textId="77777777" w:rsidR="000D6D0B" w:rsidRPr="000D6D0B" w:rsidRDefault="000D6D0B" w:rsidP="000D6D0B">
            <w:pPr>
              <w:spacing w:after="0" w:line="240" w:lineRule="auto"/>
              <w:rPr>
                <w:rFonts w:ascii="Arial" w:eastAsia="Times New Roman" w:hAnsi="Arial" w:cs="Arial"/>
                <w:sz w:val="16"/>
                <w:szCs w:val="16"/>
                <w:lang w:val="en-US"/>
              </w:rPr>
            </w:pPr>
            <w:r w:rsidRPr="000D6D0B">
              <w:rPr>
                <w:rFonts w:ascii="Arial" w:eastAsia="Times New Roman" w:hAnsi="Arial" w:cs="Arial"/>
                <w:sz w:val="16"/>
                <w:szCs w:val="16"/>
                <w:lang w:val="en-US"/>
              </w:rPr>
              <w:t>COMESA Contribution</w:t>
            </w:r>
          </w:p>
        </w:tc>
        <w:tc>
          <w:tcPr>
            <w:tcW w:w="1080" w:type="dxa"/>
            <w:tcBorders>
              <w:top w:val="nil"/>
              <w:left w:val="nil"/>
              <w:bottom w:val="single" w:sz="4" w:space="0" w:color="auto"/>
              <w:right w:val="single" w:sz="4" w:space="0" w:color="auto"/>
            </w:tcBorders>
            <w:shd w:val="clear" w:color="000000" w:fill="FFFFFF"/>
            <w:noWrap/>
          </w:tcPr>
          <w:p w14:paraId="48461049" w14:textId="77777777" w:rsidR="000D6D0B" w:rsidRPr="000D6D0B" w:rsidRDefault="000D6D0B" w:rsidP="00A71A35">
            <w:pPr>
              <w:spacing w:after="0" w:line="240" w:lineRule="auto"/>
              <w:jc w:val="center"/>
              <w:rPr>
                <w:rFonts w:ascii="Arial" w:eastAsia="Times New Roman" w:hAnsi="Arial" w:cs="Arial"/>
                <w:b/>
                <w:bCs/>
                <w:sz w:val="16"/>
                <w:szCs w:val="16"/>
                <w:lang w:val="en-US"/>
              </w:rPr>
            </w:pPr>
            <w:r w:rsidRPr="000D6D0B">
              <w:rPr>
                <w:rFonts w:ascii="Arial" w:eastAsia="Times New Roman" w:hAnsi="Arial" w:cs="Arial"/>
                <w:b/>
                <w:bCs/>
                <w:sz w:val="16"/>
                <w:szCs w:val="16"/>
                <w:lang w:val="en-US"/>
              </w:rPr>
              <w:t>30,000</w:t>
            </w:r>
          </w:p>
          <w:p w14:paraId="42EB90D8" w14:textId="77777777" w:rsidR="000D6D0B" w:rsidRPr="000D6D0B" w:rsidRDefault="000D6D0B" w:rsidP="00A71A35">
            <w:pPr>
              <w:spacing w:after="0" w:line="240" w:lineRule="auto"/>
              <w:jc w:val="center"/>
              <w:rPr>
                <w:rFonts w:ascii="Arial" w:eastAsia="Times New Roman" w:hAnsi="Arial" w:cs="Arial"/>
                <w:b/>
                <w:bCs/>
                <w:sz w:val="16"/>
                <w:szCs w:val="16"/>
                <w:lang w:val="en-US"/>
              </w:rPr>
            </w:pPr>
          </w:p>
        </w:tc>
        <w:tc>
          <w:tcPr>
            <w:tcW w:w="1080" w:type="dxa"/>
            <w:tcBorders>
              <w:top w:val="nil"/>
              <w:left w:val="nil"/>
              <w:bottom w:val="single" w:sz="4" w:space="0" w:color="auto"/>
              <w:right w:val="single" w:sz="4" w:space="0" w:color="auto"/>
            </w:tcBorders>
            <w:shd w:val="clear" w:color="000000" w:fill="FFF2CC"/>
            <w:noWrap/>
          </w:tcPr>
          <w:p w14:paraId="62209485" w14:textId="77777777" w:rsidR="000D6D0B" w:rsidRPr="000D6D0B" w:rsidRDefault="000D6D0B" w:rsidP="00A71A35">
            <w:pPr>
              <w:spacing w:after="0" w:line="240" w:lineRule="auto"/>
              <w:jc w:val="center"/>
              <w:rPr>
                <w:rFonts w:ascii="Arial" w:eastAsia="Times New Roman" w:hAnsi="Arial" w:cs="Arial"/>
                <w:color w:val="000000"/>
                <w:sz w:val="16"/>
                <w:szCs w:val="16"/>
                <w:lang w:val="en-US"/>
              </w:rPr>
            </w:pPr>
            <w:r w:rsidRPr="000D6D0B">
              <w:rPr>
                <w:rFonts w:ascii="Arial" w:eastAsia="Times New Roman" w:hAnsi="Arial" w:cs="Arial"/>
                <w:color w:val="000000"/>
                <w:sz w:val="16"/>
                <w:szCs w:val="16"/>
                <w:lang w:val="en-US"/>
              </w:rPr>
              <w:t>-</w:t>
            </w:r>
          </w:p>
        </w:tc>
        <w:tc>
          <w:tcPr>
            <w:tcW w:w="1080" w:type="dxa"/>
            <w:tcBorders>
              <w:top w:val="nil"/>
              <w:left w:val="nil"/>
              <w:bottom w:val="single" w:sz="4" w:space="0" w:color="auto"/>
              <w:right w:val="single" w:sz="4" w:space="0" w:color="auto"/>
            </w:tcBorders>
            <w:shd w:val="clear" w:color="auto" w:fill="auto"/>
            <w:noWrap/>
          </w:tcPr>
          <w:p w14:paraId="16EE9B4B" w14:textId="77777777" w:rsidR="000D6D0B" w:rsidRPr="000D6D0B" w:rsidRDefault="000D6D0B" w:rsidP="00A71A35">
            <w:pPr>
              <w:spacing w:after="0" w:line="240" w:lineRule="auto"/>
              <w:jc w:val="center"/>
              <w:rPr>
                <w:rFonts w:ascii="Arial" w:eastAsia="Times New Roman" w:hAnsi="Arial" w:cs="Arial"/>
                <w:color w:val="000000"/>
                <w:sz w:val="16"/>
                <w:szCs w:val="16"/>
                <w:lang w:val="en-US"/>
              </w:rPr>
            </w:pPr>
          </w:p>
        </w:tc>
        <w:tc>
          <w:tcPr>
            <w:tcW w:w="1260" w:type="dxa"/>
            <w:tcBorders>
              <w:top w:val="nil"/>
              <w:left w:val="nil"/>
              <w:bottom w:val="single" w:sz="4" w:space="0" w:color="auto"/>
              <w:right w:val="single" w:sz="4" w:space="0" w:color="auto"/>
            </w:tcBorders>
            <w:shd w:val="clear" w:color="auto" w:fill="auto"/>
            <w:noWrap/>
          </w:tcPr>
          <w:p w14:paraId="5AC85214" w14:textId="77777777" w:rsidR="000D6D0B" w:rsidRPr="000D6D0B" w:rsidRDefault="000D6D0B" w:rsidP="00A71A35">
            <w:pPr>
              <w:spacing w:after="0" w:line="240" w:lineRule="auto"/>
              <w:jc w:val="center"/>
              <w:rPr>
                <w:rFonts w:ascii="Arial" w:eastAsia="Times New Roman" w:hAnsi="Arial" w:cs="Arial"/>
                <w:sz w:val="16"/>
                <w:szCs w:val="16"/>
                <w:lang w:val="en-US"/>
              </w:rPr>
            </w:pPr>
          </w:p>
        </w:tc>
        <w:tc>
          <w:tcPr>
            <w:tcW w:w="1080" w:type="dxa"/>
            <w:tcBorders>
              <w:top w:val="nil"/>
              <w:left w:val="nil"/>
              <w:bottom w:val="single" w:sz="4" w:space="0" w:color="auto"/>
              <w:right w:val="single" w:sz="4" w:space="0" w:color="auto"/>
            </w:tcBorders>
            <w:shd w:val="clear" w:color="000000" w:fill="D9D9D9"/>
            <w:noWrap/>
          </w:tcPr>
          <w:p w14:paraId="5201AE31" w14:textId="77777777" w:rsidR="000D6D0B" w:rsidRPr="000D6D0B" w:rsidRDefault="000D6D0B" w:rsidP="00A71A35">
            <w:pPr>
              <w:spacing w:after="0" w:line="240" w:lineRule="auto"/>
              <w:jc w:val="center"/>
              <w:rPr>
                <w:rFonts w:ascii="Arial" w:eastAsia="Times New Roman" w:hAnsi="Arial" w:cs="Arial"/>
                <w:color w:val="000000"/>
                <w:sz w:val="16"/>
                <w:szCs w:val="16"/>
                <w:lang w:val="en-US"/>
              </w:rPr>
            </w:pPr>
            <w:r w:rsidRPr="000D6D0B">
              <w:rPr>
                <w:rFonts w:ascii="Arial" w:eastAsia="Times New Roman" w:hAnsi="Arial" w:cs="Arial"/>
                <w:color w:val="000000"/>
                <w:sz w:val="16"/>
                <w:szCs w:val="16"/>
                <w:lang w:val="en-US"/>
              </w:rPr>
              <w:t>30,000</w:t>
            </w:r>
          </w:p>
        </w:tc>
      </w:tr>
      <w:tr w:rsidR="000D6D0B" w:rsidRPr="000D6D0B" w14:paraId="5BD946F8" w14:textId="77777777" w:rsidTr="008848E1">
        <w:trPr>
          <w:trHeight w:val="197"/>
        </w:trPr>
        <w:tc>
          <w:tcPr>
            <w:tcW w:w="1209" w:type="dxa"/>
            <w:tcBorders>
              <w:top w:val="nil"/>
              <w:left w:val="single" w:sz="4" w:space="0" w:color="auto"/>
              <w:bottom w:val="single" w:sz="4" w:space="0" w:color="auto"/>
              <w:right w:val="single" w:sz="4" w:space="0" w:color="auto"/>
            </w:tcBorders>
            <w:shd w:val="clear" w:color="auto" w:fill="auto"/>
            <w:noWrap/>
            <w:hideMark/>
          </w:tcPr>
          <w:p w14:paraId="6762C3E4" w14:textId="77777777" w:rsidR="000D6D0B" w:rsidRPr="000D6D0B" w:rsidRDefault="000D6D0B" w:rsidP="000D6D0B">
            <w:pPr>
              <w:spacing w:after="0" w:line="240" w:lineRule="auto"/>
              <w:rPr>
                <w:rFonts w:ascii="Arial" w:eastAsia="Times New Roman" w:hAnsi="Arial" w:cs="Arial"/>
                <w:b/>
                <w:bCs/>
                <w:sz w:val="16"/>
                <w:szCs w:val="16"/>
                <w:lang w:val="en-US"/>
              </w:rPr>
            </w:pPr>
            <w:r w:rsidRPr="000D6D0B">
              <w:rPr>
                <w:rFonts w:ascii="Arial" w:eastAsia="Times New Roman" w:hAnsi="Arial" w:cs="Arial"/>
                <w:b/>
                <w:bCs/>
                <w:sz w:val="16"/>
                <w:szCs w:val="16"/>
                <w:lang w:val="en-US"/>
              </w:rPr>
              <w:t> </w:t>
            </w:r>
          </w:p>
        </w:tc>
        <w:tc>
          <w:tcPr>
            <w:tcW w:w="946" w:type="dxa"/>
            <w:tcBorders>
              <w:top w:val="nil"/>
              <w:left w:val="nil"/>
              <w:bottom w:val="single" w:sz="4" w:space="0" w:color="auto"/>
              <w:right w:val="single" w:sz="4" w:space="0" w:color="auto"/>
            </w:tcBorders>
            <w:shd w:val="clear" w:color="auto" w:fill="auto"/>
            <w:noWrap/>
            <w:hideMark/>
          </w:tcPr>
          <w:p w14:paraId="5301E123" w14:textId="77777777" w:rsidR="000D6D0B" w:rsidRPr="000D6D0B" w:rsidRDefault="000D6D0B" w:rsidP="000D6D0B">
            <w:pPr>
              <w:spacing w:after="0" w:line="240" w:lineRule="auto"/>
              <w:rPr>
                <w:rFonts w:ascii="Arial" w:eastAsia="Times New Roman" w:hAnsi="Arial" w:cs="Arial"/>
                <w:b/>
                <w:bCs/>
                <w:sz w:val="16"/>
                <w:szCs w:val="16"/>
                <w:lang w:val="en-US"/>
              </w:rPr>
            </w:pPr>
            <w:r w:rsidRPr="000D6D0B">
              <w:rPr>
                <w:rFonts w:ascii="Arial" w:eastAsia="Times New Roman" w:hAnsi="Arial" w:cs="Arial"/>
                <w:b/>
                <w:bCs/>
                <w:sz w:val="16"/>
                <w:szCs w:val="16"/>
                <w:lang w:val="en-US"/>
              </w:rPr>
              <w:t> </w:t>
            </w:r>
          </w:p>
        </w:tc>
        <w:tc>
          <w:tcPr>
            <w:tcW w:w="1710" w:type="dxa"/>
            <w:tcBorders>
              <w:top w:val="nil"/>
              <w:left w:val="nil"/>
              <w:bottom w:val="single" w:sz="4" w:space="0" w:color="auto"/>
              <w:right w:val="single" w:sz="4" w:space="0" w:color="auto"/>
            </w:tcBorders>
            <w:shd w:val="clear" w:color="auto" w:fill="auto"/>
            <w:hideMark/>
          </w:tcPr>
          <w:p w14:paraId="0A26D75B" w14:textId="77777777" w:rsidR="000D6D0B" w:rsidRPr="000D6D0B" w:rsidRDefault="000D6D0B" w:rsidP="000D6D0B">
            <w:pPr>
              <w:spacing w:after="0" w:line="240" w:lineRule="auto"/>
              <w:rPr>
                <w:rFonts w:ascii="Arial" w:eastAsia="Times New Roman" w:hAnsi="Arial" w:cs="Arial"/>
                <w:b/>
                <w:bCs/>
                <w:sz w:val="16"/>
                <w:szCs w:val="16"/>
                <w:lang w:val="en-US"/>
              </w:rPr>
            </w:pPr>
            <w:r w:rsidRPr="000D6D0B">
              <w:rPr>
                <w:rFonts w:ascii="Arial" w:eastAsia="Times New Roman" w:hAnsi="Arial" w:cs="Arial"/>
                <w:b/>
                <w:bCs/>
                <w:sz w:val="16"/>
                <w:szCs w:val="16"/>
                <w:lang w:val="en-US"/>
              </w:rPr>
              <w:t>Totals</w:t>
            </w:r>
          </w:p>
        </w:tc>
        <w:tc>
          <w:tcPr>
            <w:tcW w:w="1080" w:type="dxa"/>
            <w:tcBorders>
              <w:top w:val="nil"/>
              <w:left w:val="nil"/>
              <w:bottom w:val="single" w:sz="4" w:space="0" w:color="auto"/>
              <w:right w:val="single" w:sz="4" w:space="0" w:color="auto"/>
            </w:tcBorders>
            <w:shd w:val="clear" w:color="000000" w:fill="FFFFFF"/>
            <w:noWrap/>
            <w:hideMark/>
          </w:tcPr>
          <w:p w14:paraId="0F207728" w14:textId="4BF1548C" w:rsidR="000D6D0B" w:rsidRPr="000D6D0B" w:rsidRDefault="00BA16EB" w:rsidP="00A71A35">
            <w:pPr>
              <w:spacing w:after="0" w:line="240" w:lineRule="auto"/>
              <w:jc w:val="center"/>
              <w:rPr>
                <w:rFonts w:ascii="Arial" w:eastAsia="Times New Roman" w:hAnsi="Arial" w:cs="Arial"/>
                <w:b/>
                <w:bCs/>
                <w:sz w:val="16"/>
                <w:szCs w:val="16"/>
                <w:lang w:val="en-US"/>
              </w:rPr>
            </w:pPr>
            <w:r>
              <w:rPr>
                <w:rFonts w:ascii="Arial" w:eastAsia="Times New Roman" w:hAnsi="Arial" w:cs="Arial"/>
                <w:b/>
                <w:bCs/>
                <w:sz w:val="16"/>
                <w:szCs w:val="16"/>
                <w:lang w:val="en-US"/>
              </w:rPr>
              <w:t>8,098,800</w:t>
            </w:r>
          </w:p>
        </w:tc>
        <w:tc>
          <w:tcPr>
            <w:tcW w:w="1080" w:type="dxa"/>
            <w:tcBorders>
              <w:top w:val="nil"/>
              <w:left w:val="nil"/>
              <w:bottom w:val="single" w:sz="4" w:space="0" w:color="auto"/>
              <w:right w:val="single" w:sz="4" w:space="0" w:color="auto"/>
            </w:tcBorders>
            <w:shd w:val="clear" w:color="000000" w:fill="FFF2CC"/>
            <w:noWrap/>
          </w:tcPr>
          <w:p w14:paraId="6B87FCBD" w14:textId="015A38E6" w:rsidR="000D6D0B" w:rsidRPr="000D6D0B" w:rsidRDefault="00342E98" w:rsidP="00A71A35">
            <w:pPr>
              <w:spacing w:after="0" w:line="240" w:lineRule="auto"/>
              <w:jc w:val="center"/>
              <w:rPr>
                <w:rFonts w:ascii="Arial" w:eastAsia="Times New Roman" w:hAnsi="Arial" w:cs="Arial"/>
                <w:color w:val="000000"/>
                <w:sz w:val="16"/>
                <w:szCs w:val="16"/>
                <w:lang w:val="en-US"/>
              </w:rPr>
            </w:pPr>
            <w:r w:rsidRPr="00342E98">
              <w:rPr>
                <w:rFonts w:ascii="Arial" w:eastAsia="Times New Roman" w:hAnsi="Arial" w:cs="Arial"/>
                <w:color w:val="000000"/>
                <w:sz w:val="16"/>
                <w:szCs w:val="16"/>
                <w:lang w:val="en-US"/>
              </w:rPr>
              <w:t>5,364,310</w:t>
            </w:r>
          </w:p>
        </w:tc>
        <w:tc>
          <w:tcPr>
            <w:tcW w:w="1080" w:type="dxa"/>
            <w:tcBorders>
              <w:top w:val="nil"/>
              <w:left w:val="nil"/>
              <w:bottom w:val="single" w:sz="4" w:space="0" w:color="auto"/>
              <w:right w:val="single" w:sz="4" w:space="0" w:color="auto"/>
            </w:tcBorders>
            <w:shd w:val="clear" w:color="auto" w:fill="auto"/>
            <w:noWrap/>
          </w:tcPr>
          <w:p w14:paraId="5AF7DC3D" w14:textId="77777777" w:rsidR="000D6D0B" w:rsidRPr="000D6D0B" w:rsidRDefault="000D6D0B" w:rsidP="00A71A35">
            <w:pPr>
              <w:spacing w:after="0" w:line="240" w:lineRule="auto"/>
              <w:jc w:val="center"/>
              <w:rPr>
                <w:rFonts w:ascii="Arial" w:eastAsia="Times New Roman" w:hAnsi="Arial" w:cs="Arial"/>
                <w:color w:val="000000"/>
                <w:sz w:val="16"/>
                <w:szCs w:val="16"/>
                <w:lang w:val="en-US"/>
              </w:rPr>
            </w:pPr>
          </w:p>
        </w:tc>
        <w:tc>
          <w:tcPr>
            <w:tcW w:w="1260" w:type="dxa"/>
            <w:tcBorders>
              <w:top w:val="nil"/>
              <w:left w:val="nil"/>
              <w:bottom w:val="single" w:sz="4" w:space="0" w:color="auto"/>
              <w:right w:val="single" w:sz="4" w:space="0" w:color="auto"/>
            </w:tcBorders>
            <w:shd w:val="clear" w:color="auto" w:fill="auto"/>
            <w:noWrap/>
          </w:tcPr>
          <w:p w14:paraId="71C8FA7B" w14:textId="77777777" w:rsidR="000D6D0B" w:rsidRPr="000D6D0B" w:rsidRDefault="000D6D0B" w:rsidP="00A71A35">
            <w:pPr>
              <w:spacing w:after="0" w:line="240" w:lineRule="auto"/>
              <w:jc w:val="center"/>
              <w:rPr>
                <w:rFonts w:ascii="Arial" w:eastAsia="Times New Roman" w:hAnsi="Arial" w:cs="Arial"/>
                <w:sz w:val="16"/>
                <w:szCs w:val="16"/>
                <w:lang w:val="en-US"/>
              </w:rPr>
            </w:pPr>
          </w:p>
        </w:tc>
        <w:tc>
          <w:tcPr>
            <w:tcW w:w="1080" w:type="dxa"/>
            <w:tcBorders>
              <w:top w:val="nil"/>
              <w:left w:val="nil"/>
              <w:bottom w:val="single" w:sz="4" w:space="0" w:color="auto"/>
              <w:right w:val="single" w:sz="4" w:space="0" w:color="auto"/>
            </w:tcBorders>
            <w:shd w:val="clear" w:color="000000" w:fill="D9D9D9"/>
            <w:noWrap/>
          </w:tcPr>
          <w:p w14:paraId="463E3738" w14:textId="149A15AE" w:rsidR="000D6D0B" w:rsidRPr="000D6D0B" w:rsidRDefault="00342E98" w:rsidP="00A71A35">
            <w:pPr>
              <w:spacing w:after="0" w:line="240" w:lineRule="auto"/>
              <w:jc w:val="center"/>
              <w:rPr>
                <w:rFonts w:ascii="Arial" w:eastAsia="Times New Roman" w:hAnsi="Arial" w:cs="Arial"/>
                <w:color w:val="000000"/>
                <w:sz w:val="16"/>
                <w:szCs w:val="16"/>
                <w:lang w:val="en-US"/>
              </w:rPr>
            </w:pPr>
            <w:r w:rsidRPr="00342E98">
              <w:rPr>
                <w:rFonts w:ascii="Arial" w:eastAsia="Times New Roman" w:hAnsi="Arial" w:cs="Arial"/>
                <w:color w:val="000000"/>
                <w:sz w:val="16"/>
                <w:szCs w:val="16"/>
                <w:lang w:val="en-US"/>
              </w:rPr>
              <w:t>2,734,490</w:t>
            </w:r>
          </w:p>
        </w:tc>
      </w:tr>
    </w:tbl>
    <w:p w14:paraId="398479F3" w14:textId="376284EC" w:rsidR="000D6D0B" w:rsidRDefault="000D6D0B" w:rsidP="000D6D0B">
      <w:pPr>
        <w:spacing w:after="4" w:line="240" w:lineRule="auto"/>
        <w:jc w:val="both"/>
        <w:rPr>
          <w:rFonts w:ascii="Arial" w:hAnsi="Arial" w:cs="Arial"/>
          <w:b/>
          <w:lang w:val="en-US"/>
        </w:rPr>
      </w:pPr>
    </w:p>
    <w:p w14:paraId="0D6C4AC2" w14:textId="7A4EDA1F" w:rsidR="00116C47" w:rsidRPr="004D6920" w:rsidRDefault="00116C47" w:rsidP="00852CDB">
      <w:pPr>
        <w:pStyle w:val="ListParagraph"/>
        <w:rPr>
          <w:rFonts w:ascii="Arial" w:hAnsi="Arial" w:cs="Arial"/>
          <w:sz w:val="24"/>
          <w:szCs w:val="24"/>
          <w:lang w:val="en-GB"/>
        </w:rPr>
      </w:pPr>
    </w:p>
    <w:sectPr w:rsidR="00116C47" w:rsidRPr="004D692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3EF06" w14:textId="77777777" w:rsidR="00F01B34" w:rsidRDefault="00F01B34" w:rsidP="00EA5707">
      <w:pPr>
        <w:spacing w:after="0" w:line="240" w:lineRule="auto"/>
      </w:pPr>
      <w:r>
        <w:separator/>
      </w:r>
    </w:p>
  </w:endnote>
  <w:endnote w:type="continuationSeparator" w:id="0">
    <w:p w14:paraId="73E493E7" w14:textId="77777777" w:rsidR="00F01B34" w:rsidRDefault="00F01B34" w:rsidP="00EA5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7298159"/>
      <w:docPartObj>
        <w:docPartGallery w:val="Page Numbers (Bottom of Page)"/>
        <w:docPartUnique/>
      </w:docPartObj>
    </w:sdtPr>
    <w:sdtEndPr>
      <w:rPr>
        <w:noProof/>
      </w:rPr>
    </w:sdtEndPr>
    <w:sdtContent>
      <w:p w14:paraId="11A4F233" w14:textId="2456E16D" w:rsidR="0010707E" w:rsidRDefault="001070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9BCDE4" w14:textId="77777777" w:rsidR="0010707E" w:rsidRDefault="00107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3461A" w14:textId="77777777" w:rsidR="00F01B34" w:rsidRDefault="00F01B34" w:rsidP="00EA5707">
      <w:pPr>
        <w:spacing w:after="0" w:line="240" w:lineRule="auto"/>
      </w:pPr>
      <w:r>
        <w:separator/>
      </w:r>
    </w:p>
  </w:footnote>
  <w:footnote w:type="continuationSeparator" w:id="0">
    <w:p w14:paraId="5CC1ECA2" w14:textId="77777777" w:rsidR="00F01B34" w:rsidRDefault="00F01B34" w:rsidP="00EA5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978F4" w14:textId="107974B5" w:rsidR="00A27941" w:rsidRPr="00A27941" w:rsidRDefault="00A27941">
    <w:pPr>
      <w:pStyle w:val="Header"/>
      <w:rPr>
        <w:rFonts w:ascii="Arial" w:hAnsi="Arial" w:cs="Arial"/>
        <w:b/>
        <w:sz w:val="28"/>
        <w:szCs w:val="28"/>
        <w:lang w:val="en-GB"/>
      </w:rPr>
    </w:pPr>
    <w:r w:rsidRPr="00A27941">
      <w:rPr>
        <w:rFonts w:ascii="Arial" w:hAnsi="Arial" w:cs="Arial"/>
        <w:b/>
        <w:sz w:val="28"/>
        <w:szCs w:val="28"/>
        <w:lang w:val="en-GB"/>
      </w:rPr>
      <w:t>Note 2: Regional Integration Support Mechanism (RISM)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36942"/>
    <w:multiLevelType w:val="hybridMultilevel"/>
    <w:tmpl w:val="C31C9ABE"/>
    <w:lvl w:ilvl="0" w:tplc="04090001">
      <w:start w:val="1"/>
      <w:numFmt w:val="bullet"/>
      <w:lvlText w:val=""/>
      <w:lvlJc w:val="left"/>
      <w:pPr>
        <w:ind w:left="1800" w:hanging="360"/>
      </w:pPr>
      <w:rPr>
        <w:rFonts w:ascii="Symbol" w:hAnsi="Symbol" w:hint="default"/>
      </w:rPr>
    </w:lvl>
    <w:lvl w:ilvl="1" w:tplc="0409001B">
      <w:start w:val="1"/>
      <w:numFmt w:val="lowerRoman"/>
      <w:lvlText w:val="%2."/>
      <w:lvlJc w:val="right"/>
      <w:pPr>
        <w:ind w:left="2520" w:hanging="360"/>
      </w:pPr>
      <w:rPr>
        <w:rFonts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E023E4"/>
    <w:multiLevelType w:val="hybridMultilevel"/>
    <w:tmpl w:val="9F0E448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FDD4A39"/>
    <w:multiLevelType w:val="hybridMultilevel"/>
    <w:tmpl w:val="E9F28BD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3696571"/>
    <w:multiLevelType w:val="hybridMultilevel"/>
    <w:tmpl w:val="C8BECE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F5551"/>
    <w:multiLevelType w:val="hybridMultilevel"/>
    <w:tmpl w:val="8D3E256E"/>
    <w:lvl w:ilvl="0" w:tplc="AFDE57FC">
      <w:start w:val="981"/>
      <w:numFmt w:val="bullet"/>
      <w:lvlText w:val="-"/>
      <w:lvlJc w:val="left"/>
      <w:pPr>
        <w:ind w:left="1440" w:hanging="360"/>
      </w:pPr>
      <w:rPr>
        <w:rFonts w:ascii="Georgia" w:eastAsiaTheme="minorHAnsi" w:hAnsi="Georgia" w:cstheme="minorBid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5" w15:restartNumberingAfterBreak="0">
    <w:nsid w:val="1B7C20DF"/>
    <w:multiLevelType w:val="hybridMultilevel"/>
    <w:tmpl w:val="8C868380"/>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6" w15:restartNumberingAfterBreak="0">
    <w:nsid w:val="1D6C6117"/>
    <w:multiLevelType w:val="hybridMultilevel"/>
    <w:tmpl w:val="4120DCC4"/>
    <w:lvl w:ilvl="0" w:tplc="2000001B">
      <w:start w:val="1"/>
      <w:numFmt w:val="lowerRoman"/>
      <w:lvlText w:val="%1."/>
      <w:lvlJc w:val="right"/>
      <w:pPr>
        <w:ind w:left="2070" w:hanging="360"/>
      </w:pPr>
    </w:lvl>
    <w:lvl w:ilvl="1" w:tplc="20000019" w:tentative="1">
      <w:start w:val="1"/>
      <w:numFmt w:val="lowerLetter"/>
      <w:lvlText w:val="%2."/>
      <w:lvlJc w:val="left"/>
      <w:pPr>
        <w:ind w:left="2790" w:hanging="360"/>
      </w:pPr>
    </w:lvl>
    <w:lvl w:ilvl="2" w:tplc="2000001B" w:tentative="1">
      <w:start w:val="1"/>
      <w:numFmt w:val="lowerRoman"/>
      <w:lvlText w:val="%3."/>
      <w:lvlJc w:val="right"/>
      <w:pPr>
        <w:ind w:left="3510" w:hanging="180"/>
      </w:pPr>
    </w:lvl>
    <w:lvl w:ilvl="3" w:tplc="2000000F" w:tentative="1">
      <w:start w:val="1"/>
      <w:numFmt w:val="decimal"/>
      <w:lvlText w:val="%4."/>
      <w:lvlJc w:val="left"/>
      <w:pPr>
        <w:ind w:left="4230" w:hanging="360"/>
      </w:pPr>
    </w:lvl>
    <w:lvl w:ilvl="4" w:tplc="20000019" w:tentative="1">
      <w:start w:val="1"/>
      <w:numFmt w:val="lowerLetter"/>
      <w:lvlText w:val="%5."/>
      <w:lvlJc w:val="left"/>
      <w:pPr>
        <w:ind w:left="4950" w:hanging="360"/>
      </w:pPr>
    </w:lvl>
    <w:lvl w:ilvl="5" w:tplc="2000001B" w:tentative="1">
      <w:start w:val="1"/>
      <w:numFmt w:val="lowerRoman"/>
      <w:lvlText w:val="%6."/>
      <w:lvlJc w:val="right"/>
      <w:pPr>
        <w:ind w:left="5670" w:hanging="180"/>
      </w:pPr>
    </w:lvl>
    <w:lvl w:ilvl="6" w:tplc="2000000F" w:tentative="1">
      <w:start w:val="1"/>
      <w:numFmt w:val="decimal"/>
      <w:lvlText w:val="%7."/>
      <w:lvlJc w:val="left"/>
      <w:pPr>
        <w:ind w:left="6390" w:hanging="360"/>
      </w:pPr>
    </w:lvl>
    <w:lvl w:ilvl="7" w:tplc="20000019" w:tentative="1">
      <w:start w:val="1"/>
      <w:numFmt w:val="lowerLetter"/>
      <w:lvlText w:val="%8."/>
      <w:lvlJc w:val="left"/>
      <w:pPr>
        <w:ind w:left="7110" w:hanging="360"/>
      </w:pPr>
    </w:lvl>
    <w:lvl w:ilvl="8" w:tplc="2000001B" w:tentative="1">
      <w:start w:val="1"/>
      <w:numFmt w:val="lowerRoman"/>
      <w:lvlText w:val="%9."/>
      <w:lvlJc w:val="right"/>
      <w:pPr>
        <w:ind w:left="7830" w:hanging="180"/>
      </w:pPr>
    </w:lvl>
  </w:abstractNum>
  <w:abstractNum w:abstractNumId="7" w15:restartNumberingAfterBreak="0">
    <w:nsid w:val="203E25AF"/>
    <w:multiLevelType w:val="hybridMultilevel"/>
    <w:tmpl w:val="BE7E6584"/>
    <w:lvl w:ilvl="0" w:tplc="1C09000F">
      <w:start w:val="1"/>
      <w:numFmt w:val="decimal"/>
      <w:lvlText w:val="%1."/>
      <w:lvlJc w:val="left"/>
      <w:pPr>
        <w:ind w:left="360" w:hanging="360"/>
      </w:pPr>
    </w:lvl>
    <w:lvl w:ilvl="1" w:tplc="0409001B">
      <w:start w:val="1"/>
      <w:numFmt w:val="lowerRoman"/>
      <w:lvlText w:val="%2."/>
      <w:lvlJc w:val="right"/>
      <w:pPr>
        <w:ind w:left="990" w:hanging="360"/>
      </w:pPr>
    </w:lvl>
    <w:lvl w:ilvl="2" w:tplc="0DE681AC">
      <w:start w:val="2"/>
      <w:numFmt w:val="bullet"/>
      <w:lvlText w:val="-"/>
      <w:lvlJc w:val="left"/>
      <w:pPr>
        <w:ind w:left="540" w:hanging="360"/>
      </w:pPr>
      <w:rPr>
        <w:rFonts w:ascii="Arial" w:eastAsia="Calibri" w:hAnsi="Arial" w:cs="Arial" w:hint="default"/>
      </w:r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8" w15:restartNumberingAfterBreak="0">
    <w:nsid w:val="20C900C6"/>
    <w:multiLevelType w:val="hybridMultilevel"/>
    <w:tmpl w:val="C2EE971A"/>
    <w:lvl w:ilvl="0" w:tplc="AFDE57FC">
      <w:start w:val="981"/>
      <w:numFmt w:val="bullet"/>
      <w:lvlText w:val="-"/>
      <w:lvlJc w:val="left"/>
      <w:pPr>
        <w:ind w:left="720" w:hanging="360"/>
      </w:pPr>
      <w:rPr>
        <w:rFonts w:ascii="Georgia" w:eastAsiaTheme="minorHAnsi" w:hAnsi="Georgi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8C540C8"/>
    <w:multiLevelType w:val="hybridMultilevel"/>
    <w:tmpl w:val="29CCBC7A"/>
    <w:lvl w:ilvl="0" w:tplc="0C46424A">
      <w:start w:val="1"/>
      <w:numFmt w:val="lowerRoman"/>
      <w:lvlText w:val="%1."/>
      <w:lvlJc w:val="righ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FB3010"/>
    <w:multiLevelType w:val="hybridMultilevel"/>
    <w:tmpl w:val="706430A2"/>
    <w:lvl w:ilvl="0" w:tplc="2E920A68">
      <w:start w:val="1"/>
      <w:numFmt w:val="lowerLetter"/>
      <w:lvlText w:val="%1)"/>
      <w:lvlJc w:val="left"/>
      <w:pPr>
        <w:ind w:left="785" w:hanging="360"/>
      </w:pPr>
      <w:rPr>
        <w:b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15:restartNumberingAfterBreak="0">
    <w:nsid w:val="33A57B6D"/>
    <w:multiLevelType w:val="hybridMultilevel"/>
    <w:tmpl w:val="7722DF6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5C38B1"/>
    <w:multiLevelType w:val="hybridMultilevel"/>
    <w:tmpl w:val="0F3A7A2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5C53E8E"/>
    <w:multiLevelType w:val="hybridMultilevel"/>
    <w:tmpl w:val="16B0CF70"/>
    <w:lvl w:ilvl="0" w:tplc="CB168A78">
      <w:start w:val="6"/>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6AA102F"/>
    <w:multiLevelType w:val="hybridMultilevel"/>
    <w:tmpl w:val="39A25AE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BDB20B4"/>
    <w:multiLevelType w:val="hybridMultilevel"/>
    <w:tmpl w:val="A6440F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5F4B1B4A"/>
    <w:multiLevelType w:val="hybridMultilevel"/>
    <w:tmpl w:val="CD68BAA8"/>
    <w:lvl w:ilvl="0" w:tplc="3C422042">
      <w:start w:val="1"/>
      <w:numFmt w:val="decimal"/>
      <w:lvlText w:val="%1."/>
      <w:lvlJc w:val="left"/>
      <w:pPr>
        <w:ind w:left="720" w:hanging="360"/>
      </w:pPr>
      <w:rPr>
        <w:b w:val="0"/>
        <w:i w:val="0"/>
      </w:rPr>
    </w:lvl>
    <w:lvl w:ilvl="1" w:tplc="D168F892">
      <w:start w:val="1"/>
      <w:numFmt w:val="lowerLetter"/>
      <w:lvlText w:val="%2."/>
      <w:lvlJc w:val="left"/>
      <w:pPr>
        <w:ind w:left="1440" w:hanging="360"/>
      </w:pPr>
      <w:rPr>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8973BA"/>
    <w:multiLevelType w:val="multilevel"/>
    <w:tmpl w:val="461ADD34"/>
    <w:lvl w:ilvl="0">
      <w:start w:val="1"/>
      <w:numFmt w:val="decimal"/>
      <w:lvlText w:val="%1."/>
      <w:lvlJc w:val="left"/>
      <w:pPr>
        <w:ind w:left="360" w:hanging="360"/>
      </w:pPr>
      <w:rPr>
        <w:rFonts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32" w:hanging="432"/>
      </w:pPr>
      <w:rPr>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377200B"/>
    <w:multiLevelType w:val="hybridMultilevel"/>
    <w:tmpl w:val="CDD84B78"/>
    <w:lvl w:ilvl="0" w:tplc="AFDE57FC">
      <w:start w:val="981"/>
      <w:numFmt w:val="bullet"/>
      <w:lvlText w:val="-"/>
      <w:lvlJc w:val="left"/>
      <w:pPr>
        <w:ind w:left="720" w:hanging="360"/>
      </w:pPr>
      <w:rPr>
        <w:rFonts w:ascii="Georgia" w:eastAsiaTheme="minorHAnsi" w:hAnsi="Georgi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F6C58FB"/>
    <w:multiLevelType w:val="hybridMultilevel"/>
    <w:tmpl w:val="BBCC0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1D253F6"/>
    <w:multiLevelType w:val="multilevel"/>
    <w:tmpl w:val="461ADD34"/>
    <w:lvl w:ilvl="0">
      <w:start w:val="1"/>
      <w:numFmt w:val="decimal"/>
      <w:lvlText w:val="%1."/>
      <w:lvlJc w:val="left"/>
      <w:pPr>
        <w:ind w:left="360" w:hanging="360"/>
      </w:pPr>
      <w:rPr>
        <w:rFonts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32" w:hanging="432"/>
      </w:pPr>
      <w:rPr>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3182E93"/>
    <w:multiLevelType w:val="multilevel"/>
    <w:tmpl w:val="820C88BC"/>
    <w:lvl w:ilvl="0">
      <w:start w:val="2"/>
      <w:numFmt w:val="decimal"/>
      <w:lvlText w:val="%1"/>
      <w:lvlJc w:val="left"/>
      <w:pPr>
        <w:ind w:left="360" w:hanging="360"/>
      </w:pPr>
      <w:rPr>
        <w:rFonts w:ascii="Arial" w:eastAsia="Arial" w:hAnsi="Arial" w:cs="Arial" w:hint="default"/>
        <w:b/>
        <w:sz w:val="20"/>
      </w:rPr>
    </w:lvl>
    <w:lvl w:ilvl="1">
      <w:start w:val="1"/>
      <w:numFmt w:val="decimal"/>
      <w:lvlText w:val="%1.%2"/>
      <w:lvlJc w:val="left"/>
      <w:pPr>
        <w:ind w:left="360" w:hanging="360"/>
      </w:pPr>
      <w:rPr>
        <w:rFonts w:ascii="Arial" w:eastAsia="Arial" w:hAnsi="Arial" w:cs="Arial" w:hint="default"/>
        <w:b/>
        <w:sz w:val="24"/>
        <w:szCs w:val="24"/>
      </w:rPr>
    </w:lvl>
    <w:lvl w:ilvl="2">
      <w:start w:val="1"/>
      <w:numFmt w:val="decimal"/>
      <w:lvlText w:val="%1.%2.%3"/>
      <w:lvlJc w:val="left"/>
      <w:pPr>
        <w:ind w:left="720" w:hanging="720"/>
      </w:pPr>
      <w:rPr>
        <w:rFonts w:ascii="Arial" w:eastAsia="Arial" w:hAnsi="Arial" w:cs="Arial" w:hint="default"/>
        <w:b/>
        <w:sz w:val="20"/>
      </w:rPr>
    </w:lvl>
    <w:lvl w:ilvl="3">
      <w:start w:val="1"/>
      <w:numFmt w:val="decimal"/>
      <w:lvlText w:val="%1.%2.%3.%4"/>
      <w:lvlJc w:val="left"/>
      <w:pPr>
        <w:ind w:left="720" w:hanging="720"/>
      </w:pPr>
      <w:rPr>
        <w:rFonts w:ascii="Arial" w:eastAsia="Arial" w:hAnsi="Arial" w:cs="Arial" w:hint="default"/>
        <w:b/>
        <w:sz w:val="20"/>
      </w:rPr>
    </w:lvl>
    <w:lvl w:ilvl="4">
      <w:start w:val="1"/>
      <w:numFmt w:val="decimal"/>
      <w:lvlText w:val="%1.%2.%3.%4.%5"/>
      <w:lvlJc w:val="left"/>
      <w:pPr>
        <w:ind w:left="1080" w:hanging="1080"/>
      </w:pPr>
      <w:rPr>
        <w:rFonts w:ascii="Arial" w:eastAsia="Arial" w:hAnsi="Arial" w:cs="Arial" w:hint="default"/>
        <w:b/>
        <w:sz w:val="20"/>
      </w:rPr>
    </w:lvl>
    <w:lvl w:ilvl="5">
      <w:start w:val="1"/>
      <w:numFmt w:val="decimal"/>
      <w:lvlText w:val="%1.%2.%3.%4.%5.%6"/>
      <w:lvlJc w:val="left"/>
      <w:pPr>
        <w:ind w:left="1080" w:hanging="1080"/>
      </w:pPr>
      <w:rPr>
        <w:rFonts w:ascii="Arial" w:eastAsia="Arial" w:hAnsi="Arial" w:cs="Arial" w:hint="default"/>
        <w:b/>
        <w:sz w:val="20"/>
      </w:rPr>
    </w:lvl>
    <w:lvl w:ilvl="6">
      <w:start w:val="1"/>
      <w:numFmt w:val="decimal"/>
      <w:lvlText w:val="%1.%2.%3.%4.%5.%6.%7"/>
      <w:lvlJc w:val="left"/>
      <w:pPr>
        <w:ind w:left="1440" w:hanging="1440"/>
      </w:pPr>
      <w:rPr>
        <w:rFonts w:ascii="Arial" w:eastAsia="Arial" w:hAnsi="Arial" w:cs="Arial" w:hint="default"/>
        <w:b/>
        <w:sz w:val="20"/>
      </w:rPr>
    </w:lvl>
    <w:lvl w:ilvl="7">
      <w:start w:val="1"/>
      <w:numFmt w:val="decimal"/>
      <w:lvlText w:val="%1.%2.%3.%4.%5.%6.%7.%8"/>
      <w:lvlJc w:val="left"/>
      <w:pPr>
        <w:ind w:left="1440" w:hanging="1440"/>
      </w:pPr>
      <w:rPr>
        <w:rFonts w:ascii="Arial" w:eastAsia="Arial" w:hAnsi="Arial" w:cs="Arial" w:hint="default"/>
        <w:b/>
        <w:sz w:val="20"/>
      </w:rPr>
    </w:lvl>
    <w:lvl w:ilvl="8">
      <w:start w:val="1"/>
      <w:numFmt w:val="decimal"/>
      <w:lvlText w:val="%1.%2.%3.%4.%5.%6.%7.%8.%9"/>
      <w:lvlJc w:val="left"/>
      <w:pPr>
        <w:ind w:left="1440" w:hanging="1440"/>
      </w:pPr>
      <w:rPr>
        <w:rFonts w:ascii="Arial" w:eastAsia="Arial" w:hAnsi="Arial" w:cs="Arial" w:hint="default"/>
        <w:b/>
        <w:sz w:val="20"/>
      </w:rPr>
    </w:lvl>
  </w:abstractNum>
  <w:abstractNum w:abstractNumId="22" w15:restartNumberingAfterBreak="0">
    <w:nsid w:val="7C620FD6"/>
    <w:multiLevelType w:val="hybridMultilevel"/>
    <w:tmpl w:val="4D2CF4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7E18397F"/>
    <w:multiLevelType w:val="hybridMultilevel"/>
    <w:tmpl w:val="BCC6741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15"/>
  </w:num>
  <w:num w:numId="3">
    <w:abstractNumId w:val="23"/>
  </w:num>
  <w:num w:numId="4">
    <w:abstractNumId w:val="19"/>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8"/>
  </w:num>
  <w:num w:numId="8">
    <w:abstractNumId w:val="2"/>
  </w:num>
  <w:num w:numId="9">
    <w:abstractNumId w:val="0"/>
  </w:num>
  <w:num w:numId="10">
    <w:abstractNumId w:val="18"/>
  </w:num>
  <w:num w:numId="11">
    <w:abstractNumId w:val="4"/>
  </w:num>
  <w:num w:numId="12">
    <w:abstractNumId w:val="14"/>
  </w:num>
  <w:num w:numId="13">
    <w:abstractNumId w:val="5"/>
  </w:num>
  <w:num w:numId="14">
    <w:abstractNumId w:val="6"/>
  </w:num>
  <w:num w:numId="15">
    <w:abstractNumId w:val="21"/>
  </w:num>
  <w:num w:numId="16">
    <w:abstractNumId w:val="17"/>
  </w:num>
  <w:num w:numId="17">
    <w:abstractNumId w:val="7"/>
  </w:num>
  <w:num w:numId="18">
    <w:abstractNumId w:val="9"/>
  </w:num>
  <w:num w:numId="19">
    <w:abstractNumId w:val="16"/>
  </w:num>
  <w:num w:numId="20">
    <w:abstractNumId w:val="12"/>
  </w:num>
  <w:num w:numId="21">
    <w:abstractNumId w:val="20"/>
  </w:num>
  <w:num w:numId="22">
    <w:abstractNumId w:val="11"/>
  </w:num>
  <w:num w:numId="23">
    <w:abstractNumId w:val="1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7D"/>
    <w:rsid w:val="00001D1F"/>
    <w:rsid w:val="00003324"/>
    <w:rsid w:val="00054A17"/>
    <w:rsid w:val="000869C8"/>
    <w:rsid w:val="000C423F"/>
    <w:rsid w:val="000D212A"/>
    <w:rsid w:val="000D6591"/>
    <w:rsid w:val="000D6D0B"/>
    <w:rsid w:val="000E408F"/>
    <w:rsid w:val="000E6300"/>
    <w:rsid w:val="000E644B"/>
    <w:rsid w:val="000E64F4"/>
    <w:rsid w:val="000F1054"/>
    <w:rsid w:val="0010707E"/>
    <w:rsid w:val="00116C47"/>
    <w:rsid w:val="00145A9D"/>
    <w:rsid w:val="00150256"/>
    <w:rsid w:val="00193007"/>
    <w:rsid w:val="001E0364"/>
    <w:rsid w:val="0020512E"/>
    <w:rsid w:val="00213C24"/>
    <w:rsid w:val="00225547"/>
    <w:rsid w:val="002345F1"/>
    <w:rsid w:val="002D15DD"/>
    <w:rsid w:val="00315251"/>
    <w:rsid w:val="0032304B"/>
    <w:rsid w:val="00327B79"/>
    <w:rsid w:val="003362B7"/>
    <w:rsid w:val="00342E98"/>
    <w:rsid w:val="00347EB8"/>
    <w:rsid w:val="00360BF8"/>
    <w:rsid w:val="0039384C"/>
    <w:rsid w:val="003A7C2F"/>
    <w:rsid w:val="003B0DB7"/>
    <w:rsid w:val="003E4D9D"/>
    <w:rsid w:val="004061ED"/>
    <w:rsid w:val="00440E12"/>
    <w:rsid w:val="004B1499"/>
    <w:rsid w:val="004D6920"/>
    <w:rsid w:val="004E2EB4"/>
    <w:rsid w:val="004E7DBD"/>
    <w:rsid w:val="0050051E"/>
    <w:rsid w:val="005072F7"/>
    <w:rsid w:val="005304D0"/>
    <w:rsid w:val="005338B1"/>
    <w:rsid w:val="00574EC4"/>
    <w:rsid w:val="00585DF3"/>
    <w:rsid w:val="00587079"/>
    <w:rsid w:val="00590401"/>
    <w:rsid w:val="00595DCB"/>
    <w:rsid w:val="005B5503"/>
    <w:rsid w:val="005D0BDE"/>
    <w:rsid w:val="00616564"/>
    <w:rsid w:val="006D2A5B"/>
    <w:rsid w:val="00713F9C"/>
    <w:rsid w:val="00750653"/>
    <w:rsid w:val="007B4391"/>
    <w:rsid w:val="00847AFA"/>
    <w:rsid w:val="00852AD4"/>
    <w:rsid w:val="00852CDB"/>
    <w:rsid w:val="0088042E"/>
    <w:rsid w:val="008848E1"/>
    <w:rsid w:val="008B7BA7"/>
    <w:rsid w:val="008C522C"/>
    <w:rsid w:val="008E01A3"/>
    <w:rsid w:val="00901AED"/>
    <w:rsid w:val="0095001D"/>
    <w:rsid w:val="009D17A0"/>
    <w:rsid w:val="00A23F5C"/>
    <w:rsid w:val="00A27941"/>
    <w:rsid w:val="00A50C64"/>
    <w:rsid w:val="00A5296B"/>
    <w:rsid w:val="00A71A35"/>
    <w:rsid w:val="00AD0CE7"/>
    <w:rsid w:val="00AE6BCD"/>
    <w:rsid w:val="00B00ED1"/>
    <w:rsid w:val="00B15A90"/>
    <w:rsid w:val="00B62107"/>
    <w:rsid w:val="00B67736"/>
    <w:rsid w:val="00B8250D"/>
    <w:rsid w:val="00B972C9"/>
    <w:rsid w:val="00BA16EB"/>
    <w:rsid w:val="00BD72AF"/>
    <w:rsid w:val="00C15EE7"/>
    <w:rsid w:val="00C211AA"/>
    <w:rsid w:val="00C3304A"/>
    <w:rsid w:val="00C45CAA"/>
    <w:rsid w:val="00C80BA2"/>
    <w:rsid w:val="00C8751D"/>
    <w:rsid w:val="00C95BC9"/>
    <w:rsid w:val="00D51065"/>
    <w:rsid w:val="00D532EC"/>
    <w:rsid w:val="00D84A79"/>
    <w:rsid w:val="00E05C66"/>
    <w:rsid w:val="00E0687D"/>
    <w:rsid w:val="00E20F23"/>
    <w:rsid w:val="00E36504"/>
    <w:rsid w:val="00E71DA3"/>
    <w:rsid w:val="00E7301C"/>
    <w:rsid w:val="00EA5707"/>
    <w:rsid w:val="00F01B34"/>
    <w:rsid w:val="00F173C6"/>
    <w:rsid w:val="00F41DD8"/>
    <w:rsid w:val="00F71FD4"/>
    <w:rsid w:val="00F836CC"/>
    <w:rsid w:val="00FB3B0D"/>
    <w:rsid w:val="00FD5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B2ABC"/>
  <w15:chartTrackingRefBased/>
  <w15:docId w15:val="{F0DF54F3-0271-42C9-BAF0-471C41C9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6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116C47"/>
    <w:pPr>
      <w:ind w:left="720"/>
      <w:contextualSpacing/>
    </w:pPr>
  </w:style>
  <w:style w:type="paragraph" w:styleId="Header">
    <w:name w:val="header"/>
    <w:basedOn w:val="Normal"/>
    <w:link w:val="HeaderChar"/>
    <w:uiPriority w:val="99"/>
    <w:unhideWhenUsed/>
    <w:rsid w:val="00EA5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707"/>
  </w:style>
  <w:style w:type="paragraph" w:styleId="Footer">
    <w:name w:val="footer"/>
    <w:basedOn w:val="Normal"/>
    <w:link w:val="FooterChar"/>
    <w:uiPriority w:val="99"/>
    <w:unhideWhenUsed/>
    <w:rsid w:val="00EA57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707"/>
  </w:style>
  <w:style w:type="character" w:customStyle="1" w:styleId="mainactivitymainactivityname">
    <w:name w:val="main_activity_main_activity_name"/>
    <w:rsid w:val="00C15EE7"/>
    <w:rPr>
      <w:lang w:val="en-US"/>
    </w:rPr>
  </w:style>
  <w:style w:type="paragraph" w:styleId="BalloonText">
    <w:name w:val="Balloon Text"/>
    <w:basedOn w:val="Normal"/>
    <w:link w:val="BalloonTextChar"/>
    <w:uiPriority w:val="99"/>
    <w:semiHidden/>
    <w:unhideWhenUsed/>
    <w:rsid w:val="00852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CDB"/>
    <w:rPr>
      <w:rFonts w:ascii="Segoe UI" w:hAnsi="Segoe UI" w:cs="Segoe UI"/>
      <w:sz w:val="18"/>
      <w:szCs w:val="18"/>
    </w:rPr>
  </w:style>
  <w:style w:type="paragraph" w:customStyle="1" w:styleId="DefaultText">
    <w:name w:val="Default Text"/>
    <w:basedOn w:val="Normal"/>
    <w:link w:val="DefaultTextChar"/>
    <w:rsid w:val="00852CDB"/>
    <w:pPr>
      <w:tabs>
        <w:tab w:val="left" w:pos="-709"/>
      </w:tabs>
      <w:spacing w:after="0" w:line="360" w:lineRule="auto"/>
      <w:jc w:val="both"/>
    </w:pPr>
    <w:rPr>
      <w:rFonts w:ascii="Times New Roman" w:eastAsia="Times New Roman" w:hAnsi="Times New Roman" w:cs="Times New Roman"/>
      <w:sz w:val="24"/>
      <w:szCs w:val="24"/>
      <w:lang w:val="en-GB" w:eastAsia="fr-FR"/>
    </w:rPr>
  </w:style>
  <w:style w:type="character" w:customStyle="1" w:styleId="DefaultTextChar">
    <w:name w:val="Default Text Char"/>
    <w:link w:val="DefaultText"/>
    <w:locked/>
    <w:rsid w:val="00852CDB"/>
    <w:rPr>
      <w:rFonts w:ascii="Times New Roman" w:eastAsia="Times New Roman" w:hAnsi="Times New Roman" w:cs="Times New Roman"/>
      <w:sz w:val="24"/>
      <w:szCs w:val="24"/>
      <w:lang w:val="en-GB" w:eastAsia="fr-FR"/>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locked/>
    <w:rsid w:val="00B62107"/>
  </w:style>
  <w:style w:type="paragraph" w:styleId="FootnoteText">
    <w:name w:val="footnote text"/>
    <w:basedOn w:val="Normal"/>
    <w:link w:val="FootnoteTextChar"/>
    <w:uiPriority w:val="99"/>
    <w:semiHidden/>
    <w:unhideWhenUsed/>
    <w:rsid w:val="00F173C6"/>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F173C6"/>
    <w:rPr>
      <w:sz w:val="20"/>
      <w:szCs w:val="20"/>
      <w:lang w:val="en-US"/>
    </w:rPr>
  </w:style>
  <w:style w:type="character" w:styleId="FootnoteReference">
    <w:name w:val="footnote reference"/>
    <w:basedOn w:val="DefaultParagraphFont"/>
    <w:uiPriority w:val="99"/>
    <w:semiHidden/>
    <w:unhideWhenUsed/>
    <w:rsid w:val="00F173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24991">
      <w:bodyDiv w:val="1"/>
      <w:marLeft w:val="0"/>
      <w:marRight w:val="0"/>
      <w:marTop w:val="0"/>
      <w:marBottom w:val="0"/>
      <w:divBdr>
        <w:top w:val="none" w:sz="0" w:space="0" w:color="auto"/>
        <w:left w:val="none" w:sz="0" w:space="0" w:color="auto"/>
        <w:bottom w:val="none" w:sz="0" w:space="0" w:color="auto"/>
        <w:right w:val="none" w:sz="0" w:space="0" w:color="auto"/>
      </w:divBdr>
    </w:div>
    <w:div w:id="226498142">
      <w:bodyDiv w:val="1"/>
      <w:marLeft w:val="0"/>
      <w:marRight w:val="0"/>
      <w:marTop w:val="0"/>
      <w:marBottom w:val="0"/>
      <w:divBdr>
        <w:top w:val="none" w:sz="0" w:space="0" w:color="auto"/>
        <w:left w:val="none" w:sz="0" w:space="0" w:color="auto"/>
        <w:bottom w:val="none" w:sz="0" w:space="0" w:color="auto"/>
        <w:right w:val="none" w:sz="0" w:space="0" w:color="auto"/>
      </w:divBdr>
    </w:div>
    <w:div w:id="271060345">
      <w:bodyDiv w:val="1"/>
      <w:marLeft w:val="0"/>
      <w:marRight w:val="0"/>
      <w:marTop w:val="0"/>
      <w:marBottom w:val="0"/>
      <w:divBdr>
        <w:top w:val="none" w:sz="0" w:space="0" w:color="auto"/>
        <w:left w:val="none" w:sz="0" w:space="0" w:color="auto"/>
        <w:bottom w:val="none" w:sz="0" w:space="0" w:color="auto"/>
        <w:right w:val="none" w:sz="0" w:space="0" w:color="auto"/>
      </w:divBdr>
    </w:div>
    <w:div w:id="340857428">
      <w:bodyDiv w:val="1"/>
      <w:marLeft w:val="0"/>
      <w:marRight w:val="0"/>
      <w:marTop w:val="0"/>
      <w:marBottom w:val="0"/>
      <w:divBdr>
        <w:top w:val="none" w:sz="0" w:space="0" w:color="auto"/>
        <w:left w:val="none" w:sz="0" w:space="0" w:color="auto"/>
        <w:bottom w:val="none" w:sz="0" w:space="0" w:color="auto"/>
        <w:right w:val="none" w:sz="0" w:space="0" w:color="auto"/>
      </w:divBdr>
    </w:div>
    <w:div w:id="616064058">
      <w:bodyDiv w:val="1"/>
      <w:marLeft w:val="0"/>
      <w:marRight w:val="0"/>
      <w:marTop w:val="0"/>
      <w:marBottom w:val="0"/>
      <w:divBdr>
        <w:top w:val="none" w:sz="0" w:space="0" w:color="auto"/>
        <w:left w:val="none" w:sz="0" w:space="0" w:color="auto"/>
        <w:bottom w:val="none" w:sz="0" w:space="0" w:color="auto"/>
        <w:right w:val="none" w:sz="0" w:space="0" w:color="auto"/>
      </w:divBdr>
    </w:div>
    <w:div w:id="675230712">
      <w:bodyDiv w:val="1"/>
      <w:marLeft w:val="0"/>
      <w:marRight w:val="0"/>
      <w:marTop w:val="0"/>
      <w:marBottom w:val="0"/>
      <w:divBdr>
        <w:top w:val="none" w:sz="0" w:space="0" w:color="auto"/>
        <w:left w:val="none" w:sz="0" w:space="0" w:color="auto"/>
        <w:bottom w:val="none" w:sz="0" w:space="0" w:color="auto"/>
        <w:right w:val="none" w:sz="0" w:space="0" w:color="auto"/>
      </w:divBdr>
    </w:div>
    <w:div w:id="711224787">
      <w:bodyDiv w:val="1"/>
      <w:marLeft w:val="0"/>
      <w:marRight w:val="0"/>
      <w:marTop w:val="0"/>
      <w:marBottom w:val="0"/>
      <w:divBdr>
        <w:top w:val="none" w:sz="0" w:space="0" w:color="auto"/>
        <w:left w:val="none" w:sz="0" w:space="0" w:color="auto"/>
        <w:bottom w:val="none" w:sz="0" w:space="0" w:color="auto"/>
        <w:right w:val="none" w:sz="0" w:space="0" w:color="auto"/>
      </w:divBdr>
    </w:div>
    <w:div w:id="823199839">
      <w:bodyDiv w:val="1"/>
      <w:marLeft w:val="0"/>
      <w:marRight w:val="0"/>
      <w:marTop w:val="0"/>
      <w:marBottom w:val="0"/>
      <w:divBdr>
        <w:top w:val="none" w:sz="0" w:space="0" w:color="auto"/>
        <w:left w:val="none" w:sz="0" w:space="0" w:color="auto"/>
        <w:bottom w:val="none" w:sz="0" w:space="0" w:color="auto"/>
        <w:right w:val="none" w:sz="0" w:space="0" w:color="auto"/>
      </w:divBdr>
    </w:div>
    <w:div w:id="1023631605">
      <w:bodyDiv w:val="1"/>
      <w:marLeft w:val="0"/>
      <w:marRight w:val="0"/>
      <w:marTop w:val="0"/>
      <w:marBottom w:val="0"/>
      <w:divBdr>
        <w:top w:val="none" w:sz="0" w:space="0" w:color="auto"/>
        <w:left w:val="none" w:sz="0" w:space="0" w:color="auto"/>
        <w:bottom w:val="none" w:sz="0" w:space="0" w:color="auto"/>
        <w:right w:val="none" w:sz="0" w:space="0" w:color="auto"/>
      </w:divBdr>
    </w:div>
    <w:div w:id="1232734558">
      <w:bodyDiv w:val="1"/>
      <w:marLeft w:val="0"/>
      <w:marRight w:val="0"/>
      <w:marTop w:val="0"/>
      <w:marBottom w:val="0"/>
      <w:divBdr>
        <w:top w:val="none" w:sz="0" w:space="0" w:color="auto"/>
        <w:left w:val="none" w:sz="0" w:space="0" w:color="auto"/>
        <w:bottom w:val="none" w:sz="0" w:space="0" w:color="auto"/>
        <w:right w:val="none" w:sz="0" w:space="0" w:color="auto"/>
      </w:divBdr>
    </w:div>
    <w:div w:id="1498306375">
      <w:bodyDiv w:val="1"/>
      <w:marLeft w:val="0"/>
      <w:marRight w:val="0"/>
      <w:marTop w:val="0"/>
      <w:marBottom w:val="0"/>
      <w:divBdr>
        <w:top w:val="none" w:sz="0" w:space="0" w:color="auto"/>
        <w:left w:val="none" w:sz="0" w:space="0" w:color="auto"/>
        <w:bottom w:val="none" w:sz="0" w:space="0" w:color="auto"/>
        <w:right w:val="none" w:sz="0" w:space="0" w:color="auto"/>
      </w:divBdr>
    </w:div>
    <w:div w:id="1609237049">
      <w:bodyDiv w:val="1"/>
      <w:marLeft w:val="0"/>
      <w:marRight w:val="0"/>
      <w:marTop w:val="0"/>
      <w:marBottom w:val="0"/>
      <w:divBdr>
        <w:top w:val="none" w:sz="0" w:space="0" w:color="auto"/>
        <w:left w:val="none" w:sz="0" w:space="0" w:color="auto"/>
        <w:bottom w:val="none" w:sz="0" w:space="0" w:color="auto"/>
        <w:right w:val="none" w:sz="0" w:space="0" w:color="auto"/>
      </w:divBdr>
    </w:div>
    <w:div w:id="1791169317">
      <w:bodyDiv w:val="1"/>
      <w:marLeft w:val="0"/>
      <w:marRight w:val="0"/>
      <w:marTop w:val="0"/>
      <w:marBottom w:val="0"/>
      <w:divBdr>
        <w:top w:val="none" w:sz="0" w:space="0" w:color="auto"/>
        <w:left w:val="none" w:sz="0" w:space="0" w:color="auto"/>
        <w:bottom w:val="none" w:sz="0" w:space="0" w:color="auto"/>
        <w:right w:val="none" w:sz="0" w:space="0" w:color="auto"/>
      </w:divBdr>
    </w:div>
    <w:div w:id="1903128530">
      <w:bodyDiv w:val="1"/>
      <w:marLeft w:val="0"/>
      <w:marRight w:val="0"/>
      <w:marTop w:val="0"/>
      <w:marBottom w:val="0"/>
      <w:divBdr>
        <w:top w:val="none" w:sz="0" w:space="0" w:color="auto"/>
        <w:left w:val="none" w:sz="0" w:space="0" w:color="auto"/>
        <w:bottom w:val="none" w:sz="0" w:space="0" w:color="auto"/>
        <w:right w:val="none" w:sz="0" w:space="0" w:color="auto"/>
      </w:divBdr>
    </w:div>
    <w:div w:id="1938052883">
      <w:bodyDiv w:val="1"/>
      <w:marLeft w:val="0"/>
      <w:marRight w:val="0"/>
      <w:marTop w:val="0"/>
      <w:marBottom w:val="0"/>
      <w:divBdr>
        <w:top w:val="none" w:sz="0" w:space="0" w:color="auto"/>
        <w:left w:val="none" w:sz="0" w:space="0" w:color="auto"/>
        <w:bottom w:val="none" w:sz="0" w:space="0" w:color="auto"/>
        <w:right w:val="none" w:sz="0" w:space="0" w:color="auto"/>
      </w:divBdr>
    </w:div>
    <w:div w:id="2061634658">
      <w:bodyDiv w:val="1"/>
      <w:marLeft w:val="0"/>
      <w:marRight w:val="0"/>
      <w:marTop w:val="0"/>
      <w:marBottom w:val="0"/>
      <w:divBdr>
        <w:top w:val="none" w:sz="0" w:space="0" w:color="auto"/>
        <w:left w:val="none" w:sz="0" w:space="0" w:color="auto"/>
        <w:bottom w:val="none" w:sz="0" w:space="0" w:color="auto"/>
        <w:right w:val="none" w:sz="0" w:space="0" w:color="auto"/>
      </w:divBdr>
    </w:div>
    <w:div w:id="213647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8FF6ECA69CB44DAAE7F8FB121EBD86" ma:contentTypeVersion="8" ma:contentTypeDescription="Create a new document." ma:contentTypeScope="" ma:versionID="df1d6c6d285cd96b3336cc94b7ef54e2">
  <xsd:schema xmlns:xsd="http://www.w3.org/2001/XMLSchema" xmlns:xs="http://www.w3.org/2001/XMLSchema" xmlns:p="http://schemas.microsoft.com/office/2006/metadata/properties" xmlns:ns3="6e49b178-b109-40ec-ba3a-08c7a1a9acc4" targetNamespace="http://schemas.microsoft.com/office/2006/metadata/properties" ma:root="true" ma:fieldsID="e796d9bcf9fe1d40124af98917b6be32" ns3:_="">
    <xsd:import namespace="6e49b178-b109-40ec-ba3a-08c7a1a9acc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9b178-b109-40ec-ba3a-08c7a1a9ac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D8C0D0-C185-4B9C-9BDF-BE6C95AF8C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E6E9FC-AFF0-400C-AA23-755360C39133}">
  <ds:schemaRefs>
    <ds:schemaRef ds:uri="http://schemas.microsoft.com/sharepoint/v3/contenttype/forms"/>
  </ds:schemaRefs>
</ds:datastoreItem>
</file>

<file path=customXml/itemProps3.xml><?xml version="1.0" encoding="utf-8"?>
<ds:datastoreItem xmlns:ds="http://schemas.openxmlformats.org/officeDocument/2006/customXml" ds:itemID="{8C715D33-AAE7-41DA-ADFF-F8ACD58C8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9b178-b109-40ec-ba3a-08c7a1a9a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 Kapesha</dc:creator>
  <cp:keywords/>
  <dc:description/>
  <cp:lastModifiedBy>Munshya Zoya M. Masocha</cp:lastModifiedBy>
  <cp:revision>3</cp:revision>
  <cp:lastPrinted>2019-10-05T16:28:00Z</cp:lastPrinted>
  <dcterms:created xsi:type="dcterms:W3CDTF">2019-10-22T14:15:00Z</dcterms:created>
  <dcterms:modified xsi:type="dcterms:W3CDTF">2019-10-22T14:15:00Z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0x010100FE8FF6ECA69CB44DAAE7F8FB121EBD86</vt:lpwstr>
  </property>
</Properties>
</file>