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1D040" w14:textId="77777777" w:rsidR="00532DE5" w:rsidRPr="00415AAA" w:rsidRDefault="00532DE5" w:rsidP="000C5016">
      <w:pPr>
        <w:pStyle w:val="Heading1"/>
      </w:pPr>
      <w:r w:rsidRPr="00415AAA">
        <w:rPr>
          <w:rFonts w:eastAsia="Times New Roman"/>
          <w:noProof/>
        </w:rPr>
        <w:drawing>
          <wp:anchor distT="0" distB="0" distL="0" distR="0" simplePos="0" relativeHeight="251661312" behindDoc="0" locked="0" layoutInCell="1" allowOverlap="1" wp14:anchorId="462466CF" wp14:editId="7D88E28B">
            <wp:simplePos x="0" y="0"/>
            <wp:positionH relativeFrom="margin">
              <wp:posOffset>1991762</wp:posOffset>
            </wp:positionH>
            <wp:positionV relativeFrom="topMargin">
              <wp:posOffset>851026</wp:posOffset>
            </wp:positionV>
            <wp:extent cx="1280160" cy="12006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86" cy="120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AAA">
        <w:rPr>
          <w:rFonts w:eastAsia="Calibri"/>
          <w:noProof/>
          <w:color w:val="000000"/>
          <w:u w:color="000000"/>
          <w:bdr w:val="nil"/>
        </w:rPr>
        <w:drawing>
          <wp:anchor distT="0" distB="0" distL="0" distR="0" simplePos="0" relativeHeight="251660288" behindDoc="1" locked="0" layoutInCell="1" allowOverlap="1" wp14:anchorId="0767FC6A" wp14:editId="3B4B23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1085" cy="1013988"/>
            <wp:effectExtent l="0" t="0" r="5715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2938" cy="10157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AAA">
        <w:rPr>
          <w:noProof/>
          <w:color w:val="24890D"/>
        </w:rPr>
        <w:drawing>
          <wp:anchor distT="0" distB="0" distL="114300" distR="114300" simplePos="0" relativeHeight="251659264" behindDoc="1" locked="0" layoutInCell="1" allowOverlap="1" wp14:anchorId="4C919026" wp14:editId="0753E5F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7295" cy="1076960"/>
            <wp:effectExtent l="0" t="0" r="1905" b="8890"/>
            <wp:wrapTight wrapText="bothSides">
              <wp:wrapPolygon edited="0">
                <wp:start x="0" y="0"/>
                <wp:lineTo x="0" y="21396"/>
                <wp:lineTo x="21296" y="21396"/>
                <wp:lineTo x="21296" y="0"/>
                <wp:lineTo x="0" y="0"/>
              </wp:wrapPolygon>
            </wp:wrapTight>
            <wp:docPr id="5" name="Picture 5" descr="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34" cy="108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F1014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</w:p>
    <w:p w14:paraId="4138873D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</w:p>
    <w:p w14:paraId="30A8FCF0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</w:p>
    <w:p w14:paraId="5DFC4B7E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</w:p>
    <w:p w14:paraId="32E9057A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</w:p>
    <w:p w14:paraId="3083F7F5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</w:p>
    <w:p w14:paraId="51CC354A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</w:p>
    <w:p w14:paraId="22253612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09558276"/>
      <w:bookmarkStart w:id="1" w:name="OLE_LINK1"/>
    </w:p>
    <w:p w14:paraId="08981062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B929C9" w14:textId="520F9CBA" w:rsidR="00532DE5" w:rsidRDefault="00532DE5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AA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TERMS OF REFERENCE FOR THE DEVELOPMENT OF A CONTENT </w:t>
      </w:r>
      <w:r w:rsidR="00F0418D" w:rsidRPr="00415AA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DEVELOPMENT </w:t>
      </w:r>
      <w:r w:rsidRPr="00415AA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STRATEGY FOR </w:t>
      </w:r>
      <w:bookmarkEnd w:id="0"/>
      <w:r w:rsidR="00A72600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415AA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50 MILLION AFRICAN WOMEN SPEAK </w:t>
      </w:r>
      <w:r w:rsidR="00A72600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NETWORKING </w:t>
      </w:r>
      <w:r w:rsidRPr="00415AA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PLATFORM PROJECT FOR COMMON MARKET FOR EASTERN AND SOUTHERN AFRICA (COMESA)</w:t>
      </w:r>
      <w:r w:rsidR="00A72600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15AA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EAST AFRICAN COMMUNITY (EAC) AND ECONOMIC COMMUNITY </w:t>
      </w:r>
      <w:r w:rsidR="00A72600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A72600" w:rsidRPr="00415AA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5AA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WEST AFRICAN STATES (ECOWAS)</w:t>
      </w:r>
      <w:r w:rsidR="000C5016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3BFC7811" w14:textId="3DB3C676" w:rsidR="000C5016" w:rsidRDefault="000C5016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D1628D" w14:textId="5FBE9236" w:rsidR="000C5016" w:rsidRDefault="000C5016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FC1D66" w14:textId="5BFB10DA" w:rsidR="000C5016" w:rsidRDefault="000C5016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C2514A" w14:textId="3EB55268" w:rsidR="000C5016" w:rsidRDefault="000C5016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274768" w14:textId="77777777" w:rsidR="000C5016" w:rsidRDefault="000C5016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36BD35" w14:textId="77777777" w:rsidR="000C5016" w:rsidRDefault="000C5016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B2B017" w14:textId="0972C7C4" w:rsidR="000C5016" w:rsidRPr="000C5016" w:rsidRDefault="000C5016" w:rsidP="004E746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5016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EAC</w:t>
      </w:r>
    </w:p>
    <w:p w14:paraId="5241D34D" w14:textId="7547E5AB" w:rsidR="000C5016" w:rsidRPr="000C5016" w:rsidRDefault="00344F02" w:rsidP="006A02AB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  <w:r w:rsidR="000C5016" w:rsidRPr="000C5016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</w:t>
      </w:r>
    </w:p>
    <w:p w14:paraId="7684E7F9" w14:textId="77777777" w:rsidR="00532DE5" w:rsidRPr="00415AAA" w:rsidRDefault="00532DE5" w:rsidP="004E746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C42122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3801EB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AE9C24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A8F004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0C8241" w14:textId="77777777" w:rsidR="00532DE5" w:rsidRPr="00415AAA" w:rsidRDefault="00532DE5" w:rsidP="00415AAA">
      <w:pPr>
        <w:jc w:val="both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AA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  <w:bookmarkEnd w:id="1"/>
    </w:p>
    <w:p w14:paraId="34ED9EF4" w14:textId="77777777" w:rsidR="00532DE5" w:rsidRPr="00415AAA" w:rsidRDefault="00532DE5" w:rsidP="00415AAA">
      <w:pPr>
        <w:pStyle w:val="Heading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15AAA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Background </w:t>
      </w:r>
    </w:p>
    <w:p w14:paraId="1AF7B7FC" w14:textId="77777777" w:rsidR="00532DE5" w:rsidRPr="00415AAA" w:rsidRDefault="00532DE5" w:rsidP="00415AAA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14:paraId="2C59F1A6" w14:textId="2835A23A" w:rsidR="00532DE5" w:rsidRPr="00415AAA" w:rsidRDefault="00532DE5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 xml:space="preserve">In September 2016, Common Market for Eastern and Southern Africa (COMESA), East African Community (EAC) and the Economic Community </w:t>
      </w:r>
      <w:r w:rsidR="00A72600">
        <w:rPr>
          <w:rFonts w:ascii="Arial" w:hAnsi="Arial" w:cs="Arial"/>
          <w:snapToGrid w:val="0"/>
        </w:rPr>
        <w:t>of</w:t>
      </w:r>
      <w:r w:rsidR="00A72600" w:rsidRPr="00415AAA">
        <w:rPr>
          <w:rFonts w:ascii="Arial" w:hAnsi="Arial" w:cs="Arial"/>
          <w:snapToGrid w:val="0"/>
        </w:rPr>
        <w:t xml:space="preserve"> </w:t>
      </w:r>
      <w:r w:rsidRPr="00415AAA">
        <w:rPr>
          <w:rFonts w:ascii="Arial" w:hAnsi="Arial" w:cs="Arial"/>
          <w:snapToGrid w:val="0"/>
        </w:rPr>
        <w:t xml:space="preserve">Western African States (ECOWAS), signed a Memorandum of Understanding (MoU) to jointly implement the 50 Million African Women Speak Networking Platform Project (50MWSP) with support from the African Development Bank (AfDB). </w:t>
      </w:r>
    </w:p>
    <w:p w14:paraId="11984280" w14:textId="77777777" w:rsidR="00532DE5" w:rsidRPr="00415AAA" w:rsidRDefault="00532DE5" w:rsidP="00415AAA">
      <w:pPr>
        <w:pStyle w:val="ListParagraph"/>
        <w:spacing w:after="0" w:line="240" w:lineRule="auto"/>
        <w:ind w:left="1080" w:right="-810"/>
        <w:jc w:val="both"/>
        <w:rPr>
          <w:rFonts w:ascii="Arial" w:hAnsi="Arial" w:cs="Arial"/>
          <w:snapToGrid w:val="0"/>
        </w:rPr>
      </w:pPr>
    </w:p>
    <w:p w14:paraId="38BF1AC1" w14:textId="32C86659" w:rsidR="00532DE5" w:rsidRPr="00415AAA" w:rsidRDefault="00532DE5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bookmarkStart w:id="2" w:name="_Hlk41983892"/>
      <w:r w:rsidRPr="00415AAA">
        <w:rPr>
          <w:rFonts w:ascii="Arial" w:hAnsi="Arial" w:cs="Arial"/>
          <w:snapToGrid w:val="0"/>
        </w:rPr>
        <w:t xml:space="preserve">The Project’s objective is to contribute to the economic empowerment of women through the provision of a networking platform </w:t>
      </w:r>
      <w:r w:rsidR="004575E2">
        <w:rPr>
          <w:rFonts w:ascii="Arial" w:hAnsi="Arial" w:cs="Arial"/>
          <w:snapToGrid w:val="0"/>
        </w:rPr>
        <w:t xml:space="preserve">for women </w:t>
      </w:r>
      <w:r w:rsidRPr="00415AAA">
        <w:rPr>
          <w:rFonts w:ascii="Arial" w:hAnsi="Arial" w:cs="Arial"/>
          <w:snapToGrid w:val="0"/>
        </w:rPr>
        <w:t xml:space="preserve">to access information on financial and non-financial services. The Project </w:t>
      </w:r>
      <w:r w:rsidR="006A02AB">
        <w:rPr>
          <w:rFonts w:ascii="Arial" w:hAnsi="Arial" w:cs="Arial"/>
          <w:snapToGrid w:val="0"/>
        </w:rPr>
        <w:t xml:space="preserve">has </w:t>
      </w:r>
      <w:r w:rsidRPr="00415AAA">
        <w:rPr>
          <w:rFonts w:ascii="Arial" w:hAnsi="Arial" w:cs="Arial"/>
          <w:snapToGrid w:val="0"/>
        </w:rPr>
        <w:t xml:space="preserve"> create</w:t>
      </w:r>
      <w:r w:rsidR="006A02AB">
        <w:rPr>
          <w:rFonts w:ascii="Arial" w:hAnsi="Arial" w:cs="Arial"/>
          <w:snapToGrid w:val="0"/>
        </w:rPr>
        <w:t>d</w:t>
      </w:r>
      <w:r w:rsidRPr="00415AAA">
        <w:rPr>
          <w:rFonts w:ascii="Arial" w:hAnsi="Arial" w:cs="Arial"/>
          <w:snapToGrid w:val="0"/>
        </w:rPr>
        <w:t xml:space="preserve"> and deploy</w:t>
      </w:r>
      <w:r w:rsidR="006A02AB">
        <w:rPr>
          <w:rFonts w:ascii="Arial" w:hAnsi="Arial" w:cs="Arial"/>
          <w:snapToGrid w:val="0"/>
        </w:rPr>
        <w:t>ed</w:t>
      </w:r>
      <w:r w:rsidRPr="00415AAA">
        <w:rPr>
          <w:rFonts w:ascii="Arial" w:hAnsi="Arial" w:cs="Arial"/>
          <w:snapToGrid w:val="0"/>
        </w:rPr>
        <w:t xml:space="preserve"> </w:t>
      </w:r>
      <w:r w:rsidR="004575E2">
        <w:rPr>
          <w:rFonts w:ascii="Arial" w:hAnsi="Arial" w:cs="Arial"/>
          <w:snapToGrid w:val="0"/>
        </w:rPr>
        <w:t>the</w:t>
      </w:r>
      <w:r w:rsidRPr="00415AAA">
        <w:rPr>
          <w:rFonts w:ascii="Arial" w:hAnsi="Arial" w:cs="Arial"/>
          <w:snapToGrid w:val="0"/>
        </w:rPr>
        <w:t xml:space="preserve"> networking platform that will enable women to access information on business training, mentorship, financial services and </w:t>
      </w:r>
      <w:r w:rsidR="00206AB0" w:rsidRPr="00415AAA">
        <w:rPr>
          <w:rFonts w:ascii="Arial" w:hAnsi="Arial" w:cs="Arial"/>
          <w:snapToGrid w:val="0"/>
        </w:rPr>
        <w:t>locally relevant</w:t>
      </w:r>
      <w:r w:rsidRPr="00415AAA">
        <w:rPr>
          <w:rFonts w:ascii="Arial" w:hAnsi="Arial" w:cs="Arial"/>
          <w:snapToGrid w:val="0"/>
        </w:rPr>
        <w:t xml:space="preserve"> business information, while building their own networks of contacts</w:t>
      </w:r>
      <w:r w:rsidR="00D242E6">
        <w:rPr>
          <w:rFonts w:ascii="Arial" w:hAnsi="Arial" w:cs="Arial"/>
          <w:snapToGrid w:val="0"/>
        </w:rPr>
        <w:t xml:space="preserve"> to</w:t>
      </w:r>
      <w:r w:rsidRPr="00415AAA">
        <w:rPr>
          <w:rFonts w:ascii="Arial" w:hAnsi="Arial" w:cs="Arial"/>
          <w:snapToGrid w:val="0"/>
        </w:rPr>
        <w:t xml:space="preserve"> </w:t>
      </w:r>
      <w:r w:rsidR="00D242E6">
        <w:rPr>
          <w:rFonts w:ascii="Arial" w:hAnsi="Arial" w:cs="Arial"/>
          <w:snapToGrid w:val="0"/>
        </w:rPr>
        <w:t xml:space="preserve">enable them to </w:t>
      </w:r>
      <w:r w:rsidR="00D242E6" w:rsidRPr="00415AAA">
        <w:rPr>
          <w:rFonts w:ascii="Arial" w:hAnsi="Arial" w:cs="Arial"/>
          <w:snapToGrid w:val="0"/>
        </w:rPr>
        <w:t>connect with one another in ways that  foster peer-to-peer learning</w:t>
      </w:r>
      <w:r w:rsidR="009441F9">
        <w:rPr>
          <w:rFonts w:ascii="Arial" w:hAnsi="Arial" w:cs="Arial"/>
          <w:snapToGrid w:val="0"/>
        </w:rPr>
        <w:t>,</w:t>
      </w:r>
      <w:r w:rsidR="00D242E6" w:rsidRPr="00415AAA">
        <w:rPr>
          <w:rFonts w:ascii="Arial" w:hAnsi="Arial" w:cs="Arial"/>
          <w:snapToGrid w:val="0"/>
        </w:rPr>
        <w:t xml:space="preserve"> mentoring</w:t>
      </w:r>
      <w:r w:rsidR="009441F9">
        <w:rPr>
          <w:rFonts w:ascii="Arial" w:hAnsi="Arial" w:cs="Arial"/>
          <w:snapToGrid w:val="0"/>
        </w:rPr>
        <w:t xml:space="preserve"> and access to social services among others.</w:t>
      </w:r>
    </w:p>
    <w:bookmarkEnd w:id="2"/>
    <w:p w14:paraId="3E31E6E3" w14:textId="77777777" w:rsidR="004B153E" w:rsidRPr="00415AAA" w:rsidRDefault="004B153E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</w:p>
    <w:p w14:paraId="1B168D36" w14:textId="440A1414" w:rsidR="00532DE5" w:rsidRPr="00415AAA" w:rsidRDefault="009441F9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</w:t>
      </w:r>
      <w:r w:rsidR="00532DE5" w:rsidRPr="00415AAA">
        <w:rPr>
          <w:rFonts w:ascii="Arial" w:hAnsi="Arial" w:cs="Arial"/>
          <w:snapToGrid w:val="0"/>
        </w:rPr>
        <w:t xml:space="preserve">he </w:t>
      </w:r>
      <w:r w:rsidR="00CE0994">
        <w:rPr>
          <w:rFonts w:ascii="Arial" w:hAnsi="Arial" w:cs="Arial"/>
          <w:snapToGrid w:val="0"/>
        </w:rPr>
        <w:t>p</w:t>
      </w:r>
      <w:r w:rsidR="006A02AB">
        <w:rPr>
          <w:rFonts w:ascii="Arial" w:hAnsi="Arial" w:cs="Arial"/>
          <w:snapToGrid w:val="0"/>
        </w:rPr>
        <w:t>latform</w:t>
      </w:r>
      <w:r w:rsidR="00532DE5" w:rsidRPr="00415AAA">
        <w:rPr>
          <w:rFonts w:ascii="Arial" w:hAnsi="Arial" w:cs="Arial"/>
          <w:snapToGrid w:val="0"/>
        </w:rPr>
        <w:t xml:space="preserve"> </w:t>
      </w:r>
      <w:r w:rsidR="00206AB0">
        <w:rPr>
          <w:rFonts w:ascii="Arial" w:hAnsi="Arial" w:cs="Arial"/>
          <w:snapToGrid w:val="0"/>
        </w:rPr>
        <w:t>is expected to be dynamic</w:t>
      </w:r>
      <w:r w:rsidR="00D242E6">
        <w:rPr>
          <w:rFonts w:ascii="Arial" w:hAnsi="Arial" w:cs="Arial"/>
          <w:snapToGrid w:val="0"/>
        </w:rPr>
        <w:t xml:space="preserve"> and with real-time information on </w:t>
      </w:r>
      <w:r w:rsidR="00D242E6" w:rsidRPr="00415AAA">
        <w:rPr>
          <w:rFonts w:ascii="Arial" w:hAnsi="Arial" w:cs="Arial"/>
          <w:snapToGrid w:val="0"/>
        </w:rPr>
        <w:t>trade</w:t>
      </w:r>
      <w:r w:rsidR="00D242E6">
        <w:rPr>
          <w:rFonts w:ascii="Arial" w:hAnsi="Arial" w:cs="Arial"/>
          <w:snapToGrid w:val="0"/>
        </w:rPr>
        <w:t xml:space="preserve"> or business</w:t>
      </w:r>
      <w:r w:rsidR="00D242E6" w:rsidRPr="00415AAA">
        <w:rPr>
          <w:rFonts w:ascii="Arial" w:hAnsi="Arial" w:cs="Arial"/>
          <w:snapToGrid w:val="0"/>
        </w:rPr>
        <w:t xml:space="preserve"> finance</w:t>
      </w:r>
      <w:r w:rsidR="00D242E6">
        <w:rPr>
          <w:rFonts w:ascii="Arial" w:hAnsi="Arial" w:cs="Arial"/>
          <w:snapToGrid w:val="0"/>
        </w:rPr>
        <w:t>,</w:t>
      </w:r>
      <w:r w:rsidR="00D242E6" w:rsidRPr="00415AAA">
        <w:rPr>
          <w:rFonts w:ascii="Arial" w:hAnsi="Arial" w:cs="Arial"/>
          <w:snapToGrid w:val="0"/>
        </w:rPr>
        <w:t xml:space="preserve"> market </w:t>
      </w:r>
      <w:r w:rsidR="00D242E6">
        <w:rPr>
          <w:rFonts w:ascii="Arial" w:hAnsi="Arial" w:cs="Arial"/>
          <w:snapToGrid w:val="0"/>
        </w:rPr>
        <w:t xml:space="preserve">and capacity building </w:t>
      </w:r>
      <w:r w:rsidR="00D242E6" w:rsidRPr="00415AAA">
        <w:rPr>
          <w:rFonts w:ascii="Arial" w:hAnsi="Arial" w:cs="Arial"/>
          <w:snapToGrid w:val="0"/>
        </w:rPr>
        <w:t>opportunities</w:t>
      </w:r>
      <w:r>
        <w:rPr>
          <w:rFonts w:ascii="Arial" w:hAnsi="Arial" w:cs="Arial"/>
          <w:snapToGrid w:val="0"/>
        </w:rPr>
        <w:t>,</w:t>
      </w:r>
      <w:r w:rsidR="00D242E6" w:rsidRPr="00415AAA">
        <w:rPr>
          <w:rFonts w:ascii="Arial" w:hAnsi="Arial" w:cs="Arial"/>
          <w:snapToGrid w:val="0"/>
        </w:rPr>
        <w:t xml:space="preserve"> </w:t>
      </w:r>
      <w:r w:rsidR="00D242E6">
        <w:rPr>
          <w:rFonts w:ascii="Arial" w:hAnsi="Arial" w:cs="Arial"/>
          <w:snapToGrid w:val="0"/>
        </w:rPr>
        <w:t xml:space="preserve">and other business and social services </w:t>
      </w:r>
      <w:r w:rsidR="004575E2">
        <w:rPr>
          <w:rFonts w:ascii="Arial" w:hAnsi="Arial" w:cs="Arial"/>
          <w:snapToGrid w:val="0"/>
        </w:rPr>
        <w:t>to</w:t>
      </w:r>
      <w:r w:rsidR="00206AB0">
        <w:rPr>
          <w:rFonts w:ascii="Arial" w:hAnsi="Arial" w:cs="Arial"/>
          <w:snapToGrid w:val="0"/>
        </w:rPr>
        <w:t xml:space="preserve"> </w:t>
      </w:r>
      <w:r w:rsidR="003C536F">
        <w:rPr>
          <w:rFonts w:ascii="Arial" w:hAnsi="Arial" w:cs="Arial"/>
          <w:snapToGrid w:val="0"/>
        </w:rPr>
        <w:t>attract</w:t>
      </w:r>
      <w:r w:rsidR="003C536F" w:rsidRPr="00415AAA" w:rsidDel="00206AB0">
        <w:rPr>
          <w:rFonts w:ascii="Arial" w:hAnsi="Arial" w:cs="Arial"/>
          <w:snapToGrid w:val="0"/>
        </w:rPr>
        <w:t xml:space="preserve"> </w:t>
      </w:r>
      <w:r w:rsidR="003C536F">
        <w:rPr>
          <w:rFonts w:ascii="Arial" w:hAnsi="Arial" w:cs="Arial"/>
          <w:snapToGrid w:val="0"/>
        </w:rPr>
        <w:t>women</w:t>
      </w:r>
      <w:r w:rsidR="00FF22FD" w:rsidRPr="00415AAA">
        <w:rPr>
          <w:rFonts w:ascii="Arial" w:hAnsi="Arial" w:cs="Arial"/>
          <w:snapToGrid w:val="0"/>
        </w:rPr>
        <w:t xml:space="preserve"> </w:t>
      </w:r>
      <w:r w:rsidR="00D02D18" w:rsidRPr="00415AAA">
        <w:rPr>
          <w:rFonts w:ascii="Arial" w:hAnsi="Arial" w:cs="Arial"/>
          <w:snapToGrid w:val="0"/>
        </w:rPr>
        <w:t>entrepreneurs</w:t>
      </w:r>
      <w:r w:rsidR="00D242E6">
        <w:rPr>
          <w:rFonts w:ascii="Arial" w:hAnsi="Arial" w:cs="Arial"/>
          <w:snapToGrid w:val="0"/>
        </w:rPr>
        <w:t>.</w:t>
      </w:r>
      <w:r w:rsidR="00D02D18" w:rsidRPr="00415AAA">
        <w:rPr>
          <w:rFonts w:ascii="Arial" w:hAnsi="Arial" w:cs="Arial"/>
          <w:snapToGrid w:val="0"/>
        </w:rPr>
        <w:t xml:space="preserve"> </w:t>
      </w:r>
      <w:r w:rsidR="004B153E" w:rsidRPr="00415AAA">
        <w:rPr>
          <w:rFonts w:ascii="Arial" w:hAnsi="Arial" w:cs="Arial"/>
          <w:snapToGrid w:val="0"/>
        </w:rPr>
        <w:t>The</w:t>
      </w:r>
      <w:r w:rsidR="00532DE5" w:rsidRPr="00415AAA">
        <w:rPr>
          <w:rFonts w:ascii="Arial" w:hAnsi="Arial" w:cs="Arial"/>
          <w:snapToGrid w:val="0"/>
        </w:rPr>
        <w:t xml:space="preserve"> </w:t>
      </w:r>
      <w:r w:rsidR="003C536F" w:rsidRPr="00415AAA">
        <w:rPr>
          <w:rFonts w:ascii="Arial" w:hAnsi="Arial" w:cs="Arial"/>
          <w:snapToGrid w:val="0"/>
        </w:rPr>
        <w:t>platform enables</w:t>
      </w:r>
      <w:r w:rsidR="00532DE5" w:rsidRPr="00415AAA">
        <w:rPr>
          <w:rFonts w:ascii="Arial" w:hAnsi="Arial" w:cs="Arial"/>
          <w:snapToGrid w:val="0"/>
        </w:rPr>
        <w:t xml:space="preserve"> the sharing of information and knowledge </w:t>
      </w:r>
      <w:r w:rsidRPr="00415AAA">
        <w:rPr>
          <w:rFonts w:ascii="Arial" w:hAnsi="Arial" w:cs="Arial"/>
          <w:snapToGrid w:val="0"/>
        </w:rPr>
        <w:t xml:space="preserve">between women entrepreneurs </w:t>
      </w:r>
      <w:r w:rsidR="00532DE5" w:rsidRPr="00415AAA">
        <w:rPr>
          <w:rFonts w:ascii="Arial" w:hAnsi="Arial" w:cs="Arial"/>
          <w:snapToGrid w:val="0"/>
        </w:rPr>
        <w:t xml:space="preserve">within communities, and access to in urban and rural areas, and across borders. </w:t>
      </w:r>
    </w:p>
    <w:p w14:paraId="0E9B0278" w14:textId="77777777" w:rsidR="00892B3D" w:rsidRPr="00415AAA" w:rsidRDefault="00892B3D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</w:p>
    <w:p w14:paraId="640A1B92" w14:textId="1DDE8E1A" w:rsidR="00120541" w:rsidRPr="00415AAA" w:rsidRDefault="00C83B06" w:rsidP="00415AAA">
      <w:pPr>
        <w:spacing w:after="0" w:line="240" w:lineRule="auto"/>
        <w:ind w:right="-810"/>
        <w:jc w:val="both"/>
        <w:rPr>
          <w:rFonts w:ascii="Arial" w:hAnsi="Arial" w:cs="Arial"/>
          <w:b/>
          <w:bCs/>
          <w:snapToGrid w:val="0"/>
        </w:rPr>
      </w:pPr>
      <w:r w:rsidRPr="00415AAA">
        <w:rPr>
          <w:rFonts w:ascii="Arial" w:hAnsi="Arial" w:cs="Arial"/>
          <w:b/>
          <w:bCs/>
          <w:snapToGrid w:val="0"/>
        </w:rPr>
        <w:t>Rational</w:t>
      </w:r>
      <w:r w:rsidR="00A72600">
        <w:rPr>
          <w:rFonts w:ascii="Arial" w:hAnsi="Arial" w:cs="Arial"/>
          <w:b/>
          <w:bCs/>
          <w:snapToGrid w:val="0"/>
        </w:rPr>
        <w:t>e</w:t>
      </w:r>
      <w:r w:rsidRPr="00415AAA">
        <w:rPr>
          <w:rFonts w:ascii="Arial" w:hAnsi="Arial" w:cs="Arial"/>
          <w:b/>
          <w:bCs/>
          <w:snapToGrid w:val="0"/>
        </w:rPr>
        <w:t xml:space="preserve"> to </w:t>
      </w:r>
      <w:r w:rsidR="00471C8C" w:rsidRPr="00415AAA">
        <w:rPr>
          <w:rFonts w:ascii="Arial" w:hAnsi="Arial" w:cs="Arial"/>
          <w:b/>
          <w:bCs/>
          <w:snapToGrid w:val="0"/>
        </w:rPr>
        <w:t>D</w:t>
      </w:r>
      <w:r w:rsidRPr="00415AAA">
        <w:rPr>
          <w:rFonts w:ascii="Arial" w:hAnsi="Arial" w:cs="Arial"/>
          <w:b/>
          <w:bCs/>
          <w:snapToGrid w:val="0"/>
        </w:rPr>
        <w:t xml:space="preserve">evelop </w:t>
      </w:r>
      <w:r w:rsidR="00471C8C" w:rsidRPr="00415AAA">
        <w:rPr>
          <w:rFonts w:ascii="Arial" w:hAnsi="Arial" w:cs="Arial"/>
          <w:b/>
          <w:bCs/>
          <w:snapToGrid w:val="0"/>
        </w:rPr>
        <w:t xml:space="preserve">a </w:t>
      </w:r>
      <w:r w:rsidRPr="00415AAA">
        <w:rPr>
          <w:rFonts w:ascii="Arial" w:hAnsi="Arial" w:cs="Arial"/>
          <w:b/>
          <w:bCs/>
          <w:snapToGrid w:val="0"/>
        </w:rPr>
        <w:t>Content</w:t>
      </w:r>
      <w:r w:rsidR="00471C8C" w:rsidRPr="00415AAA">
        <w:rPr>
          <w:rFonts w:ascii="Arial" w:hAnsi="Arial" w:cs="Arial"/>
          <w:b/>
          <w:bCs/>
          <w:snapToGrid w:val="0"/>
        </w:rPr>
        <w:t xml:space="preserve"> Development</w:t>
      </w:r>
      <w:r w:rsidRPr="00415AAA">
        <w:rPr>
          <w:rFonts w:ascii="Arial" w:hAnsi="Arial" w:cs="Arial"/>
          <w:b/>
          <w:bCs/>
          <w:snapToGrid w:val="0"/>
        </w:rPr>
        <w:t xml:space="preserve"> St</w:t>
      </w:r>
      <w:r w:rsidR="00892B3D" w:rsidRPr="00415AAA">
        <w:rPr>
          <w:rFonts w:ascii="Arial" w:hAnsi="Arial" w:cs="Arial"/>
          <w:b/>
          <w:bCs/>
          <w:snapToGrid w:val="0"/>
        </w:rPr>
        <w:t>rategy for 50MAWSP</w:t>
      </w:r>
    </w:p>
    <w:p w14:paraId="6BD60CC2" w14:textId="77777777" w:rsidR="00892B3D" w:rsidRPr="00415AAA" w:rsidRDefault="00892B3D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</w:p>
    <w:p w14:paraId="405C2AF4" w14:textId="1C655328" w:rsidR="007E0BCE" w:rsidRPr="00415AAA" w:rsidRDefault="00120541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The purpose of the Platform</w:t>
      </w:r>
      <w:r w:rsidR="00804B61" w:rsidRPr="00415AAA">
        <w:rPr>
          <w:rFonts w:ascii="Arial" w:hAnsi="Arial" w:cs="Arial"/>
          <w:snapToGrid w:val="0"/>
        </w:rPr>
        <w:t xml:space="preserve"> is to</w:t>
      </w:r>
      <w:r w:rsidR="009F77CD" w:rsidRPr="00415AAA">
        <w:rPr>
          <w:rFonts w:ascii="Arial" w:hAnsi="Arial" w:cs="Arial"/>
          <w:snapToGrid w:val="0"/>
        </w:rPr>
        <w:t xml:space="preserve"> make readily available</w:t>
      </w:r>
      <w:r w:rsidR="00804B61" w:rsidRPr="00415AAA">
        <w:rPr>
          <w:rFonts w:ascii="Arial" w:hAnsi="Arial" w:cs="Arial"/>
          <w:snapToGrid w:val="0"/>
        </w:rPr>
        <w:t xml:space="preserve"> information and services</w:t>
      </w:r>
      <w:r w:rsidR="001F2870" w:rsidRPr="00415AAA">
        <w:rPr>
          <w:rFonts w:ascii="Arial" w:hAnsi="Arial" w:cs="Arial"/>
          <w:snapToGrid w:val="0"/>
        </w:rPr>
        <w:t xml:space="preserve"> to </w:t>
      </w:r>
      <w:r w:rsidR="005A52E5" w:rsidRPr="00415AAA">
        <w:rPr>
          <w:rFonts w:ascii="Arial" w:hAnsi="Arial" w:cs="Arial"/>
          <w:snapToGrid w:val="0"/>
        </w:rPr>
        <w:t>women users</w:t>
      </w:r>
      <w:r w:rsidR="00966D5B" w:rsidRPr="00415AAA">
        <w:rPr>
          <w:rFonts w:ascii="Arial" w:hAnsi="Arial" w:cs="Arial"/>
          <w:snapToGrid w:val="0"/>
        </w:rPr>
        <w:t xml:space="preserve"> particularly w</w:t>
      </w:r>
      <w:r w:rsidR="00EA1C87" w:rsidRPr="00415AAA">
        <w:rPr>
          <w:rFonts w:ascii="Arial" w:hAnsi="Arial" w:cs="Arial"/>
          <w:snapToGrid w:val="0"/>
        </w:rPr>
        <w:t xml:space="preserve">omen </w:t>
      </w:r>
      <w:r w:rsidR="00CA599F" w:rsidRPr="00415AAA">
        <w:rPr>
          <w:rFonts w:ascii="Arial" w:hAnsi="Arial" w:cs="Arial"/>
          <w:snapToGrid w:val="0"/>
        </w:rPr>
        <w:t>entrepreneurs</w:t>
      </w:r>
      <w:r w:rsidR="005A52E5" w:rsidRPr="00415AAA">
        <w:rPr>
          <w:rFonts w:ascii="Arial" w:hAnsi="Arial" w:cs="Arial"/>
          <w:snapToGrid w:val="0"/>
        </w:rPr>
        <w:t xml:space="preserve"> who often have </w:t>
      </w:r>
      <w:r w:rsidR="00420601" w:rsidRPr="00415AAA">
        <w:rPr>
          <w:rFonts w:ascii="Arial" w:hAnsi="Arial" w:cs="Arial"/>
          <w:snapToGrid w:val="0"/>
        </w:rPr>
        <w:t xml:space="preserve">difficulty to access </w:t>
      </w:r>
      <w:r w:rsidR="002A6434" w:rsidRPr="00415AAA">
        <w:rPr>
          <w:rFonts w:ascii="Arial" w:hAnsi="Arial" w:cs="Arial"/>
          <w:snapToGrid w:val="0"/>
        </w:rPr>
        <w:t xml:space="preserve">important </w:t>
      </w:r>
      <w:r w:rsidR="009441F9">
        <w:rPr>
          <w:rFonts w:ascii="Arial" w:hAnsi="Arial" w:cs="Arial"/>
          <w:snapToGrid w:val="0"/>
        </w:rPr>
        <w:t xml:space="preserve">and real-time </w:t>
      </w:r>
      <w:r w:rsidR="002A6434" w:rsidRPr="00415AAA">
        <w:rPr>
          <w:rFonts w:ascii="Arial" w:hAnsi="Arial" w:cs="Arial"/>
          <w:snapToGrid w:val="0"/>
        </w:rPr>
        <w:t>information</w:t>
      </w:r>
      <w:r w:rsidR="002E5F6C">
        <w:rPr>
          <w:rFonts w:ascii="Arial" w:hAnsi="Arial" w:cs="Arial"/>
          <w:snapToGrid w:val="0"/>
        </w:rPr>
        <w:t xml:space="preserve"> </w:t>
      </w:r>
      <w:r w:rsidR="002A6434" w:rsidRPr="00415AAA">
        <w:rPr>
          <w:rFonts w:ascii="Arial" w:hAnsi="Arial" w:cs="Arial"/>
          <w:snapToGrid w:val="0"/>
        </w:rPr>
        <w:t>which benefit their business</w:t>
      </w:r>
      <w:r w:rsidR="00CA599F" w:rsidRPr="00415AAA">
        <w:rPr>
          <w:rFonts w:ascii="Arial" w:hAnsi="Arial" w:cs="Arial"/>
          <w:snapToGrid w:val="0"/>
        </w:rPr>
        <w:t>es</w:t>
      </w:r>
      <w:r w:rsidR="002A6434" w:rsidRPr="00415AAA">
        <w:rPr>
          <w:rFonts w:ascii="Arial" w:hAnsi="Arial" w:cs="Arial"/>
          <w:snapToGrid w:val="0"/>
        </w:rPr>
        <w:t xml:space="preserve"> </w:t>
      </w:r>
      <w:r w:rsidR="003C536F" w:rsidRPr="00415AAA">
        <w:rPr>
          <w:rFonts w:ascii="Arial" w:hAnsi="Arial" w:cs="Arial"/>
          <w:snapToGrid w:val="0"/>
        </w:rPr>
        <w:t>and other</w:t>
      </w:r>
      <w:r w:rsidR="002A6434" w:rsidRPr="00415AAA">
        <w:rPr>
          <w:rFonts w:ascii="Arial" w:hAnsi="Arial" w:cs="Arial"/>
          <w:snapToGrid w:val="0"/>
        </w:rPr>
        <w:t xml:space="preserve"> </w:t>
      </w:r>
      <w:r w:rsidR="00206AB0">
        <w:rPr>
          <w:rFonts w:ascii="Arial" w:hAnsi="Arial" w:cs="Arial"/>
          <w:snapToGrid w:val="0"/>
        </w:rPr>
        <w:t xml:space="preserve">social </w:t>
      </w:r>
      <w:r w:rsidR="00DC7643" w:rsidRPr="00415AAA">
        <w:rPr>
          <w:rFonts w:ascii="Arial" w:hAnsi="Arial" w:cs="Arial"/>
          <w:snapToGrid w:val="0"/>
        </w:rPr>
        <w:t>needs</w:t>
      </w:r>
      <w:r w:rsidR="00542C89" w:rsidRPr="00415AAA">
        <w:rPr>
          <w:rFonts w:ascii="Arial" w:hAnsi="Arial" w:cs="Arial"/>
          <w:snapToGrid w:val="0"/>
        </w:rPr>
        <w:t xml:space="preserve">. The content of the </w:t>
      </w:r>
      <w:r w:rsidR="00472144" w:rsidRPr="00415AAA">
        <w:rPr>
          <w:rFonts w:ascii="Arial" w:hAnsi="Arial" w:cs="Arial"/>
          <w:snapToGrid w:val="0"/>
        </w:rPr>
        <w:t>platform</w:t>
      </w:r>
      <w:r w:rsidR="00717614" w:rsidRPr="00415AAA">
        <w:rPr>
          <w:rFonts w:ascii="Arial" w:hAnsi="Arial" w:cs="Arial"/>
          <w:snapToGrid w:val="0"/>
        </w:rPr>
        <w:t xml:space="preserve"> is multisectoral and</w:t>
      </w:r>
      <w:r w:rsidR="00D96835" w:rsidRPr="00415AAA">
        <w:rPr>
          <w:rFonts w:ascii="Arial" w:hAnsi="Arial" w:cs="Arial"/>
          <w:snapToGrid w:val="0"/>
        </w:rPr>
        <w:t xml:space="preserve"> broadly classified</w:t>
      </w:r>
      <w:r w:rsidR="003A4450" w:rsidRPr="00415AAA">
        <w:rPr>
          <w:rFonts w:ascii="Arial" w:hAnsi="Arial" w:cs="Arial"/>
          <w:snapToGrid w:val="0"/>
        </w:rPr>
        <w:t xml:space="preserve"> as </w:t>
      </w:r>
      <w:r w:rsidR="00857BFF">
        <w:rPr>
          <w:rFonts w:ascii="Arial" w:hAnsi="Arial" w:cs="Arial"/>
          <w:snapToGrid w:val="0"/>
        </w:rPr>
        <w:t>‘</w:t>
      </w:r>
      <w:r w:rsidR="003A4450" w:rsidRPr="00415AAA">
        <w:rPr>
          <w:rFonts w:ascii="Arial" w:hAnsi="Arial" w:cs="Arial"/>
          <w:snapToGrid w:val="0"/>
        </w:rPr>
        <w:t>information</w:t>
      </w:r>
      <w:r w:rsidR="00857BFF">
        <w:rPr>
          <w:rFonts w:ascii="Arial" w:hAnsi="Arial" w:cs="Arial"/>
          <w:snapToGrid w:val="0"/>
        </w:rPr>
        <w:t>’</w:t>
      </w:r>
      <w:r w:rsidR="003A4450" w:rsidRPr="00415AAA">
        <w:rPr>
          <w:rFonts w:ascii="Arial" w:hAnsi="Arial" w:cs="Arial"/>
          <w:snapToGrid w:val="0"/>
        </w:rPr>
        <w:t xml:space="preserve"> and </w:t>
      </w:r>
      <w:r w:rsidR="00857BFF">
        <w:rPr>
          <w:rFonts w:ascii="Arial" w:hAnsi="Arial" w:cs="Arial"/>
          <w:snapToGrid w:val="0"/>
        </w:rPr>
        <w:t>‘</w:t>
      </w:r>
      <w:r w:rsidR="003A4450" w:rsidRPr="00415AAA">
        <w:rPr>
          <w:rFonts w:ascii="Arial" w:hAnsi="Arial" w:cs="Arial"/>
          <w:snapToGrid w:val="0"/>
        </w:rPr>
        <w:t>services</w:t>
      </w:r>
      <w:r w:rsidR="00857BFF">
        <w:rPr>
          <w:rFonts w:ascii="Arial" w:hAnsi="Arial" w:cs="Arial"/>
          <w:snapToGrid w:val="0"/>
        </w:rPr>
        <w:t>’</w:t>
      </w:r>
      <w:r w:rsidR="005F11BE" w:rsidRPr="00415AAA">
        <w:rPr>
          <w:rFonts w:ascii="Arial" w:hAnsi="Arial" w:cs="Arial"/>
          <w:snapToGrid w:val="0"/>
        </w:rPr>
        <w:t xml:space="preserve"> under </w:t>
      </w:r>
      <w:r w:rsidR="00857BFF">
        <w:rPr>
          <w:rFonts w:ascii="Arial" w:hAnsi="Arial" w:cs="Arial"/>
          <w:snapToGrid w:val="0"/>
        </w:rPr>
        <w:t>the ‘</w:t>
      </w:r>
      <w:r w:rsidR="005F11BE" w:rsidRPr="00415AAA">
        <w:rPr>
          <w:rFonts w:ascii="Arial" w:hAnsi="Arial" w:cs="Arial"/>
          <w:snapToGrid w:val="0"/>
        </w:rPr>
        <w:t>resources</w:t>
      </w:r>
      <w:r w:rsidR="00857BFF">
        <w:rPr>
          <w:rFonts w:ascii="Arial" w:hAnsi="Arial" w:cs="Arial"/>
          <w:snapToGrid w:val="0"/>
        </w:rPr>
        <w:t>’</w:t>
      </w:r>
      <w:r w:rsidR="00146B22" w:rsidRPr="00415AAA">
        <w:rPr>
          <w:rFonts w:ascii="Arial" w:hAnsi="Arial" w:cs="Arial"/>
          <w:snapToGrid w:val="0"/>
        </w:rPr>
        <w:t xml:space="preserve"> </w:t>
      </w:r>
      <w:r w:rsidR="00857BFF">
        <w:rPr>
          <w:rFonts w:ascii="Arial" w:hAnsi="Arial" w:cs="Arial"/>
          <w:snapToGrid w:val="0"/>
        </w:rPr>
        <w:t xml:space="preserve">area </w:t>
      </w:r>
      <w:r w:rsidR="00146B22" w:rsidRPr="00415AAA">
        <w:rPr>
          <w:rFonts w:ascii="Arial" w:hAnsi="Arial" w:cs="Arial"/>
          <w:snapToGrid w:val="0"/>
        </w:rPr>
        <w:t>on the platform</w:t>
      </w:r>
      <w:r w:rsidR="003A4450" w:rsidRPr="00415AAA">
        <w:rPr>
          <w:rFonts w:ascii="Arial" w:hAnsi="Arial" w:cs="Arial"/>
          <w:snapToGrid w:val="0"/>
        </w:rPr>
        <w:t>. Th</w:t>
      </w:r>
      <w:r w:rsidR="00F12C2E" w:rsidRPr="00415AAA">
        <w:rPr>
          <w:rFonts w:ascii="Arial" w:hAnsi="Arial" w:cs="Arial"/>
          <w:snapToGrid w:val="0"/>
        </w:rPr>
        <w:t>is</w:t>
      </w:r>
      <w:r w:rsidR="003A4450" w:rsidRPr="00415AAA">
        <w:rPr>
          <w:rFonts w:ascii="Arial" w:hAnsi="Arial" w:cs="Arial"/>
          <w:snapToGrid w:val="0"/>
        </w:rPr>
        <w:t xml:space="preserve"> </w:t>
      </w:r>
      <w:r w:rsidR="006A354B" w:rsidRPr="00415AAA">
        <w:rPr>
          <w:rFonts w:ascii="Arial" w:hAnsi="Arial" w:cs="Arial"/>
          <w:snapToGrid w:val="0"/>
        </w:rPr>
        <w:t>content structure</w:t>
      </w:r>
      <w:r w:rsidR="00857BFF">
        <w:rPr>
          <w:rFonts w:ascii="Arial" w:hAnsi="Arial" w:cs="Arial"/>
          <w:snapToGrid w:val="0"/>
        </w:rPr>
        <w:t xml:space="preserve"> or categorization of content</w:t>
      </w:r>
      <w:r w:rsidR="00F12C2E" w:rsidRPr="00415AAA">
        <w:rPr>
          <w:rFonts w:ascii="Arial" w:hAnsi="Arial" w:cs="Arial"/>
          <w:snapToGrid w:val="0"/>
        </w:rPr>
        <w:t xml:space="preserve"> helps to organize the content</w:t>
      </w:r>
      <w:r w:rsidR="00857BFF">
        <w:rPr>
          <w:rFonts w:ascii="Arial" w:hAnsi="Arial" w:cs="Arial"/>
          <w:snapToGrid w:val="0"/>
        </w:rPr>
        <w:t>/information</w:t>
      </w:r>
      <w:r w:rsidR="00F12C2E" w:rsidRPr="00415AAA">
        <w:rPr>
          <w:rFonts w:ascii="Arial" w:hAnsi="Arial" w:cs="Arial"/>
          <w:snapToGrid w:val="0"/>
        </w:rPr>
        <w:t xml:space="preserve"> </w:t>
      </w:r>
      <w:r w:rsidR="008C0611" w:rsidRPr="00415AAA">
        <w:rPr>
          <w:rFonts w:ascii="Arial" w:hAnsi="Arial" w:cs="Arial"/>
          <w:snapToGrid w:val="0"/>
        </w:rPr>
        <w:t xml:space="preserve">in </w:t>
      </w:r>
      <w:r w:rsidR="003C536F">
        <w:rPr>
          <w:rFonts w:ascii="Arial" w:hAnsi="Arial" w:cs="Arial"/>
          <w:snapToGrid w:val="0"/>
        </w:rPr>
        <w:t xml:space="preserve">an </w:t>
      </w:r>
      <w:r w:rsidR="003C536F" w:rsidRPr="00415AAA">
        <w:rPr>
          <w:rFonts w:ascii="Arial" w:hAnsi="Arial" w:cs="Arial"/>
          <w:snapToGrid w:val="0"/>
        </w:rPr>
        <w:t>orderly</w:t>
      </w:r>
      <w:r w:rsidR="00857BFF">
        <w:rPr>
          <w:rFonts w:ascii="Arial" w:hAnsi="Arial" w:cs="Arial"/>
          <w:snapToGrid w:val="0"/>
        </w:rPr>
        <w:t xml:space="preserve"> manner</w:t>
      </w:r>
      <w:r w:rsidR="0067465C" w:rsidRPr="00415AAA">
        <w:rPr>
          <w:rFonts w:ascii="Arial" w:hAnsi="Arial" w:cs="Arial"/>
          <w:snapToGrid w:val="0"/>
        </w:rPr>
        <w:t xml:space="preserve"> </w:t>
      </w:r>
      <w:r w:rsidR="006A354B" w:rsidRPr="00415AAA">
        <w:rPr>
          <w:rFonts w:ascii="Arial" w:hAnsi="Arial" w:cs="Arial"/>
          <w:snapToGrid w:val="0"/>
        </w:rPr>
        <w:t xml:space="preserve">and </w:t>
      </w:r>
      <w:r w:rsidR="00D27CA9" w:rsidRPr="00415AAA">
        <w:rPr>
          <w:rFonts w:ascii="Arial" w:hAnsi="Arial" w:cs="Arial"/>
          <w:snapToGrid w:val="0"/>
        </w:rPr>
        <w:t xml:space="preserve">make </w:t>
      </w:r>
      <w:r w:rsidR="003D7707" w:rsidRPr="00415AAA">
        <w:rPr>
          <w:rFonts w:ascii="Arial" w:hAnsi="Arial" w:cs="Arial"/>
          <w:snapToGrid w:val="0"/>
        </w:rPr>
        <w:t>it</w:t>
      </w:r>
      <w:r w:rsidR="0067465C" w:rsidRPr="00415AAA">
        <w:rPr>
          <w:rFonts w:ascii="Arial" w:hAnsi="Arial" w:cs="Arial"/>
          <w:snapToGrid w:val="0"/>
        </w:rPr>
        <w:t xml:space="preserve"> </w:t>
      </w:r>
      <w:r w:rsidR="00857BFF">
        <w:rPr>
          <w:rFonts w:ascii="Arial" w:hAnsi="Arial" w:cs="Arial"/>
          <w:snapToGrid w:val="0"/>
        </w:rPr>
        <w:t>eas</w:t>
      </w:r>
      <w:r w:rsidR="009F18CC">
        <w:rPr>
          <w:rFonts w:ascii="Arial" w:hAnsi="Arial" w:cs="Arial"/>
          <w:snapToGrid w:val="0"/>
        </w:rPr>
        <w:t>ily</w:t>
      </w:r>
      <w:r w:rsidR="00857BFF">
        <w:rPr>
          <w:rFonts w:ascii="Arial" w:hAnsi="Arial" w:cs="Arial"/>
          <w:snapToGrid w:val="0"/>
        </w:rPr>
        <w:t xml:space="preserve"> </w:t>
      </w:r>
      <w:r w:rsidR="0067465C" w:rsidRPr="00415AAA">
        <w:rPr>
          <w:rFonts w:ascii="Arial" w:hAnsi="Arial" w:cs="Arial"/>
          <w:snapToGrid w:val="0"/>
        </w:rPr>
        <w:t>accessible and user friendly.</w:t>
      </w:r>
      <w:r w:rsidR="003D7707" w:rsidRPr="00415AAA">
        <w:rPr>
          <w:rFonts w:ascii="Arial" w:hAnsi="Arial" w:cs="Arial"/>
          <w:snapToGrid w:val="0"/>
        </w:rPr>
        <w:t xml:space="preserve"> </w:t>
      </w:r>
      <w:r w:rsidR="00A72600">
        <w:rPr>
          <w:rFonts w:ascii="Arial" w:hAnsi="Arial" w:cs="Arial"/>
          <w:snapToGrid w:val="0"/>
        </w:rPr>
        <w:t>Being</w:t>
      </w:r>
      <w:r w:rsidR="001450DF" w:rsidRPr="00415AAA">
        <w:rPr>
          <w:rFonts w:ascii="Arial" w:hAnsi="Arial" w:cs="Arial"/>
          <w:snapToGrid w:val="0"/>
        </w:rPr>
        <w:t xml:space="preserve"> the </w:t>
      </w:r>
      <w:r w:rsidR="00001C45" w:rsidRPr="00415AAA">
        <w:rPr>
          <w:rFonts w:ascii="Arial" w:hAnsi="Arial" w:cs="Arial"/>
          <w:snapToGrid w:val="0"/>
        </w:rPr>
        <w:t xml:space="preserve">key </w:t>
      </w:r>
      <w:r w:rsidR="00C96DBA" w:rsidRPr="00415AAA">
        <w:rPr>
          <w:rFonts w:ascii="Arial" w:hAnsi="Arial" w:cs="Arial"/>
          <w:snapToGrid w:val="0"/>
        </w:rPr>
        <w:t>component</w:t>
      </w:r>
      <w:r w:rsidR="00001C45" w:rsidRPr="00415AAA">
        <w:rPr>
          <w:rFonts w:ascii="Arial" w:hAnsi="Arial" w:cs="Arial"/>
          <w:snapToGrid w:val="0"/>
        </w:rPr>
        <w:t xml:space="preserve"> of the platform, content </w:t>
      </w:r>
      <w:r w:rsidR="00515010" w:rsidRPr="00415AAA">
        <w:rPr>
          <w:rFonts w:ascii="Arial" w:hAnsi="Arial" w:cs="Arial"/>
          <w:snapToGrid w:val="0"/>
        </w:rPr>
        <w:t xml:space="preserve">identification, </w:t>
      </w:r>
      <w:r w:rsidR="00001C45" w:rsidRPr="00415AAA">
        <w:rPr>
          <w:rFonts w:ascii="Arial" w:hAnsi="Arial" w:cs="Arial"/>
          <w:snapToGrid w:val="0"/>
        </w:rPr>
        <w:t xml:space="preserve">generation, development </w:t>
      </w:r>
      <w:r w:rsidR="00387C66" w:rsidRPr="00415AAA">
        <w:rPr>
          <w:rFonts w:ascii="Arial" w:hAnsi="Arial" w:cs="Arial"/>
          <w:snapToGrid w:val="0"/>
        </w:rPr>
        <w:t>and upload requires a strategy</w:t>
      </w:r>
      <w:r w:rsidR="00F2155B" w:rsidRPr="00415AAA">
        <w:rPr>
          <w:rFonts w:ascii="Arial" w:hAnsi="Arial" w:cs="Arial"/>
          <w:snapToGrid w:val="0"/>
        </w:rPr>
        <w:t xml:space="preserve"> </w:t>
      </w:r>
      <w:r w:rsidR="00C96DBA" w:rsidRPr="00415AAA">
        <w:rPr>
          <w:rFonts w:ascii="Arial" w:hAnsi="Arial" w:cs="Arial"/>
          <w:snapToGrid w:val="0"/>
        </w:rPr>
        <w:t xml:space="preserve">to guide </w:t>
      </w:r>
      <w:r w:rsidR="0088522B">
        <w:rPr>
          <w:rFonts w:ascii="Arial" w:hAnsi="Arial" w:cs="Arial"/>
          <w:snapToGrid w:val="0"/>
        </w:rPr>
        <w:t xml:space="preserve">and standardize </w:t>
      </w:r>
      <w:r w:rsidR="00A72600">
        <w:rPr>
          <w:rFonts w:ascii="Arial" w:hAnsi="Arial" w:cs="Arial"/>
          <w:snapToGrid w:val="0"/>
        </w:rPr>
        <w:t xml:space="preserve">this </w:t>
      </w:r>
      <w:r w:rsidR="002E5F6C">
        <w:rPr>
          <w:rFonts w:ascii="Arial" w:hAnsi="Arial" w:cs="Arial"/>
          <w:snapToGrid w:val="0"/>
        </w:rPr>
        <w:t xml:space="preserve">critical </w:t>
      </w:r>
      <w:r w:rsidR="00A72600">
        <w:rPr>
          <w:rFonts w:ascii="Arial" w:hAnsi="Arial" w:cs="Arial"/>
          <w:snapToGrid w:val="0"/>
        </w:rPr>
        <w:t>aspect</w:t>
      </w:r>
      <w:r w:rsidR="007E0BCE" w:rsidRPr="00415AAA">
        <w:rPr>
          <w:rFonts w:ascii="Arial" w:hAnsi="Arial" w:cs="Arial"/>
          <w:snapToGrid w:val="0"/>
        </w:rPr>
        <w:t xml:space="preserve"> of the platform</w:t>
      </w:r>
      <w:r w:rsidR="009F18CC">
        <w:rPr>
          <w:rFonts w:ascii="Arial" w:hAnsi="Arial" w:cs="Arial"/>
          <w:snapToGrid w:val="0"/>
        </w:rPr>
        <w:t xml:space="preserve"> across RECs and countries</w:t>
      </w:r>
    </w:p>
    <w:p w14:paraId="109C3573" w14:textId="77777777" w:rsidR="00954A97" w:rsidRPr="00415AAA" w:rsidRDefault="00954A97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</w:p>
    <w:p w14:paraId="12B814D8" w14:textId="1C181433" w:rsidR="00471C8C" w:rsidRPr="00415AAA" w:rsidRDefault="00954A97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In the day to day changing world, the content of the platform</w:t>
      </w:r>
      <w:r w:rsidR="009E107F" w:rsidRPr="00415AAA">
        <w:rPr>
          <w:rFonts w:ascii="Arial" w:hAnsi="Arial" w:cs="Arial"/>
          <w:snapToGrid w:val="0"/>
        </w:rPr>
        <w:t xml:space="preserve"> </w:t>
      </w:r>
      <w:r w:rsidR="00A70F3A">
        <w:rPr>
          <w:rFonts w:ascii="Arial" w:hAnsi="Arial" w:cs="Arial"/>
          <w:snapToGrid w:val="0"/>
        </w:rPr>
        <w:t xml:space="preserve">should </w:t>
      </w:r>
      <w:r w:rsidR="003C536F">
        <w:rPr>
          <w:rFonts w:ascii="Arial" w:hAnsi="Arial" w:cs="Arial"/>
          <w:snapToGrid w:val="0"/>
        </w:rPr>
        <w:t xml:space="preserve">be </w:t>
      </w:r>
      <w:r w:rsidR="003C536F" w:rsidRPr="00415AAA">
        <w:rPr>
          <w:rFonts w:ascii="Arial" w:hAnsi="Arial" w:cs="Arial"/>
          <w:snapToGrid w:val="0"/>
        </w:rPr>
        <w:t>dynamic</w:t>
      </w:r>
      <w:r w:rsidR="00A70F3A">
        <w:rPr>
          <w:rFonts w:ascii="Arial" w:hAnsi="Arial" w:cs="Arial"/>
          <w:snapToGrid w:val="0"/>
        </w:rPr>
        <w:t>, up to date</w:t>
      </w:r>
      <w:r w:rsidR="002E5F6C">
        <w:rPr>
          <w:rFonts w:ascii="Arial" w:hAnsi="Arial" w:cs="Arial"/>
          <w:snapToGrid w:val="0"/>
        </w:rPr>
        <w:t xml:space="preserve">, </w:t>
      </w:r>
      <w:r w:rsidR="00A70F3A">
        <w:rPr>
          <w:rFonts w:ascii="Arial" w:hAnsi="Arial" w:cs="Arial"/>
          <w:snapToGrid w:val="0"/>
        </w:rPr>
        <w:t>timely</w:t>
      </w:r>
      <w:r w:rsidR="002E5F6C">
        <w:rPr>
          <w:rFonts w:ascii="Arial" w:hAnsi="Arial" w:cs="Arial"/>
          <w:snapToGrid w:val="0"/>
        </w:rPr>
        <w:t xml:space="preserve"> and attractive to users</w:t>
      </w:r>
      <w:r w:rsidR="00A70F3A">
        <w:rPr>
          <w:rFonts w:ascii="Arial" w:hAnsi="Arial" w:cs="Arial"/>
          <w:snapToGrid w:val="0"/>
        </w:rPr>
        <w:t>. This</w:t>
      </w:r>
      <w:r w:rsidR="000624EB" w:rsidRPr="00415AAA">
        <w:rPr>
          <w:rFonts w:ascii="Arial" w:hAnsi="Arial" w:cs="Arial"/>
          <w:snapToGrid w:val="0"/>
        </w:rPr>
        <w:t xml:space="preserve"> </w:t>
      </w:r>
      <w:r w:rsidR="003B1166" w:rsidRPr="00415AAA">
        <w:rPr>
          <w:rFonts w:ascii="Arial" w:hAnsi="Arial" w:cs="Arial"/>
          <w:snapToGrid w:val="0"/>
        </w:rPr>
        <w:t>demands</w:t>
      </w:r>
      <w:r w:rsidR="00BE65EE" w:rsidRPr="00415AAA">
        <w:rPr>
          <w:rFonts w:ascii="Arial" w:hAnsi="Arial" w:cs="Arial"/>
          <w:snapToGrid w:val="0"/>
        </w:rPr>
        <w:t xml:space="preserve"> </w:t>
      </w:r>
      <w:r w:rsidR="00DC3CA5" w:rsidRPr="00415AAA">
        <w:rPr>
          <w:rFonts w:ascii="Arial" w:hAnsi="Arial" w:cs="Arial"/>
          <w:snapToGrid w:val="0"/>
        </w:rPr>
        <w:t xml:space="preserve">close </w:t>
      </w:r>
      <w:r w:rsidR="00B4422C" w:rsidRPr="00415AAA">
        <w:rPr>
          <w:rFonts w:ascii="Arial" w:hAnsi="Arial" w:cs="Arial"/>
          <w:snapToGrid w:val="0"/>
        </w:rPr>
        <w:t>attention and</w:t>
      </w:r>
      <w:r w:rsidR="00877E5D" w:rsidRPr="00415AAA">
        <w:rPr>
          <w:rFonts w:ascii="Arial" w:hAnsi="Arial" w:cs="Arial"/>
          <w:snapToGrid w:val="0"/>
        </w:rPr>
        <w:t xml:space="preserve"> </w:t>
      </w:r>
      <w:r w:rsidR="002E5F6C">
        <w:rPr>
          <w:rFonts w:ascii="Arial" w:hAnsi="Arial" w:cs="Arial"/>
          <w:snapToGrid w:val="0"/>
        </w:rPr>
        <w:t xml:space="preserve">regular </w:t>
      </w:r>
      <w:r w:rsidR="00877E5D" w:rsidRPr="00415AAA">
        <w:rPr>
          <w:rFonts w:ascii="Arial" w:hAnsi="Arial" w:cs="Arial"/>
          <w:snapToGrid w:val="0"/>
        </w:rPr>
        <w:t>up</w:t>
      </w:r>
      <w:r w:rsidR="00B4422C" w:rsidRPr="00415AAA">
        <w:rPr>
          <w:rFonts w:ascii="Arial" w:hAnsi="Arial" w:cs="Arial"/>
          <w:snapToGrid w:val="0"/>
        </w:rPr>
        <w:t>date</w:t>
      </w:r>
      <w:r w:rsidR="002E5F6C">
        <w:rPr>
          <w:rFonts w:ascii="Arial" w:hAnsi="Arial" w:cs="Arial"/>
          <w:snapToGrid w:val="0"/>
        </w:rPr>
        <w:t xml:space="preserve"> of content on the </w:t>
      </w:r>
      <w:r w:rsidR="003C536F">
        <w:rPr>
          <w:rFonts w:ascii="Arial" w:hAnsi="Arial" w:cs="Arial"/>
          <w:snapToGrid w:val="0"/>
        </w:rPr>
        <w:t>platform</w:t>
      </w:r>
      <w:r w:rsidR="002E5F6C">
        <w:rPr>
          <w:rFonts w:ascii="Arial" w:hAnsi="Arial" w:cs="Arial"/>
          <w:snapToGrid w:val="0"/>
        </w:rPr>
        <w:t>.</w:t>
      </w:r>
      <w:r w:rsidR="00FF5115" w:rsidRPr="00415AAA">
        <w:rPr>
          <w:rFonts w:ascii="Arial" w:hAnsi="Arial" w:cs="Arial"/>
          <w:snapToGrid w:val="0"/>
        </w:rPr>
        <w:t xml:space="preserve"> C</w:t>
      </w:r>
      <w:r w:rsidR="003B1166" w:rsidRPr="00415AAA">
        <w:rPr>
          <w:rFonts w:ascii="Arial" w:hAnsi="Arial" w:cs="Arial"/>
          <w:snapToGrid w:val="0"/>
        </w:rPr>
        <w:t>ontent</w:t>
      </w:r>
      <w:r w:rsidR="00B97ECD" w:rsidRPr="00415AAA">
        <w:rPr>
          <w:rFonts w:ascii="Arial" w:hAnsi="Arial" w:cs="Arial"/>
          <w:snapToGrid w:val="0"/>
        </w:rPr>
        <w:t xml:space="preserve"> </w:t>
      </w:r>
      <w:r w:rsidR="002E5F6C">
        <w:rPr>
          <w:rFonts w:ascii="Arial" w:hAnsi="Arial" w:cs="Arial"/>
          <w:snapToGrid w:val="0"/>
        </w:rPr>
        <w:t>should</w:t>
      </w:r>
      <w:r w:rsidR="00B97ECD" w:rsidRPr="00415AAA">
        <w:rPr>
          <w:rFonts w:ascii="Arial" w:hAnsi="Arial" w:cs="Arial"/>
          <w:snapToGrid w:val="0"/>
        </w:rPr>
        <w:t xml:space="preserve"> be</w:t>
      </w:r>
      <w:r w:rsidR="006E32F4" w:rsidRPr="00415AAA">
        <w:rPr>
          <w:rFonts w:ascii="Arial" w:hAnsi="Arial" w:cs="Arial"/>
          <w:snapToGrid w:val="0"/>
        </w:rPr>
        <w:t xml:space="preserve"> obtained </w:t>
      </w:r>
      <w:r w:rsidR="00A02720" w:rsidRPr="00415AAA">
        <w:rPr>
          <w:rFonts w:ascii="Arial" w:hAnsi="Arial" w:cs="Arial"/>
          <w:snapToGrid w:val="0"/>
        </w:rPr>
        <w:t>from</w:t>
      </w:r>
      <w:r w:rsidR="00DA0B8B">
        <w:rPr>
          <w:rFonts w:ascii="Arial" w:hAnsi="Arial" w:cs="Arial"/>
          <w:snapToGrid w:val="0"/>
        </w:rPr>
        <w:t xml:space="preserve"> reliable </w:t>
      </w:r>
      <w:r w:rsidR="00B921CB" w:rsidRPr="00415AAA">
        <w:rPr>
          <w:rFonts w:ascii="Arial" w:hAnsi="Arial" w:cs="Arial"/>
          <w:snapToGrid w:val="0"/>
        </w:rPr>
        <w:t>global, continental, regional, national</w:t>
      </w:r>
      <w:r w:rsidR="00D80F06" w:rsidRPr="00415AAA">
        <w:rPr>
          <w:rFonts w:ascii="Arial" w:hAnsi="Arial" w:cs="Arial"/>
          <w:snapToGrid w:val="0"/>
        </w:rPr>
        <w:t xml:space="preserve"> </w:t>
      </w:r>
      <w:r w:rsidR="00B54DE7" w:rsidRPr="00415AAA">
        <w:rPr>
          <w:rFonts w:ascii="Arial" w:hAnsi="Arial" w:cs="Arial"/>
          <w:snapToGrid w:val="0"/>
        </w:rPr>
        <w:t>as well as in some instances</w:t>
      </w:r>
      <w:r w:rsidR="00B97ECD" w:rsidRPr="00415AAA">
        <w:rPr>
          <w:rFonts w:ascii="Arial" w:hAnsi="Arial" w:cs="Arial"/>
          <w:snapToGrid w:val="0"/>
        </w:rPr>
        <w:t xml:space="preserve"> from</w:t>
      </w:r>
      <w:r w:rsidR="00C52E35" w:rsidRPr="00415AAA">
        <w:rPr>
          <w:rFonts w:ascii="Arial" w:hAnsi="Arial" w:cs="Arial"/>
          <w:snapToGrid w:val="0"/>
        </w:rPr>
        <w:t xml:space="preserve"> community </w:t>
      </w:r>
      <w:r w:rsidR="004D70E1" w:rsidRPr="00415AAA">
        <w:rPr>
          <w:rFonts w:ascii="Arial" w:hAnsi="Arial" w:cs="Arial"/>
          <w:snapToGrid w:val="0"/>
        </w:rPr>
        <w:t>level</w:t>
      </w:r>
      <w:r w:rsidR="00B97ECD" w:rsidRPr="00415AAA">
        <w:rPr>
          <w:rFonts w:ascii="Arial" w:hAnsi="Arial" w:cs="Arial"/>
          <w:snapToGrid w:val="0"/>
        </w:rPr>
        <w:t xml:space="preserve"> sources</w:t>
      </w:r>
      <w:r w:rsidR="00277F22" w:rsidRPr="00415AAA">
        <w:rPr>
          <w:rFonts w:ascii="Arial" w:hAnsi="Arial" w:cs="Arial"/>
          <w:snapToGrid w:val="0"/>
        </w:rPr>
        <w:t xml:space="preserve"> of</w:t>
      </w:r>
      <w:r w:rsidR="00E852D4" w:rsidRPr="00415AAA">
        <w:rPr>
          <w:rFonts w:ascii="Arial" w:hAnsi="Arial" w:cs="Arial"/>
          <w:snapToGrid w:val="0"/>
        </w:rPr>
        <w:t xml:space="preserve"> diversified sectors</w:t>
      </w:r>
      <w:r w:rsidR="004D70E1" w:rsidRPr="00415AAA">
        <w:rPr>
          <w:rFonts w:ascii="Arial" w:hAnsi="Arial" w:cs="Arial"/>
          <w:snapToGrid w:val="0"/>
        </w:rPr>
        <w:t>.</w:t>
      </w:r>
      <w:r w:rsidR="008D2322" w:rsidRPr="00415AAA">
        <w:rPr>
          <w:rFonts w:ascii="Arial" w:hAnsi="Arial" w:cs="Arial"/>
          <w:snapToGrid w:val="0"/>
        </w:rPr>
        <w:t xml:space="preserve"> In this case, the </w:t>
      </w:r>
      <w:r w:rsidR="00A70F3A">
        <w:rPr>
          <w:rFonts w:ascii="Arial" w:hAnsi="Arial" w:cs="Arial"/>
          <w:snapToGrid w:val="0"/>
        </w:rPr>
        <w:t xml:space="preserve">source </w:t>
      </w:r>
      <w:r w:rsidR="00731A8A">
        <w:rPr>
          <w:rFonts w:ascii="Arial" w:hAnsi="Arial" w:cs="Arial"/>
          <w:snapToGrid w:val="0"/>
        </w:rPr>
        <w:t xml:space="preserve">and spectrum </w:t>
      </w:r>
      <w:r w:rsidR="003C536F">
        <w:rPr>
          <w:rFonts w:ascii="Arial" w:hAnsi="Arial" w:cs="Arial"/>
          <w:snapToGrid w:val="0"/>
        </w:rPr>
        <w:t xml:space="preserve">of </w:t>
      </w:r>
      <w:r w:rsidR="003C536F" w:rsidRPr="00415AAA">
        <w:rPr>
          <w:rFonts w:ascii="Arial" w:hAnsi="Arial" w:cs="Arial"/>
          <w:snapToGrid w:val="0"/>
        </w:rPr>
        <w:t>content</w:t>
      </w:r>
      <w:r w:rsidR="00C52E35" w:rsidRPr="00415AAA">
        <w:rPr>
          <w:rFonts w:ascii="Arial" w:hAnsi="Arial" w:cs="Arial"/>
          <w:snapToGrid w:val="0"/>
        </w:rPr>
        <w:t xml:space="preserve"> </w:t>
      </w:r>
      <w:r w:rsidR="00A72600">
        <w:rPr>
          <w:rFonts w:ascii="Arial" w:hAnsi="Arial" w:cs="Arial"/>
          <w:snapToGrid w:val="0"/>
        </w:rPr>
        <w:t>is</w:t>
      </w:r>
      <w:r w:rsidR="00A72600" w:rsidRPr="00415AAA">
        <w:rPr>
          <w:rFonts w:ascii="Arial" w:hAnsi="Arial" w:cs="Arial"/>
          <w:snapToGrid w:val="0"/>
        </w:rPr>
        <w:t xml:space="preserve"> </w:t>
      </w:r>
      <w:r w:rsidR="003C05A9" w:rsidRPr="00415AAA">
        <w:rPr>
          <w:rFonts w:ascii="Arial" w:hAnsi="Arial" w:cs="Arial"/>
          <w:snapToGrid w:val="0"/>
        </w:rPr>
        <w:t xml:space="preserve">broad </w:t>
      </w:r>
      <w:r w:rsidR="00CB37C3">
        <w:rPr>
          <w:rFonts w:ascii="Arial" w:hAnsi="Arial" w:cs="Arial"/>
          <w:snapToGrid w:val="0"/>
        </w:rPr>
        <w:t xml:space="preserve">and </w:t>
      </w:r>
      <w:r w:rsidR="00025D8A" w:rsidRPr="00415AAA">
        <w:rPr>
          <w:rFonts w:ascii="Arial" w:hAnsi="Arial" w:cs="Arial"/>
          <w:snapToGrid w:val="0"/>
        </w:rPr>
        <w:t xml:space="preserve">needs </w:t>
      </w:r>
      <w:r w:rsidR="00A72600">
        <w:rPr>
          <w:rFonts w:ascii="Arial" w:hAnsi="Arial" w:cs="Arial"/>
          <w:snapToGrid w:val="0"/>
        </w:rPr>
        <w:t xml:space="preserve">a </w:t>
      </w:r>
      <w:r w:rsidR="00025D8A" w:rsidRPr="00415AAA">
        <w:rPr>
          <w:rFonts w:ascii="Arial" w:hAnsi="Arial" w:cs="Arial"/>
          <w:snapToGrid w:val="0"/>
        </w:rPr>
        <w:t xml:space="preserve">systematic </w:t>
      </w:r>
      <w:r w:rsidR="00A51C66" w:rsidRPr="00415AAA">
        <w:rPr>
          <w:rFonts w:ascii="Arial" w:hAnsi="Arial" w:cs="Arial"/>
          <w:snapToGrid w:val="0"/>
        </w:rPr>
        <w:t xml:space="preserve">approach to </w:t>
      </w:r>
      <w:r w:rsidR="001C689D" w:rsidRPr="00415AAA">
        <w:rPr>
          <w:rFonts w:ascii="Arial" w:hAnsi="Arial" w:cs="Arial"/>
          <w:snapToGrid w:val="0"/>
        </w:rPr>
        <w:t xml:space="preserve">identify, </w:t>
      </w:r>
      <w:r w:rsidR="00A51C66" w:rsidRPr="00415AAA">
        <w:rPr>
          <w:rFonts w:ascii="Arial" w:hAnsi="Arial" w:cs="Arial"/>
          <w:snapToGrid w:val="0"/>
        </w:rPr>
        <w:t>collect</w:t>
      </w:r>
      <w:r w:rsidR="001C689D" w:rsidRPr="00415AAA">
        <w:rPr>
          <w:rFonts w:ascii="Arial" w:hAnsi="Arial" w:cs="Arial"/>
          <w:snapToGrid w:val="0"/>
        </w:rPr>
        <w:t>,</w:t>
      </w:r>
      <w:r w:rsidR="007052F1" w:rsidRPr="00415AAA">
        <w:rPr>
          <w:rFonts w:ascii="Arial" w:hAnsi="Arial" w:cs="Arial"/>
          <w:snapToGrid w:val="0"/>
        </w:rPr>
        <w:t xml:space="preserve"> develop</w:t>
      </w:r>
      <w:r w:rsidR="00320A66">
        <w:rPr>
          <w:rFonts w:ascii="Arial" w:hAnsi="Arial" w:cs="Arial"/>
          <w:snapToGrid w:val="0"/>
        </w:rPr>
        <w:t>, authenticate</w:t>
      </w:r>
      <w:r w:rsidR="007052F1" w:rsidRPr="00415AAA">
        <w:rPr>
          <w:rFonts w:ascii="Arial" w:hAnsi="Arial" w:cs="Arial"/>
          <w:snapToGrid w:val="0"/>
        </w:rPr>
        <w:t xml:space="preserve"> </w:t>
      </w:r>
      <w:r w:rsidR="004313BD" w:rsidRPr="00415AAA">
        <w:rPr>
          <w:rFonts w:ascii="Arial" w:hAnsi="Arial" w:cs="Arial"/>
          <w:snapToGrid w:val="0"/>
        </w:rPr>
        <w:t>and</w:t>
      </w:r>
      <w:r w:rsidR="00982876" w:rsidRPr="00415AAA">
        <w:rPr>
          <w:rFonts w:ascii="Arial" w:hAnsi="Arial" w:cs="Arial"/>
          <w:snapToGrid w:val="0"/>
        </w:rPr>
        <w:t xml:space="preserve"> upload</w:t>
      </w:r>
      <w:r w:rsidR="00651621" w:rsidRPr="00415AAA">
        <w:rPr>
          <w:rFonts w:ascii="Arial" w:hAnsi="Arial" w:cs="Arial"/>
          <w:snapToGrid w:val="0"/>
        </w:rPr>
        <w:t xml:space="preserve"> </w:t>
      </w:r>
      <w:r w:rsidR="00A72600">
        <w:rPr>
          <w:rFonts w:ascii="Arial" w:hAnsi="Arial" w:cs="Arial"/>
          <w:snapToGrid w:val="0"/>
        </w:rPr>
        <w:t>this content to</w:t>
      </w:r>
      <w:r w:rsidR="000618B8" w:rsidRPr="00415AAA">
        <w:rPr>
          <w:rFonts w:ascii="Arial" w:hAnsi="Arial" w:cs="Arial"/>
          <w:snapToGrid w:val="0"/>
        </w:rPr>
        <w:t xml:space="preserve"> the platform</w:t>
      </w:r>
      <w:r w:rsidR="00651621" w:rsidRPr="00415AAA">
        <w:rPr>
          <w:rFonts w:ascii="Arial" w:hAnsi="Arial" w:cs="Arial"/>
          <w:snapToGrid w:val="0"/>
        </w:rPr>
        <w:t xml:space="preserve"> </w:t>
      </w:r>
      <w:r w:rsidR="00AD3282" w:rsidRPr="00415AAA">
        <w:rPr>
          <w:rFonts w:ascii="Arial" w:hAnsi="Arial" w:cs="Arial"/>
          <w:snapToGrid w:val="0"/>
        </w:rPr>
        <w:t>regularly</w:t>
      </w:r>
      <w:r w:rsidR="000618B8" w:rsidRPr="00415AAA">
        <w:rPr>
          <w:rFonts w:ascii="Arial" w:hAnsi="Arial" w:cs="Arial"/>
          <w:snapToGrid w:val="0"/>
        </w:rPr>
        <w:t>.</w:t>
      </w:r>
      <w:r w:rsidR="00EA3871" w:rsidRPr="00415AAA">
        <w:rPr>
          <w:rFonts w:ascii="Arial" w:hAnsi="Arial" w:cs="Arial"/>
          <w:snapToGrid w:val="0"/>
        </w:rPr>
        <w:t xml:space="preserve"> </w:t>
      </w:r>
      <w:r w:rsidR="007400B6" w:rsidRPr="00415AAA">
        <w:rPr>
          <w:rFonts w:ascii="Arial" w:hAnsi="Arial" w:cs="Arial"/>
          <w:snapToGrid w:val="0"/>
        </w:rPr>
        <w:t xml:space="preserve">It is therefore important </w:t>
      </w:r>
      <w:r w:rsidR="00E54D5B" w:rsidRPr="00415AAA">
        <w:rPr>
          <w:rFonts w:ascii="Arial" w:hAnsi="Arial" w:cs="Arial"/>
          <w:snapToGrid w:val="0"/>
        </w:rPr>
        <w:t xml:space="preserve">to </w:t>
      </w:r>
      <w:r w:rsidR="001C689D" w:rsidRPr="00415AAA">
        <w:rPr>
          <w:rFonts w:ascii="Arial" w:hAnsi="Arial" w:cs="Arial"/>
          <w:snapToGrid w:val="0"/>
        </w:rPr>
        <w:t xml:space="preserve">design </w:t>
      </w:r>
      <w:r w:rsidR="00AE1213" w:rsidRPr="00415AAA">
        <w:rPr>
          <w:rFonts w:ascii="Arial" w:hAnsi="Arial" w:cs="Arial"/>
          <w:snapToGrid w:val="0"/>
        </w:rPr>
        <w:t xml:space="preserve">a </w:t>
      </w:r>
      <w:r w:rsidR="001C689D" w:rsidRPr="00415AAA">
        <w:rPr>
          <w:rFonts w:ascii="Arial" w:hAnsi="Arial" w:cs="Arial"/>
          <w:snapToGrid w:val="0"/>
        </w:rPr>
        <w:t xml:space="preserve">content development </w:t>
      </w:r>
      <w:r w:rsidR="00085ED3" w:rsidRPr="00415AAA">
        <w:rPr>
          <w:rFonts w:ascii="Arial" w:hAnsi="Arial" w:cs="Arial"/>
          <w:snapToGrid w:val="0"/>
        </w:rPr>
        <w:t xml:space="preserve">strategy </w:t>
      </w:r>
      <w:r w:rsidR="00FF516B" w:rsidRPr="00415AAA">
        <w:rPr>
          <w:rFonts w:ascii="Arial" w:hAnsi="Arial" w:cs="Arial"/>
          <w:snapToGrid w:val="0"/>
        </w:rPr>
        <w:t xml:space="preserve">in order </w:t>
      </w:r>
      <w:r w:rsidR="00085ED3" w:rsidRPr="00415AAA">
        <w:rPr>
          <w:rFonts w:ascii="Arial" w:hAnsi="Arial" w:cs="Arial"/>
          <w:snapToGrid w:val="0"/>
        </w:rPr>
        <w:t>to</w:t>
      </w:r>
      <w:r w:rsidR="00EA3871" w:rsidRPr="00415AAA">
        <w:rPr>
          <w:rFonts w:ascii="Arial" w:hAnsi="Arial" w:cs="Arial"/>
          <w:snapToGrid w:val="0"/>
        </w:rPr>
        <w:t xml:space="preserve"> manage the content of the platform</w:t>
      </w:r>
      <w:r w:rsidR="00E54D5B" w:rsidRPr="00415AAA">
        <w:rPr>
          <w:rFonts w:ascii="Arial" w:hAnsi="Arial" w:cs="Arial"/>
          <w:snapToGrid w:val="0"/>
        </w:rPr>
        <w:t xml:space="preserve"> </w:t>
      </w:r>
      <w:r w:rsidR="00085ED3" w:rsidRPr="00415AAA">
        <w:rPr>
          <w:rFonts w:ascii="Arial" w:hAnsi="Arial" w:cs="Arial"/>
          <w:snapToGrid w:val="0"/>
        </w:rPr>
        <w:t xml:space="preserve">with the attention it </w:t>
      </w:r>
      <w:r w:rsidR="00FF516B" w:rsidRPr="00415AAA">
        <w:rPr>
          <w:rFonts w:ascii="Arial" w:hAnsi="Arial" w:cs="Arial"/>
          <w:snapToGrid w:val="0"/>
        </w:rPr>
        <w:t>deserves. The</w:t>
      </w:r>
      <w:r w:rsidR="003B7EBB" w:rsidRPr="00415AAA">
        <w:rPr>
          <w:rFonts w:ascii="Arial" w:hAnsi="Arial" w:cs="Arial"/>
          <w:snapToGrid w:val="0"/>
        </w:rPr>
        <w:t xml:space="preserve"> </w:t>
      </w:r>
      <w:r w:rsidR="00304D39" w:rsidRPr="00415AAA">
        <w:rPr>
          <w:rFonts w:ascii="Arial" w:hAnsi="Arial" w:cs="Arial"/>
          <w:snapToGrid w:val="0"/>
        </w:rPr>
        <w:t>strategy</w:t>
      </w:r>
      <w:r w:rsidR="003B7EBB" w:rsidRPr="00415AAA">
        <w:rPr>
          <w:rFonts w:ascii="Arial" w:hAnsi="Arial" w:cs="Arial"/>
          <w:snapToGrid w:val="0"/>
        </w:rPr>
        <w:t xml:space="preserve"> </w:t>
      </w:r>
      <w:r w:rsidR="003C536F">
        <w:rPr>
          <w:rFonts w:ascii="Arial" w:hAnsi="Arial" w:cs="Arial"/>
          <w:snapToGrid w:val="0"/>
        </w:rPr>
        <w:t xml:space="preserve">will </w:t>
      </w:r>
      <w:r w:rsidR="003C536F" w:rsidRPr="00415AAA">
        <w:rPr>
          <w:rFonts w:ascii="Arial" w:hAnsi="Arial" w:cs="Arial"/>
          <w:snapToGrid w:val="0"/>
        </w:rPr>
        <w:t>guide</w:t>
      </w:r>
      <w:r w:rsidR="00983966" w:rsidRPr="00415AAA">
        <w:rPr>
          <w:rFonts w:ascii="Arial" w:hAnsi="Arial" w:cs="Arial"/>
          <w:snapToGrid w:val="0"/>
        </w:rPr>
        <w:t xml:space="preserve"> the </w:t>
      </w:r>
      <w:r w:rsidR="000C1921" w:rsidRPr="00415AAA">
        <w:rPr>
          <w:rFonts w:ascii="Arial" w:hAnsi="Arial" w:cs="Arial"/>
          <w:snapToGrid w:val="0"/>
        </w:rPr>
        <w:t xml:space="preserve">day </w:t>
      </w:r>
      <w:r w:rsidR="00F411F6" w:rsidRPr="00415AAA">
        <w:rPr>
          <w:rFonts w:ascii="Arial" w:hAnsi="Arial" w:cs="Arial"/>
          <w:snapToGrid w:val="0"/>
        </w:rPr>
        <w:t xml:space="preserve">to day work </w:t>
      </w:r>
      <w:r w:rsidR="0034369E" w:rsidRPr="00415AAA">
        <w:rPr>
          <w:rFonts w:ascii="Arial" w:hAnsi="Arial" w:cs="Arial"/>
          <w:snapToGrid w:val="0"/>
        </w:rPr>
        <w:t xml:space="preserve">of </w:t>
      </w:r>
      <w:r w:rsidR="00F411F6" w:rsidRPr="00415AAA">
        <w:rPr>
          <w:rFonts w:ascii="Arial" w:hAnsi="Arial" w:cs="Arial"/>
          <w:snapToGrid w:val="0"/>
        </w:rPr>
        <w:t>content management at national and regional level</w:t>
      </w:r>
      <w:r w:rsidR="00CB0BC9" w:rsidRPr="00415AAA">
        <w:rPr>
          <w:rFonts w:ascii="Arial" w:hAnsi="Arial" w:cs="Arial"/>
          <w:snapToGrid w:val="0"/>
        </w:rPr>
        <w:t>s</w:t>
      </w:r>
      <w:r w:rsidR="000422F6">
        <w:rPr>
          <w:rFonts w:ascii="Arial" w:hAnsi="Arial" w:cs="Arial"/>
          <w:snapToGrid w:val="0"/>
        </w:rPr>
        <w:t xml:space="preserve"> </w:t>
      </w:r>
      <w:r w:rsidR="00C42F8A">
        <w:rPr>
          <w:rFonts w:ascii="Arial" w:hAnsi="Arial" w:cs="Arial"/>
          <w:snapToGrid w:val="0"/>
        </w:rPr>
        <w:t>to standardize content</w:t>
      </w:r>
      <w:r w:rsidR="00E4533A">
        <w:rPr>
          <w:rFonts w:ascii="Arial" w:hAnsi="Arial" w:cs="Arial"/>
          <w:snapToGrid w:val="0"/>
        </w:rPr>
        <w:t xml:space="preserve"> type</w:t>
      </w:r>
      <w:r w:rsidR="00ED560B">
        <w:rPr>
          <w:rFonts w:ascii="Arial" w:hAnsi="Arial" w:cs="Arial"/>
          <w:snapToGrid w:val="0"/>
        </w:rPr>
        <w:t>s</w:t>
      </w:r>
      <w:r w:rsidR="00E4533A">
        <w:rPr>
          <w:rFonts w:ascii="Arial" w:hAnsi="Arial" w:cs="Arial"/>
          <w:snapToGrid w:val="0"/>
        </w:rPr>
        <w:t xml:space="preserve">, </w:t>
      </w:r>
      <w:r w:rsidR="00ED560B">
        <w:rPr>
          <w:rFonts w:ascii="Arial" w:hAnsi="Arial" w:cs="Arial"/>
          <w:snapToGrid w:val="0"/>
        </w:rPr>
        <w:t xml:space="preserve">identification and </w:t>
      </w:r>
      <w:r w:rsidR="00E4533A">
        <w:rPr>
          <w:rFonts w:ascii="Arial" w:hAnsi="Arial" w:cs="Arial"/>
          <w:snapToGrid w:val="0"/>
        </w:rPr>
        <w:t>collection</w:t>
      </w:r>
      <w:r w:rsidR="00ED560B">
        <w:rPr>
          <w:rFonts w:ascii="Arial" w:hAnsi="Arial" w:cs="Arial"/>
          <w:snapToGrid w:val="0"/>
        </w:rPr>
        <w:t xml:space="preserve"> mechanisms</w:t>
      </w:r>
      <w:r w:rsidR="008C1083">
        <w:rPr>
          <w:rFonts w:ascii="Arial" w:hAnsi="Arial" w:cs="Arial"/>
          <w:snapToGrid w:val="0"/>
        </w:rPr>
        <w:t xml:space="preserve"> including</w:t>
      </w:r>
      <w:r w:rsidR="00E4533A">
        <w:rPr>
          <w:rFonts w:ascii="Arial" w:hAnsi="Arial" w:cs="Arial"/>
          <w:snapToGrid w:val="0"/>
        </w:rPr>
        <w:t xml:space="preserve"> </w:t>
      </w:r>
      <w:r w:rsidR="00ED560B">
        <w:rPr>
          <w:rFonts w:ascii="Arial" w:hAnsi="Arial" w:cs="Arial"/>
          <w:snapToGrid w:val="0"/>
        </w:rPr>
        <w:t xml:space="preserve">content </w:t>
      </w:r>
      <w:r w:rsidR="00E4533A">
        <w:rPr>
          <w:rFonts w:ascii="Arial" w:hAnsi="Arial" w:cs="Arial"/>
          <w:snapToGrid w:val="0"/>
        </w:rPr>
        <w:t xml:space="preserve">development and </w:t>
      </w:r>
      <w:r w:rsidR="00C42F8A">
        <w:rPr>
          <w:rFonts w:ascii="Arial" w:hAnsi="Arial" w:cs="Arial"/>
          <w:snapToGrid w:val="0"/>
        </w:rPr>
        <w:t xml:space="preserve">management among the three </w:t>
      </w:r>
      <w:proofErr w:type="spellStart"/>
      <w:r w:rsidR="00C42F8A">
        <w:rPr>
          <w:rFonts w:ascii="Arial" w:hAnsi="Arial" w:cs="Arial"/>
          <w:snapToGrid w:val="0"/>
        </w:rPr>
        <w:t>REC</w:t>
      </w:r>
      <w:r w:rsidR="00731A8A">
        <w:rPr>
          <w:rFonts w:ascii="Arial" w:hAnsi="Arial" w:cs="Arial"/>
          <w:snapToGrid w:val="0"/>
        </w:rPr>
        <w:t>s</w:t>
      </w:r>
      <w:r w:rsidR="00CB0BC9" w:rsidRPr="00415AAA">
        <w:rPr>
          <w:rFonts w:ascii="Arial" w:hAnsi="Arial" w:cs="Arial"/>
          <w:snapToGrid w:val="0"/>
        </w:rPr>
        <w:t>.</w:t>
      </w:r>
      <w:proofErr w:type="spellEnd"/>
      <w:r w:rsidR="00304D39" w:rsidRPr="00415AAA">
        <w:rPr>
          <w:rFonts w:ascii="Arial" w:hAnsi="Arial" w:cs="Arial"/>
          <w:snapToGrid w:val="0"/>
        </w:rPr>
        <w:t xml:space="preserve"> </w:t>
      </w:r>
      <w:r w:rsidR="004313BD" w:rsidRPr="00415AAA">
        <w:rPr>
          <w:rFonts w:ascii="Arial" w:hAnsi="Arial" w:cs="Arial"/>
          <w:snapToGrid w:val="0"/>
        </w:rPr>
        <w:t xml:space="preserve"> </w:t>
      </w:r>
      <w:r w:rsidR="003B1166" w:rsidRPr="00415AAA">
        <w:rPr>
          <w:rFonts w:ascii="Arial" w:hAnsi="Arial" w:cs="Arial"/>
          <w:snapToGrid w:val="0"/>
        </w:rPr>
        <w:t xml:space="preserve"> </w:t>
      </w:r>
    </w:p>
    <w:p w14:paraId="5860BF65" w14:textId="77777777" w:rsidR="009C621D" w:rsidRPr="00415AAA" w:rsidRDefault="009C621D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</w:p>
    <w:p w14:paraId="0CDE3717" w14:textId="762BB1B1" w:rsidR="00981A67" w:rsidRPr="00415AAA" w:rsidRDefault="005F1449" w:rsidP="00415AAA">
      <w:p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As a g</w:t>
      </w:r>
      <w:r w:rsidR="00471C8C" w:rsidRPr="00415AAA">
        <w:rPr>
          <w:rFonts w:ascii="Arial" w:hAnsi="Arial" w:cs="Arial"/>
          <w:snapToGrid w:val="0"/>
        </w:rPr>
        <w:t>uid</w:t>
      </w:r>
      <w:r w:rsidR="0072277B" w:rsidRPr="00415AAA">
        <w:rPr>
          <w:rFonts w:ascii="Arial" w:hAnsi="Arial" w:cs="Arial"/>
          <w:snapToGrid w:val="0"/>
        </w:rPr>
        <w:t xml:space="preserve">ing </w:t>
      </w:r>
      <w:r w:rsidR="00A72600">
        <w:rPr>
          <w:rFonts w:ascii="Arial" w:hAnsi="Arial" w:cs="Arial"/>
          <w:snapToGrid w:val="0"/>
        </w:rPr>
        <w:t>p</w:t>
      </w:r>
      <w:r w:rsidR="0072277B" w:rsidRPr="00415AAA">
        <w:rPr>
          <w:rFonts w:ascii="Arial" w:hAnsi="Arial" w:cs="Arial"/>
          <w:snapToGrid w:val="0"/>
        </w:rPr>
        <w:t>rinciple</w:t>
      </w:r>
      <w:r w:rsidR="002E60E9" w:rsidRPr="00415AAA">
        <w:rPr>
          <w:rFonts w:ascii="Arial" w:hAnsi="Arial" w:cs="Arial"/>
          <w:snapToGrid w:val="0"/>
        </w:rPr>
        <w:t>, the</w:t>
      </w:r>
      <w:r w:rsidR="0072277B" w:rsidRPr="00415AAA">
        <w:rPr>
          <w:rFonts w:ascii="Arial" w:hAnsi="Arial" w:cs="Arial"/>
          <w:snapToGrid w:val="0"/>
        </w:rPr>
        <w:t xml:space="preserve"> content development strategy should</w:t>
      </w:r>
      <w:r w:rsidR="002E60E9" w:rsidRPr="00415AAA">
        <w:rPr>
          <w:rFonts w:ascii="Arial" w:hAnsi="Arial" w:cs="Arial"/>
          <w:snapToGrid w:val="0"/>
        </w:rPr>
        <w:t xml:space="preserve"> </w:t>
      </w:r>
      <w:r w:rsidR="00A4454B">
        <w:rPr>
          <w:rFonts w:ascii="Arial" w:hAnsi="Arial" w:cs="Arial"/>
          <w:snapToGrid w:val="0"/>
        </w:rPr>
        <w:t>highli</w:t>
      </w:r>
      <w:r w:rsidR="006B57F4">
        <w:rPr>
          <w:rFonts w:ascii="Arial" w:hAnsi="Arial" w:cs="Arial"/>
          <w:snapToGrid w:val="0"/>
        </w:rPr>
        <w:t>ght</w:t>
      </w:r>
      <w:r w:rsidR="005E7335">
        <w:rPr>
          <w:rFonts w:ascii="Arial" w:hAnsi="Arial" w:cs="Arial"/>
          <w:snapToGrid w:val="0"/>
        </w:rPr>
        <w:t xml:space="preserve"> the</w:t>
      </w:r>
      <w:r w:rsidR="007A5D99">
        <w:rPr>
          <w:rFonts w:ascii="Arial" w:hAnsi="Arial" w:cs="Arial"/>
          <w:snapToGrid w:val="0"/>
        </w:rPr>
        <w:t xml:space="preserve"> importance</w:t>
      </w:r>
      <w:r w:rsidR="005E7335">
        <w:rPr>
          <w:rFonts w:ascii="Arial" w:hAnsi="Arial" w:cs="Arial"/>
          <w:snapToGrid w:val="0"/>
        </w:rPr>
        <w:t xml:space="preserve"> of being </w:t>
      </w:r>
      <w:r w:rsidR="00C4254C">
        <w:rPr>
          <w:rFonts w:ascii="Arial" w:hAnsi="Arial" w:cs="Arial"/>
          <w:snapToGrid w:val="0"/>
        </w:rPr>
        <w:t xml:space="preserve">transparent </w:t>
      </w:r>
      <w:r w:rsidR="00731A8A">
        <w:rPr>
          <w:rFonts w:ascii="Arial" w:hAnsi="Arial" w:cs="Arial"/>
          <w:snapToGrid w:val="0"/>
        </w:rPr>
        <w:t xml:space="preserve">and consultative </w:t>
      </w:r>
      <w:r w:rsidR="00C4254C">
        <w:rPr>
          <w:rFonts w:ascii="Arial" w:hAnsi="Arial" w:cs="Arial"/>
          <w:snapToGrid w:val="0"/>
        </w:rPr>
        <w:t xml:space="preserve">in order </w:t>
      </w:r>
      <w:r w:rsidR="00916E8C" w:rsidRPr="00415AAA">
        <w:rPr>
          <w:rFonts w:ascii="Arial" w:hAnsi="Arial" w:cs="Arial"/>
          <w:snapToGrid w:val="0"/>
        </w:rPr>
        <w:t xml:space="preserve">to gain </w:t>
      </w:r>
      <w:r w:rsidR="00A72600">
        <w:rPr>
          <w:rFonts w:ascii="Arial" w:hAnsi="Arial" w:cs="Arial"/>
          <w:snapToGrid w:val="0"/>
        </w:rPr>
        <w:t xml:space="preserve">the </w:t>
      </w:r>
      <w:r w:rsidR="00916E8C" w:rsidRPr="00415AAA">
        <w:rPr>
          <w:rFonts w:ascii="Arial" w:hAnsi="Arial" w:cs="Arial"/>
          <w:snapToGrid w:val="0"/>
        </w:rPr>
        <w:t>confidence of users</w:t>
      </w:r>
      <w:r w:rsidR="00B105DD" w:rsidRPr="00415AAA">
        <w:rPr>
          <w:rFonts w:ascii="Arial" w:hAnsi="Arial" w:cs="Arial"/>
          <w:snapToGrid w:val="0"/>
        </w:rPr>
        <w:t>. The strategy must have a mechan</w:t>
      </w:r>
      <w:r w:rsidR="001D5729" w:rsidRPr="00415AAA">
        <w:rPr>
          <w:rFonts w:ascii="Arial" w:hAnsi="Arial" w:cs="Arial"/>
          <w:snapToGrid w:val="0"/>
        </w:rPr>
        <w:t>ism to</w:t>
      </w:r>
      <w:r w:rsidR="001179D9" w:rsidRPr="00415AAA">
        <w:rPr>
          <w:rFonts w:ascii="Arial" w:hAnsi="Arial" w:cs="Arial"/>
          <w:snapToGrid w:val="0"/>
        </w:rPr>
        <w:t xml:space="preserve"> clear</w:t>
      </w:r>
      <w:r w:rsidR="001D5729" w:rsidRPr="00415AAA">
        <w:rPr>
          <w:rFonts w:ascii="Arial" w:hAnsi="Arial" w:cs="Arial"/>
          <w:snapToGrid w:val="0"/>
        </w:rPr>
        <w:t>ly identify</w:t>
      </w:r>
      <w:r w:rsidR="009161E4" w:rsidRPr="00415AAA">
        <w:rPr>
          <w:rFonts w:ascii="Arial" w:hAnsi="Arial" w:cs="Arial"/>
          <w:snapToGrid w:val="0"/>
        </w:rPr>
        <w:t xml:space="preserve"> and authenticat</w:t>
      </w:r>
      <w:r w:rsidR="00C62A96" w:rsidRPr="00415AAA">
        <w:rPr>
          <w:rFonts w:ascii="Arial" w:hAnsi="Arial" w:cs="Arial"/>
          <w:snapToGrid w:val="0"/>
        </w:rPr>
        <w:t xml:space="preserve">e </w:t>
      </w:r>
      <w:r w:rsidR="003F0F67" w:rsidRPr="00415AAA">
        <w:rPr>
          <w:rFonts w:ascii="Arial" w:hAnsi="Arial" w:cs="Arial"/>
          <w:snapToGrid w:val="0"/>
        </w:rPr>
        <w:t>source</w:t>
      </w:r>
      <w:r w:rsidR="009161E4" w:rsidRPr="00415AAA">
        <w:rPr>
          <w:rFonts w:ascii="Arial" w:hAnsi="Arial" w:cs="Arial"/>
          <w:snapToGrid w:val="0"/>
        </w:rPr>
        <w:t>s</w:t>
      </w:r>
      <w:r w:rsidR="003F0F67" w:rsidRPr="00415AAA">
        <w:rPr>
          <w:rFonts w:ascii="Arial" w:hAnsi="Arial" w:cs="Arial"/>
          <w:snapToGrid w:val="0"/>
        </w:rPr>
        <w:t xml:space="preserve"> of content</w:t>
      </w:r>
      <w:r w:rsidR="00996BEE" w:rsidRPr="00415AAA">
        <w:rPr>
          <w:rFonts w:ascii="Arial" w:hAnsi="Arial" w:cs="Arial"/>
          <w:snapToGrid w:val="0"/>
        </w:rPr>
        <w:t xml:space="preserve">. The content strategy </w:t>
      </w:r>
      <w:r w:rsidR="00731A8A">
        <w:rPr>
          <w:rFonts w:ascii="Arial" w:hAnsi="Arial" w:cs="Arial"/>
          <w:snapToGrid w:val="0"/>
        </w:rPr>
        <w:t xml:space="preserve">should </w:t>
      </w:r>
      <w:r w:rsidR="003C536F">
        <w:rPr>
          <w:rFonts w:ascii="Arial" w:hAnsi="Arial" w:cs="Arial"/>
          <w:snapToGrid w:val="0"/>
        </w:rPr>
        <w:t>be alive</w:t>
      </w:r>
      <w:r w:rsidR="00170DFE">
        <w:rPr>
          <w:rFonts w:ascii="Arial" w:hAnsi="Arial" w:cs="Arial"/>
          <w:snapToGrid w:val="0"/>
        </w:rPr>
        <w:t xml:space="preserve"> to key web publishing principles, </w:t>
      </w:r>
      <w:r w:rsidR="00996BEE" w:rsidRPr="00415AAA">
        <w:rPr>
          <w:rFonts w:ascii="Arial" w:hAnsi="Arial" w:cs="Arial"/>
          <w:snapToGrid w:val="0"/>
        </w:rPr>
        <w:t>should be sensitive to</w:t>
      </w:r>
      <w:r w:rsidR="00586209" w:rsidRPr="00415AAA">
        <w:rPr>
          <w:rFonts w:ascii="Arial" w:hAnsi="Arial" w:cs="Arial"/>
          <w:snapToGrid w:val="0"/>
        </w:rPr>
        <w:t xml:space="preserve"> human rights</w:t>
      </w:r>
      <w:r w:rsidR="00A72600">
        <w:rPr>
          <w:rFonts w:ascii="Arial" w:hAnsi="Arial" w:cs="Arial"/>
          <w:snapToGrid w:val="0"/>
        </w:rPr>
        <w:t>-</w:t>
      </w:r>
      <w:r w:rsidR="003A321C" w:rsidRPr="00415AAA">
        <w:rPr>
          <w:rFonts w:ascii="Arial" w:hAnsi="Arial" w:cs="Arial"/>
          <w:snapToGrid w:val="0"/>
        </w:rPr>
        <w:t xml:space="preserve">based </w:t>
      </w:r>
      <w:r w:rsidR="00996BEE" w:rsidRPr="00415AAA">
        <w:rPr>
          <w:rFonts w:ascii="Arial" w:hAnsi="Arial" w:cs="Arial"/>
          <w:snapToGrid w:val="0"/>
        </w:rPr>
        <w:t>issues</w:t>
      </w:r>
      <w:r w:rsidR="00170DFE">
        <w:rPr>
          <w:rFonts w:ascii="Arial" w:hAnsi="Arial" w:cs="Arial"/>
          <w:snapToGrid w:val="0"/>
        </w:rPr>
        <w:t>,</w:t>
      </w:r>
      <w:r w:rsidR="00A72600">
        <w:rPr>
          <w:rFonts w:ascii="Arial" w:hAnsi="Arial" w:cs="Arial"/>
          <w:snapToGrid w:val="0"/>
        </w:rPr>
        <w:t xml:space="preserve"> </w:t>
      </w:r>
      <w:r w:rsidR="008345D3" w:rsidRPr="00415AAA">
        <w:rPr>
          <w:rFonts w:ascii="Arial" w:hAnsi="Arial" w:cs="Arial"/>
          <w:snapToGrid w:val="0"/>
        </w:rPr>
        <w:t>recog</w:t>
      </w:r>
      <w:r w:rsidR="000F2D85" w:rsidRPr="00415AAA">
        <w:rPr>
          <w:rFonts w:ascii="Arial" w:hAnsi="Arial" w:cs="Arial"/>
          <w:snapToGrid w:val="0"/>
        </w:rPr>
        <w:t>niz</w:t>
      </w:r>
      <w:r w:rsidR="00170DFE">
        <w:rPr>
          <w:rFonts w:ascii="Arial" w:hAnsi="Arial" w:cs="Arial"/>
          <w:snapToGrid w:val="0"/>
        </w:rPr>
        <w:t>ing</w:t>
      </w:r>
      <w:r w:rsidR="008345D3" w:rsidRPr="00415AAA">
        <w:rPr>
          <w:rFonts w:ascii="Arial" w:hAnsi="Arial" w:cs="Arial"/>
          <w:snapToGrid w:val="0"/>
        </w:rPr>
        <w:t xml:space="preserve"> and respect</w:t>
      </w:r>
      <w:r w:rsidR="00170DFE">
        <w:rPr>
          <w:rFonts w:ascii="Arial" w:hAnsi="Arial" w:cs="Arial"/>
          <w:snapToGrid w:val="0"/>
        </w:rPr>
        <w:t>ing</w:t>
      </w:r>
      <w:r w:rsidR="008345D3" w:rsidRPr="00415AAA">
        <w:rPr>
          <w:rFonts w:ascii="Arial" w:hAnsi="Arial" w:cs="Arial"/>
          <w:snapToGrid w:val="0"/>
        </w:rPr>
        <w:t xml:space="preserve"> </w:t>
      </w:r>
      <w:r w:rsidR="006E3E24" w:rsidRPr="00415AAA">
        <w:rPr>
          <w:rFonts w:ascii="Arial" w:hAnsi="Arial" w:cs="Arial"/>
          <w:snapToGrid w:val="0"/>
        </w:rPr>
        <w:t>the rights of women</w:t>
      </w:r>
      <w:r w:rsidR="000F2D85" w:rsidRPr="00415AAA">
        <w:rPr>
          <w:rFonts w:ascii="Arial" w:hAnsi="Arial" w:cs="Arial"/>
          <w:snapToGrid w:val="0"/>
        </w:rPr>
        <w:t>,</w:t>
      </w:r>
      <w:r w:rsidR="006E3E24" w:rsidRPr="00415AAA">
        <w:rPr>
          <w:rFonts w:ascii="Arial" w:hAnsi="Arial" w:cs="Arial"/>
          <w:snapToGrid w:val="0"/>
        </w:rPr>
        <w:t xml:space="preserve"> girls</w:t>
      </w:r>
      <w:r w:rsidR="000F2D85" w:rsidRPr="00415AAA">
        <w:rPr>
          <w:rFonts w:ascii="Arial" w:hAnsi="Arial" w:cs="Arial"/>
          <w:snapToGrid w:val="0"/>
        </w:rPr>
        <w:t xml:space="preserve"> and </w:t>
      </w:r>
      <w:r w:rsidR="00B5303E" w:rsidRPr="00415AAA">
        <w:rPr>
          <w:rFonts w:ascii="Arial" w:hAnsi="Arial" w:cs="Arial"/>
          <w:snapToGrid w:val="0"/>
        </w:rPr>
        <w:t>children</w:t>
      </w:r>
      <w:r w:rsidR="002E3191" w:rsidRPr="00415AAA">
        <w:rPr>
          <w:rFonts w:ascii="Arial" w:hAnsi="Arial" w:cs="Arial"/>
          <w:snapToGrid w:val="0"/>
        </w:rPr>
        <w:t xml:space="preserve"> </w:t>
      </w:r>
      <w:r w:rsidR="00757E1E" w:rsidRPr="00415AAA">
        <w:rPr>
          <w:rFonts w:ascii="Arial" w:hAnsi="Arial" w:cs="Arial"/>
          <w:snapToGrid w:val="0"/>
        </w:rPr>
        <w:t>including</w:t>
      </w:r>
      <w:r w:rsidR="002E3191" w:rsidRPr="00415AAA">
        <w:rPr>
          <w:rFonts w:ascii="Arial" w:hAnsi="Arial" w:cs="Arial"/>
          <w:snapToGrid w:val="0"/>
        </w:rPr>
        <w:t xml:space="preserve"> the rights of </w:t>
      </w:r>
      <w:r w:rsidR="006E3E24" w:rsidRPr="00415AAA">
        <w:rPr>
          <w:rFonts w:ascii="Arial" w:hAnsi="Arial" w:cs="Arial"/>
          <w:snapToGrid w:val="0"/>
        </w:rPr>
        <w:t xml:space="preserve">minority or </w:t>
      </w:r>
      <w:r w:rsidR="002E3191" w:rsidRPr="00415AAA">
        <w:rPr>
          <w:rFonts w:ascii="Arial" w:hAnsi="Arial" w:cs="Arial"/>
          <w:snapToGrid w:val="0"/>
        </w:rPr>
        <w:t>disadvantaged groups.</w:t>
      </w:r>
      <w:r w:rsidR="00D26421">
        <w:rPr>
          <w:rFonts w:ascii="Arial" w:hAnsi="Arial" w:cs="Arial"/>
          <w:snapToGrid w:val="0"/>
        </w:rPr>
        <w:t xml:space="preserve"> Security and copyrights</w:t>
      </w:r>
      <w:r w:rsidR="00C93A84">
        <w:rPr>
          <w:rFonts w:ascii="Arial" w:hAnsi="Arial" w:cs="Arial"/>
          <w:snapToGrid w:val="0"/>
        </w:rPr>
        <w:t xml:space="preserve"> of contents </w:t>
      </w:r>
      <w:r w:rsidR="00406F15">
        <w:rPr>
          <w:rFonts w:ascii="Arial" w:hAnsi="Arial" w:cs="Arial"/>
          <w:snapToGrid w:val="0"/>
        </w:rPr>
        <w:t>need to be addressed as well.</w:t>
      </w:r>
      <w:r w:rsidR="00D26421">
        <w:rPr>
          <w:rFonts w:ascii="Arial" w:hAnsi="Arial" w:cs="Arial"/>
          <w:snapToGrid w:val="0"/>
        </w:rPr>
        <w:t xml:space="preserve"> </w:t>
      </w:r>
      <w:r w:rsidR="008A6299" w:rsidRPr="00415AAA">
        <w:rPr>
          <w:rFonts w:ascii="Arial" w:hAnsi="Arial" w:cs="Arial"/>
          <w:snapToGrid w:val="0"/>
        </w:rPr>
        <w:t xml:space="preserve"> </w:t>
      </w:r>
      <w:r w:rsidR="00FC644A">
        <w:rPr>
          <w:rFonts w:ascii="Arial" w:hAnsi="Arial" w:cs="Arial"/>
          <w:snapToGrid w:val="0"/>
        </w:rPr>
        <w:t>Dates of production of contents</w:t>
      </w:r>
      <w:r w:rsidR="00B0754E">
        <w:rPr>
          <w:rFonts w:ascii="Arial" w:hAnsi="Arial" w:cs="Arial"/>
          <w:snapToGrid w:val="0"/>
        </w:rPr>
        <w:t xml:space="preserve"> (some contents may be outdated or expired)</w:t>
      </w:r>
      <w:r w:rsidR="00731A8A">
        <w:rPr>
          <w:rFonts w:ascii="Arial" w:hAnsi="Arial" w:cs="Arial"/>
          <w:snapToGrid w:val="0"/>
        </w:rPr>
        <w:t>,</w:t>
      </w:r>
      <w:r w:rsidR="00FC644A">
        <w:rPr>
          <w:rFonts w:ascii="Arial" w:hAnsi="Arial" w:cs="Arial"/>
          <w:snapToGrid w:val="0"/>
        </w:rPr>
        <w:t xml:space="preserve"> a</w:t>
      </w:r>
      <w:r w:rsidR="008E6A5F" w:rsidRPr="00415AAA">
        <w:rPr>
          <w:rFonts w:ascii="Arial" w:hAnsi="Arial" w:cs="Arial"/>
          <w:snapToGrid w:val="0"/>
        </w:rPr>
        <w:t xml:space="preserve">ccuracy </w:t>
      </w:r>
      <w:r w:rsidR="00C04F13" w:rsidRPr="00415AAA">
        <w:rPr>
          <w:rFonts w:ascii="Arial" w:hAnsi="Arial" w:cs="Arial"/>
          <w:snapToGrid w:val="0"/>
        </w:rPr>
        <w:t xml:space="preserve">or </w:t>
      </w:r>
      <w:r w:rsidR="00064559" w:rsidRPr="00415AAA">
        <w:rPr>
          <w:rFonts w:ascii="Arial" w:hAnsi="Arial" w:cs="Arial"/>
          <w:snapToGrid w:val="0"/>
        </w:rPr>
        <w:t xml:space="preserve">facts </w:t>
      </w:r>
      <w:r w:rsidR="00FF18AD">
        <w:rPr>
          <w:rFonts w:ascii="Arial" w:hAnsi="Arial" w:cs="Arial"/>
          <w:snapToGrid w:val="0"/>
        </w:rPr>
        <w:t>in</w:t>
      </w:r>
      <w:r w:rsidR="00064559" w:rsidRPr="00415AAA">
        <w:rPr>
          <w:rFonts w:ascii="Arial" w:hAnsi="Arial" w:cs="Arial"/>
          <w:snapToGrid w:val="0"/>
        </w:rPr>
        <w:t xml:space="preserve"> the content </w:t>
      </w:r>
      <w:r w:rsidR="006258E1" w:rsidRPr="00415AAA">
        <w:rPr>
          <w:rFonts w:ascii="Arial" w:hAnsi="Arial" w:cs="Arial"/>
          <w:snapToGrid w:val="0"/>
        </w:rPr>
        <w:t xml:space="preserve">and </w:t>
      </w:r>
      <w:r w:rsidR="00C04F13" w:rsidRPr="00415AAA">
        <w:rPr>
          <w:rFonts w:ascii="Arial" w:hAnsi="Arial" w:cs="Arial"/>
          <w:snapToGrid w:val="0"/>
        </w:rPr>
        <w:t xml:space="preserve">also </w:t>
      </w:r>
      <w:r w:rsidR="00B0754E">
        <w:rPr>
          <w:rFonts w:ascii="Arial" w:hAnsi="Arial" w:cs="Arial"/>
          <w:snapToGrid w:val="0"/>
        </w:rPr>
        <w:t>content</w:t>
      </w:r>
      <w:r w:rsidR="002255EE">
        <w:rPr>
          <w:rFonts w:ascii="Arial" w:hAnsi="Arial" w:cs="Arial"/>
          <w:snapToGrid w:val="0"/>
        </w:rPr>
        <w:t>’s</w:t>
      </w:r>
      <w:r w:rsidR="00B72C2C">
        <w:rPr>
          <w:rFonts w:ascii="Arial" w:hAnsi="Arial" w:cs="Arial"/>
          <w:snapToGrid w:val="0"/>
        </w:rPr>
        <w:t xml:space="preserve"> </w:t>
      </w:r>
      <w:r w:rsidR="006258E1" w:rsidRPr="00415AAA">
        <w:rPr>
          <w:rFonts w:ascii="Arial" w:hAnsi="Arial" w:cs="Arial"/>
          <w:snapToGrid w:val="0"/>
        </w:rPr>
        <w:t>gender sensitivity should be</w:t>
      </w:r>
      <w:r w:rsidR="00AA78DB" w:rsidRPr="00415AAA">
        <w:rPr>
          <w:rFonts w:ascii="Arial" w:hAnsi="Arial" w:cs="Arial"/>
          <w:snapToGrid w:val="0"/>
        </w:rPr>
        <w:t xml:space="preserve"> considered as the </w:t>
      </w:r>
      <w:r w:rsidR="0021503D">
        <w:rPr>
          <w:rFonts w:ascii="Arial" w:hAnsi="Arial" w:cs="Arial"/>
          <w:snapToGrid w:val="0"/>
        </w:rPr>
        <w:t xml:space="preserve">key </w:t>
      </w:r>
      <w:r w:rsidR="00731A8A">
        <w:rPr>
          <w:rFonts w:ascii="Arial" w:hAnsi="Arial" w:cs="Arial"/>
          <w:snapToGrid w:val="0"/>
        </w:rPr>
        <w:t>aspects</w:t>
      </w:r>
      <w:r w:rsidR="0021503D">
        <w:rPr>
          <w:rFonts w:ascii="Arial" w:hAnsi="Arial" w:cs="Arial"/>
          <w:snapToGrid w:val="0"/>
        </w:rPr>
        <w:t xml:space="preserve"> of </w:t>
      </w:r>
      <w:r w:rsidR="00AA78DB" w:rsidRPr="00415AAA">
        <w:rPr>
          <w:rFonts w:ascii="Arial" w:hAnsi="Arial" w:cs="Arial"/>
          <w:snapToGrid w:val="0"/>
        </w:rPr>
        <w:t>the</w:t>
      </w:r>
      <w:r w:rsidR="002434E2" w:rsidRPr="00415AAA">
        <w:rPr>
          <w:rFonts w:ascii="Arial" w:hAnsi="Arial" w:cs="Arial"/>
          <w:snapToGrid w:val="0"/>
        </w:rPr>
        <w:t xml:space="preserve"> content</w:t>
      </w:r>
      <w:r w:rsidR="00AA78DB" w:rsidRPr="00415AAA">
        <w:rPr>
          <w:rFonts w:ascii="Arial" w:hAnsi="Arial" w:cs="Arial"/>
          <w:snapToGrid w:val="0"/>
        </w:rPr>
        <w:t xml:space="preserve"> strategy </w:t>
      </w:r>
      <w:r w:rsidR="002434E2" w:rsidRPr="00415AAA">
        <w:rPr>
          <w:rFonts w:ascii="Arial" w:hAnsi="Arial" w:cs="Arial"/>
          <w:snapToGrid w:val="0"/>
        </w:rPr>
        <w:t>and observed as a</w:t>
      </w:r>
      <w:r w:rsidR="00647B39">
        <w:rPr>
          <w:rFonts w:ascii="Arial" w:hAnsi="Arial" w:cs="Arial"/>
          <w:snapToGrid w:val="0"/>
        </w:rPr>
        <w:t>n important</w:t>
      </w:r>
      <w:r w:rsidR="006258E1" w:rsidRPr="00415AAA">
        <w:rPr>
          <w:rFonts w:ascii="Arial" w:hAnsi="Arial" w:cs="Arial"/>
          <w:snapToGrid w:val="0"/>
        </w:rPr>
        <w:t xml:space="preserve"> </w:t>
      </w:r>
      <w:r w:rsidR="002434E2" w:rsidRPr="00415AAA">
        <w:rPr>
          <w:rFonts w:ascii="Arial" w:hAnsi="Arial" w:cs="Arial"/>
          <w:snapToGrid w:val="0"/>
        </w:rPr>
        <w:t>pri</w:t>
      </w:r>
      <w:r w:rsidR="005C3CDF" w:rsidRPr="00415AAA">
        <w:rPr>
          <w:rFonts w:ascii="Arial" w:hAnsi="Arial" w:cs="Arial"/>
          <w:snapToGrid w:val="0"/>
        </w:rPr>
        <w:t xml:space="preserve">nciple </w:t>
      </w:r>
      <w:r w:rsidR="0086028F" w:rsidRPr="00415AAA">
        <w:rPr>
          <w:rFonts w:ascii="Arial" w:hAnsi="Arial" w:cs="Arial"/>
          <w:snapToGrid w:val="0"/>
        </w:rPr>
        <w:t xml:space="preserve">in the </w:t>
      </w:r>
      <w:r w:rsidR="004607FD">
        <w:rPr>
          <w:rFonts w:ascii="Arial" w:hAnsi="Arial" w:cs="Arial"/>
          <w:snapToGrid w:val="0"/>
        </w:rPr>
        <w:t>C</w:t>
      </w:r>
      <w:r w:rsidR="0086028F" w:rsidRPr="00415AAA">
        <w:rPr>
          <w:rFonts w:ascii="Arial" w:hAnsi="Arial" w:cs="Arial"/>
          <w:snapToGrid w:val="0"/>
        </w:rPr>
        <w:t xml:space="preserve">ontent </w:t>
      </w:r>
      <w:r w:rsidR="004607FD">
        <w:rPr>
          <w:rFonts w:ascii="Arial" w:hAnsi="Arial" w:cs="Arial"/>
          <w:snapToGrid w:val="0"/>
        </w:rPr>
        <w:t>D</w:t>
      </w:r>
      <w:r w:rsidR="0086028F" w:rsidRPr="00415AAA">
        <w:rPr>
          <w:rFonts w:ascii="Arial" w:hAnsi="Arial" w:cs="Arial"/>
          <w:snapToGrid w:val="0"/>
        </w:rPr>
        <w:t xml:space="preserve">evelopment </w:t>
      </w:r>
      <w:r w:rsidR="004607FD">
        <w:rPr>
          <w:rFonts w:ascii="Arial" w:hAnsi="Arial" w:cs="Arial"/>
          <w:snapToGrid w:val="0"/>
        </w:rPr>
        <w:t>S</w:t>
      </w:r>
      <w:r w:rsidR="0086028F" w:rsidRPr="00415AAA">
        <w:rPr>
          <w:rFonts w:ascii="Arial" w:hAnsi="Arial" w:cs="Arial"/>
          <w:snapToGrid w:val="0"/>
        </w:rPr>
        <w:t>trategy.</w:t>
      </w:r>
      <w:r w:rsidR="008E6A5F" w:rsidRPr="00415AAA">
        <w:rPr>
          <w:rFonts w:ascii="Arial" w:hAnsi="Arial" w:cs="Arial"/>
          <w:snapToGrid w:val="0"/>
        </w:rPr>
        <w:t xml:space="preserve"> </w:t>
      </w:r>
      <w:r w:rsidR="003A321C" w:rsidRPr="00415AAA">
        <w:rPr>
          <w:rFonts w:ascii="Arial" w:hAnsi="Arial" w:cs="Arial"/>
          <w:snapToGrid w:val="0"/>
        </w:rPr>
        <w:t xml:space="preserve"> </w:t>
      </w:r>
      <w:r w:rsidR="004C5FF1" w:rsidRPr="00415AAA">
        <w:rPr>
          <w:rFonts w:ascii="Arial" w:hAnsi="Arial" w:cs="Arial"/>
          <w:snapToGrid w:val="0"/>
        </w:rPr>
        <w:t xml:space="preserve"> </w:t>
      </w:r>
      <w:r w:rsidR="00387C66" w:rsidRPr="00415AAA">
        <w:rPr>
          <w:rFonts w:ascii="Arial" w:hAnsi="Arial" w:cs="Arial"/>
          <w:snapToGrid w:val="0"/>
        </w:rPr>
        <w:t xml:space="preserve"> </w:t>
      </w:r>
      <w:r w:rsidR="00F12C2E" w:rsidRPr="00415AAA">
        <w:rPr>
          <w:rFonts w:ascii="Arial" w:hAnsi="Arial" w:cs="Arial"/>
          <w:snapToGrid w:val="0"/>
        </w:rPr>
        <w:t xml:space="preserve"> </w:t>
      </w:r>
      <w:r w:rsidR="00804B61" w:rsidRPr="00415AAA">
        <w:rPr>
          <w:rFonts w:ascii="Arial" w:hAnsi="Arial" w:cs="Arial"/>
          <w:snapToGrid w:val="0"/>
        </w:rPr>
        <w:t xml:space="preserve"> </w:t>
      </w:r>
      <w:r w:rsidR="00120541" w:rsidRPr="00415AAA">
        <w:rPr>
          <w:rFonts w:ascii="Arial" w:hAnsi="Arial" w:cs="Arial"/>
          <w:snapToGrid w:val="0"/>
        </w:rPr>
        <w:t xml:space="preserve"> </w:t>
      </w:r>
    </w:p>
    <w:p w14:paraId="4B34133A" w14:textId="00564A34" w:rsidR="00532DE5" w:rsidRDefault="00532DE5" w:rsidP="00415AAA">
      <w:pPr>
        <w:pStyle w:val="ListParagraph"/>
        <w:jc w:val="both"/>
        <w:rPr>
          <w:rFonts w:ascii="Arial" w:hAnsi="Arial" w:cs="Arial"/>
          <w:b/>
          <w:color w:val="000000" w:themeColor="text1"/>
        </w:rPr>
      </w:pPr>
    </w:p>
    <w:p w14:paraId="522909A1" w14:textId="77777777" w:rsidR="00532DE5" w:rsidRPr="00415AAA" w:rsidRDefault="00532DE5" w:rsidP="00415AAA">
      <w:pPr>
        <w:pStyle w:val="ListParagraph"/>
        <w:numPr>
          <w:ilvl w:val="0"/>
          <w:numId w:val="4"/>
        </w:numPr>
        <w:spacing w:after="0" w:line="240" w:lineRule="auto"/>
        <w:ind w:right="-810"/>
        <w:jc w:val="both"/>
        <w:rPr>
          <w:rFonts w:ascii="Arial" w:hAnsi="Arial" w:cs="Arial"/>
          <w:b/>
        </w:rPr>
      </w:pPr>
      <w:r w:rsidRPr="00415AAA">
        <w:rPr>
          <w:rFonts w:ascii="Arial" w:hAnsi="Arial" w:cs="Arial"/>
          <w:b/>
          <w:snapToGrid w:val="0"/>
        </w:rPr>
        <w:t>OBJECTIVE</w:t>
      </w:r>
    </w:p>
    <w:p w14:paraId="0B635908" w14:textId="77777777" w:rsidR="00532DE5" w:rsidRPr="00415AAA" w:rsidRDefault="00532DE5" w:rsidP="00415AAA">
      <w:pPr>
        <w:pStyle w:val="ListParagraph"/>
        <w:spacing w:after="0" w:line="240" w:lineRule="auto"/>
        <w:ind w:right="-810"/>
        <w:jc w:val="both"/>
        <w:rPr>
          <w:rFonts w:ascii="Arial" w:hAnsi="Arial" w:cs="Arial"/>
          <w:b/>
        </w:rPr>
      </w:pPr>
    </w:p>
    <w:p w14:paraId="49D9B6BF" w14:textId="6C780EEB" w:rsidR="00DB5859" w:rsidRPr="00415AAA" w:rsidRDefault="00532DE5" w:rsidP="00415AAA">
      <w:pPr>
        <w:spacing w:after="0" w:line="240" w:lineRule="auto"/>
        <w:ind w:right="-810"/>
        <w:jc w:val="both"/>
        <w:rPr>
          <w:rFonts w:ascii="Arial" w:hAnsi="Arial" w:cs="Arial"/>
          <w:color w:val="000000" w:themeColor="text1"/>
        </w:rPr>
      </w:pPr>
      <w:r w:rsidRPr="00415AAA">
        <w:rPr>
          <w:rFonts w:ascii="Arial" w:hAnsi="Arial" w:cs="Arial"/>
          <w:snapToGrid w:val="0"/>
        </w:rPr>
        <w:t xml:space="preserve">The primary objective of </w:t>
      </w:r>
      <w:r w:rsidR="00AE67FF" w:rsidRPr="00415AAA">
        <w:rPr>
          <w:rFonts w:ascii="Arial" w:hAnsi="Arial" w:cs="Arial"/>
          <w:snapToGrid w:val="0"/>
        </w:rPr>
        <w:t xml:space="preserve">the </w:t>
      </w:r>
      <w:r w:rsidR="002D40A5" w:rsidRPr="00415AAA">
        <w:rPr>
          <w:rFonts w:ascii="Arial" w:hAnsi="Arial" w:cs="Arial"/>
          <w:snapToGrid w:val="0"/>
        </w:rPr>
        <w:t>Content Development Strategy</w:t>
      </w:r>
      <w:r w:rsidRPr="00415AAA">
        <w:rPr>
          <w:rFonts w:ascii="Arial" w:hAnsi="Arial" w:cs="Arial"/>
          <w:snapToGrid w:val="0"/>
        </w:rPr>
        <w:t xml:space="preserve"> is to </w:t>
      </w:r>
      <w:r w:rsidR="00AF4E3A">
        <w:rPr>
          <w:rFonts w:ascii="Arial" w:hAnsi="Arial" w:cs="Arial"/>
          <w:snapToGrid w:val="0"/>
        </w:rPr>
        <w:t>create a structured approach to identifying</w:t>
      </w:r>
      <w:r w:rsidR="007222EB" w:rsidRPr="00415AAA">
        <w:rPr>
          <w:rFonts w:ascii="Arial" w:hAnsi="Arial" w:cs="Arial"/>
          <w:snapToGrid w:val="0"/>
        </w:rPr>
        <w:t xml:space="preserve"> </w:t>
      </w:r>
      <w:r w:rsidR="00AD5554" w:rsidRPr="00415AAA">
        <w:rPr>
          <w:rFonts w:ascii="Arial" w:hAnsi="Arial" w:cs="Arial"/>
          <w:snapToGrid w:val="0"/>
        </w:rPr>
        <w:t xml:space="preserve">relevant </w:t>
      </w:r>
      <w:r w:rsidR="007222EB" w:rsidRPr="00415AAA">
        <w:rPr>
          <w:rFonts w:ascii="Arial" w:hAnsi="Arial" w:cs="Arial"/>
          <w:snapToGrid w:val="0"/>
        </w:rPr>
        <w:t>sources</w:t>
      </w:r>
      <w:r w:rsidR="002C4A4B" w:rsidRPr="00415AAA">
        <w:rPr>
          <w:rFonts w:ascii="Arial" w:hAnsi="Arial" w:cs="Arial"/>
          <w:snapToGrid w:val="0"/>
        </w:rPr>
        <w:t xml:space="preserve"> of content, </w:t>
      </w:r>
      <w:r w:rsidR="00C5672B" w:rsidRPr="00415AAA">
        <w:rPr>
          <w:rFonts w:ascii="Arial" w:hAnsi="Arial" w:cs="Arial"/>
          <w:snapToGrid w:val="0"/>
        </w:rPr>
        <w:t>collecting, developing</w:t>
      </w:r>
      <w:r w:rsidR="002C4A4B" w:rsidRPr="00415AAA">
        <w:rPr>
          <w:rFonts w:ascii="Arial" w:hAnsi="Arial" w:cs="Arial"/>
          <w:snapToGrid w:val="0"/>
        </w:rPr>
        <w:t>, updating</w:t>
      </w:r>
      <w:r w:rsidR="00AF4E3A">
        <w:rPr>
          <w:rFonts w:ascii="Arial" w:hAnsi="Arial" w:cs="Arial"/>
          <w:snapToGrid w:val="0"/>
        </w:rPr>
        <w:t>,</w:t>
      </w:r>
      <w:r w:rsidR="00C5672B" w:rsidRPr="00415AAA">
        <w:rPr>
          <w:rFonts w:ascii="Arial" w:hAnsi="Arial" w:cs="Arial"/>
          <w:snapToGrid w:val="0"/>
        </w:rPr>
        <w:t xml:space="preserve"> uploading</w:t>
      </w:r>
      <w:r w:rsidR="00F44958" w:rsidRPr="00415AAA">
        <w:rPr>
          <w:rFonts w:ascii="Arial" w:hAnsi="Arial" w:cs="Arial"/>
          <w:snapToGrid w:val="0"/>
        </w:rPr>
        <w:t xml:space="preserve"> </w:t>
      </w:r>
      <w:r w:rsidR="00AF4E3A">
        <w:rPr>
          <w:rFonts w:ascii="Arial" w:hAnsi="Arial" w:cs="Arial"/>
          <w:snapToGrid w:val="0"/>
        </w:rPr>
        <w:t>and review of</w:t>
      </w:r>
      <w:r w:rsidR="005D68A9" w:rsidRPr="00415AAA">
        <w:rPr>
          <w:rFonts w:ascii="Arial" w:hAnsi="Arial" w:cs="Arial"/>
          <w:snapToGrid w:val="0"/>
        </w:rPr>
        <w:t xml:space="preserve"> the</w:t>
      </w:r>
      <w:r w:rsidR="002E5F6C">
        <w:rPr>
          <w:rFonts w:ascii="Arial" w:hAnsi="Arial" w:cs="Arial"/>
          <w:snapToGrid w:val="0"/>
        </w:rPr>
        <w:t xml:space="preserve"> </w:t>
      </w:r>
      <w:r w:rsidR="00C5672B" w:rsidRPr="00415AAA">
        <w:rPr>
          <w:rFonts w:ascii="Arial" w:hAnsi="Arial" w:cs="Arial"/>
          <w:snapToGrid w:val="0"/>
        </w:rPr>
        <w:t xml:space="preserve">content </w:t>
      </w:r>
      <w:r w:rsidR="00AF4E3A" w:rsidRPr="00415AAA">
        <w:rPr>
          <w:rFonts w:ascii="Arial" w:hAnsi="Arial" w:cs="Arial"/>
          <w:snapToGrid w:val="0"/>
        </w:rPr>
        <w:t>o</w:t>
      </w:r>
      <w:r w:rsidR="00AF4E3A">
        <w:rPr>
          <w:rFonts w:ascii="Arial" w:hAnsi="Arial" w:cs="Arial"/>
          <w:snapToGrid w:val="0"/>
        </w:rPr>
        <w:t>n</w:t>
      </w:r>
      <w:r w:rsidR="00AF4E3A" w:rsidRPr="00415AAA">
        <w:rPr>
          <w:rFonts w:ascii="Arial" w:hAnsi="Arial" w:cs="Arial"/>
          <w:snapToGrid w:val="0"/>
        </w:rPr>
        <w:t xml:space="preserve"> </w:t>
      </w:r>
      <w:r w:rsidR="00C5672B" w:rsidRPr="00415AAA">
        <w:rPr>
          <w:rFonts w:ascii="Arial" w:hAnsi="Arial" w:cs="Arial"/>
          <w:snapToGrid w:val="0"/>
        </w:rPr>
        <w:t xml:space="preserve">the </w:t>
      </w:r>
      <w:r w:rsidR="006A0A5D" w:rsidRPr="00415AAA">
        <w:rPr>
          <w:rFonts w:ascii="Arial" w:hAnsi="Arial" w:cs="Arial"/>
          <w:snapToGrid w:val="0"/>
        </w:rPr>
        <w:t>50MAWSP</w:t>
      </w:r>
      <w:r w:rsidR="005D68A9" w:rsidRPr="00415AAA">
        <w:rPr>
          <w:rFonts w:ascii="Arial" w:hAnsi="Arial" w:cs="Arial"/>
          <w:snapToGrid w:val="0"/>
        </w:rPr>
        <w:t xml:space="preserve"> </w:t>
      </w:r>
      <w:r w:rsidR="00AE67FF" w:rsidRPr="00415AAA">
        <w:rPr>
          <w:rFonts w:ascii="Arial" w:hAnsi="Arial" w:cs="Arial"/>
          <w:snapToGrid w:val="0"/>
        </w:rPr>
        <w:t>which is</w:t>
      </w:r>
      <w:r w:rsidRPr="00415AAA">
        <w:rPr>
          <w:rFonts w:ascii="Arial" w:hAnsi="Arial" w:cs="Arial"/>
          <w:snapToGrid w:val="0"/>
        </w:rPr>
        <w:t xml:space="preserve"> </w:t>
      </w:r>
      <w:r w:rsidR="00AF4E3A">
        <w:rPr>
          <w:rFonts w:ascii="Arial" w:hAnsi="Arial" w:cs="Arial"/>
          <w:snapToGrid w:val="0"/>
        </w:rPr>
        <w:t>the</w:t>
      </w:r>
      <w:r w:rsidR="00AF4E3A" w:rsidRPr="00415AAA">
        <w:rPr>
          <w:rFonts w:ascii="Arial" w:hAnsi="Arial" w:cs="Arial"/>
          <w:snapToGrid w:val="0"/>
        </w:rPr>
        <w:t xml:space="preserve"> </w:t>
      </w:r>
      <w:r w:rsidRPr="00415AAA">
        <w:rPr>
          <w:rFonts w:ascii="Arial" w:hAnsi="Arial" w:cs="Arial"/>
          <w:snapToGrid w:val="0"/>
        </w:rPr>
        <w:t xml:space="preserve">leading </w:t>
      </w:r>
      <w:r w:rsidR="002E5F6C">
        <w:rPr>
          <w:rFonts w:ascii="Arial" w:hAnsi="Arial" w:cs="Arial"/>
          <w:snapToGrid w:val="0"/>
        </w:rPr>
        <w:t xml:space="preserve">online </w:t>
      </w:r>
      <w:r w:rsidR="003C536F" w:rsidRPr="00415AAA">
        <w:rPr>
          <w:rFonts w:ascii="Arial" w:hAnsi="Arial" w:cs="Arial"/>
          <w:snapToGrid w:val="0"/>
        </w:rPr>
        <w:t>women’s economic</w:t>
      </w:r>
      <w:r w:rsidRPr="00415AAA">
        <w:rPr>
          <w:rFonts w:ascii="Arial" w:hAnsi="Arial" w:cs="Arial"/>
          <w:snapToGrid w:val="0"/>
        </w:rPr>
        <w:t xml:space="preserve"> empowerment platform</w:t>
      </w:r>
      <w:r w:rsidRPr="00415AAA">
        <w:rPr>
          <w:rFonts w:ascii="Arial" w:hAnsi="Arial" w:cs="Arial"/>
          <w:spacing w:val="7"/>
          <w:shd w:val="clear" w:color="auto" w:fill="FFFFFF"/>
        </w:rPr>
        <w:t>.</w:t>
      </w:r>
      <w:r w:rsidRPr="00415AAA">
        <w:rPr>
          <w:rFonts w:ascii="Arial" w:hAnsi="Arial" w:cs="Arial"/>
          <w:color w:val="000000" w:themeColor="text1"/>
        </w:rPr>
        <w:t xml:space="preserve"> </w:t>
      </w:r>
    </w:p>
    <w:p w14:paraId="4A262A49" w14:textId="77777777" w:rsidR="006534BD" w:rsidRPr="00415AAA" w:rsidRDefault="006534BD" w:rsidP="00415AAA">
      <w:pPr>
        <w:spacing w:after="0" w:line="240" w:lineRule="auto"/>
        <w:ind w:right="-810"/>
        <w:jc w:val="both"/>
        <w:rPr>
          <w:rFonts w:ascii="Arial" w:hAnsi="Arial" w:cs="Arial"/>
          <w:color w:val="000000" w:themeColor="text1"/>
        </w:rPr>
      </w:pPr>
    </w:p>
    <w:p w14:paraId="7D5B3ED3" w14:textId="346F127A" w:rsidR="00532DE5" w:rsidRPr="00415AAA" w:rsidRDefault="00532DE5" w:rsidP="00415AAA">
      <w:pPr>
        <w:spacing w:after="0" w:line="240" w:lineRule="auto"/>
        <w:ind w:right="-810"/>
        <w:jc w:val="both"/>
        <w:rPr>
          <w:rFonts w:ascii="Arial" w:hAnsi="Arial" w:cs="Arial"/>
        </w:rPr>
      </w:pPr>
      <w:r w:rsidRPr="00415AAA">
        <w:rPr>
          <w:rFonts w:ascii="Arial" w:hAnsi="Arial" w:cs="Arial"/>
          <w:color w:val="000000" w:themeColor="text1"/>
        </w:rPr>
        <w:t xml:space="preserve">Therefore, the objective of this consultancy is to develop a </w:t>
      </w:r>
      <w:r w:rsidR="000B6FB4" w:rsidRPr="00415AAA">
        <w:rPr>
          <w:rFonts w:ascii="Arial" w:hAnsi="Arial" w:cs="Arial"/>
          <w:color w:val="000000" w:themeColor="text1"/>
        </w:rPr>
        <w:t xml:space="preserve">Content </w:t>
      </w:r>
      <w:r w:rsidR="006534BD" w:rsidRPr="00415AAA">
        <w:rPr>
          <w:rFonts w:ascii="Arial" w:hAnsi="Arial" w:cs="Arial"/>
          <w:color w:val="000000" w:themeColor="text1"/>
        </w:rPr>
        <w:t xml:space="preserve">Development </w:t>
      </w:r>
      <w:r w:rsidRPr="00415AAA">
        <w:rPr>
          <w:rFonts w:ascii="Arial" w:hAnsi="Arial" w:cs="Arial"/>
          <w:color w:val="000000" w:themeColor="text1"/>
        </w:rPr>
        <w:t>Strategy which will guide</w:t>
      </w:r>
      <w:r w:rsidR="00F82794">
        <w:rPr>
          <w:rFonts w:ascii="Arial" w:hAnsi="Arial" w:cs="Arial"/>
          <w:color w:val="000000" w:themeColor="text1"/>
        </w:rPr>
        <w:t xml:space="preserve"> and standardize </w:t>
      </w:r>
      <w:r w:rsidRPr="00415AAA">
        <w:rPr>
          <w:rFonts w:ascii="Arial" w:hAnsi="Arial" w:cs="Arial"/>
          <w:color w:val="000000" w:themeColor="text1"/>
        </w:rPr>
        <w:t>all the c</w:t>
      </w:r>
      <w:r w:rsidR="000B6FB4" w:rsidRPr="00415AAA">
        <w:rPr>
          <w:rFonts w:ascii="Arial" w:hAnsi="Arial" w:cs="Arial"/>
          <w:color w:val="000000" w:themeColor="text1"/>
        </w:rPr>
        <w:t>ontent collection</w:t>
      </w:r>
      <w:r w:rsidR="00F50277" w:rsidRPr="00415AAA">
        <w:rPr>
          <w:rFonts w:ascii="Arial" w:hAnsi="Arial" w:cs="Arial"/>
          <w:color w:val="000000" w:themeColor="text1"/>
        </w:rPr>
        <w:t xml:space="preserve"> and </w:t>
      </w:r>
      <w:r w:rsidR="000F6999" w:rsidRPr="00415AAA">
        <w:rPr>
          <w:rFonts w:ascii="Arial" w:hAnsi="Arial" w:cs="Arial"/>
          <w:color w:val="000000" w:themeColor="text1"/>
        </w:rPr>
        <w:t>development</w:t>
      </w:r>
      <w:r w:rsidR="000B6FB4" w:rsidRPr="00415AAA">
        <w:rPr>
          <w:rFonts w:ascii="Arial" w:hAnsi="Arial" w:cs="Arial"/>
          <w:color w:val="000000" w:themeColor="text1"/>
        </w:rPr>
        <w:t xml:space="preserve"> processes in</w:t>
      </w:r>
      <w:r w:rsidRPr="00415AAA">
        <w:rPr>
          <w:rFonts w:ascii="Arial" w:hAnsi="Arial" w:cs="Arial"/>
          <w:color w:val="000000" w:themeColor="text1"/>
        </w:rPr>
        <w:t xml:space="preserve"> the three </w:t>
      </w:r>
      <w:r w:rsidR="00AF4E3A">
        <w:rPr>
          <w:rFonts w:ascii="Arial" w:hAnsi="Arial" w:cs="Arial"/>
          <w:color w:val="000000" w:themeColor="text1"/>
        </w:rPr>
        <w:t>r</w:t>
      </w:r>
      <w:r w:rsidRPr="00415AAA">
        <w:rPr>
          <w:rFonts w:ascii="Arial" w:hAnsi="Arial" w:cs="Arial"/>
          <w:color w:val="000000" w:themeColor="text1"/>
        </w:rPr>
        <w:t xml:space="preserve">egional blocs (COMESA, EAC and ECOWAS) and </w:t>
      </w:r>
      <w:r w:rsidR="007F67A8" w:rsidRPr="00415AAA">
        <w:rPr>
          <w:rFonts w:ascii="Arial" w:hAnsi="Arial" w:cs="Arial"/>
          <w:color w:val="000000" w:themeColor="text1"/>
        </w:rPr>
        <w:t xml:space="preserve">country teams in the </w:t>
      </w:r>
      <w:r w:rsidRPr="00415AAA">
        <w:rPr>
          <w:rFonts w:ascii="Arial" w:hAnsi="Arial" w:cs="Arial"/>
          <w:color w:val="000000" w:themeColor="text1"/>
        </w:rPr>
        <w:t xml:space="preserve">Member States, including relevant stakeholders across </w:t>
      </w:r>
      <w:r w:rsidR="00F50277" w:rsidRPr="00415AAA">
        <w:rPr>
          <w:rFonts w:ascii="Arial" w:hAnsi="Arial" w:cs="Arial"/>
          <w:color w:val="000000" w:themeColor="text1"/>
        </w:rPr>
        <w:t xml:space="preserve">the </w:t>
      </w:r>
      <w:r w:rsidRPr="00415AAA">
        <w:rPr>
          <w:rFonts w:ascii="Arial" w:hAnsi="Arial" w:cs="Arial"/>
          <w:color w:val="000000" w:themeColor="text1"/>
        </w:rPr>
        <w:t xml:space="preserve">board.       </w:t>
      </w:r>
    </w:p>
    <w:p w14:paraId="2B69EC6E" w14:textId="083CE645" w:rsidR="00532DE5" w:rsidRPr="00415AAA" w:rsidRDefault="001A7966" w:rsidP="00415AAA">
      <w:pPr>
        <w:pStyle w:val="Heading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15AAA">
        <w:rPr>
          <w:rFonts w:ascii="Arial" w:hAnsi="Arial" w:cs="Arial"/>
          <w:b/>
          <w:color w:val="000000" w:themeColor="text1"/>
          <w:sz w:val="22"/>
          <w:szCs w:val="22"/>
        </w:rPr>
        <w:t>Duties and Responsibilities of the Consultant</w:t>
      </w:r>
    </w:p>
    <w:p w14:paraId="199FFBEC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</w:p>
    <w:p w14:paraId="29905CE9" w14:textId="2424A5B8" w:rsidR="00532DE5" w:rsidRPr="00415AAA" w:rsidRDefault="00532DE5" w:rsidP="00415AAA">
      <w:pPr>
        <w:spacing w:line="240" w:lineRule="auto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 xml:space="preserve">The </w:t>
      </w:r>
      <w:r w:rsidR="00170DFE" w:rsidRPr="00415AAA">
        <w:rPr>
          <w:rFonts w:ascii="Arial" w:hAnsi="Arial" w:cs="Arial"/>
          <w:snapToGrid w:val="0"/>
        </w:rPr>
        <w:t xml:space="preserve">Consultant </w:t>
      </w:r>
      <w:r w:rsidR="00170DFE">
        <w:rPr>
          <w:rFonts w:ascii="Arial" w:hAnsi="Arial" w:cs="Arial"/>
          <w:snapToGrid w:val="0"/>
        </w:rPr>
        <w:t xml:space="preserve">for </w:t>
      </w:r>
      <w:r w:rsidR="001A7966" w:rsidRPr="00415AAA">
        <w:rPr>
          <w:rFonts w:ascii="Arial" w:hAnsi="Arial" w:cs="Arial"/>
          <w:snapToGrid w:val="0"/>
        </w:rPr>
        <w:t xml:space="preserve">Content Development </w:t>
      </w:r>
      <w:r w:rsidR="00621D98" w:rsidRPr="00415AAA">
        <w:rPr>
          <w:rFonts w:ascii="Arial" w:hAnsi="Arial" w:cs="Arial"/>
          <w:snapToGrid w:val="0"/>
        </w:rPr>
        <w:t xml:space="preserve">Strategy of </w:t>
      </w:r>
      <w:r w:rsidR="00320A66">
        <w:rPr>
          <w:rFonts w:ascii="Arial" w:hAnsi="Arial" w:cs="Arial"/>
          <w:snapToGrid w:val="0"/>
        </w:rPr>
        <w:t xml:space="preserve">the </w:t>
      </w:r>
      <w:r w:rsidR="00621D98" w:rsidRPr="00415AAA">
        <w:rPr>
          <w:rFonts w:ascii="Arial" w:hAnsi="Arial" w:cs="Arial"/>
          <w:snapToGrid w:val="0"/>
        </w:rPr>
        <w:t>50MAWSP</w:t>
      </w:r>
      <w:r w:rsidRPr="00415AAA">
        <w:rPr>
          <w:rFonts w:ascii="Arial" w:hAnsi="Arial" w:cs="Arial"/>
          <w:snapToGrid w:val="0"/>
        </w:rPr>
        <w:t xml:space="preserve"> will be expected to</w:t>
      </w:r>
      <w:r w:rsidR="00170DFE">
        <w:rPr>
          <w:rFonts w:ascii="Arial" w:hAnsi="Arial" w:cs="Arial"/>
          <w:snapToGrid w:val="0"/>
        </w:rPr>
        <w:t xml:space="preserve"> perform the following</w:t>
      </w:r>
      <w:r w:rsidRPr="00415AAA">
        <w:rPr>
          <w:rFonts w:ascii="Arial" w:hAnsi="Arial" w:cs="Arial"/>
          <w:snapToGrid w:val="0"/>
        </w:rPr>
        <w:t>:</w:t>
      </w:r>
    </w:p>
    <w:p w14:paraId="627A66A8" w14:textId="63796A01" w:rsidR="00452C6D" w:rsidRPr="00415AAA" w:rsidRDefault="00833FB1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 xml:space="preserve">Conduct </w:t>
      </w:r>
      <w:r w:rsidR="007A6C21" w:rsidRPr="00415AAA">
        <w:rPr>
          <w:rFonts w:ascii="Arial" w:hAnsi="Arial" w:cs="Arial"/>
          <w:snapToGrid w:val="0"/>
        </w:rPr>
        <w:t>literature review and engag</w:t>
      </w:r>
      <w:r w:rsidR="004D749C" w:rsidRPr="00415AAA">
        <w:rPr>
          <w:rFonts w:ascii="Arial" w:hAnsi="Arial" w:cs="Arial"/>
          <w:snapToGrid w:val="0"/>
        </w:rPr>
        <w:t>e</w:t>
      </w:r>
      <w:r w:rsidR="007A6C21" w:rsidRPr="00415AAA">
        <w:rPr>
          <w:rFonts w:ascii="Arial" w:hAnsi="Arial" w:cs="Arial"/>
          <w:snapToGrid w:val="0"/>
        </w:rPr>
        <w:t xml:space="preserve"> different </w:t>
      </w:r>
      <w:r w:rsidR="004D749C" w:rsidRPr="00415AAA">
        <w:rPr>
          <w:rFonts w:ascii="Arial" w:hAnsi="Arial" w:cs="Arial"/>
          <w:snapToGrid w:val="0"/>
        </w:rPr>
        <w:t>stakeholders</w:t>
      </w:r>
      <w:r w:rsidR="00147630" w:rsidRPr="00415AAA">
        <w:rPr>
          <w:rFonts w:ascii="Arial" w:hAnsi="Arial" w:cs="Arial"/>
          <w:snapToGrid w:val="0"/>
        </w:rPr>
        <w:t xml:space="preserve"> to understand the kind of content needed </w:t>
      </w:r>
      <w:r w:rsidR="00AF4E3A">
        <w:rPr>
          <w:rFonts w:ascii="Arial" w:hAnsi="Arial" w:cs="Arial"/>
          <w:snapToGrid w:val="0"/>
        </w:rPr>
        <w:t>o</w:t>
      </w:r>
      <w:r w:rsidR="00147630" w:rsidRPr="00415AAA">
        <w:rPr>
          <w:rFonts w:ascii="Arial" w:hAnsi="Arial" w:cs="Arial"/>
          <w:snapToGrid w:val="0"/>
        </w:rPr>
        <w:t>n the 50MAWS platfor</w:t>
      </w:r>
      <w:r w:rsidR="00452C6D" w:rsidRPr="00415AAA">
        <w:rPr>
          <w:rFonts w:ascii="Arial" w:hAnsi="Arial" w:cs="Arial"/>
          <w:snapToGrid w:val="0"/>
        </w:rPr>
        <w:t>m;</w:t>
      </w:r>
    </w:p>
    <w:p w14:paraId="6EEDED2A" w14:textId="1F54763F" w:rsidR="002431FF" w:rsidRPr="00415AAA" w:rsidRDefault="00687B2F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B</w:t>
      </w:r>
      <w:r w:rsidR="00A574B4" w:rsidRPr="00415AAA">
        <w:rPr>
          <w:rFonts w:ascii="Arial" w:hAnsi="Arial" w:cs="Arial"/>
          <w:snapToGrid w:val="0"/>
        </w:rPr>
        <w:t xml:space="preserve">ased on literature review and consultation with </w:t>
      </w:r>
      <w:r w:rsidRPr="00415AAA">
        <w:rPr>
          <w:rFonts w:ascii="Arial" w:hAnsi="Arial" w:cs="Arial"/>
          <w:snapToGrid w:val="0"/>
        </w:rPr>
        <w:t xml:space="preserve">different </w:t>
      </w:r>
      <w:r w:rsidR="00A574B4" w:rsidRPr="00415AAA">
        <w:rPr>
          <w:rFonts w:ascii="Arial" w:hAnsi="Arial" w:cs="Arial"/>
          <w:snapToGrid w:val="0"/>
        </w:rPr>
        <w:t>stakeholders</w:t>
      </w:r>
      <w:r w:rsidR="00950A44" w:rsidRPr="00415AAA">
        <w:rPr>
          <w:rFonts w:ascii="Arial" w:hAnsi="Arial" w:cs="Arial"/>
          <w:snapToGrid w:val="0"/>
        </w:rPr>
        <w:t>, c</w:t>
      </w:r>
      <w:r w:rsidR="002431FF" w:rsidRPr="00415AAA">
        <w:rPr>
          <w:rFonts w:ascii="Arial" w:hAnsi="Arial" w:cs="Arial"/>
          <w:snapToGrid w:val="0"/>
        </w:rPr>
        <w:t>onduct content need</w:t>
      </w:r>
      <w:r w:rsidR="00320A66">
        <w:rPr>
          <w:rFonts w:ascii="Arial" w:hAnsi="Arial" w:cs="Arial"/>
          <w:snapToGrid w:val="0"/>
        </w:rPr>
        <w:t>s</w:t>
      </w:r>
      <w:r w:rsidR="004E7462">
        <w:rPr>
          <w:rFonts w:ascii="Arial" w:hAnsi="Arial" w:cs="Arial"/>
          <w:snapToGrid w:val="0"/>
        </w:rPr>
        <w:t xml:space="preserve"> </w:t>
      </w:r>
      <w:r w:rsidR="002431FF" w:rsidRPr="00415AAA">
        <w:rPr>
          <w:rFonts w:ascii="Arial" w:hAnsi="Arial" w:cs="Arial"/>
          <w:snapToGrid w:val="0"/>
        </w:rPr>
        <w:t>assessment for women empowerment with special attention to women entrepreneurs considering</w:t>
      </w:r>
      <w:r w:rsidR="00320A66">
        <w:rPr>
          <w:rFonts w:ascii="Arial" w:hAnsi="Arial" w:cs="Arial"/>
          <w:snapToGrid w:val="0"/>
        </w:rPr>
        <w:t xml:space="preserve"> </w:t>
      </w:r>
      <w:r w:rsidR="002431FF" w:rsidRPr="00415AAA">
        <w:rPr>
          <w:rFonts w:ascii="Arial" w:hAnsi="Arial" w:cs="Arial"/>
          <w:snapToGrid w:val="0"/>
        </w:rPr>
        <w:t>their multisectoral needs, concerns and interests</w:t>
      </w:r>
      <w:r w:rsidR="00F015BE" w:rsidRPr="00415AAA">
        <w:rPr>
          <w:rFonts w:ascii="Arial" w:hAnsi="Arial" w:cs="Arial"/>
          <w:snapToGrid w:val="0"/>
        </w:rPr>
        <w:t xml:space="preserve"> to</w:t>
      </w:r>
      <w:r w:rsidR="002431FF" w:rsidRPr="00415AAA">
        <w:rPr>
          <w:rFonts w:ascii="Arial" w:hAnsi="Arial" w:cs="Arial"/>
          <w:snapToGrid w:val="0"/>
        </w:rPr>
        <w:t xml:space="preserve"> run their business effectively;  </w:t>
      </w:r>
    </w:p>
    <w:p w14:paraId="04CDECA7" w14:textId="5C46B8BF" w:rsidR="00664526" w:rsidRPr="00415AAA" w:rsidRDefault="008837A5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Draft</w:t>
      </w:r>
      <w:r w:rsidR="002431FF" w:rsidRPr="00415AAA">
        <w:rPr>
          <w:rFonts w:ascii="Arial" w:hAnsi="Arial" w:cs="Arial"/>
          <w:snapToGrid w:val="0"/>
        </w:rPr>
        <w:t xml:space="preserve"> a </w:t>
      </w:r>
      <w:r w:rsidR="00AF4E3A">
        <w:rPr>
          <w:rFonts w:ascii="Arial" w:hAnsi="Arial" w:cs="Arial"/>
          <w:snapToGrid w:val="0"/>
        </w:rPr>
        <w:t>r</w:t>
      </w:r>
      <w:r w:rsidR="002431FF" w:rsidRPr="00415AAA">
        <w:rPr>
          <w:rFonts w:ascii="Arial" w:hAnsi="Arial" w:cs="Arial"/>
          <w:snapToGrid w:val="0"/>
        </w:rPr>
        <w:t xml:space="preserve">eport </w:t>
      </w:r>
      <w:r w:rsidR="00F015BE" w:rsidRPr="00415AAA">
        <w:rPr>
          <w:rFonts w:ascii="Arial" w:hAnsi="Arial" w:cs="Arial"/>
          <w:snapToGrid w:val="0"/>
        </w:rPr>
        <w:t>on</w:t>
      </w:r>
      <w:r w:rsidR="002431FF" w:rsidRPr="00415AAA">
        <w:rPr>
          <w:rFonts w:ascii="Arial" w:hAnsi="Arial" w:cs="Arial"/>
          <w:snapToGrid w:val="0"/>
        </w:rPr>
        <w:t xml:space="preserve"> the </w:t>
      </w:r>
      <w:r w:rsidR="00F714B6" w:rsidRPr="00415AAA">
        <w:rPr>
          <w:rFonts w:ascii="Arial" w:hAnsi="Arial" w:cs="Arial"/>
          <w:snapToGrid w:val="0"/>
        </w:rPr>
        <w:t>Content Need</w:t>
      </w:r>
      <w:r w:rsidR="00320A66">
        <w:rPr>
          <w:rFonts w:ascii="Arial" w:hAnsi="Arial" w:cs="Arial"/>
          <w:snapToGrid w:val="0"/>
        </w:rPr>
        <w:t>s</w:t>
      </w:r>
      <w:r w:rsidR="00F714B6" w:rsidRPr="00415AAA">
        <w:rPr>
          <w:rFonts w:ascii="Arial" w:hAnsi="Arial" w:cs="Arial"/>
          <w:snapToGrid w:val="0"/>
        </w:rPr>
        <w:t xml:space="preserve"> Assessment classified by </w:t>
      </w:r>
      <w:r w:rsidR="006C130E" w:rsidRPr="00415AAA">
        <w:rPr>
          <w:rFonts w:ascii="Arial" w:hAnsi="Arial" w:cs="Arial"/>
          <w:snapToGrid w:val="0"/>
        </w:rPr>
        <w:t>sectors (economic, social and others)</w:t>
      </w:r>
      <w:r w:rsidR="00F714B6" w:rsidRPr="00415AAA">
        <w:rPr>
          <w:rFonts w:ascii="Arial" w:hAnsi="Arial" w:cs="Arial"/>
          <w:snapToGrid w:val="0"/>
        </w:rPr>
        <w:t xml:space="preserve"> for the target group</w:t>
      </w:r>
      <w:r w:rsidR="00B26948" w:rsidRPr="00415AAA">
        <w:rPr>
          <w:rFonts w:ascii="Arial" w:hAnsi="Arial" w:cs="Arial"/>
          <w:snapToGrid w:val="0"/>
        </w:rPr>
        <w:t>;</w:t>
      </w:r>
    </w:p>
    <w:p w14:paraId="0293B0C1" w14:textId="49AB1E55" w:rsidR="0046040D" w:rsidRPr="00415AAA" w:rsidRDefault="00532DE5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Develop</w:t>
      </w:r>
      <w:r w:rsidR="00E1521E" w:rsidRPr="00415AAA">
        <w:rPr>
          <w:rFonts w:ascii="Arial" w:hAnsi="Arial" w:cs="Arial"/>
          <w:snapToGrid w:val="0"/>
        </w:rPr>
        <w:t xml:space="preserve"> </w:t>
      </w:r>
      <w:r w:rsidR="00F108C6" w:rsidRPr="00415AAA">
        <w:rPr>
          <w:rFonts w:ascii="Arial" w:hAnsi="Arial" w:cs="Arial"/>
          <w:snapToGrid w:val="0"/>
        </w:rPr>
        <w:t xml:space="preserve">an outline of the </w:t>
      </w:r>
      <w:r w:rsidRPr="00415AAA">
        <w:rPr>
          <w:rFonts w:ascii="Arial" w:hAnsi="Arial" w:cs="Arial"/>
          <w:snapToGrid w:val="0"/>
        </w:rPr>
        <w:t>regional Co</w:t>
      </w:r>
      <w:r w:rsidR="005A0113" w:rsidRPr="00415AAA">
        <w:rPr>
          <w:rFonts w:ascii="Arial" w:hAnsi="Arial" w:cs="Arial"/>
          <w:snapToGrid w:val="0"/>
        </w:rPr>
        <w:t>ntent Development</w:t>
      </w:r>
      <w:r w:rsidR="004336E6" w:rsidRPr="00415AAA">
        <w:rPr>
          <w:rFonts w:ascii="Arial" w:hAnsi="Arial" w:cs="Arial"/>
          <w:snapToGrid w:val="0"/>
        </w:rPr>
        <w:t xml:space="preserve"> S</w:t>
      </w:r>
      <w:r w:rsidRPr="00415AAA">
        <w:rPr>
          <w:rFonts w:ascii="Arial" w:hAnsi="Arial" w:cs="Arial"/>
          <w:snapToGrid w:val="0"/>
        </w:rPr>
        <w:t>trategy for the 50M</w:t>
      </w:r>
      <w:r w:rsidR="00B86FD3" w:rsidRPr="00415AAA">
        <w:rPr>
          <w:rFonts w:ascii="Arial" w:hAnsi="Arial" w:cs="Arial"/>
          <w:snapToGrid w:val="0"/>
        </w:rPr>
        <w:t>A</w:t>
      </w:r>
      <w:r w:rsidRPr="00415AAA">
        <w:rPr>
          <w:rFonts w:ascii="Arial" w:hAnsi="Arial" w:cs="Arial"/>
          <w:snapToGrid w:val="0"/>
        </w:rPr>
        <w:t>WS P</w:t>
      </w:r>
      <w:r w:rsidR="00B86FD3" w:rsidRPr="00415AAA">
        <w:rPr>
          <w:rFonts w:ascii="Arial" w:hAnsi="Arial" w:cs="Arial"/>
          <w:snapToGrid w:val="0"/>
        </w:rPr>
        <w:t xml:space="preserve">latform </w:t>
      </w:r>
      <w:r w:rsidRPr="00415AAA">
        <w:rPr>
          <w:rFonts w:ascii="Arial" w:hAnsi="Arial" w:cs="Arial"/>
          <w:snapToGrid w:val="0"/>
        </w:rPr>
        <w:t>that can efficiently</w:t>
      </w:r>
      <w:r w:rsidR="007C114E" w:rsidRPr="00415AAA">
        <w:rPr>
          <w:rFonts w:ascii="Arial" w:hAnsi="Arial" w:cs="Arial"/>
          <w:snapToGrid w:val="0"/>
        </w:rPr>
        <w:t xml:space="preserve"> help to </w:t>
      </w:r>
      <w:r w:rsidR="004336E6" w:rsidRPr="00415AAA">
        <w:rPr>
          <w:rFonts w:ascii="Arial" w:hAnsi="Arial" w:cs="Arial"/>
          <w:snapToGrid w:val="0"/>
        </w:rPr>
        <w:t>identify</w:t>
      </w:r>
      <w:r w:rsidR="00D6556C" w:rsidRPr="00415AAA">
        <w:rPr>
          <w:rFonts w:ascii="Arial" w:hAnsi="Arial" w:cs="Arial"/>
          <w:snapToGrid w:val="0"/>
        </w:rPr>
        <w:t>, collect, authenticate</w:t>
      </w:r>
      <w:r w:rsidR="00722A0C" w:rsidRPr="00415AAA">
        <w:rPr>
          <w:rFonts w:ascii="Arial" w:hAnsi="Arial" w:cs="Arial"/>
          <w:snapToGrid w:val="0"/>
        </w:rPr>
        <w:t xml:space="preserve"> and develop </w:t>
      </w:r>
      <w:r w:rsidR="007E3444" w:rsidRPr="00415AAA">
        <w:rPr>
          <w:rFonts w:ascii="Arial" w:hAnsi="Arial" w:cs="Arial"/>
          <w:snapToGrid w:val="0"/>
        </w:rPr>
        <w:t>contents</w:t>
      </w:r>
      <w:r w:rsidR="004B09AF" w:rsidRPr="00415AAA">
        <w:rPr>
          <w:rFonts w:ascii="Arial" w:hAnsi="Arial" w:cs="Arial"/>
          <w:snapToGrid w:val="0"/>
        </w:rPr>
        <w:t xml:space="preserve"> </w:t>
      </w:r>
      <w:r w:rsidR="00486F8A" w:rsidRPr="00415AAA">
        <w:rPr>
          <w:rFonts w:ascii="Arial" w:hAnsi="Arial" w:cs="Arial"/>
          <w:snapToGrid w:val="0"/>
        </w:rPr>
        <w:t>from</w:t>
      </w:r>
      <w:r w:rsidR="00F87925" w:rsidRPr="00415AAA">
        <w:rPr>
          <w:rFonts w:ascii="Arial" w:hAnsi="Arial" w:cs="Arial"/>
          <w:snapToGrid w:val="0"/>
        </w:rPr>
        <w:t xml:space="preserve"> different </w:t>
      </w:r>
      <w:r w:rsidR="00486F8A" w:rsidRPr="00415AAA">
        <w:rPr>
          <w:rFonts w:ascii="Arial" w:hAnsi="Arial" w:cs="Arial"/>
          <w:snapToGrid w:val="0"/>
        </w:rPr>
        <w:t xml:space="preserve">sources </w:t>
      </w:r>
      <w:r w:rsidR="00F87925" w:rsidRPr="00415AAA">
        <w:rPr>
          <w:rFonts w:ascii="Arial" w:hAnsi="Arial" w:cs="Arial"/>
          <w:snapToGrid w:val="0"/>
        </w:rPr>
        <w:t>including</w:t>
      </w:r>
      <w:r w:rsidR="00B55282" w:rsidRPr="00415AAA">
        <w:rPr>
          <w:rFonts w:ascii="Arial" w:hAnsi="Arial" w:cs="Arial"/>
          <w:snapToGrid w:val="0"/>
        </w:rPr>
        <w:t xml:space="preserve"> public/private sector</w:t>
      </w:r>
      <w:r w:rsidR="00FF6814" w:rsidRPr="00415AAA">
        <w:rPr>
          <w:rFonts w:ascii="Arial" w:hAnsi="Arial" w:cs="Arial"/>
          <w:snapToGrid w:val="0"/>
        </w:rPr>
        <w:t>s</w:t>
      </w:r>
      <w:r w:rsidR="00B55282" w:rsidRPr="00415AAA">
        <w:rPr>
          <w:rFonts w:ascii="Arial" w:hAnsi="Arial" w:cs="Arial"/>
          <w:snapToGrid w:val="0"/>
        </w:rPr>
        <w:t xml:space="preserve"> and civil society group</w:t>
      </w:r>
      <w:r w:rsidR="00FF6814" w:rsidRPr="00415AAA">
        <w:rPr>
          <w:rFonts w:ascii="Arial" w:hAnsi="Arial" w:cs="Arial"/>
          <w:snapToGrid w:val="0"/>
        </w:rPr>
        <w:t xml:space="preserve">s situated at </w:t>
      </w:r>
      <w:r w:rsidR="004972A3" w:rsidRPr="00415AAA">
        <w:rPr>
          <w:rFonts w:ascii="Arial" w:hAnsi="Arial" w:cs="Arial"/>
          <w:snapToGrid w:val="0"/>
        </w:rPr>
        <w:t>national, regional and international level</w:t>
      </w:r>
      <w:r w:rsidR="007E3444" w:rsidRPr="00415AAA">
        <w:rPr>
          <w:rFonts w:ascii="Arial" w:hAnsi="Arial" w:cs="Arial"/>
          <w:snapToGrid w:val="0"/>
        </w:rPr>
        <w:t>s</w:t>
      </w:r>
      <w:r w:rsidR="00B26948" w:rsidRPr="00415AAA">
        <w:rPr>
          <w:rFonts w:ascii="Arial" w:hAnsi="Arial" w:cs="Arial"/>
          <w:snapToGrid w:val="0"/>
        </w:rPr>
        <w:t>;</w:t>
      </w:r>
      <w:r w:rsidR="007E3444" w:rsidRPr="00415AAA">
        <w:rPr>
          <w:rFonts w:ascii="Arial" w:hAnsi="Arial" w:cs="Arial"/>
          <w:snapToGrid w:val="0"/>
        </w:rPr>
        <w:t xml:space="preserve">  </w:t>
      </w:r>
    </w:p>
    <w:p w14:paraId="56ED1399" w14:textId="7A1D5739" w:rsidR="00C55DA0" w:rsidRPr="00415AAA" w:rsidRDefault="00C55DA0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Define</w:t>
      </w:r>
      <w:r w:rsidR="00EE14D6" w:rsidRPr="00415AAA">
        <w:rPr>
          <w:rFonts w:ascii="Arial" w:hAnsi="Arial" w:cs="Arial"/>
          <w:snapToGrid w:val="0"/>
        </w:rPr>
        <w:t xml:space="preserve"> and prioritize</w:t>
      </w:r>
      <w:r w:rsidRPr="00415AAA">
        <w:rPr>
          <w:rFonts w:ascii="Arial" w:hAnsi="Arial" w:cs="Arial"/>
          <w:snapToGrid w:val="0"/>
        </w:rPr>
        <w:t xml:space="preserve"> </w:t>
      </w:r>
      <w:r w:rsidR="00AF4E3A">
        <w:rPr>
          <w:rFonts w:ascii="Arial" w:hAnsi="Arial" w:cs="Arial"/>
          <w:snapToGrid w:val="0"/>
        </w:rPr>
        <w:t>the content that is</w:t>
      </w:r>
      <w:r w:rsidRPr="00415AAA">
        <w:rPr>
          <w:rFonts w:ascii="Arial" w:hAnsi="Arial" w:cs="Arial"/>
          <w:snapToGrid w:val="0"/>
        </w:rPr>
        <w:t xml:space="preserve"> m</w:t>
      </w:r>
      <w:r w:rsidR="00834334" w:rsidRPr="00415AAA">
        <w:rPr>
          <w:rFonts w:ascii="Arial" w:hAnsi="Arial" w:cs="Arial"/>
          <w:snapToGrid w:val="0"/>
        </w:rPr>
        <w:t xml:space="preserve">ost relevant to the </w:t>
      </w:r>
      <w:r w:rsidR="007F1530" w:rsidRPr="00415AAA">
        <w:rPr>
          <w:rFonts w:ascii="Arial" w:hAnsi="Arial" w:cs="Arial"/>
          <w:snapToGrid w:val="0"/>
        </w:rPr>
        <w:t>empowerment of women</w:t>
      </w:r>
      <w:r w:rsidR="00940D90" w:rsidRPr="00415AAA">
        <w:rPr>
          <w:rFonts w:ascii="Arial" w:hAnsi="Arial" w:cs="Arial"/>
          <w:snapToGrid w:val="0"/>
        </w:rPr>
        <w:t xml:space="preserve"> emphasizing</w:t>
      </w:r>
      <w:r w:rsidR="007F1530" w:rsidRPr="00415AAA">
        <w:rPr>
          <w:rFonts w:ascii="Arial" w:hAnsi="Arial" w:cs="Arial"/>
          <w:snapToGrid w:val="0"/>
        </w:rPr>
        <w:t xml:space="preserve"> on economic empowerment of women in Africa</w:t>
      </w:r>
      <w:r w:rsidR="00EE14D6" w:rsidRPr="00415AAA">
        <w:rPr>
          <w:rFonts w:ascii="Arial" w:hAnsi="Arial" w:cs="Arial"/>
          <w:snapToGrid w:val="0"/>
        </w:rPr>
        <w:t>;</w:t>
      </w:r>
    </w:p>
    <w:p w14:paraId="68C0EAF7" w14:textId="16A85A4D" w:rsidR="00DB5876" w:rsidRPr="00415AAA" w:rsidRDefault="009169B5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 xml:space="preserve">Design a strategy </w:t>
      </w:r>
      <w:r w:rsidR="002F5A1C" w:rsidRPr="00415AAA">
        <w:rPr>
          <w:rFonts w:ascii="Arial" w:hAnsi="Arial" w:cs="Arial"/>
          <w:snapToGrid w:val="0"/>
        </w:rPr>
        <w:t xml:space="preserve">for content </w:t>
      </w:r>
      <w:r w:rsidR="00320A66">
        <w:rPr>
          <w:rFonts w:ascii="Arial" w:hAnsi="Arial" w:cs="Arial"/>
          <w:snapToGrid w:val="0"/>
        </w:rPr>
        <w:t>developers/</w:t>
      </w:r>
      <w:r w:rsidR="002F5A1C" w:rsidRPr="00415AAA">
        <w:rPr>
          <w:rFonts w:ascii="Arial" w:hAnsi="Arial" w:cs="Arial"/>
          <w:snapToGrid w:val="0"/>
        </w:rPr>
        <w:t>man</w:t>
      </w:r>
      <w:r w:rsidR="00C80A51">
        <w:rPr>
          <w:rFonts w:ascii="Arial" w:hAnsi="Arial" w:cs="Arial"/>
          <w:snapToGrid w:val="0"/>
        </w:rPr>
        <w:t>a</w:t>
      </w:r>
      <w:r w:rsidR="002F5A1C" w:rsidRPr="00415AAA">
        <w:rPr>
          <w:rFonts w:ascii="Arial" w:hAnsi="Arial" w:cs="Arial"/>
          <w:snapToGrid w:val="0"/>
        </w:rPr>
        <w:t xml:space="preserve">gers </w:t>
      </w:r>
      <w:r w:rsidR="0089525A" w:rsidRPr="00415AAA">
        <w:rPr>
          <w:rFonts w:ascii="Arial" w:hAnsi="Arial" w:cs="Arial"/>
          <w:snapToGrid w:val="0"/>
        </w:rPr>
        <w:t>that help</w:t>
      </w:r>
      <w:r w:rsidR="002F5A1C" w:rsidRPr="00415AAA">
        <w:rPr>
          <w:rFonts w:ascii="Arial" w:hAnsi="Arial" w:cs="Arial"/>
          <w:snapToGrid w:val="0"/>
        </w:rPr>
        <w:t xml:space="preserve"> them </w:t>
      </w:r>
      <w:r w:rsidR="00B966EF" w:rsidRPr="00415AAA">
        <w:rPr>
          <w:rFonts w:ascii="Arial" w:hAnsi="Arial" w:cs="Arial"/>
          <w:snapToGrid w:val="0"/>
        </w:rPr>
        <w:t>on how</w:t>
      </w:r>
      <w:r w:rsidR="0089525A" w:rsidRPr="00415AAA">
        <w:rPr>
          <w:rFonts w:ascii="Arial" w:hAnsi="Arial" w:cs="Arial"/>
          <w:snapToGrid w:val="0"/>
        </w:rPr>
        <w:t xml:space="preserve"> to </w:t>
      </w:r>
      <w:r w:rsidRPr="00415AAA">
        <w:rPr>
          <w:rFonts w:ascii="Arial" w:hAnsi="Arial" w:cs="Arial"/>
          <w:snapToGrid w:val="0"/>
        </w:rPr>
        <w:t>identify</w:t>
      </w:r>
      <w:r w:rsidR="00B465AB" w:rsidRPr="00415AAA">
        <w:rPr>
          <w:rFonts w:ascii="Arial" w:hAnsi="Arial" w:cs="Arial"/>
          <w:snapToGrid w:val="0"/>
        </w:rPr>
        <w:t xml:space="preserve">, </w:t>
      </w:r>
      <w:r w:rsidR="007D7A71" w:rsidRPr="00415AAA">
        <w:rPr>
          <w:rFonts w:ascii="Arial" w:hAnsi="Arial" w:cs="Arial"/>
          <w:snapToGrid w:val="0"/>
        </w:rPr>
        <w:t>where and how to</w:t>
      </w:r>
      <w:r w:rsidR="00B465AB" w:rsidRPr="00415AAA">
        <w:rPr>
          <w:rFonts w:ascii="Arial" w:hAnsi="Arial" w:cs="Arial"/>
          <w:snapToGrid w:val="0"/>
        </w:rPr>
        <w:t xml:space="preserve"> access, collect</w:t>
      </w:r>
      <w:r w:rsidR="00B37B5A" w:rsidRPr="00415AAA">
        <w:rPr>
          <w:rFonts w:ascii="Arial" w:hAnsi="Arial" w:cs="Arial"/>
          <w:snapToGrid w:val="0"/>
        </w:rPr>
        <w:t xml:space="preserve"> </w:t>
      </w:r>
      <w:r w:rsidR="0089525A" w:rsidRPr="00415AAA">
        <w:rPr>
          <w:rFonts w:ascii="Arial" w:hAnsi="Arial" w:cs="Arial"/>
          <w:snapToGrid w:val="0"/>
        </w:rPr>
        <w:t>relevant content</w:t>
      </w:r>
      <w:r w:rsidR="00ED76BF" w:rsidRPr="00415AAA">
        <w:rPr>
          <w:rFonts w:ascii="Arial" w:hAnsi="Arial" w:cs="Arial"/>
          <w:snapToGrid w:val="0"/>
        </w:rPr>
        <w:t>s</w:t>
      </w:r>
      <w:r w:rsidR="00B37B5A" w:rsidRPr="00415AAA">
        <w:rPr>
          <w:rFonts w:ascii="Arial" w:hAnsi="Arial" w:cs="Arial"/>
          <w:snapToGrid w:val="0"/>
        </w:rPr>
        <w:t xml:space="preserve"> </w:t>
      </w:r>
      <w:r w:rsidR="008A6AC5" w:rsidRPr="00415AAA">
        <w:rPr>
          <w:rFonts w:ascii="Arial" w:hAnsi="Arial" w:cs="Arial"/>
          <w:snapToGrid w:val="0"/>
        </w:rPr>
        <w:t xml:space="preserve">and prioritize </w:t>
      </w:r>
      <w:r w:rsidR="003B4F02" w:rsidRPr="00415AAA">
        <w:rPr>
          <w:rFonts w:ascii="Arial" w:hAnsi="Arial" w:cs="Arial"/>
          <w:snapToGrid w:val="0"/>
        </w:rPr>
        <w:t>them according to their relevance</w:t>
      </w:r>
      <w:r w:rsidRPr="00415AAA">
        <w:rPr>
          <w:rFonts w:ascii="Arial" w:hAnsi="Arial" w:cs="Arial"/>
          <w:snapToGrid w:val="0"/>
        </w:rPr>
        <w:t xml:space="preserve"> to the </w:t>
      </w:r>
      <w:r w:rsidR="0020439B" w:rsidRPr="00415AAA">
        <w:rPr>
          <w:rFonts w:ascii="Arial" w:hAnsi="Arial" w:cs="Arial"/>
          <w:snapToGrid w:val="0"/>
        </w:rPr>
        <w:t>Platform</w:t>
      </w:r>
      <w:r w:rsidR="00A310AC" w:rsidRPr="00415AAA">
        <w:rPr>
          <w:rFonts w:ascii="Arial" w:hAnsi="Arial" w:cs="Arial"/>
          <w:snapToGrid w:val="0"/>
        </w:rPr>
        <w:t xml:space="preserve"> from</w:t>
      </w:r>
      <w:r w:rsidR="00CC330A" w:rsidRPr="00415AAA">
        <w:rPr>
          <w:rFonts w:ascii="Arial" w:hAnsi="Arial" w:cs="Arial"/>
          <w:snapToGrid w:val="0"/>
        </w:rPr>
        <w:t xml:space="preserve"> </w:t>
      </w:r>
      <w:r w:rsidR="0020439B" w:rsidRPr="00415AAA">
        <w:rPr>
          <w:rFonts w:ascii="Arial" w:hAnsi="Arial" w:cs="Arial"/>
          <w:snapToGrid w:val="0"/>
        </w:rPr>
        <w:t xml:space="preserve">national, regional and global </w:t>
      </w:r>
      <w:r w:rsidR="00A310AC" w:rsidRPr="00415AAA">
        <w:rPr>
          <w:rFonts w:ascii="Arial" w:hAnsi="Arial" w:cs="Arial"/>
          <w:snapToGrid w:val="0"/>
        </w:rPr>
        <w:t>sources</w:t>
      </w:r>
      <w:r w:rsidR="0020439B" w:rsidRPr="00415AAA">
        <w:rPr>
          <w:rFonts w:ascii="Arial" w:hAnsi="Arial" w:cs="Arial"/>
          <w:snapToGrid w:val="0"/>
        </w:rPr>
        <w:t>;</w:t>
      </w:r>
      <w:r w:rsidR="00997328" w:rsidRPr="00415AAA">
        <w:rPr>
          <w:rFonts w:ascii="Arial" w:hAnsi="Arial" w:cs="Arial"/>
          <w:snapToGrid w:val="0"/>
        </w:rPr>
        <w:t xml:space="preserve"> </w:t>
      </w:r>
    </w:p>
    <w:p w14:paraId="224917C2" w14:textId="515A6C6F" w:rsidR="00532DE5" w:rsidRPr="00415AAA" w:rsidRDefault="00FA3203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Pro</w:t>
      </w:r>
      <w:r w:rsidR="005D0422" w:rsidRPr="00415AAA">
        <w:rPr>
          <w:rFonts w:ascii="Arial" w:hAnsi="Arial" w:cs="Arial"/>
          <w:snapToGrid w:val="0"/>
        </w:rPr>
        <w:t xml:space="preserve">pose </w:t>
      </w:r>
      <w:r w:rsidR="00AF4E3A">
        <w:rPr>
          <w:rFonts w:ascii="Arial" w:hAnsi="Arial" w:cs="Arial"/>
          <w:snapToGrid w:val="0"/>
        </w:rPr>
        <w:t>a</w:t>
      </w:r>
      <w:r w:rsidR="005D0422" w:rsidRPr="00415AAA">
        <w:rPr>
          <w:rFonts w:ascii="Arial" w:hAnsi="Arial" w:cs="Arial"/>
          <w:snapToGrid w:val="0"/>
        </w:rPr>
        <w:t xml:space="preserve"> </w:t>
      </w:r>
      <w:r w:rsidR="001D1181" w:rsidRPr="00415AAA">
        <w:rPr>
          <w:rFonts w:ascii="Arial" w:hAnsi="Arial" w:cs="Arial"/>
          <w:snapToGrid w:val="0"/>
        </w:rPr>
        <w:t xml:space="preserve">networking </w:t>
      </w:r>
      <w:r w:rsidR="005D0422" w:rsidRPr="00415AAA">
        <w:rPr>
          <w:rFonts w:ascii="Arial" w:hAnsi="Arial" w:cs="Arial"/>
          <w:snapToGrid w:val="0"/>
        </w:rPr>
        <w:t>g</w:t>
      </w:r>
      <w:r w:rsidR="00DB5876" w:rsidRPr="00415AAA">
        <w:rPr>
          <w:rFonts w:ascii="Arial" w:hAnsi="Arial" w:cs="Arial"/>
          <w:snapToGrid w:val="0"/>
        </w:rPr>
        <w:t xml:space="preserve">uide </w:t>
      </w:r>
      <w:r w:rsidR="009F3C8E" w:rsidRPr="00415AAA">
        <w:rPr>
          <w:rFonts w:ascii="Arial" w:hAnsi="Arial" w:cs="Arial"/>
          <w:snapToGrid w:val="0"/>
        </w:rPr>
        <w:t xml:space="preserve">on how to access </w:t>
      </w:r>
      <w:r w:rsidR="001D1181" w:rsidRPr="00415AAA">
        <w:rPr>
          <w:rFonts w:ascii="Arial" w:hAnsi="Arial" w:cs="Arial"/>
          <w:snapToGrid w:val="0"/>
        </w:rPr>
        <w:t xml:space="preserve">content from </w:t>
      </w:r>
      <w:r w:rsidR="009F3C8E" w:rsidRPr="00415AAA">
        <w:rPr>
          <w:rFonts w:ascii="Arial" w:hAnsi="Arial" w:cs="Arial"/>
          <w:snapToGrid w:val="0"/>
        </w:rPr>
        <w:t xml:space="preserve">different </w:t>
      </w:r>
      <w:r w:rsidR="001D1181" w:rsidRPr="00415AAA">
        <w:rPr>
          <w:rFonts w:ascii="Arial" w:hAnsi="Arial" w:cs="Arial"/>
          <w:snapToGrid w:val="0"/>
        </w:rPr>
        <w:t>stakeholders</w:t>
      </w:r>
      <w:r w:rsidR="001B6D58" w:rsidRPr="00415AAA">
        <w:rPr>
          <w:rFonts w:ascii="Arial" w:hAnsi="Arial" w:cs="Arial"/>
          <w:snapToGrid w:val="0"/>
        </w:rPr>
        <w:t xml:space="preserve"> on a regular basis</w:t>
      </w:r>
      <w:r w:rsidR="00665D6B" w:rsidRPr="00415AAA">
        <w:rPr>
          <w:rFonts w:ascii="Arial" w:hAnsi="Arial" w:cs="Arial"/>
          <w:snapToGrid w:val="0"/>
        </w:rPr>
        <w:t>;</w:t>
      </w:r>
    </w:p>
    <w:p w14:paraId="72C12829" w14:textId="14FEB8D7" w:rsidR="00532DE5" w:rsidRPr="00415AAA" w:rsidRDefault="00AF4E3A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Propose</w:t>
      </w:r>
      <w:r w:rsidR="00071185" w:rsidRPr="00415AAA">
        <w:rPr>
          <w:rFonts w:ascii="Arial" w:hAnsi="Arial" w:cs="Arial"/>
          <w:snapToGrid w:val="0"/>
        </w:rPr>
        <w:t xml:space="preserve"> a measure </w:t>
      </w:r>
      <w:r w:rsidR="00162043" w:rsidRPr="00415AAA">
        <w:rPr>
          <w:rFonts w:ascii="Arial" w:hAnsi="Arial" w:cs="Arial"/>
          <w:snapToGrid w:val="0"/>
        </w:rPr>
        <w:t>to</w:t>
      </w:r>
      <w:r w:rsidR="00056E3B" w:rsidRPr="00415AAA">
        <w:rPr>
          <w:rFonts w:ascii="Arial" w:hAnsi="Arial" w:cs="Arial"/>
          <w:snapToGrid w:val="0"/>
        </w:rPr>
        <w:t xml:space="preserve"> assess and </w:t>
      </w:r>
      <w:r w:rsidR="00162043" w:rsidRPr="00415AAA">
        <w:rPr>
          <w:rFonts w:ascii="Arial" w:hAnsi="Arial" w:cs="Arial"/>
          <w:snapToGrid w:val="0"/>
        </w:rPr>
        <w:t xml:space="preserve">discard </w:t>
      </w:r>
      <w:r w:rsidR="00191C44" w:rsidRPr="00415AAA">
        <w:rPr>
          <w:rFonts w:ascii="Arial" w:hAnsi="Arial" w:cs="Arial"/>
          <w:snapToGrid w:val="0"/>
        </w:rPr>
        <w:t>out-of-date</w:t>
      </w:r>
      <w:r w:rsidR="00D95576" w:rsidRPr="00415AAA">
        <w:rPr>
          <w:rFonts w:ascii="Arial" w:hAnsi="Arial" w:cs="Arial"/>
          <w:snapToGrid w:val="0"/>
        </w:rPr>
        <w:t xml:space="preserve"> contents from the platform</w:t>
      </w:r>
      <w:r w:rsidR="00CB1E0C" w:rsidRPr="00415AAA">
        <w:rPr>
          <w:rFonts w:ascii="Arial" w:hAnsi="Arial" w:cs="Arial"/>
          <w:snapToGrid w:val="0"/>
        </w:rPr>
        <w:t>;</w:t>
      </w:r>
    </w:p>
    <w:p w14:paraId="48B53731" w14:textId="0B05D3C5" w:rsidR="00D50C2D" w:rsidRPr="00415AAA" w:rsidRDefault="00D50C2D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Develop Content Development Strategy Plans with</w:t>
      </w:r>
      <w:r w:rsidR="00CA32B7" w:rsidRPr="00415AAA">
        <w:rPr>
          <w:rFonts w:ascii="Arial" w:hAnsi="Arial" w:cs="Arial"/>
          <w:snapToGrid w:val="0"/>
        </w:rPr>
        <w:t xml:space="preserve"> </w:t>
      </w:r>
      <w:r w:rsidR="00951389" w:rsidRPr="00415AAA">
        <w:rPr>
          <w:rFonts w:ascii="Arial" w:hAnsi="Arial" w:cs="Arial"/>
          <w:snapToGrid w:val="0"/>
        </w:rPr>
        <w:t xml:space="preserve">clearly defined </w:t>
      </w:r>
      <w:r w:rsidR="004F190D" w:rsidRPr="00415AAA">
        <w:rPr>
          <w:rFonts w:ascii="Arial" w:hAnsi="Arial" w:cs="Arial"/>
          <w:snapToGrid w:val="0"/>
        </w:rPr>
        <w:t xml:space="preserve">responsibilities for different </w:t>
      </w:r>
      <w:r w:rsidR="004A22DA" w:rsidRPr="00415AAA">
        <w:rPr>
          <w:rFonts w:ascii="Arial" w:hAnsi="Arial" w:cs="Arial"/>
          <w:snapToGrid w:val="0"/>
        </w:rPr>
        <w:t>bodies/</w:t>
      </w:r>
      <w:r w:rsidR="00F31359" w:rsidRPr="00415AAA">
        <w:rPr>
          <w:rFonts w:ascii="Arial" w:hAnsi="Arial" w:cs="Arial"/>
          <w:snapToGrid w:val="0"/>
        </w:rPr>
        <w:t xml:space="preserve">sectors </w:t>
      </w:r>
      <w:r w:rsidR="004F190D" w:rsidRPr="00415AAA">
        <w:rPr>
          <w:rFonts w:ascii="Arial" w:hAnsi="Arial" w:cs="Arial"/>
          <w:snapToGrid w:val="0"/>
        </w:rPr>
        <w:t>including performance measurement</w:t>
      </w:r>
      <w:r w:rsidR="00F31359" w:rsidRPr="00415AAA">
        <w:rPr>
          <w:rFonts w:ascii="Arial" w:hAnsi="Arial" w:cs="Arial"/>
          <w:snapToGrid w:val="0"/>
        </w:rPr>
        <w:t xml:space="preserve"> </w:t>
      </w:r>
      <w:r w:rsidRPr="00415AAA">
        <w:rPr>
          <w:rFonts w:ascii="Arial" w:hAnsi="Arial" w:cs="Arial"/>
          <w:snapToGrid w:val="0"/>
        </w:rPr>
        <w:t>indicators for each REC; and</w:t>
      </w:r>
    </w:p>
    <w:p w14:paraId="17B28308" w14:textId="24DC0580" w:rsidR="00532DE5" w:rsidRPr="00415AAA" w:rsidRDefault="00D50C2D" w:rsidP="00415AAA">
      <w:pPr>
        <w:pStyle w:val="ListParagraph"/>
        <w:numPr>
          <w:ilvl w:val="0"/>
          <w:numId w:val="1"/>
        </w:numPr>
        <w:spacing w:after="0" w:line="240" w:lineRule="auto"/>
        <w:ind w:right="-81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Formulate</w:t>
      </w:r>
      <w:r w:rsidR="00532DE5" w:rsidRPr="00415AAA">
        <w:rPr>
          <w:rFonts w:ascii="Arial" w:hAnsi="Arial" w:cs="Arial"/>
          <w:snapToGrid w:val="0"/>
        </w:rPr>
        <w:t xml:space="preserve"> </w:t>
      </w:r>
      <w:r w:rsidR="003A737C" w:rsidRPr="00415AAA">
        <w:rPr>
          <w:rFonts w:ascii="Arial" w:hAnsi="Arial" w:cs="Arial"/>
          <w:snapToGrid w:val="0"/>
        </w:rPr>
        <w:t>m</w:t>
      </w:r>
      <w:r w:rsidR="00532DE5" w:rsidRPr="00415AAA">
        <w:rPr>
          <w:rFonts w:ascii="Arial" w:hAnsi="Arial" w:cs="Arial"/>
          <w:snapToGrid w:val="0"/>
        </w:rPr>
        <w:t xml:space="preserve">onitoring and </w:t>
      </w:r>
      <w:r w:rsidRPr="00415AAA">
        <w:rPr>
          <w:rFonts w:ascii="Arial" w:hAnsi="Arial" w:cs="Arial"/>
          <w:snapToGrid w:val="0"/>
        </w:rPr>
        <w:t>e</w:t>
      </w:r>
      <w:r w:rsidR="00532DE5" w:rsidRPr="00415AAA">
        <w:rPr>
          <w:rFonts w:ascii="Arial" w:hAnsi="Arial" w:cs="Arial"/>
          <w:snapToGrid w:val="0"/>
        </w:rPr>
        <w:t xml:space="preserve">valuation </w:t>
      </w:r>
      <w:r w:rsidRPr="00415AAA">
        <w:rPr>
          <w:rFonts w:ascii="Arial" w:hAnsi="Arial" w:cs="Arial"/>
          <w:snapToGrid w:val="0"/>
        </w:rPr>
        <w:t>m</w:t>
      </w:r>
      <w:r w:rsidR="00532DE5" w:rsidRPr="00415AAA">
        <w:rPr>
          <w:rFonts w:ascii="Arial" w:hAnsi="Arial" w:cs="Arial"/>
          <w:snapToGrid w:val="0"/>
        </w:rPr>
        <w:t>echanisms for</w:t>
      </w:r>
      <w:r w:rsidR="00532DE5" w:rsidRPr="00415AAA">
        <w:rPr>
          <w:rFonts w:ascii="Arial" w:eastAsia="Calibri" w:hAnsi="Arial" w:cs="Arial"/>
        </w:rPr>
        <w:t xml:space="preserve"> the C</w:t>
      </w:r>
      <w:r w:rsidR="00FE2A90" w:rsidRPr="00415AAA">
        <w:rPr>
          <w:rFonts w:ascii="Arial" w:eastAsia="Calibri" w:hAnsi="Arial" w:cs="Arial"/>
        </w:rPr>
        <w:t>ontent</w:t>
      </w:r>
      <w:r w:rsidR="00532DE5" w:rsidRPr="00415AAA">
        <w:rPr>
          <w:rFonts w:ascii="Arial" w:eastAsia="Calibri" w:hAnsi="Arial" w:cs="Arial"/>
        </w:rPr>
        <w:t xml:space="preserve"> </w:t>
      </w:r>
      <w:r w:rsidR="00F959DE">
        <w:rPr>
          <w:rFonts w:ascii="Arial" w:eastAsia="Calibri" w:hAnsi="Arial" w:cs="Arial"/>
        </w:rPr>
        <w:t xml:space="preserve">Development </w:t>
      </w:r>
      <w:r w:rsidR="00532DE5" w:rsidRPr="00415AAA">
        <w:rPr>
          <w:rFonts w:ascii="Arial" w:eastAsia="Calibri" w:hAnsi="Arial" w:cs="Arial"/>
        </w:rPr>
        <w:t xml:space="preserve">Strategy to </w:t>
      </w:r>
      <w:r w:rsidR="00B36EEF" w:rsidRPr="00415AAA">
        <w:rPr>
          <w:rFonts w:ascii="Arial" w:eastAsia="Calibri" w:hAnsi="Arial" w:cs="Arial"/>
        </w:rPr>
        <w:t xml:space="preserve">measure </w:t>
      </w:r>
      <w:r w:rsidR="00F959DE">
        <w:rPr>
          <w:rFonts w:ascii="Arial" w:eastAsia="Calibri" w:hAnsi="Arial" w:cs="Arial"/>
        </w:rPr>
        <w:t xml:space="preserve">its </w:t>
      </w:r>
      <w:r w:rsidR="00B36EEF" w:rsidRPr="00415AAA">
        <w:rPr>
          <w:rFonts w:ascii="Arial" w:eastAsia="Calibri" w:hAnsi="Arial" w:cs="Arial"/>
        </w:rPr>
        <w:t xml:space="preserve">performance and </w:t>
      </w:r>
      <w:r w:rsidR="00532DE5" w:rsidRPr="00415AAA">
        <w:rPr>
          <w:rFonts w:ascii="Arial" w:eastAsia="Calibri" w:hAnsi="Arial" w:cs="Arial"/>
        </w:rPr>
        <w:t>effectiveness</w:t>
      </w:r>
      <w:r w:rsidR="00822E48" w:rsidRPr="00415AAA">
        <w:rPr>
          <w:rFonts w:ascii="Arial" w:eastAsia="Calibri" w:hAnsi="Arial" w:cs="Arial"/>
        </w:rPr>
        <w:t>.</w:t>
      </w:r>
    </w:p>
    <w:p w14:paraId="365988FF" w14:textId="77777777" w:rsidR="00532DE5" w:rsidRPr="00415AAA" w:rsidRDefault="00532DE5" w:rsidP="00415AAA">
      <w:pPr>
        <w:pStyle w:val="Heading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15AAA">
        <w:rPr>
          <w:rFonts w:ascii="Arial" w:hAnsi="Arial" w:cs="Arial"/>
          <w:b/>
          <w:color w:val="000000" w:themeColor="text1"/>
          <w:sz w:val="22"/>
          <w:szCs w:val="22"/>
        </w:rPr>
        <w:t xml:space="preserve">Deliverables </w:t>
      </w:r>
    </w:p>
    <w:p w14:paraId="23E9763B" w14:textId="77777777" w:rsidR="00532DE5" w:rsidRPr="00415AAA" w:rsidRDefault="00532DE5" w:rsidP="00415AAA">
      <w:pPr>
        <w:jc w:val="both"/>
        <w:rPr>
          <w:rFonts w:ascii="Arial" w:hAnsi="Arial" w:cs="Arial"/>
        </w:rPr>
      </w:pPr>
    </w:p>
    <w:p w14:paraId="4E6975DF" w14:textId="79BC3863" w:rsidR="00532DE5" w:rsidRPr="00415AAA" w:rsidRDefault="003C536F" w:rsidP="00415AAA">
      <w:pPr>
        <w:pStyle w:val="ListParagraph"/>
        <w:spacing w:line="240" w:lineRule="auto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The Consultant</w:t>
      </w:r>
      <w:r w:rsidR="00532DE5" w:rsidRPr="00415AAA">
        <w:rPr>
          <w:rFonts w:ascii="Arial" w:hAnsi="Arial" w:cs="Arial"/>
          <w:snapToGrid w:val="0"/>
        </w:rPr>
        <w:t xml:space="preserve"> will deliver the following: </w:t>
      </w:r>
    </w:p>
    <w:p w14:paraId="3EDBCDF2" w14:textId="7F68DC14" w:rsidR="00532DE5" w:rsidRPr="00415AAA" w:rsidRDefault="00532DE5" w:rsidP="00415AA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Inception report</w:t>
      </w:r>
      <w:r w:rsidR="00E20064" w:rsidRPr="00415AAA">
        <w:rPr>
          <w:rFonts w:ascii="Arial" w:hAnsi="Arial" w:cs="Arial"/>
          <w:snapToGrid w:val="0"/>
        </w:rPr>
        <w:t xml:space="preserve"> of </w:t>
      </w:r>
      <w:r w:rsidR="00D55925" w:rsidRPr="00415AAA">
        <w:rPr>
          <w:rFonts w:ascii="Arial" w:hAnsi="Arial" w:cs="Arial"/>
          <w:snapToGrid w:val="0"/>
        </w:rPr>
        <w:t xml:space="preserve">the assignment to develop </w:t>
      </w:r>
      <w:r w:rsidR="00E20064" w:rsidRPr="00415AAA">
        <w:rPr>
          <w:rFonts w:ascii="Arial" w:hAnsi="Arial" w:cs="Arial"/>
          <w:snapToGrid w:val="0"/>
        </w:rPr>
        <w:t>Con</w:t>
      </w:r>
      <w:r w:rsidR="00007DF9" w:rsidRPr="00415AAA">
        <w:rPr>
          <w:rFonts w:ascii="Arial" w:hAnsi="Arial" w:cs="Arial"/>
          <w:snapToGrid w:val="0"/>
        </w:rPr>
        <w:t>tent Development Strategy;</w:t>
      </w:r>
    </w:p>
    <w:p w14:paraId="4AAD4AEE" w14:textId="51E4F1E9" w:rsidR="00785DBC" w:rsidRPr="00415AAA" w:rsidRDefault="008837A5" w:rsidP="00415AA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Draft </w:t>
      </w:r>
      <w:r w:rsidR="00785DBC" w:rsidRPr="00415AAA">
        <w:rPr>
          <w:rFonts w:ascii="Arial" w:hAnsi="Arial" w:cs="Arial"/>
          <w:snapToGrid w:val="0"/>
        </w:rPr>
        <w:t>Report of Content Need</w:t>
      </w:r>
      <w:r w:rsidR="00F959DE">
        <w:rPr>
          <w:rFonts w:ascii="Arial" w:hAnsi="Arial" w:cs="Arial"/>
          <w:snapToGrid w:val="0"/>
        </w:rPr>
        <w:t>s</w:t>
      </w:r>
      <w:r w:rsidR="00785DBC" w:rsidRPr="00415AAA">
        <w:rPr>
          <w:rFonts w:ascii="Arial" w:hAnsi="Arial" w:cs="Arial"/>
          <w:snapToGrid w:val="0"/>
        </w:rPr>
        <w:t xml:space="preserve"> Assessment;</w:t>
      </w:r>
    </w:p>
    <w:p w14:paraId="11787FE7" w14:textId="4666E2C9" w:rsidR="00532DE5" w:rsidRPr="00415AAA" w:rsidRDefault="00F33CF2" w:rsidP="00415AA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</w:rPr>
        <w:t xml:space="preserve">Draft Content </w:t>
      </w:r>
      <w:r w:rsidR="005850CB" w:rsidRPr="00415AAA">
        <w:rPr>
          <w:rFonts w:ascii="Arial" w:hAnsi="Arial" w:cs="Arial"/>
        </w:rPr>
        <w:t>D</w:t>
      </w:r>
      <w:r w:rsidRPr="00415AAA">
        <w:rPr>
          <w:rFonts w:ascii="Arial" w:hAnsi="Arial" w:cs="Arial"/>
        </w:rPr>
        <w:t xml:space="preserve">evelopment </w:t>
      </w:r>
      <w:r w:rsidR="00532DE5" w:rsidRPr="00415AAA">
        <w:rPr>
          <w:rFonts w:ascii="Arial" w:hAnsi="Arial" w:cs="Arial"/>
        </w:rPr>
        <w:t>Strategy</w:t>
      </w:r>
      <w:r w:rsidR="00DD2BD0" w:rsidRPr="00415AAA">
        <w:rPr>
          <w:rFonts w:ascii="Arial" w:hAnsi="Arial" w:cs="Arial"/>
        </w:rPr>
        <w:t xml:space="preserve"> with Content Develo</w:t>
      </w:r>
      <w:r w:rsidR="001023D6" w:rsidRPr="00415AAA">
        <w:rPr>
          <w:rFonts w:ascii="Arial" w:hAnsi="Arial" w:cs="Arial"/>
        </w:rPr>
        <w:t xml:space="preserve">pment Strategy Plan and </w:t>
      </w:r>
      <w:r w:rsidR="00580DC1">
        <w:rPr>
          <w:rFonts w:ascii="Arial" w:hAnsi="Arial" w:cs="Arial"/>
        </w:rPr>
        <w:t xml:space="preserve">Performance </w:t>
      </w:r>
      <w:r w:rsidR="001023D6" w:rsidRPr="00415AAA">
        <w:rPr>
          <w:rFonts w:ascii="Arial" w:hAnsi="Arial" w:cs="Arial"/>
        </w:rPr>
        <w:t xml:space="preserve">Monitoring and evaluation </w:t>
      </w:r>
      <w:r w:rsidR="007405A3" w:rsidRPr="00415AAA">
        <w:rPr>
          <w:rFonts w:ascii="Arial" w:hAnsi="Arial" w:cs="Arial"/>
        </w:rPr>
        <w:t>Framework of the Strategy</w:t>
      </w:r>
      <w:r w:rsidR="00E20064" w:rsidRPr="00415AAA">
        <w:rPr>
          <w:rFonts w:ascii="Arial" w:hAnsi="Arial" w:cs="Arial"/>
        </w:rPr>
        <w:t>;</w:t>
      </w:r>
    </w:p>
    <w:p w14:paraId="56CF833A" w14:textId="7EF819AD" w:rsidR="00532DE5" w:rsidRPr="00415AAA" w:rsidRDefault="00E20064" w:rsidP="00415AA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 xml:space="preserve">Report of </w:t>
      </w:r>
      <w:r w:rsidR="00F25055" w:rsidRPr="00415AAA">
        <w:rPr>
          <w:rFonts w:ascii="Arial" w:hAnsi="Arial" w:cs="Arial"/>
          <w:snapToGrid w:val="0"/>
        </w:rPr>
        <w:t xml:space="preserve">Content </w:t>
      </w:r>
      <w:r w:rsidRPr="00415AAA">
        <w:rPr>
          <w:rFonts w:ascii="Arial" w:hAnsi="Arial" w:cs="Arial"/>
          <w:snapToGrid w:val="0"/>
        </w:rPr>
        <w:t>V</w:t>
      </w:r>
      <w:r w:rsidR="000F7264" w:rsidRPr="00415AAA">
        <w:rPr>
          <w:rFonts w:ascii="Arial" w:hAnsi="Arial" w:cs="Arial"/>
          <w:snapToGrid w:val="0"/>
        </w:rPr>
        <w:t xml:space="preserve">alidation </w:t>
      </w:r>
      <w:r w:rsidRPr="00415AAA">
        <w:rPr>
          <w:rFonts w:ascii="Arial" w:hAnsi="Arial" w:cs="Arial"/>
          <w:snapToGrid w:val="0"/>
        </w:rPr>
        <w:t>M</w:t>
      </w:r>
      <w:r w:rsidR="000F7264" w:rsidRPr="00415AAA">
        <w:rPr>
          <w:rFonts w:ascii="Arial" w:hAnsi="Arial" w:cs="Arial"/>
          <w:snapToGrid w:val="0"/>
        </w:rPr>
        <w:t>eeting</w:t>
      </w:r>
      <w:r w:rsidRPr="00415AAA">
        <w:rPr>
          <w:rFonts w:ascii="Arial" w:hAnsi="Arial" w:cs="Arial"/>
          <w:snapToGrid w:val="0"/>
        </w:rPr>
        <w:t>; and</w:t>
      </w:r>
    </w:p>
    <w:p w14:paraId="71EA3EC1" w14:textId="5BD15D79" w:rsidR="00532DE5" w:rsidRPr="00415AAA" w:rsidRDefault="00F25055" w:rsidP="00415AA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  <w:snapToGrid w:val="0"/>
        </w:rPr>
        <w:t>Final Content</w:t>
      </w:r>
      <w:r w:rsidR="00007DF9" w:rsidRPr="00415AAA">
        <w:rPr>
          <w:rFonts w:ascii="Arial" w:hAnsi="Arial" w:cs="Arial"/>
          <w:snapToGrid w:val="0"/>
        </w:rPr>
        <w:t xml:space="preserve"> Development </w:t>
      </w:r>
      <w:r w:rsidR="00F62998" w:rsidRPr="00415AAA">
        <w:rPr>
          <w:rFonts w:ascii="Arial" w:hAnsi="Arial" w:cs="Arial"/>
          <w:snapToGrid w:val="0"/>
        </w:rPr>
        <w:t xml:space="preserve">Strategy </w:t>
      </w:r>
      <w:r w:rsidR="001E77D9" w:rsidRPr="00415AAA">
        <w:rPr>
          <w:rFonts w:ascii="Arial" w:hAnsi="Arial" w:cs="Arial"/>
          <w:snapToGrid w:val="0"/>
        </w:rPr>
        <w:t xml:space="preserve">incorporating inputs </w:t>
      </w:r>
      <w:r w:rsidR="00D517DB" w:rsidRPr="00415AAA">
        <w:rPr>
          <w:rFonts w:ascii="Arial" w:hAnsi="Arial" w:cs="Arial"/>
          <w:snapToGrid w:val="0"/>
        </w:rPr>
        <w:t xml:space="preserve">from the </w:t>
      </w:r>
      <w:r w:rsidR="00F62998" w:rsidRPr="00415AAA">
        <w:rPr>
          <w:rFonts w:ascii="Arial" w:hAnsi="Arial" w:cs="Arial"/>
          <w:snapToGrid w:val="0"/>
        </w:rPr>
        <w:t>V</w:t>
      </w:r>
      <w:r w:rsidR="00D517DB" w:rsidRPr="00415AAA">
        <w:rPr>
          <w:rFonts w:ascii="Arial" w:hAnsi="Arial" w:cs="Arial"/>
          <w:snapToGrid w:val="0"/>
        </w:rPr>
        <w:t xml:space="preserve">alidation </w:t>
      </w:r>
      <w:r w:rsidR="00F62998" w:rsidRPr="00415AAA">
        <w:rPr>
          <w:rFonts w:ascii="Arial" w:hAnsi="Arial" w:cs="Arial"/>
          <w:snapToGrid w:val="0"/>
        </w:rPr>
        <w:t>M</w:t>
      </w:r>
      <w:r w:rsidR="00D517DB" w:rsidRPr="00415AAA">
        <w:rPr>
          <w:rFonts w:ascii="Arial" w:hAnsi="Arial" w:cs="Arial"/>
          <w:snapToGrid w:val="0"/>
        </w:rPr>
        <w:t>eeting</w:t>
      </w:r>
      <w:r w:rsidRPr="00415AAA">
        <w:rPr>
          <w:rFonts w:ascii="Arial" w:hAnsi="Arial" w:cs="Arial"/>
          <w:snapToGrid w:val="0"/>
        </w:rPr>
        <w:t xml:space="preserve"> </w:t>
      </w:r>
    </w:p>
    <w:p w14:paraId="4F106B16" w14:textId="40A3B6B7" w:rsidR="00532DE5" w:rsidRPr="00415AAA" w:rsidRDefault="00532DE5" w:rsidP="00415AAA">
      <w:pPr>
        <w:pStyle w:val="ListParagraph"/>
        <w:spacing w:line="240" w:lineRule="auto"/>
        <w:ind w:left="1440"/>
        <w:jc w:val="both"/>
        <w:rPr>
          <w:rFonts w:ascii="Arial" w:hAnsi="Arial" w:cs="Arial"/>
          <w:snapToGrid w:val="0"/>
        </w:rPr>
      </w:pPr>
      <w:r w:rsidRPr="00415AAA">
        <w:rPr>
          <w:rFonts w:ascii="Arial" w:hAnsi="Arial" w:cs="Arial"/>
        </w:rPr>
        <w:t xml:space="preserve"> </w:t>
      </w:r>
    </w:p>
    <w:p w14:paraId="43E90BE0" w14:textId="77777777" w:rsidR="00532DE5" w:rsidRPr="00415AAA" w:rsidRDefault="00532DE5" w:rsidP="00415AAA">
      <w:pPr>
        <w:pStyle w:val="Heading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15AAA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Consultants Qualification &amp; Experience </w:t>
      </w:r>
    </w:p>
    <w:p w14:paraId="5E7964E5" w14:textId="77777777" w:rsidR="00532DE5" w:rsidRPr="00415AAA" w:rsidRDefault="00532DE5" w:rsidP="00415AAA">
      <w:pPr>
        <w:jc w:val="both"/>
        <w:rPr>
          <w:rFonts w:ascii="Arial" w:hAnsi="Arial" w:cs="Arial"/>
        </w:rPr>
      </w:pPr>
    </w:p>
    <w:p w14:paraId="63152ED2" w14:textId="779692AA" w:rsidR="00532DE5" w:rsidRPr="00494BF3" w:rsidRDefault="00B5620C" w:rsidP="00415AAA">
      <w:pPr>
        <w:pStyle w:val="Heading2"/>
        <w:numPr>
          <w:ilvl w:val="0"/>
          <w:numId w:val="0"/>
        </w:numPr>
        <w:ind w:left="57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94BF3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532DE5" w:rsidRPr="00494BF3">
        <w:rPr>
          <w:rFonts w:ascii="Arial" w:hAnsi="Arial" w:cs="Arial"/>
          <w:b/>
          <w:color w:val="000000" w:themeColor="text1"/>
          <w:sz w:val="22"/>
          <w:szCs w:val="22"/>
        </w:rPr>
        <w:t xml:space="preserve">.1 Education </w:t>
      </w:r>
    </w:p>
    <w:p w14:paraId="3EB2086E" w14:textId="0CF8BDC3" w:rsidR="00532DE5" w:rsidRPr="00494BF3" w:rsidRDefault="00532DE5" w:rsidP="00415AAA">
      <w:pPr>
        <w:jc w:val="both"/>
        <w:rPr>
          <w:rFonts w:ascii="Arial" w:hAnsi="Arial" w:cs="Arial"/>
        </w:rPr>
      </w:pPr>
      <w:r w:rsidRPr="00494BF3">
        <w:rPr>
          <w:rFonts w:ascii="Arial" w:hAnsi="Arial" w:cs="Arial"/>
        </w:rPr>
        <w:t>Master</w:t>
      </w:r>
      <w:r w:rsidR="00F959DE" w:rsidRPr="00494BF3">
        <w:rPr>
          <w:rFonts w:ascii="Arial" w:hAnsi="Arial" w:cs="Arial"/>
        </w:rPr>
        <w:t>’</w:t>
      </w:r>
      <w:r w:rsidR="00745601" w:rsidRPr="00494BF3">
        <w:rPr>
          <w:rFonts w:ascii="Arial" w:hAnsi="Arial" w:cs="Arial"/>
        </w:rPr>
        <w:t>s</w:t>
      </w:r>
      <w:r w:rsidRPr="00494BF3">
        <w:rPr>
          <w:rFonts w:ascii="Arial" w:hAnsi="Arial" w:cs="Arial"/>
        </w:rPr>
        <w:t xml:space="preserve"> </w:t>
      </w:r>
      <w:r w:rsidR="00F959DE" w:rsidRPr="00494BF3">
        <w:rPr>
          <w:rFonts w:ascii="Arial" w:hAnsi="Arial" w:cs="Arial"/>
        </w:rPr>
        <w:t xml:space="preserve">degree </w:t>
      </w:r>
      <w:r w:rsidR="005F2280" w:rsidRPr="00494BF3">
        <w:rPr>
          <w:rFonts w:ascii="Arial" w:hAnsi="Arial" w:cs="Arial"/>
        </w:rPr>
        <w:t>in soci</w:t>
      </w:r>
      <w:r w:rsidR="00C92426" w:rsidRPr="00494BF3">
        <w:rPr>
          <w:rFonts w:ascii="Arial" w:hAnsi="Arial" w:cs="Arial"/>
        </w:rPr>
        <w:t>al sciences including</w:t>
      </w:r>
      <w:r w:rsidR="00CF511A" w:rsidRPr="00494BF3">
        <w:rPr>
          <w:rFonts w:ascii="Arial" w:hAnsi="Arial" w:cs="Arial"/>
        </w:rPr>
        <w:t xml:space="preserve"> sociology,</w:t>
      </w:r>
      <w:r w:rsidR="00C92426" w:rsidRPr="00494BF3">
        <w:rPr>
          <w:rFonts w:ascii="Arial" w:hAnsi="Arial" w:cs="Arial"/>
        </w:rPr>
        <w:t xml:space="preserve"> economics</w:t>
      </w:r>
      <w:r w:rsidR="00B61F7B" w:rsidRPr="00494BF3">
        <w:rPr>
          <w:rFonts w:ascii="Arial" w:hAnsi="Arial" w:cs="Arial"/>
        </w:rPr>
        <w:t>, development studies</w:t>
      </w:r>
      <w:r w:rsidR="00F959DE" w:rsidRPr="00494BF3">
        <w:rPr>
          <w:rFonts w:ascii="Arial" w:hAnsi="Arial" w:cs="Arial"/>
        </w:rPr>
        <w:t>, mass communication</w:t>
      </w:r>
      <w:r w:rsidR="006F3005" w:rsidRPr="00494BF3">
        <w:rPr>
          <w:rFonts w:ascii="Arial" w:hAnsi="Arial" w:cs="Arial"/>
        </w:rPr>
        <w:t xml:space="preserve"> and or gender studies</w:t>
      </w:r>
      <w:r w:rsidR="00F959DE" w:rsidRPr="00494BF3">
        <w:rPr>
          <w:rFonts w:ascii="Arial" w:hAnsi="Arial" w:cs="Arial"/>
        </w:rPr>
        <w:t>.</w:t>
      </w:r>
      <w:r w:rsidR="00B61F7B" w:rsidRPr="00494BF3">
        <w:rPr>
          <w:rFonts w:ascii="Arial" w:hAnsi="Arial" w:cs="Arial"/>
        </w:rPr>
        <w:t xml:space="preserve"> Ma</w:t>
      </w:r>
      <w:r w:rsidR="00745601" w:rsidRPr="00494BF3">
        <w:rPr>
          <w:rFonts w:ascii="Arial" w:hAnsi="Arial" w:cs="Arial"/>
        </w:rPr>
        <w:t>s</w:t>
      </w:r>
      <w:r w:rsidR="00B61F7B" w:rsidRPr="00494BF3">
        <w:rPr>
          <w:rFonts w:ascii="Arial" w:hAnsi="Arial" w:cs="Arial"/>
        </w:rPr>
        <w:t>ter of Busines</w:t>
      </w:r>
      <w:r w:rsidR="00891B73" w:rsidRPr="00494BF3">
        <w:rPr>
          <w:rFonts w:ascii="Arial" w:hAnsi="Arial" w:cs="Arial"/>
        </w:rPr>
        <w:t xml:space="preserve">s </w:t>
      </w:r>
      <w:r w:rsidR="00450000" w:rsidRPr="00494BF3">
        <w:rPr>
          <w:rFonts w:ascii="Arial" w:hAnsi="Arial" w:cs="Arial"/>
        </w:rPr>
        <w:t>A</w:t>
      </w:r>
      <w:r w:rsidR="00891B73" w:rsidRPr="00494BF3">
        <w:rPr>
          <w:rFonts w:ascii="Arial" w:hAnsi="Arial" w:cs="Arial"/>
        </w:rPr>
        <w:t>dministration</w:t>
      </w:r>
      <w:r w:rsidRPr="00494BF3">
        <w:rPr>
          <w:rFonts w:ascii="Arial" w:hAnsi="Arial" w:cs="Arial"/>
        </w:rPr>
        <w:t xml:space="preserve"> or other rel</w:t>
      </w:r>
      <w:r w:rsidR="00376B0E" w:rsidRPr="00494BF3">
        <w:rPr>
          <w:rFonts w:ascii="Arial" w:hAnsi="Arial" w:cs="Arial"/>
        </w:rPr>
        <w:t>ated</w:t>
      </w:r>
      <w:r w:rsidRPr="00494BF3">
        <w:rPr>
          <w:rFonts w:ascii="Arial" w:hAnsi="Arial" w:cs="Arial"/>
        </w:rPr>
        <w:t xml:space="preserve"> fields </w:t>
      </w:r>
      <w:r w:rsidR="00252001" w:rsidRPr="00494BF3">
        <w:rPr>
          <w:rFonts w:ascii="Arial" w:hAnsi="Arial" w:cs="Arial"/>
        </w:rPr>
        <w:t>has</w:t>
      </w:r>
      <w:r w:rsidRPr="00494BF3">
        <w:rPr>
          <w:rFonts w:ascii="Arial" w:hAnsi="Arial" w:cs="Arial"/>
        </w:rPr>
        <w:t xml:space="preserve"> an added advantage.</w:t>
      </w:r>
      <w:r w:rsidRPr="00415AAA">
        <w:rPr>
          <w:rFonts w:ascii="Arial" w:hAnsi="Arial" w:cs="Arial"/>
        </w:rPr>
        <w:t xml:space="preserve"> </w:t>
      </w:r>
    </w:p>
    <w:p w14:paraId="4EFA2B24" w14:textId="2BD67E19" w:rsidR="00532DE5" w:rsidRPr="00415AAA" w:rsidRDefault="00B5620C" w:rsidP="00415AAA">
      <w:pPr>
        <w:pStyle w:val="Heading2"/>
        <w:numPr>
          <w:ilvl w:val="0"/>
          <w:numId w:val="0"/>
        </w:numPr>
        <w:ind w:left="57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15AAA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532DE5" w:rsidRPr="00415AAA">
        <w:rPr>
          <w:rFonts w:ascii="Arial" w:hAnsi="Arial" w:cs="Arial"/>
          <w:b/>
          <w:color w:val="000000" w:themeColor="text1"/>
          <w:sz w:val="22"/>
          <w:szCs w:val="22"/>
        </w:rPr>
        <w:t xml:space="preserve">.2 Experience </w:t>
      </w:r>
    </w:p>
    <w:p w14:paraId="6E55F358" w14:textId="30961798" w:rsidR="00532DE5" w:rsidRPr="00494BF3" w:rsidRDefault="00376B0E" w:rsidP="00415AA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494BF3">
        <w:rPr>
          <w:rFonts w:ascii="Arial" w:hAnsi="Arial" w:cs="Arial"/>
        </w:rPr>
        <w:t>Ten</w:t>
      </w:r>
      <w:r w:rsidR="00532DE5" w:rsidRPr="00494BF3">
        <w:rPr>
          <w:rFonts w:ascii="Arial" w:hAnsi="Arial" w:cs="Arial"/>
        </w:rPr>
        <w:t xml:space="preserve"> years of relevant experience in</w:t>
      </w:r>
      <w:r w:rsidR="008B548D" w:rsidRPr="00494BF3">
        <w:rPr>
          <w:rFonts w:ascii="Arial" w:hAnsi="Arial" w:cs="Arial"/>
        </w:rPr>
        <w:t xml:space="preserve"> </w:t>
      </w:r>
      <w:r w:rsidR="00F959DE" w:rsidRPr="00494BF3">
        <w:rPr>
          <w:rFonts w:ascii="Arial" w:hAnsi="Arial" w:cs="Arial"/>
        </w:rPr>
        <w:t>content development at</w:t>
      </w:r>
      <w:r w:rsidR="0082664D" w:rsidRPr="00494BF3">
        <w:rPr>
          <w:rFonts w:ascii="Arial" w:hAnsi="Arial" w:cs="Arial"/>
        </w:rPr>
        <w:t xml:space="preserve"> national,</w:t>
      </w:r>
      <w:r w:rsidR="00FF232C" w:rsidRPr="00494BF3">
        <w:rPr>
          <w:rFonts w:ascii="Arial" w:hAnsi="Arial" w:cs="Arial"/>
        </w:rPr>
        <w:t xml:space="preserve"> regional</w:t>
      </w:r>
      <w:r w:rsidR="00532DE5" w:rsidRPr="00494BF3">
        <w:rPr>
          <w:rFonts w:ascii="Arial" w:hAnsi="Arial" w:cs="Arial"/>
        </w:rPr>
        <w:t xml:space="preserve"> or international </w:t>
      </w:r>
      <w:r w:rsidR="00F959DE" w:rsidRPr="00494BF3">
        <w:rPr>
          <w:rFonts w:ascii="Arial" w:hAnsi="Arial" w:cs="Arial"/>
        </w:rPr>
        <w:t xml:space="preserve">level with a specific </w:t>
      </w:r>
      <w:r w:rsidR="00FE3F6A" w:rsidRPr="00494BF3">
        <w:rPr>
          <w:rFonts w:ascii="Arial" w:hAnsi="Arial" w:cs="Arial"/>
        </w:rPr>
        <w:t xml:space="preserve">focus on economic </w:t>
      </w:r>
      <w:r w:rsidR="00F959DE" w:rsidRPr="00494BF3">
        <w:rPr>
          <w:rFonts w:ascii="Arial" w:hAnsi="Arial" w:cs="Arial"/>
        </w:rPr>
        <w:t>empowerment</w:t>
      </w:r>
      <w:r w:rsidR="00366290" w:rsidRPr="00494BF3">
        <w:rPr>
          <w:rFonts w:ascii="Arial" w:hAnsi="Arial" w:cs="Arial"/>
        </w:rPr>
        <w:t xml:space="preserve"> and </w:t>
      </w:r>
      <w:r w:rsidR="00FA71A1" w:rsidRPr="00494BF3">
        <w:rPr>
          <w:rFonts w:ascii="Arial" w:hAnsi="Arial" w:cs="Arial"/>
        </w:rPr>
        <w:t xml:space="preserve">social and </w:t>
      </w:r>
      <w:r w:rsidR="002E495A" w:rsidRPr="00494BF3">
        <w:rPr>
          <w:rFonts w:ascii="Arial" w:hAnsi="Arial" w:cs="Arial"/>
        </w:rPr>
        <w:t xml:space="preserve">gender </w:t>
      </w:r>
      <w:r w:rsidR="005C48E8" w:rsidRPr="00494BF3">
        <w:rPr>
          <w:rFonts w:ascii="Arial" w:hAnsi="Arial" w:cs="Arial"/>
        </w:rPr>
        <w:t xml:space="preserve">related </w:t>
      </w:r>
      <w:r w:rsidR="00D04BD0" w:rsidRPr="00494BF3">
        <w:rPr>
          <w:rFonts w:ascii="Arial" w:hAnsi="Arial" w:cs="Arial"/>
        </w:rPr>
        <w:t>matters;</w:t>
      </w:r>
      <w:r w:rsidR="00B708BE" w:rsidRPr="00494BF3">
        <w:rPr>
          <w:rFonts w:ascii="Arial" w:hAnsi="Arial" w:cs="Arial"/>
        </w:rPr>
        <w:t xml:space="preserve"> </w:t>
      </w:r>
    </w:p>
    <w:p w14:paraId="72656D0E" w14:textId="4DD198FC" w:rsidR="00532DE5" w:rsidRPr="004A2C6F" w:rsidRDefault="00532DE5" w:rsidP="00415AA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 xml:space="preserve">The consultant must have </w:t>
      </w:r>
      <w:r w:rsidR="004A2C6F">
        <w:rPr>
          <w:rFonts w:ascii="Arial" w:hAnsi="Arial" w:cs="Arial"/>
        </w:rPr>
        <w:t>four</w:t>
      </w:r>
      <w:r w:rsidR="007B4A8B">
        <w:rPr>
          <w:rFonts w:ascii="Arial" w:hAnsi="Arial" w:cs="Arial"/>
        </w:rPr>
        <w:t xml:space="preserve"> proven </w:t>
      </w:r>
      <w:r w:rsidR="001D0850">
        <w:rPr>
          <w:rFonts w:ascii="Arial" w:hAnsi="Arial" w:cs="Arial"/>
        </w:rPr>
        <w:t xml:space="preserve">demonstrable </w:t>
      </w:r>
      <w:r w:rsidRPr="00415AAA">
        <w:rPr>
          <w:rFonts w:ascii="Arial" w:hAnsi="Arial" w:cs="Arial"/>
        </w:rPr>
        <w:t xml:space="preserve">experience in </w:t>
      </w:r>
      <w:r w:rsidR="00D02153" w:rsidRPr="00415AAA">
        <w:rPr>
          <w:rFonts w:ascii="Arial" w:hAnsi="Arial" w:cs="Arial"/>
        </w:rPr>
        <w:t xml:space="preserve">designing policy and strategy </w:t>
      </w:r>
      <w:r w:rsidR="00EB0788" w:rsidRPr="00415AAA">
        <w:rPr>
          <w:rFonts w:ascii="Arial" w:hAnsi="Arial" w:cs="Arial"/>
        </w:rPr>
        <w:t>of</w:t>
      </w:r>
      <w:r w:rsidR="006F1DEB" w:rsidRPr="00415AAA">
        <w:rPr>
          <w:rFonts w:ascii="Arial" w:hAnsi="Arial" w:cs="Arial"/>
        </w:rPr>
        <w:t xml:space="preserve"> multisectoral </w:t>
      </w:r>
      <w:r w:rsidR="00392B2B" w:rsidRPr="00415AAA">
        <w:rPr>
          <w:rFonts w:ascii="Arial" w:hAnsi="Arial" w:cs="Arial"/>
        </w:rPr>
        <w:t>nature</w:t>
      </w:r>
      <w:r w:rsidR="004A544D" w:rsidRPr="00415AAA">
        <w:rPr>
          <w:rFonts w:ascii="Arial" w:hAnsi="Arial" w:cs="Arial"/>
        </w:rPr>
        <w:t xml:space="preserve"> wit</w:t>
      </w:r>
      <w:r w:rsidR="00BB11FB" w:rsidRPr="00415AAA">
        <w:rPr>
          <w:rFonts w:ascii="Arial" w:hAnsi="Arial" w:cs="Arial"/>
        </w:rPr>
        <w:t>h a gender responsive approach;</w:t>
      </w:r>
      <w:r w:rsidR="00491A50">
        <w:rPr>
          <w:rFonts w:ascii="Arial" w:hAnsi="Arial" w:cs="Arial"/>
        </w:rPr>
        <w:t xml:space="preserve"> </w:t>
      </w:r>
    </w:p>
    <w:p w14:paraId="3815961E" w14:textId="4364D9F0" w:rsidR="00532DE5" w:rsidRPr="0029301B" w:rsidRDefault="00494BF3" w:rsidP="00415AA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Three r</w:t>
      </w:r>
      <w:r w:rsidR="00532DE5" w:rsidRPr="0029301B">
        <w:rPr>
          <w:rFonts w:ascii="Arial" w:hAnsi="Arial" w:cs="Arial"/>
        </w:rPr>
        <w:t xml:space="preserve">elevant experience in working with governments and/or international organizations on consultancy assignments, especially in strategic </w:t>
      </w:r>
      <w:r w:rsidR="00DB4909" w:rsidRPr="0029301B">
        <w:rPr>
          <w:rFonts w:ascii="Arial" w:hAnsi="Arial" w:cs="Arial"/>
        </w:rPr>
        <w:t>program</w:t>
      </w:r>
      <w:r w:rsidR="00532DE5" w:rsidRPr="0029301B">
        <w:rPr>
          <w:rFonts w:ascii="Arial" w:hAnsi="Arial" w:cs="Arial"/>
        </w:rPr>
        <w:t xml:space="preserve"> planning;</w:t>
      </w:r>
      <w:r w:rsidR="00491A50" w:rsidRPr="0029301B">
        <w:rPr>
          <w:rFonts w:ascii="Arial" w:hAnsi="Arial" w:cs="Arial"/>
        </w:rPr>
        <w:t xml:space="preserve"> </w:t>
      </w:r>
    </w:p>
    <w:p w14:paraId="2F2CC342" w14:textId="4B2A62E5" w:rsidR="00532DE5" w:rsidRPr="004A2C6F" w:rsidRDefault="001D0850" w:rsidP="00415AA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>Demonstra</w:t>
      </w:r>
      <w:r>
        <w:rPr>
          <w:rFonts w:ascii="Arial" w:hAnsi="Arial" w:cs="Arial"/>
        </w:rPr>
        <w:t>ble</w:t>
      </w:r>
      <w:r w:rsidRPr="00415AAA">
        <w:rPr>
          <w:rFonts w:ascii="Arial" w:hAnsi="Arial" w:cs="Arial"/>
        </w:rPr>
        <w:t xml:space="preserve"> </w:t>
      </w:r>
      <w:r w:rsidR="00532DE5" w:rsidRPr="00415AAA">
        <w:rPr>
          <w:rFonts w:ascii="Arial" w:hAnsi="Arial" w:cs="Arial"/>
        </w:rPr>
        <w:t xml:space="preserve">experience in working with </w:t>
      </w:r>
      <w:r w:rsidR="005C2939" w:rsidRPr="00415AAA">
        <w:rPr>
          <w:rFonts w:ascii="Arial" w:hAnsi="Arial" w:cs="Arial"/>
        </w:rPr>
        <w:t xml:space="preserve">online platforms </w:t>
      </w:r>
      <w:r>
        <w:rPr>
          <w:rFonts w:ascii="Arial" w:hAnsi="Arial" w:cs="Arial"/>
        </w:rPr>
        <w:t xml:space="preserve">will have </w:t>
      </w:r>
      <w:r w:rsidR="005C2939" w:rsidRPr="00415AAA">
        <w:rPr>
          <w:rFonts w:ascii="Arial" w:hAnsi="Arial" w:cs="Arial"/>
        </w:rPr>
        <w:t>an added value.</w:t>
      </w:r>
      <w:r w:rsidR="00491A50">
        <w:rPr>
          <w:rFonts w:ascii="Arial" w:hAnsi="Arial" w:cs="Arial"/>
        </w:rPr>
        <w:t xml:space="preserve"> </w:t>
      </w:r>
    </w:p>
    <w:p w14:paraId="634B83F4" w14:textId="62A481C1" w:rsidR="00532DE5" w:rsidRPr="00415AAA" w:rsidRDefault="0078584E" w:rsidP="00415AAA">
      <w:pPr>
        <w:pStyle w:val="Heading1"/>
        <w:numPr>
          <w:ilvl w:val="1"/>
          <w:numId w:val="9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15AA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32DE5" w:rsidRPr="00415AAA">
        <w:rPr>
          <w:rFonts w:ascii="Arial" w:hAnsi="Arial" w:cs="Arial"/>
          <w:b/>
          <w:color w:val="000000" w:themeColor="text1"/>
          <w:sz w:val="22"/>
          <w:szCs w:val="22"/>
        </w:rPr>
        <w:t xml:space="preserve">Competency Profile  </w:t>
      </w:r>
    </w:p>
    <w:p w14:paraId="631224B2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</w:p>
    <w:p w14:paraId="611AEE0F" w14:textId="64BD1293" w:rsidR="00532DE5" w:rsidRPr="00415AAA" w:rsidRDefault="004A2C6F" w:rsidP="00415AAA">
      <w:pPr>
        <w:pStyle w:val="Heading2"/>
        <w:numPr>
          <w:ilvl w:val="0"/>
          <w:numId w:val="0"/>
        </w:numPr>
        <w:ind w:left="57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15AAA">
        <w:rPr>
          <w:rFonts w:ascii="Arial" w:hAnsi="Arial" w:cs="Arial"/>
          <w:b/>
          <w:color w:val="000000" w:themeColor="text1"/>
          <w:sz w:val="22"/>
          <w:szCs w:val="22"/>
        </w:rPr>
        <w:t xml:space="preserve">5.4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General</w:t>
      </w:r>
      <w:r w:rsidR="00532DE5" w:rsidRPr="00415AAA">
        <w:rPr>
          <w:rFonts w:ascii="Arial" w:hAnsi="Arial" w:cs="Arial"/>
          <w:b/>
          <w:color w:val="000000" w:themeColor="text1"/>
          <w:sz w:val="22"/>
          <w:szCs w:val="22"/>
        </w:rPr>
        <w:t xml:space="preserve"> Competencies </w:t>
      </w:r>
    </w:p>
    <w:p w14:paraId="612B9A4D" w14:textId="77777777" w:rsidR="00532DE5" w:rsidRPr="00415AAA" w:rsidRDefault="00532DE5" w:rsidP="00415AA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>Excellent command of English both written and oral;</w:t>
      </w:r>
    </w:p>
    <w:p w14:paraId="60CB688B" w14:textId="0EF33FDF" w:rsidR="00532DE5" w:rsidRPr="00415AAA" w:rsidRDefault="00532DE5" w:rsidP="00415AA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 xml:space="preserve"> Knowledge of French will be an added value; </w:t>
      </w:r>
    </w:p>
    <w:p w14:paraId="76767DE6" w14:textId="77777777" w:rsidR="00532DE5" w:rsidRPr="00415AAA" w:rsidRDefault="00532DE5" w:rsidP="00415AA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 xml:space="preserve">Ability to work in a team in a multi-cultural environment; </w:t>
      </w:r>
    </w:p>
    <w:p w14:paraId="3AC8E5DA" w14:textId="77777777" w:rsidR="00532DE5" w:rsidRPr="00415AAA" w:rsidRDefault="00532DE5" w:rsidP="00415AA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 xml:space="preserve">Ability to multi-task and work irregular and long hours; and </w:t>
      </w:r>
    </w:p>
    <w:p w14:paraId="4826BB6E" w14:textId="77777777" w:rsidR="00532DE5" w:rsidRPr="00415AAA" w:rsidRDefault="00532DE5" w:rsidP="00415AA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 xml:space="preserve">Ability to travel as required. </w:t>
      </w:r>
    </w:p>
    <w:p w14:paraId="10F13FA2" w14:textId="01E28724" w:rsidR="00532DE5" w:rsidRPr="00415AAA" w:rsidRDefault="0078584E" w:rsidP="00415AAA">
      <w:pPr>
        <w:pStyle w:val="Heading2"/>
        <w:numPr>
          <w:ilvl w:val="0"/>
          <w:numId w:val="0"/>
        </w:numPr>
        <w:ind w:left="57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15AAA">
        <w:rPr>
          <w:rFonts w:ascii="Arial" w:hAnsi="Arial" w:cs="Arial"/>
          <w:b/>
          <w:color w:val="000000" w:themeColor="text1"/>
          <w:sz w:val="22"/>
          <w:szCs w:val="22"/>
        </w:rPr>
        <w:t>5,</w:t>
      </w:r>
      <w:r w:rsidR="003C536F" w:rsidRPr="00415AAA">
        <w:rPr>
          <w:rFonts w:ascii="Arial" w:hAnsi="Arial" w:cs="Arial"/>
          <w:b/>
          <w:color w:val="000000" w:themeColor="text1"/>
          <w:sz w:val="22"/>
          <w:szCs w:val="22"/>
        </w:rPr>
        <w:t>5 Technical</w:t>
      </w:r>
      <w:r w:rsidR="00532DE5" w:rsidRPr="00415AAA">
        <w:rPr>
          <w:rFonts w:ascii="Arial" w:hAnsi="Arial" w:cs="Arial"/>
          <w:b/>
          <w:color w:val="000000" w:themeColor="text1"/>
          <w:sz w:val="22"/>
          <w:szCs w:val="22"/>
        </w:rPr>
        <w:t xml:space="preserve"> Competency </w:t>
      </w:r>
    </w:p>
    <w:p w14:paraId="1222E712" w14:textId="2CC13AB7" w:rsidR="00532DE5" w:rsidRPr="00415AAA" w:rsidRDefault="00532DE5" w:rsidP="00415AA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>Proven track record in strategic planning,</w:t>
      </w:r>
      <w:r w:rsidR="00577216" w:rsidRPr="00415AAA">
        <w:rPr>
          <w:rFonts w:ascii="Arial" w:hAnsi="Arial" w:cs="Arial"/>
        </w:rPr>
        <w:t xml:space="preserve"> </w:t>
      </w:r>
      <w:r w:rsidR="002B6F6E" w:rsidRPr="00415AAA">
        <w:rPr>
          <w:rFonts w:ascii="Arial" w:hAnsi="Arial" w:cs="Arial"/>
        </w:rPr>
        <w:t>review</w:t>
      </w:r>
      <w:r w:rsidR="000F3C91" w:rsidRPr="00415AAA">
        <w:rPr>
          <w:rFonts w:ascii="Arial" w:hAnsi="Arial" w:cs="Arial"/>
        </w:rPr>
        <w:t xml:space="preserve"> and development of </w:t>
      </w:r>
      <w:r w:rsidR="00577216" w:rsidRPr="00415AAA">
        <w:rPr>
          <w:rFonts w:ascii="Arial" w:hAnsi="Arial" w:cs="Arial"/>
        </w:rPr>
        <w:t xml:space="preserve">policy and </w:t>
      </w:r>
      <w:r w:rsidR="003C536F" w:rsidRPr="00415AAA">
        <w:rPr>
          <w:rFonts w:ascii="Arial" w:hAnsi="Arial" w:cs="Arial"/>
        </w:rPr>
        <w:t>strategy, gender</w:t>
      </w:r>
      <w:r w:rsidR="005308E7" w:rsidRPr="00415AAA">
        <w:rPr>
          <w:rFonts w:ascii="Arial" w:hAnsi="Arial" w:cs="Arial"/>
        </w:rPr>
        <w:t xml:space="preserve"> responsive </w:t>
      </w:r>
      <w:r w:rsidR="00B03842" w:rsidRPr="00415AAA">
        <w:rPr>
          <w:rFonts w:ascii="Arial" w:hAnsi="Arial" w:cs="Arial"/>
        </w:rPr>
        <w:t xml:space="preserve">analysis </w:t>
      </w:r>
      <w:r w:rsidR="00D83E0E" w:rsidRPr="00415AAA">
        <w:rPr>
          <w:rFonts w:ascii="Arial" w:hAnsi="Arial" w:cs="Arial"/>
        </w:rPr>
        <w:t xml:space="preserve">work and </w:t>
      </w:r>
      <w:r w:rsidR="000F3C91" w:rsidRPr="00415AAA">
        <w:rPr>
          <w:rFonts w:ascii="Arial" w:hAnsi="Arial" w:cs="Arial"/>
        </w:rPr>
        <w:t xml:space="preserve">design of </w:t>
      </w:r>
      <w:r w:rsidR="00D83E0E" w:rsidRPr="00415AAA">
        <w:rPr>
          <w:rFonts w:ascii="Arial" w:hAnsi="Arial" w:cs="Arial"/>
        </w:rPr>
        <w:t xml:space="preserve">program or </w:t>
      </w:r>
      <w:r w:rsidR="003C536F" w:rsidRPr="00415AAA">
        <w:rPr>
          <w:rFonts w:ascii="Arial" w:hAnsi="Arial" w:cs="Arial"/>
        </w:rPr>
        <w:t>project among</w:t>
      </w:r>
      <w:r w:rsidRPr="00415AAA">
        <w:rPr>
          <w:rFonts w:ascii="Arial" w:hAnsi="Arial" w:cs="Arial"/>
        </w:rPr>
        <w:t xml:space="preserve"> other consultancy services; </w:t>
      </w:r>
    </w:p>
    <w:p w14:paraId="60076060" w14:textId="22AFFC56" w:rsidR="00532DE5" w:rsidRPr="00415AAA" w:rsidRDefault="00532DE5" w:rsidP="00415AA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>Proven experience working with</w:t>
      </w:r>
      <w:r w:rsidR="008D7868" w:rsidRPr="00415AAA">
        <w:rPr>
          <w:rFonts w:ascii="Arial" w:hAnsi="Arial" w:cs="Arial"/>
        </w:rPr>
        <w:t xml:space="preserve"> public and private</w:t>
      </w:r>
      <w:r w:rsidR="00FD1ED5" w:rsidRPr="00415AAA">
        <w:rPr>
          <w:rFonts w:ascii="Arial" w:hAnsi="Arial" w:cs="Arial"/>
        </w:rPr>
        <w:t xml:space="preserve"> institutions or </w:t>
      </w:r>
      <w:r w:rsidR="00FF3DB7" w:rsidRPr="00415AAA">
        <w:rPr>
          <w:rFonts w:ascii="Arial" w:hAnsi="Arial" w:cs="Arial"/>
        </w:rPr>
        <w:t xml:space="preserve">ministries responsible </w:t>
      </w:r>
      <w:r w:rsidR="00FD1ED5" w:rsidRPr="00415AAA">
        <w:rPr>
          <w:rFonts w:ascii="Arial" w:hAnsi="Arial" w:cs="Arial"/>
        </w:rPr>
        <w:t xml:space="preserve">for gender and women’s affairs including </w:t>
      </w:r>
      <w:r w:rsidRPr="00415AAA">
        <w:rPr>
          <w:rFonts w:ascii="Arial" w:hAnsi="Arial" w:cs="Arial"/>
        </w:rPr>
        <w:t>women’s Organization</w:t>
      </w:r>
      <w:r w:rsidR="00557932" w:rsidRPr="00415AAA">
        <w:rPr>
          <w:rFonts w:ascii="Arial" w:hAnsi="Arial" w:cs="Arial"/>
        </w:rPr>
        <w:t>s</w:t>
      </w:r>
      <w:r w:rsidR="00B55656" w:rsidRPr="00415AAA">
        <w:rPr>
          <w:rFonts w:ascii="Arial" w:hAnsi="Arial" w:cs="Arial"/>
        </w:rPr>
        <w:t>,</w:t>
      </w:r>
      <w:r w:rsidR="005019F9" w:rsidRPr="00415AAA">
        <w:rPr>
          <w:rFonts w:ascii="Arial" w:hAnsi="Arial" w:cs="Arial"/>
        </w:rPr>
        <w:t xml:space="preserve"> groups</w:t>
      </w:r>
      <w:r w:rsidRPr="00415AAA">
        <w:rPr>
          <w:rFonts w:ascii="Arial" w:hAnsi="Arial" w:cs="Arial"/>
        </w:rPr>
        <w:t xml:space="preserve"> operating </w:t>
      </w:r>
      <w:r w:rsidR="00FD1ED5" w:rsidRPr="00415AAA">
        <w:rPr>
          <w:rFonts w:ascii="Arial" w:hAnsi="Arial" w:cs="Arial"/>
        </w:rPr>
        <w:t xml:space="preserve">at different levels </w:t>
      </w:r>
      <w:r w:rsidR="006813D0" w:rsidRPr="00415AAA">
        <w:rPr>
          <w:rFonts w:ascii="Arial" w:hAnsi="Arial" w:cs="Arial"/>
        </w:rPr>
        <w:t xml:space="preserve">such as </w:t>
      </w:r>
      <w:r w:rsidRPr="00415AAA">
        <w:rPr>
          <w:rFonts w:ascii="Arial" w:hAnsi="Arial" w:cs="Arial"/>
        </w:rPr>
        <w:t>R</w:t>
      </w:r>
      <w:r w:rsidR="001D0850">
        <w:rPr>
          <w:rFonts w:ascii="Arial" w:hAnsi="Arial" w:cs="Arial"/>
        </w:rPr>
        <w:t xml:space="preserve">egional </w:t>
      </w:r>
      <w:r w:rsidRPr="00415AAA">
        <w:rPr>
          <w:rFonts w:ascii="Arial" w:hAnsi="Arial" w:cs="Arial"/>
        </w:rPr>
        <w:t>E</w:t>
      </w:r>
      <w:r w:rsidR="001D0850">
        <w:rPr>
          <w:rFonts w:ascii="Arial" w:hAnsi="Arial" w:cs="Arial"/>
        </w:rPr>
        <w:t xml:space="preserve">conomic </w:t>
      </w:r>
      <w:r w:rsidRPr="00415AAA">
        <w:rPr>
          <w:rFonts w:ascii="Arial" w:hAnsi="Arial" w:cs="Arial"/>
        </w:rPr>
        <w:t>C</w:t>
      </w:r>
      <w:r w:rsidR="001D0850">
        <w:rPr>
          <w:rFonts w:ascii="Arial" w:hAnsi="Arial" w:cs="Arial"/>
        </w:rPr>
        <w:t>ommunitie</w:t>
      </w:r>
      <w:r w:rsidRPr="00415AAA">
        <w:rPr>
          <w:rFonts w:ascii="Arial" w:hAnsi="Arial" w:cs="Arial"/>
        </w:rPr>
        <w:t xml:space="preserve">s </w:t>
      </w:r>
      <w:r w:rsidR="006813D0" w:rsidRPr="00415AAA">
        <w:rPr>
          <w:rFonts w:ascii="Arial" w:hAnsi="Arial" w:cs="Arial"/>
        </w:rPr>
        <w:t xml:space="preserve">and others </w:t>
      </w:r>
      <w:r w:rsidRPr="00415AAA">
        <w:rPr>
          <w:rFonts w:ascii="Arial" w:hAnsi="Arial" w:cs="Arial"/>
        </w:rPr>
        <w:t xml:space="preserve">dealing with </w:t>
      </w:r>
      <w:r w:rsidR="00FF135D" w:rsidRPr="00415AAA">
        <w:rPr>
          <w:rFonts w:ascii="Arial" w:hAnsi="Arial" w:cs="Arial"/>
        </w:rPr>
        <w:t>the promotion of women empowerment and gender equality</w:t>
      </w:r>
      <w:r w:rsidR="00557932" w:rsidRPr="00415AAA">
        <w:rPr>
          <w:rFonts w:ascii="Arial" w:hAnsi="Arial" w:cs="Arial"/>
        </w:rPr>
        <w:t xml:space="preserve"> agenda</w:t>
      </w:r>
      <w:r w:rsidRPr="00415AAA">
        <w:rPr>
          <w:rFonts w:ascii="Arial" w:hAnsi="Arial" w:cs="Arial"/>
        </w:rPr>
        <w:t xml:space="preserve">; and </w:t>
      </w:r>
    </w:p>
    <w:p w14:paraId="21EBA9F9" w14:textId="19F26A29" w:rsidR="0081737B" w:rsidRPr="00A76034" w:rsidRDefault="00532DE5" w:rsidP="00D26B6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 xml:space="preserve">Sound knowledge of key </w:t>
      </w:r>
      <w:r w:rsidR="00557932" w:rsidRPr="00415AAA">
        <w:rPr>
          <w:rFonts w:ascii="Arial" w:hAnsi="Arial" w:cs="Arial"/>
        </w:rPr>
        <w:t xml:space="preserve">government </w:t>
      </w:r>
      <w:r w:rsidR="00610987" w:rsidRPr="00415AAA">
        <w:rPr>
          <w:rFonts w:ascii="Arial" w:hAnsi="Arial" w:cs="Arial"/>
        </w:rPr>
        <w:t xml:space="preserve">and private </w:t>
      </w:r>
      <w:r w:rsidR="003D3195" w:rsidRPr="00415AAA">
        <w:rPr>
          <w:rFonts w:ascii="Arial" w:hAnsi="Arial" w:cs="Arial"/>
        </w:rPr>
        <w:t>institutions and their policies and services</w:t>
      </w:r>
      <w:r w:rsidR="00DC1FFC" w:rsidRPr="00415AAA">
        <w:rPr>
          <w:rFonts w:ascii="Arial" w:hAnsi="Arial" w:cs="Arial"/>
        </w:rPr>
        <w:t xml:space="preserve"> needed for the economic empowerment of women</w:t>
      </w:r>
      <w:r w:rsidRPr="00415AAA">
        <w:rPr>
          <w:rFonts w:ascii="Arial" w:hAnsi="Arial" w:cs="Arial"/>
        </w:rPr>
        <w:t>.</w:t>
      </w:r>
    </w:p>
    <w:p w14:paraId="4FD24464" w14:textId="7CA3CA3E" w:rsidR="00D26B6B" w:rsidRDefault="00D26B6B" w:rsidP="00D26B6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Evaluation Cr</w:t>
      </w:r>
      <w:r w:rsidR="004A2C6F">
        <w:rPr>
          <w:rFonts w:ascii="Arial" w:hAnsi="Arial" w:cs="Arial"/>
        </w:rPr>
        <w:t>i</w:t>
      </w:r>
      <w:r>
        <w:rPr>
          <w:rFonts w:ascii="Arial" w:hAnsi="Arial" w:cs="Arial"/>
        </w:rPr>
        <w:t>teria</w:t>
      </w:r>
      <w:r w:rsidR="004A2C6F">
        <w:rPr>
          <w:rFonts w:ascii="Arial" w:hAnsi="Arial" w:cs="Arial"/>
        </w:rPr>
        <w:t xml:space="preserve"> of the above qualifications and experience will be based on the criteria and scores: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130"/>
        <w:gridCol w:w="1530"/>
      </w:tblGrid>
      <w:tr w:rsidR="0081737B" w14:paraId="6B91A816" w14:textId="77777777" w:rsidTr="0013131A">
        <w:tc>
          <w:tcPr>
            <w:tcW w:w="805" w:type="dxa"/>
          </w:tcPr>
          <w:p w14:paraId="60397BFC" w14:textId="59F711EB" w:rsidR="0081737B" w:rsidRPr="004A2C6F" w:rsidRDefault="0081737B" w:rsidP="004A2C6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18564951" w14:textId="03DF5907" w:rsidR="0081737B" w:rsidRPr="004A2C6F" w:rsidRDefault="0081737B" w:rsidP="00D26B6B">
            <w:pPr>
              <w:jc w:val="both"/>
              <w:rPr>
                <w:rFonts w:ascii="Arial" w:hAnsi="Arial" w:cs="Arial"/>
              </w:rPr>
            </w:pPr>
            <w:r w:rsidRPr="0081737B">
              <w:rPr>
                <w:rFonts w:ascii="Arial" w:hAnsi="Arial" w:cs="Arial"/>
              </w:rPr>
              <w:t>General qualifications and suitability for the task to be performed</w:t>
            </w:r>
          </w:p>
        </w:tc>
        <w:tc>
          <w:tcPr>
            <w:tcW w:w="1530" w:type="dxa"/>
          </w:tcPr>
          <w:p w14:paraId="414768F0" w14:textId="73ECFF43" w:rsidR="0081737B" w:rsidRDefault="0081737B" w:rsidP="00D26B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81737B" w14:paraId="162E1759" w14:textId="77777777" w:rsidTr="0013131A">
        <w:tc>
          <w:tcPr>
            <w:tcW w:w="805" w:type="dxa"/>
          </w:tcPr>
          <w:p w14:paraId="04E09CE3" w14:textId="77777777" w:rsidR="0081737B" w:rsidRPr="004A2C6F" w:rsidRDefault="0081737B" w:rsidP="004A2C6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37EF6058" w14:textId="7A673886" w:rsidR="0081737B" w:rsidRPr="004A2C6F" w:rsidRDefault="00494BF3" w:rsidP="0013131A">
            <w:pPr>
              <w:rPr>
                <w:rFonts w:ascii="Arial" w:hAnsi="Arial" w:cs="Arial"/>
              </w:rPr>
            </w:pPr>
            <w:r w:rsidRPr="004A2C6F">
              <w:rPr>
                <w:rFonts w:ascii="Arial" w:hAnsi="Arial" w:cs="Arial"/>
              </w:rPr>
              <w:t xml:space="preserve">Adequacy </w:t>
            </w:r>
            <w:r w:rsidR="004A2C6F" w:rsidRPr="004A2C6F">
              <w:rPr>
                <w:rFonts w:ascii="Arial" w:hAnsi="Arial" w:cs="Arial"/>
              </w:rPr>
              <w:t>for the assignment (Experience described in the ToR)</w:t>
            </w:r>
          </w:p>
        </w:tc>
        <w:tc>
          <w:tcPr>
            <w:tcW w:w="1530" w:type="dxa"/>
          </w:tcPr>
          <w:p w14:paraId="754FEC6D" w14:textId="0A8F4EB8" w:rsidR="0081737B" w:rsidRDefault="00494BF3" w:rsidP="00D26B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55%</w:t>
            </w:r>
          </w:p>
        </w:tc>
      </w:tr>
      <w:tr w:rsidR="0081737B" w14:paraId="7DFFAC87" w14:textId="77777777" w:rsidTr="0013131A">
        <w:tc>
          <w:tcPr>
            <w:tcW w:w="805" w:type="dxa"/>
          </w:tcPr>
          <w:p w14:paraId="0F69208F" w14:textId="77777777" w:rsidR="0081737B" w:rsidRPr="004A2C6F" w:rsidRDefault="0081737B" w:rsidP="004A2C6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4F12D74E" w14:textId="117F6399" w:rsidR="0081737B" w:rsidRPr="004A2C6F" w:rsidRDefault="0081737B" w:rsidP="00D26B6B">
            <w:pPr>
              <w:jc w:val="both"/>
              <w:rPr>
                <w:rFonts w:ascii="Arial" w:hAnsi="Arial" w:cs="Arial"/>
                <w:bCs/>
              </w:rPr>
            </w:pPr>
            <w:r w:rsidRPr="004A2C6F">
              <w:rPr>
                <w:rFonts w:ascii="Arial" w:hAnsi="Arial" w:cs="Arial"/>
                <w:bCs/>
              </w:rPr>
              <w:t>language capacity</w:t>
            </w:r>
          </w:p>
        </w:tc>
        <w:tc>
          <w:tcPr>
            <w:tcW w:w="1530" w:type="dxa"/>
          </w:tcPr>
          <w:p w14:paraId="20DA9E82" w14:textId="7A43B9B7" w:rsidR="0081737B" w:rsidRDefault="0081737B" w:rsidP="00D26B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29301B" w14:paraId="48FE5518" w14:textId="77777777" w:rsidTr="0013131A">
        <w:tc>
          <w:tcPr>
            <w:tcW w:w="805" w:type="dxa"/>
          </w:tcPr>
          <w:p w14:paraId="6F0110F2" w14:textId="77777777" w:rsidR="0029301B" w:rsidRPr="004A2C6F" w:rsidRDefault="0029301B" w:rsidP="004A2C6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16F3F40D" w14:textId="3FAF55E3" w:rsidR="0029301B" w:rsidRPr="004A2C6F" w:rsidRDefault="0029301B" w:rsidP="00D26B6B">
            <w:pPr>
              <w:jc w:val="both"/>
              <w:rPr>
                <w:rFonts w:ascii="Arial" w:hAnsi="Arial" w:cs="Arial"/>
                <w:bCs/>
              </w:rPr>
            </w:pPr>
            <w:r w:rsidRPr="004A2C6F">
              <w:rPr>
                <w:rFonts w:ascii="Arial" w:hAnsi="Arial" w:cs="Arial"/>
                <w:bCs/>
              </w:rPr>
              <w:t>Technical competency</w:t>
            </w:r>
          </w:p>
        </w:tc>
        <w:tc>
          <w:tcPr>
            <w:tcW w:w="1530" w:type="dxa"/>
          </w:tcPr>
          <w:p w14:paraId="27E64C00" w14:textId="204744F7" w:rsidR="0029301B" w:rsidRDefault="0029301B" w:rsidP="00D26B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81737B" w14:paraId="0B04EF30" w14:textId="77777777" w:rsidTr="0013131A">
        <w:tc>
          <w:tcPr>
            <w:tcW w:w="805" w:type="dxa"/>
          </w:tcPr>
          <w:p w14:paraId="01426DA7" w14:textId="77777777" w:rsidR="0081737B" w:rsidRPr="004A2C6F" w:rsidRDefault="0081737B" w:rsidP="004A2C6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6C755B9C" w14:textId="4935A80F" w:rsidR="0081737B" w:rsidRPr="004A2C6F" w:rsidRDefault="0029301B" w:rsidP="00A76034">
            <w:pPr>
              <w:rPr>
                <w:rFonts w:ascii="Arial" w:hAnsi="Arial" w:cs="Arial"/>
              </w:rPr>
            </w:pPr>
            <w:r w:rsidRPr="004A2C6F">
              <w:rPr>
                <w:rFonts w:ascii="Arial" w:hAnsi="Arial" w:cs="Arial"/>
              </w:rPr>
              <w:t>Relevant w</w:t>
            </w:r>
            <w:r w:rsidR="0081737B" w:rsidRPr="004A2C6F">
              <w:rPr>
                <w:rFonts w:ascii="Arial" w:hAnsi="Arial" w:cs="Arial"/>
              </w:rPr>
              <w:t>orking</w:t>
            </w:r>
            <w:r w:rsidRPr="004A2C6F">
              <w:rPr>
                <w:rFonts w:ascii="Arial" w:hAnsi="Arial" w:cs="Arial"/>
              </w:rPr>
              <w:t xml:space="preserve"> experience</w:t>
            </w:r>
            <w:r w:rsidR="0081737B" w:rsidRPr="004A2C6F">
              <w:rPr>
                <w:rFonts w:ascii="Arial" w:hAnsi="Arial" w:cs="Arial"/>
              </w:rPr>
              <w:t xml:space="preserve"> with governments and/or international organizations</w:t>
            </w:r>
          </w:p>
        </w:tc>
        <w:tc>
          <w:tcPr>
            <w:tcW w:w="1530" w:type="dxa"/>
          </w:tcPr>
          <w:p w14:paraId="6D485580" w14:textId="577829A5" w:rsidR="0081737B" w:rsidRDefault="00494BF3" w:rsidP="00D26B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1737B">
              <w:rPr>
                <w:rFonts w:ascii="Arial" w:hAnsi="Arial" w:cs="Arial"/>
              </w:rPr>
              <w:t>%</w:t>
            </w:r>
          </w:p>
        </w:tc>
      </w:tr>
      <w:tr w:rsidR="0081737B" w14:paraId="60C81853" w14:textId="77777777" w:rsidTr="0013131A">
        <w:tc>
          <w:tcPr>
            <w:tcW w:w="805" w:type="dxa"/>
          </w:tcPr>
          <w:p w14:paraId="35C73152" w14:textId="77777777" w:rsidR="0081737B" w:rsidRDefault="0081737B" w:rsidP="00D26B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35BBE444" w14:textId="2E1EF583" w:rsidR="0081737B" w:rsidRPr="004A2C6F" w:rsidRDefault="004A2C6F" w:rsidP="00D26B6B">
            <w:pPr>
              <w:jc w:val="both"/>
              <w:rPr>
                <w:rFonts w:ascii="Arial" w:hAnsi="Arial" w:cs="Arial"/>
                <w:b/>
                <w:bCs/>
              </w:rPr>
            </w:pPr>
            <w:r w:rsidRPr="004A2C6F">
              <w:rPr>
                <w:rFonts w:ascii="Arial" w:hAnsi="Arial" w:cs="Arial"/>
                <w:b/>
                <w:bCs/>
              </w:rPr>
              <w:t>Total Weight</w:t>
            </w:r>
          </w:p>
        </w:tc>
        <w:tc>
          <w:tcPr>
            <w:tcW w:w="1530" w:type="dxa"/>
          </w:tcPr>
          <w:p w14:paraId="0430D781" w14:textId="5B148174" w:rsidR="0081737B" w:rsidRPr="004A2C6F" w:rsidRDefault="004A2C6F" w:rsidP="00D26B6B">
            <w:pPr>
              <w:jc w:val="both"/>
              <w:rPr>
                <w:rFonts w:ascii="Arial" w:hAnsi="Arial" w:cs="Arial"/>
                <w:b/>
                <w:bCs/>
              </w:rPr>
            </w:pPr>
            <w:r w:rsidRPr="004A2C6F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14:paraId="3113E704" w14:textId="77777777" w:rsidR="000425FF" w:rsidRDefault="000425FF" w:rsidP="00D26B6B">
      <w:pPr>
        <w:spacing w:line="240" w:lineRule="auto"/>
        <w:jc w:val="both"/>
        <w:rPr>
          <w:rFonts w:ascii="Arial" w:hAnsi="Arial" w:cs="Arial"/>
        </w:rPr>
      </w:pPr>
    </w:p>
    <w:p w14:paraId="193C5C8B" w14:textId="6E567DA9" w:rsidR="00D26B6B" w:rsidRPr="00D26B6B" w:rsidRDefault="00642E56" w:rsidP="00D26B6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minimum technical score </w:t>
      </w:r>
      <w:r w:rsidR="00152DC8">
        <w:rPr>
          <w:rFonts w:ascii="Arial" w:hAnsi="Arial" w:cs="Arial"/>
        </w:rPr>
        <w:t xml:space="preserve">to be considered </w:t>
      </w:r>
      <w:r>
        <w:rPr>
          <w:rFonts w:ascii="Arial" w:hAnsi="Arial" w:cs="Arial"/>
        </w:rPr>
        <w:t>is 75%.</w:t>
      </w:r>
    </w:p>
    <w:p w14:paraId="493285AF" w14:textId="706C7670" w:rsidR="00532DE5" w:rsidRPr="00415AAA" w:rsidRDefault="00532DE5" w:rsidP="00415AAA">
      <w:pPr>
        <w:pStyle w:val="Heading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15AAA">
        <w:rPr>
          <w:rFonts w:ascii="Arial" w:hAnsi="Arial" w:cs="Arial"/>
          <w:b/>
          <w:color w:val="000000" w:themeColor="text1"/>
          <w:sz w:val="22"/>
          <w:szCs w:val="22"/>
        </w:rPr>
        <w:t xml:space="preserve">Duration of the Assignment </w:t>
      </w:r>
    </w:p>
    <w:p w14:paraId="6BF7EC90" w14:textId="77777777" w:rsidR="00432CEF" w:rsidRPr="00415AAA" w:rsidRDefault="00432CEF" w:rsidP="00415AAA">
      <w:pPr>
        <w:jc w:val="both"/>
        <w:rPr>
          <w:rFonts w:ascii="Arial" w:hAnsi="Arial" w:cs="Arial"/>
        </w:rPr>
      </w:pPr>
    </w:p>
    <w:p w14:paraId="323F5966" w14:textId="77777777" w:rsidR="00532DE5" w:rsidRPr="00415AAA" w:rsidRDefault="00532DE5" w:rsidP="00415AAA">
      <w:pPr>
        <w:spacing w:line="240" w:lineRule="auto"/>
        <w:jc w:val="both"/>
        <w:rPr>
          <w:rFonts w:ascii="Arial" w:hAnsi="Arial" w:cs="Arial"/>
        </w:rPr>
      </w:pPr>
      <w:r w:rsidRPr="00415AAA">
        <w:rPr>
          <w:rFonts w:ascii="Arial" w:hAnsi="Arial" w:cs="Arial"/>
        </w:rPr>
        <w:t>The expected duration of this consultation is 60 days spread over a maximum period of 3 months.</w:t>
      </w:r>
    </w:p>
    <w:p w14:paraId="2E68F3DD" w14:textId="5796F82B" w:rsidR="00532DE5" w:rsidRPr="00415AAA" w:rsidRDefault="00532DE5" w:rsidP="00415AAA">
      <w:pPr>
        <w:jc w:val="both"/>
        <w:rPr>
          <w:rFonts w:ascii="Arial" w:eastAsia="MS Mincho" w:hAnsi="Arial" w:cs="Arial"/>
          <w:lang w:eastAsia="ja-JP"/>
        </w:rPr>
      </w:pPr>
      <w:r w:rsidRPr="00415AAA">
        <w:rPr>
          <w:rFonts w:ascii="Arial" w:eastAsia="MS Mincho" w:hAnsi="Arial" w:cs="Arial"/>
          <w:lang w:eastAsia="ja-JP"/>
        </w:rPr>
        <w:t>.</w:t>
      </w:r>
    </w:p>
    <w:p w14:paraId="374D6B49" w14:textId="0BF6430B" w:rsidR="00D2089B" w:rsidRPr="003C536F" w:rsidRDefault="00532DE5" w:rsidP="00415AAA">
      <w:pPr>
        <w:jc w:val="both"/>
        <w:rPr>
          <w:rFonts w:ascii="Arial" w:eastAsia="MS Mincho" w:hAnsi="Arial" w:cs="Arial"/>
          <w:lang w:eastAsia="ja-JP"/>
        </w:rPr>
      </w:pPr>
      <w:r w:rsidRPr="00415AAA">
        <w:rPr>
          <w:rFonts w:ascii="Arial" w:eastAsia="MS Mincho" w:hAnsi="Arial" w:cs="Arial"/>
          <w:lang w:eastAsia="ja-JP"/>
        </w:rPr>
        <w:t xml:space="preserve">  </w:t>
      </w:r>
    </w:p>
    <w:sectPr w:rsidR="00D2089B" w:rsidRPr="003C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3A29"/>
    <w:multiLevelType w:val="multilevel"/>
    <w:tmpl w:val="FB64E9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EC6BD0"/>
    <w:multiLevelType w:val="hybridMultilevel"/>
    <w:tmpl w:val="C8C6F4EA"/>
    <w:lvl w:ilvl="0" w:tplc="97DECDD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5219"/>
    <w:multiLevelType w:val="hybridMultilevel"/>
    <w:tmpl w:val="C8C6F4EA"/>
    <w:lvl w:ilvl="0" w:tplc="97DECDD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75BD"/>
    <w:multiLevelType w:val="hybridMultilevel"/>
    <w:tmpl w:val="284C436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72C7"/>
    <w:multiLevelType w:val="hybridMultilevel"/>
    <w:tmpl w:val="43AEB9E6"/>
    <w:lvl w:ilvl="0" w:tplc="5F2A3852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B100C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5965E7"/>
    <w:multiLevelType w:val="hybridMultilevel"/>
    <w:tmpl w:val="362220CC"/>
    <w:lvl w:ilvl="0" w:tplc="97DECDD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60CE9"/>
    <w:multiLevelType w:val="hybridMultilevel"/>
    <w:tmpl w:val="D8840240"/>
    <w:lvl w:ilvl="0" w:tplc="040C001B">
      <w:start w:val="1"/>
      <w:numFmt w:val="lowerRoman"/>
      <w:lvlText w:val="%1."/>
      <w:lvlJc w:val="right"/>
      <w:pPr>
        <w:ind w:left="81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6F7086D"/>
    <w:multiLevelType w:val="hybridMultilevel"/>
    <w:tmpl w:val="D862CC02"/>
    <w:lvl w:ilvl="0" w:tplc="040C001B">
      <w:start w:val="1"/>
      <w:numFmt w:val="lowerRoman"/>
      <w:lvlText w:val="%1."/>
      <w:lvlJc w:val="righ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92086"/>
    <w:multiLevelType w:val="hybridMultilevel"/>
    <w:tmpl w:val="BC74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933FA"/>
    <w:multiLevelType w:val="hybridMultilevel"/>
    <w:tmpl w:val="921808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E5"/>
    <w:rsid w:val="00001C45"/>
    <w:rsid w:val="00006478"/>
    <w:rsid w:val="00007DF9"/>
    <w:rsid w:val="00020768"/>
    <w:rsid w:val="00025D8A"/>
    <w:rsid w:val="000422F6"/>
    <w:rsid w:val="000425FF"/>
    <w:rsid w:val="00056E3B"/>
    <w:rsid w:val="000618B8"/>
    <w:rsid w:val="000624EB"/>
    <w:rsid w:val="000640B4"/>
    <w:rsid w:val="00064559"/>
    <w:rsid w:val="00071185"/>
    <w:rsid w:val="00085ED3"/>
    <w:rsid w:val="000B6FB4"/>
    <w:rsid w:val="000C1921"/>
    <w:rsid w:val="000C5016"/>
    <w:rsid w:val="000D6257"/>
    <w:rsid w:val="000E431C"/>
    <w:rsid w:val="000F2D85"/>
    <w:rsid w:val="000F3C91"/>
    <w:rsid w:val="000F6999"/>
    <w:rsid w:val="000F7264"/>
    <w:rsid w:val="001023D6"/>
    <w:rsid w:val="001179D9"/>
    <w:rsid w:val="00120541"/>
    <w:rsid w:val="00122DB4"/>
    <w:rsid w:val="00125981"/>
    <w:rsid w:val="0013131A"/>
    <w:rsid w:val="00134CF7"/>
    <w:rsid w:val="001450DF"/>
    <w:rsid w:val="00146B22"/>
    <w:rsid w:val="00147630"/>
    <w:rsid w:val="00152DC8"/>
    <w:rsid w:val="00162043"/>
    <w:rsid w:val="00166DE6"/>
    <w:rsid w:val="00170DFE"/>
    <w:rsid w:val="00191B48"/>
    <w:rsid w:val="00191C44"/>
    <w:rsid w:val="001A7966"/>
    <w:rsid w:val="001B5E16"/>
    <w:rsid w:val="001B6D58"/>
    <w:rsid w:val="001C689D"/>
    <w:rsid w:val="001C7EEE"/>
    <w:rsid w:val="001D0850"/>
    <w:rsid w:val="001D1181"/>
    <w:rsid w:val="001D5284"/>
    <w:rsid w:val="001D5729"/>
    <w:rsid w:val="001E0DDC"/>
    <w:rsid w:val="001E447A"/>
    <w:rsid w:val="001E77D9"/>
    <w:rsid w:val="001F193D"/>
    <w:rsid w:val="001F2870"/>
    <w:rsid w:val="0020039B"/>
    <w:rsid w:val="0020439B"/>
    <w:rsid w:val="0020561E"/>
    <w:rsid w:val="00206AB0"/>
    <w:rsid w:val="00211A4B"/>
    <w:rsid w:val="0021503D"/>
    <w:rsid w:val="002255EE"/>
    <w:rsid w:val="00236005"/>
    <w:rsid w:val="002431FF"/>
    <w:rsid w:val="002434E2"/>
    <w:rsid w:val="00252001"/>
    <w:rsid w:val="00277F22"/>
    <w:rsid w:val="00282383"/>
    <w:rsid w:val="0029301B"/>
    <w:rsid w:val="002A05E1"/>
    <w:rsid w:val="002A6434"/>
    <w:rsid w:val="002B0038"/>
    <w:rsid w:val="002B6F6E"/>
    <w:rsid w:val="002C4A4B"/>
    <w:rsid w:val="002D40A5"/>
    <w:rsid w:val="002D4C28"/>
    <w:rsid w:val="002E1133"/>
    <w:rsid w:val="002E3191"/>
    <w:rsid w:val="002E495A"/>
    <w:rsid w:val="002E5F6C"/>
    <w:rsid w:val="002E60E9"/>
    <w:rsid w:val="002F2FEA"/>
    <w:rsid w:val="002F5A1C"/>
    <w:rsid w:val="002F6CC6"/>
    <w:rsid w:val="0030222F"/>
    <w:rsid w:val="00304D39"/>
    <w:rsid w:val="00310A9A"/>
    <w:rsid w:val="003162E9"/>
    <w:rsid w:val="00320A66"/>
    <w:rsid w:val="00324132"/>
    <w:rsid w:val="00332FAB"/>
    <w:rsid w:val="0034369E"/>
    <w:rsid w:val="00344F02"/>
    <w:rsid w:val="00366290"/>
    <w:rsid w:val="00376B0E"/>
    <w:rsid w:val="00387C66"/>
    <w:rsid w:val="00390E8A"/>
    <w:rsid w:val="00392B2B"/>
    <w:rsid w:val="003A2F44"/>
    <w:rsid w:val="003A321C"/>
    <w:rsid w:val="003A4450"/>
    <w:rsid w:val="003A684C"/>
    <w:rsid w:val="003A737C"/>
    <w:rsid w:val="003B1166"/>
    <w:rsid w:val="003B4F02"/>
    <w:rsid w:val="003B7EBB"/>
    <w:rsid w:val="003C05A9"/>
    <w:rsid w:val="003C536F"/>
    <w:rsid w:val="003D3195"/>
    <w:rsid w:val="003D7707"/>
    <w:rsid w:val="003F0F67"/>
    <w:rsid w:val="00406CD4"/>
    <w:rsid w:val="00406F15"/>
    <w:rsid w:val="00415AAA"/>
    <w:rsid w:val="00420601"/>
    <w:rsid w:val="004313BD"/>
    <w:rsid w:val="00432CEF"/>
    <w:rsid w:val="004336E6"/>
    <w:rsid w:val="00450000"/>
    <w:rsid w:val="00452C6D"/>
    <w:rsid w:val="004575E2"/>
    <w:rsid w:val="0046040D"/>
    <w:rsid w:val="004607FD"/>
    <w:rsid w:val="00471C8C"/>
    <w:rsid w:val="00472144"/>
    <w:rsid w:val="00481530"/>
    <w:rsid w:val="004816DB"/>
    <w:rsid w:val="00486F8A"/>
    <w:rsid w:val="00491A50"/>
    <w:rsid w:val="00494BF3"/>
    <w:rsid w:val="004972A3"/>
    <w:rsid w:val="004A0F07"/>
    <w:rsid w:val="004A22DA"/>
    <w:rsid w:val="004A2B2D"/>
    <w:rsid w:val="004A2C6F"/>
    <w:rsid w:val="004A544D"/>
    <w:rsid w:val="004A5B87"/>
    <w:rsid w:val="004A5D5E"/>
    <w:rsid w:val="004B09AF"/>
    <w:rsid w:val="004B153E"/>
    <w:rsid w:val="004C5FF1"/>
    <w:rsid w:val="004D70E1"/>
    <w:rsid w:val="004D749C"/>
    <w:rsid w:val="004E7462"/>
    <w:rsid w:val="004F190D"/>
    <w:rsid w:val="005019F9"/>
    <w:rsid w:val="00512E89"/>
    <w:rsid w:val="00515010"/>
    <w:rsid w:val="005208C9"/>
    <w:rsid w:val="005308E7"/>
    <w:rsid w:val="00532DE5"/>
    <w:rsid w:val="00542C89"/>
    <w:rsid w:val="00557932"/>
    <w:rsid w:val="005744F7"/>
    <w:rsid w:val="00577216"/>
    <w:rsid w:val="00580DC1"/>
    <w:rsid w:val="005850CB"/>
    <w:rsid w:val="00586209"/>
    <w:rsid w:val="005A0113"/>
    <w:rsid w:val="005A52E5"/>
    <w:rsid w:val="005B22CF"/>
    <w:rsid w:val="005C12E9"/>
    <w:rsid w:val="005C2939"/>
    <w:rsid w:val="005C3CDF"/>
    <w:rsid w:val="005C48E8"/>
    <w:rsid w:val="005D0422"/>
    <w:rsid w:val="005D68A9"/>
    <w:rsid w:val="005E249B"/>
    <w:rsid w:val="005E7335"/>
    <w:rsid w:val="005F11BE"/>
    <w:rsid w:val="005F1449"/>
    <w:rsid w:val="005F2280"/>
    <w:rsid w:val="00604A17"/>
    <w:rsid w:val="00610987"/>
    <w:rsid w:val="00611DB6"/>
    <w:rsid w:val="00621D98"/>
    <w:rsid w:val="006258E1"/>
    <w:rsid w:val="0063126E"/>
    <w:rsid w:val="00636567"/>
    <w:rsid w:val="00642E56"/>
    <w:rsid w:val="00647B39"/>
    <w:rsid w:val="00651621"/>
    <w:rsid w:val="006534BD"/>
    <w:rsid w:val="00664526"/>
    <w:rsid w:val="00665D6B"/>
    <w:rsid w:val="00670C71"/>
    <w:rsid w:val="0067465C"/>
    <w:rsid w:val="006813D0"/>
    <w:rsid w:val="00687B2F"/>
    <w:rsid w:val="006A02AB"/>
    <w:rsid w:val="006A0A5D"/>
    <w:rsid w:val="006A354B"/>
    <w:rsid w:val="006B57F4"/>
    <w:rsid w:val="006C130E"/>
    <w:rsid w:val="006D086A"/>
    <w:rsid w:val="006E0529"/>
    <w:rsid w:val="006E192E"/>
    <w:rsid w:val="006E32F4"/>
    <w:rsid w:val="006E3E24"/>
    <w:rsid w:val="006E47DD"/>
    <w:rsid w:val="006F1DEB"/>
    <w:rsid w:val="006F3005"/>
    <w:rsid w:val="00702B16"/>
    <w:rsid w:val="007052F1"/>
    <w:rsid w:val="007146E7"/>
    <w:rsid w:val="00717614"/>
    <w:rsid w:val="007222EB"/>
    <w:rsid w:val="0072277B"/>
    <w:rsid w:val="00722A0C"/>
    <w:rsid w:val="00731A8A"/>
    <w:rsid w:val="007326CF"/>
    <w:rsid w:val="007400B6"/>
    <w:rsid w:val="007405A3"/>
    <w:rsid w:val="00745601"/>
    <w:rsid w:val="0074691D"/>
    <w:rsid w:val="00751CE2"/>
    <w:rsid w:val="00757E1E"/>
    <w:rsid w:val="00780EAD"/>
    <w:rsid w:val="0078584E"/>
    <w:rsid w:val="00785DBC"/>
    <w:rsid w:val="00790FDD"/>
    <w:rsid w:val="007956C2"/>
    <w:rsid w:val="007A43EA"/>
    <w:rsid w:val="007A5D99"/>
    <w:rsid w:val="007A6C21"/>
    <w:rsid w:val="007B4A8B"/>
    <w:rsid w:val="007C114E"/>
    <w:rsid w:val="007D1A51"/>
    <w:rsid w:val="007D7A71"/>
    <w:rsid w:val="007E0BCE"/>
    <w:rsid w:val="007E3444"/>
    <w:rsid w:val="007F1530"/>
    <w:rsid w:val="007F67A8"/>
    <w:rsid w:val="00804B61"/>
    <w:rsid w:val="0081737B"/>
    <w:rsid w:val="00822E48"/>
    <w:rsid w:val="0082664D"/>
    <w:rsid w:val="00833FB1"/>
    <w:rsid w:val="00834334"/>
    <w:rsid w:val="008345D3"/>
    <w:rsid w:val="00857BFF"/>
    <w:rsid w:val="0086028F"/>
    <w:rsid w:val="00874ABB"/>
    <w:rsid w:val="00877E5D"/>
    <w:rsid w:val="008837A5"/>
    <w:rsid w:val="0088522B"/>
    <w:rsid w:val="00885E2D"/>
    <w:rsid w:val="00887838"/>
    <w:rsid w:val="008904D2"/>
    <w:rsid w:val="00891B73"/>
    <w:rsid w:val="00892B32"/>
    <w:rsid w:val="00892B3D"/>
    <w:rsid w:val="008942DE"/>
    <w:rsid w:val="00894767"/>
    <w:rsid w:val="0089525A"/>
    <w:rsid w:val="008A6299"/>
    <w:rsid w:val="008A6AC5"/>
    <w:rsid w:val="008B548D"/>
    <w:rsid w:val="008C0611"/>
    <w:rsid w:val="008C1083"/>
    <w:rsid w:val="008D2322"/>
    <w:rsid w:val="008D7868"/>
    <w:rsid w:val="008E6A5F"/>
    <w:rsid w:val="008F2AEF"/>
    <w:rsid w:val="009161E4"/>
    <w:rsid w:val="009169B5"/>
    <w:rsid w:val="00916E8C"/>
    <w:rsid w:val="00940D90"/>
    <w:rsid w:val="009441F9"/>
    <w:rsid w:val="00950A44"/>
    <w:rsid w:val="00951389"/>
    <w:rsid w:val="00954A97"/>
    <w:rsid w:val="00966D5B"/>
    <w:rsid w:val="00981A67"/>
    <w:rsid w:val="00982876"/>
    <w:rsid w:val="00983966"/>
    <w:rsid w:val="00996BEE"/>
    <w:rsid w:val="00997328"/>
    <w:rsid w:val="009B4F6D"/>
    <w:rsid w:val="009B59B0"/>
    <w:rsid w:val="009C621D"/>
    <w:rsid w:val="009D0D3D"/>
    <w:rsid w:val="009D35BB"/>
    <w:rsid w:val="009E107F"/>
    <w:rsid w:val="009F18CC"/>
    <w:rsid w:val="009F3C8E"/>
    <w:rsid w:val="009F77CD"/>
    <w:rsid w:val="00A02720"/>
    <w:rsid w:val="00A310AC"/>
    <w:rsid w:val="00A36327"/>
    <w:rsid w:val="00A37638"/>
    <w:rsid w:val="00A4454B"/>
    <w:rsid w:val="00A51C66"/>
    <w:rsid w:val="00A574B4"/>
    <w:rsid w:val="00A632B1"/>
    <w:rsid w:val="00A70F3A"/>
    <w:rsid w:val="00A72600"/>
    <w:rsid w:val="00A76034"/>
    <w:rsid w:val="00A77851"/>
    <w:rsid w:val="00A9012F"/>
    <w:rsid w:val="00AA420E"/>
    <w:rsid w:val="00AA78DB"/>
    <w:rsid w:val="00AB4A4E"/>
    <w:rsid w:val="00AD3282"/>
    <w:rsid w:val="00AD5554"/>
    <w:rsid w:val="00AE1213"/>
    <w:rsid w:val="00AE67FF"/>
    <w:rsid w:val="00AF4E3A"/>
    <w:rsid w:val="00B01B74"/>
    <w:rsid w:val="00B03842"/>
    <w:rsid w:val="00B0754E"/>
    <w:rsid w:val="00B07B16"/>
    <w:rsid w:val="00B105DD"/>
    <w:rsid w:val="00B12950"/>
    <w:rsid w:val="00B21DA6"/>
    <w:rsid w:val="00B26948"/>
    <w:rsid w:val="00B3423E"/>
    <w:rsid w:val="00B36EEF"/>
    <w:rsid w:val="00B37B5A"/>
    <w:rsid w:val="00B4422C"/>
    <w:rsid w:val="00B465AB"/>
    <w:rsid w:val="00B5303E"/>
    <w:rsid w:val="00B54DE7"/>
    <w:rsid w:val="00B55282"/>
    <w:rsid w:val="00B55656"/>
    <w:rsid w:val="00B5620C"/>
    <w:rsid w:val="00B61F7B"/>
    <w:rsid w:val="00B658D7"/>
    <w:rsid w:val="00B708BE"/>
    <w:rsid w:val="00B72C2C"/>
    <w:rsid w:val="00B8340F"/>
    <w:rsid w:val="00B86FD3"/>
    <w:rsid w:val="00B921CB"/>
    <w:rsid w:val="00B92E1D"/>
    <w:rsid w:val="00B966EF"/>
    <w:rsid w:val="00B97ECD"/>
    <w:rsid w:val="00BA6F53"/>
    <w:rsid w:val="00BB11FB"/>
    <w:rsid w:val="00BB26CC"/>
    <w:rsid w:val="00BC6D25"/>
    <w:rsid w:val="00BE4AC7"/>
    <w:rsid w:val="00BE65EE"/>
    <w:rsid w:val="00BF64FF"/>
    <w:rsid w:val="00C04F13"/>
    <w:rsid w:val="00C11C1D"/>
    <w:rsid w:val="00C2095A"/>
    <w:rsid w:val="00C37A33"/>
    <w:rsid w:val="00C4254C"/>
    <w:rsid w:val="00C42F8A"/>
    <w:rsid w:val="00C52E35"/>
    <w:rsid w:val="00C55DA0"/>
    <w:rsid w:val="00C5672B"/>
    <w:rsid w:val="00C6191E"/>
    <w:rsid w:val="00C62A96"/>
    <w:rsid w:val="00C80A51"/>
    <w:rsid w:val="00C83B06"/>
    <w:rsid w:val="00C91185"/>
    <w:rsid w:val="00C92426"/>
    <w:rsid w:val="00C93A84"/>
    <w:rsid w:val="00C96DBA"/>
    <w:rsid w:val="00C97F9A"/>
    <w:rsid w:val="00CA32B7"/>
    <w:rsid w:val="00CA599F"/>
    <w:rsid w:val="00CB0BC9"/>
    <w:rsid w:val="00CB1E0C"/>
    <w:rsid w:val="00CB37C3"/>
    <w:rsid w:val="00CC276B"/>
    <w:rsid w:val="00CC2AA6"/>
    <w:rsid w:val="00CC330A"/>
    <w:rsid w:val="00CD07AF"/>
    <w:rsid w:val="00CD62E2"/>
    <w:rsid w:val="00CE0994"/>
    <w:rsid w:val="00CE1AFD"/>
    <w:rsid w:val="00CE3626"/>
    <w:rsid w:val="00CE7DD1"/>
    <w:rsid w:val="00CF511A"/>
    <w:rsid w:val="00CF7C71"/>
    <w:rsid w:val="00D02153"/>
    <w:rsid w:val="00D02D18"/>
    <w:rsid w:val="00D04BD0"/>
    <w:rsid w:val="00D04F38"/>
    <w:rsid w:val="00D056C0"/>
    <w:rsid w:val="00D0615B"/>
    <w:rsid w:val="00D2089B"/>
    <w:rsid w:val="00D242E6"/>
    <w:rsid w:val="00D26421"/>
    <w:rsid w:val="00D26B6B"/>
    <w:rsid w:val="00D27CA9"/>
    <w:rsid w:val="00D43B24"/>
    <w:rsid w:val="00D47CBF"/>
    <w:rsid w:val="00D50C2D"/>
    <w:rsid w:val="00D517DB"/>
    <w:rsid w:val="00D55925"/>
    <w:rsid w:val="00D55BC2"/>
    <w:rsid w:val="00D62350"/>
    <w:rsid w:val="00D643DD"/>
    <w:rsid w:val="00D6556C"/>
    <w:rsid w:val="00D80F06"/>
    <w:rsid w:val="00D83E0E"/>
    <w:rsid w:val="00D95576"/>
    <w:rsid w:val="00D96835"/>
    <w:rsid w:val="00DA0B8B"/>
    <w:rsid w:val="00DB4909"/>
    <w:rsid w:val="00DB5859"/>
    <w:rsid w:val="00DB5876"/>
    <w:rsid w:val="00DC1FFC"/>
    <w:rsid w:val="00DC3CA5"/>
    <w:rsid w:val="00DC6ECF"/>
    <w:rsid w:val="00DC7643"/>
    <w:rsid w:val="00DD2BD0"/>
    <w:rsid w:val="00DE1EA9"/>
    <w:rsid w:val="00E123C7"/>
    <w:rsid w:val="00E1521E"/>
    <w:rsid w:val="00E20064"/>
    <w:rsid w:val="00E37D91"/>
    <w:rsid w:val="00E4533A"/>
    <w:rsid w:val="00E54D5B"/>
    <w:rsid w:val="00E679B0"/>
    <w:rsid w:val="00E83FD4"/>
    <w:rsid w:val="00E852D4"/>
    <w:rsid w:val="00E95714"/>
    <w:rsid w:val="00EA1C87"/>
    <w:rsid w:val="00EA2CE9"/>
    <w:rsid w:val="00EA3871"/>
    <w:rsid w:val="00EB0788"/>
    <w:rsid w:val="00EC21D5"/>
    <w:rsid w:val="00ED560B"/>
    <w:rsid w:val="00ED76BF"/>
    <w:rsid w:val="00EE14D6"/>
    <w:rsid w:val="00F015BE"/>
    <w:rsid w:val="00F0418D"/>
    <w:rsid w:val="00F108C6"/>
    <w:rsid w:val="00F12C2E"/>
    <w:rsid w:val="00F1610F"/>
    <w:rsid w:val="00F2155B"/>
    <w:rsid w:val="00F25055"/>
    <w:rsid w:val="00F27ADE"/>
    <w:rsid w:val="00F31359"/>
    <w:rsid w:val="00F32262"/>
    <w:rsid w:val="00F3384B"/>
    <w:rsid w:val="00F33CF2"/>
    <w:rsid w:val="00F411F6"/>
    <w:rsid w:val="00F44958"/>
    <w:rsid w:val="00F47108"/>
    <w:rsid w:val="00F50277"/>
    <w:rsid w:val="00F56D65"/>
    <w:rsid w:val="00F620F9"/>
    <w:rsid w:val="00F62998"/>
    <w:rsid w:val="00F714B6"/>
    <w:rsid w:val="00F82794"/>
    <w:rsid w:val="00F87925"/>
    <w:rsid w:val="00F92C74"/>
    <w:rsid w:val="00F959DE"/>
    <w:rsid w:val="00FA3094"/>
    <w:rsid w:val="00FA3203"/>
    <w:rsid w:val="00FA6E86"/>
    <w:rsid w:val="00FA71A1"/>
    <w:rsid w:val="00FB7E55"/>
    <w:rsid w:val="00FC644A"/>
    <w:rsid w:val="00FD1CE4"/>
    <w:rsid w:val="00FD1ED5"/>
    <w:rsid w:val="00FD6188"/>
    <w:rsid w:val="00FD7053"/>
    <w:rsid w:val="00FE2A90"/>
    <w:rsid w:val="00FE3F6A"/>
    <w:rsid w:val="00FF135D"/>
    <w:rsid w:val="00FF18AD"/>
    <w:rsid w:val="00FF22FD"/>
    <w:rsid w:val="00FF232C"/>
    <w:rsid w:val="00FF3DB7"/>
    <w:rsid w:val="00FF5115"/>
    <w:rsid w:val="00FF516B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BEE2"/>
  <w15:chartTrackingRefBased/>
  <w15:docId w15:val="{9CA49C4B-551C-481B-8CE5-4A3733D4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E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DE5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DE5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DE5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DE5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DE5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DE5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DE5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DE5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DE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D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2D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D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DE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DE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DE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DE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DE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532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E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5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9D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9DE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1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://www.ecowas.int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FF6ECA69CB44DAAE7F8FB121EBD86" ma:contentTypeVersion="13" ma:contentTypeDescription="Create a new document." ma:contentTypeScope="" ma:versionID="5cb15544fd9faa80ce50428301e930ea">
  <xsd:schema xmlns:xsd="http://www.w3.org/2001/XMLSchema" xmlns:xs="http://www.w3.org/2001/XMLSchema" xmlns:p="http://schemas.microsoft.com/office/2006/metadata/properties" xmlns:ns3="6e49b178-b109-40ec-ba3a-08c7a1a9acc4" xmlns:ns4="51bb2d29-83b7-4014-bf65-91c65020c084" targetNamespace="http://schemas.microsoft.com/office/2006/metadata/properties" ma:root="true" ma:fieldsID="cf7477101ec0558bae4b37d6d33664d1" ns3:_="" ns4:_="">
    <xsd:import namespace="6e49b178-b109-40ec-ba3a-08c7a1a9acc4"/>
    <xsd:import namespace="51bb2d29-83b7-4014-bf65-91c65020c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b178-b109-40ec-ba3a-08c7a1a9a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2d29-83b7-4014-bf65-91c65020c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613A6-4EC4-4D47-BA92-26DB5860A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D7DA3-C402-411E-8810-634D7872D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9b178-b109-40ec-ba3a-08c7a1a9acc4"/>
    <ds:schemaRef ds:uri="51bb2d29-83b7-4014-bf65-91c65020c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E91C1-72D6-4CD7-B169-31D8A05F4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Mekia M. Redi</dc:creator>
  <cp:keywords/>
  <dc:description/>
  <cp:lastModifiedBy>WINNIE KAREMERA</cp:lastModifiedBy>
  <cp:revision>10</cp:revision>
  <dcterms:created xsi:type="dcterms:W3CDTF">2020-06-03T06:39:00Z</dcterms:created>
  <dcterms:modified xsi:type="dcterms:W3CDTF">2020-06-18T07:08:00Z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0x010100FE8FF6ECA69CB44DAAE7F8FB121EBD86</vt:lpwstr>
  </property>
</Properties>
</file>