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4EB03A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565FB0">
        <w:rPr>
          <w:rFonts w:ascii="Arial" w:hAnsi="Arial" w:cs="Arial"/>
          <w:b/>
          <w:bCs/>
          <w:lang w:val="en-GB"/>
        </w:rPr>
        <w:t>8</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6D77898E"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53638"/>
      <w:bookmarkStart w:id="3" w:name="_Hlk56346195"/>
      <w:r w:rsidR="006375EF" w:rsidRPr="006375EF">
        <w:rPr>
          <w:rFonts w:ascii="Arial" w:eastAsia="Calibri" w:hAnsi="Arial" w:cs="Arial"/>
          <w:b/>
          <w:kern w:val="28"/>
        </w:rPr>
        <w:t xml:space="preserve">BORDER INFRASTRUCTURE </w:t>
      </w:r>
      <w:r w:rsidR="00063BD8">
        <w:rPr>
          <w:rFonts w:ascii="Arial" w:eastAsia="Calibri" w:hAnsi="Arial" w:cs="Arial"/>
          <w:b/>
          <w:kern w:val="28"/>
        </w:rPr>
        <w:t>–</w:t>
      </w:r>
      <w:r w:rsidR="006375EF" w:rsidRPr="006375EF">
        <w:rPr>
          <w:rFonts w:ascii="Arial" w:eastAsia="Calibri" w:hAnsi="Arial" w:cs="Arial"/>
          <w:b/>
          <w:kern w:val="28"/>
        </w:rPr>
        <w:t xml:space="preserve"> </w:t>
      </w:r>
      <w:bookmarkStart w:id="4" w:name="_Hlk56584887"/>
      <w:r w:rsidR="00AA5744" w:rsidRPr="00565FB0">
        <w:rPr>
          <w:rFonts w:ascii="Arial" w:eastAsia="Calibri" w:hAnsi="Arial" w:cs="Arial"/>
          <w:b/>
          <w:kern w:val="28"/>
          <w:highlight w:val="yellow"/>
        </w:rPr>
        <w:t xml:space="preserve">KASUMBALESA </w:t>
      </w:r>
      <w:r w:rsidR="00063BD8" w:rsidRPr="00565FB0">
        <w:rPr>
          <w:rFonts w:ascii="Arial" w:eastAsia="Calibri" w:hAnsi="Arial" w:cs="Arial"/>
          <w:b/>
          <w:kern w:val="28"/>
          <w:highlight w:val="yellow"/>
        </w:rPr>
        <w:t>BORDER</w:t>
      </w:r>
      <w:r w:rsidR="00565FB0" w:rsidRPr="00565FB0">
        <w:rPr>
          <w:rFonts w:ascii="Arial" w:eastAsia="Calibri" w:hAnsi="Arial" w:cs="Arial"/>
          <w:b/>
          <w:kern w:val="28"/>
          <w:highlight w:val="yellow"/>
        </w:rPr>
        <w:t xml:space="preserve"> DRC SIDE</w:t>
      </w:r>
      <w:r w:rsidR="00AA5744">
        <w:rPr>
          <w:rFonts w:ascii="Arial" w:eastAsia="Calibri" w:hAnsi="Arial" w:cs="Arial"/>
          <w:b/>
          <w:kern w:val="28"/>
        </w:rPr>
        <w:t xml:space="preserve"> </w:t>
      </w:r>
      <w:bookmarkEnd w:id="4"/>
      <w:r w:rsidR="00AA5744">
        <w:rPr>
          <w:rFonts w:ascii="Arial" w:eastAsia="Calibri" w:hAnsi="Arial" w:cs="Arial"/>
          <w:b/>
          <w:kern w:val="28"/>
        </w:rPr>
        <w:t xml:space="preserve">- </w:t>
      </w:r>
      <w:r w:rsidR="006375EF" w:rsidRPr="006375EF">
        <w:rPr>
          <w:rFonts w:ascii="Arial" w:eastAsia="Calibri" w:hAnsi="Arial" w:cs="Arial"/>
          <w:b/>
          <w:kern w:val="28"/>
        </w:rPr>
        <w:t>CONSULTANCY TO CARRY OUT FEASIBILITY STUDY INCLUDING ENVIRONMENTAL AND SOCIAL IMPACT ASSESSMENT, GEOTECHNICAL SURVEY, TOPOGRAPHICAL SURVEY, SITE SURVEY INCLUDING WATER/SEWER RETICULATION, DRAINAGE, ELECTRICITY</w:t>
      </w:r>
      <w:bookmarkEnd w:id="2"/>
      <w:r w:rsidR="006375EF" w:rsidRPr="006375EF">
        <w:rPr>
          <w:rFonts w:ascii="Arial" w:eastAsia="Calibri" w:hAnsi="Arial" w:cs="Arial"/>
          <w:b/>
          <w:kern w:val="28"/>
        </w:rPr>
        <w:t xml:space="preserve">. </w:t>
      </w:r>
    </w:p>
    <w:bookmarkEnd w:id="3"/>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2B320ACC" w:rsidR="00B075A2" w:rsidRDefault="00AA5744" w:rsidP="00FC7E65">
      <w:pPr>
        <w:ind w:left="709"/>
        <w:jc w:val="both"/>
        <w:rPr>
          <w:rFonts w:ascii="Arial" w:eastAsia="Calibri" w:hAnsi="Arial" w:cs="Arial"/>
          <w:b/>
          <w:kern w:val="28"/>
        </w:rPr>
      </w:pPr>
      <w:r w:rsidRPr="00AA5744">
        <w:rPr>
          <w:rFonts w:ascii="Arial" w:eastAsia="Calibri" w:hAnsi="Arial" w:cs="Arial"/>
          <w:b/>
          <w:kern w:val="28"/>
        </w:rPr>
        <w:t xml:space="preserve">BORDER INFRASTRUCTURE – </w:t>
      </w:r>
      <w:bookmarkStart w:id="5" w:name="_Hlk56584937"/>
      <w:r w:rsidR="00565FB0" w:rsidRPr="00565FB0">
        <w:rPr>
          <w:rFonts w:ascii="Arial" w:eastAsia="Calibri" w:hAnsi="Arial" w:cs="Arial"/>
          <w:b/>
          <w:kern w:val="28"/>
          <w:highlight w:val="yellow"/>
        </w:rPr>
        <w:t>KASUMBALESA BORDER DRC SIDE</w:t>
      </w:r>
      <w:r w:rsidR="00565FB0" w:rsidRPr="00565FB0">
        <w:rPr>
          <w:rFonts w:ascii="Arial" w:eastAsia="Calibri" w:hAnsi="Arial" w:cs="Arial"/>
          <w:b/>
          <w:kern w:val="28"/>
        </w:rPr>
        <w:t xml:space="preserve"> </w:t>
      </w:r>
      <w:bookmarkEnd w:id="5"/>
      <w:r w:rsidRPr="00AA5744">
        <w:rPr>
          <w:rFonts w:ascii="Arial" w:eastAsia="Calibri" w:hAnsi="Arial" w:cs="Arial"/>
          <w:b/>
          <w:kern w:val="28"/>
        </w:rPr>
        <w:t>- CONSULTANCY TO CARRY OUT FEASIBILITY STUDY INCLUDING ENVIRONMENTAL AND SOCIAL IMPACT ASSESSMENT, GEOTECHNICAL SURVEY, TOPOGRAPHICAL SURVEY, SITE SURVEY INCLUDING WATER/SEWER RETICULATION, DRAINAGE, ELECTRICITY</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1F9D9F1"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r w:rsidR="0007777D" w:rsidRPr="0007777D">
        <w:rPr>
          <w:rFonts w:ascii="Arial" w:hAnsi="Arial" w:cs="Arial"/>
          <w:b/>
          <w:bCs/>
          <w:lang w:val="en-GB"/>
        </w:rPr>
        <w:t>CS/PROC/EDF/8.3/10/2020/0</w:t>
      </w:r>
      <w:r w:rsidR="0055344A">
        <w:rPr>
          <w:rFonts w:ascii="Arial" w:hAnsi="Arial" w:cs="Arial"/>
          <w:b/>
          <w:bCs/>
          <w:lang w:val="en-GB"/>
        </w:rPr>
        <w:t>8</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r w:rsidR="00AA5744" w:rsidRPr="00AA5744">
        <w:rPr>
          <w:rFonts w:ascii="Arial" w:hAnsi="Arial" w:cs="Arial"/>
          <w:b/>
          <w:bCs/>
        </w:rPr>
        <w:t xml:space="preserve">BORDER INFRASTRUCTURE – </w:t>
      </w:r>
      <w:r w:rsidR="0055344A" w:rsidRPr="0055344A">
        <w:rPr>
          <w:rFonts w:ascii="Arial" w:hAnsi="Arial" w:cs="Arial"/>
          <w:b/>
          <w:bCs/>
          <w:highlight w:val="yellow"/>
        </w:rPr>
        <w:t>KASUMBALESA BORDER DRC SIDE</w:t>
      </w:r>
      <w:r w:rsidR="0055344A" w:rsidRPr="0055344A">
        <w:rPr>
          <w:rFonts w:ascii="Arial" w:hAnsi="Arial" w:cs="Arial"/>
          <w:b/>
          <w:bCs/>
        </w:rPr>
        <w:t xml:space="preserve"> </w:t>
      </w:r>
      <w:r w:rsidR="00AA5744" w:rsidRPr="00AA5744">
        <w:rPr>
          <w:rFonts w:ascii="Arial" w:hAnsi="Arial" w:cs="Arial"/>
          <w:b/>
          <w:bCs/>
        </w:rPr>
        <w:t>-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46409"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4F18EADD" w14:textId="77777777" w:rsidR="007D709B" w:rsidRPr="00C554CA" w:rsidRDefault="007D709B" w:rsidP="007D709B">
      <w:pPr>
        <w:pStyle w:val="Default"/>
        <w:spacing w:line="360" w:lineRule="auto"/>
        <w:jc w:val="center"/>
        <w:rPr>
          <w:rFonts w:ascii="Arial" w:hAnsi="Arial" w:cs="Arial"/>
          <w:b/>
          <w:bCs/>
        </w:rPr>
      </w:pPr>
      <w:r w:rsidRPr="00C554CA">
        <w:rPr>
          <w:rFonts w:ascii="Arial" w:hAnsi="Arial" w:cs="Arial"/>
          <w:b/>
          <w:bCs/>
        </w:rPr>
        <w:t>TERMS OF REFERENCE</w:t>
      </w:r>
    </w:p>
    <w:p w14:paraId="09F6FA81" w14:textId="77777777" w:rsidR="007D709B" w:rsidRPr="00C554CA" w:rsidRDefault="007D709B" w:rsidP="007D709B">
      <w:pPr>
        <w:pStyle w:val="Default"/>
        <w:jc w:val="both"/>
        <w:rPr>
          <w:rFonts w:ascii="Arial" w:hAnsi="Arial" w:cs="Arial"/>
          <w:b/>
          <w:bCs/>
        </w:rPr>
      </w:pPr>
    </w:p>
    <w:p w14:paraId="62F4CEA6" w14:textId="77777777" w:rsidR="007D709B" w:rsidRDefault="007D709B" w:rsidP="007D709B">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64A8A173" w14:textId="77777777" w:rsidR="007D709B" w:rsidRPr="00C554CA" w:rsidRDefault="007D709B" w:rsidP="007D709B">
      <w:pPr>
        <w:pStyle w:val="Default"/>
        <w:jc w:val="both"/>
        <w:rPr>
          <w:rFonts w:ascii="Arial" w:hAnsi="Arial" w:cs="Arial"/>
          <w:bCs/>
        </w:rPr>
      </w:pPr>
    </w:p>
    <w:p w14:paraId="3446AF3D" w14:textId="77777777" w:rsidR="007D709B" w:rsidRDefault="007D709B" w:rsidP="007D709B">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A total of forty working days over a two months period</w:t>
      </w:r>
      <w:r>
        <w:rPr>
          <w:rFonts w:ascii="Arial" w:hAnsi="Arial" w:cs="Arial"/>
          <w:bCs/>
        </w:rPr>
        <w:t>.</w:t>
      </w:r>
    </w:p>
    <w:p w14:paraId="16BD97AC" w14:textId="77777777" w:rsidR="007D709B" w:rsidRPr="00C554CA" w:rsidRDefault="007D709B" w:rsidP="007D709B">
      <w:pPr>
        <w:jc w:val="both"/>
        <w:rPr>
          <w:rFonts w:ascii="Arial" w:hAnsi="Arial" w:cs="Arial"/>
          <w:bCs/>
        </w:rPr>
      </w:pPr>
    </w:p>
    <w:p w14:paraId="0270532A" w14:textId="77777777" w:rsidR="007D709B" w:rsidRPr="00C554CA" w:rsidRDefault="007D709B" w:rsidP="007D709B">
      <w:pPr>
        <w:pStyle w:val="ListParagraph"/>
        <w:numPr>
          <w:ilvl w:val="0"/>
          <w:numId w:val="33"/>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A333625" w14:textId="77777777" w:rsidR="007D709B" w:rsidRPr="00C554CA" w:rsidRDefault="007D709B" w:rsidP="007D709B">
      <w:pPr>
        <w:pStyle w:val="ListParagraph"/>
        <w:ind w:left="360"/>
        <w:contextualSpacing w:val="0"/>
        <w:jc w:val="both"/>
        <w:rPr>
          <w:rFonts w:ascii="Arial" w:hAnsi="Arial" w:cs="Arial"/>
          <w:lang w:val="en-AU"/>
        </w:rPr>
      </w:pPr>
    </w:p>
    <w:p w14:paraId="09B0F2A7" w14:textId="77777777" w:rsidR="007D709B" w:rsidRPr="00C554CA" w:rsidRDefault="007D709B" w:rsidP="007D709B">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sidRPr="00C554CA">
        <w:rPr>
          <w:rFonts w:ascii="Arial" w:hAnsi="Arial" w:cs="Arial"/>
          <w:b/>
          <w:bCs/>
          <w:i/>
        </w:rPr>
        <w:t>‘The COMESA Cross-Border Trade initiative: facilitating small-scale trade across borders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w:t>
      </w:r>
      <w:proofErr w:type="spellStart"/>
      <w:r w:rsidRPr="00C554CA">
        <w:rPr>
          <w:rFonts w:ascii="Arial" w:hAnsi="Arial" w:cs="Arial"/>
          <w:lang w:val="en-AU"/>
        </w:rPr>
        <w:t>Chirundu</w:t>
      </w:r>
      <w:proofErr w:type="spellEnd"/>
      <w:r w:rsidRPr="00C554CA">
        <w:rPr>
          <w:rFonts w:ascii="Arial" w:hAnsi="Arial" w:cs="Arial"/>
          <w:lang w:val="en-AU"/>
        </w:rPr>
        <w:t xml:space="preserve"> between Zambia and Zimbabwe, </w:t>
      </w:r>
      <w:proofErr w:type="spellStart"/>
      <w:r w:rsidRPr="00C554CA">
        <w:rPr>
          <w:rFonts w:ascii="Arial" w:hAnsi="Arial" w:cs="Arial"/>
          <w:lang w:val="en-AU"/>
        </w:rPr>
        <w:t>Mwami</w:t>
      </w:r>
      <w:proofErr w:type="spellEnd"/>
      <w:r w:rsidRPr="00C554CA">
        <w:rPr>
          <w:rFonts w:ascii="Arial" w:hAnsi="Arial" w:cs="Arial"/>
          <w:lang w:val="en-AU"/>
        </w:rPr>
        <w:t>/</w:t>
      </w:r>
      <w:proofErr w:type="spellStart"/>
      <w:r w:rsidRPr="00C554CA">
        <w:rPr>
          <w:rFonts w:ascii="Arial" w:hAnsi="Arial" w:cs="Arial"/>
          <w:lang w:val="en-AU"/>
        </w:rPr>
        <w:t>Mchinji</w:t>
      </w:r>
      <w:proofErr w:type="spellEnd"/>
      <w:r w:rsidRPr="00C554CA">
        <w:rPr>
          <w:rFonts w:ascii="Arial" w:hAnsi="Arial" w:cs="Arial"/>
          <w:lang w:val="en-AU"/>
        </w:rPr>
        <w:t xml:space="preserve"> between Zambia and Malawi, </w:t>
      </w:r>
      <w:proofErr w:type="spellStart"/>
      <w:r w:rsidRPr="00C554CA">
        <w:rPr>
          <w:rFonts w:ascii="Arial" w:hAnsi="Arial" w:cs="Arial"/>
          <w:lang w:val="en-AU"/>
        </w:rPr>
        <w:t>Kasumbalesa</w:t>
      </w:r>
      <w:proofErr w:type="spellEnd"/>
      <w:r w:rsidRPr="00C554CA">
        <w:rPr>
          <w:rFonts w:ascii="Arial" w:hAnsi="Arial" w:cs="Arial"/>
          <w:lang w:val="en-AU"/>
        </w:rPr>
        <w:t xml:space="preserve"> between Zambia and </w:t>
      </w:r>
      <w:r>
        <w:rPr>
          <w:rFonts w:ascii="Arial" w:hAnsi="Arial" w:cs="Arial"/>
          <w:lang w:val="en-AU"/>
        </w:rPr>
        <w:t xml:space="preserve">DR </w:t>
      </w:r>
      <w:r w:rsidRPr="00C554CA">
        <w:rPr>
          <w:rFonts w:ascii="Arial" w:hAnsi="Arial" w:cs="Arial"/>
          <w:lang w:val="en-AU"/>
        </w:rPr>
        <w:t xml:space="preserve">Congo, </w:t>
      </w:r>
      <w:proofErr w:type="spellStart"/>
      <w:r w:rsidRPr="00C554CA">
        <w:rPr>
          <w:rFonts w:ascii="Arial" w:hAnsi="Arial" w:cs="Arial"/>
          <w:lang w:val="en-AU"/>
        </w:rPr>
        <w:t>Nakonde</w:t>
      </w:r>
      <w:proofErr w:type="spellEnd"/>
      <w:r w:rsidRPr="00C554CA">
        <w:rPr>
          <w:rFonts w:ascii="Arial" w:hAnsi="Arial" w:cs="Arial"/>
          <w:lang w:val="en-AU"/>
        </w:rPr>
        <w:t>/</w:t>
      </w:r>
      <w:proofErr w:type="spellStart"/>
      <w:r w:rsidRPr="00C554CA">
        <w:rPr>
          <w:rFonts w:ascii="Arial" w:hAnsi="Arial" w:cs="Arial"/>
          <w:lang w:val="en-AU"/>
        </w:rPr>
        <w:t>Tunduma</w:t>
      </w:r>
      <w:proofErr w:type="spellEnd"/>
      <w:r w:rsidRPr="00C554CA">
        <w:rPr>
          <w:rFonts w:ascii="Arial" w:hAnsi="Arial" w:cs="Arial"/>
          <w:lang w:val="en-AU"/>
        </w:rPr>
        <w:t xml:space="preserve"> between Zambia and Tanzania and Moyale between Kenya and Ethiopia.</w:t>
      </w:r>
    </w:p>
    <w:p w14:paraId="6459A68A" w14:textId="77777777" w:rsidR="007D709B" w:rsidRPr="00C554CA" w:rsidRDefault="007D709B" w:rsidP="007D709B">
      <w:pPr>
        <w:pStyle w:val="ListParagraph"/>
        <w:ind w:left="360"/>
        <w:contextualSpacing w:val="0"/>
        <w:jc w:val="both"/>
        <w:rPr>
          <w:rFonts w:ascii="Arial" w:hAnsi="Arial" w:cs="Arial"/>
          <w:lang w:val="en-AU"/>
        </w:rPr>
      </w:pPr>
    </w:p>
    <w:p w14:paraId="5E56ECF9" w14:textId="77777777" w:rsidR="007D709B" w:rsidRPr="00C554CA" w:rsidRDefault="007D709B" w:rsidP="007D709B">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State through their local authority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47CDFB6D" w14:textId="77777777" w:rsidR="007D709B" w:rsidRPr="00C554CA" w:rsidRDefault="007D709B" w:rsidP="007D709B">
      <w:pPr>
        <w:pStyle w:val="ListParagraph"/>
        <w:ind w:left="360"/>
        <w:contextualSpacing w:val="0"/>
        <w:jc w:val="both"/>
        <w:rPr>
          <w:rFonts w:ascii="Arial" w:hAnsi="Arial" w:cs="Arial"/>
          <w:bCs/>
        </w:rPr>
      </w:pPr>
    </w:p>
    <w:p w14:paraId="44335ED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01C91FB8" w14:textId="77777777" w:rsidR="007D709B" w:rsidRPr="00C554CA" w:rsidRDefault="007D709B" w:rsidP="007D709B">
      <w:pPr>
        <w:pStyle w:val="ListParagraph"/>
        <w:ind w:left="360"/>
        <w:contextualSpacing w:val="0"/>
        <w:jc w:val="both"/>
        <w:rPr>
          <w:rFonts w:ascii="Arial" w:hAnsi="Arial" w:cs="Arial"/>
          <w:b/>
        </w:rPr>
      </w:pPr>
    </w:p>
    <w:p w14:paraId="1BD27444" w14:textId="77777777" w:rsidR="007D709B" w:rsidRPr="00C554CA" w:rsidRDefault="007D709B" w:rsidP="007D709B">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w:t>
      </w:r>
      <w:r w:rsidRPr="00C554CA">
        <w:rPr>
          <w:rFonts w:ascii="Arial" w:hAnsi="Arial" w:cs="Arial"/>
        </w:rPr>
        <w:lastRenderedPageBreak/>
        <w:t xml:space="preserve">the borders causes delays in clearance times, pushes up the cost and reduces market time, with traders often facing long and slow passenger </w:t>
      </w:r>
      <w:proofErr w:type="gramStart"/>
      <w:r w:rsidRPr="00C554CA">
        <w:rPr>
          <w:rFonts w:ascii="Arial" w:hAnsi="Arial" w:cs="Arial"/>
        </w:rPr>
        <w:t>queues  in</w:t>
      </w:r>
      <w:proofErr w:type="gramEnd"/>
      <w:r w:rsidRPr="00C554CA">
        <w:rPr>
          <w:rFonts w:ascii="Arial" w:hAnsi="Arial" w:cs="Arial"/>
        </w:rPr>
        <w:t xml:space="preserve"> the formal goods clearance channel. There is inadequacy of specific basic infrastructure at the border to cater for the needs of small-scale traders that compounds the overall constraints resulting from lack of access to electricity, transport, storage and telecommunications. Proper border infrastructures, such as markets, storage/warehouses, health and sanitary facilities (especially for women), </w:t>
      </w:r>
      <w:proofErr w:type="spellStart"/>
      <w:r w:rsidRPr="00C554CA">
        <w:rPr>
          <w:rFonts w:ascii="Arial" w:hAnsi="Arial" w:cs="Arial"/>
        </w:rPr>
        <w:t>decentralised</w:t>
      </w:r>
      <w:proofErr w:type="spellEnd"/>
      <w:r w:rsidRPr="00C554CA">
        <w:rPr>
          <w:rFonts w:ascii="Arial" w:hAnsi="Arial" w:cs="Arial"/>
        </w:rPr>
        <w:t xml:space="preserve"> SPS certification </w:t>
      </w:r>
      <w:proofErr w:type="spellStart"/>
      <w:r w:rsidRPr="00C554CA">
        <w:rPr>
          <w:rFonts w:ascii="Arial" w:hAnsi="Arial" w:cs="Arial"/>
        </w:rPr>
        <w:t>centres</w:t>
      </w:r>
      <w:proofErr w:type="spellEnd"/>
      <w:r w:rsidRPr="00C554CA">
        <w:rPr>
          <w:rFonts w:ascii="Arial" w:hAnsi="Arial" w:cs="Arial"/>
        </w:rPr>
        <w:t xml:space="preserve">,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3C324CD" w14:textId="77777777" w:rsidR="007D709B" w:rsidRDefault="007D709B" w:rsidP="007D709B">
      <w:pPr>
        <w:pStyle w:val="ListParagraph"/>
        <w:numPr>
          <w:ilvl w:val="0"/>
          <w:numId w:val="33"/>
        </w:numPr>
        <w:ind w:left="360"/>
        <w:contextualSpacing w:val="0"/>
        <w:jc w:val="both"/>
        <w:rPr>
          <w:rFonts w:ascii="Arial" w:hAnsi="Arial" w:cs="Arial"/>
          <w:b/>
        </w:rPr>
      </w:pPr>
      <w:bookmarkStart w:id="10"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10"/>
    </w:p>
    <w:p w14:paraId="2067C3FC" w14:textId="77777777" w:rsidR="007D709B" w:rsidRPr="00C554CA" w:rsidRDefault="007D709B" w:rsidP="007D709B">
      <w:pPr>
        <w:pStyle w:val="ListParagraph"/>
        <w:ind w:left="360"/>
        <w:contextualSpacing w:val="0"/>
        <w:jc w:val="both"/>
        <w:rPr>
          <w:rFonts w:ascii="Arial" w:hAnsi="Arial" w:cs="Arial"/>
          <w:b/>
        </w:rPr>
      </w:pPr>
    </w:p>
    <w:p w14:paraId="47D66999" w14:textId="77777777" w:rsidR="007D709B" w:rsidRDefault="007D709B" w:rsidP="007D709B">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079DDE43" w14:textId="77777777" w:rsidR="007D709B" w:rsidRDefault="007D709B" w:rsidP="007D709B">
      <w:pPr>
        <w:jc w:val="both"/>
        <w:rPr>
          <w:rFonts w:ascii="Arial" w:hAnsi="Arial" w:cs="Arial"/>
        </w:rPr>
      </w:pPr>
    </w:p>
    <w:p w14:paraId="4E647559" w14:textId="77777777" w:rsidR="007D709B" w:rsidRDefault="007D709B" w:rsidP="007D709B">
      <w:pPr>
        <w:pStyle w:val="ListParagraph"/>
        <w:numPr>
          <w:ilvl w:val="0"/>
          <w:numId w:val="33"/>
        </w:numPr>
        <w:ind w:left="360"/>
        <w:contextualSpacing w:val="0"/>
        <w:jc w:val="both"/>
        <w:rPr>
          <w:rFonts w:ascii="Arial" w:hAnsi="Arial" w:cs="Arial"/>
          <w:b/>
        </w:rPr>
      </w:pPr>
      <w:bookmarkStart w:id="11" w:name="_Toc454441258"/>
      <w:r>
        <w:rPr>
          <w:rFonts w:ascii="Arial" w:hAnsi="Arial" w:cs="Arial"/>
          <w:b/>
        </w:rPr>
        <w:t xml:space="preserve"> </w:t>
      </w:r>
      <w:r>
        <w:rPr>
          <w:rFonts w:ascii="Arial" w:hAnsi="Arial" w:cs="Arial"/>
          <w:b/>
        </w:rPr>
        <w:tab/>
      </w:r>
      <w:r w:rsidRPr="00C554CA">
        <w:rPr>
          <w:rFonts w:ascii="Arial" w:hAnsi="Arial" w:cs="Arial"/>
          <w:b/>
        </w:rPr>
        <w:t>P</w:t>
      </w:r>
      <w:bookmarkEnd w:id="11"/>
      <w:r w:rsidRPr="00C554CA">
        <w:rPr>
          <w:rFonts w:ascii="Arial" w:hAnsi="Arial" w:cs="Arial"/>
          <w:b/>
        </w:rPr>
        <w:t>URPOSE</w:t>
      </w:r>
    </w:p>
    <w:p w14:paraId="7EF6BC55" w14:textId="77777777" w:rsidR="007D709B" w:rsidRPr="00C554CA" w:rsidRDefault="007D709B" w:rsidP="007D709B">
      <w:pPr>
        <w:pStyle w:val="ListParagraph"/>
        <w:ind w:left="360"/>
        <w:contextualSpacing w:val="0"/>
        <w:jc w:val="both"/>
        <w:rPr>
          <w:rFonts w:ascii="Arial" w:hAnsi="Arial" w:cs="Arial"/>
          <w:b/>
        </w:rPr>
      </w:pPr>
    </w:p>
    <w:p w14:paraId="6122C634" w14:textId="488C2865" w:rsidR="007D709B" w:rsidRDefault="007D709B" w:rsidP="007D709B">
      <w:pPr>
        <w:autoSpaceDE w:val="0"/>
        <w:autoSpaceDN w:val="0"/>
        <w:adjustRightInd w:val="0"/>
        <w:jc w:val="both"/>
        <w:rPr>
          <w:rFonts w:ascii="Arial" w:hAnsi="Arial" w:cs="Arial"/>
        </w:rPr>
      </w:pPr>
      <w:r w:rsidRPr="00C554CA">
        <w:rPr>
          <w:rFonts w:ascii="Arial" w:hAnsi="Arial" w:cs="Arial"/>
        </w:rPr>
        <w:t xml:space="preserve">The purpose of this contract is to carry out a feasibility study at </w:t>
      </w:r>
      <w:bookmarkStart w:id="12" w:name="_Hlk56346433"/>
      <w:r w:rsidR="0055344A" w:rsidRPr="0055344A">
        <w:rPr>
          <w:rFonts w:ascii="Arial" w:hAnsi="Arial" w:cs="Arial"/>
          <w:b/>
          <w:highlight w:val="yellow"/>
        </w:rPr>
        <w:t>KASUMBALESA BORDER DRC SIDE</w:t>
      </w:r>
      <w:r w:rsidRPr="00C554CA">
        <w:rPr>
          <w:rFonts w:ascii="Arial" w:hAnsi="Arial" w:cs="Arial"/>
        </w:rPr>
        <w:t xml:space="preserve"> </w:t>
      </w:r>
      <w:bookmarkEnd w:id="12"/>
      <w:r w:rsidRPr="00C554CA">
        <w:rPr>
          <w:rFonts w:ascii="Arial" w:hAnsi="Arial" w:cs="Arial"/>
        </w:rPr>
        <w:t xml:space="preserve">and develop a costed border specific activity plan for the provision of a border market as one of the tools that will be used to </w:t>
      </w:r>
      <w:bookmarkStart w:id="13" w:name="_Toc454441259"/>
      <w:r w:rsidRPr="00C554CA">
        <w:rPr>
          <w:rFonts w:ascii="Arial" w:hAnsi="Arial" w:cs="Arial"/>
        </w:rPr>
        <w:t xml:space="preserve">increase formal small-scale cross border trade. The feasibility study will inform the detailed design, construction and operation of the proposed cross border market at </w:t>
      </w:r>
      <w:r w:rsidR="0055344A" w:rsidRPr="0055344A">
        <w:rPr>
          <w:rFonts w:ascii="Arial" w:hAnsi="Arial" w:cs="Arial"/>
          <w:b/>
          <w:highlight w:val="yellow"/>
        </w:rPr>
        <w:t>KASUMBALESA BORDER DRC SIDE</w:t>
      </w:r>
      <w:r w:rsidR="00A72778">
        <w:rPr>
          <w:rFonts w:ascii="Arial" w:hAnsi="Arial" w:cs="Arial"/>
        </w:rPr>
        <w:t>.</w:t>
      </w:r>
    </w:p>
    <w:p w14:paraId="1DB89C73" w14:textId="77777777" w:rsidR="00A72778" w:rsidRPr="00C554CA" w:rsidRDefault="00A72778" w:rsidP="007D709B">
      <w:pPr>
        <w:autoSpaceDE w:val="0"/>
        <w:autoSpaceDN w:val="0"/>
        <w:adjustRightInd w:val="0"/>
        <w:jc w:val="both"/>
        <w:rPr>
          <w:rFonts w:ascii="Arial" w:hAnsi="Arial" w:cs="Arial"/>
        </w:rPr>
      </w:pPr>
    </w:p>
    <w:p w14:paraId="0E1A9F8C"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2E676B7E" w14:textId="77777777" w:rsidR="007D709B" w:rsidRPr="00C554CA" w:rsidRDefault="007D709B" w:rsidP="007D709B">
      <w:pPr>
        <w:pStyle w:val="ListParagraph"/>
        <w:ind w:left="360"/>
        <w:contextualSpacing w:val="0"/>
        <w:jc w:val="both"/>
        <w:rPr>
          <w:rFonts w:ascii="Arial" w:hAnsi="Arial" w:cs="Arial"/>
          <w:b/>
        </w:rPr>
      </w:pPr>
    </w:p>
    <w:p w14:paraId="50938C00" w14:textId="77777777" w:rsidR="007D709B"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476EC3ED"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assignment; </w:t>
      </w:r>
    </w:p>
    <w:p w14:paraId="7F5F3276"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p>
    <w:p w14:paraId="021FD122"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19A6A6FF" w14:textId="59078BFF" w:rsidR="007D709B" w:rsidRPr="00C554CA" w:rsidRDefault="007D709B" w:rsidP="007D709B">
      <w:pPr>
        <w:pStyle w:val="ListParagraph"/>
        <w:autoSpaceDE w:val="0"/>
        <w:autoSpaceDN w:val="0"/>
        <w:adjustRightInd w:val="0"/>
        <w:ind w:left="1080"/>
        <w:contextualSpacing w:val="0"/>
        <w:rPr>
          <w:rFonts w:ascii="Arial" w:hAnsi="Arial" w:cs="Arial"/>
          <w:i/>
          <w:lang w:val="en-AU"/>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practices at the identified site at </w:t>
      </w:r>
      <w:r w:rsidR="0055344A" w:rsidRPr="0055344A">
        <w:rPr>
          <w:rFonts w:ascii="Arial" w:hAnsi="Arial" w:cs="Arial"/>
          <w:b/>
          <w:highlight w:val="yellow"/>
        </w:rPr>
        <w:t>KASUMBALESA BORDER DRC SIDE</w:t>
      </w:r>
      <w:r w:rsidRPr="00C554CA">
        <w:rPr>
          <w:rFonts w:ascii="Arial" w:hAnsi="Arial" w:cs="Arial"/>
          <w:lang w:val="en-AU"/>
        </w:rPr>
        <w:t>.</w:t>
      </w:r>
      <w:r w:rsidRPr="00C554CA">
        <w:rPr>
          <w:rFonts w:ascii="Arial" w:hAnsi="Arial" w:cs="Arial"/>
          <w:i/>
          <w:lang w:val="en-AU"/>
        </w:rPr>
        <w:t xml:space="preserve"> </w:t>
      </w:r>
    </w:p>
    <w:p w14:paraId="29614D79" w14:textId="77777777" w:rsidR="007D709B" w:rsidRPr="00C554CA" w:rsidRDefault="007D709B" w:rsidP="007D709B">
      <w:pPr>
        <w:pStyle w:val="ListParagraph"/>
        <w:ind w:left="2099"/>
        <w:contextualSpacing w:val="0"/>
        <w:rPr>
          <w:rFonts w:ascii="Arial" w:hAnsi="Arial" w:cs="Arial"/>
          <w:lang w:val="en-AU"/>
        </w:rPr>
      </w:pPr>
    </w:p>
    <w:p w14:paraId="14E5D45B" w14:textId="36D222C0" w:rsidR="007D709B" w:rsidRPr="00A72778" w:rsidRDefault="007D709B" w:rsidP="007D709B">
      <w:pPr>
        <w:pStyle w:val="ListParagraph"/>
        <w:numPr>
          <w:ilvl w:val="0"/>
          <w:numId w:val="40"/>
        </w:numPr>
        <w:autoSpaceDE w:val="0"/>
        <w:autoSpaceDN w:val="0"/>
        <w:adjustRightInd w:val="0"/>
        <w:ind w:left="1080"/>
        <w:contextualSpacing w:val="0"/>
        <w:rPr>
          <w:rFonts w:ascii="Arial" w:hAnsi="Arial" w:cs="Arial"/>
          <w:highlight w:val="yellow"/>
          <w:lang w:val="en-AU"/>
        </w:rPr>
      </w:pPr>
      <w:r w:rsidRPr="00C554CA">
        <w:rPr>
          <w:rFonts w:ascii="Arial" w:hAnsi="Arial" w:cs="Arial"/>
          <w:b/>
          <w:lang w:val="en-AU"/>
        </w:rPr>
        <w:lastRenderedPageBreak/>
        <w:t>Analysis and recommendations:</w:t>
      </w:r>
      <w:r w:rsidRPr="00C554CA">
        <w:rPr>
          <w:rFonts w:ascii="Arial" w:hAnsi="Arial" w:cs="Arial"/>
          <w:lang w:val="en-AU"/>
        </w:rPr>
        <w:t xml:space="preserve"> The consultant will provide a technical analysis, recommendations and cost for the provision of a border market at the identified site at </w:t>
      </w:r>
      <w:r w:rsidR="0055344A" w:rsidRPr="0055344A">
        <w:rPr>
          <w:rFonts w:ascii="Arial" w:hAnsi="Arial" w:cs="Arial"/>
          <w:b/>
          <w:highlight w:val="yellow"/>
        </w:rPr>
        <w:t>KASUMBALESA BORDER DRC SIDE</w:t>
      </w:r>
    </w:p>
    <w:p w14:paraId="50105FC7" w14:textId="77777777" w:rsidR="007D709B" w:rsidRPr="00C554CA" w:rsidRDefault="007D709B" w:rsidP="007D709B">
      <w:pPr>
        <w:pStyle w:val="ListParagraph"/>
        <w:ind w:left="1739"/>
        <w:contextualSpacing w:val="0"/>
        <w:rPr>
          <w:rFonts w:ascii="Arial" w:hAnsi="Arial" w:cs="Arial"/>
          <w:b/>
          <w:i/>
          <w:lang w:val="en-AU"/>
        </w:rPr>
      </w:pPr>
    </w:p>
    <w:p w14:paraId="1F374264"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25FABBCA" w14:textId="77777777" w:rsidR="007D709B" w:rsidRPr="00C554CA" w:rsidRDefault="007D709B" w:rsidP="007D709B">
      <w:pPr>
        <w:pStyle w:val="ListParagraph"/>
        <w:ind w:left="1739"/>
        <w:contextualSpacing w:val="0"/>
        <w:rPr>
          <w:rFonts w:ascii="Arial" w:hAnsi="Arial" w:cs="Arial"/>
          <w:b/>
          <w:lang w:val="en-AU"/>
        </w:rPr>
      </w:pPr>
    </w:p>
    <w:p w14:paraId="1F02F679"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4FB63B60" w14:textId="77777777" w:rsidR="007D709B" w:rsidRPr="00C554CA" w:rsidRDefault="007D709B" w:rsidP="007D709B">
      <w:pPr>
        <w:pStyle w:val="ListParagraph"/>
        <w:autoSpaceDE w:val="0"/>
        <w:autoSpaceDN w:val="0"/>
        <w:adjustRightInd w:val="0"/>
        <w:ind w:left="61"/>
        <w:contextualSpacing w:val="0"/>
        <w:rPr>
          <w:rFonts w:ascii="Arial" w:hAnsi="Arial" w:cs="Arial"/>
          <w:lang w:val="en-AU"/>
        </w:rPr>
      </w:pPr>
    </w:p>
    <w:p w14:paraId="1D10AD4A" w14:textId="77777777" w:rsidR="007D709B" w:rsidRPr="00C554CA" w:rsidRDefault="007D709B" w:rsidP="007D709B">
      <w:pPr>
        <w:pStyle w:val="ListParagraph"/>
        <w:ind w:left="0"/>
        <w:contextualSpacing w:val="0"/>
        <w:rPr>
          <w:rFonts w:ascii="Arial" w:hAnsi="Arial" w:cs="Arial"/>
          <w:i/>
          <w:lang w:val="en-AU"/>
        </w:rPr>
      </w:pPr>
      <w:r w:rsidRPr="00C554CA">
        <w:rPr>
          <w:rFonts w:ascii="Arial" w:hAnsi="Arial" w:cs="Arial"/>
          <w:i/>
          <w:lang w:val="en-AU"/>
        </w:rPr>
        <w:t xml:space="preserve">N.B. The Consultant will be expected to prepare a written report on sections </w:t>
      </w:r>
      <w:proofErr w:type="spellStart"/>
      <w:r w:rsidRPr="00C554CA">
        <w:rPr>
          <w:rFonts w:ascii="Arial" w:hAnsi="Arial" w:cs="Arial"/>
          <w:i/>
          <w:lang w:val="en-AU"/>
        </w:rPr>
        <w:t>i</w:t>
      </w:r>
      <w:proofErr w:type="spellEnd"/>
      <w:r w:rsidRPr="00C554CA">
        <w:rPr>
          <w:rFonts w:ascii="Arial" w:hAnsi="Arial" w:cs="Arial"/>
          <w:i/>
          <w:lang w:val="en-AU"/>
        </w:rPr>
        <w:t xml:space="preserve">) inception report; ii) desk review; iii) Site work on the designated land and iv) analysis and recommendations as above </w:t>
      </w:r>
    </w:p>
    <w:p w14:paraId="23D4BA7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33012A43" w14:textId="77777777" w:rsidR="007D709B" w:rsidRPr="00C554CA" w:rsidRDefault="007D709B" w:rsidP="007D709B">
      <w:pPr>
        <w:pStyle w:val="ListParagraph"/>
        <w:ind w:left="360"/>
        <w:contextualSpacing w:val="0"/>
        <w:jc w:val="both"/>
        <w:rPr>
          <w:rFonts w:ascii="Arial" w:hAnsi="Arial" w:cs="Arial"/>
          <w:b/>
        </w:rPr>
      </w:pPr>
    </w:p>
    <w:p w14:paraId="4EBF226F" w14:textId="77777777" w:rsidR="007D709B" w:rsidRDefault="007D709B" w:rsidP="007D709B">
      <w:pPr>
        <w:autoSpaceDE w:val="0"/>
        <w:autoSpaceDN w:val="0"/>
        <w:adjustRightInd w:val="0"/>
        <w:jc w:val="both"/>
        <w:rPr>
          <w:rFonts w:ascii="Arial" w:hAnsi="Arial" w:cs="Arial"/>
        </w:rPr>
      </w:pPr>
      <w:proofErr w:type="gramStart"/>
      <w:r w:rsidRPr="00C554CA">
        <w:rPr>
          <w:rFonts w:ascii="Arial" w:hAnsi="Arial" w:cs="Arial"/>
        </w:rPr>
        <w:t>Taking into account</w:t>
      </w:r>
      <w:proofErr w:type="gramEnd"/>
      <w:r w:rsidRPr="00C554CA">
        <w:rPr>
          <w:rFonts w:ascii="Arial" w:hAnsi="Arial" w:cs="Arial"/>
        </w:rPr>
        <w:t xml:space="preserve"> climate change and sustainability, the feasibility study will include: </w:t>
      </w:r>
    </w:p>
    <w:p w14:paraId="1598CADA" w14:textId="77777777" w:rsidR="007D709B" w:rsidRPr="00C554CA" w:rsidRDefault="007D709B" w:rsidP="007D709B">
      <w:pPr>
        <w:autoSpaceDE w:val="0"/>
        <w:autoSpaceDN w:val="0"/>
        <w:adjustRightInd w:val="0"/>
        <w:jc w:val="both"/>
        <w:rPr>
          <w:rFonts w:ascii="Arial" w:hAnsi="Arial" w:cs="Arial"/>
        </w:rPr>
      </w:pPr>
    </w:p>
    <w:p w14:paraId="21AACE76"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30BF405D" w14:textId="2EF6D719" w:rsidR="007D709B" w:rsidRPr="00C554CA" w:rsidRDefault="007D709B" w:rsidP="007D709B">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legal and environmental dynamics specific to </w:t>
      </w:r>
      <w:r w:rsidR="0055344A" w:rsidRPr="0055344A">
        <w:rPr>
          <w:rFonts w:ascii="Arial" w:hAnsi="Arial" w:cs="Arial"/>
          <w:b/>
          <w:highlight w:val="yellow"/>
        </w:rPr>
        <w:t>KASUMBALESA BORDER DRC SIDE</w:t>
      </w:r>
      <w:r w:rsidRPr="00C554CA">
        <w:rPr>
          <w:rFonts w:ascii="Arial" w:hAnsi="Arial" w:cs="Arial"/>
        </w:rPr>
        <w:t xml:space="preserve">. and its environs that are likely to affect the construction and operation of the market and (if adverse) how they are to be mitigated or what modifications need to be done to address them. </w:t>
      </w:r>
    </w:p>
    <w:p w14:paraId="3414EBCE" w14:textId="77777777" w:rsidR="007D709B" w:rsidRPr="00C554CA" w:rsidRDefault="007D709B" w:rsidP="007D709B">
      <w:pPr>
        <w:pStyle w:val="ListParagraph"/>
        <w:autoSpaceDE w:val="0"/>
        <w:autoSpaceDN w:val="0"/>
        <w:adjustRightInd w:val="0"/>
        <w:ind w:left="1379"/>
        <w:contextualSpacing w:val="0"/>
        <w:jc w:val="both"/>
        <w:rPr>
          <w:rFonts w:ascii="Arial" w:hAnsi="Arial" w:cs="Arial"/>
        </w:rPr>
      </w:pPr>
    </w:p>
    <w:p w14:paraId="21A70445"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1F5B9B04"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 xml:space="preserve">Proposal for solid waste material and </w:t>
      </w:r>
      <w:proofErr w:type="gramStart"/>
      <w:r w:rsidRPr="00C554CA">
        <w:rPr>
          <w:rFonts w:ascii="Arial" w:hAnsi="Arial" w:cs="Arial"/>
        </w:rPr>
        <w:t>waste water</w:t>
      </w:r>
      <w:proofErr w:type="gramEnd"/>
      <w:r w:rsidRPr="00C554CA">
        <w:rPr>
          <w:rFonts w:ascii="Arial" w:hAnsi="Arial" w:cs="Arial"/>
        </w:rPr>
        <w:t xml:space="preserve"> disposal,</w:t>
      </w:r>
    </w:p>
    <w:p w14:paraId="1856BB07"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utilities supply e.g. water, electricity supply to the site and the</w:t>
      </w:r>
    </w:p>
    <w:p w14:paraId="5251B576"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routing,</w:t>
      </w:r>
    </w:p>
    <w:p w14:paraId="23AB595E"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Topographical survey and mapping to include roads, site access and</w:t>
      </w:r>
    </w:p>
    <w:p w14:paraId="7F903B65"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 egress, e.g. the location should be easily accessible not imposing extra </w:t>
      </w:r>
      <w:r>
        <w:rPr>
          <w:rFonts w:ascii="Arial" w:hAnsi="Arial" w:cs="Arial"/>
        </w:rPr>
        <w:t xml:space="preserve"> </w:t>
      </w:r>
    </w:p>
    <w:p w14:paraId="5B438022"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costs on traders and customer. Also, should accommodate loading and </w:t>
      </w:r>
    </w:p>
    <w:p w14:paraId="47978EAA"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offloading areas for goods.</w:t>
      </w:r>
    </w:p>
    <w:p w14:paraId="1C48E255"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fire protection and prevention,</w:t>
      </w:r>
    </w:p>
    <w:p w14:paraId="331F90CD"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Prepare guidelines for implementation of master plan</w:t>
      </w:r>
      <w:r>
        <w:rPr>
          <w:rFonts w:ascii="Arial" w:hAnsi="Arial" w:cs="Arial"/>
        </w:rPr>
        <w:t>,</w:t>
      </w:r>
    </w:p>
    <w:p w14:paraId="5D02CB9B"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Regularly liaise with the focal point officers in the development.</w:t>
      </w:r>
    </w:p>
    <w:p w14:paraId="4F49EFEB" w14:textId="77777777" w:rsidR="007D709B" w:rsidRPr="00C554CA" w:rsidRDefault="007D709B" w:rsidP="007D709B">
      <w:pPr>
        <w:tabs>
          <w:tab w:val="left" w:pos="1260"/>
        </w:tabs>
        <w:ind w:left="1379"/>
        <w:jc w:val="both"/>
        <w:rPr>
          <w:rFonts w:ascii="Arial" w:hAnsi="Arial" w:cs="Arial"/>
        </w:rPr>
      </w:pPr>
    </w:p>
    <w:p w14:paraId="6285F8D0" w14:textId="59C95023" w:rsidR="007D709B"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lastRenderedPageBreak/>
        <w:t>Market Type:</w:t>
      </w:r>
      <w:r w:rsidRPr="00C554CA">
        <w:rPr>
          <w:rFonts w:ascii="Arial" w:hAnsi="Arial" w:cs="Arial"/>
        </w:rPr>
        <w:t xml:space="preserve"> Assess and determine the type(s) of the market suitable for </w:t>
      </w:r>
      <w:r w:rsidR="0055344A" w:rsidRPr="0055344A">
        <w:rPr>
          <w:rFonts w:ascii="Arial" w:hAnsi="Arial" w:cs="Arial"/>
          <w:b/>
          <w:highlight w:val="yellow"/>
        </w:rPr>
        <w:t xml:space="preserve">KASUMBALESA BORDER DRC SIDE </w:t>
      </w:r>
      <w:r w:rsidRPr="00C554CA">
        <w:rPr>
          <w:rFonts w:ascii="Arial" w:hAnsi="Arial" w:cs="Arial"/>
        </w:rPr>
        <w:t>border noting that it is desired that the market be integrated within the local master plan and sits on the pre-designated land.</w:t>
      </w:r>
    </w:p>
    <w:p w14:paraId="48A739B9" w14:textId="77777777" w:rsidR="007D709B" w:rsidRPr="00C554CA" w:rsidRDefault="007D709B" w:rsidP="007D709B">
      <w:pPr>
        <w:pStyle w:val="ListParagraph"/>
        <w:autoSpaceDE w:val="0"/>
        <w:autoSpaceDN w:val="0"/>
        <w:adjustRightInd w:val="0"/>
        <w:ind w:left="1080"/>
        <w:contextualSpacing w:val="0"/>
        <w:jc w:val="both"/>
        <w:rPr>
          <w:rFonts w:ascii="Arial" w:hAnsi="Arial" w:cs="Arial"/>
        </w:rPr>
      </w:pPr>
    </w:p>
    <w:p w14:paraId="525E5934"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 xml:space="preserve"> </w:t>
      </w:r>
      <w:r w:rsidRPr="00C554CA">
        <w:rPr>
          <w:rFonts w:ascii="Arial" w:hAnsi="Arial" w:cs="Arial"/>
          <w:b/>
        </w:rPr>
        <w:t>Climate change and sustainability</w:t>
      </w:r>
      <w:r w:rsidRPr="00C554CA">
        <w:rPr>
          <w:rFonts w:ascii="Arial" w:hAnsi="Arial" w:cs="Arial"/>
          <w:b/>
          <w:bCs/>
        </w:rPr>
        <w:t>:</w:t>
      </w:r>
      <w:r w:rsidRPr="00C554CA">
        <w:rPr>
          <w:rFonts w:ascii="Arial" w:hAnsi="Arial" w:cs="Arial"/>
        </w:rPr>
        <w:t xml:space="preserve"> Identify opportunities for climate change adaptation and mitigation in the project design. Provide recommendations for green approach in the market design e.g. renewable energy options, green building design, water efficiency </w:t>
      </w:r>
      <w:proofErr w:type="spellStart"/>
      <w:r w:rsidRPr="00C554CA">
        <w:rPr>
          <w:rFonts w:ascii="Arial" w:hAnsi="Arial" w:cs="Arial"/>
        </w:rPr>
        <w:t>etc</w:t>
      </w:r>
      <w:proofErr w:type="spellEnd"/>
      <w:r w:rsidRPr="00C554CA">
        <w:rPr>
          <w:rFonts w:ascii="Arial" w:hAnsi="Arial" w:cs="Arial"/>
        </w:rPr>
        <w:t xml:space="preserve"> </w:t>
      </w:r>
    </w:p>
    <w:p w14:paraId="0891086B" w14:textId="77777777" w:rsidR="007D709B" w:rsidRPr="00C554CA" w:rsidRDefault="007D709B" w:rsidP="007D709B">
      <w:pPr>
        <w:pStyle w:val="ListParagraph"/>
        <w:ind w:left="1379"/>
        <w:contextualSpacing w:val="0"/>
        <w:rPr>
          <w:rFonts w:ascii="Arial" w:hAnsi="Arial" w:cs="Arial"/>
        </w:rPr>
      </w:pPr>
    </w:p>
    <w:p w14:paraId="3EFCB342" w14:textId="3677DB09"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Risk Analysis:</w:t>
      </w:r>
      <w:r w:rsidRPr="00C554CA">
        <w:rPr>
          <w:rFonts w:ascii="Arial" w:hAnsi="Arial" w:cs="Arial"/>
        </w:rPr>
        <w:t xml:space="preserve"> A project risk analysis for the border market at </w:t>
      </w:r>
      <w:r w:rsidR="0055344A" w:rsidRPr="0055344A">
        <w:rPr>
          <w:rFonts w:ascii="Arial" w:hAnsi="Arial" w:cs="Arial"/>
          <w:b/>
          <w:highlight w:val="yellow"/>
        </w:rPr>
        <w:t xml:space="preserve">KASUMBALESA BORDER DRC SIDE </w:t>
      </w:r>
      <w:r w:rsidRPr="00C554CA">
        <w:rPr>
          <w:rFonts w:ascii="Arial" w:hAnsi="Arial" w:cs="Arial"/>
        </w:rPr>
        <w:t>will be conducted to identify and assess potential risks specific to the project covering technical (construction and operations related), commercial (for instance market demand)</w:t>
      </w:r>
    </w:p>
    <w:p w14:paraId="7F75C244" w14:textId="77777777" w:rsidR="007D709B" w:rsidRPr="00C554CA" w:rsidRDefault="007D709B" w:rsidP="007D709B">
      <w:pPr>
        <w:pStyle w:val="ListParagraph"/>
        <w:ind w:left="1379"/>
        <w:contextualSpacing w:val="0"/>
        <w:rPr>
          <w:rFonts w:ascii="Arial" w:hAnsi="Arial" w:cs="Arial"/>
        </w:rPr>
      </w:pPr>
    </w:p>
    <w:p w14:paraId="63AA9BFE"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232F51B1" w14:textId="77777777" w:rsidR="007D709B" w:rsidRPr="00C554CA" w:rsidRDefault="007D709B" w:rsidP="007D709B">
      <w:pPr>
        <w:pStyle w:val="ListParagraph"/>
        <w:ind w:left="1019"/>
        <w:contextualSpacing w:val="0"/>
        <w:jc w:val="both"/>
        <w:rPr>
          <w:rFonts w:ascii="Arial" w:hAnsi="Arial" w:cs="Arial"/>
        </w:rPr>
      </w:pPr>
    </w:p>
    <w:p w14:paraId="695DB4C9"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4AED79C8" w14:textId="77777777" w:rsidR="007D709B" w:rsidRPr="00C554CA" w:rsidRDefault="007D709B" w:rsidP="007D709B">
      <w:pPr>
        <w:pStyle w:val="ListParagraph"/>
        <w:ind w:left="0"/>
        <w:contextualSpacing w:val="0"/>
        <w:jc w:val="both"/>
        <w:rPr>
          <w:rFonts w:ascii="Arial" w:hAnsi="Arial" w:cs="Arial"/>
        </w:rPr>
      </w:pPr>
    </w:p>
    <w:p w14:paraId="1365C3AD" w14:textId="7597DE36" w:rsidR="007D709B" w:rsidRDefault="007D709B" w:rsidP="007D709B">
      <w:pPr>
        <w:pStyle w:val="ListParagraph"/>
        <w:ind w:left="0"/>
        <w:contextualSpacing w:val="0"/>
        <w:jc w:val="both"/>
        <w:rPr>
          <w:rFonts w:ascii="Arial" w:hAnsi="Arial" w:cs="Arial"/>
        </w:rPr>
      </w:pPr>
      <w:r w:rsidRPr="00C554CA">
        <w:rPr>
          <w:rFonts w:ascii="Arial" w:hAnsi="Arial" w:cs="Arial"/>
        </w:rPr>
        <w:t>The above list is not exhaustive. The consultant may include other aspects that may add value to the study, and these will be discussed, agreed and added to the scope of works at the inception meeting.</w:t>
      </w:r>
    </w:p>
    <w:p w14:paraId="5E34BFD7" w14:textId="77777777" w:rsidR="00E95079" w:rsidRPr="00C554CA" w:rsidRDefault="00E95079" w:rsidP="007D709B">
      <w:pPr>
        <w:pStyle w:val="ListParagraph"/>
        <w:ind w:left="0"/>
        <w:contextualSpacing w:val="0"/>
        <w:jc w:val="both"/>
        <w:rPr>
          <w:rFonts w:ascii="Arial" w:hAnsi="Arial" w:cs="Arial"/>
        </w:rPr>
      </w:pPr>
    </w:p>
    <w:p w14:paraId="42108B68"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0FC0DA2B" w14:textId="77777777" w:rsidR="007D709B" w:rsidRPr="00C554CA" w:rsidRDefault="007D709B" w:rsidP="007D709B">
      <w:pPr>
        <w:pStyle w:val="ListParagraph"/>
        <w:ind w:left="360"/>
        <w:contextualSpacing w:val="0"/>
        <w:jc w:val="both"/>
        <w:rPr>
          <w:rFonts w:ascii="Arial" w:hAnsi="Arial" w:cs="Arial"/>
          <w:b/>
        </w:rPr>
      </w:pPr>
    </w:p>
    <w:p w14:paraId="747E5EBD"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Inception Report by </w:t>
      </w:r>
      <w:r w:rsidRPr="00C554CA">
        <w:rPr>
          <w:rFonts w:ascii="Arial" w:hAnsi="Arial" w:cs="Arial"/>
          <w:highlight w:val="yellow"/>
        </w:rPr>
        <w:t>14/09/2020</w:t>
      </w:r>
      <w:r w:rsidRPr="00C554CA">
        <w:rPr>
          <w:rFonts w:ascii="Arial" w:hAnsi="Arial" w:cs="Arial"/>
        </w:rPr>
        <w:t>.</w:t>
      </w:r>
    </w:p>
    <w:p w14:paraId="2F055E90"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Draft Report: to include Sitework, Analysis and Recommendations by </w:t>
      </w:r>
      <w:r w:rsidRPr="00C554CA">
        <w:rPr>
          <w:rFonts w:ascii="Arial" w:hAnsi="Arial" w:cs="Arial"/>
          <w:highlight w:val="yellow"/>
        </w:rPr>
        <w:t>16/10/2020</w:t>
      </w:r>
      <w:r w:rsidRPr="00C554CA">
        <w:rPr>
          <w:rFonts w:ascii="Arial" w:hAnsi="Arial" w:cs="Arial"/>
        </w:rPr>
        <w:t>.</w:t>
      </w:r>
    </w:p>
    <w:p w14:paraId="7C099559"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Terms of Reference for Detailed Design by </w:t>
      </w:r>
      <w:r w:rsidRPr="00C554CA">
        <w:rPr>
          <w:rFonts w:ascii="Arial" w:hAnsi="Arial" w:cs="Arial"/>
          <w:highlight w:val="yellow"/>
        </w:rPr>
        <w:t>23/09/2020</w:t>
      </w:r>
      <w:r w:rsidRPr="00C554CA">
        <w:rPr>
          <w:rFonts w:ascii="Arial" w:hAnsi="Arial" w:cs="Arial"/>
        </w:rPr>
        <w:t>.</w:t>
      </w:r>
    </w:p>
    <w:p w14:paraId="16B36BC6"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Presentations / briefings at COMESA and related forums by </w:t>
      </w:r>
      <w:r w:rsidRPr="00C554CA">
        <w:rPr>
          <w:rFonts w:ascii="Arial" w:hAnsi="Arial" w:cs="Arial"/>
          <w:highlight w:val="yellow"/>
        </w:rPr>
        <w:t>23/09/2020</w:t>
      </w:r>
      <w:r w:rsidRPr="00C554CA">
        <w:rPr>
          <w:rFonts w:ascii="Arial" w:hAnsi="Arial" w:cs="Arial"/>
        </w:rPr>
        <w:t>.</w:t>
      </w:r>
    </w:p>
    <w:p w14:paraId="7C3A48E4"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Final report by </w:t>
      </w:r>
      <w:r w:rsidRPr="00C554CA">
        <w:rPr>
          <w:rFonts w:ascii="Arial" w:hAnsi="Arial" w:cs="Arial"/>
          <w:highlight w:val="yellow"/>
        </w:rPr>
        <w:t>30/09/2020.</w:t>
      </w:r>
    </w:p>
    <w:p w14:paraId="630B5B58" w14:textId="77777777" w:rsidR="007D709B" w:rsidRPr="00C554CA" w:rsidRDefault="007D709B" w:rsidP="007D709B">
      <w:pPr>
        <w:pStyle w:val="ListParagraph"/>
        <w:contextualSpacing w:val="0"/>
        <w:rPr>
          <w:rFonts w:ascii="Arial" w:hAnsi="Arial" w:cs="Arial"/>
        </w:rPr>
      </w:pPr>
    </w:p>
    <w:p w14:paraId="45BC3D5F"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618B4FC2" w14:textId="77777777" w:rsidR="007D709B" w:rsidRPr="00C554CA" w:rsidRDefault="007D709B" w:rsidP="007D709B">
      <w:pPr>
        <w:pStyle w:val="ListParagraph"/>
        <w:ind w:left="360"/>
        <w:contextualSpacing w:val="0"/>
        <w:jc w:val="both"/>
        <w:rPr>
          <w:rFonts w:ascii="Arial" w:hAnsi="Arial" w:cs="Arial"/>
          <w:b/>
        </w:rPr>
      </w:pPr>
    </w:p>
    <w:p w14:paraId="387FB50C" w14:textId="77777777" w:rsidR="007D709B" w:rsidRDefault="007D709B" w:rsidP="007D709B">
      <w:pPr>
        <w:jc w:val="both"/>
        <w:rPr>
          <w:rFonts w:ascii="Arial" w:hAnsi="Arial" w:cs="Arial"/>
        </w:rPr>
      </w:pPr>
      <w:r w:rsidRPr="00C554CA">
        <w:rPr>
          <w:rFonts w:ascii="Arial" w:hAnsi="Arial" w:cs="Arial"/>
        </w:rPr>
        <w:t xml:space="preserve">The site as provided and offered by the district with the jurisdiction. </w:t>
      </w:r>
      <w:r w:rsidRPr="00C554CA">
        <w:rPr>
          <w:rFonts w:ascii="Arial" w:hAnsi="Arial" w:cs="Arial"/>
          <w:highlight w:val="yellow"/>
        </w:rPr>
        <w:t>(Attached)</w:t>
      </w:r>
    </w:p>
    <w:p w14:paraId="16515299" w14:textId="77777777" w:rsidR="007D709B" w:rsidRPr="00C554CA" w:rsidRDefault="007D709B" w:rsidP="007D709B">
      <w:pPr>
        <w:jc w:val="both"/>
        <w:rPr>
          <w:rFonts w:ascii="Arial" w:hAnsi="Arial" w:cs="Arial"/>
        </w:rPr>
      </w:pPr>
    </w:p>
    <w:p w14:paraId="48DA64C3"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7D587AFB" w14:textId="77777777" w:rsidR="007D709B" w:rsidRPr="00C554CA" w:rsidRDefault="007D709B" w:rsidP="007D709B">
      <w:pPr>
        <w:pStyle w:val="ListParagraph"/>
        <w:ind w:left="360"/>
        <w:contextualSpacing w:val="0"/>
        <w:jc w:val="both"/>
        <w:rPr>
          <w:rFonts w:ascii="Arial" w:hAnsi="Arial" w:cs="Arial"/>
          <w:b/>
        </w:rPr>
      </w:pPr>
    </w:p>
    <w:p w14:paraId="4672EFD6" w14:textId="77777777" w:rsidR="007D709B" w:rsidRPr="00C554CA" w:rsidRDefault="007D709B" w:rsidP="007D709B">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4267B9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2054F3D2"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761A8BA3"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736BEF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0EE0B09E"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5CE45C90" w14:textId="77777777" w:rsidR="007D709B" w:rsidRPr="00C554CA"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3FBFDEDF" w14:textId="77777777" w:rsidR="007D709B" w:rsidRPr="00C554CA" w:rsidRDefault="007D709B" w:rsidP="007D709B">
      <w:pPr>
        <w:pStyle w:val="ListParagraph"/>
        <w:ind w:left="360"/>
        <w:contextualSpacing w:val="0"/>
        <w:jc w:val="both"/>
        <w:rPr>
          <w:rFonts w:ascii="Arial" w:hAnsi="Arial" w:cs="Arial"/>
        </w:rPr>
      </w:pPr>
    </w:p>
    <w:p w14:paraId="3ED5F3B1" w14:textId="77777777" w:rsidR="007D709B" w:rsidRDefault="007D709B" w:rsidP="007D709B">
      <w:pPr>
        <w:autoSpaceDE w:val="0"/>
        <w:autoSpaceDN w:val="0"/>
        <w:adjustRightInd w:val="0"/>
        <w:jc w:val="both"/>
        <w:rPr>
          <w:rFonts w:ascii="Arial" w:hAnsi="Arial" w:cs="Arial"/>
        </w:rPr>
      </w:pPr>
      <w:r w:rsidRPr="00C554CA">
        <w:rPr>
          <w:rFonts w:ascii="Arial" w:hAnsi="Arial" w:cs="Arial"/>
        </w:rPr>
        <w:lastRenderedPageBreak/>
        <w:t>Start date &amp; Period of implementation of tasks</w:t>
      </w:r>
      <w:r>
        <w:rPr>
          <w:rFonts w:ascii="Arial" w:hAnsi="Arial" w:cs="Arial"/>
        </w:rPr>
        <w:t>:</w:t>
      </w:r>
    </w:p>
    <w:p w14:paraId="30F2AF9C" w14:textId="77777777" w:rsidR="007D709B" w:rsidRPr="00C554CA" w:rsidRDefault="007D709B" w:rsidP="007D709B">
      <w:pPr>
        <w:autoSpaceDE w:val="0"/>
        <w:autoSpaceDN w:val="0"/>
        <w:adjustRightInd w:val="0"/>
        <w:jc w:val="both"/>
        <w:rPr>
          <w:rFonts w:ascii="Arial" w:hAnsi="Arial" w:cs="Arial"/>
        </w:rPr>
      </w:pPr>
      <w:r w:rsidRPr="00C554CA">
        <w:rPr>
          <w:rFonts w:ascii="Arial" w:hAnsi="Arial" w:cs="Arial"/>
        </w:rPr>
        <w:t xml:space="preserve">The intended start date is </w:t>
      </w:r>
      <w:r w:rsidRPr="00C554CA">
        <w:rPr>
          <w:rFonts w:ascii="Arial" w:hAnsi="Arial" w:cs="Arial"/>
          <w:highlight w:val="yellow"/>
        </w:rPr>
        <w:t>31/08/2020</w:t>
      </w:r>
      <w:r w:rsidRPr="00C554CA">
        <w:rPr>
          <w:rFonts w:ascii="Arial" w:hAnsi="Arial" w:cs="Arial"/>
        </w:rPr>
        <w:t xml:space="preserve"> and the period of implementation of the contract will be </w:t>
      </w:r>
      <w:r w:rsidRPr="00C554CA">
        <w:rPr>
          <w:rFonts w:ascii="Arial" w:hAnsi="Arial" w:cs="Arial"/>
          <w:highlight w:val="yellow"/>
        </w:rPr>
        <w:t xml:space="preserve">two months </w:t>
      </w:r>
      <w:r w:rsidRPr="00C554CA">
        <w:rPr>
          <w:rFonts w:ascii="Arial" w:hAnsi="Arial" w:cs="Arial"/>
        </w:rPr>
        <w:t>from this date.</w:t>
      </w:r>
    </w:p>
    <w:p w14:paraId="6947B322"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7EB019C8" w14:textId="77777777" w:rsidR="007D709B" w:rsidRPr="00C554CA" w:rsidRDefault="007D709B" w:rsidP="007D709B">
      <w:pPr>
        <w:pStyle w:val="ListParagraph"/>
        <w:numPr>
          <w:ilvl w:val="0"/>
          <w:numId w:val="33"/>
        </w:numPr>
        <w:ind w:left="360"/>
        <w:contextualSpacing w:val="0"/>
        <w:jc w:val="both"/>
        <w:rPr>
          <w:rFonts w:ascii="Arial" w:hAnsi="Arial" w:cs="Arial"/>
        </w:rPr>
      </w:pPr>
      <w:bookmarkStart w:id="14" w:name="_Toc454441260"/>
      <w:bookmarkEnd w:id="13"/>
      <w:r>
        <w:rPr>
          <w:rFonts w:ascii="Arial" w:hAnsi="Arial" w:cs="Arial"/>
          <w:b/>
        </w:rPr>
        <w:t xml:space="preserve"> </w:t>
      </w:r>
      <w:r>
        <w:rPr>
          <w:rFonts w:ascii="Arial" w:hAnsi="Arial" w:cs="Arial"/>
          <w:b/>
        </w:rPr>
        <w:tab/>
      </w:r>
      <w:r w:rsidRPr="00C554CA">
        <w:rPr>
          <w:rFonts w:ascii="Arial" w:hAnsi="Arial" w:cs="Arial"/>
          <w:b/>
        </w:rPr>
        <w:t>ASSUMPTIONS &amp; RISKS</w:t>
      </w:r>
      <w:bookmarkEnd w:id="14"/>
    </w:p>
    <w:p w14:paraId="44DA0637" w14:textId="77777777" w:rsidR="007D709B" w:rsidRPr="00C554CA" w:rsidRDefault="007D709B" w:rsidP="007D709B">
      <w:pPr>
        <w:pStyle w:val="ListParagraph"/>
        <w:ind w:left="360"/>
        <w:contextualSpacing w:val="0"/>
        <w:jc w:val="both"/>
        <w:rPr>
          <w:rFonts w:ascii="Arial" w:hAnsi="Arial" w:cs="Arial"/>
        </w:rPr>
      </w:pPr>
    </w:p>
    <w:p w14:paraId="7B2D4FDB"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bookmarkStart w:id="15" w:name="_Toc454441261"/>
      <w:r w:rsidRPr="00C554CA">
        <w:rPr>
          <w:rFonts w:ascii="Arial" w:hAnsi="Arial" w:cs="Arial"/>
        </w:rPr>
        <w:t>Assumptions underlying the project</w:t>
      </w:r>
      <w:bookmarkEnd w:id="15"/>
      <w:r>
        <w:rPr>
          <w:rFonts w:ascii="Arial" w:hAnsi="Arial" w:cs="Arial"/>
        </w:rPr>
        <w:t>:</w:t>
      </w:r>
    </w:p>
    <w:p w14:paraId="145D89A2"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6375D61B"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Stable Z</w:t>
      </w:r>
      <w:r w:rsidRPr="00C554CA">
        <w:rPr>
          <w:rFonts w:ascii="Arial" w:hAnsi="Arial" w:cs="Arial"/>
          <w:highlight w:val="yellow"/>
        </w:rPr>
        <w:t>KW/</w:t>
      </w:r>
      <w:r w:rsidRPr="00C554CA">
        <w:rPr>
          <w:rFonts w:ascii="Arial" w:hAnsi="Arial" w:cs="Arial"/>
        </w:rPr>
        <w:t>EUR exchange rates</w:t>
      </w:r>
      <w:r>
        <w:rPr>
          <w:rFonts w:ascii="Arial" w:hAnsi="Arial" w:cs="Arial"/>
        </w:rPr>
        <w:t>.</w:t>
      </w:r>
      <w:r w:rsidRPr="00C554CA">
        <w:rPr>
          <w:rFonts w:ascii="Arial" w:hAnsi="Arial" w:cs="Arial"/>
        </w:rPr>
        <w:t xml:space="preserve"> </w:t>
      </w:r>
      <w:bookmarkStart w:id="16" w:name="_Toc454441262"/>
    </w:p>
    <w:p w14:paraId="3AA3A3E0" w14:textId="77777777" w:rsidR="007D709B" w:rsidRPr="00C554CA" w:rsidRDefault="007D709B" w:rsidP="007D709B">
      <w:pPr>
        <w:pStyle w:val="ListParagraph"/>
        <w:ind w:left="1379"/>
        <w:contextualSpacing w:val="0"/>
        <w:jc w:val="both"/>
        <w:rPr>
          <w:rFonts w:ascii="Arial" w:hAnsi="Arial" w:cs="Arial"/>
        </w:rPr>
      </w:pPr>
    </w:p>
    <w:p w14:paraId="32D28897"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r w:rsidRPr="00C554CA">
        <w:rPr>
          <w:rFonts w:ascii="Arial" w:hAnsi="Arial" w:cs="Arial"/>
        </w:rPr>
        <w:t>Risks</w:t>
      </w:r>
      <w:bookmarkEnd w:id="16"/>
    </w:p>
    <w:p w14:paraId="51CED5E2" w14:textId="77777777" w:rsidR="007D709B" w:rsidRPr="00C554CA" w:rsidRDefault="007D709B" w:rsidP="007D709B">
      <w:pPr>
        <w:pStyle w:val="ListParagraph"/>
        <w:numPr>
          <w:ilvl w:val="0"/>
          <w:numId w:val="37"/>
        </w:numPr>
        <w:ind w:left="1379"/>
        <w:contextualSpacing w:val="0"/>
        <w:jc w:val="both"/>
        <w:rPr>
          <w:rFonts w:ascii="Arial" w:hAnsi="Arial" w:cs="Arial"/>
        </w:rPr>
      </w:pPr>
      <w:r w:rsidRPr="00C554CA">
        <w:rPr>
          <w:rFonts w:ascii="Arial" w:hAnsi="Arial" w:cs="Arial"/>
        </w:rPr>
        <w:t xml:space="preserve">Natural disaster </w:t>
      </w:r>
    </w:p>
    <w:p w14:paraId="06F00E74" w14:textId="77777777" w:rsidR="007D709B" w:rsidRPr="00C554CA" w:rsidRDefault="007D709B" w:rsidP="007D709B">
      <w:pPr>
        <w:pStyle w:val="ListParagraph"/>
        <w:contextualSpacing w:val="0"/>
        <w:jc w:val="both"/>
        <w:rPr>
          <w:rFonts w:ascii="Arial" w:hAnsi="Arial" w:cs="Arial"/>
        </w:rPr>
      </w:pPr>
    </w:p>
    <w:p w14:paraId="42673954" w14:textId="77777777" w:rsidR="007D709B" w:rsidRDefault="007D709B" w:rsidP="007D709B">
      <w:pPr>
        <w:pStyle w:val="ListParagraph"/>
        <w:numPr>
          <w:ilvl w:val="0"/>
          <w:numId w:val="33"/>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0D0F2668" w14:textId="77777777" w:rsidR="007D709B" w:rsidRPr="00C554CA" w:rsidRDefault="007D709B" w:rsidP="007D709B">
      <w:pPr>
        <w:pStyle w:val="ListParagraph"/>
        <w:ind w:left="357"/>
        <w:contextualSpacing w:val="0"/>
        <w:jc w:val="both"/>
        <w:rPr>
          <w:rFonts w:ascii="Arial" w:hAnsi="Arial" w:cs="Arial"/>
          <w:b/>
          <w:bCs/>
        </w:rPr>
      </w:pPr>
    </w:p>
    <w:p w14:paraId="194123EC" w14:textId="77777777" w:rsidR="007D709B" w:rsidRPr="00C554CA" w:rsidRDefault="007D709B" w:rsidP="007D709B">
      <w:pPr>
        <w:pStyle w:val="NoSpacing"/>
        <w:jc w:val="both"/>
        <w:rPr>
          <w:rFonts w:ascii="Arial" w:hAnsi="Arial" w:cs="Arial"/>
          <w:sz w:val="24"/>
          <w:szCs w:val="24"/>
        </w:rPr>
      </w:pPr>
      <w:r w:rsidRPr="00C554CA">
        <w:rPr>
          <w:rFonts w:ascii="Arial" w:hAnsi="Arial" w:cs="Arial"/>
          <w:sz w:val="24"/>
          <w:szCs w:val="24"/>
        </w:rPr>
        <w:t>COMESA is seeking applications from individual consultants. The successful consultant should have a minimum of the following qualifications and experience:</w:t>
      </w:r>
    </w:p>
    <w:p w14:paraId="730BDACA" w14:textId="77777777" w:rsidR="007D709B" w:rsidRPr="00C554CA" w:rsidRDefault="007D709B" w:rsidP="007D709B">
      <w:pPr>
        <w:pStyle w:val="NoSpacing"/>
        <w:ind w:left="426"/>
        <w:jc w:val="both"/>
        <w:rPr>
          <w:rFonts w:ascii="Arial" w:hAnsi="Arial" w:cs="Arial"/>
          <w:sz w:val="24"/>
          <w:szCs w:val="24"/>
        </w:rPr>
      </w:pPr>
    </w:p>
    <w:p w14:paraId="28D57138"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field; </w:t>
      </w:r>
    </w:p>
    <w:p w14:paraId="1F65324F"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Extensive knowledge and expertise in delivering infrastructure/structures feasibility and environmental impact assessments</w:t>
      </w:r>
      <w:r>
        <w:rPr>
          <w:rFonts w:ascii="Arial" w:hAnsi="Arial" w:cs="Arial"/>
          <w:sz w:val="24"/>
          <w:szCs w:val="24"/>
        </w:rPr>
        <w:t>;</w:t>
      </w:r>
    </w:p>
    <w:p w14:paraId="0847C6B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 minimum of 10 years of relevant professional experience working for infrastructure, construction consulting or contracting firms</w:t>
      </w:r>
      <w:r>
        <w:rPr>
          <w:rFonts w:ascii="Arial" w:hAnsi="Arial" w:cs="Arial"/>
          <w:sz w:val="24"/>
          <w:szCs w:val="24"/>
        </w:rPr>
        <w:t>;</w:t>
      </w:r>
      <w:r w:rsidRPr="00C554CA">
        <w:rPr>
          <w:rFonts w:ascii="Arial" w:hAnsi="Arial" w:cs="Arial"/>
          <w:sz w:val="24"/>
          <w:szCs w:val="24"/>
        </w:rPr>
        <w:t xml:space="preserve">    </w:t>
      </w:r>
    </w:p>
    <w:p w14:paraId="449DF413"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AA96832"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Full computer literacy, including familiarity with research and analytical tools;</w:t>
      </w:r>
    </w:p>
    <w:p w14:paraId="500F4A9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Adequate IT knowledge;</w:t>
      </w:r>
    </w:p>
    <w:p w14:paraId="75AC4EA6"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Excellent written and spoken English. Experience of drafting documents for Governments will be an added advantage;</w:t>
      </w:r>
      <w:r>
        <w:rPr>
          <w:rFonts w:ascii="Arial" w:hAnsi="Arial" w:cs="Arial"/>
          <w:sz w:val="24"/>
          <w:szCs w:val="24"/>
        </w:rPr>
        <w:t xml:space="preserve"> and</w:t>
      </w:r>
    </w:p>
    <w:p w14:paraId="6E523C6D"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63E500D4" w14:textId="77777777" w:rsidR="007D709B" w:rsidRPr="00C554CA" w:rsidRDefault="007D709B" w:rsidP="007D709B">
      <w:pPr>
        <w:jc w:val="both"/>
        <w:rPr>
          <w:rFonts w:ascii="Arial" w:hAnsi="Arial" w:cs="Arial"/>
          <w:b/>
          <w:lang w:val="en-AU"/>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594C6C56" w:rsidR="00724362" w:rsidRDefault="00724362"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7C6FEC37" w14:textId="6CC60738" w:rsidR="00724362" w:rsidRDefault="00724362" w:rsidP="004569B5">
      <w:pPr>
        <w:jc w:val="both"/>
        <w:rPr>
          <w:rFonts w:ascii="Arial" w:hAnsi="Arial" w:cs="Arial"/>
        </w:rPr>
      </w:pPr>
    </w:p>
    <w:p w14:paraId="040FD853" w14:textId="77777777" w:rsidR="00724362" w:rsidRDefault="00724362"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A46409">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A46409">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7" w:name="_Toc267927845"/>
      <w:bookmarkStart w:id="1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2DF564BD"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C96230">
        <w:rPr>
          <w:rFonts w:ascii="Arial" w:hAnsi="Arial" w:cs="Arial"/>
          <w:b w:val="0"/>
          <w:lang w:val="en-GB"/>
        </w:rPr>
        <w:t>8</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2A10CF01"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AA5744" w:rsidRPr="00AA5744">
        <w:rPr>
          <w:rFonts w:ascii="Arial" w:hAnsi="Arial" w:cs="Arial"/>
          <w:b/>
          <w:bCs/>
        </w:rPr>
        <w:t xml:space="preserve">BORDER INFRASTRUCTURE – </w:t>
      </w:r>
      <w:r w:rsidR="00C96230" w:rsidRPr="00565FB0">
        <w:rPr>
          <w:rFonts w:ascii="Arial" w:eastAsia="Calibri" w:hAnsi="Arial" w:cs="Arial"/>
          <w:b/>
          <w:kern w:val="28"/>
          <w:highlight w:val="yellow"/>
        </w:rPr>
        <w:t>KASUMBALESA BORDER DRC SIDE</w:t>
      </w:r>
      <w:r w:rsidR="00C96230" w:rsidRPr="00565FB0">
        <w:rPr>
          <w:rFonts w:ascii="Arial" w:eastAsia="Calibri" w:hAnsi="Arial" w:cs="Arial"/>
          <w:b/>
          <w:kern w:val="28"/>
        </w:rPr>
        <w:t xml:space="preserve"> </w:t>
      </w:r>
      <w:r w:rsidR="00AA5744" w:rsidRPr="00AA5744">
        <w:rPr>
          <w:rFonts w:ascii="Arial" w:hAnsi="Arial" w:cs="Arial"/>
          <w:b/>
          <w:bCs/>
        </w:rPr>
        <w:t>- CONSULTANCY TO CARRY OUT FEASIBILITY STUDY INCLUDING ENVIRONMENTAL AND SOCIAL IMPACT ASSESSMENT, GEOTECHNICAL SURVEY, TOPOGRAPHICAL SURVEY, SITE SURVEY INCLUDING WATER/SEWER RETICULATION, DRAINAGE, ELECTRICITY</w:t>
      </w:r>
      <w:r w:rsidR="00CE0380" w:rsidRPr="00CE0380">
        <w:rPr>
          <w:rFonts w:ascii="Arial" w:hAnsi="Arial" w:cs="Arial"/>
          <w:b/>
          <w:bCs/>
        </w:rPr>
        <w:t>.</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7722D641"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9" w:name="_Hlk54596303"/>
      <w:r w:rsidR="00AA5744" w:rsidRPr="00AA5744">
        <w:rPr>
          <w:rFonts w:ascii="Arial" w:hAnsi="Arial" w:cs="Arial"/>
          <w:b/>
          <w:bCs/>
          <w:i/>
        </w:rPr>
        <w:t xml:space="preserve">BORDER INFRASTRUCTURE – </w:t>
      </w:r>
      <w:r w:rsidR="00C96230" w:rsidRPr="00565FB0">
        <w:rPr>
          <w:rFonts w:ascii="Arial" w:eastAsia="Calibri" w:hAnsi="Arial" w:cs="Arial"/>
          <w:b/>
          <w:kern w:val="28"/>
          <w:highlight w:val="yellow"/>
        </w:rPr>
        <w:t>KASUMBALESA BORDER DRC SIDE</w:t>
      </w:r>
      <w:r w:rsidR="00C96230" w:rsidRPr="00565FB0">
        <w:rPr>
          <w:rFonts w:ascii="Arial" w:eastAsia="Calibri" w:hAnsi="Arial" w:cs="Arial"/>
          <w:b/>
          <w:kern w:val="28"/>
        </w:rPr>
        <w:t xml:space="preserve"> </w:t>
      </w:r>
      <w:r w:rsidR="00AA5744" w:rsidRPr="00AA5744">
        <w:rPr>
          <w:rFonts w:ascii="Arial" w:hAnsi="Arial" w:cs="Arial"/>
          <w:b/>
          <w:bCs/>
          <w:i/>
        </w:rPr>
        <w:t>-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9"/>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C96230">
        <w:rPr>
          <w:rFonts w:ascii="Arial" w:hAnsi="Arial" w:cs="Arial"/>
          <w:bCs/>
          <w:i/>
          <w:lang w:val="en-GB"/>
        </w:rPr>
        <w:t>8</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0"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0"/>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1" w:name="_Toc267927846"/>
      <w:r w:rsidRPr="0035455F">
        <w:rPr>
          <w:rFonts w:cs="Arial"/>
          <w:sz w:val="24"/>
          <w:szCs w:val="24"/>
          <w:lang w:val="en-GB"/>
        </w:rPr>
        <w:lastRenderedPageBreak/>
        <w:t>B.</w:t>
      </w:r>
      <w:r w:rsidRPr="0035455F">
        <w:rPr>
          <w:rFonts w:cs="Arial"/>
          <w:sz w:val="24"/>
          <w:szCs w:val="24"/>
          <w:lang w:val="en-GB"/>
        </w:rPr>
        <w:tab/>
        <w:t>CURRICULUM VITAE</w:t>
      </w:r>
      <w:bookmarkEnd w:id="21"/>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2"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w:t>
      </w:r>
      <w:bookmarkStart w:id="23" w:name="_GoBack"/>
      <w:bookmarkEnd w:id="23"/>
      <w:r w:rsidRPr="0035455F">
        <w:rPr>
          <w:rFonts w:ascii="Arial" w:hAnsi="Arial" w:cs="Arial"/>
          <w:lang w:val="en-GB"/>
        </w:rPr>
        <w:t>ROPOSAL</w:t>
      </w:r>
      <w:bookmarkEnd w:id="22"/>
    </w:p>
    <w:p w14:paraId="7C92F149" w14:textId="77777777" w:rsidR="00590C6F" w:rsidRDefault="00590C6F" w:rsidP="00806D70">
      <w:pPr>
        <w:jc w:val="center"/>
        <w:rPr>
          <w:rFonts w:ascii="Arial" w:hAnsi="Arial" w:cs="Arial"/>
          <w:b/>
          <w:lang w:val="en-GB"/>
        </w:rPr>
      </w:pPr>
    </w:p>
    <w:p w14:paraId="553E9FEC" w14:textId="355B0305"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C96230">
        <w:rPr>
          <w:rFonts w:ascii="Arial" w:hAnsi="Arial" w:cs="Arial"/>
          <w:bCs/>
          <w:lang w:val="en-GB"/>
        </w:rPr>
        <w:t>8</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62481A" w:rsidRPr="0062481A">
        <w:rPr>
          <w:rFonts w:ascii="Arial" w:hAnsi="Arial" w:cs="Arial"/>
          <w:bCs/>
          <w:lang w:val="en-GB"/>
        </w:rPr>
        <w:t xml:space="preserve">BORDER INFRASTRUCTURE – </w:t>
      </w:r>
      <w:r w:rsidR="00C96230" w:rsidRPr="00565FB0">
        <w:rPr>
          <w:rFonts w:ascii="Arial" w:eastAsia="Calibri" w:hAnsi="Arial" w:cs="Arial"/>
          <w:b/>
          <w:kern w:val="28"/>
          <w:highlight w:val="yellow"/>
        </w:rPr>
        <w:t>KASUMBALESA BORDER DRC SIDE</w:t>
      </w:r>
      <w:r w:rsidR="00C96230" w:rsidRPr="00565FB0">
        <w:rPr>
          <w:rFonts w:ascii="Arial" w:eastAsia="Calibri" w:hAnsi="Arial" w:cs="Arial"/>
          <w:b/>
          <w:kern w:val="28"/>
        </w:rPr>
        <w:t xml:space="preserve"> </w:t>
      </w:r>
      <w:r w:rsidR="0062481A" w:rsidRPr="0062481A">
        <w:rPr>
          <w:rFonts w:ascii="Arial" w:hAnsi="Arial" w:cs="Arial"/>
          <w:bCs/>
          <w:lang w:val="en-GB"/>
        </w:rPr>
        <w:t>-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Cs/>
          <w:lang w:val="en-GB"/>
        </w:rPr>
        <w:t>.</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24"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5"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5"/>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0711" w14:textId="77777777" w:rsidR="00A46409" w:rsidRDefault="00A46409" w:rsidP="00382375">
      <w:r>
        <w:separator/>
      </w:r>
    </w:p>
  </w:endnote>
  <w:endnote w:type="continuationSeparator" w:id="0">
    <w:p w14:paraId="18932F22" w14:textId="77777777" w:rsidR="00A46409" w:rsidRDefault="00A46409"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66BA" w14:textId="77777777" w:rsidR="00A46409" w:rsidRDefault="00A46409" w:rsidP="00382375">
      <w:r>
        <w:separator/>
      </w:r>
    </w:p>
  </w:footnote>
  <w:footnote w:type="continuationSeparator" w:id="0">
    <w:p w14:paraId="64A2BF28" w14:textId="77777777" w:rsidR="00A46409" w:rsidRDefault="00A46409"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420448AB"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C96230">
      <w:rPr>
        <w:b/>
        <w:bCs/>
        <w:sz w:val="16"/>
        <w:szCs w:val="16"/>
        <w:lang w:val="en-GB"/>
      </w:rPr>
      <w:t>8</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End w:id="8"/>
    <w:bookmarkEnd w:id="9"/>
    <w:r w:rsidR="00AA5744" w:rsidRPr="00AA5744">
      <w:rPr>
        <w:b/>
        <w:bCs/>
        <w:iCs/>
        <w:sz w:val="16"/>
        <w:szCs w:val="16"/>
      </w:rPr>
      <w:t xml:space="preserve">BORDER INFRASTRUCTURE – </w:t>
    </w:r>
    <w:r w:rsidR="00C96230" w:rsidRPr="00C96230">
      <w:rPr>
        <w:b/>
        <w:bCs/>
        <w:iCs/>
        <w:sz w:val="16"/>
        <w:szCs w:val="16"/>
      </w:rPr>
      <w:t xml:space="preserve">KASUMBALESA BORDER DRC SIDE </w:t>
    </w:r>
    <w:r w:rsidR="00AA5744" w:rsidRPr="00AA5744">
      <w:rPr>
        <w:b/>
        <w:bCs/>
        <w:iCs/>
        <w:sz w:val="16"/>
        <w:szCs w:val="16"/>
      </w:rPr>
      <w:t>- CONSULTANCY TO CARRY OUT FEASIBILITY STUDY INCLUDING ENVIRONMENTAL AND SOCIAL IMPACT ASSESSMENT, GEOTECHNICAL SURVEY, TOPOGRAPHICAL SURVEY, SITE SURVEY INCLUDING WATER/SEWER RETICULATION, DRAINAGE, ELECTRICITY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3BD8"/>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344A"/>
    <w:rsid w:val="00556EA7"/>
    <w:rsid w:val="00561977"/>
    <w:rsid w:val="005620A5"/>
    <w:rsid w:val="00565FB0"/>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3522"/>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46409"/>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744"/>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71AC5"/>
    <w:rsid w:val="00C7446C"/>
    <w:rsid w:val="00C90FC4"/>
    <w:rsid w:val="00C94749"/>
    <w:rsid w:val="00C96230"/>
    <w:rsid w:val="00CA3192"/>
    <w:rsid w:val="00CA56F3"/>
    <w:rsid w:val="00CB169F"/>
    <w:rsid w:val="00CB2B00"/>
    <w:rsid w:val="00CB394D"/>
    <w:rsid w:val="00CD0445"/>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BFB88EDA-E320-4B26-B00B-08713FEF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32</cp:revision>
  <cp:lastPrinted>2014-12-02T15:54:00Z</cp:lastPrinted>
  <dcterms:created xsi:type="dcterms:W3CDTF">2020-11-15T13:10:00Z</dcterms:created>
  <dcterms:modified xsi:type="dcterms:W3CDTF">2020-11-18T07:44:00Z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