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677BDE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15169B">
        <w:rPr>
          <w:rFonts w:ascii="Arial" w:hAnsi="Arial" w:cs="Arial"/>
          <w:b/>
          <w:bCs/>
          <w:lang w:val="en-GB"/>
        </w:rPr>
        <w:t>5</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6C005514"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46195"/>
      <w:r w:rsidR="006375EF" w:rsidRPr="006375EF">
        <w:rPr>
          <w:rFonts w:ascii="Arial" w:eastAsia="Calibri" w:hAnsi="Arial" w:cs="Arial"/>
          <w:b/>
          <w:kern w:val="28"/>
        </w:rPr>
        <w:t xml:space="preserve">BORDER INFRASTRUCTURE </w:t>
      </w:r>
      <w:r w:rsidR="00AB748F">
        <w:rPr>
          <w:rFonts w:ascii="Arial" w:eastAsia="Calibri" w:hAnsi="Arial" w:cs="Arial"/>
          <w:b/>
          <w:kern w:val="28"/>
        </w:rPr>
        <w:t>–</w:t>
      </w:r>
      <w:r w:rsidR="009818AA">
        <w:rPr>
          <w:rFonts w:ascii="Arial" w:eastAsia="Calibri" w:hAnsi="Arial" w:cs="Arial"/>
          <w:b/>
          <w:kern w:val="28"/>
        </w:rPr>
        <w:t xml:space="preserve"> </w:t>
      </w:r>
      <w:r w:rsidR="00AB748F">
        <w:rPr>
          <w:rFonts w:ascii="Arial" w:eastAsia="Calibri" w:hAnsi="Arial" w:cs="Arial"/>
          <w:b/>
          <w:kern w:val="28"/>
        </w:rPr>
        <w:t>NAKONDE BORDER -</w:t>
      </w:r>
      <w:r w:rsidR="006375EF" w:rsidRPr="006375EF">
        <w:rPr>
          <w:rFonts w:ascii="Arial" w:eastAsia="Calibri" w:hAnsi="Arial" w:cs="Arial"/>
          <w:b/>
          <w:kern w:val="28"/>
        </w:rPr>
        <w:t xml:space="preserve"> CONSULTANCY TO CARRY OUT FEASIBILITY STUDY INCLUDING ENVIRONMENTAL AND SOCIAL IMPACT ASSESSMENT, GEOTECHNICAL SURVEY, TOPOGRAPHICAL SURVEY, SITE SURVEY INCLUDING WATER/SEWER RETICULATION, DRAINAGE, ELECTRICITY. </w:t>
      </w:r>
    </w:p>
    <w:bookmarkEnd w:id="2"/>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DEEC12C" w14:textId="77777777" w:rsidR="00AB748F" w:rsidRPr="00AB748F" w:rsidRDefault="00AB748F" w:rsidP="00AB748F">
      <w:pPr>
        <w:ind w:left="709"/>
        <w:jc w:val="both"/>
        <w:rPr>
          <w:rFonts w:ascii="Arial" w:eastAsia="Calibri" w:hAnsi="Arial" w:cs="Arial"/>
          <w:b/>
          <w:kern w:val="28"/>
        </w:rPr>
      </w:pPr>
      <w:r w:rsidRPr="00AB748F">
        <w:rPr>
          <w:rFonts w:ascii="Arial" w:eastAsia="Calibri" w:hAnsi="Arial" w:cs="Arial"/>
          <w:b/>
          <w:kern w:val="28"/>
        </w:rPr>
        <w:t xml:space="preserve">BORDER INFRASTRUCTURE – NAKONDE BORDER - CONSULTANCY TO CARRY OUT FEASIBILITY STUDY INCLUDING ENVIRONMENTAL AND SOCIAL IMPACT ASSESSMENT, GEOTECHNICAL SURVEY, TOPOGRAPHICAL SURVEY, SITE SURVEY INCLUDING WATER/SEWER RETICULATION, DRAINAGE, ELECTRICITY. </w:t>
      </w:r>
    </w:p>
    <w:p w14:paraId="500911F8" w14:textId="18025E29" w:rsidR="00B075A2" w:rsidRDefault="00B075A2" w:rsidP="00FC7E65">
      <w:pPr>
        <w:ind w:left="709"/>
        <w:jc w:val="both"/>
        <w:rPr>
          <w:rFonts w:ascii="Arial" w:eastAsia="Calibri" w:hAnsi="Arial" w:cs="Arial"/>
          <w:b/>
          <w:kern w:val="28"/>
        </w:rPr>
      </w:pPr>
    </w:p>
    <w:p w14:paraId="23B3AA34" w14:textId="77777777" w:rsidR="00DE3DEE" w:rsidRPr="00DE3DEE" w:rsidRDefault="00DE3DEE" w:rsidP="00DE3DEE">
      <w:pPr>
        <w:ind w:left="709"/>
        <w:jc w:val="both"/>
        <w:rPr>
          <w:rFonts w:ascii="Arial" w:hAnsi="Arial" w:cs="Arial"/>
          <w:bCs/>
          <w:lang w:val="en-GB"/>
        </w:rPr>
      </w:pPr>
      <w:r w:rsidRPr="00DE3DEE">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DE3DEE">
        <w:rPr>
          <w:rFonts w:ascii="Arial" w:hAnsi="Arial" w:cs="Arial"/>
          <w:bCs/>
          <w:lang w:val="en-GB"/>
        </w:rPr>
        <w:t>Comesa</w:t>
      </w:r>
      <w:proofErr w:type="spellEnd"/>
      <w:r w:rsidRPr="00DE3DEE">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DF811E3" w:rsidR="00AB4D9D" w:rsidRPr="0062564C" w:rsidRDefault="006D021F" w:rsidP="004768BF">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bookmarkStart w:id="4" w:name="_GoBack"/>
      <w:bookmarkEnd w:id="4"/>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15169B">
        <w:rPr>
          <w:rFonts w:ascii="Arial" w:hAnsi="Arial" w:cs="Arial"/>
          <w:b/>
          <w:bCs/>
          <w:lang w:val="en-GB"/>
        </w:rPr>
        <w:t>5</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AB748F" w:rsidRPr="00AB748F">
        <w:rPr>
          <w:rFonts w:ascii="Arial" w:hAnsi="Arial" w:cs="Arial"/>
          <w:b/>
          <w:bCs/>
        </w:rPr>
        <w:t xml:space="preserve">BORDER INFRASTRUCTURE – NAKONDE BORDER - CONSULTANCY TO CARRY OUT FEASIBILITY STUDY INCLUDING ENVIRONMENTAL AND SOCIAL IMPACT ASSESSMENT, GEOTECHNICAL SURVEY, TOPOGRAPHICAL SURVEY, SITE SURVEY INCLUDING WATER/SEWER RETICULATION, DRAINAGE, ELECTRICITY. </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4768BF"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8D142C">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3E1D" w14:textId="77777777" w:rsidR="00667252" w:rsidRDefault="00667252" w:rsidP="00382375">
      <w:r>
        <w:separator/>
      </w:r>
    </w:p>
  </w:endnote>
  <w:endnote w:type="continuationSeparator" w:id="0">
    <w:p w14:paraId="5508D49F" w14:textId="77777777" w:rsidR="00667252" w:rsidRDefault="0066725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D207" w14:textId="77777777" w:rsidR="00667252" w:rsidRDefault="00667252" w:rsidP="00382375">
      <w:r>
        <w:separator/>
      </w:r>
    </w:p>
  </w:footnote>
  <w:footnote w:type="continuationSeparator" w:id="0">
    <w:p w14:paraId="1D2CE2DE" w14:textId="77777777" w:rsidR="00667252" w:rsidRDefault="00667252"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63EC7"/>
    <w:rsid w:val="004768BF"/>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D142C"/>
    <w:rsid w:val="008E0345"/>
    <w:rsid w:val="008E6C70"/>
    <w:rsid w:val="00900768"/>
    <w:rsid w:val="00901776"/>
    <w:rsid w:val="0094043D"/>
    <w:rsid w:val="00941F1A"/>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B2A75"/>
    <w:rsid w:val="00AB4D9D"/>
    <w:rsid w:val="00AB6267"/>
    <w:rsid w:val="00AB748F"/>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71AC5"/>
    <w:rsid w:val="00C7446C"/>
    <w:rsid w:val="00C90FC4"/>
    <w:rsid w:val="00C94749"/>
    <w:rsid w:val="00CA3192"/>
    <w:rsid w:val="00CA56F3"/>
    <w:rsid w:val="00CB169F"/>
    <w:rsid w:val="00CB2B00"/>
    <w:rsid w:val="00CB394D"/>
    <w:rsid w:val="00CD0445"/>
    <w:rsid w:val="00CD1D2D"/>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DE3DEE"/>
    <w:rsid w:val="00E04A53"/>
    <w:rsid w:val="00E10360"/>
    <w:rsid w:val="00E159C5"/>
    <w:rsid w:val="00E22607"/>
    <w:rsid w:val="00E22AAF"/>
    <w:rsid w:val="00E26188"/>
    <w:rsid w:val="00E37085"/>
    <w:rsid w:val="00E414E4"/>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6ACE"/>
    <w:rsid w:val="00F16FF2"/>
    <w:rsid w:val="00F22CDF"/>
    <w:rsid w:val="00F2429F"/>
    <w:rsid w:val="00F43613"/>
    <w:rsid w:val="00F47405"/>
    <w:rsid w:val="00F548B6"/>
    <w:rsid w:val="00F606FD"/>
    <w:rsid w:val="00F67B5F"/>
    <w:rsid w:val="00F8017F"/>
    <w:rsid w:val="00F83556"/>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9ED43-9428-4A9F-952D-8B504A0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cp:revision>
  <cp:lastPrinted>2014-12-02T15:54:00Z</cp:lastPrinted>
  <dcterms:created xsi:type="dcterms:W3CDTF">2020-11-15T20:04:00Z</dcterms:created>
  <dcterms:modified xsi:type="dcterms:W3CDTF">2020-11-15T20:06:00Z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