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3CE1A" w14:textId="77777777" w:rsidR="00E722F2" w:rsidRPr="00A62FD5" w:rsidRDefault="00E722F2" w:rsidP="00E722F2">
      <w:pPr>
        <w:jc w:val="center"/>
        <w:rPr>
          <w:rFonts w:cstheme="minorHAnsi"/>
          <w:b/>
          <w:bCs/>
          <w:sz w:val="24"/>
          <w:szCs w:val="24"/>
          <w:lang w:val="en-GB"/>
        </w:rPr>
      </w:pPr>
      <w:r w:rsidRPr="00A62FD5">
        <w:rPr>
          <w:rFonts w:cstheme="minorHAnsi"/>
          <w:b/>
          <w:bCs/>
          <w:sz w:val="24"/>
          <w:szCs w:val="24"/>
          <w:lang w:val="en-GB"/>
        </w:rPr>
        <w:t xml:space="preserve">COMESA RESPONSES TO REQUESTS FOR CLARIFICATIONS </w:t>
      </w:r>
    </w:p>
    <w:p w14:paraId="3B168361" w14:textId="79E78D3A" w:rsidR="00E722F2" w:rsidRPr="00A62FD5" w:rsidRDefault="00E722F2" w:rsidP="00E722F2">
      <w:pPr>
        <w:jc w:val="center"/>
        <w:rPr>
          <w:rFonts w:cstheme="minorHAnsi"/>
          <w:b/>
          <w:bCs/>
          <w:sz w:val="24"/>
          <w:szCs w:val="24"/>
          <w:lang w:val="en-GB"/>
        </w:rPr>
      </w:pPr>
      <w:r w:rsidRPr="00A62FD5">
        <w:rPr>
          <w:rFonts w:cstheme="minorHAnsi"/>
          <w:b/>
          <w:bCs/>
          <w:sz w:val="24"/>
          <w:szCs w:val="24"/>
          <w:lang w:val="en-GB"/>
        </w:rPr>
        <w:t xml:space="preserve">DATE OF ISSUE: </w:t>
      </w:r>
      <w:r w:rsidR="00A720E5">
        <w:rPr>
          <w:rFonts w:cstheme="minorHAnsi"/>
          <w:b/>
          <w:bCs/>
          <w:sz w:val="24"/>
          <w:szCs w:val="24"/>
          <w:lang w:val="en-GB"/>
        </w:rPr>
        <w:t>05</w:t>
      </w:r>
      <w:r w:rsidRPr="00A62FD5">
        <w:rPr>
          <w:rFonts w:cstheme="minorHAnsi"/>
          <w:b/>
          <w:bCs/>
          <w:sz w:val="24"/>
          <w:szCs w:val="24"/>
          <w:lang w:val="en-GB"/>
        </w:rPr>
        <w:t>.</w:t>
      </w:r>
      <w:r>
        <w:rPr>
          <w:rFonts w:cstheme="minorHAnsi"/>
          <w:b/>
          <w:bCs/>
          <w:sz w:val="24"/>
          <w:szCs w:val="24"/>
          <w:lang w:val="en-GB"/>
        </w:rPr>
        <w:t>0</w:t>
      </w:r>
      <w:r w:rsidR="00A720E5">
        <w:rPr>
          <w:rFonts w:cstheme="minorHAnsi"/>
          <w:b/>
          <w:bCs/>
          <w:sz w:val="24"/>
          <w:szCs w:val="24"/>
          <w:lang w:val="en-GB"/>
        </w:rPr>
        <w:t>2</w:t>
      </w:r>
      <w:r w:rsidRPr="00A62FD5">
        <w:rPr>
          <w:rFonts w:cstheme="minorHAnsi"/>
          <w:b/>
          <w:bCs/>
          <w:sz w:val="24"/>
          <w:szCs w:val="24"/>
          <w:lang w:val="en-GB"/>
        </w:rPr>
        <w:t>.202</w:t>
      </w:r>
      <w:r>
        <w:rPr>
          <w:rFonts w:cstheme="minorHAnsi"/>
          <w:b/>
          <w:bCs/>
          <w:sz w:val="24"/>
          <w:szCs w:val="24"/>
          <w:lang w:val="en-GB"/>
        </w:rPr>
        <w:t>1</w:t>
      </w:r>
    </w:p>
    <w:p w14:paraId="79294164" w14:textId="2D96D04D" w:rsidR="00A720E5" w:rsidRDefault="00E722F2" w:rsidP="00A720E5">
      <w:pPr>
        <w:jc w:val="center"/>
        <w:rPr>
          <w:rFonts w:cstheme="minorHAnsi"/>
          <w:sz w:val="24"/>
          <w:szCs w:val="24"/>
          <w:lang w:val="en-GB"/>
        </w:rPr>
      </w:pPr>
      <w:r w:rsidRPr="00A62FD5">
        <w:rPr>
          <w:rFonts w:cstheme="minorHAnsi"/>
          <w:b/>
          <w:bCs/>
          <w:sz w:val="24"/>
          <w:szCs w:val="24"/>
          <w:lang w:val="en-GB"/>
        </w:rPr>
        <w:t>CONTRACT TITLE:</w:t>
      </w:r>
      <w:r w:rsidRPr="00A62FD5">
        <w:rPr>
          <w:rFonts w:cstheme="minorHAnsi"/>
          <w:sz w:val="24"/>
          <w:szCs w:val="24"/>
          <w:lang w:val="en-GB"/>
        </w:rPr>
        <w:t xml:space="preserve"> </w:t>
      </w:r>
      <w:bookmarkStart w:id="0" w:name="_Hlk63435271"/>
      <w:r w:rsidR="00A720E5" w:rsidRPr="00A720E5">
        <w:rPr>
          <w:rFonts w:cstheme="minorHAnsi"/>
          <w:sz w:val="24"/>
          <w:szCs w:val="24"/>
          <w:lang w:val="en-GB"/>
        </w:rPr>
        <w:t>CONTRACT TO CONDUCT AN ASSESSMENT OF POTENTIAL SOCIO-ECONOMIC IMPACTS OF COVID-19 PANDEMIC IN THE COMESA REGION: A COMPUTABLE GENERAL EQUILIBRIUM (CGE) ANALYSIS</w:t>
      </w:r>
    </w:p>
    <w:bookmarkEnd w:id="0"/>
    <w:p w14:paraId="577F1165" w14:textId="654A9454" w:rsidR="00E722F2" w:rsidRDefault="00A720E5" w:rsidP="00A720E5">
      <w:pPr>
        <w:jc w:val="center"/>
        <w:rPr>
          <w:rFonts w:cstheme="minorHAnsi"/>
          <w:sz w:val="24"/>
          <w:szCs w:val="24"/>
        </w:rPr>
      </w:pPr>
      <w:r w:rsidRPr="00A720E5">
        <w:rPr>
          <w:rFonts w:cstheme="minorHAnsi"/>
          <w:sz w:val="24"/>
          <w:szCs w:val="24"/>
          <w:lang w:val="en-GB"/>
        </w:rPr>
        <w:t>CS/PROC/EDF/8.3/10/2021/06TPL</w:t>
      </w:r>
    </w:p>
    <w:p w14:paraId="052B4D92" w14:textId="06C9BC4C" w:rsidR="00E722F2" w:rsidRPr="006915B3" w:rsidRDefault="00E722F2" w:rsidP="00E722F2">
      <w:pPr>
        <w:spacing w:after="0" w:line="240" w:lineRule="auto"/>
        <w:jc w:val="center"/>
        <w:rPr>
          <w:rFonts w:eastAsia="Times New Roman" w:cstheme="minorHAnsi"/>
          <w:b/>
          <w:sz w:val="24"/>
          <w:szCs w:val="24"/>
          <w:lang w:val="en-GB"/>
        </w:rPr>
      </w:pPr>
      <w:r w:rsidRPr="00A62FD5">
        <w:rPr>
          <w:rFonts w:eastAsia="Times New Roman" w:cstheme="minorHAnsi"/>
          <w:b/>
          <w:sz w:val="24"/>
          <w:szCs w:val="24"/>
          <w:lang w:val="en-US"/>
        </w:rPr>
        <w:t xml:space="preserve">PUBLISHED </w:t>
      </w:r>
      <w:r w:rsidRPr="006915B3">
        <w:rPr>
          <w:rFonts w:eastAsia="Times New Roman" w:cstheme="minorHAnsi"/>
          <w:b/>
          <w:sz w:val="24"/>
          <w:szCs w:val="24"/>
          <w:lang w:val="en-US"/>
        </w:rPr>
        <w:t xml:space="preserve">ON: </w:t>
      </w:r>
      <w:r w:rsidR="00A720E5">
        <w:rPr>
          <w:rFonts w:eastAsia="Times New Roman" w:cstheme="minorHAnsi"/>
          <w:bCs/>
          <w:sz w:val="24"/>
          <w:szCs w:val="24"/>
          <w:lang w:val="en-US"/>
        </w:rPr>
        <w:t>18 JANUARY 2021</w:t>
      </w:r>
    </w:p>
    <w:p w14:paraId="694B7D1A" w14:textId="77777777" w:rsidR="00E722F2" w:rsidRDefault="00E722F2" w:rsidP="00E722F2">
      <w:pPr>
        <w:jc w:val="center"/>
      </w:pPr>
    </w:p>
    <w:tbl>
      <w:tblPr>
        <w:tblStyle w:val="TableGrid"/>
        <w:tblW w:w="14737" w:type="dxa"/>
        <w:tblLook w:val="04A0" w:firstRow="1" w:lastRow="0" w:firstColumn="1" w:lastColumn="0" w:noHBand="0" w:noVBand="1"/>
      </w:tblPr>
      <w:tblGrid>
        <w:gridCol w:w="421"/>
        <w:gridCol w:w="5953"/>
        <w:gridCol w:w="8363"/>
      </w:tblGrid>
      <w:tr w:rsidR="00E722F2" w14:paraId="1877ABB3" w14:textId="77777777" w:rsidTr="00A720E5">
        <w:tc>
          <w:tcPr>
            <w:tcW w:w="421" w:type="dxa"/>
            <w:shd w:val="pct10" w:color="auto" w:fill="auto"/>
            <w:vAlign w:val="center"/>
          </w:tcPr>
          <w:p w14:paraId="100B4EF3" w14:textId="77777777" w:rsidR="00E722F2" w:rsidRDefault="00E722F2" w:rsidP="0076787F"/>
          <w:p w14:paraId="1CE08776" w14:textId="77777777" w:rsidR="00E722F2" w:rsidRDefault="00E722F2" w:rsidP="0076787F"/>
        </w:tc>
        <w:tc>
          <w:tcPr>
            <w:tcW w:w="5953" w:type="dxa"/>
            <w:shd w:val="pct10" w:color="auto" w:fill="auto"/>
            <w:vAlign w:val="center"/>
          </w:tcPr>
          <w:p w14:paraId="6CB982C5" w14:textId="77777777" w:rsidR="00E722F2" w:rsidRPr="00774017" w:rsidRDefault="00E722F2" w:rsidP="0076787F">
            <w:pPr>
              <w:rPr>
                <w:b/>
                <w:bCs/>
                <w:lang w:val="en-GB"/>
              </w:rPr>
            </w:pPr>
            <w:r w:rsidRPr="00774017">
              <w:rPr>
                <w:b/>
                <w:bCs/>
                <w:lang w:val="en-GB"/>
              </w:rPr>
              <w:t>REQUEST FOR CLARIFICATION</w:t>
            </w:r>
          </w:p>
        </w:tc>
        <w:tc>
          <w:tcPr>
            <w:tcW w:w="8363" w:type="dxa"/>
            <w:shd w:val="pct10" w:color="auto" w:fill="auto"/>
            <w:vAlign w:val="center"/>
          </w:tcPr>
          <w:p w14:paraId="23DAB5A8" w14:textId="77777777" w:rsidR="00E722F2" w:rsidRPr="00774017" w:rsidRDefault="00E722F2" w:rsidP="0076787F">
            <w:pPr>
              <w:rPr>
                <w:b/>
                <w:bCs/>
                <w:lang w:val="en-GB"/>
              </w:rPr>
            </w:pPr>
            <w:r w:rsidRPr="00774017">
              <w:rPr>
                <w:b/>
                <w:bCs/>
                <w:lang w:val="en-GB"/>
              </w:rPr>
              <w:t>COMESA RESPONSE</w:t>
            </w:r>
          </w:p>
        </w:tc>
      </w:tr>
      <w:tr w:rsidR="00E722F2" w14:paraId="264B82F3" w14:textId="77777777" w:rsidTr="00A720E5">
        <w:tc>
          <w:tcPr>
            <w:tcW w:w="421" w:type="dxa"/>
            <w:vAlign w:val="center"/>
          </w:tcPr>
          <w:p w14:paraId="4202B84F" w14:textId="77777777" w:rsidR="00E722F2" w:rsidRPr="006F3C2D" w:rsidRDefault="00E722F2" w:rsidP="0076787F">
            <w:pPr>
              <w:rPr>
                <w:lang w:val="en-GB"/>
              </w:rPr>
            </w:pPr>
            <w:r>
              <w:rPr>
                <w:lang w:val="en-GB"/>
              </w:rPr>
              <w:t>1</w:t>
            </w:r>
          </w:p>
          <w:p w14:paraId="7D659712" w14:textId="77777777" w:rsidR="00E722F2" w:rsidRDefault="00E722F2" w:rsidP="0076787F"/>
        </w:tc>
        <w:tc>
          <w:tcPr>
            <w:tcW w:w="5953" w:type="dxa"/>
            <w:vAlign w:val="center"/>
          </w:tcPr>
          <w:p w14:paraId="6ABD02C1" w14:textId="77777777" w:rsidR="00A720E5" w:rsidRPr="00A720E5" w:rsidRDefault="00A720E5" w:rsidP="00A720E5">
            <w:pPr>
              <w:rPr>
                <w:rFonts w:eastAsia="Times New Roman"/>
                <w:lang w:val="en-GB"/>
              </w:rPr>
            </w:pPr>
            <w:r w:rsidRPr="00A720E5">
              <w:rPr>
                <w:rFonts w:eastAsia="Times New Roman"/>
                <w:lang w:val="en-GB"/>
              </w:rPr>
              <w:t xml:space="preserve">The Prequalification documents indicate that signed contract pages are submittable as proof of eligible project references; would </w:t>
            </w:r>
            <w:r w:rsidRPr="00A720E5">
              <w:rPr>
                <w:rFonts w:eastAsia="Times New Roman"/>
                <w:b/>
                <w:bCs/>
                <w:lang w:val="en-GB"/>
              </w:rPr>
              <w:t>completion certificates</w:t>
            </w:r>
            <w:r w:rsidRPr="00A720E5">
              <w:rPr>
                <w:rFonts w:eastAsia="Times New Roman"/>
                <w:lang w:val="en-GB"/>
              </w:rPr>
              <w:t>, issued by the Contracting Authority, also be considered suitable proof?</w:t>
            </w:r>
          </w:p>
          <w:p w14:paraId="701F8EB6" w14:textId="77777777" w:rsidR="00A720E5" w:rsidRDefault="00A720E5" w:rsidP="00A720E5">
            <w:pPr>
              <w:rPr>
                <w:lang w:val="en-GB"/>
              </w:rPr>
            </w:pPr>
          </w:p>
          <w:p w14:paraId="3D618EB7" w14:textId="1E837059" w:rsidR="00E722F2" w:rsidRDefault="00E722F2" w:rsidP="0076787F"/>
        </w:tc>
        <w:tc>
          <w:tcPr>
            <w:tcW w:w="8363" w:type="dxa"/>
            <w:vAlign w:val="center"/>
          </w:tcPr>
          <w:p w14:paraId="1D677DA2" w14:textId="6B10161F" w:rsidR="00E722F2" w:rsidRPr="00A720E5" w:rsidRDefault="00A720E5" w:rsidP="0076787F">
            <w:pPr>
              <w:rPr>
                <w:lang w:val="en-GB"/>
              </w:rPr>
            </w:pPr>
            <w:r>
              <w:rPr>
                <w:lang w:val="en-GB"/>
              </w:rPr>
              <w:t>Yes</w:t>
            </w:r>
          </w:p>
        </w:tc>
      </w:tr>
      <w:tr w:rsidR="00E722F2" w14:paraId="5DC2E449" w14:textId="77777777" w:rsidTr="00A720E5">
        <w:tc>
          <w:tcPr>
            <w:tcW w:w="421" w:type="dxa"/>
            <w:vAlign w:val="center"/>
          </w:tcPr>
          <w:p w14:paraId="39EB689D" w14:textId="77777777" w:rsidR="00E722F2" w:rsidRPr="006F3C2D" w:rsidRDefault="00E722F2" w:rsidP="0076787F">
            <w:pPr>
              <w:rPr>
                <w:lang w:val="en-GB"/>
              </w:rPr>
            </w:pPr>
            <w:r>
              <w:rPr>
                <w:lang w:val="en-GB"/>
              </w:rPr>
              <w:t>2</w:t>
            </w:r>
          </w:p>
        </w:tc>
        <w:tc>
          <w:tcPr>
            <w:tcW w:w="5953" w:type="dxa"/>
            <w:vAlign w:val="center"/>
          </w:tcPr>
          <w:p w14:paraId="3327BFAC" w14:textId="772A0BE1" w:rsidR="00A720E5" w:rsidRDefault="00A720E5" w:rsidP="00A720E5">
            <w:pPr>
              <w:rPr>
                <w:lang w:val="en-GB"/>
              </w:rPr>
            </w:pPr>
            <w:r w:rsidRPr="00A720E5">
              <w:rPr>
                <w:rFonts w:eastAsia="Times New Roman"/>
                <w:lang w:val="en-GB"/>
              </w:rPr>
              <w:t xml:space="preserve">The Prequalification documents indicate that signed contract pages are submittable as proof of eligible project references; would </w:t>
            </w:r>
            <w:r w:rsidRPr="00A720E5">
              <w:rPr>
                <w:rFonts w:eastAsia="Times New Roman"/>
                <w:b/>
                <w:bCs/>
                <w:lang w:val="en-GB"/>
              </w:rPr>
              <w:t>completion certificates</w:t>
            </w:r>
            <w:r w:rsidRPr="00A720E5">
              <w:rPr>
                <w:rFonts w:eastAsia="Times New Roman"/>
                <w:lang w:val="en-GB"/>
              </w:rPr>
              <w:t>, issued by the Contracting Authority, also be considered suitable proof?</w:t>
            </w:r>
            <w:r w:rsidR="003B5BDB">
              <w:rPr>
                <w:rFonts w:eastAsia="Times New Roman"/>
                <w:lang w:val="en-GB"/>
              </w:rPr>
              <w:t xml:space="preserve"> </w:t>
            </w:r>
          </w:p>
          <w:p w14:paraId="394801CF" w14:textId="0A3E53C9" w:rsidR="00E722F2" w:rsidRDefault="00E722F2" w:rsidP="00E722F2"/>
        </w:tc>
        <w:tc>
          <w:tcPr>
            <w:tcW w:w="8363" w:type="dxa"/>
            <w:vAlign w:val="center"/>
          </w:tcPr>
          <w:p w14:paraId="3380CFD6" w14:textId="02A28078" w:rsidR="003B5BDB" w:rsidRPr="003B5BDB" w:rsidRDefault="00A720E5" w:rsidP="003B5BDB">
            <w:pPr>
              <w:pStyle w:val="ListParagraph"/>
              <w:numPr>
                <w:ilvl w:val="0"/>
                <w:numId w:val="4"/>
              </w:numPr>
              <w:rPr>
                <w:rFonts w:eastAsia="Times New Roman"/>
                <w:lang w:val="en-GB"/>
              </w:rPr>
            </w:pPr>
            <w:r w:rsidRPr="003B5BDB">
              <w:rPr>
                <w:rFonts w:eastAsia="Times New Roman"/>
                <w:lang w:val="en-GB"/>
              </w:rPr>
              <w:t xml:space="preserve">In lieu of either, would </w:t>
            </w:r>
            <w:r w:rsidRPr="003B5BDB">
              <w:rPr>
                <w:rFonts w:eastAsia="Times New Roman"/>
                <w:b/>
                <w:bCs/>
                <w:lang w:val="en-GB"/>
              </w:rPr>
              <w:t>self-declarations or sworn affidavits</w:t>
            </w:r>
            <w:r w:rsidRPr="003B5BDB">
              <w:rPr>
                <w:rFonts w:eastAsia="Times New Roman"/>
                <w:lang w:val="en-GB"/>
              </w:rPr>
              <w:t xml:space="preserve"> be considered suitable proof?</w:t>
            </w:r>
          </w:p>
          <w:p w14:paraId="1523CF1E" w14:textId="77777777" w:rsidR="003B5BDB" w:rsidRDefault="003B5BDB" w:rsidP="003B5BDB">
            <w:pPr>
              <w:rPr>
                <w:rFonts w:eastAsia="Times New Roman"/>
                <w:lang w:val="en-GB"/>
              </w:rPr>
            </w:pPr>
          </w:p>
          <w:p w14:paraId="0863433D" w14:textId="2C10A201" w:rsidR="00A720E5" w:rsidRPr="003B5BDB" w:rsidRDefault="003B5BDB" w:rsidP="003B5BDB">
            <w:pPr>
              <w:rPr>
                <w:rFonts w:ascii="Calibri" w:eastAsia="Times New Roman" w:hAnsi="Calibri" w:cs="Calibri"/>
                <w:lang w:val="en-GB"/>
              </w:rPr>
            </w:pPr>
            <w:r>
              <w:rPr>
                <w:rFonts w:eastAsia="Times New Roman"/>
                <w:lang w:val="en-GB"/>
              </w:rPr>
              <w:t>Yes</w:t>
            </w:r>
            <w:r w:rsidR="00A720E5" w:rsidRPr="003B5BDB">
              <w:rPr>
                <w:rFonts w:eastAsia="Times New Roman"/>
                <w:lang w:val="en-GB"/>
              </w:rPr>
              <w:t xml:space="preserve"> </w:t>
            </w:r>
          </w:p>
          <w:p w14:paraId="1A7A37FF" w14:textId="3379CF50" w:rsidR="00E722F2" w:rsidRDefault="00E722F2" w:rsidP="0076787F"/>
        </w:tc>
      </w:tr>
      <w:tr w:rsidR="00E722F2" w14:paraId="750473E2" w14:textId="77777777" w:rsidTr="00A720E5">
        <w:tc>
          <w:tcPr>
            <w:tcW w:w="421" w:type="dxa"/>
            <w:vAlign w:val="center"/>
          </w:tcPr>
          <w:p w14:paraId="18BCBCA2" w14:textId="77777777" w:rsidR="00E722F2" w:rsidRPr="00471689" w:rsidRDefault="00E722F2" w:rsidP="0076787F">
            <w:pPr>
              <w:rPr>
                <w:lang w:val="en-GB"/>
              </w:rPr>
            </w:pPr>
            <w:r>
              <w:rPr>
                <w:lang w:val="en-GB"/>
              </w:rPr>
              <w:t>3</w:t>
            </w:r>
          </w:p>
          <w:p w14:paraId="1B9D4CD9" w14:textId="77777777" w:rsidR="00E722F2" w:rsidRDefault="00E722F2" w:rsidP="0076787F"/>
        </w:tc>
        <w:tc>
          <w:tcPr>
            <w:tcW w:w="5953" w:type="dxa"/>
            <w:vAlign w:val="center"/>
          </w:tcPr>
          <w:p w14:paraId="06840C50" w14:textId="77777777" w:rsidR="003B5BDB" w:rsidRPr="003B5BDB" w:rsidRDefault="003B5BDB" w:rsidP="003B5BDB">
            <w:pPr>
              <w:rPr>
                <w:rFonts w:ascii="Calibri" w:eastAsia="Times New Roman" w:hAnsi="Calibri" w:cs="Calibri"/>
                <w:lang w:val="en-GB"/>
              </w:rPr>
            </w:pPr>
            <w:r w:rsidRPr="003B5BDB">
              <w:rPr>
                <w:rFonts w:eastAsia="Times New Roman"/>
                <w:lang w:val="en-GB"/>
              </w:rPr>
              <w:t xml:space="preserve">Eligibility requirements are </w:t>
            </w:r>
            <w:r w:rsidRPr="003B5BDB">
              <w:rPr>
                <w:rFonts w:eastAsia="Times New Roman"/>
                <w:b/>
                <w:bCs/>
                <w:lang w:val="en-GB"/>
              </w:rPr>
              <w:t>2 contracts in the fields of this contract</w:t>
            </w:r>
            <w:r w:rsidRPr="003B5BDB">
              <w:rPr>
                <w:rFonts w:eastAsia="Times New Roman"/>
                <w:lang w:val="en-GB"/>
              </w:rPr>
              <w:t xml:space="preserve"> in 10 years over the value of USD200,000. Does “fields of this contract” imply trade assessments, or specifically impact assessments on trade and investment? </w:t>
            </w:r>
          </w:p>
          <w:p w14:paraId="12D90D24" w14:textId="77777777" w:rsidR="003B5BDB" w:rsidRDefault="003B5BDB" w:rsidP="003B5BDB">
            <w:pPr>
              <w:rPr>
                <w:lang w:val="en-GB"/>
              </w:rPr>
            </w:pPr>
          </w:p>
          <w:p w14:paraId="2BD9DAC6" w14:textId="77777777" w:rsidR="003B5BDB" w:rsidRDefault="003B5BDB" w:rsidP="003B5BDB">
            <w:pPr>
              <w:rPr>
                <w:rFonts w:ascii="Calibri" w:eastAsia="Times New Roman" w:hAnsi="Calibri" w:cs="Calibri"/>
                <w:lang w:val="en-GB"/>
              </w:rPr>
            </w:pPr>
            <w:r>
              <w:rPr>
                <w:rFonts w:eastAsia="Times New Roman"/>
                <w:lang w:val="en-GB"/>
              </w:rPr>
              <w:t xml:space="preserve">Any guidance on the interpretation of </w:t>
            </w:r>
            <w:r>
              <w:rPr>
                <w:rFonts w:eastAsia="Times New Roman"/>
                <w:i/>
                <w:iCs/>
                <w:lang w:val="en-GB"/>
              </w:rPr>
              <w:t>fields of this contract</w:t>
            </w:r>
            <w:r>
              <w:rPr>
                <w:rFonts w:eastAsia="Times New Roman"/>
                <w:lang w:val="en-GB"/>
              </w:rPr>
              <w:t xml:space="preserve"> would be appreciated.</w:t>
            </w:r>
          </w:p>
          <w:p w14:paraId="455C7CE2" w14:textId="14210DF4" w:rsidR="00E722F2" w:rsidRDefault="00E722F2" w:rsidP="0076787F"/>
        </w:tc>
        <w:tc>
          <w:tcPr>
            <w:tcW w:w="8363" w:type="dxa"/>
            <w:shd w:val="clear" w:color="auto" w:fill="FFFFFF" w:themeFill="background1"/>
            <w:vAlign w:val="center"/>
          </w:tcPr>
          <w:p w14:paraId="0C78818F" w14:textId="77777777" w:rsidR="003B5BDB" w:rsidRDefault="003B5BDB" w:rsidP="00EE71D9">
            <w:pPr>
              <w:autoSpaceDE w:val="0"/>
              <w:autoSpaceDN w:val="0"/>
              <w:contextualSpacing/>
              <w:jc w:val="both"/>
              <w:rPr>
                <w:rFonts w:ascii="Calibri" w:hAnsi="Calibri" w:cs="Calibri"/>
                <w:lang w:val="en-US"/>
              </w:rPr>
            </w:pPr>
            <w:r>
              <w:rPr>
                <w:lang w:val="en-GB"/>
              </w:rPr>
              <w:t>From the scope of the assignment as highlighted below and also the title “</w:t>
            </w:r>
            <w:r>
              <w:rPr>
                <w:lang w:val="en-US"/>
              </w:rPr>
              <w:t xml:space="preserve">CONDUCT AN ASSESSMENT OF POTENTIAL SOCIO-ECONOMIC IMPACTS OF COVID-19 PANDEMIC IN THE COMESA REGION: A COMPUTABLE GENERAL EQUILIBRIUM (CGE) ANALYSIS”, one can clearly see the field of study. This is an impact assessment so the firm at the onset must demonstrate experience in impact assessments. Secondly, </w:t>
            </w:r>
            <w:proofErr w:type="spellStart"/>
            <w:r>
              <w:rPr>
                <w:lang w:val="en-US"/>
              </w:rPr>
              <w:t>its</w:t>
            </w:r>
            <w:proofErr w:type="spellEnd"/>
            <w:r>
              <w:rPr>
                <w:lang w:val="en-US"/>
              </w:rPr>
              <w:t xml:space="preserve"> not just an impact assessment but a socio-Economic impact assessment hence the firm must demonstrate experience in undertaking social and economic impact assessment. Third the assessment will be done using Computable General Equilibrium (CGE) approach hence the firm must demonstrate experience in undertaking CGE studies. Fourth this focusing on </w:t>
            </w:r>
            <w:proofErr w:type="gramStart"/>
            <w:r>
              <w:rPr>
                <w:lang w:val="en-US"/>
              </w:rPr>
              <w:t>health related</w:t>
            </w:r>
            <w:proofErr w:type="gramEnd"/>
            <w:r>
              <w:rPr>
                <w:lang w:val="en-US"/>
              </w:rPr>
              <w:t xml:space="preserve"> socio-</w:t>
            </w:r>
            <w:r>
              <w:rPr>
                <w:lang w:val="en-US"/>
              </w:rPr>
              <w:lastRenderedPageBreak/>
              <w:t>economic impacts in a regional economy, demonstration of experience in undertaking health related socio-economic impacts in a regional setup will be an added advantage.</w:t>
            </w:r>
          </w:p>
          <w:p w14:paraId="060EF6DC" w14:textId="77777777" w:rsidR="003B5BDB" w:rsidRDefault="003B5BDB" w:rsidP="003B5BDB">
            <w:pPr>
              <w:autoSpaceDE w:val="0"/>
              <w:autoSpaceDN w:val="0"/>
              <w:ind w:left="360"/>
              <w:contextualSpacing/>
              <w:jc w:val="both"/>
              <w:rPr>
                <w:lang w:val="en-US"/>
              </w:rPr>
            </w:pPr>
          </w:p>
          <w:p w14:paraId="07211A56" w14:textId="77777777" w:rsidR="003B5BDB" w:rsidRDefault="003B5BDB" w:rsidP="00EE71D9">
            <w:pPr>
              <w:autoSpaceDE w:val="0"/>
              <w:autoSpaceDN w:val="0"/>
              <w:contextualSpacing/>
              <w:jc w:val="both"/>
              <w:rPr>
                <w:b/>
                <w:bCs/>
                <w:lang w:val="en-US"/>
              </w:rPr>
            </w:pPr>
            <w:r>
              <w:rPr>
                <w:lang w:val="en-US"/>
              </w:rPr>
              <w:t xml:space="preserve">I hope this clarifies the field of study for we are not looking just for firms with experience in economic and investments but those specific attributes as highlighted which will enable the firm to </w:t>
            </w:r>
            <w:proofErr w:type="gramStart"/>
            <w:r>
              <w:rPr>
                <w:lang w:val="en-US"/>
              </w:rPr>
              <w:t>successfully and efficiently undertake the study</w:t>
            </w:r>
            <w:proofErr w:type="gramEnd"/>
            <w:r>
              <w:rPr>
                <w:lang w:val="en-US"/>
              </w:rPr>
              <w:t>.</w:t>
            </w:r>
          </w:p>
          <w:p w14:paraId="1BFC0280" w14:textId="77777777" w:rsidR="003B5BDB" w:rsidRDefault="003B5BDB" w:rsidP="003B5BDB">
            <w:pPr>
              <w:autoSpaceDE w:val="0"/>
              <w:autoSpaceDN w:val="0"/>
              <w:ind w:left="720" w:hanging="360"/>
              <w:contextualSpacing/>
              <w:jc w:val="both"/>
              <w:rPr>
                <w:lang w:val="en-GB"/>
              </w:rPr>
            </w:pPr>
          </w:p>
          <w:p w14:paraId="2DF8B740" w14:textId="77777777" w:rsidR="003B5BDB" w:rsidRDefault="003B5BDB" w:rsidP="003B5BDB">
            <w:pPr>
              <w:autoSpaceDE w:val="0"/>
              <w:autoSpaceDN w:val="0"/>
              <w:ind w:left="720"/>
              <w:contextualSpacing/>
              <w:jc w:val="both"/>
              <w:rPr>
                <w:rFonts w:ascii="Arial" w:hAnsi="Arial" w:cs="Arial"/>
              </w:rPr>
            </w:pPr>
          </w:p>
          <w:p w14:paraId="399AE86B" w14:textId="77777777" w:rsidR="003B5BDB" w:rsidRDefault="003B5BDB" w:rsidP="003B5BDB">
            <w:pPr>
              <w:numPr>
                <w:ilvl w:val="0"/>
                <w:numId w:val="3"/>
              </w:numPr>
              <w:autoSpaceDE w:val="0"/>
              <w:autoSpaceDN w:val="0"/>
              <w:jc w:val="both"/>
              <w:rPr>
                <w:rFonts w:ascii="Arial" w:eastAsia="Times New Roman" w:hAnsi="Arial" w:cs="Arial"/>
                <w:highlight w:val="yellow"/>
              </w:rPr>
            </w:pPr>
            <w:r>
              <w:rPr>
                <w:rFonts w:ascii="Arial" w:eastAsia="Times New Roman" w:hAnsi="Arial" w:cs="Arial"/>
                <w:sz w:val="20"/>
                <w:szCs w:val="20"/>
                <w:highlight w:val="yellow"/>
                <w:lang/>
              </w:rPr>
              <w:t>Collect background data on the Covid-19 pandemic and the various measures Member States have put in place since emergence of the pandemic;</w:t>
            </w:r>
          </w:p>
          <w:p w14:paraId="06D3265E" w14:textId="77777777" w:rsidR="003B5BDB" w:rsidRDefault="003B5BDB" w:rsidP="003B5BDB">
            <w:pPr>
              <w:numPr>
                <w:ilvl w:val="0"/>
                <w:numId w:val="3"/>
              </w:numPr>
              <w:autoSpaceDE w:val="0"/>
              <w:autoSpaceDN w:val="0"/>
              <w:jc w:val="both"/>
              <w:rPr>
                <w:rFonts w:ascii="Arial" w:eastAsia="Times New Roman" w:hAnsi="Arial" w:cs="Arial"/>
                <w:sz w:val="20"/>
                <w:szCs w:val="20"/>
                <w:highlight w:val="yellow"/>
                <w:lang/>
              </w:rPr>
            </w:pPr>
            <w:r>
              <w:rPr>
                <w:rFonts w:ascii="Arial" w:eastAsia="Times New Roman" w:hAnsi="Arial" w:cs="Arial"/>
                <w:sz w:val="20"/>
                <w:szCs w:val="20"/>
                <w:highlight w:val="yellow"/>
                <w:lang/>
              </w:rPr>
              <w:t>Using available data in the macro and micro social accounting matrix for COMESA member states establish transmission channels for the COVID-19 related impacts,</w:t>
            </w:r>
          </w:p>
          <w:p w14:paraId="6D73A14A" w14:textId="77777777" w:rsidR="003B5BDB" w:rsidRDefault="003B5BDB" w:rsidP="003B5BDB">
            <w:pPr>
              <w:numPr>
                <w:ilvl w:val="0"/>
                <w:numId w:val="3"/>
              </w:numPr>
              <w:autoSpaceDE w:val="0"/>
              <w:autoSpaceDN w:val="0"/>
              <w:jc w:val="both"/>
              <w:rPr>
                <w:rFonts w:ascii="Arial" w:eastAsia="Times New Roman" w:hAnsi="Arial" w:cs="Arial"/>
                <w:sz w:val="20"/>
                <w:szCs w:val="20"/>
                <w:highlight w:val="yellow"/>
                <w:lang/>
              </w:rPr>
            </w:pPr>
            <w:r>
              <w:rPr>
                <w:rFonts w:ascii="Arial" w:eastAsia="Times New Roman" w:hAnsi="Arial" w:cs="Arial"/>
                <w:sz w:val="20"/>
                <w:szCs w:val="20"/>
                <w:highlight w:val="yellow"/>
                <w:lang/>
              </w:rPr>
              <w:t>Undertake analysis on macro-economic indicators i.e. GDP, inflation, remittances, employment etc.</w:t>
            </w:r>
          </w:p>
          <w:p w14:paraId="07FF761E" w14:textId="77777777" w:rsidR="003B5BDB" w:rsidRDefault="003B5BDB" w:rsidP="003B5BDB">
            <w:pPr>
              <w:numPr>
                <w:ilvl w:val="0"/>
                <w:numId w:val="3"/>
              </w:numPr>
              <w:autoSpaceDE w:val="0"/>
              <w:autoSpaceDN w:val="0"/>
              <w:jc w:val="both"/>
              <w:rPr>
                <w:rFonts w:ascii="Arial" w:eastAsia="Times New Roman" w:hAnsi="Arial" w:cs="Arial"/>
                <w:sz w:val="20"/>
                <w:szCs w:val="20"/>
                <w:highlight w:val="yellow"/>
                <w:lang/>
              </w:rPr>
            </w:pPr>
            <w:r>
              <w:rPr>
                <w:rFonts w:ascii="Arial" w:eastAsia="Times New Roman" w:hAnsi="Arial" w:cs="Arial"/>
                <w:sz w:val="20"/>
                <w:szCs w:val="20"/>
                <w:highlight w:val="yellow"/>
                <w:lang/>
              </w:rPr>
              <w:t>Undertake an analysis of the Fiscal measures Member States have put in place and their impact to the economic growth and welfare of its citizens;</w:t>
            </w:r>
          </w:p>
          <w:p w14:paraId="6E631577" w14:textId="77777777" w:rsidR="003B5BDB" w:rsidRDefault="003B5BDB" w:rsidP="003B5BDB">
            <w:pPr>
              <w:numPr>
                <w:ilvl w:val="0"/>
                <w:numId w:val="3"/>
              </w:numPr>
              <w:autoSpaceDE w:val="0"/>
              <w:autoSpaceDN w:val="0"/>
              <w:jc w:val="both"/>
              <w:rPr>
                <w:rFonts w:ascii="Arial" w:eastAsia="Times New Roman" w:hAnsi="Arial" w:cs="Arial"/>
                <w:sz w:val="20"/>
                <w:szCs w:val="20"/>
                <w:highlight w:val="yellow"/>
                <w:lang/>
              </w:rPr>
            </w:pPr>
            <w:r>
              <w:rPr>
                <w:rFonts w:ascii="Arial" w:eastAsia="Times New Roman" w:hAnsi="Arial" w:cs="Arial"/>
                <w:sz w:val="20"/>
                <w:szCs w:val="20"/>
                <w:highlight w:val="yellow"/>
                <w:lang/>
              </w:rPr>
              <w:t xml:space="preserve">Undertake an analysis of the impacts on financial, monetary and exchange rate. </w:t>
            </w:r>
          </w:p>
          <w:p w14:paraId="6A3B7BC0" w14:textId="77777777" w:rsidR="003B5BDB" w:rsidRDefault="003B5BDB" w:rsidP="003B5BDB">
            <w:pPr>
              <w:numPr>
                <w:ilvl w:val="0"/>
                <w:numId w:val="3"/>
              </w:numPr>
              <w:autoSpaceDE w:val="0"/>
              <w:autoSpaceDN w:val="0"/>
              <w:jc w:val="both"/>
              <w:rPr>
                <w:rFonts w:ascii="Arial" w:eastAsia="Times New Roman" w:hAnsi="Arial" w:cs="Arial"/>
                <w:sz w:val="20"/>
                <w:szCs w:val="20"/>
                <w:highlight w:val="yellow"/>
                <w:lang/>
              </w:rPr>
            </w:pPr>
            <w:r>
              <w:rPr>
                <w:rFonts w:ascii="Arial" w:eastAsia="Times New Roman" w:hAnsi="Arial" w:cs="Arial"/>
                <w:sz w:val="20"/>
                <w:szCs w:val="20"/>
                <w:highlight w:val="yellow"/>
                <w:lang/>
              </w:rPr>
              <w:t xml:space="preserve">Carry out simulations to establish impacts in terms of production, employment and earnings on various economic indicators as well as productive sectors – agriculture, manufacturing and services sectors. </w:t>
            </w:r>
          </w:p>
          <w:p w14:paraId="070768F8" w14:textId="77777777" w:rsidR="003B5BDB" w:rsidRDefault="003B5BDB" w:rsidP="003B5BDB">
            <w:pPr>
              <w:numPr>
                <w:ilvl w:val="0"/>
                <w:numId w:val="3"/>
              </w:numPr>
              <w:autoSpaceDE w:val="0"/>
              <w:autoSpaceDN w:val="0"/>
              <w:jc w:val="both"/>
              <w:rPr>
                <w:rFonts w:ascii="Arial" w:eastAsia="Times New Roman" w:hAnsi="Arial" w:cs="Arial"/>
                <w:sz w:val="20"/>
                <w:szCs w:val="20"/>
                <w:highlight w:val="yellow"/>
                <w:lang/>
              </w:rPr>
            </w:pPr>
            <w:r>
              <w:rPr>
                <w:rFonts w:ascii="Arial" w:eastAsia="Times New Roman" w:hAnsi="Arial" w:cs="Arial"/>
                <w:sz w:val="20"/>
                <w:szCs w:val="20"/>
                <w:highlight w:val="yellow"/>
                <w:lang/>
              </w:rPr>
              <w:t xml:space="preserve">Undertake an analysis and simulations of the welfare impact of the pandemic across various segments of society i.e. the rich, middle class and poor.; employed, self-employed and the unemployed; urban versus rural.; </w:t>
            </w:r>
          </w:p>
          <w:p w14:paraId="42529B01" w14:textId="77777777" w:rsidR="003B5BDB" w:rsidRDefault="003B5BDB" w:rsidP="003B5BDB">
            <w:pPr>
              <w:numPr>
                <w:ilvl w:val="0"/>
                <w:numId w:val="3"/>
              </w:numPr>
              <w:autoSpaceDE w:val="0"/>
              <w:autoSpaceDN w:val="0"/>
              <w:jc w:val="both"/>
              <w:rPr>
                <w:rFonts w:ascii="Arial" w:eastAsia="Times New Roman" w:hAnsi="Arial" w:cs="Arial"/>
                <w:sz w:val="20"/>
                <w:szCs w:val="20"/>
                <w:highlight w:val="yellow"/>
                <w:lang/>
              </w:rPr>
            </w:pPr>
            <w:r>
              <w:rPr>
                <w:rFonts w:ascii="Arial" w:eastAsia="Times New Roman" w:hAnsi="Arial" w:cs="Arial"/>
                <w:sz w:val="20"/>
                <w:szCs w:val="20"/>
                <w:highlight w:val="yellow"/>
                <w:lang/>
              </w:rPr>
              <w:t>Assess the implications of the pandemic and containment measures of the Member States’ health systems; and</w:t>
            </w:r>
          </w:p>
          <w:p w14:paraId="31725ADD" w14:textId="5352E858" w:rsidR="003B5BDB" w:rsidRPr="004C22BA" w:rsidRDefault="003B5BDB" w:rsidP="00963876">
            <w:pPr>
              <w:numPr>
                <w:ilvl w:val="0"/>
                <w:numId w:val="3"/>
              </w:numPr>
              <w:autoSpaceDE w:val="0"/>
              <w:autoSpaceDN w:val="0"/>
              <w:jc w:val="both"/>
              <w:rPr>
                <w:lang w:val="en-GB"/>
              </w:rPr>
            </w:pPr>
            <w:r w:rsidRPr="004C22BA">
              <w:rPr>
                <w:rFonts w:ascii="Arial" w:eastAsia="Times New Roman" w:hAnsi="Arial" w:cs="Arial"/>
                <w:sz w:val="20"/>
                <w:szCs w:val="20"/>
                <w:highlight w:val="yellow"/>
                <w:lang/>
              </w:rPr>
              <w:t>Based on the analysis above, provide policy options for the COMESA Member States to mitigate the impacts of the Covid-19 pandemic and the feasible recovery path.</w:t>
            </w:r>
          </w:p>
          <w:p w14:paraId="13C04B13" w14:textId="77777777" w:rsidR="00E722F2" w:rsidRDefault="00E722F2" w:rsidP="0076787F"/>
          <w:p w14:paraId="29747DA2" w14:textId="31E051A7" w:rsidR="00DC305C" w:rsidRDefault="00DC305C" w:rsidP="0076787F">
            <w:r w:rsidRPr="00DC305C">
              <w:rPr>
                <w:lang w:val="en-GB"/>
              </w:rPr>
              <w:t xml:space="preserve">Please note the terms of reference </w:t>
            </w:r>
            <w:r>
              <w:rPr>
                <w:lang w:val="en-GB"/>
              </w:rPr>
              <w:t xml:space="preserve">are submitted for reference purposes only </w:t>
            </w:r>
            <w:r w:rsidRPr="00DC305C">
              <w:rPr>
                <w:lang w:val="en-GB"/>
              </w:rPr>
              <w:t xml:space="preserve">in support of the </w:t>
            </w:r>
            <w:r>
              <w:rPr>
                <w:lang w:val="en-GB"/>
              </w:rPr>
              <w:t xml:space="preserve">COMESA </w:t>
            </w:r>
            <w:r w:rsidRPr="00DC305C">
              <w:rPr>
                <w:lang w:val="en-GB"/>
              </w:rPr>
              <w:t>response in question 3.</w:t>
            </w:r>
          </w:p>
        </w:tc>
      </w:tr>
      <w:tr w:rsidR="003B5BDB" w14:paraId="191AC3DB" w14:textId="77777777" w:rsidTr="00A720E5">
        <w:tc>
          <w:tcPr>
            <w:tcW w:w="421" w:type="dxa"/>
            <w:vAlign w:val="center"/>
          </w:tcPr>
          <w:p w14:paraId="1F2D923A" w14:textId="61897993" w:rsidR="003B5BDB" w:rsidRDefault="003B5BDB" w:rsidP="0076787F">
            <w:pPr>
              <w:rPr>
                <w:lang w:val="en-GB"/>
              </w:rPr>
            </w:pPr>
            <w:r>
              <w:rPr>
                <w:lang w:val="en-GB"/>
              </w:rPr>
              <w:lastRenderedPageBreak/>
              <w:t>4</w:t>
            </w:r>
          </w:p>
        </w:tc>
        <w:tc>
          <w:tcPr>
            <w:tcW w:w="5953" w:type="dxa"/>
            <w:vAlign w:val="center"/>
          </w:tcPr>
          <w:p w14:paraId="29E59C21" w14:textId="77777777" w:rsidR="003B5BDB" w:rsidRPr="003B5BDB" w:rsidRDefault="003B5BDB" w:rsidP="003B5BDB">
            <w:pPr>
              <w:rPr>
                <w:rFonts w:eastAsia="Times New Roman"/>
                <w:lang w:val="en-GB"/>
              </w:rPr>
            </w:pPr>
            <w:r w:rsidRPr="003B5BDB">
              <w:rPr>
                <w:rFonts w:eastAsia="Times New Roman"/>
                <w:lang w:val="en-GB"/>
              </w:rPr>
              <w:t>Any guidance on the indicative timeframe for delivery of this assignment would be greatly appreciated.</w:t>
            </w:r>
          </w:p>
          <w:p w14:paraId="324F83C0" w14:textId="77777777" w:rsidR="003B5BDB" w:rsidRPr="003B5BDB" w:rsidRDefault="003B5BDB" w:rsidP="003B5BDB">
            <w:pPr>
              <w:rPr>
                <w:rFonts w:eastAsia="Times New Roman"/>
                <w:lang w:val="en-GB"/>
              </w:rPr>
            </w:pPr>
          </w:p>
        </w:tc>
        <w:tc>
          <w:tcPr>
            <w:tcW w:w="8363" w:type="dxa"/>
            <w:shd w:val="clear" w:color="auto" w:fill="FFFFFF" w:themeFill="background1"/>
            <w:vAlign w:val="center"/>
          </w:tcPr>
          <w:p w14:paraId="2F7E3DEF" w14:textId="700F0CFF" w:rsidR="003B5BDB" w:rsidRDefault="004C22BA" w:rsidP="003B5BDB">
            <w:pPr>
              <w:autoSpaceDE w:val="0"/>
              <w:autoSpaceDN w:val="0"/>
              <w:ind w:left="360"/>
              <w:contextualSpacing/>
              <w:jc w:val="both"/>
              <w:rPr>
                <w:lang w:val="en-GB"/>
              </w:rPr>
            </w:pPr>
            <w:r>
              <w:rPr>
                <w:lang w:val="en-GB"/>
              </w:rPr>
              <w:t>Please note the tentative schedule below</w:t>
            </w:r>
            <w:r w:rsidR="00664A7C">
              <w:rPr>
                <w:lang w:val="en-GB"/>
              </w:rPr>
              <w:t xml:space="preserve"> and the terms of reference</w:t>
            </w:r>
            <w:r w:rsidR="00B31D19">
              <w:rPr>
                <w:lang w:val="en-GB"/>
              </w:rPr>
              <w:t xml:space="preserve"> for reference purposes only</w:t>
            </w:r>
            <w:r w:rsidR="00DC305C">
              <w:rPr>
                <w:lang w:val="en-GB"/>
              </w:rPr>
              <w:t xml:space="preserve"> in support of the response in question 3</w:t>
            </w:r>
            <w:r w:rsidR="00B31D19">
              <w:rPr>
                <w:lang w:val="en-GB"/>
              </w:rPr>
              <w:t>.</w:t>
            </w:r>
          </w:p>
        </w:tc>
      </w:tr>
    </w:tbl>
    <w:p w14:paraId="2FAD1821" w14:textId="731B7D4A" w:rsidR="00E722F2" w:rsidRDefault="00E722F2" w:rsidP="00E722F2"/>
    <w:p w14:paraId="55FED112" w14:textId="77777777" w:rsidR="00EE71D9" w:rsidRPr="00EE71D9" w:rsidRDefault="00EE71D9" w:rsidP="00EE71D9">
      <w:pPr>
        <w:spacing w:after="0" w:line="240" w:lineRule="auto"/>
        <w:ind w:left="360"/>
        <w:rPr>
          <w:rFonts w:ascii="Arial" w:eastAsia="Times New Roman" w:hAnsi="Arial" w:cs="Arial"/>
          <w:color w:val="000000"/>
          <w:sz w:val="24"/>
          <w:szCs w:val="24"/>
          <w:lang w:val="en-GB"/>
        </w:rPr>
      </w:pPr>
    </w:p>
    <w:p w14:paraId="7E16CB0B" w14:textId="77777777" w:rsidR="008B6CF8" w:rsidRDefault="008B6CF8" w:rsidP="00EE71D9">
      <w:pPr>
        <w:spacing w:after="0" w:line="240" w:lineRule="auto"/>
        <w:jc w:val="center"/>
        <w:rPr>
          <w:rFonts w:eastAsia="Calibri" w:cstheme="minorHAnsi"/>
          <w:b/>
          <w:sz w:val="24"/>
          <w:szCs w:val="24"/>
          <w:lang w:val="en-GB"/>
        </w:rPr>
        <w:sectPr w:rsidR="008B6CF8" w:rsidSect="001707E2">
          <w:pgSz w:w="16838" w:h="11906" w:orient="landscape"/>
          <w:pgMar w:top="1440" w:right="1440" w:bottom="1440" w:left="1440" w:header="708" w:footer="708" w:gutter="0"/>
          <w:cols w:space="708"/>
          <w:docGrid w:linePitch="360"/>
        </w:sectPr>
      </w:pPr>
    </w:p>
    <w:p w14:paraId="638B073B" w14:textId="42EC4B6F" w:rsidR="004C22BA" w:rsidRPr="004C22BA" w:rsidRDefault="00EE71D9" w:rsidP="00EE71D9">
      <w:pPr>
        <w:spacing w:after="0" w:line="240" w:lineRule="auto"/>
        <w:jc w:val="center"/>
        <w:rPr>
          <w:rFonts w:eastAsia="Calibri" w:cstheme="minorHAnsi"/>
          <w:b/>
          <w:sz w:val="24"/>
          <w:szCs w:val="24"/>
          <w:lang w:val="en-GB"/>
        </w:rPr>
      </w:pPr>
      <w:r w:rsidRPr="00EE71D9">
        <w:rPr>
          <w:rFonts w:eastAsia="Calibri" w:cstheme="minorHAnsi"/>
          <w:b/>
          <w:sz w:val="24"/>
          <w:szCs w:val="24"/>
          <w:lang w:val="en-GB"/>
        </w:rPr>
        <w:lastRenderedPageBreak/>
        <w:t xml:space="preserve">TENTATIVE SCHEDULE </w:t>
      </w:r>
    </w:p>
    <w:p w14:paraId="225649BA" w14:textId="7A211E0E" w:rsidR="00EE71D9" w:rsidRPr="004C22BA" w:rsidRDefault="00EE71D9" w:rsidP="00EE71D9">
      <w:pPr>
        <w:spacing w:after="0" w:line="240" w:lineRule="auto"/>
        <w:jc w:val="center"/>
        <w:rPr>
          <w:rFonts w:eastAsia="Calibri" w:cstheme="minorHAnsi"/>
          <w:b/>
          <w:sz w:val="24"/>
          <w:szCs w:val="24"/>
          <w:lang w:val="en-GB"/>
        </w:rPr>
      </w:pPr>
      <w:r w:rsidRPr="00EE71D9">
        <w:rPr>
          <w:rFonts w:eastAsia="Calibri" w:cstheme="minorHAnsi"/>
          <w:b/>
          <w:sz w:val="24"/>
          <w:szCs w:val="24"/>
          <w:lang w:val="en-GB"/>
        </w:rPr>
        <w:t xml:space="preserve">FOR THE PROCUREMENT OF </w:t>
      </w:r>
      <w:r w:rsidRPr="004C22BA">
        <w:rPr>
          <w:rFonts w:eastAsia="Calibri" w:cstheme="minorHAnsi"/>
          <w:b/>
          <w:sz w:val="24"/>
          <w:szCs w:val="24"/>
          <w:lang w:val="en-GB"/>
        </w:rPr>
        <w:t>CONTRACT TO CONDUCT AN ASSESSMENT OF POTENTIAL SOCIO-ECONOMIC IMPACTS OF COVID-19 PANDEMIC IN THE COMESA REGION: A COMPUTABLE GENERAL EQUILIBRIUM (CGE) ANALYSIS</w:t>
      </w:r>
    </w:p>
    <w:p w14:paraId="43EC7D34" w14:textId="63571F3D" w:rsidR="00EE71D9" w:rsidRPr="00EE71D9" w:rsidRDefault="00EE71D9" w:rsidP="00EE71D9">
      <w:pPr>
        <w:spacing w:after="0" w:line="240" w:lineRule="auto"/>
        <w:jc w:val="center"/>
        <w:rPr>
          <w:rFonts w:eastAsia="Calibri" w:cstheme="minorHAnsi"/>
          <w:sz w:val="20"/>
          <w:szCs w:val="20"/>
          <w:lang w:val="en-GB"/>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4112"/>
        <w:gridCol w:w="3969"/>
      </w:tblGrid>
      <w:tr w:rsidR="008B6CF8" w:rsidRPr="00EE71D9" w14:paraId="108074A5" w14:textId="77777777" w:rsidTr="008621B4">
        <w:trPr>
          <w:jc w:val="center"/>
        </w:trPr>
        <w:tc>
          <w:tcPr>
            <w:tcW w:w="845" w:type="dxa"/>
            <w:shd w:val="clear" w:color="auto" w:fill="auto"/>
          </w:tcPr>
          <w:p w14:paraId="628C1838" w14:textId="7D04BDF4" w:rsidR="00EE71D9" w:rsidRPr="00EE71D9" w:rsidRDefault="008B6CF8" w:rsidP="00EE71D9">
            <w:pPr>
              <w:spacing w:after="0" w:line="240" w:lineRule="auto"/>
              <w:jc w:val="both"/>
              <w:rPr>
                <w:rFonts w:eastAsia="Times New Roman" w:cstheme="minorHAnsi"/>
                <w:color w:val="000000"/>
                <w:sz w:val="28"/>
                <w:szCs w:val="28"/>
                <w:lang w:val="en-GB"/>
              </w:rPr>
            </w:pPr>
            <w:r w:rsidRPr="00EE71D9">
              <w:rPr>
                <w:rFonts w:eastAsia="Times New Roman" w:cstheme="minorHAnsi"/>
                <w:color w:val="000000"/>
                <w:sz w:val="28"/>
                <w:szCs w:val="28"/>
                <w:lang w:val="en-GB"/>
              </w:rPr>
              <w:t>Serial No</w:t>
            </w:r>
          </w:p>
        </w:tc>
        <w:tc>
          <w:tcPr>
            <w:tcW w:w="4112" w:type="dxa"/>
            <w:shd w:val="clear" w:color="auto" w:fill="auto"/>
            <w:vAlign w:val="center"/>
          </w:tcPr>
          <w:p w14:paraId="3389FE80" w14:textId="77777777" w:rsidR="00EE71D9" w:rsidRPr="00EE71D9" w:rsidRDefault="00EE71D9" w:rsidP="00EE71D9">
            <w:pPr>
              <w:spacing w:after="0" w:line="240" w:lineRule="auto"/>
              <w:rPr>
                <w:rFonts w:eastAsia="Calibri" w:cstheme="minorHAnsi"/>
                <w:b/>
                <w:sz w:val="24"/>
                <w:szCs w:val="24"/>
                <w:lang w:val="en-GB"/>
              </w:rPr>
            </w:pPr>
            <w:r w:rsidRPr="00EE71D9">
              <w:rPr>
                <w:rFonts w:eastAsia="Calibri" w:cstheme="minorHAnsi"/>
                <w:b/>
                <w:sz w:val="24"/>
                <w:szCs w:val="24"/>
                <w:lang w:val="en-GB"/>
              </w:rPr>
              <w:t>MILESTONE/ACTIVITY</w:t>
            </w:r>
          </w:p>
        </w:tc>
        <w:tc>
          <w:tcPr>
            <w:tcW w:w="3969" w:type="dxa"/>
            <w:shd w:val="clear" w:color="auto" w:fill="auto"/>
            <w:vAlign w:val="center"/>
          </w:tcPr>
          <w:p w14:paraId="4FF54C64" w14:textId="77777777" w:rsidR="00EE71D9" w:rsidRPr="00EE71D9" w:rsidRDefault="00EE71D9" w:rsidP="00EE71D9">
            <w:pPr>
              <w:spacing w:after="0" w:line="240" w:lineRule="auto"/>
              <w:rPr>
                <w:rFonts w:eastAsia="Calibri" w:cstheme="minorHAnsi"/>
                <w:b/>
                <w:sz w:val="24"/>
                <w:szCs w:val="24"/>
                <w:lang w:val="en-GB"/>
              </w:rPr>
            </w:pPr>
            <w:r w:rsidRPr="00EE71D9">
              <w:rPr>
                <w:rFonts w:eastAsia="Calibri" w:cstheme="minorHAnsi"/>
                <w:b/>
                <w:sz w:val="24"/>
                <w:szCs w:val="24"/>
                <w:lang w:val="en-GB"/>
              </w:rPr>
              <w:t>TENTATIVE DATES</w:t>
            </w:r>
          </w:p>
        </w:tc>
      </w:tr>
      <w:tr w:rsidR="008B6CF8" w:rsidRPr="00EE71D9" w14:paraId="04BC93FC" w14:textId="77777777" w:rsidTr="008621B4">
        <w:trPr>
          <w:jc w:val="center"/>
        </w:trPr>
        <w:tc>
          <w:tcPr>
            <w:tcW w:w="845" w:type="dxa"/>
            <w:shd w:val="clear" w:color="auto" w:fill="auto"/>
            <w:vAlign w:val="center"/>
          </w:tcPr>
          <w:p w14:paraId="2B078907" w14:textId="77777777" w:rsidR="00EE71D9" w:rsidRPr="00EE71D9" w:rsidRDefault="00EE71D9" w:rsidP="00EE71D9">
            <w:pPr>
              <w:spacing w:after="0" w:line="240" w:lineRule="auto"/>
              <w:jc w:val="center"/>
              <w:rPr>
                <w:rFonts w:eastAsia="Times New Roman" w:cstheme="minorHAnsi"/>
                <w:color w:val="000000"/>
                <w:sz w:val="28"/>
                <w:szCs w:val="28"/>
                <w:lang w:val="en-GB"/>
              </w:rPr>
            </w:pPr>
            <w:r w:rsidRPr="00EE71D9">
              <w:rPr>
                <w:rFonts w:eastAsia="Times New Roman" w:cstheme="minorHAnsi"/>
                <w:color w:val="000000"/>
                <w:sz w:val="28"/>
                <w:szCs w:val="28"/>
                <w:lang w:val="en-GB"/>
              </w:rPr>
              <w:t>1</w:t>
            </w:r>
          </w:p>
        </w:tc>
        <w:tc>
          <w:tcPr>
            <w:tcW w:w="4112" w:type="dxa"/>
            <w:shd w:val="clear" w:color="auto" w:fill="auto"/>
            <w:vAlign w:val="center"/>
          </w:tcPr>
          <w:p w14:paraId="5B209607" w14:textId="77777777" w:rsidR="00EE71D9" w:rsidRPr="00EE71D9" w:rsidRDefault="00EE71D9" w:rsidP="00EE71D9">
            <w:pPr>
              <w:spacing w:after="0" w:line="240" w:lineRule="auto"/>
              <w:jc w:val="both"/>
              <w:rPr>
                <w:rFonts w:eastAsia="Calibri" w:cstheme="minorHAnsi"/>
                <w:sz w:val="24"/>
                <w:szCs w:val="24"/>
                <w:lang w:val="en-GB"/>
              </w:rPr>
            </w:pPr>
            <w:r w:rsidRPr="00EE71D9">
              <w:rPr>
                <w:rFonts w:eastAsia="Calibri" w:cstheme="minorHAnsi"/>
                <w:sz w:val="24"/>
                <w:szCs w:val="24"/>
                <w:lang w:val="en-GB"/>
              </w:rPr>
              <w:t xml:space="preserve">RECEIPT OF PREQUALIFICATION APPLICATIONS              </w:t>
            </w:r>
          </w:p>
        </w:tc>
        <w:tc>
          <w:tcPr>
            <w:tcW w:w="3969" w:type="dxa"/>
            <w:shd w:val="clear" w:color="auto" w:fill="auto"/>
            <w:vAlign w:val="center"/>
          </w:tcPr>
          <w:p w14:paraId="0C286522" w14:textId="77777777" w:rsidR="00EE71D9" w:rsidRPr="00EE71D9" w:rsidRDefault="00EE71D9" w:rsidP="00EE71D9">
            <w:pPr>
              <w:spacing w:after="0" w:line="240" w:lineRule="auto"/>
              <w:rPr>
                <w:rFonts w:eastAsia="Calibri" w:cstheme="minorHAnsi"/>
                <w:sz w:val="24"/>
                <w:szCs w:val="24"/>
                <w:lang w:val="en-GB"/>
              </w:rPr>
            </w:pPr>
            <w:r w:rsidRPr="00EE71D9">
              <w:rPr>
                <w:rFonts w:eastAsia="Calibri" w:cstheme="minorHAnsi"/>
                <w:sz w:val="24"/>
                <w:szCs w:val="24"/>
                <w:lang w:val="en-GB"/>
              </w:rPr>
              <w:t>16 FEBRUARY 2021</w:t>
            </w:r>
          </w:p>
        </w:tc>
      </w:tr>
      <w:tr w:rsidR="008B6CF8" w:rsidRPr="00EE71D9" w14:paraId="391378CC" w14:textId="77777777" w:rsidTr="008621B4">
        <w:trPr>
          <w:jc w:val="center"/>
        </w:trPr>
        <w:tc>
          <w:tcPr>
            <w:tcW w:w="845" w:type="dxa"/>
            <w:shd w:val="clear" w:color="auto" w:fill="auto"/>
            <w:vAlign w:val="center"/>
          </w:tcPr>
          <w:p w14:paraId="5185DABA" w14:textId="77777777" w:rsidR="00EE71D9" w:rsidRPr="00EE71D9" w:rsidRDefault="00EE71D9" w:rsidP="00EE71D9">
            <w:pPr>
              <w:spacing w:after="0" w:line="240" w:lineRule="auto"/>
              <w:jc w:val="center"/>
              <w:rPr>
                <w:rFonts w:eastAsia="Times New Roman" w:cstheme="minorHAnsi"/>
                <w:color w:val="000000"/>
                <w:sz w:val="28"/>
                <w:szCs w:val="28"/>
                <w:lang w:val="en-GB"/>
              </w:rPr>
            </w:pPr>
            <w:r w:rsidRPr="00EE71D9">
              <w:rPr>
                <w:rFonts w:eastAsia="Times New Roman" w:cstheme="minorHAnsi"/>
                <w:color w:val="000000"/>
                <w:sz w:val="28"/>
                <w:szCs w:val="28"/>
                <w:lang w:val="en-GB"/>
              </w:rPr>
              <w:t>2</w:t>
            </w:r>
          </w:p>
        </w:tc>
        <w:tc>
          <w:tcPr>
            <w:tcW w:w="4112" w:type="dxa"/>
            <w:shd w:val="clear" w:color="auto" w:fill="auto"/>
            <w:vAlign w:val="center"/>
          </w:tcPr>
          <w:p w14:paraId="1724E38B" w14:textId="77777777" w:rsidR="00EE71D9" w:rsidRPr="00EE71D9" w:rsidRDefault="00EE71D9" w:rsidP="00EE71D9">
            <w:pPr>
              <w:spacing w:after="0" w:line="240" w:lineRule="auto"/>
              <w:jc w:val="both"/>
              <w:rPr>
                <w:rFonts w:eastAsia="Calibri" w:cstheme="minorHAnsi"/>
                <w:sz w:val="24"/>
                <w:szCs w:val="24"/>
                <w:lang w:val="en-GB"/>
              </w:rPr>
            </w:pPr>
            <w:r w:rsidRPr="00EE71D9">
              <w:rPr>
                <w:rFonts w:eastAsia="Calibri" w:cstheme="minorHAnsi"/>
                <w:sz w:val="24"/>
                <w:szCs w:val="24"/>
                <w:lang w:val="en-GB"/>
              </w:rPr>
              <w:t>EVALUATIONS OF PROPOSALS                  </w:t>
            </w:r>
          </w:p>
        </w:tc>
        <w:tc>
          <w:tcPr>
            <w:tcW w:w="3969" w:type="dxa"/>
            <w:shd w:val="clear" w:color="auto" w:fill="auto"/>
            <w:vAlign w:val="center"/>
          </w:tcPr>
          <w:p w14:paraId="7D3A1A64" w14:textId="77777777" w:rsidR="00EE71D9" w:rsidRPr="00EE71D9" w:rsidRDefault="00EE71D9" w:rsidP="00EE71D9">
            <w:pPr>
              <w:spacing w:after="0" w:line="240" w:lineRule="auto"/>
              <w:rPr>
                <w:rFonts w:eastAsia="Calibri" w:cstheme="minorHAnsi"/>
                <w:sz w:val="24"/>
                <w:szCs w:val="24"/>
                <w:lang w:val="en-GB"/>
              </w:rPr>
            </w:pPr>
            <w:r w:rsidRPr="00EE71D9">
              <w:rPr>
                <w:rFonts w:eastAsia="Calibri" w:cstheme="minorHAnsi"/>
                <w:sz w:val="24"/>
                <w:szCs w:val="24"/>
                <w:lang w:val="en-GB"/>
              </w:rPr>
              <w:t>06 MARCH 2021</w:t>
            </w:r>
          </w:p>
        </w:tc>
      </w:tr>
      <w:tr w:rsidR="008B6CF8" w:rsidRPr="00EE71D9" w14:paraId="6BBD8547" w14:textId="77777777" w:rsidTr="008621B4">
        <w:trPr>
          <w:jc w:val="center"/>
        </w:trPr>
        <w:tc>
          <w:tcPr>
            <w:tcW w:w="845" w:type="dxa"/>
            <w:shd w:val="clear" w:color="auto" w:fill="auto"/>
            <w:vAlign w:val="center"/>
          </w:tcPr>
          <w:p w14:paraId="3B0DF75C" w14:textId="77777777" w:rsidR="00EE71D9" w:rsidRPr="00EE71D9" w:rsidRDefault="00EE71D9" w:rsidP="00EE71D9">
            <w:pPr>
              <w:spacing w:after="0" w:line="240" w:lineRule="auto"/>
              <w:jc w:val="center"/>
              <w:rPr>
                <w:rFonts w:eastAsia="Times New Roman" w:cstheme="minorHAnsi"/>
                <w:color w:val="000000"/>
                <w:sz w:val="28"/>
                <w:szCs w:val="28"/>
                <w:lang w:val="en-GB"/>
              </w:rPr>
            </w:pPr>
            <w:r w:rsidRPr="00EE71D9">
              <w:rPr>
                <w:rFonts w:eastAsia="Times New Roman" w:cstheme="minorHAnsi"/>
                <w:color w:val="000000"/>
                <w:sz w:val="28"/>
                <w:szCs w:val="28"/>
                <w:lang w:val="en-GB"/>
              </w:rPr>
              <w:t>3</w:t>
            </w:r>
          </w:p>
        </w:tc>
        <w:tc>
          <w:tcPr>
            <w:tcW w:w="4112" w:type="dxa"/>
            <w:shd w:val="clear" w:color="auto" w:fill="auto"/>
            <w:vAlign w:val="center"/>
          </w:tcPr>
          <w:p w14:paraId="21D768AE" w14:textId="77777777" w:rsidR="00EE71D9" w:rsidRPr="00EE71D9" w:rsidRDefault="00EE71D9" w:rsidP="00EE71D9">
            <w:pPr>
              <w:spacing w:after="0" w:line="240" w:lineRule="auto"/>
              <w:jc w:val="both"/>
              <w:rPr>
                <w:rFonts w:eastAsia="Calibri" w:cstheme="minorHAnsi"/>
                <w:sz w:val="24"/>
                <w:szCs w:val="24"/>
                <w:lang w:val="en-GB"/>
              </w:rPr>
            </w:pPr>
            <w:r w:rsidRPr="00EE71D9">
              <w:rPr>
                <w:rFonts w:eastAsia="Calibri" w:cstheme="minorHAnsi"/>
                <w:sz w:val="24"/>
                <w:szCs w:val="24"/>
                <w:lang w:val="en-GB"/>
              </w:rPr>
              <w:t>COMMITTEE APPROVAL OF SHORTLIST                                      </w:t>
            </w:r>
          </w:p>
        </w:tc>
        <w:tc>
          <w:tcPr>
            <w:tcW w:w="3969" w:type="dxa"/>
            <w:shd w:val="clear" w:color="auto" w:fill="auto"/>
            <w:vAlign w:val="center"/>
          </w:tcPr>
          <w:p w14:paraId="5FD79009" w14:textId="77777777" w:rsidR="00EE71D9" w:rsidRPr="00EE71D9" w:rsidRDefault="00EE71D9" w:rsidP="00EE71D9">
            <w:pPr>
              <w:spacing w:after="0" w:line="240" w:lineRule="auto"/>
              <w:rPr>
                <w:rFonts w:eastAsia="Calibri" w:cstheme="minorHAnsi"/>
                <w:sz w:val="24"/>
                <w:szCs w:val="24"/>
                <w:lang w:val="en-GB"/>
              </w:rPr>
            </w:pPr>
            <w:r w:rsidRPr="00EE71D9">
              <w:rPr>
                <w:rFonts w:eastAsia="Calibri" w:cstheme="minorHAnsi"/>
                <w:sz w:val="24"/>
                <w:szCs w:val="24"/>
                <w:lang w:val="en-GB"/>
              </w:rPr>
              <w:t>20</w:t>
            </w:r>
            <w:r w:rsidRPr="00EE71D9">
              <w:rPr>
                <w:rFonts w:eastAsia="Calibri" w:cstheme="minorHAnsi"/>
                <w:sz w:val="24"/>
                <w:szCs w:val="24"/>
                <w:vertAlign w:val="superscript"/>
                <w:lang w:val="en-GB"/>
              </w:rPr>
              <w:t>TH</w:t>
            </w:r>
            <w:r w:rsidRPr="00EE71D9">
              <w:rPr>
                <w:rFonts w:eastAsia="Calibri" w:cstheme="minorHAnsi"/>
                <w:sz w:val="24"/>
                <w:szCs w:val="24"/>
                <w:lang w:val="en-GB"/>
              </w:rPr>
              <w:t xml:space="preserve"> MARCH 2021</w:t>
            </w:r>
          </w:p>
        </w:tc>
      </w:tr>
      <w:tr w:rsidR="008B6CF8" w:rsidRPr="00EE71D9" w14:paraId="15CB6C27" w14:textId="77777777" w:rsidTr="008621B4">
        <w:trPr>
          <w:jc w:val="center"/>
        </w:trPr>
        <w:tc>
          <w:tcPr>
            <w:tcW w:w="845" w:type="dxa"/>
            <w:shd w:val="clear" w:color="auto" w:fill="auto"/>
            <w:vAlign w:val="center"/>
          </w:tcPr>
          <w:p w14:paraId="60AEF717" w14:textId="77777777" w:rsidR="00EE71D9" w:rsidRPr="00EE71D9" w:rsidRDefault="00EE71D9" w:rsidP="00EE71D9">
            <w:pPr>
              <w:spacing w:after="0" w:line="240" w:lineRule="auto"/>
              <w:jc w:val="center"/>
              <w:rPr>
                <w:rFonts w:eastAsia="Times New Roman" w:cstheme="minorHAnsi"/>
                <w:color w:val="000000"/>
                <w:sz w:val="28"/>
                <w:szCs w:val="28"/>
                <w:lang w:val="en-GB"/>
              </w:rPr>
            </w:pPr>
            <w:r w:rsidRPr="00EE71D9">
              <w:rPr>
                <w:rFonts w:eastAsia="Times New Roman" w:cstheme="minorHAnsi"/>
                <w:color w:val="000000"/>
                <w:sz w:val="28"/>
                <w:szCs w:val="28"/>
                <w:lang w:val="en-GB"/>
              </w:rPr>
              <w:t>4</w:t>
            </w:r>
          </w:p>
        </w:tc>
        <w:tc>
          <w:tcPr>
            <w:tcW w:w="4112" w:type="dxa"/>
            <w:shd w:val="clear" w:color="auto" w:fill="auto"/>
            <w:vAlign w:val="center"/>
          </w:tcPr>
          <w:p w14:paraId="334A28C3" w14:textId="77777777" w:rsidR="00EE71D9" w:rsidRPr="00EE71D9" w:rsidRDefault="00EE71D9" w:rsidP="00EE71D9">
            <w:pPr>
              <w:spacing w:after="0" w:line="240" w:lineRule="auto"/>
              <w:jc w:val="both"/>
              <w:rPr>
                <w:rFonts w:eastAsia="Calibri" w:cstheme="minorHAnsi"/>
                <w:sz w:val="24"/>
                <w:szCs w:val="24"/>
                <w:lang w:val="en-GB"/>
              </w:rPr>
            </w:pPr>
            <w:r w:rsidRPr="00EE71D9">
              <w:rPr>
                <w:rFonts w:eastAsia="Calibri" w:cstheme="minorHAnsi"/>
                <w:sz w:val="24"/>
                <w:szCs w:val="24"/>
                <w:lang w:val="en-GB"/>
              </w:rPr>
              <w:t>INVITATION TO TENDER – REQUEST FOR PROPOSALS</w:t>
            </w:r>
          </w:p>
        </w:tc>
        <w:tc>
          <w:tcPr>
            <w:tcW w:w="3969" w:type="dxa"/>
            <w:shd w:val="clear" w:color="auto" w:fill="auto"/>
            <w:vAlign w:val="center"/>
          </w:tcPr>
          <w:p w14:paraId="3F0AA0E6" w14:textId="77777777" w:rsidR="00EE71D9" w:rsidRPr="00EE71D9" w:rsidRDefault="00EE71D9" w:rsidP="00EE71D9">
            <w:pPr>
              <w:spacing w:after="0" w:line="240" w:lineRule="auto"/>
              <w:rPr>
                <w:rFonts w:eastAsia="Calibri" w:cstheme="minorHAnsi"/>
                <w:sz w:val="24"/>
                <w:szCs w:val="24"/>
                <w:lang w:val="en-GB"/>
              </w:rPr>
            </w:pPr>
            <w:r w:rsidRPr="00EE71D9">
              <w:rPr>
                <w:rFonts w:eastAsia="Calibri" w:cstheme="minorHAnsi"/>
                <w:sz w:val="24"/>
                <w:szCs w:val="24"/>
                <w:lang w:val="en-GB"/>
              </w:rPr>
              <w:t>20</w:t>
            </w:r>
            <w:r w:rsidRPr="00EE71D9">
              <w:rPr>
                <w:rFonts w:eastAsia="Calibri" w:cstheme="minorHAnsi"/>
                <w:sz w:val="24"/>
                <w:szCs w:val="24"/>
                <w:vertAlign w:val="superscript"/>
                <w:lang w:val="en-GB"/>
              </w:rPr>
              <w:t>TH</w:t>
            </w:r>
            <w:r w:rsidRPr="00EE71D9">
              <w:rPr>
                <w:rFonts w:eastAsia="Calibri" w:cstheme="minorHAnsi"/>
                <w:sz w:val="24"/>
                <w:szCs w:val="24"/>
                <w:lang w:val="en-GB"/>
              </w:rPr>
              <w:t xml:space="preserve"> MARCH 2021</w:t>
            </w:r>
          </w:p>
        </w:tc>
      </w:tr>
      <w:tr w:rsidR="00EE71D9" w:rsidRPr="00EE71D9" w14:paraId="4D30A153" w14:textId="77777777" w:rsidTr="008621B4">
        <w:trPr>
          <w:jc w:val="center"/>
        </w:trPr>
        <w:tc>
          <w:tcPr>
            <w:tcW w:w="845" w:type="dxa"/>
            <w:shd w:val="clear" w:color="auto" w:fill="auto"/>
            <w:vAlign w:val="center"/>
          </w:tcPr>
          <w:p w14:paraId="3800CA6B" w14:textId="77777777" w:rsidR="00EE71D9" w:rsidRPr="00EE71D9" w:rsidRDefault="00EE71D9" w:rsidP="00EE71D9">
            <w:pPr>
              <w:spacing w:after="0" w:line="240" w:lineRule="auto"/>
              <w:jc w:val="center"/>
              <w:rPr>
                <w:rFonts w:eastAsia="Times New Roman" w:cstheme="minorHAnsi"/>
                <w:color w:val="000000"/>
                <w:sz w:val="28"/>
                <w:szCs w:val="28"/>
                <w:lang w:val="en-GB"/>
              </w:rPr>
            </w:pPr>
            <w:r w:rsidRPr="00EE71D9">
              <w:rPr>
                <w:rFonts w:eastAsia="Times New Roman" w:cstheme="minorHAnsi"/>
                <w:color w:val="000000"/>
                <w:sz w:val="28"/>
                <w:szCs w:val="28"/>
                <w:lang w:val="en-GB"/>
              </w:rPr>
              <w:t>5</w:t>
            </w:r>
          </w:p>
        </w:tc>
        <w:tc>
          <w:tcPr>
            <w:tcW w:w="4112" w:type="dxa"/>
            <w:shd w:val="clear" w:color="auto" w:fill="auto"/>
            <w:vAlign w:val="center"/>
          </w:tcPr>
          <w:p w14:paraId="116231D5" w14:textId="77777777" w:rsidR="00EE71D9" w:rsidRPr="00EE71D9" w:rsidRDefault="00EE71D9" w:rsidP="00EE71D9">
            <w:pPr>
              <w:spacing w:after="0" w:line="240" w:lineRule="auto"/>
              <w:jc w:val="both"/>
              <w:rPr>
                <w:rFonts w:eastAsia="Calibri" w:cstheme="minorHAnsi"/>
                <w:sz w:val="24"/>
                <w:szCs w:val="24"/>
                <w:lang w:val="en-GB"/>
              </w:rPr>
            </w:pPr>
            <w:r w:rsidRPr="00EE71D9">
              <w:rPr>
                <w:rFonts w:eastAsia="Calibri" w:cstheme="minorHAnsi"/>
                <w:sz w:val="24"/>
                <w:szCs w:val="24"/>
                <w:lang w:val="en-GB"/>
              </w:rPr>
              <w:t xml:space="preserve">RECEIPT &amp; BID OPENING              </w:t>
            </w:r>
          </w:p>
        </w:tc>
        <w:tc>
          <w:tcPr>
            <w:tcW w:w="3969" w:type="dxa"/>
            <w:shd w:val="clear" w:color="auto" w:fill="auto"/>
            <w:vAlign w:val="center"/>
          </w:tcPr>
          <w:p w14:paraId="7F1E6C60" w14:textId="77777777" w:rsidR="00EE71D9" w:rsidRPr="00EE71D9" w:rsidRDefault="00EE71D9" w:rsidP="00EE71D9">
            <w:pPr>
              <w:spacing w:after="0" w:line="240" w:lineRule="auto"/>
              <w:rPr>
                <w:rFonts w:eastAsia="Calibri" w:cstheme="minorHAnsi"/>
                <w:sz w:val="24"/>
                <w:szCs w:val="24"/>
                <w:lang w:val="en-GB"/>
              </w:rPr>
            </w:pPr>
            <w:r w:rsidRPr="00EE71D9">
              <w:rPr>
                <w:rFonts w:eastAsia="Calibri" w:cstheme="minorHAnsi"/>
                <w:sz w:val="24"/>
                <w:szCs w:val="24"/>
                <w:lang w:val="en-GB"/>
              </w:rPr>
              <w:t>24</w:t>
            </w:r>
            <w:r w:rsidRPr="00EE71D9">
              <w:rPr>
                <w:rFonts w:eastAsia="Calibri" w:cstheme="minorHAnsi"/>
                <w:sz w:val="24"/>
                <w:szCs w:val="24"/>
                <w:vertAlign w:val="superscript"/>
                <w:lang w:val="en-GB"/>
              </w:rPr>
              <w:t>TH</w:t>
            </w:r>
            <w:r w:rsidRPr="00EE71D9">
              <w:rPr>
                <w:rFonts w:eastAsia="Calibri" w:cstheme="minorHAnsi"/>
                <w:sz w:val="24"/>
                <w:szCs w:val="24"/>
                <w:lang w:val="en-GB"/>
              </w:rPr>
              <w:t xml:space="preserve"> APRIL 2021</w:t>
            </w:r>
          </w:p>
        </w:tc>
      </w:tr>
      <w:tr w:rsidR="00EE71D9" w:rsidRPr="00EE71D9" w14:paraId="4BACC74C" w14:textId="77777777" w:rsidTr="008621B4">
        <w:trPr>
          <w:jc w:val="center"/>
        </w:trPr>
        <w:tc>
          <w:tcPr>
            <w:tcW w:w="845" w:type="dxa"/>
            <w:shd w:val="clear" w:color="auto" w:fill="auto"/>
            <w:vAlign w:val="center"/>
          </w:tcPr>
          <w:p w14:paraId="5DA9D022" w14:textId="77777777" w:rsidR="00EE71D9" w:rsidRPr="00EE71D9" w:rsidRDefault="00EE71D9" w:rsidP="00EE71D9">
            <w:pPr>
              <w:spacing w:after="0" w:line="240" w:lineRule="auto"/>
              <w:jc w:val="center"/>
              <w:rPr>
                <w:rFonts w:eastAsia="Times New Roman" w:cstheme="minorHAnsi"/>
                <w:color w:val="000000"/>
                <w:sz w:val="28"/>
                <w:szCs w:val="28"/>
                <w:lang w:val="en-GB"/>
              </w:rPr>
            </w:pPr>
            <w:r w:rsidRPr="00EE71D9">
              <w:rPr>
                <w:rFonts w:eastAsia="Times New Roman" w:cstheme="minorHAnsi"/>
                <w:color w:val="000000"/>
                <w:sz w:val="28"/>
                <w:szCs w:val="28"/>
                <w:lang w:val="en-GB"/>
              </w:rPr>
              <w:t>6</w:t>
            </w:r>
          </w:p>
        </w:tc>
        <w:tc>
          <w:tcPr>
            <w:tcW w:w="4112" w:type="dxa"/>
            <w:shd w:val="clear" w:color="auto" w:fill="auto"/>
            <w:vAlign w:val="center"/>
          </w:tcPr>
          <w:p w14:paraId="56A2802B" w14:textId="77777777" w:rsidR="00EE71D9" w:rsidRPr="00EE71D9" w:rsidRDefault="00EE71D9" w:rsidP="00EE71D9">
            <w:pPr>
              <w:spacing w:after="0" w:line="240" w:lineRule="auto"/>
              <w:jc w:val="both"/>
              <w:rPr>
                <w:rFonts w:eastAsia="Calibri" w:cstheme="minorHAnsi"/>
                <w:sz w:val="24"/>
                <w:szCs w:val="24"/>
                <w:lang w:val="en-GB"/>
              </w:rPr>
            </w:pPr>
            <w:r w:rsidRPr="00EE71D9">
              <w:rPr>
                <w:rFonts w:eastAsia="Calibri" w:cstheme="minorHAnsi"/>
                <w:sz w:val="24"/>
                <w:szCs w:val="24"/>
                <w:lang w:val="en-GB"/>
              </w:rPr>
              <w:t>EVALUATIONS OF PROPOSALS                  </w:t>
            </w:r>
          </w:p>
        </w:tc>
        <w:tc>
          <w:tcPr>
            <w:tcW w:w="3969" w:type="dxa"/>
            <w:shd w:val="clear" w:color="auto" w:fill="auto"/>
            <w:vAlign w:val="center"/>
          </w:tcPr>
          <w:p w14:paraId="331BC6F7" w14:textId="77777777" w:rsidR="00EE71D9" w:rsidRPr="00EE71D9" w:rsidRDefault="00EE71D9" w:rsidP="00EE71D9">
            <w:pPr>
              <w:spacing w:after="0" w:line="240" w:lineRule="auto"/>
              <w:rPr>
                <w:rFonts w:eastAsia="Calibri" w:cstheme="minorHAnsi"/>
                <w:sz w:val="24"/>
                <w:szCs w:val="24"/>
                <w:lang w:val="en-GB"/>
              </w:rPr>
            </w:pPr>
            <w:r w:rsidRPr="00EE71D9">
              <w:rPr>
                <w:rFonts w:eastAsia="Calibri" w:cstheme="minorHAnsi"/>
                <w:sz w:val="24"/>
                <w:szCs w:val="24"/>
                <w:lang w:val="en-GB"/>
              </w:rPr>
              <w:t>8</w:t>
            </w:r>
            <w:r w:rsidRPr="00EE71D9">
              <w:rPr>
                <w:rFonts w:eastAsia="Calibri" w:cstheme="minorHAnsi"/>
                <w:sz w:val="24"/>
                <w:szCs w:val="24"/>
                <w:vertAlign w:val="superscript"/>
                <w:lang w:val="en-GB"/>
              </w:rPr>
              <w:t>TH</w:t>
            </w:r>
            <w:r w:rsidRPr="00EE71D9">
              <w:rPr>
                <w:rFonts w:eastAsia="Calibri" w:cstheme="minorHAnsi"/>
                <w:sz w:val="24"/>
                <w:szCs w:val="24"/>
                <w:lang w:val="en-GB"/>
              </w:rPr>
              <w:t xml:space="preserve"> MAY 2021</w:t>
            </w:r>
          </w:p>
        </w:tc>
      </w:tr>
      <w:tr w:rsidR="00EE71D9" w:rsidRPr="00EE71D9" w14:paraId="5FBE4ADC" w14:textId="77777777" w:rsidTr="008621B4">
        <w:trPr>
          <w:jc w:val="center"/>
        </w:trPr>
        <w:tc>
          <w:tcPr>
            <w:tcW w:w="845" w:type="dxa"/>
            <w:shd w:val="clear" w:color="auto" w:fill="auto"/>
            <w:vAlign w:val="center"/>
          </w:tcPr>
          <w:p w14:paraId="3E669915" w14:textId="77777777" w:rsidR="00EE71D9" w:rsidRPr="00EE71D9" w:rsidRDefault="00EE71D9" w:rsidP="00EE71D9">
            <w:pPr>
              <w:spacing w:after="0" w:line="240" w:lineRule="auto"/>
              <w:jc w:val="center"/>
              <w:rPr>
                <w:rFonts w:eastAsia="Times New Roman" w:cstheme="minorHAnsi"/>
                <w:color w:val="000000"/>
                <w:sz w:val="28"/>
                <w:szCs w:val="28"/>
                <w:lang w:val="en-GB"/>
              </w:rPr>
            </w:pPr>
            <w:r w:rsidRPr="00EE71D9">
              <w:rPr>
                <w:rFonts w:eastAsia="Times New Roman" w:cstheme="minorHAnsi"/>
                <w:color w:val="000000"/>
                <w:sz w:val="28"/>
                <w:szCs w:val="28"/>
                <w:lang w:val="en-GB"/>
              </w:rPr>
              <w:t>7</w:t>
            </w:r>
          </w:p>
        </w:tc>
        <w:tc>
          <w:tcPr>
            <w:tcW w:w="4112" w:type="dxa"/>
            <w:shd w:val="clear" w:color="auto" w:fill="auto"/>
            <w:vAlign w:val="center"/>
          </w:tcPr>
          <w:p w14:paraId="010B98BE" w14:textId="77777777" w:rsidR="00EE71D9" w:rsidRPr="00EE71D9" w:rsidRDefault="00EE71D9" w:rsidP="00EE71D9">
            <w:pPr>
              <w:spacing w:after="0" w:line="240" w:lineRule="auto"/>
              <w:jc w:val="both"/>
              <w:rPr>
                <w:rFonts w:eastAsia="Calibri" w:cstheme="minorHAnsi"/>
                <w:sz w:val="24"/>
                <w:szCs w:val="24"/>
                <w:lang w:val="en-GB"/>
              </w:rPr>
            </w:pPr>
            <w:r w:rsidRPr="00EE71D9">
              <w:rPr>
                <w:rFonts w:eastAsia="Calibri" w:cstheme="minorHAnsi"/>
                <w:sz w:val="24"/>
                <w:szCs w:val="24"/>
                <w:lang w:val="en-GB"/>
              </w:rPr>
              <w:t>COMMITTEE APPROVAL OF EVALUATION REPORT                   </w:t>
            </w:r>
          </w:p>
        </w:tc>
        <w:tc>
          <w:tcPr>
            <w:tcW w:w="3969" w:type="dxa"/>
            <w:shd w:val="clear" w:color="auto" w:fill="auto"/>
            <w:vAlign w:val="center"/>
          </w:tcPr>
          <w:p w14:paraId="34EF69E5" w14:textId="77777777" w:rsidR="00EE71D9" w:rsidRPr="00EE71D9" w:rsidRDefault="00EE71D9" w:rsidP="00EE71D9">
            <w:pPr>
              <w:spacing w:after="0" w:line="240" w:lineRule="auto"/>
              <w:rPr>
                <w:rFonts w:eastAsia="Calibri" w:cstheme="minorHAnsi"/>
                <w:sz w:val="24"/>
                <w:szCs w:val="24"/>
                <w:lang w:val="en-GB"/>
              </w:rPr>
            </w:pPr>
            <w:r w:rsidRPr="00EE71D9">
              <w:rPr>
                <w:rFonts w:eastAsia="Calibri" w:cstheme="minorHAnsi"/>
                <w:sz w:val="24"/>
                <w:szCs w:val="24"/>
                <w:lang w:val="en-GB"/>
              </w:rPr>
              <w:t>21 MAY 2021</w:t>
            </w:r>
          </w:p>
        </w:tc>
      </w:tr>
      <w:tr w:rsidR="00EE71D9" w:rsidRPr="00EE71D9" w14:paraId="49F21CD7" w14:textId="77777777" w:rsidTr="008621B4">
        <w:trPr>
          <w:jc w:val="center"/>
        </w:trPr>
        <w:tc>
          <w:tcPr>
            <w:tcW w:w="845" w:type="dxa"/>
            <w:shd w:val="clear" w:color="auto" w:fill="auto"/>
            <w:vAlign w:val="center"/>
          </w:tcPr>
          <w:p w14:paraId="224AC901" w14:textId="77777777" w:rsidR="00EE71D9" w:rsidRPr="00EE71D9" w:rsidRDefault="00EE71D9" w:rsidP="00EE71D9">
            <w:pPr>
              <w:spacing w:after="0" w:line="240" w:lineRule="auto"/>
              <w:jc w:val="center"/>
              <w:rPr>
                <w:rFonts w:eastAsia="Times New Roman" w:cstheme="minorHAnsi"/>
                <w:color w:val="000000"/>
                <w:sz w:val="28"/>
                <w:szCs w:val="28"/>
                <w:lang w:val="en-GB"/>
              </w:rPr>
            </w:pPr>
            <w:r w:rsidRPr="00EE71D9">
              <w:rPr>
                <w:rFonts w:eastAsia="Times New Roman" w:cstheme="minorHAnsi"/>
                <w:color w:val="000000"/>
                <w:sz w:val="28"/>
                <w:szCs w:val="28"/>
                <w:lang w:val="en-GB"/>
              </w:rPr>
              <w:t>8</w:t>
            </w:r>
          </w:p>
        </w:tc>
        <w:tc>
          <w:tcPr>
            <w:tcW w:w="4112" w:type="dxa"/>
            <w:shd w:val="clear" w:color="auto" w:fill="auto"/>
            <w:vAlign w:val="center"/>
          </w:tcPr>
          <w:p w14:paraId="2A0DFCE3" w14:textId="77777777" w:rsidR="00EE71D9" w:rsidRPr="00EE71D9" w:rsidRDefault="00EE71D9" w:rsidP="00EE71D9">
            <w:pPr>
              <w:spacing w:after="0" w:line="240" w:lineRule="auto"/>
              <w:jc w:val="both"/>
              <w:rPr>
                <w:rFonts w:eastAsia="Calibri" w:cstheme="minorHAnsi"/>
                <w:sz w:val="24"/>
                <w:szCs w:val="24"/>
                <w:lang w:val="en-GB"/>
              </w:rPr>
            </w:pPr>
            <w:r w:rsidRPr="00EE71D9">
              <w:rPr>
                <w:rFonts w:eastAsia="Calibri" w:cstheme="minorHAnsi"/>
                <w:sz w:val="24"/>
                <w:szCs w:val="24"/>
                <w:lang w:val="en-GB"/>
              </w:rPr>
              <w:t>AWARD OF CONTRACT</w:t>
            </w:r>
          </w:p>
        </w:tc>
        <w:tc>
          <w:tcPr>
            <w:tcW w:w="3969" w:type="dxa"/>
            <w:shd w:val="clear" w:color="auto" w:fill="auto"/>
            <w:vAlign w:val="center"/>
          </w:tcPr>
          <w:p w14:paraId="75AB5BEA" w14:textId="77777777" w:rsidR="00EE71D9" w:rsidRPr="00EE71D9" w:rsidRDefault="00EE71D9" w:rsidP="00EE71D9">
            <w:pPr>
              <w:spacing w:after="0" w:line="240" w:lineRule="auto"/>
              <w:rPr>
                <w:rFonts w:eastAsia="Calibri" w:cstheme="minorHAnsi"/>
                <w:sz w:val="24"/>
                <w:szCs w:val="24"/>
                <w:lang w:val="en-GB"/>
              </w:rPr>
            </w:pPr>
            <w:r w:rsidRPr="00EE71D9">
              <w:rPr>
                <w:rFonts w:eastAsia="Calibri" w:cstheme="minorHAnsi"/>
                <w:sz w:val="24"/>
                <w:szCs w:val="24"/>
                <w:lang w:val="en-GB"/>
              </w:rPr>
              <w:t>24 MAY 2021</w:t>
            </w:r>
          </w:p>
        </w:tc>
      </w:tr>
      <w:tr w:rsidR="00EE71D9" w:rsidRPr="00EE71D9" w14:paraId="78091995" w14:textId="77777777" w:rsidTr="008621B4">
        <w:trPr>
          <w:jc w:val="center"/>
        </w:trPr>
        <w:tc>
          <w:tcPr>
            <w:tcW w:w="845" w:type="dxa"/>
            <w:shd w:val="clear" w:color="auto" w:fill="auto"/>
            <w:vAlign w:val="center"/>
          </w:tcPr>
          <w:p w14:paraId="68492F42" w14:textId="77777777" w:rsidR="00EE71D9" w:rsidRPr="00EE71D9" w:rsidRDefault="00EE71D9" w:rsidP="00EE71D9">
            <w:pPr>
              <w:spacing w:after="0" w:line="240" w:lineRule="auto"/>
              <w:jc w:val="center"/>
              <w:rPr>
                <w:rFonts w:eastAsia="Times New Roman" w:cstheme="minorHAnsi"/>
                <w:color w:val="000000"/>
                <w:sz w:val="28"/>
                <w:szCs w:val="28"/>
                <w:lang w:val="en-GB"/>
              </w:rPr>
            </w:pPr>
            <w:r w:rsidRPr="00EE71D9">
              <w:rPr>
                <w:rFonts w:eastAsia="Times New Roman" w:cstheme="minorHAnsi"/>
                <w:color w:val="000000"/>
                <w:sz w:val="28"/>
                <w:szCs w:val="28"/>
                <w:lang w:val="en-GB"/>
              </w:rPr>
              <w:t>9</w:t>
            </w:r>
          </w:p>
        </w:tc>
        <w:tc>
          <w:tcPr>
            <w:tcW w:w="4112" w:type="dxa"/>
            <w:shd w:val="clear" w:color="auto" w:fill="auto"/>
            <w:vAlign w:val="center"/>
          </w:tcPr>
          <w:p w14:paraId="5AA6D7EF" w14:textId="77777777" w:rsidR="00EE71D9" w:rsidRPr="00EE71D9" w:rsidRDefault="00EE71D9" w:rsidP="00EE71D9">
            <w:pPr>
              <w:spacing w:after="0" w:line="240" w:lineRule="auto"/>
              <w:jc w:val="both"/>
              <w:rPr>
                <w:rFonts w:eastAsia="Calibri" w:cstheme="minorHAnsi"/>
                <w:sz w:val="24"/>
                <w:szCs w:val="24"/>
                <w:lang w:val="en-GB"/>
              </w:rPr>
            </w:pPr>
            <w:r w:rsidRPr="00EE71D9">
              <w:rPr>
                <w:rFonts w:eastAsia="Calibri" w:cstheme="minorHAnsi"/>
                <w:sz w:val="24"/>
                <w:szCs w:val="24"/>
                <w:lang w:val="en-GB"/>
              </w:rPr>
              <w:t>CONTRACT NEGOTIATIONS</w:t>
            </w:r>
          </w:p>
        </w:tc>
        <w:tc>
          <w:tcPr>
            <w:tcW w:w="3969" w:type="dxa"/>
            <w:shd w:val="clear" w:color="auto" w:fill="auto"/>
            <w:vAlign w:val="center"/>
          </w:tcPr>
          <w:p w14:paraId="4DB6C750" w14:textId="77777777" w:rsidR="00EE71D9" w:rsidRPr="00EE71D9" w:rsidRDefault="00EE71D9" w:rsidP="00EE71D9">
            <w:pPr>
              <w:spacing w:after="0" w:line="240" w:lineRule="auto"/>
              <w:rPr>
                <w:rFonts w:eastAsia="Calibri" w:cstheme="minorHAnsi"/>
                <w:sz w:val="24"/>
                <w:szCs w:val="24"/>
                <w:lang w:val="en-GB"/>
              </w:rPr>
            </w:pPr>
            <w:r w:rsidRPr="00EE71D9">
              <w:rPr>
                <w:rFonts w:eastAsia="Calibri" w:cstheme="minorHAnsi"/>
                <w:sz w:val="24"/>
                <w:szCs w:val="24"/>
                <w:lang w:val="en-GB"/>
              </w:rPr>
              <w:t>1</w:t>
            </w:r>
            <w:r w:rsidRPr="00EE71D9">
              <w:rPr>
                <w:rFonts w:eastAsia="Calibri" w:cstheme="minorHAnsi"/>
                <w:sz w:val="24"/>
                <w:szCs w:val="24"/>
                <w:vertAlign w:val="superscript"/>
                <w:lang w:val="en-GB"/>
              </w:rPr>
              <w:t>ST</w:t>
            </w:r>
            <w:r w:rsidRPr="00EE71D9">
              <w:rPr>
                <w:rFonts w:eastAsia="Calibri" w:cstheme="minorHAnsi"/>
                <w:sz w:val="24"/>
                <w:szCs w:val="24"/>
                <w:lang w:val="en-GB"/>
              </w:rPr>
              <w:t xml:space="preserve"> JUNE 2021</w:t>
            </w:r>
          </w:p>
        </w:tc>
      </w:tr>
      <w:tr w:rsidR="00EE71D9" w:rsidRPr="00EE71D9" w14:paraId="3355F539" w14:textId="77777777" w:rsidTr="008621B4">
        <w:trPr>
          <w:jc w:val="center"/>
        </w:trPr>
        <w:tc>
          <w:tcPr>
            <w:tcW w:w="845" w:type="dxa"/>
            <w:shd w:val="clear" w:color="auto" w:fill="auto"/>
            <w:vAlign w:val="center"/>
          </w:tcPr>
          <w:p w14:paraId="10275AF3" w14:textId="77777777" w:rsidR="00EE71D9" w:rsidRPr="00EE71D9" w:rsidRDefault="00EE71D9" w:rsidP="00EE71D9">
            <w:pPr>
              <w:spacing w:after="0" w:line="240" w:lineRule="auto"/>
              <w:jc w:val="center"/>
              <w:rPr>
                <w:rFonts w:eastAsia="Times New Roman" w:cstheme="minorHAnsi"/>
                <w:color w:val="000000"/>
                <w:sz w:val="28"/>
                <w:szCs w:val="28"/>
                <w:lang w:val="en-GB"/>
              </w:rPr>
            </w:pPr>
            <w:r w:rsidRPr="00EE71D9">
              <w:rPr>
                <w:rFonts w:eastAsia="Times New Roman" w:cstheme="minorHAnsi"/>
                <w:color w:val="000000"/>
                <w:sz w:val="28"/>
                <w:szCs w:val="28"/>
                <w:lang w:val="en-GB"/>
              </w:rPr>
              <w:t>10</w:t>
            </w:r>
          </w:p>
        </w:tc>
        <w:tc>
          <w:tcPr>
            <w:tcW w:w="4112" w:type="dxa"/>
            <w:shd w:val="clear" w:color="auto" w:fill="auto"/>
            <w:vAlign w:val="center"/>
          </w:tcPr>
          <w:p w14:paraId="50D8CC75" w14:textId="77777777" w:rsidR="00EE71D9" w:rsidRPr="00EE71D9" w:rsidRDefault="00EE71D9" w:rsidP="00EE71D9">
            <w:pPr>
              <w:spacing w:after="0" w:line="240" w:lineRule="auto"/>
              <w:jc w:val="both"/>
              <w:rPr>
                <w:rFonts w:eastAsia="Calibri" w:cstheme="minorHAnsi"/>
                <w:sz w:val="24"/>
                <w:szCs w:val="24"/>
                <w:lang w:val="en-GB"/>
              </w:rPr>
            </w:pPr>
            <w:r w:rsidRPr="00EE71D9">
              <w:rPr>
                <w:rFonts w:eastAsia="Calibri" w:cstheme="minorHAnsi"/>
                <w:sz w:val="24"/>
                <w:szCs w:val="24"/>
                <w:lang w:val="en-GB"/>
              </w:rPr>
              <w:t>SIGNING OF CONTRACT                     </w:t>
            </w:r>
          </w:p>
        </w:tc>
        <w:tc>
          <w:tcPr>
            <w:tcW w:w="3969" w:type="dxa"/>
            <w:shd w:val="clear" w:color="auto" w:fill="auto"/>
            <w:vAlign w:val="center"/>
          </w:tcPr>
          <w:p w14:paraId="2828767A" w14:textId="77777777" w:rsidR="00EE71D9" w:rsidRPr="00EE71D9" w:rsidRDefault="00EE71D9" w:rsidP="00EE71D9">
            <w:pPr>
              <w:spacing w:after="0" w:line="240" w:lineRule="auto"/>
              <w:rPr>
                <w:rFonts w:eastAsia="Calibri" w:cstheme="minorHAnsi"/>
                <w:sz w:val="24"/>
                <w:szCs w:val="24"/>
                <w:lang w:val="en-GB"/>
              </w:rPr>
            </w:pPr>
            <w:r w:rsidRPr="00EE71D9">
              <w:rPr>
                <w:rFonts w:eastAsia="Calibri" w:cstheme="minorHAnsi"/>
                <w:sz w:val="24"/>
                <w:szCs w:val="24"/>
                <w:lang w:val="en-GB"/>
              </w:rPr>
              <w:t>15 JUNE 2021</w:t>
            </w:r>
          </w:p>
        </w:tc>
      </w:tr>
      <w:tr w:rsidR="00E517AE" w:rsidRPr="00EE71D9" w14:paraId="04C5AD35" w14:textId="77777777" w:rsidTr="008621B4">
        <w:trPr>
          <w:jc w:val="center"/>
        </w:trPr>
        <w:tc>
          <w:tcPr>
            <w:tcW w:w="845" w:type="dxa"/>
            <w:shd w:val="clear" w:color="auto" w:fill="auto"/>
            <w:vAlign w:val="center"/>
          </w:tcPr>
          <w:p w14:paraId="6D1C481D" w14:textId="42E5F803" w:rsidR="00E517AE" w:rsidRPr="00EE71D9" w:rsidRDefault="00E517AE" w:rsidP="00EE71D9">
            <w:pPr>
              <w:spacing w:after="0" w:line="240" w:lineRule="auto"/>
              <w:jc w:val="center"/>
              <w:rPr>
                <w:rFonts w:eastAsia="Times New Roman" w:cstheme="minorHAnsi"/>
                <w:color w:val="000000"/>
                <w:sz w:val="28"/>
                <w:szCs w:val="28"/>
                <w:lang w:val="en-GB"/>
              </w:rPr>
            </w:pPr>
            <w:r>
              <w:rPr>
                <w:rFonts w:eastAsia="Times New Roman" w:cstheme="minorHAnsi"/>
                <w:color w:val="000000"/>
                <w:sz w:val="28"/>
                <w:szCs w:val="28"/>
                <w:lang w:val="en-GB"/>
              </w:rPr>
              <w:t>11</w:t>
            </w:r>
          </w:p>
        </w:tc>
        <w:tc>
          <w:tcPr>
            <w:tcW w:w="4112" w:type="dxa"/>
            <w:shd w:val="clear" w:color="auto" w:fill="auto"/>
            <w:vAlign w:val="center"/>
          </w:tcPr>
          <w:p w14:paraId="710768C2" w14:textId="01545FF6" w:rsidR="00E517AE" w:rsidRPr="00EE71D9" w:rsidRDefault="00E517AE" w:rsidP="00EE71D9">
            <w:pPr>
              <w:spacing w:after="0" w:line="240" w:lineRule="auto"/>
              <w:jc w:val="both"/>
              <w:rPr>
                <w:rFonts w:eastAsia="Calibri" w:cstheme="minorHAnsi"/>
                <w:sz w:val="24"/>
                <w:szCs w:val="24"/>
                <w:lang w:val="en-GB"/>
              </w:rPr>
            </w:pPr>
            <w:r>
              <w:rPr>
                <w:rFonts w:eastAsia="Calibri" w:cstheme="minorHAnsi"/>
                <w:sz w:val="24"/>
                <w:szCs w:val="24"/>
                <w:lang w:val="en-GB"/>
              </w:rPr>
              <w:t>DURATION OF CONTRACT</w:t>
            </w:r>
          </w:p>
        </w:tc>
        <w:tc>
          <w:tcPr>
            <w:tcW w:w="3969" w:type="dxa"/>
            <w:shd w:val="clear" w:color="auto" w:fill="auto"/>
            <w:vAlign w:val="center"/>
          </w:tcPr>
          <w:p w14:paraId="444ACDCB" w14:textId="3A3B1A83" w:rsidR="00E517AE" w:rsidRPr="00EE71D9" w:rsidRDefault="00E517AE" w:rsidP="00EE71D9">
            <w:pPr>
              <w:spacing w:after="0" w:line="240" w:lineRule="auto"/>
              <w:rPr>
                <w:rFonts w:eastAsia="Calibri" w:cstheme="minorHAnsi"/>
                <w:sz w:val="24"/>
                <w:szCs w:val="24"/>
                <w:lang w:val="en-GB"/>
              </w:rPr>
            </w:pPr>
            <w:r>
              <w:rPr>
                <w:rFonts w:eastAsia="Calibri" w:cstheme="minorHAnsi"/>
                <w:sz w:val="24"/>
                <w:szCs w:val="24"/>
                <w:lang w:val="en-GB"/>
              </w:rPr>
              <w:t>4 MONTHS</w:t>
            </w:r>
          </w:p>
        </w:tc>
      </w:tr>
    </w:tbl>
    <w:p w14:paraId="03AD4974" w14:textId="77777777" w:rsidR="00EE71D9" w:rsidRPr="00EE71D9" w:rsidRDefault="00EE71D9" w:rsidP="00EE71D9">
      <w:pPr>
        <w:spacing w:after="200" w:line="276" w:lineRule="auto"/>
        <w:ind w:left="720"/>
        <w:contextualSpacing/>
        <w:rPr>
          <w:rFonts w:eastAsia="Calibri" w:cstheme="minorHAnsi"/>
          <w:lang w:val="en-US"/>
        </w:rPr>
      </w:pPr>
    </w:p>
    <w:p w14:paraId="29E78E08" w14:textId="77777777" w:rsidR="00EE71D9" w:rsidRPr="00EE71D9" w:rsidRDefault="00EE71D9" w:rsidP="00EE71D9">
      <w:pPr>
        <w:spacing w:after="0" w:line="240" w:lineRule="auto"/>
        <w:rPr>
          <w:rFonts w:eastAsia="Times New Roman" w:cstheme="minorHAnsi"/>
          <w:sz w:val="20"/>
          <w:szCs w:val="20"/>
          <w:lang w:val="en-GB"/>
        </w:rPr>
      </w:pPr>
    </w:p>
    <w:p w14:paraId="334086CC" w14:textId="1F0FF662" w:rsidR="00EE71D9" w:rsidRDefault="00EE71D9" w:rsidP="00EE71D9">
      <w:pPr>
        <w:spacing w:after="0" w:line="240" w:lineRule="auto"/>
        <w:ind w:left="360"/>
        <w:rPr>
          <w:rFonts w:eastAsia="Times New Roman" w:cstheme="minorHAnsi"/>
          <w:color w:val="000000"/>
          <w:sz w:val="24"/>
          <w:szCs w:val="24"/>
          <w:lang w:val="en-GB"/>
        </w:rPr>
      </w:pPr>
    </w:p>
    <w:p w14:paraId="426BDB3A" w14:textId="3EC620CE" w:rsidR="00EE71D9" w:rsidRDefault="00EE71D9" w:rsidP="00EE71D9">
      <w:pPr>
        <w:spacing w:after="0" w:line="240" w:lineRule="auto"/>
        <w:ind w:left="360"/>
        <w:rPr>
          <w:rFonts w:eastAsia="Times New Roman" w:cstheme="minorHAnsi"/>
          <w:color w:val="000000"/>
          <w:sz w:val="24"/>
          <w:szCs w:val="24"/>
          <w:lang w:val="en-GB"/>
        </w:rPr>
      </w:pPr>
    </w:p>
    <w:p w14:paraId="51E5456B" w14:textId="63A4F7C1" w:rsidR="00EE71D9" w:rsidRDefault="00EE71D9" w:rsidP="00EE71D9">
      <w:pPr>
        <w:spacing w:after="0" w:line="240" w:lineRule="auto"/>
        <w:ind w:left="360"/>
        <w:rPr>
          <w:rFonts w:eastAsia="Times New Roman" w:cstheme="minorHAnsi"/>
          <w:color w:val="000000"/>
          <w:sz w:val="24"/>
          <w:szCs w:val="24"/>
          <w:lang w:val="en-GB"/>
        </w:rPr>
      </w:pPr>
    </w:p>
    <w:p w14:paraId="4AC197CE" w14:textId="7FE99ADD" w:rsidR="00EE71D9" w:rsidRDefault="00EE71D9" w:rsidP="00EE71D9">
      <w:pPr>
        <w:spacing w:after="0" w:line="240" w:lineRule="auto"/>
        <w:ind w:left="360"/>
        <w:rPr>
          <w:rFonts w:eastAsia="Times New Roman" w:cstheme="minorHAnsi"/>
          <w:color w:val="000000"/>
          <w:sz w:val="24"/>
          <w:szCs w:val="24"/>
          <w:lang w:val="en-GB"/>
        </w:rPr>
      </w:pPr>
    </w:p>
    <w:p w14:paraId="3FE7191B" w14:textId="1FBAEE5D" w:rsidR="00EE71D9" w:rsidRDefault="00EE71D9" w:rsidP="00EE71D9">
      <w:pPr>
        <w:spacing w:after="0" w:line="240" w:lineRule="auto"/>
        <w:ind w:left="360"/>
        <w:rPr>
          <w:rFonts w:eastAsia="Times New Roman" w:cstheme="minorHAnsi"/>
          <w:color w:val="000000"/>
          <w:sz w:val="24"/>
          <w:szCs w:val="24"/>
          <w:lang w:val="en-GB"/>
        </w:rPr>
      </w:pPr>
    </w:p>
    <w:p w14:paraId="6157192F" w14:textId="14D6C6FB" w:rsidR="00EE71D9" w:rsidRDefault="00EE71D9" w:rsidP="00EE71D9">
      <w:pPr>
        <w:spacing w:after="0" w:line="240" w:lineRule="auto"/>
        <w:ind w:left="360"/>
        <w:rPr>
          <w:rFonts w:eastAsia="Times New Roman" w:cstheme="minorHAnsi"/>
          <w:color w:val="000000"/>
          <w:sz w:val="24"/>
          <w:szCs w:val="24"/>
          <w:lang w:val="en-GB"/>
        </w:rPr>
      </w:pPr>
    </w:p>
    <w:p w14:paraId="0E9C3F90" w14:textId="1B3F2984" w:rsidR="006B7D38" w:rsidRDefault="006B7D38" w:rsidP="00EE71D9">
      <w:pPr>
        <w:spacing w:after="0" w:line="240" w:lineRule="auto"/>
        <w:ind w:left="360"/>
        <w:rPr>
          <w:rFonts w:eastAsia="Times New Roman" w:cstheme="minorHAnsi"/>
          <w:color w:val="000000"/>
          <w:sz w:val="24"/>
          <w:szCs w:val="24"/>
          <w:lang w:val="en-GB"/>
        </w:rPr>
      </w:pPr>
    </w:p>
    <w:p w14:paraId="61287B40" w14:textId="690D3F55" w:rsidR="006B7D38" w:rsidRDefault="006B7D38" w:rsidP="00EE71D9">
      <w:pPr>
        <w:spacing w:after="0" w:line="240" w:lineRule="auto"/>
        <w:ind w:left="360"/>
        <w:rPr>
          <w:rFonts w:eastAsia="Times New Roman" w:cstheme="minorHAnsi"/>
          <w:color w:val="000000"/>
          <w:sz w:val="24"/>
          <w:szCs w:val="24"/>
          <w:lang w:val="en-GB"/>
        </w:rPr>
      </w:pPr>
    </w:p>
    <w:p w14:paraId="3C438E19" w14:textId="06AF3658" w:rsidR="006B7D38" w:rsidRDefault="006B7D38" w:rsidP="00EE71D9">
      <w:pPr>
        <w:spacing w:after="0" w:line="240" w:lineRule="auto"/>
        <w:ind w:left="360"/>
        <w:rPr>
          <w:rFonts w:eastAsia="Times New Roman" w:cstheme="minorHAnsi"/>
          <w:color w:val="000000"/>
          <w:sz w:val="24"/>
          <w:szCs w:val="24"/>
          <w:lang w:val="en-GB"/>
        </w:rPr>
      </w:pPr>
    </w:p>
    <w:p w14:paraId="0AC4789B" w14:textId="2E539359" w:rsidR="006B7D38" w:rsidRDefault="006B7D38" w:rsidP="00EE71D9">
      <w:pPr>
        <w:spacing w:after="0" w:line="240" w:lineRule="auto"/>
        <w:ind w:left="360"/>
        <w:rPr>
          <w:rFonts w:eastAsia="Times New Roman" w:cstheme="minorHAnsi"/>
          <w:color w:val="000000"/>
          <w:sz w:val="24"/>
          <w:szCs w:val="24"/>
          <w:lang w:val="en-GB"/>
        </w:rPr>
      </w:pPr>
    </w:p>
    <w:p w14:paraId="57488A48" w14:textId="14EDDAE7" w:rsidR="006B7D38" w:rsidRDefault="006B7D38" w:rsidP="00EE71D9">
      <w:pPr>
        <w:spacing w:after="0" w:line="240" w:lineRule="auto"/>
        <w:ind w:left="360"/>
        <w:rPr>
          <w:rFonts w:eastAsia="Times New Roman" w:cstheme="minorHAnsi"/>
          <w:color w:val="000000"/>
          <w:sz w:val="24"/>
          <w:szCs w:val="24"/>
          <w:lang w:val="en-GB"/>
        </w:rPr>
      </w:pPr>
    </w:p>
    <w:p w14:paraId="03F3953B" w14:textId="32B0AC96" w:rsidR="006B7D38" w:rsidRDefault="006B7D38" w:rsidP="00EE71D9">
      <w:pPr>
        <w:spacing w:after="0" w:line="240" w:lineRule="auto"/>
        <w:ind w:left="360"/>
        <w:rPr>
          <w:rFonts w:eastAsia="Times New Roman" w:cstheme="minorHAnsi"/>
          <w:color w:val="000000"/>
          <w:sz w:val="24"/>
          <w:szCs w:val="24"/>
          <w:lang w:val="en-GB"/>
        </w:rPr>
      </w:pPr>
    </w:p>
    <w:p w14:paraId="3ED9BA27" w14:textId="41C744D5" w:rsidR="006B7D38" w:rsidRDefault="006B7D38" w:rsidP="00EE71D9">
      <w:pPr>
        <w:spacing w:after="0" w:line="240" w:lineRule="auto"/>
        <w:ind w:left="360"/>
        <w:rPr>
          <w:rFonts w:eastAsia="Times New Roman" w:cstheme="minorHAnsi"/>
          <w:color w:val="000000"/>
          <w:sz w:val="24"/>
          <w:szCs w:val="24"/>
          <w:lang w:val="en-GB"/>
        </w:rPr>
      </w:pPr>
    </w:p>
    <w:p w14:paraId="14A870FB" w14:textId="1D02F93E" w:rsidR="006B7D38" w:rsidRDefault="006B7D38" w:rsidP="00EE71D9">
      <w:pPr>
        <w:spacing w:after="0" w:line="240" w:lineRule="auto"/>
        <w:ind w:left="360"/>
        <w:rPr>
          <w:rFonts w:eastAsia="Times New Roman" w:cstheme="minorHAnsi"/>
          <w:color w:val="000000"/>
          <w:sz w:val="24"/>
          <w:szCs w:val="24"/>
          <w:lang w:val="en-GB"/>
        </w:rPr>
      </w:pPr>
    </w:p>
    <w:p w14:paraId="162091DF" w14:textId="7A88E363" w:rsidR="006B7D38" w:rsidRDefault="006B7D38" w:rsidP="00EE71D9">
      <w:pPr>
        <w:spacing w:after="0" w:line="240" w:lineRule="auto"/>
        <w:ind w:left="360"/>
        <w:rPr>
          <w:rFonts w:eastAsia="Times New Roman" w:cstheme="minorHAnsi"/>
          <w:color w:val="000000"/>
          <w:sz w:val="24"/>
          <w:szCs w:val="24"/>
          <w:lang w:val="en-GB"/>
        </w:rPr>
      </w:pPr>
    </w:p>
    <w:p w14:paraId="708842D3" w14:textId="36788E37" w:rsidR="006B7D38" w:rsidRDefault="006B7D38" w:rsidP="00EE71D9">
      <w:pPr>
        <w:spacing w:after="0" w:line="240" w:lineRule="auto"/>
        <w:ind w:left="360"/>
        <w:rPr>
          <w:rFonts w:eastAsia="Times New Roman" w:cstheme="minorHAnsi"/>
          <w:color w:val="000000"/>
          <w:sz w:val="24"/>
          <w:szCs w:val="24"/>
          <w:lang w:val="en-GB"/>
        </w:rPr>
      </w:pPr>
    </w:p>
    <w:p w14:paraId="49F4ADAB" w14:textId="4AB76338" w:rsidR="006B7D38" w:rsidRDefault="006B7D38" w:rsidP="00EE71D9">
      <w:pPr>
        <w:spacing w:after="0" w:line="240" w:lineRule="auto"/>
        <w:ind w:left="360"/>
        <w:rPr>
          <w:rFonts w:eastAsia="Times New Roman" w:cstheme="minorHAnsi"/>
          <w:color w:val="000000"/>
          <w:sz w:val="24"/>
          <w:szCs w:val="24"/>
          <w:lang w:val="en-GB"/>
        </w:rPr>
      </w:pPr>
    </w:p>
    <w:p w14:paraId="78663CF9" w14:textId="053E104D" w:rsidR="006B7D38" w:rsidRDefault="006B7D38" w:rsidP="00EE71D9">
      <w:pPr>
        <w:spacing w:after="0" w:line="240" w:lineRule="auto"/>
        <w:ind w:left="360"/>
        <w:rPr>
          <w:rFonts w:eastAsia="Times New Roman" w:cstheme="minorHAnsi"/>
          <w:color w:val="000000"/>
          <w:sz w:val="24"/>
          <w:szCs w:val="24"/>
          <w:lang w:val="en-GB"/>
        </w:rPr>
      </w:pPr>
    </w:p>
    <w:p w14:paraId="3904068E" w14:textId="6A7C5258" w:rsidR="006B7D38" w:rsidRDefault="006B7D38" w:rsidP="00EE71D9">
      <w:pPr>
        <w:spacing w:after="0" w:line="240" w:lineRule="auto"/>
        <w:ind w:left="360"/>
        <w:rPr>
          <w:rFonts w:eastAsia="Times New Roman" w:cstheme="minorHAnsi"/>
          <w:color w:val="000000"/>
          <w:sz w:val="24"/>
          <w:szCs w:val="24"/>
          <w:lang w:val="en-GB"/>
        </w:rPr>
      </w:pPr>
    </w:p>
    <w:p w14:paraId="3E6FF53A" w14:textId="681F8431" w:rsidR="006B7D38" w:rsidRDefault="006B7D38" w:rsidP="00EE71D9">
      <w:pPr>
        <w:spacing w:after="0" w:line="240" w:lineRule="auto"/>
        <w:ind w:left="360"/>
        <w:rPr>
          <w:rFonts w:eastAsia="Times New Roman" w:cstheme="minorHAnsi"/>
          <w:color w:val="000000"/>
          <w:sz w:val="24"/>
          <w:szCs w:val="24"/>
          <w:lang w:val="en-GB"/>
        </w:rPr>
      </w:pPr>
    </w:p>
    <w:p w14:paraId="1C1F28A4" w14:textId="7266D113" w:rsidR="006B7D38" w:rsidRDefault="006B7D38" w:rsidP="00EE71D9">
      <w:pPr>
        <w:spacing w:after="0" w:line="240" w:lineRule="auto"/>
        <w:ind w:left="360"/>
        <w:rPr>
          <w:rFonts w:eastAsia="Times New Roman" w:cstheme="minorHAnsi"/>
          <w:color w:val="000000"/>
          <w:sz w:val="24"/>
          <w:szCs w:val="24"/>
          <w:lang w:val="en-GB"/>
        </w:rPr>
      </w:pPr>
    </w:p>
    <w:p w14:paraId="384AE802" w14:textId="77777777" w:rsidR="008B6CF8" w:rsidRPr="00674749" w:rsidRDefault="008B6CF8" w:rsidP="008B6CF8">
      <w:pPr>
        <w:jc w:val="center"/>
        <w:rPr>
          <w:rFonts w:ascii="Arial" w:hAnsi="Arial" w:cs="Arial"/>
          <w:b/>
          <w:bCs/>
        </w:rPr>
      </w:pPr>
      <w:r>
        <w:rPr>
          <w:rFonts w:ascii="Arial" w:hAnsi="Arial" w:cs="Arial"/>
          <w:b/>
          <w:bCs/>
        </w:rPr>
        <w:lastRenderedPageBreak/>
        <w:t xml:space="preserve">TERMS OF REFERENCE FOR CONTRACT TO CONDUCT AN ASSESSMENT OF POTENTIAL </w:t>
      </w:r>
      <w:r w:rsidRPr="00674749">
        <w:rPr>
          <w:rFonts w:ascii="Arial" w:hAnsi="Arial" w:cs="Arial"/>
          <w:b/>
          <w:bCs/>
        </w:rPr>
        <w:t xml:space="preserve">SOCIO-ECONOMIC IMPACTS OF COVID-19 PANDEMIC </w:t>
      </w:r>
      <w:r>
        <w:rPr>
          <w:rFonts w:ascii="Arial" w:hAnsi="Arial" w:cs="Arial"/>
          <w:b/>
          <w:bCs/>
        </w:rPr>
        <w:t>IN</w:t>
      </w:r>
      <w:r w:rsidRPr="00674749">
        <w:rPr>
          <w:rFonts w:ascii="Arial" w:hAnsi="Arial" w:cs="Arial"/>
          <w:b/>
          <w:bCs/>
        </w:rPr>
        <w:t xml:space="preserve"> </w:t>
      </w:r>
      <w:r>
        <w:rPr>
          <w:rFonts w:ascii="Arial" w:hAnsi="Arial" w:cs="Arial"/>
          <w:b/>
          <w:bCs/>
        </w:rPr>
        <w:t xml:space="preserve">THE </w:t>
      </w:r>
      <w:r w:rsidRPr="00674749">
        <w:rPr>
          <w:rFonts w:ascii="Arial" w:hAnsi="Arial" w:cs="Arial"/>
          <w:b/>
          <w:bCs/>
        </w:rPr>
        <w:t>COMESA</w:t>
      </w:r>
      <w:r>
        <w:rPr>
          <w:rFonts w:ascii="Arial" w:hAnsi="Arial" w:cs="Arial"/>
          <w:b/>
          <w:bCs/>
        </w:rPr>
        <w:t xml:space="preserve"> REGION: A COMPUTABLE GENERAL EQUILIBRIUM (CGE) ANALYSIS</w:t>
      </w:r>
    </w:p>
    <w:p w14:paraId="2CB37217" w14:textId="77777777" w:rsidR="008B6CF8" w:rsidRPr="00E37015" w:rsidRDefault="008B6CF8" w:rsidP="008B6CF8">
      <w:pPr>
        <w:autoSpaceDE w:val="0"/>
        <w:autoSpaceDN w:val="0"/>
        <w:adjustRightInd w:val="0"/>
        <w:spacing w:after="0" w:line="240" w:lineRule="auto"/>
        <w:jc w:val="both"/>
        <w:rPr>
          <w:rFonts w:ascii="Arial" w:hAnsi="Arial" w:cs="Arial"/>
        </w:rPr>
      </w:pPr>
    </w:p>
    <w:p w14:paraId="7B2C9C44" w14:textId="77777777" w:rsidR="008B6CF8" w:rsidRPr="00E37015" w:rsidRDefault="008B6CF8" w:rsidP="008B6CF8">
      <w:pPr>
        <w:autoSpaceDE w:val="0"/>
        <w:autoSpaceDN w:val="0"/>
        <w:adjustRightInd w:val="0"/>
        <w:spacing w:after="0" w:line="240" w:lineRule="auto"/>
        <w:jc w:val="both"/>
        <w:rPr>
          <w:rFonts w:ascii="Arial" w:hAnsi="Arial" w:cs="Arial"/>
          <w:b/>
          <w:bCs/>
        </w:rPr>
      </w:pPr>
      <w:r w:rsidRPr="00E37015">
        <w:rPr>
          <w:rFonts w:ascii="Arial" w:hAnsi="Arial" w:cs="Arial"/>
          <w:b/>
          <w:bCs/>
        </w:rPr>
        <w:t>Background</w:t>
      </w:r>
    </w:p>
    <w:p w14:paraId="7973DA94" w14:textId="77777777" w:rsidR="008B6CF8" w:rsidRPr="00E37015" w:rsidRDefault="008B6CF8" w:rsidP="008B6CF8">
      <w:pPr>
        <w:autoSpaceDE w:val="0"/>
        <w:autoSpaceDN w:val="0"/>
        <w:adjustRightInd w:val="0"/>
        <w:spacing w:after="0" w:line="240" w:lineRule="auto"/>
        <w:jc w:val="both"/>
        <w:rPr>
          <w:rFonts w:ascii="Arial" w:hAnsi="Arial" w:cs="Arial"/>
        </w:rPr>
      </w:pPr>
    </w:p>
    <w:p w14:paraId="6C9565F6" w14:textId="77777777" w:rsidR="008B6CF8" w:rsidRPr="00923BA0" w:rsidRDefault="008B6CF8" w:rsidP="008B6CF8">
      <w:pPr>
        <w:autoSpaceDE w:val="0"/>
        <w:autoSpaceDN w:val="0"/>
        <w:adjustRightInd w:val="0"/>
        <w:spacing w:after="0" w:line="240" w:lineRule="auto"/>
        <w:jc w:val="both"/>
        <w:rPr>
          <w:rFonts w:ascii="Arial" w:eastAsia="Calibri" w:hAnsi="Arial" w:cs="Arial"/>
          <w:lang w:val="x-none"/>
        </w:rPr>
      </w:pPr>
      <w:r w:rsidRPr="00E37015">
        <w:rPr>
          <w:rFonts w:ascii="Arial" w:hAnsi="Arial" w:cs="Arial"/>
        </w:rPr>
        <w:t xml:space="preserve">The coronavirus pandemic </w:t>
      </w:r>
      <w:r>
        <w:rPr>
          <w:rFonts w:ascii="Arial" w:hAnsi="Arial" w:cs="Arial"/>
        </w:rPr>
        <w:t xml:space="preserve">has taken toll of human life in unprecedented magnitudes across the globe. The virus which </w:t>
      </w:r>
      <w:r w:rsidRPr="00E37015">
        <w:rPr>
          <w:rFonts w:ascii="Arial" w:hAnsi="Arial" w:cs="Arial"/>
        </w:rPr>
        <w:t>began as a simple outbreak in December 2019 in Wuhan, China</w:t>
      </w:r>
      <w:r>
        <w:rPr>
          <w:rFonts w:ascii="Arial" w:hAnsi="Arial" w:cs="Arial"/>
        </w:rPr>
        <w:t xml:space="preserve"> </w:t>
      </w:r>
      <w:r w:rsidRPr="00E37015">
        <w:rPr>
          <w:rFonts w:ascii="Arial" w:hAnsi="Arial" w:cs="Arial"/>
        </w:rPr>
        <w:t xml:space="preserve">quickly propagated </w:t>
      </w:r>
      <w:r>
        <w:rPr>
          <w:rFonts w:ascii="Arial" w:hAnsi="Arial" w:cs="Arial"/>
        </w:rPr>
        <w:t xml:space="preserve">across the globe </w:t>
      </w:r>
      <w:r w:rsidRPr="00E37015">
        <w:rPr>
          <w:rFonts w:ascii="Arial" w:hAnsi="Arial" w:cs="Arial"/>
        </w:rPr>
        <w:t>threat</w:t>
      </w:r>
      <w:r>
        <w:rPr>
          <w:rFonts w:ascii="Arial" w:hAnsi="Arial" w:cs="Arial"/>
        </w:rPr>
        <w:t>ening the existence of humanity, global economic integration, value chain supplies and migration in general</w:t>
      </w:r>
      <w:r w:rsidRPr="00E37015">
        <w:rPr>
          <w:rFonts w:ascii="Arial" w:hAnsi="Arial" w:cs="Arial"/>
        </w:rPr>
        <w:t xml:space="preserve">. </w:t>
      </w:r>
      <w:r w:rsidRPr="00923BA0">
        <w:rPr>
          <w:rFonts w:ascii="Arial" w:eastAsia="Calibri" w:hAnsi="Arial" w:cs="Arial"/>
          <w:lang w:val="x-none"/>
        </w:rPr>
        <w:t xml:space="preserve">The Coronavirus </w:t>
      </w:r>
      <w:r>
        <w:rPr>
          <w:rFonts w:ascii="Arial" w:eastAsia="Calibri" w:hAnsi="Arial" w:cs="Arial"/>
          <w:lang w:val="en-GB"/>
        </w:rPr>
        <w:t xml:space="preserve">has </w:t>
      </w:r>
      <w:r w:rsidRPr="00923BA0">
        <w:rPr>
          <w:rFonts w:ascii="Arial" w:eastAsia="Calibri" w:hAnsi="Arial" w:cs="Arial"/>
          <w:lang w:val="x-none"/>
        </w:rPr>
        <w:t>spread to 2</w:t>
      </w:r>
      <w:r w:rsidRPr="00923BA0">
        <w:rPr>
          <w:rFonts w:ascii="Arial" w:eastAsia="Calibri" w:hAnsi="Arial" w:cs="Arial"/>
        </w:rPr>
        <w:t>13</w:t>
      </w:r>
      <w:r w:rsidRPr="00923BA0">
        <w:rPr>
          <w:rFonts w:ascii="Arial" w:eastAsia="Calibri" w:hAnsi="Arial" w:cs="Arial"/>
          <w:lang w:val="x-none"/>
        </w:rPr>
        <w:t xml:space="preserve"> countries and </w:t>
      </w:r>
      <w:r w:rsidRPr="00923BA0">
        <w:rPr>
          <w:rFonts w:ascii="Arial" w:eastAsia="Calibri" w:hAnsi="Arial" w:cs="Arial"/>
          <w:lang w:val="en-GB"/>
        </w:rPr>
        <w:t>continues to spread across the world. Cumulatively across the globe, the total confirmed cases stood at 40.9 million and total deaths at 1.1 million (implying a global case fatality rate of 2.7%), as at 20</w:t>
      </w:r>
      <w:r w:rsidRPr="00923BA0">
        <w:rPr>
          <w:rFonts w:ascii="Arial" w:eastAsia="Calibri" w:hAnsi="Arial" w:cs="Arial"/>
          <w:vertAlign w:val="superscript"/>
          <w:lang w:val="en-GB"/>
        </w:rPr>
        <w:t>th</w:t>
      </w:r>
      <w:r w:rsidRPr="00923BA0">
        <w:rPr>
          <w:rFonts w:ascii="Arial" w:eastAsia="Calibri" w:hAnsi="Arial" w:cs="Arial"/>
          <w:lang w:val="en-GB"/>
        </w:rPr>
        <w:t xml:space="preserve"> October 2020 (WHO, 2020). The America and South-East Asia were the mostly highly affect areas in terms of total infections, accounting for 47% and 21% of total global cases, respectively. In striking contrast, Africa was spared the brunt of the caseload, with only 3% of total world cases. </w:t>
      </w:r>
    </w:p>
    <w:p w14:paraId="3A75747F" w14:textId="77777777" w:rsidR="008B6CF8" w:rsidRPr="00E37015" w:rsidRDefault="008B6CF8" w:rsidP="008B6CF8">
      <w:pPr>
        <w:autoSpaceDE w:val="0"/>
        <w:autoSpaceDN w:val="0"/>
        <w:adjustRightInd w:val="0"/>
        <w:spacing w:after="0" w:line="240" w:lineRule="auto"/>
        <w:jc w:val="both"/>
        <w:rPr>
          <w:rFonts w:ascii="Arial" w:eastAsia="Calibri" w:hAnsi="Arial" w:cs="Arial"/>
          <w:lang w:val="en-GB"/>
        </w:rPr>
      </w:pPr>
    </w:p>
    <w:p w14:paraId="4702F5CB" w14:textId="77777777" w:rsidR="008B6CF8" w:rsidRPr="00210540" w:rsidRDefault="008B6CF8" w:rsidP="008B6CF8">
      <w:pPr>
        <w:spacing w:after="0" w:line="240" w:lineRule="auto"/>
        <w:jc w:val="both"/>
        <w:rPr>
          <w:rFonts w:ascii="Arial" w:eastAsia="Calibri" w:hAnsi="Arial" w:cs="Arial"/>
          <w:lang w:val="en-GB"/>
        </w:rPr>
      </w:pPr>
      <w:r w:rsidRPr="00210540">
        <w:rPr>
          <w:rFonts w:ascii="Arial" w:eastAsia="Calibri" w:hAnsi="Arial" w:cs="Arial"/>
          <w:lang w:val="en-GB"/>
        </w:rPr>
        <w:t xml:space="preserve">All </w:t>
      </w:r>
      <w:r>
        <w:rPr>
          <w:rFonts w:ascii="Arial" w:eastAsia="Calibri" w:hAnsi="Arial" w:cs="Arial"/>
          <w:lang w:val="en-GB"/>
        </w:rPr>
        <w:t xml:space="preserve">COMESA </w:t>
      </w:r>
      <w:r w:rsidRPr="00210540">
        <w:rPr>
          <w:rFonts w:ascii="Arial" w:eastAsia="Calibri" w:hAnsi="Arial" w:cs="Arial"/>
          <w:lang w:val="en-GB"/>
        </w:rPr>
        <w:t>Member States have so far reported COVID-19 cases, and as at 20</w:t>
      </w:r>
      <w:r w:rsidRPr="00210540">
        <w:rPr>
          <w:rFonts w:ascii="Arial" w:eastAsia="Calibri" w:hAnsi="Arial" w:cs="Arial"/>
          <w:vertAlign w:val="superscript"/>
          <w:lang w:val="en-GB"/>
        </w:rPr>
        <w:t>th</w:t>
      </w:r>
      <w:r w:rsidRPr="00210540">
        <w:rPr>
          <w:rFonts w:ascii="Arial" w:eastAsia="Calibri" w:hAnsi="Arial" w:cs="Arial"/>
          <w:lang w:val="en-GB"/>
        </w:rPr>
        <w:t xml:space="preserve"> October 2020, the region had recorded a total of 439,274 COVID-19 cases, including 295,318 recoveries, 131,624 active cases and 12,332 deaths. The top-three countries which have recorded the highest numbers of COVID-19 cases include Egypt (105,547), Ethiopia (89,860), and Libya (50,906). The same countries had the highest active cases with an exception of Egypt which had far fewer cases than most other countries with large total cases (Figure 1). Seychelles (1), Comoros (10) and Djibouti (29) had the lowest active cases as at 20</w:t>
      </w:r>
      <w:r w:rsidRPr="00210540">
        <w:rPr>
          <w:rFonts w:ascii="Arial" w:eastAsia="Calibri" w:hAnsi="Arial" w:cs="Arial"/>
          <w:vertAlign w:val="superscript"/>
          <w:lang w:val="en-GB"/>
        </w:rPr>
        <w:t>th</w:t>
      </w:r>
      <w:r w:rsidRPr="00210540">
        <w:rPr>
          <w:rFonts w:ascii="Arial" w:eastAsia="Calibri" w:hAnsi="Arial" w:cs="Arial"/>
          <w:lang w:val="en-GB"/>
        </w:rPr>
        <w:t xml:space="preserve"> October. The highest Case Fatality Rates were recorded in Sudan (6.1%) and Egypt (5.8%) compared to a COMESA regional average of 2.8%. The COMESA region has maintained an upward trajectory of infections but the new cases being reported on daily basis are increasing at a decreasing rate.  </w:t>
      </w:r>
    </w:p>
    <w:p w14:paraId="579C356D" w14:textId="77777777" w:rsidR="008B6CF8" w:rsidRPr="00E37015" w:rsidRDefault="008B6CF8" w:rsidP="008B6CF8">
      <w:pPr>
        <w:autoSpaceDE w:val="0"/>
        <w:autoSpaceDN w:val="0"/>
        <w:adjustRightInd w:val="0"/>
        <w:spacing w:after="0" w:line="240" w:lineRule="auto"/>
        <w:jc w:val="both"/>
        <w:rPr>
          <w:rFonts w:ascii="Arial" w:hAnsi="Arial" w:cs="Arial"/>
        </w:rPr>
      </w:pPr>
    </w:p>
    <w:p w14:paraId="1EBA77C8" w14:textId="77777777" w:rsidR="008B6CF8" w:rsidRPr="00E37015" w:rsidRDefault="008B6CF8" w:rsidP="008B6CF8">
      <w:pPr>
        <w:autoSpaceDE w:val="0"/>
        <w:autoSpaceDN w:val="0"/>
        <w:adjustRightInd w:val="0"/>
        <w:spacing w:after="0" w:line="240" w:lineRule="auto"/>
        <w:jc w:val="both"/>
        <w:rPr>
          <w:rFonts w:ascii="Arial" w:eastAsia="Calibri" w:hAnsi="Arial" w:cs="Arial"/>
        </w:rPr>
      </w:pPr>
      <w:r>
        <w:rPr>
          <w:rFonts w:ascii="Arial" w:eastAsia="Calibri" w:hAnsi="Arial" w:cs="Arial"/>
          <w:lang w:val="en-GB"/>
        </w:rPr>
        <w:t xml:space="preserve">Apart from the WHO’s guidelines of social distancing, wearing of masks and washing hands, wide range of measures have been adopted by governments in the bid to contain the continued spread of the disease. Among these include restrictions on movements of people within and across borders (curfews and lockdowns), Some countries have imposed curfews, partial and/or full lockdowns, mandatory testing and 14-day quarantines, which disrupt flow of goods and services across borders. </w:t>
      </w:r>
    </w:p>
    <w:p w14:paraId="7291FDAF" w14:textId="77777777" w:rsidR="008B6CF8" w:rsidRPr="00E37015" w:rsidRDefault="008B6CF8" w:rsidP="008B6CF8">
      <w:pPr>
        <w:autoSpaceDE w:val="0"/>
        <w:autoSpaceDN w:val="0"/>
        <w:adjustRightInd w:val="0"/>
        <w:spacing w:after="0" w:line="240" w:lineRule="auto"/>
        <w:jc w:val="both"/>
        <w:rPr>
          <w:rFonts w:ascii="Arial" w:eastAsia="Calibri" w:hAnsi="Arial" w:cs="Arial"/>
        </w:rPr>
      </w:pPr>
    </w:p>
    <w:p w14:paraId="65BE0E18" w14:textId="77777777" w:rsidR="008B6CF8" w:rsidRPr="00E37015" w:rsidRDefault="008B6CF8" w:rsidP="008B6CF8">
      <w:pPr>
        <w:spacing w:after="0" w:line="240" w:lineRule="auto"/>
        <w:jc w:val="both"/>
        <w:rPr>
          <w:rFonts w:ascii="Arial" w:eastAsia="Calibri" w:hAnsi="Arial" w:cs="Arial"/>
          <w:lang w:val="en-GB"/>
        </w:rPr>
      </w:pPr>
      <w:r>
        <w:rPr>
          <w:rFonts w:ascii="Arial" w:eastAsia="Calibri" w:hAnsi="Arial" w:cs="Arial"/>
          <w:lang w:val="en-GB"/>
        </w:rPr>
        <w:t xml:space="preserve">On the other hand, </w:t>
      </w:r>
      <w:r w:rsidRPr="00E37015">
        <w:rPr>
          <w:rFonts w:ascii="Arial" w:eastAsia="Calibri" w:hAnsi="Arial" w:cs="Arial"/>
          <w:lang w:val="en-GB"/>
        </w:rPr>
        <w:t xml:space="preserve">there are measures </w:t>
      </w:r>
      <w:r>
        <w:rPr>
          <w:rFonts w:ascii="Arial" w:eastAsia="Calibri" w:hAnsi="Arial" w:cs="Arial"/>
          <w:lang w:val="en-GB"/>
        </w:rPr>
        <w:t xml:space="preserve">by governments </w:t>
      </w:r>
      <w:r w:rsidRPr="00E37015">
        <w:rPr>
          <w:rFonts w:ascii="Arial" w:eastAsia="Calibri" w:hAnsi="Arial" w:cs="Arial"/>
          <w:lang w:val="en-GB"/>
        </w:rPr>
        <w:t xml:space="preserve">to reduce </w:t>
      </w:r>
      <w:r>
        <w:rPr>
          <w:rFonts w:ascii="Arial" w:eastAsia="Calibri" w:hAnsi="Arial" w:cs="Arial"/>
          <w:lang w:val="en-GB"/>
        </w:rPr>
        <w:t xml:space="preserve">the veracity of </w:t>
      </w:r>
      <w:r w:rsidRPr="00E37015">
        <w:rPr>
          <w:rFonts w:ascii="Arial" w:eastAsia="Calibri" w:hAnsi="Arial" w:cs="Arial"/>
          <w:lang w:val="en-GB"/>
        </w:rPr>
        <w:t>socio-economic impacts of the pandemic. Some Member States have abolished or reduced tariffs and taxes to facilitate trade in pharmaceuticals and medical supplies in the fight against Covid-19. Other</w:t>
      </w:r>
      <w:r>
        <w:rPr>
          <w:rFonts w:ascii="Arial" w:eastAsia="Calibri" w:hAnsi="Arial" w:cs="Arial"/>
          <w:lang w:val="en-GB"/>
        </w:rPr>
        <w:t>s</w:t>
      </w:r>
      <w:r w:rsidRPr="00E37015">
        <w:rPr>
          <w:rFonts w:ascii="Arial" w:eastAsia="Calibri" w:hAnsi="Arial" w:cs="Arial"/>
          <w:lang w:val="en-GB"/>
        </w:rPr>
        <w:t xml:space="preserve"> have abolished or reduced tariffs and taxes on imported food stuffs and other essential products. However, some have imposed export restrictions and export licensing requirements on medical supplies, masks, ventilators, hand sanitizers and food supplies among others. </w:t>
      </w:r>
    </w:p>
    <w:p w14:paraId="472FA1BC" w14:textId="77777777" w:rsidR="008B6CF8" w:rsidRPr="00E37015" w:rsidRDefault="008B6CF8" w:rsidP="008B6CF8">
      <w:pPr>
        <w:spacing w:after="0" w:line="240" w:lineRule="auto"/>
        <w:jc w:val="both"/>
        <w:rPr>
          <w:rFonts w:ascii="Arial" w:eastAsia="Calibri" w:hAnsi="Arial" w:cs="Arial"/>
          <w:lang w:val="en-GB"/>
        </w:rPr>
      </w:pPr>
    </w:p>
    <w:p w14:paraId="095C7C2C" w14:textId="77777777" w:rsidR="008B6CF8" w:rsidRDefault="008B6CF8" w:rsidP="008B6CF8">
      <w:pPr>
        <w:jc w:val="both"/>
        <w:rPr>
          <w:rFonts w:ascii="Arial" w:eastAsia="Calibri" w:hAnsi="Arial" w:cs="Arial"/>
          <w:lang w:val="en-GB"/>
        </w:rPr>
      </w:pPr>
      <w:r>
        <w:rPr>
          <w:rFonts w:ascii="Arial" w:eastAsia="Calibri" w:hAnsi="Arial" w:cs="Arial"/>
          <w:lang w:val="en-GB"/>
        </w:rPr>
        <w:t>Overall, t</w:t>
      </w:r>
      <w:r w:rsidRPr="006775EF">
        <w:rPr>
          <w:rFonts w:ascii="Arial" w:eastAsia="Calibri" w:hAnsi="Arial" w:cs="Arial"/>
          <w:lang w:val="en-GB"/>
        </w:rPr>
        <w:t xml:space="preserve">he COVID-19 pandemic is both a supply and demand shock. On the supply side, there is drop in production and employment that goes beyond the number of people infected by COVID-19. It also includes a decline in employment </w:t>
      </w:r>
      <w:proofErr w:type="gramStart"/>
      <w:r w:rsidRPr="006775EF">
        <w:rPr>
          <w:rFonts w:ascii="Arial" w:eastAsia="Calibri" w:hAnsi="Arial" w:cs="Arial"/>
          <w:lang w:val="en-GB"/>
        </w:rPr>
        <w:t>as a result of</w:t>
      </w:r>
      <w:proofErr w:type="gramEnd"/>
      <w:r w:rsidRPr="006775EF">
        <w:rPr>
          <w:rFonts w:ascii="Arial" w:eastAsia="Calibri" w:hAnsi="Arial" w:cs="Arial"/>
          <w:lang w:val="en-GB"/>
        </w:rPr>
        <w:t xml:space="preserve"> workplace closures and travel bans. On the demand side, consumer</w:t>
      </w:r>
      <w:r>
        <w:rPr>
          <w:rFonts w:ascii="Arial" w:eastAsia="Calibri" w:hAnsi="Arial" w:cs="Arial"/>
          <w:lang w:val="en-GB"/>
        </w:rPr>
        <w:t>s</w:t>
      </w:r>
      <w:r w:rsidRPr="006775EF">
        <w:rPr>
          <w:rFonts w:ascii="Arial" w:eastAsia="Calibri" w:hAnsi="Arial" w:cs="Arial"/>
          <w:lang w:val="en-GB"/>
        </w:rPr>
        <w:t xml:space="preserve"> and firms will tend to defer spending when facing uncertainty associated with the nature, </w:t>
      </w:r>
      <w:proofErr w:type="gramStart"/>
      <w:r w:rsidRPr="006775EF">
        <w:rPr>
          <w:rFonts w:ascii="Arial" w:eastAsia="Calibri" w:hAnsi="Arial" w:cs="Arial"/>
          <w:lang w:val="en-GB"/>
        </w:rPr>
        <w:t>strength</w:t>
      </w:r>
      <w:proofErr w:type="gramEnd"/>
      <w:r w:rsidRPr="006775EF">
        <w:rPr>
          <w:rFonts w:ascii="Arial" w:eastAsia="Calibri" w:hAnsi="Arial" w:cs="Arial"/>
          <w:lang w:val="en-GB"/>
        </w:rPr>
        <w:t xml:space="preserve"> and length of the COVID-19 crisis. Households and entrepreneurs are likely to postpone purchases and delay investments. Additionally, access to goods and services will be reduced as stores are shut down (or service hours are cut) and some home d</w:t>
      </w:r>
      <w:r>
        <w:rPr>
          <w:rFonts w:ascii="Arial" w:eastAsia="Calibri" w:hAnsi="Arial" w:cs="Arial"/>
          <w:lang w:val="en-GB"/>
        </w:rPr>
        <w:t xml:space="preserve">elivery services are suspended. The main transmission channels of the effects include international trade, foreign financing flows and the health </w:t>
      </w:r>
      <w:r>
        <w:rPr>
          <w:rFonts w:ascii="Arial" w:eastAsia="Calibri" w:hAnsi="Arial" w:cs="Arial"/>
          <w:lang w:val="en-GB"/>
        </w:rPr>
        <w:lastRenderedPageBreak/>
        <w:t xml:space="preserve">channels. The latter is complicated especially in the region considering the burgeoning unemployment and congested informal settlements in urban areas slowing down containment measures. </w:t>
      </w:r>
    </w:p>
    <w:p w14:paraId="3C14536A" w14:textId="77777777" w:rsidR="008B6CF8" w:rsidRDefault="008B6CF8" w:rsidP="008B6CF8">
      <w:pPr>
        <w:jc w:val="both"/>
        <w:rPr>
          <w:rFonts w:ascii="Arial" w:eastAsia="Calibri" w:hAnsi="Arial" w:cs="Arial"/>
          <w:lang w:val="en-GB"/>
        </w:rPr>
      </w:pPr>
      <w:r>
        <w:rPr>
          <w:rFonts w:ascii="Arial" w:eastAsia="Calibri" w:hAnsi="Arial" w:cs="Arial"/>
          <w:lang w:val="en-GB"/>
        </w:rPr>
        <w:t xml:space="preserve">The primary and secondary impacts of the pandemic span from economic to social and cultural factors. Under economic factors, domestic production, financial, investment and domestic and foreign trade are likely to be adversely affected. </w:t>
      </w:r>
      <w:r w:rsidRPr="00E37015">
        <w:rPr>
          <w:rFonts w:ascii="Arial" w:eastAsia="Calibri" w:hAnsi="Arial" w:cs="Arial"/>
          <w:lang w:val="en-GB"/>
        </w:rPr>
        <w:t xml:space="preserve">According to the World Bank, Sub-Saharan Africa is likely to lose between US$37 billion and US$ 79 billion in output in 2020 due to the coronavirus crisis. Already economic growth projections are being revised downwards with looming recession in 25 years. The decline in growth could be higher should the lockdown extend over a longer period or if preventive measures become more intense. The reduction in growth is explained by reduced demand in the biggest economies, disruptions of supply chains, and drop in domestic production. According to the World Trade Organization (2020), global trade is estimated to have slowed down by 50% following reduced demand in China, </w:t>
      </w:r>
      <w:proofErr w:type="gramStart"/>
      <w:r w:rsidRPr="00E37015">
        <w:rPr>
          <w:rFonts w:ascii="Arial" w:eastAsia="Calibri" w:hAnsi="Arial" w:cs="Arial"/>
          <w:lang w:val="en-GB"/>
        </w:rPr>
        <w:t>US</w:t>
      </w:r>
      <w:proofErr w:type="gramEnd"/>
      <w:r w:rsidRPr="00E37015">
        <w:rPr>
          <w:rFonts w:ascii="Arial" w:eastAsia="Calibri" w:hAnsi="Arial" w:cs="Arial"/>
          <w:lang w:val="en-GB"/>
        </w:rPr>
        <w:t xml:space="preserve"> and EU.  Besides, an early assessment by the United Nations Economic Commission for Africa (UNECA) shows most businesses hardly operating at 40% capacity, whereas revenues from services sectors, especially tourism, distribution and transport services have sharply declined in Africa, including the COMESA region. </w:t>
      </w:r>
    </w:p>
    <w:p w14:paraId="72D0E285" w14:textId="77777777" w:rsidR="008B6CF8" w:rsidRDefault="008B6CF8" w:rsidP="008B6CF8">
      <w:pPr>
        <w:jc w:val="both"/>
        <w:rPr>
          <w:rFonts w:ascii="Arial" w:eastAsia="Calibri" w:hAnsi="Arial" w:cs="Arial"/>
          <w:lang w:val="en-GB"/>
        </w:rPr>
      </w:pPr>
      <w:r>
        <w:rPr>
          <w:rFonts w:ascii="Arial" w:eastAsia="Calibri" w:hAnsi="Arial" w:cs="Arial"/>
          <w:lang w:val="en-GB"/>
        </w:rPr>
        <w:t xml:space="preserve">Regarding trade, the global measures have tremendously affected global demand and supply of goods and services hence global production and prices in general. Subsequently, scaling down or closure of international industries has led to reduction of supply of crucial intermediate products/inputs and direct job losses and livelihood of millions of families. At regional levels, the measures have disrupted cross border trade and regional supply chains, the most affected being the movement of essential goods and services. Chronic shortages of goods and services not only raise domestic prices but also further depress production and investments, hence job losses. The effects are worsened in situations where significant share of businesses fall under the category of small and medium or informal in nature. </w:t>
      </w:r>
    </w:p>
    <w:p w14:paraId="528F006D" w14:textId="77777777" w:rsidR="008B6CF8" w:rsidRDefault="008B6CF8" w:rsidP="008B6CF8">
      <w:pPr>
        <w:jc w:val="both"/>
        <w:rPr>
          <w:rFonts w:ascii="Arial" w:eastAsia="Calibri" w:hAnsi="Arial" w:cs="Arial"/>
          <w:lang w:val="en-GB"/>
        </w:rPr>
      </w:pPr>
      <w:r>
        <w:rPr>
          <w:rFonts w:ascii="Arial" w:eastAsia="Calibri" w:hAnsi="Arial" w:cs="Arial"/>
          <w:lang w:val="en-GB"/>
        </w:rPr>
        <w:t xml:space="preserve">The effects on fiscal measures imply reallocation of resources from development to recurrent expenditures, worsening current account deficits and domestic debts. Many countries continue borrowing in the bid to inject liquidity thereby worsening already wanting debt situations. Other likely implications to financial sector include rising rates of inflation, weakening domestic currencies and reduction of diaspora remittances. </w:t>
      </w:r>
    </w:p>
    <w:p w14:paraId="53103608" w14:textId="77777777" w:rsidR="008B6CF8" w:rsidRDefault="008B6CF8" w:rsidP="008B6CF8">
      <w:pPr>
        <w:spacing w:after="0" w:line="240" w:lineRule="auto"/>
        <w:contextualSpacing/>
        <w:jc w:val="both"/>
        <w:rPr>
          <w:rFonts w:ascii="Arial" w:eastAsia="Calibri" w:hAnsi="Arial" w:cs="Arial"/>
          <w:lang w:val="en-GB"/>
        </w:rPr>
      </w:pPr>
      <w:r>
        <w:rPr>
          <w:rFonts w:ascii="Arial" w:eastAsia="Calibri" w:hAnsi="Arial" w:cs="Arial"/>
          <w:lang w:val="en-GB"/>
        </w:rPr>
        <w:t>It is with the above that the Secretariat developed COVID-19 response guidelines for COMESA Member States to improve the movement of goods and services across the region. The guidelines whose objective is to restore and safeguard the tenets of liberalization in the midst of the mitigation measures put in place by various governments have been adopted following the 8</w:t>
      </w:r>
      <w:r w:rsidRPr="00203696">
        <w:rPr>
          <w:rFonts w:ascii="Arial" w:eastAsia="Calibri" w:hAnsi="Arial" w:cs="Arial"/>
          <w:vertAlign w:val="superscript"/>
          <w:lang w:val="en-GB"/>
        </w:rPr>
        <w:t>th</w:t>
      </w:r>
      <w:r>
        <w:rPr>
          <w:rFonts w:ascii="Arial" w:eastAsia="Calibri" w:hAnsi="Arial" w:cs="Arial"/>
          <w:lang w:val="en-GB"/>
        </w:rPr>
        <w:t xml:space="preserve"> Extra-Ordinary meeting of the </w:t>
      </w:r>
      <w:r w:rsidRPr="00E37015">
        <w:rPr>
          <w:rFonts w:ascii="Arial" w:eastAsia="Calibri" w:hAnsi="Arial" w:cs="Arial"/>
          <w:lang w:val="en-GB"/>
        </w:rPr>
        <w:t xml:space="preserve">Council </w:t>
      </w:r>
      <w:r>
        <w:rPr>
          <w:rFonts w:ascii="Arial" w:eastAsia="Calibri" w:hAnsi="Arial" w:cs="Arial"/>
          <w:lang w:val="en-GB"/>
        </w:rPr>
        <w:t xml:space="preserve">held </w:t>
      </w:r>
      <w:r w:rsidRPr="00E37015">
        <w:rPr>
          <w:rFonts w:ascii="Arial" w:eastAsia="Calibri" w:hAnsi="Arial" w:cs="Arial"/>
          <w:lang w:val="en-GB"/>
        </w:rPr>
        <w:t>on 14th May 2020</w:t>
      </w:r>
      <w:r>
        <w:rPr>
          <w:rFonts w:ascii="Arial" w:eastAsia="Calibri" w:hAnsi="Arial" w:cs="Arial"/>
          <w:lang w:val="en-GB"/>
        </w:rPr>
        <w:t>. The Council further gave directive that the Secretariat conducts a comprehensive study to assess the impacts of the COVID-19 pandemic in the region and propose appropriate recommendations to Member States.</w:t>
      </w:r>
    </w:p>
    <w:p w14:paraId="2FF5A1FB" w14:textId="77777777" w:rsidR="008B6CF8" w:rsidRDefault="008B6CF8" w:rsidP="008B6CF8">
      <w:pPr>
        <w:spacing w:after="0" w:line="240" w:lineRule="auto"/>
        <w:contextualSpacing/>
        <w:jc w:val="both"/>
        <w:rPr>
          <w:rFonts w:ascii="Arial" w:eastAsia="Calibri" w:hAnsi="Arial" w:cs="Arial"/>
          <w:lang w:val="en-GB"/>
        </w:rPr>
      </w:pPr>
    </w:p>
    <w:p w14:paraId="7D53E230" w14:textId="77777777" w:rsidR="008B6CF8" w:rsidRDefault="008B6CF8" w:rsidP="008B6CF8">
      <w:pPr>
        <w:pStyle w:val="Default"/>
        <w:jc w:val="both"/>
        <w:rPr>
          <w:sz w:val="20"/>
          <w:szCs w:val="20"/>
        </w:rPr>
      </w:pPr>
      <w:r>
        <w:rPr>
          <w:rFonts w:ascii="Arial" w:eastAsia="Calibri" w:hAnsi="Arial" w:cs="Arial"/>
          <w:lang w:val="en-GB"/>
        </w:rPr>
        <w:t xml:space="preserve">In addition, COMESA Secretariat in consultation and collaboration with the EU delegation to Zambia and COMESA have also identified that the comprehensive study aligns with the COVID-19 crisis activities  of support which are clearly aligned with the interventions under the 11th EDF Programmes. The EU delegation has therefore provided COMESA a no objection to this comprehensive study being funded under the 11th EDF Trade Facilitation Programme as this will also cater for the interventions related to trade and </w:t>
      </w:r>
      <w:r w:rsidRPr="00FE31AB">
        <w:rPr>
          <w:rFonts w:ascii="Arial" w:eastAsia="Calibri" w:hAnsi="Arial" w:cs="Arial"/>
          <w:lang w:val="en-GB"/>
        </w:rPr>
        <w:t>transport corridor monitoring systems at some of the border post</w:t>
      </w:r>
      <w:r>
        <w:rPr>
          <w:rFonts w:ascii="Arial" w:eastAsia="Calibri" w:hAnsi="Arial" w:cs="Arial"/>
          <w:lang w:val="en-GB"/>
        </w:rPr>
        <w:t>s</w:t>
      </w:r>
      <w:r w:rsidRPr="00FE31AB">
        <w:rPr>
          <w:rFonts w:ascii="Arial" w:eastAsia="Calibri" w:hAnsi="Arial" w:cs="Arial"/>
          <w:lang w:val="en-GB"/>
        </w:rPr>
        <w:t xml:space="preserve"> targeted on the programme</w:t>
      </w:r>
      <w:r>
        <w:rPr>
          <w:rFonts w:ascii="Arial" w:eastAsia="Calibri" w:hAnsi="Arial" w:cs="Arial"/>
          <w:lang w:val="en-GB"/>
        </w:rPr>
        <w:t>. These border posts</w:t>
      </w:r>
      <w:r w:rsidRPr="00FE31AB">
        <w:rPr>
          <w:rFonts w:ascii="Arial" w:eastAsia="Calibri" w:hAnsi="Arial" w:cs="Arial"/>
          <w:lang w:val="en-GB"/>
        </w:rPr>
        <w:t xml:space="preserve"> ha</w:t>
      </w:r>
      <w:r>
        <w:rPr>
          <w:rFonts w:ascii="Arial" w:eastAsia="Calibri" w:hAnsi="Arial" w:cs="Arial"/>
          <w:lang w:val="en-GB"/>
        </w:rPr>
        <w:t xml:space="preserve">ve </w:t>
      </w:r>
      <w:r w:rsidRPr="00647D0D">
        <w:rPr>
          <w:rFonts w:ascii="Arial" w:hAnsi="Arial" w:cs="Arial"/>
        </w:rPr>
        <w:t xml:space="preserve">disrupted cross border trade </w:t>
      </w:r>
      <w:r w:rsidRPr="00647D0D">
        <w:rPr>
          <w:rFonts w:ascii="Arial" w:hAnsi="Arial" w:cs="Arial"/>
        </w:rPr>
        <w:lastRenderedPageBreak/>
        <w:t>and regional supply chains</w:t>
      </w:r>
      <w:r>
        <w:rPr>
          <w:rFonts w:ascii="Arial" w:hAnsi="Arial" w:cs="Arial"/>
        </w:rPr>
        <w:t xml:space="preserve"> with </w:t>
      </w:r>
      <w:r w:rsidRPr="00647D0D">
        <w:rPr>
          <w:rFonts w:ascii="Arial" w:hAnsi="Arial" w:cs="Arial"/>
        </w:rPr>
        <w:t>the most affected</w:t>
      </w:r>
      <w:r>
        <w:rPr>
          <w:rFonts w:ascii="Arial" w:hAnsi="Arial" w:cs="Arial"/>
        </w:rPr>
        <w:t xml:space="preserve"> </w:t>
      </w:r>
      <w:proofErr w:type="gramStart"/>
      <w:r>
        <w:rPr>
          <w:rFonts w:ascii="Arial" w:hAnsi="Arial" w:cs="Arial"/>
        </w:rPr>
        <w:t xml:space="preserve">activity </w:t>
      </w:r>
      <w:r w:rsidRPr="00647D0D">
        <w:rPr>
          <w:rFonts w:ascii="Arial" w:hAnsi="Arial" w:cs="Arial"/>
        </w:rPr>
        <w:t xml:space="preserve"> being</w:t>
      </w:r>
      <w:proofErr w:type="gramEnd"/>
      <w:r w:rsidRPr="00647D0D">
        <w:rPr>
          <w:rFonts w:ascii="Arial" w:hAnsi="Arial" w:cs="Arial"/>
        </w:rPr>
        <w:t xml:space="preserve"> the movement of essential goods and services</w:t>
      </w:r>
      <w:r>
        <w:rPr>
          <w:sz w:val="20"/>
          <w:szCs w:val="20"/>
        </w:rPr>
        <w:t xml:space="preserve">. </w:t>
      </w:r>
    </w:p>
    <w:p w14:paraId="16193AA2" w14:textId="77777777" w:rsidR="008B6CF8" w:rsidRPr="00647D0D" w:rsidRDefault="008B6CF8" w:rsidP="008B6CF8">
      <w:pPr>
        <w:spacing w:after="0" w:line="240" w:lineRule="auto"/>
        <w:contextualSpacing/>
        <w:jc w:val="both"/>
        <w:rPr>
          <w:rFonts w:ascii="Arial" w:eastAsia="Calibri" w:hAnsi="Arial" w:cs="Arial"/>
        </w:rPr>
      </w:pPr>
    </w:p>
    <w:p w14:paraId="60EB219B" w14:textId="77777777" w:rsidR="008B6CF8" w:rsidRDefault="008B6CF8" w:rsidP="008B6CF8">
      <w:pPr>
        <w:spacing w:after="0" w:line="240" w:lineRule="auto"/>
        <w:contextualSpacing/>
        <w:jc w:val="both"/>
        <w:rPr>
          <w:rFonts w:ascii="Arial" w:eastAsia="Calibri" w:hAnsi="Arial" w:cs="Arial"/>
          <w:lang w:val="en-GB"/>
        </w:rPr>
      </w:pPr>
    </w:p>
    <w:p w14:paraId="37751F76" w14:textId="77777777" w:rsidR="008B6CF8" w:rsidRPr="00E37015" w:rsidRDefault="008B6CF8" w:rsidP="008B6CF8">
      <w:pPr>
        <w:autoSpaceDE w:val="0"/>
        <w:autoSpaceDN w:val="0"/>
        <w:adjustRightInd w:val="0"/>
        <w:spacing w:after="0" w:line="240" w:lineRule="auto"/>
        <w:jc w:val="both"/>
        <w:rPr>
          <w:rFonts w:ascii="Arial" w:hAnsi="Arial" w:cs="Arial"/>
          <w:b/>
          <w:bCs/>
        </w:rPr>
      </w:pPr>
      <w:bookmarkStart w:id="1" w:name="_Hlk41465424"/>
      <w:r w:rsidRPr="00E37015">
        <w:rPr>
          <w:rFonts w:ascii="Arial" w:hAnsi="Arial" w:cs="Arial"/>
          <w:b/>
          <w:bCs/>
        </w:rPr>
        <w:t>Objectives of the Study</w:t>
      </w:r>
    </w:p>
    <w:bookmarkEnd w:id="1"/>
    <w:p w14:paraId="2344B7C7" w14:textId="77777777" w:rsidR="008B6CF8" w:rsidRPr="00E37015" w:rsidRDefault="008B6CF8" w:rsidP="008B6CF8">
      <w:pPr>
        <w:autoSpaceDE w:val="0"/>
        <w:autoSpaceDN w:val="0"/>
        <w:adjustRightInd w:val="0"/>
        <w:spacing w:after="0" w:line="240" w:lineRule="auto"/>
        <w:jc w:val="both"/>
        <w:rPr>
          <w:rFonts w:ascii="Arial" w:hAnsi="Arial" w:cs="Arial"/>
          <w:color w:val="081F40"/>
        </w:rPr>
      </w:pPr>
    </w:p>
    <w:p w14:paraId="1E4B12D4" w14:textId="77777777" w:rsidR="008B6CF8" w:rsidRPr="00E37015" w:rsidRDefault="008B6CF8" w:rsidP="008B6CF8">
      <w:pPr>
        <w:spacing w:after="0" w:line="240" w:lineRule="auto"/>
        <w:contextualSpacing/>
        <w:jc w:val="both"/>
        <w:rPr>
          <w:rFonts w:ascii="Arial" w:eastAsia="Calibri" w:hAnsi="Arial" w:cs="Arial"/>
          <w:lang w:val="en-GB"/>
        </w:rPr>
      </w:pPr>
      <w:r>
        <w:rPr>
          <w:rFonts w:ascii="Arial" w:eastAsia="Calibri" w:hAnsi="Arial" w:cs="Arial"/>
          <w:lang w:val="en-GB"/>
        </w:rPr>
        <w:t xml:space="preserve">The overall objective of the study is to assess the socio-economic impacts of the COVID-19 pandemic in COMESA Member States. </w:t>
      </w:r>
      <w:r w:rsidRPr="00E37015">
        <w:rPr>
          <w:rFonts w:ascii="Arial" w:eastAsia="Calibri" w:hAnsi="Arial" w:cs="Arial"/>
          <w:lang w:val="en-GB"/>
        </w:rPr>
        <w:t xml:space="preserve">The </w:t>
      </w:r>
      <w:r>
        <w:rPr>
          <w:rFonts w:ascii="Arial" w:eastAsia="Calibri" w:hAnsi="Arial" w:cs="Arial"/>
          <w:lang w:val="en-GB"/>
        </w:rPr>
        <w:t xml:space="preserve">specific </w:t>
      </w:r>
      <w:r w:rsidRPr="00E37015">
        <w:rPr>
          <w:rFonts w:ascii="Arial" w:eastAsia="Calibri" w:hAnsi="Arial" w:cs="Arial"/>
          <w:lang w:val="en-GB"/>
        </w:rPr>
        <w:t>study objectives include:</w:t>
      </w:r>
    </w:p>
    <w:p w14:paraId="411E1812" w14:textId="77777777" w:rsidR="008B6CF8" w:rsidRPr="00E37015" w:rsidRDefault="008B6CF8" w:rsidP="008B6CF8">
      <w:pPr>
        <w:autoSpaceDE w:val="0"/>
        <w:autoSpaceDN w:val="0"/>
        <w:adjustRightInd w:val="0"/>
        <w:spacing w:after="0" w:line="240" w:lineRule="auto"/>
        <w:jc w:val="both"/>
        <w:rPr>
          <w:rFonts w:ascii="Arial" w:hAnsi="Arial" w:cs="Arial"/>
          <w:color w:val="081F40"/>
        </w:rPr>
      </w:pPr>
    </w:p>
    <w:p w14:paraId="3A8E4833" w14:textId="77777777" w:rsidR="008B6CF8" w:rsidRDefault="008B6CF8" w:rsidP="008B6CF8">
      <w:pPr>
        <w:pStyle w:val="ListParagraph"/>
        <w:autoSpaceDE w:val="0"/>
        <w:autoSpaceDN w:val="0"/>
        <w:adjustRightInd w:val="0"/>
        <w:ind w:left="1080"/>
        <w:jc w:val="both"/>
        <w:rPr>
          <w:rFonts w:ascii="Arial" w:hAnsi="Arial" w:cs="Arial"/>
        </w:rPr>
      </w:pPr>
    </w:p>
    <w:p w14:paraId="7F74A850" w14:textId="77777777" w:rsidR="008B6CF8" w:rsidRDefault="008B6CF8" w:rsidP="008B6CF8">
      <w:pPr>
        <w:pStyle w:val="ListParagraph"/>
        <w:numPr>
          <w:ilvl w:val="0"/>
          <w:numId w:val="5"/>
        </w:numPr>
        <w:autoSpaceDE w:val="0"/>
        <w:autoSpaceDN w:val="0"/>
        <w:adjustRightInd w:val="0"/>
        <w:contextualSpacing/>
        <w:jc w:val="both"/>
        <w:rPr>
          <w:rFonts w:ascii="Arial" w:hAnsi="Arial" w:cs="Arial"/>
        </w:rPr>
      </w:pPr>
      <w:r>
        <w:rPr>
          <w:rFonts w:ascii="Arial" w:hAnsi="Arial" w:cs="Arial"/>
        </w:rPr>
        <w:t>Determine the economic impacts of the COVID-19 in Member States i.e. economic growth, fiscal deficits, international trade, financial sector and investments;</w:t>
      </w:r>
    </w:p>
    <w:p w14:paraId="3969F275" w14:textId="77777777" w:rsidR="008B6CF8" w:rsidRDefault="008B6CF8" w:rsidP="008B6CF8">
      <w:pPr>
        <w:pStyle w:val="ListParagraph"/>
        <w:numPr>
          <w:ilvl w:val="0"/>
          <w:numId w:val="5"/>
        </w:numPr>
        <w:autoSpaceDE w:val="0"/>
        <w:autoSpaceDN w:val="0"/>
        <w:adjustRightInd w:val="0"/>
        <w:contextualSpacing/>
        <w:jc w:val="both"/>
        <w:rPr>
          <w:rFonts w:ascii="Arial" w:hAnsi="Arial" w:cs="Arial"/>
        </w:rPr>
      </w:pPr>
      <w:r w:rsidRPr="001A6A10">
        <w:rPr>
          <w:rFonts w:ascii="Arial" w:hAnsi="Arial" w:cs="Arial"/>
        </w:rPr>
        <w:t xml:space="preserve">Determine the impacts of the COVID-19 on </w:t>
      </w:r>
      <w:r>
        <w:rPr>
          <w:rFonts w:ascii="Arial" w:hAnsi="Arial" w:cs="Arial"/>
        </w:rPr>
        <w:t>production and employment in key manufacturing sectors in COMESA region – textile, food industries, Pharmaceuticals, iron ore &amp; steel, chemicals;</w:t>
      </w:r>
    </w:p>
    <w:p w14:paraId="308753D6" w14:textId="77777777" w:rsidR="008B6CF8" w:rsidRDefault="008B6CF8" w:rsidP="008B6CF8">
      <w:pPr>
        <w:pStyle w:val="ListParagraph"/>
        <w:numPr>
          <w:ilvl w:val="0"/>
          <w:numId w:val="5"/>
        </w:numPr>
        <w:autoSpaceDE w:val="0"/>
        <w:autoSpaceDN w:val="0"/>
        <w:adjustRightInd w:val="0"/>
        <w:contextualSpacing/>
        <w:jc w:val="both"/>
        <w:rPr>
          <w:rFonts w:ascii="Arial" w:hAnsi="Arial" w:cs="Arial"/>
        </w:rPr>
      </w:pPr>
      <w:r>
        <w:rPr>
          <w:rFonts w:ascii="Arial" w:hAnsi="Arial" w:cs="Arial"/>
        </w:rPr>
        <w:t>Determine the impacts of the COVID-19 on employment in four services sectors in COMESA Member States, i.e. business/distribution, tourism, air transport, ICT and energy;</w:t>
      </w:r>
    </w:p>
    <w:p w14:paraId="52A810B5" w14:textId="77777777" w:rsidR="008B6CF8" w:rsidRDefault="008B6CF8" w:rsidP="008B6CF8">
      <w:pPr>
        <w:pStyle w:val="ListParagraph"/>
        <w:numPr>
          <w:ilvl w:val="0"/>
          <w:numId w:val="5"/>
        </w:numPr>
        <w:autoSpaceDE w:val="0"/>
        <w:autoSpaceDN w:val="0"/>
        <w:adjustRightInd w:val="0"/>
        <w:contextualSpacing/>
        <w:jc w:val="both"/>
        <w:rPr>
          <w:rFonts w:ascii="Arial" w:hAnsi="Arial" w:cs="Arial"/>
        </w:rPr>
      </w:pPr>
      <w:r>
        <w:rPr>
          <w:rFonts w:ascii="Arial" w:hAnsi="Arial" w:cs="Arial"/>
        </w:rPr>
        <w:t>Determine the impacts of COVID-19 agricultural production and trade in COMESA Member States;</w:t>
      </w:r>
    </w:p>
    <w:p w14:paraId="1495D309" w14:textId="77777777" w:rsidR="008B6CF8" w:rsidRPr="00E37015" w:rsidRDefault="008B6CF8" w:rsidP="008B6CF8">
      <w:pPr>
        <w:pStyle w:val="ListParagraph"/>
        <w:numPr>
          <w:ilvl w:val="0"/>
          <w:numId w:val="5"/>
        </w:numPr>
        <w:autoSpaceDE w:val="0"/>
        <w:autoSpaceDN w:val="0"/>
        <w:adjustRightInd w:val="0"/>
        <w:contextualSpacing/>
        <w:jc w:val="both"/>
        <w:rPr>
          <w:rFonts w:ascii="Arial" w:hAnsi="Arial" w:cs="Arial"/>
        </w:rPr>
      </w:pPr>
      <w:r>
        <w:rPr>
          <w:rFonts w:ascii="Arial" w:hAnsi="Arial" w:cs="Arial"/>
        </w:rPr>
        <w:t xml:space="preserve">Determine the welfare effects of the COVID-19 pandemic across various segments of population;  </w:t>
      </w:r>
    </w:p>
    <w:p w14:paraId="52CDCD98" w14:textId="77777777" w:rsidR="008B6CF8" w:rsidRPr="00B0679D" w:rsidRDefault="008B6CF8" w:rsidP="008B6CF8">
      <w:pPr>
        <w:pStyle w:val="ListParagraph"/>
        <w:numPr>
          <w:ilvl w:val="0"/>
          <w:numId w:val="5"/>
        </w:numPr>
        <w:autoSpaceDE w:val="0"/>
        <w:autoSpaceDN w:val="0"/>
        <w:adjustRightInd w:val="0"/>
        <w:contextualSpacing/>
        <w:jc w:val="both"/>
        <w:rPr>
          <w:rFonts w:ascii="Arial" w:hAnsi="Arial" w:cs="Arial"/>
        </w:rPr>
      </w:pPr>
      <w:r>
        <w:rPr>
          <w:rFonts w:ascii="Arial" w:hAnsi="Arial" w:cs="Arial"/>
        </w:rPr>
        <w:t>Examine the implications of the pandemic and containment measures on the COMESA Member States health systems</w:t>
      </w:r>
      <w:r w:rsidRPr="00B0679D">
        <w:rPr>
          <w:rFonts w:ascii="Arial" w:hAnsi="Arial" w:cs="Arial"/>
        </w:rPr>
        <w:t xml:space="preserve">; and </w:t>
      </w:r>
    </w:p>
    <w:p w14:paraId="3C552B71" w14:textId="77777777" w:rsidR="008B6CF8" w:rsidRDefault="008B6CF8" w:rsidP="008B6CF8">
      <w:pPr>
        <w:pStyle w:val="ListParagraph"/>
        <w:numPr>
          <w:ilvl w:val="0"/>
          <w:numId w:val="5"/>
        </w:numPr>
        <w:autoSpaceDE w:val="0"/>
        <w:autoSpaceDN w:val="0"/>
        <w:adjustRightInd w:val="0"/>
        <w:contextualSpacing/>
        <w:jc w:val="both"/>
        <w:rPr>
          <w:rFonts w:ascii="Arial" w:hAnsi="Arial" w:cs="Arial"/>
        </w:rPr>
      </w:pPr>
      <w:r w:rsidRPr="006441DD">
        <w:rPr>
          <w:rFonts w:ascii="Arial" w:hAnsi="Arial" w:cs="Arial"/>
        </w:rPr>
        <w:t xml:space="preserve">Propose appropriate recommendations considering the study findings. </w:t>
      </w:r>
    </w:p>
    <w:p w14:paraId="2A70651E" w14:textId="77777777" w:rsidR="008B6CF8" w:rsidRPr="006441DD" w:rsidRDefault="008B6CF8" w:rsidP="008B6CF8">
      <w:pPr>
        <w:pStyle w:val="ListParagraph"/>
        <w:autoSpaceDE w:val="0"/>
        <w:autoSpaceDN w:val="0"/>
        <w:adjustRightInd w:val="0"/>
        <w:ind w:left="1080"/>
        <w:jc w:val="both"/>
        <w:rPr>
          <w:rFonts w:ascii="Arial" w:hAnsi="Arial" w:cs="Arial"/>
        </w:rPr>
      </w:pPr>
    </w:p>
    <w:p w14:paraId="34E40C49" w14:textId="77777777" w:rsidR="008B6CF8" w:rsidRPr="00E37015" w:rsidRDefault="008B6CF8" w:rsidP="008B6CF8">
      <w:pPr>
        <w:autoSpaceDE w:val="0"/>
        <w:autoSpaceDN w:val="0"/>
        <w:adjustRightInd w:val="0"/>
        <w:spacing w:after="0" w:line="240" w:lineRule="auto"/>
        <w:jc w:val="both"/>
        <w:rPr>
          <w:rFonts w:ascii="Arial" w:hAnsi="Arial" w:cs="Arial"/>
          <w:b/>
          <w:bCs/>
        </w:rPr>
      </w:pPr>
      <w:r w:rsidRPr="00E37015">
        <w:rPr>
          <w:rFonts w:ascii="Arial" w:hAnsi="Arial" w:cs="Arial"/>
          <w:b/>
          <w:bCs/>
        </w:rPr>
        <w:t>Scope of the Study</w:t>
      </w:r>
    </w:p>
    <w:p w14:paraId="2BB824F0" w14:textId="77777777" w:rsidR="008B6CF8" w:rsidRDefault="008B6CF8" w:rsidP="008B6CF8">
      <w:pPr>
        <w:autoSpaceDE w:val="0"/>
        <w:autoSpaceDN w:val="0"/>
        <w:adjustRightInd w:val="0"/>
        <w:spacing w:after="0" w:line="240" w:lineRule="auto"/>
        <w:jc w:val="both"/>
        <w:rPr>
          <w:rFonts w:ascii="Arial" w:hAnsi="Arial" w:cs="Arial"/>
        </w:rPr>
      </w:pPr>
    </w:p>
    <w:p w14:paraId="526DCB8D" w14:textId="77777777" w:rsidR="008B6CF8" w:rsidRPr="004A27CB" w:rsidRDefault="008B6CF8" w:rsidP="008B6CF8">
      <w:pPr>
        <w:autoSpaceDE w:val="0"/>
        <w:autoSpaceDN w:val="0"/>
        <w:adjustRightInd w:val="0"/>
        <w:spacing w:after="0" w:line="240" w:lineRule="auto"/>
        <w:jc w:val="both"/>
        <w:rPr>
          <w:rFonts w:ascii="Arial" w:hAnsi="Arial" w:cs="Arial"/>
        </w:rPr>
      </w:pPr>
      <w:r w:rsidRPr="00E37015">
        <w:rPr>
          <w:rFonts w:ascii="Arial" w:hAnsi="Arial" w:cs="Arial"/>
        </w:rPr>
        <w:t>The Consult</w:t>
      </w:r>
      <w:r>
        <w:rPr>
          <w:rFonts w:ascii="Arial" w:hAnsi="Arial" w:cs="Arial"/>
        </w:rPr>
        <w:t xml:space="preserve">ing firm </w:t>
      </w:r>
      <w:r w:rsidRPr="00E37015">
        <w:rPr>
          <w:rFonts w:ascii="Arial" w:hAnsi="Arial" w:cs="Arial"/>
        </w:rPr>
        <w:t>will undertake the following tasks</w:t>
      </w:r>
      <w:r w:rsidRPr="004A27CB">
        <w:rPr>
          <w:rFonts w:ascii="Arial" w:hAnsi="Arial" w:cs="Arial"/>
        </w:rPr>
        <w:t>:</w:t>
      </w:r>
    </w:p>
    <w:p w14:paraId="5926BB2F" w14:textId="77777777" w:rsidR="008B6CF8" w:rsidRDefault="008B6CF8" w:rsidP="008B6CF8">
      <w:pPr>
        <w:pStyle w:val="ListParagraph"/>
        <w:numPr>
          <w:ilvl w:val="0"/>
          <w:numId w:val="6"/>
        </w:numPr>
        <w:autoSpaceDE w:val="0"/>
        <w:autoSpaceDN w:val="0"/>
        <w:adjustRightInd w:val="0"/>
        <w:contextualSpacing/>
        <w:jc w:val="both"/>
        <w:rPr>
          <w:rFonts w:ascii="Arial" w:hAnsi="Arial" w:cs="Arial"/>
        </w:rPr>
      </w:pPr>
      <w:r w:rsidRPr="00E37015">
        <w:rPr>
          <w:rFonts w:ascii="Arial" w:hAnsi="Arial" w:cs="Arial"/>
        </w:rPr>
        <w:t xml:space="preserve">Collect background data on the Covid-19 pandemic and the </w:t>
      </w:r>
      <w:r>
        <w:rPr>
          <w:rFonts w:ascii="Arial" w:hAnsi="Arial" w:cs="Arial"/>
        </w:rPr>
        <w:t xml:space="preserve">various </w:t>
      </w:r>
      <w:r w:rsidRPr="00E37015">
        <w:rPr>
          <w:rFonts w:ascii="Arial" w:hAnsi="Arial" w:cs="Arial"/>
        </w:rPr>
        <w:t>measures Member States have put in place since emergence of the pandemic;</w:t>
      </w:r>
    </w:p>
    <w:p w14:paraId="3DE7E78B" w14:textId="77777777" w:rsidR="008B6CF8" w:rsidRDefault="008B6CF8" w:rsidP="008B6CF8">
      <w:pPr>
        <w:pStyle w:val="ListParagraph"/>
        <w:numPr>
          <w:ilvl w:val="0"/>
          <w:numId w:val="6"/>
        </w:numPr>
        <w:autoSpaceDE w:val="0"/>
        <w:autoSpaceDN w:val="0"/>
        <w:adjustRightInd w:val="0"/>
        <w:contextualSpacing/>
        <w:jc w:val="both"/>
        <w:rPr>
          <w:rFonts w:ascii="Arial" w:hAnsi="Arial" w:cs="Arial"/>
        </w:rPr>
      </w:pPr>
      <w:r>
        <w:rPr>
          <w:rFonts w:ascii="Arial" w:hAnsi="Arial" w:cs="Arial"/>
        </w:rPr>
        <w:t>Using available data in the macro and micro social accounting matrix for COMESA member states e</w:t>
      </w:r>
      <w:r w:rsidRPr="00250554">
        <w:rPr>
          <w:rFonts w:ascii="Arial" w:hAnsi="Arial" w:cs="Arial"/>
        </w:rPr>
        <w:t>stablish transmission channels for the COVID-19 related impacts,</w:t>
      </w:r>
    </w:p>
    <w:p w14:paraId="04AAA7CD" w14:textId="77777777" w:rsidR="008B6CF8" w:rsidRDefault="008B6CF8" w:rsidP="008B6CF8">
      <w:pPr>
        <w:pStyle w:val="ListParagraph"/>
        <w:numPr>
          <w:ilvl w:val="0"/>
          <w:numId w:val="6"/>
        </w:numPr>
        <w:autoSpaceDE w:val="0"/>
        <w:autoSpaceDN w:val="0"/>
        <w:adjustRightInd w:val="0"/>
        <w:contextualSpacing/>
        <w:jc w:val="both"/>
        <w:rPr>
          <w:rFonts w:ascii="Arial" w:hAnsi="Arial" w:cs="Arial"/>
        </w:rPr>
      </w:pPr>
      <w:r>
        <w:rPr>
          <w:rFonts w:ascii="Arial" w:hAnsi="Arial" w:cs="Arial"/>
        </w:rPr>
        <w:t>Undertake analysis on macro-economic indicators i.e. GDP, inflation, remittances, employment etc.</w:t>
      </w:r>
    </w:p>
    <w:p w14:paraId="21F410F5" w14:textId="77777777" w:rsidR="008B6CF8" w:rsidRPr="007B5429" w:rsidRDefault="008B6CF8" w:rsidP="008B6CF8">
      <w:pPr>
        <w:pStyle w:val="ListParagraph"/>
        <w:numPr>
          <w:ilvl w:val="0"/>
          <w:numId w:val="6"/>
        </w:numPr>
        <w:autoSpaceDE w:val="0"/>
        <w:autoSpaceDN w:val="0"/>
        <w:adjustRightInd w:val="0"/>
        <w:contextualSpacing/>
        <w:jc w:val="both"/>
        <w:rPr>
          <w:rFonts w:ascii="Arial" w:hAnsi="Arial" w:cs="Arial"/>
        </w:rPr>
      </w:pPr>
      <w:r w:rsidRPr="007B5429">
        <w:rPr>
          <w:rFonts w:ascii="Arial" w:hAnsi="Arial" w:cs="Arial"/>
        </w:rPr>
        <w:t>Undertake an analysis of the Fiscal measures Member States have put in place and their impact to the economic growth and welfare of its citizens;</w:t>
      </w:r>
    </w:p>
    <w:p w14:paraId="2B3B444C" w14:textId="77777777" w:rsidR="008B6CF8" w:rsidRPr="007B5429" w:rsidRDefault="008B6CF8" w:rsidP="008B6CF8">
      <w:pPr>
        <w:pStyle w:val="ListParagraph"/>
        <w:numPr>
          <w:ilvl w:val="0"/>
          <w:numId w:val="6"/>
        </w:numPr>
        <w:autoSpaceDE w:val="0"/>
        <w:autoSpaceDN w:val="0"/>
        <w:adjustRightInd w:val="0"/>
        <w:contextualSpacing/>
        <w:jc w:val="both"/>
        <w:rPr>
          <w:rFonts w:ascii="Arial" w:hAnsi="Arial" w:cs="Arial"/>
        </w:rPr>
      </w:pPr>
      <w:r w:rsidRPr="007B5429">
        <w:rPr>
          <w:rFonts w:ascii="Arial" w:hAnsi="Arial" w:cs="Arial"/>
        </w:rPr>
        <w:t xml:space="preserve">Undertake an analysis of the </w:t>
      </w:r>
      <w:r>
        <w:rPr>
          <w:rFonts w:ascii="Arial" w:hAnsi="Arial" w:cs="Arial"/>
        </w:rPr>
        <w:t>impacts on f</w:t>
      </w:r>
      <w:r w:rsidRPr="007B5429">
        <w:rPr>
          <w:rFonts w:ascii="Arial" w:hAnsi="Arial" w:cs="Arial"/>
        </w:rPr>
        <w:t>inancial, monetary and exchange rate</w:t>
      </w:r>
      <w:r>
        <w:rPr>
          <w:rFonts w:ascii="Arial" w:hAnsi="Arial" w:cs="Arial"/>
        </w:rPr>
        <w:t>.</w:t>
      </w:r>
      <w:r w:rsidRPr="007B5429">
        <w:rPr>
          <w:rFonts w:ascii="Arial" w:hAnsi="Arial" w:cs="Arial"/>
        </w:rPr>
        <w:t xml:space="preserve"> </w:t>
      </w:r>
    </w:p>
    <w:p w14:paraId="1BB7E16B" w14:textId="77777777" w:rsidR="008B6CF8" w:rsidRPr="00E37015" w:rsidRDefault="008B6CF8" w:rsidP="008B6CF8">
      <w:pPr>
        <w:pStyle w:val="ListParagraph"/>
        <w:numPr>
          <w:ilvl w:val="0"/>
          <w:numId w:val="6"/>
        </w:numPr>
        <w:autoSpaceDE w:val="0"/>
        <w:autoSpaceDN w:val="0"/>
        <w:adjustRightInd w:val="0"/>
        <w:contextualSpacing/>
        <w:jc w:val="both"/>
        <w:rPr>
          <w:rFonts w:ascii="Arial" w:hAnsi="Arial" w:cs="Arial"/>
        </w:rPr>
      </w:pPr>
      <w:r>
        <w:rPr>
          <w:rFonts w:ascii="Arial" w:hAnsi="Arial" w:cs="Arial"/>
        </w:rPr>
        <w:t xml:space="preserve">Carry out simulations to establish impacts in terms of production, employment and earnings on various economic indicators as well as productive sectors – agriculture, manufacturing and services sectors. </w:t>
      </w:r>
    </w:p>
    <w:p w14:paraId="784F761F" w14:textId="77777777" w:rsidR="008B6CF8" w:rsidRDefault="008B6CF8" w:rsidP="008B6CF8">
      <w:pPr>
        <w:pStyle w:val="ListParagraph"/>
        <w:numPr>
          <w:ilvl w:val="0"/>
          <w:numId w:val="6"/>
        </w:numPr>
        <w:autoSpaceDE w:val="0"/>
        <w:autoSpaceDN w:val="0"/>
        <w:adjustRightInd w:val="0"/>
        <w:contextualSpacing/>
        <w:jc w:val="both"/>
        <w:rPr>
          <w:rFonts w:ascii="Arial" w:hAnsi="Arial" w:cs="Arial"/>
        </w:rPr>
      </w:pPr>
      <w:r w:rsidRPr="00E37015">
        <w:rPr>
          <w:rFonts w:ascii="Arial" w:hAnsi="Arial" w:cs="Arial"/>
        </w:rPr>
        <w:t xml:space="preserve">Undertake an analysis and simulations of the </w:t>
      </w:r>
      <w:r>
        <w:rPr>
          <w:rFonts w:ascii="Arial" w:hAnsi="Arial" w:cs="Arial"/>
        </w:rPr>
        <w:t xml:space="preserve">welfare </w:t>
      </w:r>
      <w:r w:rsidRPr="00E37015">
        <w:rPr>
          <w:rFonts w:ascii="Arial" w:hAnsi="Arial" w:cs="Arial"/>
        </w:rPr>
        <w:t xml:space="preserve">impact of the pandemic </w:t>
      </w:r>
      <w:r>
        <w:rPr>
          <w:rFonts w:ascii="Arial" w:hAnsi="Arial" w:cs="Arial"/>
        </w:rPr>
        <w:t>across various segments of society i.e. t</w:t>
      </w:r>
      <w:r w:rsidRPr="001F76A7">
        <w:rPr>
          <w:rFonts w:ascii="Arial" w:hAnsi="Arial" w:cs="Arial"/>
        </w:rPr>
        <w:t xml:space="preserve">he rich, middle class and poor.; employed, self-employed and the unemployed; urban </w:t>
      </w:r>
      <w:r>
        <w:rPr>
          <w:rFonts w:ascii="Arial" w:hAnsi="Arial" w:cs="Arial"/>
        </w:rPr>
        <w:t xml:space="preserve">versus </w:t>
      </w:r>
      <w:r w:rsidRPr="001F76A7">
        <w:rPr>
          <w:rFonts w:ascii="Arial" w:hAnsi="Arial" w:cs="Arial"/>
        </w:rPr>
        <w:t>rural.</w:t>
      </w:r>
      <w:r w:rsidRPr="00E37015">
        <w:rPr>
          <w:rFonts w:ascii="Arial" w:hAnsi="Arial" w:cs="Arial"/>
        </w:rPr>
        <w:t xml:space="preserve">; </w:t>
      </w:r>
    </w:p>
    <w:p w14:paraId="1B738291" w14:textId="77777777" w:rsidR="008B6CF8" w:rsidRPr="00E37015" w:rsidRDefault="008B6CF8" w:rsidP="008B6CF8">
      <w:pPr>
        <w:pStyle w:val="ListParagraph"/>
        <w:numPr>
          <w:ilvl w:val="0"/>
          <w:numId w:val="6"/>
        </w:numPr>
        <w:autoSpaceDE w:val="0"/>
        <w:autoSpaceDN w:val="0"/>
        <w:adjustRightInd w:val="0"/>
        <w:contextualSpacing/>
        <w:jc w:val="both"/>
        <w:rPr>
          <w:rFonts w:ascii="Arial" w:hAnsi="Arial" w:cs="Arial"/>
        </w:rPr>
      </w:pPr>
      <w:r>
        <w:rPr>
          <w:rFonts w:ascii="Arial" w:hAnsi="Arial" w:cs="Arial"/>
        </w:rPr>
        <w:t xml:space="preserve">Assess the implications of the pandemic and containment measures of the Member States’ health systems; </w:t>
      </w:r>
      <w:r w:rsidRPr="00E37015">
        <w:rPr>
          <w:rFonts w:ascii="Arial" w:hAnsi="Arial" w:cs="Arial"/>
        </w:rPr>
        <w:t>and</w:t>
      </w:r>
    </w:p>
    <w:p w14:paraId="3964BF88" w14:textId="77777777" w:rsidR="008B6CF8" w:rsidRPr="00E37015" w:rsidRDefault="008B6CF8" w:rsidP="008B6CF8">
      <w:pPr>
        <w:pStyle w:val="ListParagraph"/>
        <w:numPr>
          <w:ilvl w:val="0"/>
          <w:numId w:val="6"/>
        </w:numPr>
        <w:autoSpaceDE w:val="0"/>
        <w:autoSpaceDN w:val="0"/>
        <w:adjustRightInd w:val="0"/>
        <w:contextualSpacing/>
        <w:jc w:val="both"/>
        <w:rPr>
          <w:rFonts w:ascii="Arial" w:hAnsi="Arial" w:cs="Arial"/>
        </w:rPr>
      </w:pPr>
      <w:r w:rsidRPr="00E37015">
        <w:rPr>
          <w:rFonts w:ascii="Arial" w:hAnsi="Arial" w:cs="Arial"/>
        </w:rPr>
        <w:t>Based on the analysis above, provide policy options for the COMESA Member States to mitigate the impacts of the Covid-19 pandemic and the feasible recovery path.</w:t>
      </w:r>
    </w:p>
    <w:p w14:paraId="6914897D" w14:textId="77777777" w:rsidR="008B6CF8" w:rsidRPr="00674749" w:rsidRDefault="008B6CF8" w:rsidP="008B6CF8">
      <w:pPr>
        <w:autoSpaceDE w:val="0"/>
        <w:autoSpaceDN w:val="0"/>
        <w:adjustRightInd w:val="0"/>
        <w:spacing w:after="0" w:line="240" w:lineRule="auto"/>
        <w:jc w:val="both"/>
        <w:rPr>
          <w:rFonts w:ascii="Arial" w:hAnsi="Arial" w:cs="Arial"/>
        </w:rPr>
      </w:pPr>
    </w:p>
    <w:p w14:paraId="53EB6C62" w14:textId="77777777" w:rsidR="008B6CF8" w:rsidRPr="00E37015" w:rsidRDefault="008B6CF8" w:rsidP="008B6CF8">
      <w:pPr>
        <w:autoSpaceDE w:val="0"/>
        <w:autoSpaceDN w:val="0"/>
        <w:adjustRightInd w:val="0"/>
        <w:spacing w:after="0" w:line="240" w:lineRule="auto"/>
        <w:jc w:val="both"/>
        <w:rPr>
          <w:rFonts w:ascii="Arial" w:hAnsi="Arial" w:cs="Arial"/>
          <w:b/>
          <w:bCs/>
        </w:rPr>
      </w:pPr>
      <w:r w:rsidRPr="00E37015">
        <w:rPr>
          <w:rFonts w:ascii="Arial" w:hAnsi="Arial" w:cs="Arial"/>
          <w:b/>
          <w:bCs/>
        </w:rPr>
        <w:t>Methodology</w:t>
      </w:r>
    </w:p>
    <w:p w14:paraId="09A9BBA1" w14:textId="77777777" w:rsidR="008B6CF8" w:rsidRDefault="008B6CF8" w:rsidP="008B6CF8">
      <w:pPr>
        <w:jc w:val="both"/>
        <w:rPr>
          <w:rFonts w:ascii="Arial" w:eastAsia="Calibri" w:hAnsi="Arial" w:cs="Arial"/>
          <w:lang w:val="x-none"/>
        </w:rPr>
      </w:pPr>
    </w:p>
    <w:p w14:paraId="4F8FC2AA" w14:textId="77777777" w:rsidR="008B6CF8" w:rsidRDefault="008B6CF8" w:rsidP="008B6CF8">
      <w:pPr>
        <w:jc w:val="both"/>
        <w:rPr>
          <w:rFonts w:ascii="Arial" w:hAnsi="Arial" w:cs="Arial"/>
          <w:b/>
          <w:bCs/>
        </w:rPr>
      </w:pPr>
      <w:r w:rsidRPr="00674749">
        <w:rPr>
          <w:rFonts w:ascii="Arial" w:eastAsia="Calibri" w:hAnsi="Arial" w:cs="Arial"/>
          <w:lang w:val="x-none"/>
        </w:rPr>
        <w:t xml:space="preserve">The </w:t>
      </w:r>
      <w:r w:rsidRPr="00674749">
        <w:rPr>
          <w:rFonts w:ascii="Arial" w:eastAsia="Calibri" w:hAnsi="Arial" w:cs="Arial"/>
        </w:rPr>
        <w:t>Consult</w:t>
      </w:r>
      <w:r>
        <w:rPr>
          <w:rFonts w:ascii="Arial" w:eastAsia="Calibri" w:hAnsi="Arial" w:cs="Arial"/>
        </w:rPr>
        <w:t>ing firm (</w:t>
      </w:r>
      <w:r w:rsidRPr="00674749">
        <w:rPr>
          <w:rFonts w:ascii="Arial" w:eastAsia="Calibri" w:hAnsi="Arial" w:cs="Arial"/>
          <w:lang w:val="x-none"/>
        </w:rPr>
        <w:t xml:space="preserve">will be required to develop a clear methodology </w:t>
      </w:r>
      <w:r w:rsidRPr="00674749">
        <w:rPr>
          <w:rFonts w:ascii="Arial" w:eastAsia="Calibri" w:hAnsi="Arial" w:cs="Arial"/>
          <w:lang w:val="en-GB"/>
        </w:rPr>
        <w:t>and approach</w:t>
      </w:r>
      <w:r>
        <w:rPr>
          <w:rFonts w:ascii="Arial" w:eastAsia="Calibri" w:hAnsi="Arial" w:cs="Arial"/>
          <w:lang w:val="en-GB"/>
        </w:rPr>
        <w:t xml:space="preserve"> </w:t>
      </w:r>
      <w:r w:rsidRPr="00674749">
        <w:rPr>
          <w:rFonts w:ascii="Arial" w:eastAsia="Calibri" w:hAnsi="Arial" w:cs="Arial"/>
          <w:lang w:val="x-none"/>
        </w:rPr>
        <w:t xml:space="preserve">to carry out the </w:t>
      </w:r>
      <w:r w:rsidRPr="00674749">
        <w:rPr>
          <w:rFonts w:ascii="Arial" w:eastAsia="Calibri" w:hAnsi="Arial" w:cs="Arial"/>
          <w:lang w:val="en-GB"/>
        </w:rPr>
        <w:t>assignment</w:t>
      </w:r>
      <w:r w:rsidRPr="00674749">
        <w:rPr>
          <w:rFonts w:ascii="Arial" w:eastAsia="Calibri" w:hAnsi="Arial" w:cs="Arial"/>
          <w:lang w:val="x-none"/>
        </w:rPr>
        <w:t>. Th</w:t>
      </w:r>
      <w:r w:rsidRPr="00674749">
        <w:rPr>
          <w:rFonts w:ascii="Arial" w:eastAsia="Calibri" w:hAnsi="Arial" w:cs="Arial"/>
          <w:lang w:val="en-GB"/>
        </w:rPr>
        <w:t xml:space="preserve">is should include </w:t>
      </w:r>
      <w:r w:rsidRPr="00674749">
        <w:rPr>
          <w:rFonts w:ascii="Arial" w:eastAsia="Calibri" w:hAnsi="Arial" w:cs="Arial"/>
          <w:lang w:val="x-none"/>
        </w:rPr>
        <w:t>both qua</w:t>
      </w:r>
      <w:r>
        <w:rPr>
          <w:rFonts w:ascii="Arial" w:eastAsia="Calibri" w:hAnsi="Arial" w:cs="Arial"/>
        </w:rPr>
        <w:t>ntitative</w:t>
      </w:r>
      <w:r w:rsidRPr="00674749">
        <w:rPr>
          <w:rFonts w:ascii="Arial" w:eastAsia="Calibri" w:hAnsi="Arial" w:cs="Arial"/>
          <w:lang w:val="x-none"/>
        </w:rPr>
        <w:t xml:space="preserve"> and qua</w:t>
      </w:r>
      <w:r>
        <w:rPr>
          <w:rFonts w:ascii="Arial" w:eastAsia="Calibri" w:hAnsi="Arial" w:cs="Arial"/>
        </w:rPr>
        <w:t>litative</w:t>
      </w:r>
      <w:r w:rsidRPr="00674749">
        <w:rPr>
          <w:rFonts w:ascii="Arial" w:eastAsia="Calibri" w:hAnsi="Arial" w:cs="Arial"/>
          <w:lang w:val="x-none"/>
        </w:rPr>
        <w:t xml:space="preserve"> methods to </w:t>
      </w:r>
      <w:r w:rsidRPr="00674749">
        <w:rPr>
          <w:rFonts w:ascii="Arial" w:eastAsia="Calibri" w:hAnsi="Arial" w:cs="Arial"/>
          <w:lang w:val="en-GB"/>
        </w:rPr>
        <w:t xml:space="preserve">cover both economic and social impacts </w:t>
      </w:r>
      <w:r w:rsidRPr="00674749">
        <w:rPr>
          <w:rFonts w:ascii="Arial" w:eastAsia="Calibri" w:hAnsi="Arial" w:cs="Arial"/>
        </w:rPr>
        <w:t xml:space="preserve"> in line with the objectives and scope of work. </w:t>
      </w:r>
      <w:r>
        <w:rPr>
          <w:rFonts w:ascii="Arial" w:eastAsia="Calibri" w:hAnsi="Arial" w:cs="Arial"/>
        </w:rPr>
        <w:t xml:space="preserve">The qualitative </w:t>
      </w:r>
      <w:r>
        <w:rPr>
          <w:rFonts w:ascii="Arial" w:eastAsia="Calibri" w:hAnsi="Arial" w:cs="Arial"/>
        </w:rPr>
        <w:lastRenderedPageBreak/>
        <w:t xml:space="preserve">approach should entail gathering relevant information, including various measures adopted by Member States during the pandemic </w:t>
      </w:r>
      <w:r w:rsidRPr="00674749">
        <w:rPr>
          <w:rFonts w:ascii="Arial" w:eastAsia="Calibri" w:hAnsi="Arial" w:cs="Arial"/>
        </w:rPr>
        <w:t>with key stakeholders including but not limited to government Ministries</w:t>
      </w:r>
      <w:r>
        <w:rPr>
          <w:rFonts w:ascii="Arial" w:eastAsia="Calibri" w:hAnsi="Arial" w:cs="Arial"/>
        </w:rPr>
        <w:t>,</w:t>
      </w:r>
      <w:r w:rsidRPr="00674749">
        <w:rPr>
          <w:rFonts w:ascii="Arial" w:eastAsia="Calibri" w:hAnsi="Arial" w:cs="Arial"/>
        </w:rPr>
        <w:t xml:space="preserve"> agencies and private sector organizations. </w:t>
      </w:r>
      <w:r w:rsidRPr="003F7BD9">
        <w:rPr>
          <w:rFonts w:ascii="Arial" w:eastAsia="Calibri" w:hAnsi="Arial" w:cs="Arial"/>
        </w:rPr>
        <w:t xml:space="preserve">The quantitative approach should involve data analysis using the Computable General Equilibrium (CGE) tools and smart </w:t>
      </w:r>
      <w:r>
        <w:rPr>
          <w:rFonts w:ascii="Arial" w:eastAsia="Calibri" w:hAnsi="Arial" w:cs="Arial"/>
        </w:rPr>
        <w:t>as well as descriptive statistical analysis to establish the stylized facts, among other quantitative tools</w:t>
      </w:r>
      <w:r w:rsidRPr="003F7BD9">
        <w:rPr>
          <w:rFonts w:ascii="Arial" w:eastAsia="Calibri" w:hAnsi="Arial" w:cs="Arial"/>
        </w:rPr>
        <w:t xml:space="preserve">. </w:t>
      </w:r>
      <w:r w:rsidRPr="00A113D9">
        <w:rPr>
          <w:rFonts w:ascii="Arial" w:eastAsia="Calibri" w:hAnsi="Arial" w:cs="Arial"/>
          <w:lang w:val="x-none"/>
        </w:rPr>
        <w:t xml:space="preserve">The </w:t>
      </w:r>
      <w:r w:rsidRPr="00A113D9">
        <w:rPr>
          <w:rFonts w:ascii="Arial" w:eastAsia="Calibri" w:hAnsi="Arial" w:cs="Arial"/>
          <w:lang w:val="en-GB"/>
        </w:rPr>
        <w:t xml:space="preserve">methodology should include a proposed approach to a systematic review of the literature, particularly focusing on empirical modelling and simulation of the implementation of the COMESA Free Trade Area (FTA) pre-COVID-19 and during the pandemic. The methodology will be ultimately agreed between the consultant and COMESA Secretariat. To the extent possible, </w:t>
      </w:r>
      <w:r w:rsidRPr="00A113D9">
        <w:rPr>
          <w:rFonts w:ascii="Arial" w:eastAsia="Calibri" w:hAnsi="Arial" w:cs="Arial"/>
          <w:lang w:val="x-none"/>
        </w:rPr>
        <w:t xml:space="preserve">COMESA Secretariat will provide the </w:t>
      </w:r>
      <w:r w:rsidRPr="00A113D9">
        <w:rPr>
          <w:rFonts w:ascii="Arial" w:eastAsia="Calibri" w:hAnsi="Arial" w:cs="Arial"/>
        </w:rPr>
        <w:t>Consult</w:t>
      </w:r>
      <w:r>
        <w:rPr>
          <w:rFonts w:ascii="Arial" w:eastAsia="Calibri" w:hAnsi="Arial" w:cs="Arial"/>
        </w:rPr>
        <w:t xml:space="preserve">ing </w:t>
      </w:r>
      <w:proofErr w:type="gramStart"/>
      <w:r>
        <w:rPr>
          <w:rFonts w:ascii="Arial" w:eastAsia="Calibri" w:hAnsi="Arial" w:cs="Arial"/>
        </w:rPr>
        <w:t xml:space="preserve">firm </w:t>
      </w:r>
      <w:r w:rsidRPr="00A113D9">
        <w:rPr>
          <w:rFonts w:ascii="Arial" w:eastAsia="Calibri" w:hAnsi="Arial" w:cs="Arial"/>
          <w:lang w:val="x-none"/>
        </w:rPr>
        <w:t xml:space="preserve"> with</w:t>
      </w:r>
      <w:proofErr w:type="gramEnd"/>
      <w:r w:rsidRPr="00A113D9">
        <w:rPr>
          <w:rFonts w:ascii="Arial" w:eastAsia="Calibri" w:hAnsi="Arial" w:cs="Arial"/>
          <w:lang w:val="x-none"/>
        </w:rPr>
        <w:t xml:space="preserve"> necessary support and documentation to facilitate the smooth </w:t>
      </w:r>
      <w:r w:rsidRPr="00A113D9">
        <w:rPr>
          <w:rFonts w:ascii="Arial" w:eastAsia="Calibri" w:hAnsi="Arial" w:cs="Arial"/>
        </w:rPr>
        <w:t>execution of the study</w:t>
      </w:r>
    </w:p>
    <w:p w14:paraId="592BCFEB" w14:textId="77777777" w:rsidR="008B6CF8" w:rsidRPr="00E37015" w:rsidRDefault="008B6CF8" w:rsidP="008B6CF8">
      <w:pPr>
        <w:rPr>
          <w:rFonts w:ascii="Arial" w:hAnsi="Arial" w:cs="Arial"/>
          <w:b/>
          <w:bCs/>
        </w:rPr>
      </w:pPr>
      <w:r w:rsidRPr="00E37015">
        <w:rPr>
          <w:rFonts w:ascii="Arial" w:hAnsi="Arial" w:cs="Arial"/>
          <w:b/>
          <w:bCs/>
        </w:rPr>
        <w:t>The Required Experts</w:t>
      </w:r>
    </w:p>
    <w:p w14:paraId="00D45440" w14:textId="77777777" w:rsidR="008B6CF8" w:rsidRPr="004A27CB" w:rsidRDefault="008B6CF8" w:rsidP="008B6CF8">
      <w:pPr>
        <w:rPr>
          <w:rFonts w:ascii="Arial" w:eastAsia="Calibri" w:hAnsi="Arial" w:cs="Arial"/>
          <w:lang w:val="en-GB"/>
        </w:rPr>
      </w:pPr>
      <w:r w:rsidRPr="004A27CB">
        <w:rPr>
          <w:rFonts w:ascii="Arial" w:eastAsia="Calibri" w:hAnsi="Arial" w:cs="Arial"/>
          <w:lang w:val="en-GB"/>
        </w:rPr>
        <w:t>To effectively undertake the assignment, the Consultant study team should compose of:</w:t>
      </w:r>
    </w:p>
    <w:p w14:paraId="6CB0C19C" w14:textId="77777777" w:rsidR="008B6CF8" w:rsidRPr="00674749" w:rsidRDefault="008B6CF8" w:rsidP="008B6CF8">
      <w:pPr>
        <w:pStyle w:val="ListParagraph"/>
        <w:numPr>
          <w:ilvl w:val="0"/>
          <w:numId w:val="7"/>
        </w:numPr>
        <w:spacing w:after="200" w:line="276" w:lineRule="auto"/>
        <w:contextualSpacing/>
        <w:jc w:val="both"/>
        <w:rPr>
          <w:rFonts w:ascii="Arial" w:eastAsia="Calibri" w:hAnsi="Arial" w:cs="Arial"/>
        </w:rPr>
      </w:pPr>
      <w:r w:rsidRPr="004A27CB">
        <w:rPr>
          <w:rFonts w:ascii="Arial" w:eastAsia="Calibri" w:hAnsi="Arial" w:cs="Arial"/>
          <w:lang w:val="en-GB"/>
        </w:rPr>
        <w:t>Team Leader with a</w:t>
      </w:r>
      <w:r>
        <w:rPr>
          <w:rFonts w:ascii="Arial" w:eastAsia="Calibri" w:hAnsi="Arial" w:cs="Arial"/>
          <w:lang w:val="en-GB"/>
        </w:rPr>
        <w:t>t least</w:t>
      </w:r>
      <w:r w:rsidRPr="004A27CB">
        <w:rPr>
          <w:rFonts w:ascii="Arial" w:eastAsia="Calibri" w:hAnsi="Arial" w:cs="Arial"/>
          <w:lang w:val="en-GB"/>
        </w:rPr>
        <w:t xml:space="preserve"> a master’s degree in economics</w:t>
      </w:r>
      <w:r>
        <w:rPr>
          <w:rFonts w:ascii="Arial" w:eastAsia="Calibri" w:hAnsi="Arial" w:cs="Arial"/>
          <w:lang w:val="en-GB"/>
        </w:rPr>
        <w:t>. He or she should have a minimum of</w:t>
      </w:r>
      <w:r w:rsidRPr="00E37015">
        <w:rPr>
          <w:rFonts w:ascii="Arial" w:eastAsia="Calibri" w:hAnsi="Arial" w:cs="Arial"/>
          <w:lang w:val="en-GB"/>
        </w:rPr>
        <w:t xml:space="preserve"> 10 years’ experience in </w:t>
      </w:r>
      <w:r>
        <w:rPr>
          <w:rFonts w:ascii="Arial" w:eastAsia="Calibri" w:hAnsi="Arial" w:cs="Arial"/>
          <w:lang w:val="en-GB"/>
        </w:rPr>
        <w:t xml:space="preserve">regional integration and </w:t>
      </w:r>
      <w:r w:rsidRPr="00E37015">
        <w:rPr>
          <w:rFonts w:ascii="Arial" w:eastAsia="Calibri" w:hAnsi="Arial" w:cs="Arial"/>
          <w:lang w:val="en-GB"/>
        </w:rPr>
        <w:t>economic impact assessments</w:t>
      </w:r>
      <w:r>
        <w:rPr>
          <w:rFonts w:ascii="Arial" w:eastAsia="Calibri" w:hAnsi="Arial" w:cs="Arial"/>
          <w:lang w:val="en-GB"/>
        </w:rPr>
        <w:t>. He must have strong CGE or DSGE modelling skills.</w:t>
      </w:r>
      <w:r w:rsidRPr="00674749">
        <w:rPr>
          <w:rFonts w:ascii="Arial" w:hAnsi="Arial" w:cs="Arial"/>
        </w:rPr>
        <w:t xml:space="preserve"> </w:t>
      </w:r>
      <w:r>
        <w:rPr>
          <w:rFonts w:ascii="Arial" w:hAnsi="Arial" w:cs="Arial"/>
        </w:rPr>
        <w:t xml:space="preserve"> In addition, should have </w:t>
      </w:r>
      <w:r w:rsidRPr="00674749">
        <w:rPr>
          <w:rFonts w:ascii="Arial" w:eastAsia="Calibri" w:hAnsi="Arial" w:cs="Arial"/>
        </w:rPr>
        <w:t>strong technical report writing, data acquisition and analysis skills</w:t>
      </w:r>
      <w:r>
        <w:rPr>
          <w:rFonts w:ascii="Arial" w:eastAsia="Calibri" w:hAnsi="Arial" w:cs="Arial"/>
        </w:rPr>
        <w:t>, e</w:t>
      </w:r>
      <w:r w:rsidRPr="00674749">
        <w:rPr>
          <w:rFonts w:ascii="Arial" w:eastAsia="Calibri" w:hAnsi="Arial" w:cs="Arial"/>
        </w:rPr>
        <w:t xml:space="preserve">xcellent writing and speaking skills in English. </w:t>
      </w:r>
      <w:r>
        <w:rPr>
          <w:rFonts w:ascii="Arial" w:eastAsia="Calibri" w:hAnsi="Arial" w:cs="Arial"/>
        </w:rPr>
        <w:t>A PHD degree in Economics and p</w:t>
      </w:r>
      <w:r w:rsidRPr="00674749">
        <w:rPr>
          <w:rFonts w:ascii="Arial" w:eastAsia="Calibri" w:hAnsi="Arial" w:cs="Arial"/>
        </w:rPr>
        <w:t xml:space="preserve">roficiency in French or Arabic </w:t>
      </w:r>
      <w:r>
        <w:rPr>
          <w:rFonts w:ascii="Arial" w:eastAsia="Calibri" w:hAnsi="Arial" w:cs="Arial"/>
        </w:rPr>
        <w:t>will be an added advantage in executing the assignment;</w:t>
      </w:r>
    </w:p>
    <w:p w14:paraId="54007DE0" w14:textId="77777777" w:rsidR="008B6CF8" w:rsidRPr="004A27CB" w:rsidRDefault="008B6CF8" w:rsidP="008B6CF8">
      <w:pPr>
        <w:pStyle w:val="ListParagraph"/>
        <w:numPr>
          <w:ilvl w:val="0"/>
          <w:numId w:val="7"/>
        </w:numPr>
        <w:spacing w:after="200" w:line="276" w:lineRule="auto"/>
        <w:contextualSpacing/>
        <w:jc w:val="both"/>
        <w:rPr>
          <w:rFonts w:ascii="Arial" w:eastAsia="Calibri" w:hAnsi="Arial" w:cs="Arial"/>
          <w:lang w:val="en-GB"/>
        </w:rPr>
      </w:pPr>
      <w:r w:rsidRPr="004A27CB">
        <w:rPr>
          <w:rFonts w:ascii="Arial" w:eastAsia="Calibri" w:hAnsi="Arial" w:cs="Arial"/>
          <w:lang w:val="en-GB"/>
        </w:rPr>
        <w:t>An Economists with a master’s degree in economics</w:t>
      </w:r>
      <w:r w:rsidRPr="00E37015">
        <w:rPr>
          <w:rFonts w:ascii="Arial" w:eastAsia="Calibri" w:hAnsi="Arial" w:cs="Arial"/>
          <w:lang w:val="en-GB"/>
        </w:rPr>
        <w:t xml:space="preserve"> and 7</w:t>
      </w:r>
      <w:r w:rsidRPr="007300BF">
        <w:rPr>
          <w:rFonts w:ascii="Arial" w:eastAsia="Calibri" w:hAnsi="Arial" w:cs="Arial"/>
          <w:lang w:val="en-GB"/>
        </w:rPr>
        <w:t xml:space="preserve"> years’ experience</w:t>
      </w:r>
      <w:r>
        <w:rPr>
          <w:rFonts w:ascii="Arial" w:eastAsia="Calibri" w:hAnsi="Arial" w:cs="Arial"/>
          <w:lang w:val="en-GB"/>
        </w:rPr>
        <w:t>.</w:t>
      </w:r>
      <w:r w:rsidRPr="007300BF">
        <w:rPr>
          <w:rFonts w:ascii="Arial" w:eastAsia="Calibri" w:hAnsi="Arial" w:cs="Arial"/>
          <w:lang w:val="en-GB"/>
        </w:rPr>
        <w:t xml:space="preserve"> </w:t>
      </w:r>
      <w:r>
        <w:rPr>
          <w:rFonts w:ascii="Arial" w:eastAsia="Calibri" w:hAnsi="Arial" w:cs="Arial"/>
          <w:lang w:val="en-GB"/>
        </w:rPr>
        <w:t>Must have strong CGE modelling and e</w:t>
      </w:r>
      <w:r w:rsidRPr="007300BF">
        <w:rPr>
          <w:rFonts w:ascii="Arial" w:eastAsia="Calibri" w:hAnsi="Arial" w:cs="Arial"/>
          <w:lang w:val="en-GB"/>
        </w:rPr>
        <w:t xml:space="preserve">conometrics </w:t>
      </w:r>
      <w:r>
        <w:rPr>
          <w:rFonts w:ascii="Arial" w:eastAsia="Calibri" w:hAnsi="Arial" w:cs="Arial"/>
          <w:lang w:val="en-GB"/>
        </w:rPr>
        <w:t xml:space="preserve">analysis </w:t>
      </w:r>
      <w:proofErr w:type="gramStart"/>
      <w:r>
        <w:rPr>
          <w:rFonts w:ascii="Arial" w:eastAsia="Calibri" w:hAnsi="Arial" w:cs="Arial"/>
          <w:lang w:val="en-GB"/>
        </w:rPr>
        <w:t>skills;</w:t>
      </w:r>
      <w:proofErr w:type="gramEnd"/>
      <w:r>
        <w:rPr>
          <w:rFonts w:ascii="Arial" w:eastAsia="Calibri" w:hAnsi="Arial" w:cs="Arial"/>
          <w:lang w:val="en-GB"/>
        </w:rPr>
        <w:t xml:space="preserve"> </w:t>
      </w:r>
    </w:p>
    <w:p w14:paraId="31E9D7A9" w14:textId="77777777" w:rsidR="008B6CF8" w:rsidRPr="004A27CB" w:rsidRDefault="008B6CF8" w:rsidP="008B6CF8">
      <w:pPr>
        <w:pStyle w:val="ListParagraph"/>
        <w:numPr>
          <w:ilvl w:val="0"/>
          <w:numId w:val="7"/>
        </w:numPr>
        <w:spacing w:after="200" w:line="276" w:lineRule="auto"/>
        <w:contextualSpacing/>
        <w:jc w:val="both"/>
        <w:rPr>
          <w:rFonts w:ascii="Arial" w:eastAsia="Calibri" w:hAnsi="Arial" w:cs="Arial"/>
          <w:lang w:val="en-GB"/>
        </w:rPr>
      </w:pPr>
      <w:r w:rsidRPr="007116ED">
        <w:rPr>
          <w:rFonts w:ascii="Arial" w:eastAsia="Calibri" w:hAnsi="Arial" w:cs="Arial"/>
          <w:lang w:val="en-GB"/>
        </w:rPr>
        <w:t>A Trade Expert with</w:t>
      </w:r>
      <w:r w:rsidRPr="004A27CB">
        <w:rPr>
          <w:rFonts w:ascii="Arial" w:eastAsia="Calibri" w:hAnsi="Arial" w:cs="Arial"/>
          <w:lang w:val="en-GB"/>
        </w:rPr>
        <w:t xml:space="preserve"> </w:t>
      </w:r>
      <w:r w:rsidRPr="002C64D9">
        <w:rPr>
          <w:rFonts w:ascii="Arial" w:eastAsia="Calibri" w:hAnsi="Arial" w:cs="Arial"/>
          <w:lang w:val="en-GB"/>
        </w:rPr>
        <w:t xml:space="preserve">at least </w:t>
      </w:r>
      <w:r w:rsidRPr="004A27CB">
        <w:rPr>
          <w:rFonts w:ascii="Arial" w:eastAsia="Calibri" w:hAnsi="Arial" w:cs="Arial"/>
          <w:lang w:val="en-GB"/>
        </w:rPr>
        <w:t>a master’s degree in economics</w:t>
      </w:r>
      <w:r>
        <w:rPr>
          <w:rFonts w:ascii="Arial" w:eastAsia="Calibri" w:hAnsi="Arial" w:cs="Arial"/>
          <w:lang w:val="en-GB"/>
        </w:rPr>
        <w:t xml:space="preserve">, international trade, or Trade law and policy. </w:t>
      </w:r>
      <w:r w:rsidRPr="004A27CB">
        <w:rPr>
          <w:rFonts w:ascii="Arial" w:eastAsia="Calibri" w:hAnsi="Arial" w:cs="Arial"/>
          <w:lang w:val="en-GB"/>
        </w:rPr>
        <w:t xml:space="preserve"> </w:t>
      </w:r>
      <w:r>
        <w:rPr>
          <w:rFonts w:ascii="Arial" w:eastAsia="Calibri" w:hAnsi="Arial" w:cs="Arial"/>
          <w:lang w:val="en-GB"/>
        </w:rPr>
        <w:t>Should have a minimum of</w:t>
      </w:r>
      <w:r w:rsidRPr="00E37015">
        <w:rPr>
          <w:rFonts w:ascii="Arial" w:eastAsia="Calibri" w:hAnsi="Arial" w:cs="Arial"/>
          <w:lang w:val="en-GB"/>
        </w:rPr>
        <w:t xml:space="preserve"> 7 years’ experience</w:t>
      </w:r>
      <w:r w:rsidRPr="007300BF">
        <w:rPr>
          <w:rFonts w:ascii="Arial" w:eastAsia="Calibri" w:hAnsi="Arial" w:cs="Arial"/>
          <w:lang w:val="en-GB"/>
        </w:rPr>
        <w:t xml:space="preserve"> in regional integration, trade impact analysis</w:t>
      </w:r>
      <w:r>
        <w:rPr>
          <w:rFonts w:ascii="Arial" w:eastAsia="Calibri" w:hAnsi="Arial" w:cs="Arial"/>
          <w:lang w:val="en-GB"/>
        </w:rPr>
        <w:t xml:space="preserve">. Must have CGE modelling </w:t>
      </w:r>
      <w:proofErr w:type="gramStart"/>
      <w:r>
        <w:rPr>
          <w:rFonts w:ascii="Arial" w:eastAsia="Calibri" w:hAnsi="Arial" w:cs="Arial"/>
          <w:lang w:val="en-GB"/>
        </w:rPr>
        <w:t>skills</w:t>
      </w:r>
      <w:r w:rsidRPr="007300BF">
        <w:rPr>
          <w:rFonts w:ascii="Arial" w:eastAsia="Calibri" w:hAnsi="Arial" w:cs="Arial"/>
          <w:lang w:val="en-GB"/>
        </w:rPr>
        <w:t>;</w:t>
      </w:r>
      <w:proofErr w:type="gramEnd"/>
    </w:p>
    <w:p w14:paraId="73034DB3" w14:textId="77777777" w:rsidR="008B6CF8" w:rsidRPr="004A27CB" w:rsidRDefault="008B6CF8" w:rsidP="008B6CF8">
      <w:pPr>
        <w:rPr>
          <w:rFonts w:ascii="Arial" w:hAnsi="Arial" w:cs="Arial"/>
          <w:b/>
          <w:bCs/>
        </w:rPr>
      </w:pPr>
      <w:r w:rsidRPr="004A27CB">
        <w:rPr>
          <w:rFonts w:ascii="Arial" w:hAnsi="Arial" w:cs="Arial"/>
          <w:b/>
          <w:bCs/>
        </w:rPr>
        <w:t xml:space="preserve">Study Period and Reporting </w:t>
      </w:r>
    </w:p>
    <w:p w14:paraId="60C8CE07" w14:textId="77777777" w:rsidR="008B6CF8" w:rsidRPr="00E37015" w:rsidRDefault="008B6CF8" w:rsidP="008B6CF8">
      <w:pPr>
        <w:jc w:val="both"/>
        <w:rPr>
          <w:rFonts w:ascii="Arial" w:hAnsi="Arial" w:cs="Arial"/>
        </w:rPr>
      </w:pPr>
      <w:r w:rsidRPr="00E37015">
        <w:rPr>
          <w:rFonts w:ascii="Arial" w:hAnsi="Arial" w:cs="Arial"/>
        </w:rPr>
        <w:t xml:space="preserve">The study will be undertaken within </w:t>
      </w:r>
      <w:r>
        <w:rPr>
          <w:rFonts w:ascii="Arial" w:hAnsi="Arial" w:cs="Arial"/>
        </w:rPr>
        <w:t>four</w:t>
      </w:r>
      <w:r w:rsidRPr="00E37015">
        <w:rPr>
          <w:rFonts w:ascii="Arial" w:hAnsi="Arial" w:cs="Arial"/>
        </w:rPr>
        <w:t xml:space="preserve"> calendar months covering the 21 COMESA Member States. </w:t>
      </w:r>
    </w:p>
    <w:p w14:paraId="1294C214" w14:textId="77777777" w:rsidR="008B6CF8" w:rsidRPr="004105EF" w:rsidRDefault="008B6CF8" w:rsidP="008B6CF8">
      <w:pPr>
        <w:jc w:val="both"/>
        <w:rPr>
          <w:rFonts w:ascii="Arial" w:hAnsi="Arial" w:cs="Arial"/>
        </w:rPr>
      </w:pPr>
      <w:r w:rsidRPr="00E37015">
        <w:rPr>
          <w:rFonts w:ascii="Arial" w:hAnsi="Arial" w:cs="Arial"/>
        </w:rPr>
        <w:t>The Consultant</w:t>
      </w:r>
      <w:r>
        <w:rPr>
          <w:rFonts w:ascii="Arial" w:hAnsi="Arial" w:cs="Arial"/>
        </w:rPr>
        <w:t>(s)</w:t>
      </w:r>
      <w:r w:rsidRPr="00E37015">
        <w:rPr>
          <w:rFonts w:ascii="Arial" w:hAnsi="Arial" w:cs="Arial"/>
        </w:rPr>
        <w:t xml:space="preserve"> will</w:t>
      </w:r>
      <w:r w:rsidRPr="00674749">
        <w:rPr>
          <w:rFonts w:ascii="Arial" w:hAnsi="Arial" w:cs="Arial"/>
        </w:rPr>
        <w:t xml:space="preserve"> report to the </w:t>
      </w:r>
      <w:r>
        <w:rPr>
          <w:rFonts w:ascii="Arial" w:hAnsi="Arial" w:cs="Arial"/>
        </w:rPr>
        <w:t xml:space="preserve">Senior Research Fellow and under the overall  guidance of the </w:t>
      </w:r>
      <w:r w:rsidRPr="00E37015">
        <w:rPr>
          <w:rFonts w:ascii="Arial" w:hAnsi="Arial" w:cs="Arial"/>
        </w:rPr>
        <w:t xml:space="preserve">Director of Trade and Customs. </w:t>
      </w:r>
      <w:r w:rsidRPr="004A27CB">
        <w:rPr>
          <w:rFonts w:ascii="Arial" w:hAnsi="Arial" w:cs="Arial"/>
        </w:rPr>
        <w:t xml:space="preserve"> </w:t>
      </w:r>
      <w:r w:rsidRPr="00621452">
        <w:rPr>
          <w:rFonts w:ascii="Arial" w:hAnsi="Arial" w:cs="Arial"/>
          <w:highlight w:val="lightGray"/>
          <w:shd w:val="clear" w:color="auto" w:fill="FFFF00"/>
        </w:rPr>
        <w:t>Deliverables will become final once all tasks requirements are completed and approval is granted by COMESA Secretariat</w:t>
      </w:r>
      <w:r w:rsidRPr="00621452">
        <w:rPr>
          <w:rFonts w:ascii="Arial" w:hAnsi="Arial" w:cs="Arial"/>
          <w:highlight w:val="lightGray"/>
        </w:rPr>
        <w:t>.</w:t>
      </w:r>
    </w:p>
    <w:p w14:paraId="6FE64371" w14:textId="77777777" w:rsidR="008B6CF8" w:rsidRPr="004105EF" w:rsidRDefault="008B6CF8" w:rsidP="008B6CF8">
      <w:pPr>
        <w:rPr>
          <w:rFonts w:ascii="Arial" w:hAnsi="Arial" w:cs="Arial"/>
          <w:b/>
          <w:bCs/>
        </w:rPr>
      </w:pPr>
      <w:r w:rsidRPr="004105EF">
        <w:rPr>
          <w:rFonts w:ascii="Arial" w:hAnsi="Arial" w:cs="Arial"/>
          <w:b/>
          <w:bCs/>
        </w:rPr>
        <w:t xml:space="preserve"> </w:t>
      </w:r>
    </w:p>
    <w:p w14:paraId="6FB63F82" w14:textId="77777777" w:rsidR="008B6CF8" w:rsidRPr="004A27CB" w:rsidRDefault="008B6CF8" w:rsidP="008B6CF8">
      <w:pPr>
        <w:rPr>
          <w:rFonts w:ascii="Arial" w:hAnsi="Arial" w:cs="Arial"/>
          <w:b/>
          <w:bCs/>
        </w:rPr>
      </w:pPr>
      <w:r w:rsidRPr="004A27CB">
        <w:rPr>
          <w:rFonts w:ascii="Arial" w:hAnsi="Arial" w:cs="Arial"/>
          <w:b/>
          <w:bCs/>
        </w:rPr>
        <w:t xml:space="preserve">Deliverables </w:t>
      </w:r>
    </w:p>
    <w:p w14:paraId="3DAF4900" w14:textId="77777777" w:rsidR="008B6CF8" w:rsidRDefault="008B6CF8" w:rsidP="008B6CF8">
      <w:pPr>
        <w:numPr>
          <w:ilvl w:val="0"/>
          <w:numId w:val="8"/>
        </w:numPr>
        <w:contextualSpacing/>
        <w:jc w:val="both"/>
        <w:rPr>
          <w:rFonts w:ascii="Arial" w:eastAsia="Calibri" w:hAnsi="Arial" w:cs="Arial"/>
          <w:lang w:val="x-none"/>
        </w:rPr>
      </w:pPr>
      <w:r w:rsidRPr="004A27CB">
        <w:rPr>
          <w:rFonts w:ascii="Arial" w:eastAsia="Calibri" w:hAnsi="Arial" w:cs="Arial"/>
          <w:lang w:val="x-none"/>
        </w:rPr>
        <w:t xml:space="preserve">An Inception </w:t>
      </w:r>
      <w:r w:rsidRPr="004A27CB">
        <w:rPr>
          <w:rFonts w:ascii="Arial" w:eastAsia="Calibri" w:hAnsi="Arial" w:cs="Arial"/>
          <w:lang w:val="en-GB"/>
        </w:rPr>
        <w:t>Report</w:t>
      </w:r>
      <w:r w:rsidRPr="004A27CB">
        <w:rPr>
          <w:rFonts w:ascii="Arial" w:eastAsia="Calibri" w:hAnsi="Arial" w:cs="Arial"/>
          <w:lang w:val="x-none"/>
        </w:rPr>
        <w:t xml:space="preserve"> </w:t>
      </w:r>
      <w:r w:rsidRPr="00E37015">
        <w:rPr>
          <w:rFonts w:ascii="Arial" w:eastAsia="Calibri" w:hAnsi="Arial" w:cs="Arial"/>
          <w:lang w:val="en-GB"/>
        </w:rPr>
        <w:t xml:space="preserve">detailing </w:t>
      </w:r>
      <w:r w:rsidRPr="00E37015">
        <w:rPr>
          <w:rFonts w:ascii="Arial" w:eastAsia="Calibri" w:hAnsi="Arial" w:cs="Arial"/>
          <w:lang w:val="x-none"/>
        </w:rPr>
        <w:t xml:space="preserve"> a clear approach and methodology on</w:t>
      </w:r>
      <w:r w:rsidRPr="00E37015">
        <w:rPr>
          <w:rFonts w:ascii="Arial" w:eastAsia="Calibri" w:hAnsi="Arial" w:cs="Arial"/>
        </w:rPr>
        <w:t xml:space="preserve"> how to undertake the assignment; </w:t>
      </w:r>
      <w:r w:rsidRPr="00674749">
        <w:rPr>
          <w:rFonts w:ascii="Arial" w:hAnsi="Arial" w:cs="Arial"/>
        </w:rPr>
        <w:t xml:space="preserve">detailed work plan and schedule; and data collection methodology.  </w:t>
      </w:r>
      <w:r w:rsidRPr="00E37015">
        <w:rPr>
          <w:rFonts w:ascii="Arial" w:eastAsia="Calibri" w:hAnsi="Arial" w:cs="Arial"/>
          <w:lang w:val="x-none"/>
        </w:rPr>
        <w:t xml:space="preserve">(2 weeks after </w:t>
      </w:r>
      <w:r w:rsidRPr="004A27CB">
        <w:rPr>
          <w:rFonts w:ascii="Arial" w:eastAsia="Calibri" w:hAnsi="Arial" w:cs="Arial"/>
        </w:rPr>
        <w:t>signing</w:t>
      </w:r>
      <w:r w:rsidRPr="004A27CB">
        <w:rPr>
          <w:rFonts w:ascii="Arial" w:eastAsia="Calibri" w:hAnsi="Arial" w:cs="Arial"/>
          <w:lang w:val="x-none"/>
        </w:rPr>
        <w:t xml:space="preserve"> of the </w:t>
      </w:r>
      <w:r w:rsidRPr="004A27CB">
        <w:rPr>
          <w:rFonts w:ascii="Arial" w:eastAsia="Calibri" w:hAnsi="Arial" w:cs="Arial"/>
        </w:rPr>
        <w:t>Contract</w:t>
      </w:r>
      <w:r w:rsidRPr="004A27CB">
        <w:rPr>
          <w:rFonts w:ascii="Arial" w:eastAsia="Calibri" w:hAnsi="Arial" w:cs="Arial"/>
          <w:lang w:val="x-none"/>
        </w:rPr>
        <w:t xml:space="preserve">). </w:t>
      </w:r>
    </w:p>
    <w:p w14:paraId="089058B3" w14:textId="77777777" w:rsidR="008B6CF8" w:rsidRPr="006D5D80" w:rsidRDefault="008B6CF8" w:rsidP="008B6CF8">
      <w:pPr>
        <w:numPr>
          <w:ilvl w:val="0"/>
          <w:numId w:val="8"/>
        </w:numPr>
        <w:contextualSpacing/>
        <w:jc w:val="both"/>
        <w:rPr>
          <w:rFonts w:ascii="Arial" w:eastAsia="Calibri" w:hAnsi="Arial" w:cs="Arial"/>
          <w:lang w:val="x-none"/>
        </w:rPr>
      </w:pPr>
      <w:r w:rsidRPr="006D5D80">
        <w:rPr>
          <w:rFonts w:ascii="Arial" w:eastAsia="Calibri" w:hAnsi="Arial" w:cs="Arial"/>
          <w:lang w:val="en-GB"/>
        </w:rPr>
        <w:t>Monthly progress reports.</w:t>
      </w:r>
    </w:p>
    <w:p w14:paraId="24A77A62" w14:textId="77777777" w:rsidR="008B6CF8" w:rsidRPr="00E37015" w:rsidRDefault="008B6CF8" w:rsidP="008B6CF8">
      <w:pPr>
        <w:numPr>
          <w:ilvl w:val="0"/>
          <w:numId w:val="8"/>
        </w:numPr>
        <w:contextualSpacing/>
        <w:jc w:val="both"/>
        <w:rPr>
          <w:rFonts w:ascii="Arial" w:eastAsia="Calibri" w:hAnsi="Arial" w:cs="Arial"/>
          <w:lang w:val="x-none"/>
        </w:rPr>
      </w:pPr>
      <w:r w:rsidRPr="00E37015">
        <w:rPr>
          <w:rFonts w:ascii="Arial" w:eastAsia="Calibri" w:hAnsi="Arial" w:cs="Arial"/>
          <w:lang w:val="x-none"/>
        </w:rPr>
        <w:t xml:space="preserve">Draft Report which includes </w:t>
      </w:r>
      <w:r>
        <w:rPr>
          <w:rFonts w:ascii="Arial" w:eastAsia="Calibri" w:hAnsi="Arial" w:cs="Arial"/>
        </w:rPr>
        <w:t xml:space="preserve">micro, </w:t>
      </w:r>
      <w:r w:rsidRPr="00E37015">
        <w:rPr>
          <w:rFonts w:ascii="Arial" w:eastAsia="Calibri" w:hAnsi="Arial" w:cs="Arial"/>
          <w:lang w:val="en-GB"/>
        </w:rPr>
        <w:t>macro and sectoral socio</w:t>
      </w:r>
      <w:r>
        <w:rPr>
          <w:rFonts w:ascii="Arial" w:eastAsia="Calibri" w:hAnsi="Arial" w:cs="Arial"/>
          <w:lang w:val="en-GB"/>
        </w:rPr>
        <w:t>-</w:t>
      </w:r>
      <w:r w:rsidRPr="00E37015">
        <w:rPr>
          <w:rFonts w:ascii="Arial" w:eastAsia="Calibri" w:hAnsi="Arial" w:cs="Arial"/>
          <w:lang w:val="en-GB"/>
        </w:rPr>
        <w:t xml:space="preserve">economic impacts of the </w:t>
      </w:r>
      <w:r w:rsidRPr="00E37015">
        <w:rPr>
          <w:rFonts w:ascii="Arial" w:eastAsia="Calibri" w:hAnsi="Arial" w:cs="Arial"/>
        </w:rPr>
        <w:t xml:space="preserve">Covid-19 pandemic in COMESA as per the terms of reference and  recommendations on how the region should mitigate against the impacts and the post-covid-19 recovery path. </w:t>
      </w:r>
      <w:r w:rsidRPr="00E37015">
        <w:rPr>
          <w:rFonts w:ascii="Arial" w:eastAsia="Calibri" w:hAnsi="Arial" w:cs="Arial"/>
          <w:lang w:val="x-none"/>
        </w:rPr>
        <w:t xml:space="preserve"> (</w:t>
      </w:r>
      <w:r w:rsidRPr="00E37015">
        <w:rPr>
          <w:rFonts w:ascii="Arial" w:eastAsia="Calibri" w:hAnsi="Arial" w:cs="Arial"/>
        </w:rPr>
        <w:t>14</w:t>
      </w:r>
      <w:r w:rsidRPr="00E37015">
        <w:rPr>
          <w:rFonts w:ascii="Arial" w:eastAsia="Calibri" w:hAnsi="Arial" w:cs="Arial"/>
          <w:lang w:val="x-none"/>
        </w:rPr>
        <w:t xml:space="preserve"> weeks after </w:t>
      </w:r>
      <w:r w:rsidRPr="00E37015">
        <w:rPr>
          <w:rFonts w:ascii="Arial" w:eastAsia="Calibri" w:hAnsi="Arial" w:cs="Arial"/>
        </w:rPr>
        <w:t>signing of the Contract</w:t>
      </w:r>
      <w:r w:rsidRPr="00E37015">
        <w:rPr>
          <w:rFonts w:ascii="Arial" w:eastAsia="Calibri" w:hAnsi="Arial" w:cs="Arial"/>
          <w:lang w:val="x-none"/>
        </w:rPr>
        <w:t xml:space="preserve">). </w:t>
      </w:r>
    </w:p>
    <w:p w14:paraId="480ED3A6" w14:textId="77777777" w:rsidR="008B6CF8" w:rsidRDefault="008B6CF8" w:rsidP="008B6CF8">
      <w:pPr>
        <w:ind w:left="1080"/>
        <w:contextualSpacing/>
        <w:jc w:val="both"/>
        <w:rPr>
          <w:rFonts w:ascii="Arial" w:eastAsia="Calibri" w:hAnsi="Arial" w:cs="Arial"/>
          <w:lang w:val="en-GB"/>
        </w:rPr>
      </w:pPr>
    </w:p>
    <w:p w14:paraId="7BDA5D2B" w14:textId="77777777" w:rsidR="008B6CF8" w:rsidRPr="00E37015" w:rsidRDefault="008B6CF8" w:rsidP="008B6CF8">
      <w:pPr>
        <w:ind w:left="1080"/>
        <w:contextualSpacing/>
        <w:jc w:val="both"/>
        <w:rPr>
          <w:rFonts w:ascii="Arial" w:eastAsia="Calibri" w:hAnsi="Arial" w:cs="Arial"/>
          <w:lang w:val="x-none"/>
        </w:rPr>
      </w:pPr>
      <w:r w:rsidRPr="00E37015">
        <w:rPr>
          <w:rFonts w:ascii="Arial" w:eastAsia="Calibri" w:hAnsi="Arial" w:cs="Arial"/>
          <w:lang w:val="en-GB"/>
        </w:rPr>
        <w:t>The Secretariat will review and submit comments to the Consultant within two weeks after receipt of the Draft Report. The revised Draft report will be subjected to a validation workshop involving stakeholders from all COMESA Member States.</w:t>
      </w:r>
    </w:p>
    <w:p w14:paraId="033540F9" w14:textId="77777777" w:rsidR="008B6CF8" w:rsidRPr="00E37015" w:rsidRDefault="008B6CF8" w:rsidP="008B6CF8">
      <w:pPr>
        <w:ind w:left="720"/>
        <w:contextualSpacing/>
        <w:rPr>
          <w:rFonts w:ascii="Arial" w:eastAsia="Calibri" w:hAnsi="Arial" w:cs="Arial"/>
          <w:lang w:val="x-none"/>
        </w:rPr>
      </w:pPr>
    </w:p>
    <w:p w14:paraId="2D0A37CC" w14:textId="77777777" w:rsidR="008B6CF8" w:rsidRPr="00E37015" w:rsidRDefault="008B6CF8" w:rsidP="008B6CF8">
      <w:pPr>
        <w:numPr>
          <w:ilvl w:val="0"/>
          <w:numId w:val="8"/>
        </w:numPr>
        <w:contextualSpacing/>
        <w:jc w:val="both"/>
        <w:rPr>
          <w:rFonts w:ascii="Arial" w:eastAsia="Calibri" w:hAnsi="Arial" w:cs="Arial"/>
          <w:lang w:val="x-none"/>
        </w:rPr>
      </w:pPr>
      <w:r w:rsidRPr="00E37015">
        <w:rPr>
          <w:rFonts w:ascii="Arial" w:eastAsia="Calibri" w:hAnsi="Arial" w:cs="Arial"/>
          <w:lang w:val="x-none"/>
        </w:rPr>
        <w:lastRenderedPageBreak/>
        <w:t>Final Report incorporat</w:t>
      </w:r>
      <w:r w:rsidRPr="00E37015">
        <w:rPr>
          <w:rFonts w:ascii="Arial" w:eastAsia="Calibri" w:hAnsi="Arial" w:cs="Arial"/>
        </w:rPr>
        <w:t>ing</w:t>
      </w:r>
      <w:r w:rsidRPr="00E37015">
        <w:rPr>
          <w:rFonts w:ascii="Arial" w:eastAsia="Calibri" w:hAnsi="Arial" w:cs="Arial"/>
          <w:lang w:val="x-none"/>
        </w:rPr>
        <w:t xml:space="preserve"> feedback from </w:t>
      </w:r>
      <w:r w:rsidRPr="00E37015">
        <w:rPr>
          <w:rFonts w:ascii="Arial" w:eastAsia="Calibri" w:hAnsi="Arial" w:cs="Arial"/>
          <w:lang w:val="en-GB"/>
        </w:rPr>
        <w:t>COMESA</w:t>
      </w:r>
      <w:r w:rsidRPr="00E37015">
        <w:rPr>
          <w:rFonts w:ascii="Arial" w:eastAsia="Calibri" w:hAnsi="Arial" w:cs="Arial"/>
          <w:lang w:val="x-none"/>
        </w:rPr>
        <w:t xml:space="preserve"> </w:t>
      </w:r>
      <w:r w:rsidRPr="00E37015">
        <w:rPr>
          <w:rFonts w:ascii="Arial" w:eastAsia="Calibri" w:hAnsi="Arial" w:cs="Arial"/>
        </w:rPr>
        <w:t>M</w:t>
      </w:r>
      <w:r w:rsidRPr="00E37015">
        <w:rPr>
          <w:rFonts w:ascii="Arial" w:eastAsia="Calibri" w:hAnsi="Arial" w:cs="Arial"/>
          <w:lang w:val="x-none"/>
        </w:rPr>
        <w:t>ember</w:t>
      </w:r>
      <w:r w:rsidRPr="00E37015">
        <w:rPr>
          <w:rFonts w:ascii="Arial" w:eastAsia="Calibri" w:hAnsi="Arial" w:cs="Arial"/>
        </w:rPr>
        <w:t xml:space="preserve"> States</w:t>
      </w:r>
      <w:r w:rsidRPr="00E37015">
        <w:rPr>
          <w:rFonts w:ascii="Arial" w:eastAsia="Calibri" w:hAnsi="Arial" w:cs="Arial"/>
          <w:lang w:val="x-none"/>
        </w:rPr>
        <w:t xml:space="preserve"> (</w:t>
      </w:r>
      <w:r w:rsidRPr="00E37015">
        <w:rPr>
          <w:rFonts w:ascii="Arial" w:eastAsia="Calibri" w:hAnsi="Arial" w:cs="Arial"/>
          <w:lang w:val="en-GB"/>
        </w:rPr>
        <w:t>20</w:t>
      </w:r>
      <w:r w:rsidRPr="00E37015">
        <w:rPr>
          <w:rFonts w:ascii="Arial" w:eastAsia="Calibri" w:hAnsi="Arial" w:cs="Arial"/>
          <w:lang w:val="x-none"/>
        </w:rPr>
        <w:t xml:space="preserve"> weeks after </w:t>
      </w:r>
      <w:r w:rsidRPr="00E37015">
        <w:rPr>
          <w:rFonts w:ascii="Arial" w:eastAsia="Calibri" w:hAnsi="Arial" w:cs="Arial"/>
        </w:rPr>
        <w:t>Signing of the contract</w:t>
      </w:r>
      <w:r w:rsidRPr="00E37015">
        <w:rPr>
          <w:rFonts w:ascii="Arial" w:eastAsia="Calibri" w:hAnsi="Arial" w:cs="Arial"/>
          <w:lang w:val="x-none"/>
        </w:rPr>
        <w:t xml:space="preserve">). </w:t>
      </w:r>
    </w:p>
    <w:p w14:paraId="718901C3" w14:textId="77777777" w:rsidR="008B6CF8" w:rsidRPr="00647D0D" w:rsidRDefault="008B6CF8" w:rsidP="008B6CF8">
      <w:pPr>
        <w:jc w:val="both"/>
        <w:rPr>
          <w:rFonts w:ascii="Arial" w:hAnsi="Arial" w:cs="Arial"/>
          <w:b/>
        </w:rPr>
      </w:pPr>
      <w:r w:rsidRPr="00647D0D">
        <w:rPr>
          <w:rFonts w:ascii="Arial" w:hAnsi="Arial" w:cs="Arial"/>
          <w:b/>
        </w:rPr>
        <w:t>D</w:t>
      </w:r>
      <w:r>
        <w:rPr>
          <w:rFonts w:ascii="Arial" w:hAnsi="Arial" w:cs="Arial"/>
          <w:b/>
        </w:rPr>
        <w:t xml:space="preserve">uty </w:t>
      </w:r>
      <w:r w:rsidRPr="00647D0D">
        <w:rPr>
          <w:rFonts w:ascii="Arial" w:hAnsi="Arial" w:cs="Arial"/>
          <w:b/>
        </w:rPr>
        <w:t>S</w:t>
      </w:r>
      <w:r>
        <w:rPr>
          <w:rFonts w:ascii="Arial" w:hAnsi="Arial" w:cs="Arial"/>
          <w:b/>
        </w:rPr>
        <w:t xml:space="preserve">tation </w:t>
      </w:r>
    </w:p>
    <w:p w14:paraId="30159332" w14:textId="77777777" w:rsidR="008B6CF8" w:rsidRDefault="008B6CF8" w:rsidP="008B6CF8">
      <w:pPr>
        <w:rPr>
          <w:rFonts w:ascii="Arial" w:hAnsi="Arial" w:cs="Arial"/>
        </w:rPr>
      </w:pPr>
      <w:r>
        <w:rPr>
          <w:rFonts w:ascii="Arial" w:hAnsi="Arial" w:cs="Arial"/>
          <w:lang w:val="it-IT"/>
        </w:rPr>
        <w:t xml:space="preserve">The Consultants will be </w:t>
      </w:r>
      <w:r w:rsidRPr="004105EF">
        <w:rPr>
          <w:rFonts w:ascii="Arial" w:hAnsi="Arial" w:cs="Arial"/>
          <w:lang w:val="it-IT"/>
        </w:rPr>
        <w:t xml:space="preserve">based in </w:t>
      </w:r>
      <w:r>
        <w:rPr>
          <w:rFonts w:ascii="Arial" w:hAnsi="Arial" w:cs="Arial"/>
          <w:lang w:val="it-IT"/>
        </w:rPr>
        <w:t xml:space="preserve">their home countries but with regular travels to COMESA Secretariat in </w:t>
      </w:r>
      <w:r w:rsidRPr="004105EF">
        <w:rPr>
          <w:rFonts w:ascii="Arial" w:hAnsi="Arial" w:cs="Arial"/>
          <w:lang w:val="it-IT"/>
        </w:rPr>
        <w:t xml:space="preserve">Lusaka, Zambia. </w:t>
      </w:r>
      <w:r>
        <w:rPr>
          <w:rFonts w:ascii="Arial" w:hAnsi="Arial" w:cs="Arial"/>
        </w:rPr>
        <w:t>In addition, the Consultants may be required to travel to the Member States to perform any of the tasks that will be undertaken in the course of the assignment</w:t>
      </w:r>
    </w:p>
    <w:p w14:paraId="46BCBAA8" w14:textId="77777777" w:rsidR="008B6CF8" w:rsidRPr="00647D0D" w:rsidRDefault="008B6CF8" w:rsidP="008B6CF8">
      <w:pPr>
        <w:rPr>
          <w:rFonts w:ascii="Arial" w:hAnsi="Arial" w:cs="Arial"/>
          <w:b/>
          <w:bCs/>
        </w:rPr>
      </w:pPr>
      <w:r w:rsidRPr="00647D0D">
        <w:rPr>
          <w:rFonts w:ascii="Arial" w:hAnsi="Arial" w:cs="Arial"/>
          <w:b/>
          <w:bCs/>
        </w:rPr>
        <w:t xml:space="preserve">Exclusion Criteria </w:t>
      </w:r>
    </w:p>
    <w:p w14:paraId="5151A289" w14:textId="77777777" w:rsidR="008B6CF8" w:rsidRPr="00E37015" w:rsidRDefault="008B6CF8" w:rsidP="008B6CF8">
      <w:pPr>
        <w:rPr>
          <w:rFonts w:ascii="Arial" w:hAnsi="Arial" w:cs="Arial"/>
        </w:rPr>
      </w:pPr>
      <w:r>
        <w:rPr>
          <w:rFonts w:ascii="Arial" w:hAnsi="Arial" w:cs="Arial"/>
        </w:rPr>
        <w:t>The Consultancy is open to experts from COMESA member states, EU and ACP countries</w:t>
      </w:r>
    </w:p>
    <w:p w14:paraId="7A952FA1" w14:textId="48513FFB" w:rsidR="00EE71D9" w:rsidRDefault="00EE71D9" w:rsidP="00EE71D9">
      <w:pPr>
        <w:spacing w:after="0" w:line="240" w:lineRule="auto"/>
        <w:ind w:left="360"/>
        <w:rPr>
          <w:rFonts w:eastAsia="Times New Roman" w:cstheme="minorHAnsi"/>
          <w:color w:val="000000"/>
          <w:sz w:val="24"/>
          <w:szCs w:val="24"/>
          <w:lang w:val="en-GB"/>
        </w:rPr>
      </w:pPr>
    </w:p>
    <w:p w14:paraId="701049D6" w14:textId="77777777" w:rsidR="00EE71D9" w:rsidRPr="00EE71D9" w:rsidRDefault="00EE71D9" w:rsidP="00EE71D9">
      <w:pPr>
        <w:spacing w:after="0" w:line="240" w:lineRule="auto"/>
        <w:ind w:left="360"/>
        <w:rPr>
          <w:rFonts w:eastAsia="Times New Roman" w:cstheme="minorHAnsi"/>
          <w:color w:val="000000"/>
          <w:sz w:val="24"/>
          <w:szCs w:val="24"/>
          <w:lang w:val="en-GB"/>
        </w:rPr>
      </w:pPr>
    </w:p>
    <w:p w14:paraId="3ED4370C" w14:textId="77777777" w:rsidR="00E722F2" w:rsidRDefault="00E722F2" w:rsidP="00E722F2">
      <w:pPr>
        <w:spacing w:after="0" w:line="240" w:lineRule="auto"/>
        <w:rPr>
          <w:rFonts w:ascii="Calibri" w:eastAsia="Calibri" w:hAnsi="Calibri" w:cs="Calibri"/>
          <w:lang/>
        </w:rPr>
      </w:pPr>
    </w:p>
    <w:p w14:paraId="261CC366" w14:textId="4321DCDC" w:rsidR="00E722F2" w:rsidRDefault="00E722F2" w:rsidP="00E722F2">
      <w:pPr>
        <w:spacing w:after="0" w:line="240" w:lineRule="auto"/>
        <w:rPr>
          <w:rFonts w:ascii="Calibri" w:eastAsia="Calibri" w:hAnsi="Calibri" w:cs="Calibri"/>
          <w:lang/>
        </w:rPr>
      </w:pPr>
    </w:p>
    <w:p w14:paraId="0522C841" w14:textId="22692168" w:rsidR="00A720E5" w:rsidRDefault="00A720E5" w:rsidP="00E722F2">
      <w:pPr>
        <w:spacing w:after="0" w:line="240" w:lineRule="auto"/>
        <w:rPr>
          <w:rFonts w:ascii="Calibri" w:eastAsia="Calibri" w:hAnsi="Calibri" w:cs="Calibri"/>
          <w:lang/>
        </w:rPr>
      </w:pPr>
    </w:p>
    <w:p w14:paraId="36336AAC" w14:textId="6D9024CB" w:rsidR="00A720E5" w:rsidRDefault="00A720E5" w:rsidP="00E722F2">
      <w:pPr>
        <w:spacing w:after="0" w:line="240" w:lineRule="auto"/>
        <w:rPr>
          <w:rFonts w:ascii="Calibri" w:eastAsia="Calibri" w:hAnsi="Calibri" w:cs="Calibri"/>
          <w:lang/>
        </w:rPr>
      </w:pPr>
    </w:p>
    <w:p w14:paraId="4DE0778E" w14:textId="37576D82" w:rsidR="00A720E5" w:rsidRDefault="00A720E5" w:rsidP="00E722F2">
      <w:pPr>
        <w:spacing w:after="0" w:line="240" w:lineRule="auto"/>
        <w:rPr>
          <w:rFonts w:ascii="Calibri" w:eastAsia="Calibri" w:hAnsi="Calibri" w:cs="Calibri"/>
          <w:lang/>
        </w:rPr>
      </w:pPr>
    </w:p>
    <w:p w14:paraId="3010F5C9" w14:textId="15B1E688" w:rsidR="00A720E5" w:rsidRDefault="00A720E5" w:rsidP="00E722F2">
      <w:pPr>
        <w:spacing w:after="0" w:line="240" w:lineRule="auto"/>
        <w:rPr>
          <w:rFonts w:ascii="Calibri" w:eastAsia="Calibri" w:hAnsi="Calibri" w:cs="Calibri"/>
          <w:lang/>
        </w:rPr>
      </w:pPr>
    </w:p>
    <w:sectPr w:rsidR="00A720E5" w:rsidSect="008B6CF8">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A95F41"/>
    <w:multiLevelType w:val="hybridMultilevel"/>
    <w:tmpl w:val="419A11E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F260C14"/>
    <w:multiLevelType w:val="hybridMultilevel"/>
    <w:tmpl w:val="FCB0AB3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E017EFF"/>
    <w:multiLevelType w:val="hybridMultilevel"/>
    <w:tmpl w:val="B942B4A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545CEF"/>
    <w:multiLevelType w:val="hybridMultilevel"/>
    <w:tmpl w:val="DD9C49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0AF6880"/>
    <w:multiLevelType w:val="hybridMultilevel"/>
    <w:tmpl w:val="4A0E6968"/>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start w:val="1"/>
      <w:numFmt w:val="decimal"/>
      <w:lvlText w:val="%4."/>
      <w:lvlJc w:val="left"/>
      <w:pPr>
        <w:ind w:left="2520" w:hanging="360"/>
      </w:pPr>
    </w:lvl>
    <w:lvl w:ilvl="4" w:tplc="20000019">
      <w:start w:val="1"/>
      <w:numFmt w:val="lowerLetter"/>
      <w:lvlText w:val="%5."/>
      <w:lvlJc w:val="left"/>
      <w:pPr>
        <w:ind w:left="3240" w:hanging="360"/>
      </w:pPr>
    </w:lvl>
    <w:lvl w:ilvl="5" w:tplc="2000001B">
      <w:start w:val="1"/>
      <w:numFmt w:val="lowerRoman"/>
      <w:lvlText w:val="%6."/>
      <w:lvlJc w:val="right"/>
      <w:pPr>
        <w:ind w:left="3960" w:hanging="180"/>
      </w:pPr>
    </w:lvl>
    <w:lvl w:ilvl="6" w:tplc="2000000F">
      <w:start w:val="1"/>
      <w:numFmt w:val="decimal"/>
      <w:lvlText w:val="%7."/>
      <w:lvlJc w:val="left"/>
      <w:pPr>
        <w:ind w:left="4680" w:hanging="360"/>
      </w:pPr>
    </w:lvl>
    <w:lvl w:ilvl="7" w:tplc="20000019">
      <w:start w:val="1"/>
      <w:numFmt w:val="lowerLetter"/>
      <w:lvlText w:val="%8."/>
      <w:lvlJc w:val="left"/>
      <w:pPr>
        <w:ind w:left="5400" w:hanging="360"/>
      </w:pPr>
    </w:lvl>
    <w:lvl w:ilvl="8" w:tplc="2000001B">
      <w:start w:val="1"/>
      <w:numFmt w:val="lowerRoman"/>
      <w:lvlText w:val="%9."/>
      <w:lvlJc w:val="right"/>
      <w:pPr>
        <w:ind w:left="6120" w:hanging="180"/>
      </w:pPr>
    </w:lvl>
  </w:abstractNum>
  <w:abstractNum w:abstractNumId="5" w15:restartNumberingAfterBreak="0">
    <w:nsid w:val="786F7A45"/>
    <w:multiLevelType w:val="hybridMultilevel"/>
    <w:tmpl w:val="1452EFE4"/>
    <w:lvl w:ilvl="0" w:tplc="EC8686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CF3BAC"/>
    <w:multiLevelType w:val="hybridMultilevel"/>
    <w:tmpl w:val="408A60DC"/>
    <w:lvl w:ilvl="0" w:tplc="476C5BC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2F2"/>
    <w:rsid w:val="001707E2"/>
    <w:rsid w:val="002C3A14"/>
    <w:rsid w:val="003B5BDB"/>
    <w:rsid w:val="004C22BA"/>
    <w:rsid w:val="005D6A87"/>
    <w:rsid w:val="00664A7C"/>
    <w:rsid w:val="006B7D38"/>
    <w:rsid w:val="006F42EF"/>
    <w:rsid w:val="008621B4"/>
    <w:rsid w:val="008767B7"/>
    <w:rsid w:val="008B6CF8"/>
    <w:rsid w:val="00991EEA"/>
    <w:rsid w:val="00A720E5"/>
    <w:rsid w:val="00B31D19"/>
    <w:rsid w:val="00C67AA0"/>
    <w:rsid w:val="00D05395"/>
    <w:rsid w:val="00D414D9"/>
    <w:rsid w:val="00DA1AA9"/>
    <w:rsid w:val="00DB22C6"/>
    <w:rsid w:val="00DC305C"/>
    <w:rsid w:val="00E517AE"/>
    <w:rsid w:val="00E722F2"/>
    <w:rsid w:val="00EE71D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14BBB"/>
  <w15:chartTrackingRefBased/>
  <w15:docId w15:val="{C7937899-3C84-4C0E-BEC2-979E870C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2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Bulet,COMESA Text 2,Standard 12 pt,List Bullet Mary,AB List 1,Bullet Points,List Paragraph1,ProcessA,Paragraphe de liste,Liste couleur - Accent 1,Liste couleur - Accent 14,References,Bullets,Numbered List Paragraph,ReferencesCxSpLast"/>
    <w:basedOn w:val="Normal"/>
    <w:link w:val="ListParagraphChar"/>
    <w:uiPriority w:val="34"/>
    <w:qFormat/>
    <w:rsid w:val="00E722F2"/>
    <w:pPr>
      <w:spacing w:after="0" w:line="240" w:lineRule="auto"/>
      <w:ind w:left="720"/>
    </w:pPr>
    <w:rPr>
      <w:rFonts w:ascii="Calibri" w:hAnsi="Calibri" w:cs="Calibri"/>
      <w:lang/>
    </w:rPr>
  </w:style>
  <w:style w:type="paragraph" w:customStyle="1" w:styleId="Default">
    <w:name w:val="Default"/>
    <w:rsid w:val="008B6CF8"/>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aliases w:val="List Bulet Char,COMESA Text 2 Char,Standard 12 pt Char,List Bullet Mary Char,AB List 1 Char,Bullet Points Char,List Paragraph1 Char,ProcessA Char,Paragraphe de liste Char,Liste couleur - Accent 1 Char,Liste couleur - Accent 14 Char"/>
    <w:link w:val="ListParagraph"/>
    <w:uiPriority w:val="34"/>
    <w:qFormat/>
    <w:locked/>
    <w:rsid w:val="008B6CF8"/>
    <w:rPr>
      <w:rFonts w:ascii="Calibri" w:hAnsi="Calibri" w:cs="Calibri"/>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090645">
      <w:bodyDiv w:val="1"/>
      <w:marLeft w:val="0"/>
      <w:marRight w:val="0"/>
      <w:marTop w:val="0"/>
      <w:marBottom w:val="0"/>
      <w:divBdr>
        <w:top w:val="none" w:sz="0" w:space="0" w:color="auto"/>
        <w:left w:val="none" w:sz="0" w:space="0" w:color="auto"/>
        <w:bottom w:val="none" w:sz="0" w:space="0" w:color="auto"/>
        <w:right w:val="none" w:sz="0" w:space="0" w:color="auto"/>
      </w:divBdr>
    </w:div>
    <w:div w:id="103561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2876</Words>
  <Characters>16396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Luka</dc:creator>
  <cp:keywords/>
  <dc:description/>
  <cp:lastModifiedBy>Willis Osemo</cp:lastModifiedBy>
  <cp:revision>2</cp:revision>
  <dcterms:created xsi:type="dcterms:W3CDTF">2021-02-08T08:18:00Z</dcterms:created>
  <dcterms:modified xsi:type="dcterms:W3CDTF">2021-02-08T08:18:00Z</dcterms:modified>
</cp:coreProperties>
</file>