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43FFE4B7"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w:t>
      </w:r>
      <w:r w:rsidR="00A15C30">
        <w:rPr>
          <w:rFonts w:ascii="Arial" w:hAnsi="Arial" w:cs="Arial"/>
          <w:b/>
          <w:bCs/>
          <w:lang w:val="en-GB"/>
        </w:rPr>
        <w:t>STAT</w:t>
      </w:r>
      <w:r w:rsidR="00C720D0">
        <w:rPr>
          <w:rFonts w:ascii="Arial" w:hAnsi="Arial" w:cs="Arial"/>
          <w:b/>
          <w:bCs/>
          <w:lang w:val="en-GB"/>
        </w:rPr>
        <w:t>S</w:t>
      </w:r>
      <w:r w:rsidR="006375EF" w:rsidRPr="006375EF">
        <w:rPr>
          <w:rFonts w:ascii="Arial" w:hAnsi="Arial" w:cs="Arial"/>
          <w:b/>
          <w:bCs/>
          <w:lang w:val="en-GB"/>
        </w:rPr>
        <w:t>/</w:t>
      </w:r>
      <w:r w:rsidR="00A15C30">
        <w:rPr>
          <w:rFonts w:ascii="Arial" w:hAnsi="Arial" w:cs="Arial"/>
          <w:b/>
          <w:bCs/>
          <w:lang w:val="en-GB"/>
        </w:rPr>
        <w:t>SCBV</w:t>
      </w:r>
      <w:r w:rsidR="006375EF" w:rsidRPr="006375EF">
        <w:rPr>
          <w:rFonts w:ascii="Arial" w:hAnsi="Arial" w:cs="Arial"/>
          <w:b/>
          <w:bCs/>
          <w:lang w:val="en-GB"/>
        </w:rPr>
        <w:t>/202</w:t>
      </w:r>
      <w:r w:rsidR="000E7CC9">
        <w:rPr>
          <w:rFonts w:ascii="Arial" w:hAnsi="Arial" w:cs="Arial"/>
          <w:b/>
          <w:bCs/>
          <w:lang w:val="en-GB"/>
        </w:rPr>
        <w:t>1</w:t>
      </w:r>
      <w:r w:rsidR="006375EF" w:rsidRPr="006375EF">
        <w:rPr>
          <w:rFonts w:ascii="Arial" w:hAnsi="Arial" w:cs="Arial"/>
          <w:b/>
          <w:bCs/>
          <w:lang w:val="en-GB"/>
        </w:rPr>
        <w:t>/</w:t>
      </w:r>
      <w:r w:rsidR="00496904">
        <w:rPr>
          <w:rFonts w:ascii="Arial" w:hAnsi="Arial" w:cs="Arial"/>
          <w:b/>
          <w:bCs/>
          <w:lang w:val="en-GB"/>
        </w:rPr>
        <w:t>1</w:t>
      </w:r>
      <w:r w:rsidR="008D6A69">
        <w:rPr>
          <w:rFonts w:ascii="Arial" w:hAnsi="Arial" w:cs="Arial"/>
          <w:b/>
          <w:bCs/>
          <w:lang w:val="en-GB"/>
        </w:rPr>
        <w:t>8</w:t>
      </w:r>
      <w:r w:rsidR="006375EF" w:rsidRPr="006375EF">
        <w:rPr>
          <w:rFonts w:ascii="Arial" w:hAnsi="Arial" w:cs="Arial"/>
          <w:b/>
          <w:bCs/>
          <w:lang w:val="en-GB"/>
        </w:rPr>
        <w:t xml:space="preserve"> </w:t>
      </w:r>
      <w:bookmarkEnd w:id="1"/>
    </w:p>
    <w:bookmarkEnd w:id="2"/>
    <w:p w14:paraId="47AE779F" w14:textId="77777777" w:rsidR="00E71D4A" w:rsidRPr="0035455F" w:rsidRDefault="00E71D4A" w:rsidP="0021134C">
      <w:pPr>
        <w:ind w:left="709"/>
        <w:rPr>
          <w:rFonts w:ascii="Arial" w:hAnsi="Arial" w:cs="Arial"/>
          <w:b/>
          <w:lang w:val="en-GB"/>
        </w:rPr>
      </w:pPr>
    </w:p>
    <w:p w14:paraId="24BD87A9" w14:textId="6C57323A" w:rsidR="00A06C69" w:rsidRDefault="00E71D4A" w:rsidP="00B4245B">
      <w:pPr>
        <w:ind w:left="709"/>
        <w:jc w:val="center"/>
        <w:rPr>
          <w:rFonts w:ascii="Arial" w:eastAsia="Calibri" w:hAnsi="Arial" w:cs="Arial"/>
          <w:b/>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2550"/>
      <w:r w:rsidR="00FA33A8" w:rsidRPr="00FA33A8">
        <w:rPr>
          <w:rFonts w:ascii="Arial" w:eastAsia="Calibri" w:hAnsi="Arial" w:cs="Arial"/>
          <w:b/>
          <w:kern w:val="28"/>
        </w:rPr>
        <w:t xml:space="preserve"> </w:t>
      </w:r>
      <w:r w:rsidR="002E176C">
        <w:rPr>
          <w:rFonts w:ascii="Arial" w:eastAsia="Calibri" w:hAnsi="Arial" w:cs="Arial"/>
          <w:b/>
          <w:kern w:val="28"/>
        </w:rPr>
        <w:t xml:space="preserve">CONSULTANCY ON </w:t>
      </w:r>
      <w:r w:rsidR="00EA6463">
        <w:rPr>
          <w:rFonts w:ascii="Arial" w:eastAsia="Calibri" w:hAnsi="Arial" w:cs="Arial"/>
          <w:b/>
          <w:kern w:val="28"/>
        </w:rPr>
        <w:t>AGRICULTURE C</w:t>
      </w:r>
      <w:r w:rsidR="008D6A69">
        <w:rPr>
          <w:rFonts w:ascii="Arial" w:eastAsia="Calibri" w:hAnsi="Arial" w:cs="Arial"/>
          <w:b/>
          <w:kern w:val="28"/>
        </w:rPr>
        <w:t>OST OF PRODUCTION</w:t>
      </w:r>
    </w:p>
    <w:p w14:paraId="57379EF1" w14:textId="2D515884" w:rsidR="00FA33A8" w:rsidRDefault="00A06C69" w:rsidP="00A06C69">
      <w:pPr>
        <w:ind w:left="709"/>
        <w:rPr>
          <w:rFonts w:ascii="Arial" w:hAnsi="Arial" w:cs="Arial"/>
          <w:b/>
          <w:i/>
          <w:lang w:val="en-GB"/>
        </w:rPr>
      </w:pPr>
      <w:r w:rsidRPr="00A06C69">
        <w:rPr>
          <w:rFonts w:ascii="Arial" w:eastAsia="Calibri" w:hAnsi="Arial" w:cs="Arial"/>
          <w:b/>
          <w:kern w:val="28"/>
        </w:rPr>
        <w:t xml:space="preserve"> </w:t>
      </w:r>
    </w:p>
    <w:bookmarkEnd w:id="3"/>
    <w:p w14:paraId="74F8F515" w14:textId="21F988ED"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D753EB0" w14:textId="781405A1" w:rsidR="005C0AD6" w:rsidRDefault="008D6A69" w:rsidP="00A06C69">
      <w:pPr>
        <w:ind w:left="709"/>
        <w:jc w:val="both"/>
        <w:rPr>
          <w:rFonts w:ascii="Arial" w:eastAsia="Calibri" w:hAnsi="Arial" w:cs="Arial"/>
          <w:b/>
          <w:kern w:val="28"/>
        </w:rPr>
      </w:pPr>
      <w:r>
        <w:rPr>
          <w:rFonts w:ascii="Arial" w:eastAsia="Calibri" w:hAnsi="Arial" w:cs="Arial"/>
          <w:b/>
          <w:kern w:val="28"/>
        </w:rPr>
        <w:t>AGRICULTURE COST OF PRODUCTION</w:t>
      </w:r>
    </w:p>
    <w:p w14:paraId="050AF9DC" w14:textId="0EC1D782" w:rsidR="002C191E" w:rsidRPr="0035455F" w:rsidRDefault="00A06C69" w:rsidP="00A06C69">
      <w:pPr>
        <w:ind w:left="709"/>
        <w:jc w:val="both"/>
        <w:rPr>
          <w:rFonts w:ascii="Arial" w:hAnsi="Arial" w:cs="Arial"/>
          <w:bCs/>
          <w:lang w:val="en-ZA"/>
        </w:rPr>
      </w:pPr>
      <w:r w:rsidRPr="00A06C69">
        <w:rPr>
          <w:rFonts w:ascii="Arial" w:eastAsia="Calibri" w:hAnsi="Arial" w:cs="Arial"/>
          <w:b/>
          <w:kern w:val="28"/>
        </w:rPr>
        <w:t xml:space="preserve">  </w:t>
      </w:r>
      <w:r w:rsidR="0021134C" w:rsidRPr="0021134C">
        <w:rPr>
          <w:rFonts w:ascii="Arial" w:eastAsia="Calibri" w:hAnsi="Arial" w:cs="Arial"/>
          <w:b/>
          <w:kern w:val="28"/>
        </w:rPr>
        <w:t xml:space="preserve"> </w:t>
      </w: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86C27D5" w14:textId="70AFF5B1" w:rsidR="00D77DD8" w:rsidRDefault="00BC328A" w:rsidP="00D77DD8">
      <w:pPr>
        <w:pStyle w:val="ListParagraph"/>
        <w:numPr>
          <w:ilvl w:val="0"/>
          <w:numId w:val="10"/>
        </w:numPr>
        <w:jc w:val="both"/>
        <w:rPr>
          <w:rFonts w:ascii="Arial" w:hAnsi="Arial" w:cs="Arial"/>
          <w:b/>
          <w:lang w:val="en-GB"/>
        </w:rPr>
      </w:pPr>
      <w:r w:rsidRPr="00D77DD8">
        <w:rPr>
          <w:rFonts w:ascii="Arial" w:hAnsi="Arial" w:cs="Arial"/>
          <w:b/>
          <w:lang w:val="en-GB"/>
        </w:rPr>
        <w:t xml:space="preserve">Only Individual Consultants are eligible </w:t>
      </w:r>
      <w:r w:rsidR="005F0AE3">
        <w:rPr>
          <w:rFonts w:ascii="Arial" w:hAnsi="Arial" w:cs="Arial"/>
          <w:b/>
          <w:lang w:val="en-GB"/>
        </w:rPr>
        <w:t xml:space="preserve">to participate </w:t>
      </w:r>
      <w:r w:rsidR="00E8778D">
        <w:rPr>
          <w:rFonts w:ascii="Arial" w:hAnsi="Arial" w:cs="Arial"/>
          <w:b/>
          <w:lang w:val="en-GB"/>
        </w:rPr>
        <w:t>under this assignment if</w:t>
      </w:r>
      <w:r w:rsidR="005F0AE3">
        <w:rPr>
          <w:rFonts w:ascii="Arial" w:hAnsi="Arial" w:cs="Arial"/>
          <w:b/>
          <w:lang w:val="en-GB"/>
        </w:rPr>
        <w:t xml:space="preserve"> </w:t>
      </w:r>
      <w:r w:rsidR="001159BE" w:rsidRPr="001159BE">
        <w:rPr>
          <w:rFonts w:ascii="Arial" w:hAnsi="Arial" w:cs="Arial"/>
          <w:b/>
          <w:lang w:val="en-GB"/>
        </w:rPr>
        <w:t>they fulfil the following eligibility criteria</w:t>
      </w:r>
      <w:r w:rsidR="005F0AE3">
        <w:rPr>
          <w:rFonts w:ascii="Arial" w:hAnsi="Arial" w:cs="Arial"/>
          <w:b/>
          <w:lang w:val="en-GB"/>
        </w:rPr>
        <w:t>:</w:t>
      </w:r>
    </w:p>
    <w:p w14:paraId="0ECA5A55" w14:textId="77777777" w:rsidR="005F0AE3" w:rsidRPr="00D77DD8" w:rsidRDefault="005F0AE3" w:rsidP="005F0AE3">
      <w:pPr>
        <w:pStyle w:val="ListParagraph"/>
        <w:jc w:val="both"/>
        <w:rPr>
          <w:rFonts w:ascii="Arial" w:hAnsi="Arial" w:cs="Arial"/>
          <w:b/>
          <w:lang w:val="en-GB"/>
        </w:rPr>
      </w:pPr>
    </w:p>
    <w:p w14:paraId="6F014171" w14:textId="77777777" w:rsidR="004F1264" w:rsidRPr="00F24FCB" w:rsidRDefault="00541F5A" w:rsidP="004F1264">
      <w:pPr>
        <w:pStyle w:val="ListParagraph"/>
        <w:numPr>
          <w:ilvl w:val="0"/>
          <w:numId w:val="19"/>
        </w:numPr>
        <w:jc w:val="both"/>
        <w:rPr>
          <w:rFonts w:ascii="Arial" w:hAnsi="Arial" w:cs="Arial"/>
          <w:bCs/>
          <w:i/>
          <w:iCs/>
          <w:lang w:val="en-GB"/>
        </w:rPr>
      </w:pPr>
      <w:r w:rsidRPr="00F24FCB">
        <w:rPr>
          <w:rFonts w:ascii="Arial" w:hAnsi="Arial" w:cs="Arial"/>
          <w:bCs/>
          <w:i/>
          <w:iCs/>
          <w:lang w:val="en-GB"/>
        </w:rPr>
        <w:t>t</w:t>
      </w:r>
      <w:r w:rsidR="00AA406C" w:rsidRPr="00F24FCB">
        <w:rPr>
          <w:rFonts w:ascii="Arial" w:hAnsi="Arial" w:cs="Arial"/>
          <w:bCs/>
          <w:i/>
          <w:iCs/>
          <w:lang w:val="en-GB"/>
        </w:rPr>
        <w:t>hey are</w:t>
      </w:r>
      <w:r w:rsidR="00D77DD8" w:rsidRPr="00F24FCB">
        <w:rPr>
          <w:rFonts w:ascii="Arial" w:hAnsi="Arial" w:cs="Arial"/>
          <w:bCs/>
          <w:i/>
          <w:iCs/>
          <w:lang w:val="en-GB"/>
        </w:rPr>
        <w:t xml:space="preserve"> </w:t>
      </w:r>
      <w:r w:rsidR="00B811D7" w:rsidRPr="00F24FCB">
        <w:rPr>
          <w:rFonts w:ascii="Arial" w:hAnsi="Arial" w:cs="Arial"/>
          <w:bCs/>
          <w:i/>
          <w:iCs/>
          <w:lang w:val="en-GB"/>
        </w:rPr>
        <w:t xml:space="preserve">a </w:t>
      </w:r>
      <w:r w:rsidR="00D77DD8" w:rsidRPr="00F24FCB">
        <w:rPr>
          <w:rFonts w:ascii="Arial" w:hAnsi="Arial" w:cs="Arial"/>
          <w:bCs/>
          <w:i/>
          <w:iCs/>
          <w:lang w:val="en-GB"/>
        </w:rPr>
        <w:t xml:space="preserve">national of </w:t>
      </w:r>
      <w:r w:rsidRPr="00F24FCB">
        <w:rPr>
          <w:rFonts w:ascii="Arial" w:hAnsi="Arial" w:cs="Arial"/>
          <w:bCs/>
          <w:i/>
          <w:iCs/>
          <w:lang w:val="en-GB"/>
        </w:rPr>
        <w:t xml:space="preserve">an </w:t>
      </w:r>
      <w:r w:rsidR="00D77DD8" w:rsidRPr="00F24FCB">
        <w:rPr>
          <w:rFonts w:ascii="Arial" w:hAnsi="Arial" w:cs="Arial"/>
          <w:bCs/>
          <w:i/>
          <w:iCs/>
          <w:lang w:val="en-GB"/>
        </w:rPr>
        <w:t>AfDB Member countr</w:t>
      </w:r>
      <w:r w:rsidRPr="00F24FCB">
        <w:rPr>
          <w:rFonts w:ascii="Arial" w:hAnsi="Arial" w:cs="Arial"/>
          <w:bCs/>
          <w:i/>
          <w:iCs/>
          <w:lang w:val="en-GB"/>
        </w:rPr>
        <w:t>y and</w:t>
      </w:r>
      <w:r w:rsidR="00D77DD8" w:rsidRPr="00F24FCB">
        <w:rPr>
          <w:rFonts w:ascii="Arial" w:hAnsi="Arial" w:cs="Arial"/>
          <w:bCs/>
          <w:i/>
          <w:iCs/>
          <w:lang w:val="en-GB"/>
        </w:rPr>
        <w:t xml:space="preserve"> have sufficient experience to undertake this assignment.</w:t>
      </w:r>
    </w:p>
    <w:p w14:paraId="697C00DB" w14:textId="14D0463F"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they are</w:t>
      </w:r>
      <w:r w:rsidR="00486623">
        <w:rPr>
          <w:rFonts w:ascii="Arial" w:hAnsi="Arial" w:cs="Arial"/>
          <w:bCs/>
          <w:i/>
          <w:iCs/>
          <w:lang w:val="en-GB"/>
        </w:rPr>
        <w:t xml:space="preserve"> not</w:t>
      </w:r>
      <w:r w:rsidRPr="00F24FCB">
        <w:rPr>
          <w:rFonts w:ascii="Arial" w:hAnsi="Arial" w:cs="Arial"/>
          <w:bCs/>
          <w:i/>
          <w:iCs/>
          <w:lang w:val="en-GB"/>
        </w:rPr>
        <w:t xml:space="preserve"> bankrupt or wound up, are </w:t>
      </w:r>
      <w:r w:rsidR="009949B5">
        <w:rPr>
          <w:rFonts w:ascii="Arial" w:hAnsi="Arial" w:cs="Arial"/>
          <w:bCs/>
          <w:i/>
          <w:iCs/>
          <w:lang w:val="en-GB"/>
        </w:rPr>
        <w:t xml:space="preserve">not </w:t>
      </w:r>
      <w:r w:rsidRPr="00F24FCB">
        <w:rPr>
          <w:rFonts w:ascii="Arial" w:hAnsi="Arial" w:cs="Arial"/>
          <w:bCs/>
          <w:i/>
          <w:iCs/>
          <w:lang w:val="en-GB"/>
        </w:rPr>
        <w:t xml:space="preserve">having their affairs administered by the courts, have </w:t>
      </w:r>
      <w:r w:rsidR="00F17340">
        <w:rPr>
          <w:rFonts w:ascii="Arial" w:hAnsi="Arial" w:cs="Arial"/>
          <w:bCs/>
          <w:i/>
          <w:iCs/>
          <w:lang w:val="en-GB"/>
        </w:rPr>
        <w:t xml:space="preserve">not </w:t>
      </w:r>
      <w:proofErr w:type="gramStart"/>
      <w:r w:rsidRPr="00F24FCB">
        <w:rPr>
          <w:rFonts w:ascii="Arial" w:hAnsi="Arial" w:cs="Arial"/>
          <w:bCs/>
          <w:i/>
          <w:iCs/>
          <w:lang w:val="en-GB"/>
        </w:rPr>
        <w:t>entered into</w:t>
      </w:r>
      <w:proofErr w:type="gramEnd"/>
      <w:r w:rsidRPr="00F24FCB">
        <w:rPr>
          <w:rFonts w:ascii="Arial" w:hAnsi="Arial" w:cs="Arial"/>
          <w:bCs/>
          <w:i/>
          <w:iCs/>
          <w:lang w:val="en-GB"/>
        </w:rPr>
        <w:t xml:space="preserve"> arrangements with creditors, have</w:t>
      </w:r>
      <w:r w:rsidR="00F17340">
        <w:rPr>
          <w:rFonts w:ascii="Arial" w:hAnsi="Arial" w:cs="Arial"/>
          <w:bCs/>
          <w:i/>
          <w:iCs/>
          <w:lang w:val="en-GB"/>
        </w:rPr>
        <w:t xml:space="preserve"> not</w:t>
      </w:r>
      <w:r w:rsidRPr="00F24FCB">
        <w:rPr>
          <w:rFonts w:ascii="Arial" w:hAnsi="Arial" w:cs="Arial"/>
          <w:bCs/>
          <w:i/>
          <w:iCs/>
          <w:lang w:val="en-GB"/>
        </w:rPr>
        <w:t xml:space="preserve"> suspended business activities, are </w:t>
      </w:r>
      <w:r w:rsidR="00F17340">
        <w:rPr>
          <w:rFonts w:ascii="Arial" w:hAnsi="Arial" w:cs="Arial"/>
          <w:bCs/>
          <w:i/>
          <w:iCs/>
          <w:lang w:val="en-GB"/>
        </w:rPr>
        <w:t xml:space="preserve">not </w:t>
      </w:r>
      <w:r w:rsidRPr="00F24FCB">
        <w:rPr>
          <w:rFonts w:ascii="Arial" w:hAnsi="Arial" w:cs="Arial"/>
          <w:bCs/>
          <w:i/>
          <w:iCs/>
          <w:lang w:val="en-GB"/>
        </w:rPr>
        <w:t xml:space="preserve">being subject of proceedings concerning those matters, or are </w:t>
      </w:r>
      <w:r w:rsidR="00B46705">
        <w:rPr>
          <w:rFonts w:ascii="Arial" w:hAnsi="Arial" w:cs="Arial"/>
          <w:bCs/>
          <w:i/>
          <w:iCs/>
          <w:lang w:val="en-GB"/>
        </w:rPr>
        <w:t>not</w:t>
      </w:r>
      <w:r w:rsidRPr="00F24FCB">
        <w:rPr>
          <w:rFonts w:ascii="Arial" w:hAnsi="Arial" w:cs="Arial"/>
          <w:bCs/>
          <w:i/>
          <w:iCs/>
          <w:lang w:val="en-GB"/>
        </w:rPr>
        <w:t xml:space="preserve"> in any similar situations arising from similar procedures provided for in the national legislation or regulations of the COMESA member </w:t>
      </w:r>
      <w:r w:rsidR="000055C9" w:rsidRPr="00F24FCB">
        <w:rPr>
          <w:rFonts w:ascii="Arial" w:hAnsi="Arial" w:cs="Arial"/>
          <w:bCs/>
          <w:i/>
          <w:iCs/>
          <w:lang w:val="en-GB"/>
        </w:rPr>
        <w:t>states.</w:t>
      </w:r>
      <w:r w:rsidRPr="00F24FCB">
        <w:rPr>
          <w:rFonts w:ascii="Arial" w:hAnsi="Arial" w:cs="Arial"/>
          <w:bCs/>
          <w:i/>
          <w:iCs/>
          <w:lang w:val="en-GB"/>
        </w:rPr>
        <w:t xml:space="preserve">  </w:t>
      </w:r>
    </w:p>
    <w:p w14:paraId="5539BD01" w14:textId="5230C531"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they have not been convicted of offences concerning their professional conduct by a judgment which haves the force of res judicata; (</w:t>
      </w:r>
      <w:proofErr w:type="gramStart"/>
      <w:r w:rsidRPr="00F24FCB">
        <w:rPr>
          <w:rFonts w:ascii="Arial" w:hAnsi="Arial" w:cs="Arial"/>
          <w:bCs/>
          <w:i/>
          <w:iCs/>
          <w:lang w:val="en-GB"/>
        </w:rPr>
        <w:t>i.e.</w:t>
      </w:r>
      <w:proofErr w:type="gramEnd"/>
      <w:r w:rsidRPr="00F24FCB">
        <w:rPr>
          <w:rFonts w:ascii="Arial" w:hAnsi="Arial" w:cs="Arial"/>
          <w:bCs/>
          <w:i/>
          <w:iCs/>
          <w:lang w:val="en-GB"/>
        </w:rPr>
        <w:t xml:space="preserve"> against which no appeal is possible);  </w:t>
      </w:r>
    </w:p>
    <w:p w14:paraId="2314BB56" w14:textId="6EAFF18B"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not been declared guilty of grave professional misconduct proven by any means which COMESA Secretariat can </w:t>
      </w:r>
      <w:r w:rsidR="000055C9" w:rsidRPr="00F24FCB">
        <w:rPr>
          <w:rFonts w:ascii="Arial" w:hAnsi="Arial" w:cs="Arial"/>
          <w:bCs/>
          <w:i/>
          <w:iCs/>
          <w:lang w:val="en-GB"/>
        </w:rPr>
        <w:t>justify.</w:t>
      </w:r>
      <w:r w:rsidRPr="00F24FCB">
        <w:rPr>
          <w:rFonts w:ascii="Arial" w:hAnsi="Arial" w:cs="Arial"/>
          <w:bCs/>
          <w:i/>
          <w:iCs/>
          <w:lang w:val="en-GB"/>
        </w:rPr>
        <w:t xml:space="preserve"> </w:t>
      </w:r>
    </w:p>
    <w:p w14:paraId="6D63A243" w14:textId="3BAA92DF"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w:t>
      </w:r>
      <w:r w:rsidR="000055C9" w:rsidRPr="00F24FCB">
        <w:rPr>
          <w:rFonts w:ascii="Arial" w:hAnsi="Arial" w:cs="Arial"/>
          <w:bCs/>
          <w:i/>
          <w:iCs/>
          <w:lang w:val="en-GB"/>
        </w:rPr>
        <w:t>performed.</w:t>
      </w:r>
      <w:r w:rsidRPr="00F24FCB">
        <w:rPr>
          <w:rFonts w:ascii="Arial" w:hAnsi="Arial" w:cs="Arial"/>
          <w:bCs/>
          <w:i/>
          <w:iCs/>
          <w:lang w:val="en-GB"/>
        </w:rPr>
        <w:t xml:space="preserve">  </w:t>
      </w:r>
    </w:p>
    <w:p w14:paraId="2254E43F" w14:textId="5BEB51DC"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w:t>
      </w:r>
      <w:r w:rsidR="00F24FCB">
        <w:rPr>
          <w:rFonts w:ascii="Arial" w:hAnsi="Arial" w:cs="Arial"/>
          <w:bCs/>
          <w:i/>
          <w:iCs/>
          <w:lang w:val="en-GB"/>
        </w:rPr>
        <w:t xml:space="preserve">not </w:t>
      </w:r>
      <w:r w:rsidRPr="00F24FCB">
        <w:rPr>
          <w:rFonts w:ascii="Arial" w:hAnsi="Arial" w:cs="Arial"/>
          <w:bCs/>
          <w:i/>
          <w:iCs/>
          <w:lang w:val="en-GB"/>
        </w:rPr>
        <w:t>been the subject of a judgment which has the force of res judicata for fraud, corruption, involvement in a criminal organisation or any other illegal activity detrimental to the COMESA Secretariat' financial interests; or</w:t>
      </w:r>
    </w:p>
    <w:p w14:paraId="135A3456" w14:textId="7D991D2C" w:rsidR="00900768" w:rsidRPr="00541F5A" w:rsidRDefault="001756FC" w:rsidP="001756FC">
      <w:pPr>
        <w:pStyle w:val="ListParagraph"/>
        <w:numPr>
          <w:ilvl w:val="0"/>
          <w:numId w:val="19"/>
        </w:numPr>
        <w:jc w:val="both"/>
        <w:rPr>
          <w:rFonts w:ascii="Arial" w:hAnsi="Arial" w:cs="Arial"/>
          <w:bCs/>
          <w:i/>
          <w:lang w:val="en-GB"/>
        </w:rPr>
      </w:pPr>
      <w:r w:rsidRPr="00F24FCB">
        <w:rPr>
          <w:rFonts w:ascii="Arial" w:hAnsi="Arial" w:cs="Arial"/>
          <w:bCs/>
          <w:i/>
          <w:iCs/>
          <w:lang w:val="en-GB"/>
        </w:rPr>
        <w:t>they are</w:t>
      </w:r>
      <w:r w:rsidR="00A05CC4">
        <w:rPr>
          <w:rFonts w:ascii="Arial" w:hAnsi="Arial" w:cs="Arial"/>
          <w:bCs/>
          <w:i/>
          <w:iCs/>
          <w:lang w:val="en-GB"/>
        </w:rPr>
        <w:t xml:space="preserve"> not</w:t>
      </w:r>
      <w:r w:rsidRPr="00F24FCB">
        <w:rPr>
          <w:rFonts w:ascii="Arial" w:hAnsi="Arial" w:cs="Arial"/>
          <w:bCs/>
          <w:i/>
          <w:iCs/>
          <w:lang w:val="en-GB"/>
        </w:rPr>
        <w:t xml:space="preserve"> being currently subject to an administrative penalty</w:t>
      </w:r>
      <w:r w:rsidRPr="001756FC">
        <w:rPr>
          <w:rFonts w:ascii="Arial" w:hAnsi="Arial" w:cs="Arial"/>
          <w:bCs/>
          <w:lang w:val="en-GB"/>
        </w:rPr>
        <w:t>.</w:t>
      </w:r>
      <w:r w:rsidR="00BC328A" w:rsidRPr="00541F5A">
        <w:rPr>
          <w:rFonts w:ascii="Arial" w:hAnsi="Arial" w:cs="Arial"/>
          <w:bCs/>
          <w:lang w:val="en-GB"/>
        </w:rPr>
        <w:t xml:space="preserve"> </w:t>
      </w:r>
    </w:p>
    <w:p w14:paraId="06968D27" w14:textId="77777777" w:rsidR="00EC3A43" w:rsidRPr="0035455F" w:rsidRDefault="00EC3A43" w:rsidP="00382375">
      <w:pPr>
        <w:jc w:val="both"/>
        <w:rPr>
          <w:rFonts w:ascii="Arial" w:hAnsi="Arial" w:cs="Arial"/>
          <w:b/>
          <w:lang w:val="en-GB"/>
        </w:rPr>
      </w:pPr>
    </w:p>
    <w:p w14:paraId="58B1D6B3" w14:textId="050C68A2" w:rsidR="00382375" w:rsidRDefault="00EC3A43" w:rsidP="00D81C38">
      <w:pPr>
        <w:pStyle w:val="ListParagraph"/>
        <w:numPr>
          <w:ilvl w:val="0"/>
          <w:numId w:val="10"/>
        </w:numPr>
        <w:jc w:val="both"/>
        <w:rPr>
          <w:rFonts w:ascii="Arial" w:hAnsi="Arial" w:cs="Arial"/>
          <w:lang w:val="en-GB"/>
        </w:rPr>
      </w:pPr>
      <w:r w:rsidRPr="00D81C38">
        <w:rPr>
          <w:rFonts w:ascii="Arial" w:hAnsi="Arial" w:cs="Arial"/>
          <w:lang w:val="en-GB"/>
        </w:rPr>
        <w:t xml:space="preserve">The maximum budget for this </w:t>
      </w:r>
      <w:r w:rsidR="00BC328A" w:rsidRPr="00D81C38">
        <w:rPr>
          <w:rFonts w:ascii="Arial" w:hAnsi="Arial" w:cs="Arial"/>
          <w:lang w:val="en-GB"/>
        </w:rPr>
        <w:t>contract</w:t>
      </w:r>
      <w:r w:rsidRPr="00D81C38">
        <w:rPr>
          <w:rFonts w:ascii="Arial" w:hAnsi="Arial" w:cs="Arial"/>
          <w:lang w:val="en-GB"/>
        </w:rPr>
        <w:t xml:space="preserve"> </w:t>
      </w:r>
      <w:r w:rsidRPr="00624E35">
        <w:rPr>
          <w:rFonts w:ascii="Arial" w:hAnsi="Arial" w:cs="Arial"/>
          <w:lang w:val="en-GB"/>
        </w:rPr>
        <w:t>is</w:t>
      </w:r>
      <w:r w:rsidR="002A3941">
        <w:rPr>
          <w:rFonts w:ascii="Arial" w:hAnsi="Arial" w:cs="Arial"/>
          <w:lang w:val="en-GB"/>
        </w:rPr>
        <w:t xml:space="preserve"> $42,000 per consultant</w:t>
      </w:r>
      <w:r w:rsidR="0021134C" w:rsidRPr="00624E35">
        <w:rPr>
          <w:rFonts w:ascii="Arial" w:hAnsi="Arial" w:cs="Arial"/>
          <w:bCs/>
          <w:lang w:val="en-ZA"/>
        </w:rPr>
        <w:t xml:space="preserve"> </w:t>
      </w:r>
      <w:r w:rsidR="008617A7" w:rsidRPr="00624E35">
        <w:rPr>
          <w:rFonts w:ascii="Arial" w:hAnsi="Arial" w:cs="Arial"/>
          <w:bCs/>
          <w:lang w:val="en-GB"/>
        </w:rPr>
        <w:t>for expert service/</w:t>
      </w:r>
      <w:r w:rsidR="002A3764" w:rsidRPr="00624E35">
        <w:rPr>
          <w:rFonts w:ascii="Arial" w:hAnsi="Arial" w:cs="Arial"/>
          <w:bCs/>
          <w:lang w:val="en-GB"/>
        </w:rPr>
        <w:t>consultants’</w:t>
      </w:r>
      <w:r w:rsidR="008617A7" w:rsidRPr="00624E35">
        <w:rPr>
          <w:rFonts w:ascii="Arial" w:hAnsi="Arial" w:cs="Arial"/>
          <w:bCs/>
          <w:lang w:val="en-GB"/>
        </w:rPr>
        <w:t xml:space="preserve"> fees only</w:t>
      </w:r>
      <w:r w:rsidR="00483A66" w:rsidRPr="00624E35">
        <w:rPr>
          <w:rFonts w:ascii="Arial" w:hAnsi="Arial" w:cs="Arial"/>
          <w:bCs/>
          <w:lang w:val="en-GB"/>
        </w:rPr>
        <w:t>.</w:t>
      </w:r>
      <w:r w:rsidR="00483A66" w:rsidRPr="00D81C38">
        <w:rPr>
          <w:rFonts w:ascii="Arial" w:hAnsi="Arial" w:cs="Arial"/>
          <w:b/>
          <w:i/>
          <w:lang w:val="en-GB"/>
        </w:rPr>
        <w:t xml:space="preserve"> </w:t>
      </w:r>
      <w:r w:rsidRPr="00D81C38">
        <w:rPr>
          <w:rFonts w:ascii="Arial" w:hAnsi="Arial" w:cs="Arial"/>
          <w:b/>
          <w:lang w:val="en-GB"/>
        </w:rPr>
        <w:t xml:space="preserve"> </w:t>
      </w:r>
      <w:r w:rsidR="00AF150F" w:rsidRPr="00D81C38">
        <w:rPr>
          <w:rFonts w:ascii="Arial" w:hAnsi="Arial" w:cs="Arial"/>
          <w:lang w:val="en-GB"/>
        </w:rPr>
        <w:t>Proposals</w:t>
      </w:r>
      <w:r w:rsidRPr="00D81C38">
        <w:rPr>
          <w:rFonts w:ascii="Arial" w:hAnsi="Arial" w:cs="Arial"/>
          <w:lang w:val="en-GB"/>
        </w:rPr>
        <w:t xml:space="preserve"> exceeding this budget will not be accepted. </w:t>
      </w:r>
    </w:p>
    <w:p w14:paraId="1878B97F" w14:textId="77777777" w:rsidR="00D81C38" w:rsidRPr="00D81C38" w:rsidRDefault="00D81C38" w:rsidP="00D81C38">
      <w:pPr>
        <w:pStyle w:val="ListParagraph"/>
        <w:jc w:val="both"/>
        <w:rPr>
          <w:rFonts w:ascii="Arial" w:hAnsi="Arial" w:cs="Arial"/>
          <w:lang w:val="en-GB"/>
        </w:rPr>
      </w:pPr>
    </w:p>
    <w:p w14:paraId="58FDDC94" w14:textId="77777777" w:rsidR="006F2B40" w:rsidRPr="006F2B40" w:rsidRDefault="006F2B40" w:rsidP="00316B97">
      <w:pPr>
        <w:pStyle w:val="ListParagraph"/>
        <w:ind w:left="-142" w:firstLine="862"/>
        <w:rPr>
          <w:rFonts w:ascii="Arial" w:hAnsi="Arial" w:cs="Arial"/>
          <w:b/>
          <w:lang w:val="en-GB"/>
        </w:rPr>
      </w:pPr>
    </w:p>
    <w:p w14:paraId="4AAFB156" w14:textId="1D65435E" w:rsidR="006F2B40" w:rsidRPr="00316B97" w:rsidRDefault="00316B97" w:rsidP="00316B97">
      <w:pPr>
        <w:pStyle w:val="ListParagraph"/>
        <w:numPr>
          <w:ilvl w:val="0"/>
          <w:numId w:val="10"/>
        </w:numPr>
        <w:ind w:left="426" w:hanging="426"/>
        <w:jc w:val="both"/>
        <w:rPr>
          <w:rFonts w:ascii="Arial" w:hAnsi="Arial" w:cs="Arial"/>
          <w:bCs/>
          <w:lang w:val="en-GB"/>
        </w:rPr>
      </w:pPr>
      <w:r w:rsidRPr="00316B97">
        <w:rPr>
          <w:rFonts w:ascii="Arial" w:hAnsi="Arial" w:cs="Arial"/>
          <w:bCs/>
          <w:lang w:val="en-GB"/>
        </w:rPr>
        <w:t>Your Expression of Interest must be presented as per Expression of Interest Forms attached as Annex 2 to this Request for Expression of Interest. These must be accompanied by copies of all the indicated supporting documents. If attachments are not in English, there is no requirement for translation.</w:t>
      </w:r>
    </w:p>
    <w:p w14:paraId="5E1D7BB0" w14:textId="77777777" w:rsidR="00382375" w:rsidRPr="0035455F" w:rsidRDefault="00382375" w:rsidP="00382375">
      <w:pPr>
        <w:jc w:val="both"/>
        <w:rPr>
          <w:rFonts w:ascii="Arial" w:hAnsi="Arial" w:cs="Arial"/>
          <w:lang w:val="en-GB"/>
        </w:rPr>
      </w:pPr>
    </w:p>
    <w:p w14:paraId="2C1EFC69" w14:textId="3D9340C8" w:rsidR="00AB4D9D" w:rsidRPr="0062564C" w:rsidRDefault="006D021F" w:rsidP="005C0AD6">
      <w:pPr>
        <w:ind w:left="720" w:hanging="720"/>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4596178"/>
      <w:bookmarkStart w:id="5" w:name="_Hlk61262835"/>
      <w:bookmarkStart w:id="6" w:name="_Hlk53135691"/>
      <w:r w:rsidR="000055C9" w:rsidRPr="0035455F">
        <w:rPr>
          <w:rFonts w:ascii="Arial" w:hAnsi="Arial" w:cs="Arial"/>
          <w:b/>
          <w:lang w:val="en-GB"/>
        </w:rPr>
        <w:t>“</w:t>
      </w:r>
      <w:r w:rsidR="000055C9" w:rsidRPr="000044BC">
        <w:rPr>
          <w:rFonts w:ascii="Arial" w:hAnsi="Arial" w:cs="Arial"/>
          <w:b/>
          <w:bCs/>
          <w:lang w:val="en-GB"/>
        </w:rPr>
        <w:t>CS</w:t>
      </w:r>
      <w:r w:rsidR="00793FC4" w:rsidRPr="00793FC4">
        <w:rPr>
          <w:rFonts w:ascii="Arial" w:hAnsi="Arial" w:cs="Arial"/>
          <w:b/>
          <w:bCs/>
          <w:lang w:val="en-GB"/>
        </w:rPr>
        <w:t>/STATS/SCBV/2021/</w:t>
      </w:r>
      <w:r w:rsidR="00F06A69">
        <w:rPr>
          <w:rFonts w:ascii="Arial" w:hAnsi="Arial" w:cs="Arial"/>
          <w:b/>
          <w:bCs/>
          <w:lang w:val="en-GB"/>
        </w:rPr>
        <w:t>1</w:t>
      </w:r>
      <w:r w:rsidR="00EB13DB">
        <w:rPr>
          <w:rFonts w:ascii="Arial" w:hAnsi="Arial" w:cs="Arial"/>
          <w:b/>
          <w:bCs/>
          <w:lang w:val="en-GB"/>
        </w:rPr>
        <w:t>8</w:t>
      </w:r>
      <w:r w:rsidR="00793FC4" w:rsidRPr="00793FC4">
        <w:rPr>
          <w:rFonts w:ascii="Arial" w:hAnsi="Arial" w:cs="Arial"/>
          <w:b/>
          <w:bCs/>
          <w:lang w:val="en-GB"/>
        </w:rPr>
        <w:t xml:space="preserve"> </w:t>
      </w:r>
      <w:r w:rsidR="00F06A69">
        <w:rPr>
          <w:rFonts w:ascii="Arial" w:hAnsi="Arial" w:cs="Arial"/>
          <w:b/>
          <w:lang w:val="en-GB"/>
        </w:rPr>
        <w:t>–</w:t>
      </w:r>
      <w:r w:rsidR="003D5137">
        <w:rPr>
          <w:rFonts w:ascii="Arial" w:hAnsi="Arial" w:cs="Arial"/>
          <w:b/>
          <w:i/>
          <w:lang w:val="en-GB"/>
        </w:rPr>
        <w:t xml:space="preserve"> </w:t>
      </w:r>
      <w:bookmarkEnd w:id="4"/>
      <w:bookmarkEnd w:id="5"/>
      <w:r w:rsidR="000D6FC4">
        <w:rPr>
          <w:rFonts w:ascii="Arial" w:hAnsi="Arial" w:cs="Arial"/>
          <w:b/>
          <w:bCs/>
        </w:rPr>
        <w:t>CONSULTANCY ON A</w:t>
      </w:r>
      <w:r w:rsidR="00F06A69">
        <w:rPr>
          <w:rFonts w:ascii="Arial" w:hAnsi="Arial" w:cs="Arial"/>
          <w:b/>
          <w:bCs/>
        </w:rPr>
        <w:t>G</w:t>
      </w:r>
      <w:r w:rsidR="00EB13DB">
        <w:rPr>
          <w:rFonts w:ascii="Arial" w:hAnsi="Arial" w:cs="Arial"/>
          <w:b/>
          <w:bCs/>
        </w:rPr>
        <w:t>RICULTURE COSTS OF PRODUCTION</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11589253" w:rsidR="006774D1" w:rsidRPr="00BE42F7" w:rsidRDefault="00E03DA4" w:rsidP="006774D1">
      <w:pPr>
        <w:ind w:left="720" w:firstLine="720"/>
        <w:jc w:val="both"/>
        <w:rPr>
          <w:rFonts w:ascii="Arial" w:hAnsi="Arial" w:cs="Arial"/>
          <w:b/>
          <w:bCs/>
          <w:i/>
          <w:iCs/>
          <w:color w:val="2102BE"/>
          <w:u w:val="single"/>
          <w:lang w:val="en-GB"/>
        </w:rPr>
      </w:pPr>
      <w:hyperlink r:id="rId11" w:history="1">
        <w:r w:rsidR="00624E35" w:rsidRPr="00E769EE">
          <w:rPr>
            <w:rStyle w:val="Hyperlink"/>
            <w:rFonts w:ascii="Arial" w:hAnsi="Arial" w:cs="Arial"/>
            <w:b/>
            <w:bCs/>
            <w:i/>
            <w:iCs/>
            <w:lang w:val="en-GB"/>
          </w:rPr>
          <w:t>statistics@comesa.int</w:t>
        </w:r>
      </w:hyperlink>
    </w:p>
    <w:p w14:paraId="072718CD" w14:textId="7907759F" w:rsidR="006774D1" w:rsidRDefault="006774D1" w:rsidP="00B26BE4">
      <w:pPr>
        <w:jc w:val="both"/>
        <w:rPr>
          <w:rFonts w:ascii="Arial" w:hAnsi="Arial" w:cs="Arial"/>
          <w:b/>
          <w:bCs/>
          <w:i/>
          <w:iCs/>
          <w:lang w:val="en-GB"/>
        </w:rPr>
      </w:pPr>
    </w:p>
    <w:p w14:paraId="1945D8D8" w14:textId="5CDB5FDF" w:rsidR="00AB4D9D" w:rsidRPr="0035455F" w:rsidRDefault="006D021F" w:rsidP="00F63A04">
      <w:pPr>
        <w:jc w:val="both"/>
        <w:rPr>
          <w:rFonts w:ascii="Arial" w:hAnsi="Arial" w:cs="Arial"/>
          <w:lang w:val="en-GB"/>
        </w:rPr>
      </w:pPr>
      <w:r w:rsidRPr="00F63A04">
        <w:rPr>
          <w:rFonts w:ascii="Arial" w:hAnsi="Arial" w:cs="Arial"/>
          <w:b/>
          <w:bCs/>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24FF1511" w:rsidR="00382375" w:rsidRPr="007015B1" w:rsidRDefault="007015B1" w:rsidP="00986F39">
      <w:pPr>
        <w:pStyle w:val="BodyText2"/>
        <w:ind w:firstLine="720"/>
        <w:rPr>
          <w:rFonts w:ascii="Arial" w:hAnsi="Arial" w:cs="Arial"/>
          <w:lang w:val="en-GB"/>
        </w:rPr>
      </w:pPr>
      <w:r w:rsidRPr="007015B1">
        <w:rPr>
          <w:rFonts w:ascii="Arial" w:hAnsi="Arial" w:cs="Arial"/>
          <w:b/>
          <w:i/>
          <w:lang w:val="en-GB"/>
        </w:rPr>
        <w:t>2</w:t>
      </w:r>
      <w:r w:rsidR="000D6FC4">
        <w:rPr>
          <w:rFonts w:ascii="Arial" w:hAnsi="Arial" w:cs="Arial"/>
          <w:b/>
          <w:i/>
          <w:lang w:val="en-GB"/>
        </w:rPr>
        <w:t>4</w:t>
      </w:r>
      <w:r w:rsidR="000E7CC9" w:rsidRPr="007015B1">
        <w:rPr>
          <w:rFonts w:ascii="Arial" w:hAnsi="Arial" w:cs="Arial"/>
          <w:b/>
          <w:i/>
          <w:lang w:val="en-GB"/>
        </w:rPr>
        <w:t xml:space="preserve"> </w:t>
      </w:r>
      <w:r w:rsidRPr="007015B1">
        <w:rPr>
          <w:rFonts w:ascii="Arial" w:hAnsi="Arial" w:cs="Arial"/>
          <w:b/>
          <w:i/>
          <w:lang w:val="en-GB"/>
        </w:rPr>
        <w:t>AUGUST</w:t>
      </w:r>
      <w:r w:rsidR="000E7CC9" w:rsidRPr="007015B1">
        <w:rPr>
          <w:rFonts w:ascii="Arial" w:hAnsi="Arial" w:cs="Arial"/>
          <w:b/>
          <w:i/>
          <w:lang w:val="en-GB"/>
        </w:rPr>
        <w:t xml:space="preserve"> </w:t>
      </w:r>
      <w:r w:rsidR="00AF382E" w:rsidRPr="007015B1">
        <w:rPr>
          <w:rFonts w:ascii="Arial" w:hAnsi="Arial" w:cs="Arial"/>
          <w:b/>
          <w:i/>
          <w:lang w:val="en-GB"/>
        </w:rPr>
        <w:t>202</w:t>
      </w:r>
      <w:r w:rsidR="00545B0D" w:rsidRPr="007015B1">
        <w:rPr>
          <w:rFonts w:ascii="Arial" w:hAnsi="Arial" w:cs="Arial"/>
          <w:b/>
          <w:i/>
          <w:lang w:val="en-GB"/>
        </w:rPr>
        <w:t>1</w:t>
      </w:r>
      <w:r w:rsidR="00AF382E" w:rsidRPr="007015B1">
        <w:rPr>
          <w:rFonts w:ascii="Arial" w:hAnsi="Arial" w:cs="Arial"/>
          <w:b/>
          <w:i/>
          <w:lang w:val="en-GB"/>
        </w:rPr>
        <w:t xml:space="preserve"> </w:t>
      </w:r>
      <w:r w:rsidR="006774D1" w:rsidRPr="007015B1">
        <w:rPr>
          <w:rFonts w:ascii="Arial" w:hAnsi="Arial" w:cs="Arial"/>
          <w:b/>
          <w:i/>
          <w:lang w:val="en-GB"/>
        </w:rPr>
        <w:t>AT</w:t>
      </w:r>
      <w:r w:rsidR="00106590" w:rsidRPr="007015B1">
        <w:rPr>
          <w:rFonts w:ascii="Arial" w:hAnsi="Arial" w:cs="Arial"/>
          <w:b/>
          <w:i/>
          <w:lang w:val="en-GB"/>
        </w:rPr>
        <w:t xml:space="preserve"> 1</w:t>
      </w:r>
      <w:r w:rsidR="006774D1" w:rsidRPr="007015B1">
        <w:rPr>
          <w:rFonts w:ascii="Arial" w:hAnsi="Arial" w:cs="Arial"/>
          <w:b/>
          <w:i/>
          <w:lang w:val="en-GB"/>
        </w:rPr>
        <w:t>6</w:t>
      </w:r>
      <w:r w:rsidR="00106590" w:rsidRPr="007015B1">
        <w:rPr>
          <w:rFonts w:ascii="Arial" w:hAnsi="Arial" w:cs="Arial"/>
          <w:b/>
          <w:i/>
          <w:lang w:val="en-GB"/>
        </w:rPr>
        <w:t>:00 hours</w:t>
      </w:r>
      <w:r w:rsidR="00367838" w:rsidRPr="007015B1">
        <w:rPr>
          <w:rFonts w:ascii="Arial" w:hAnsi="Arial" w:cs="Arial"/>
          <w:b/>
          <w:i/>
          <w:lang w:val="en-GB"/>
        </w:rPr>
        <w:t xml:space="preserve"> </w:t>
      </w:r>
    </w:p>
    <w:p w14:paraId="69BEA1C3" w14:textId="77777777" w:rsidR="00382375" w:rsidRPr="007015B1"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7015B1">
        <w:rPr>
          <w:rFonts w:ascii="Arial" w:hAnsi="Arial" w:cs="Arial"/>
          <w:lang w:val="en-GB"/>
        </w:rPr>
        <w:t>7</w:t>
      </w:r>
      <w:r w:rsidR="00382375" w:rsidRPr="007015B1">
        <w:rPr>
          <w:rFonts w:ascii="Arial" w:hAnsi="Arial" w:cs="Arial"/>
          <w:lang w:val="en-GB"/>
        </w:rPr>
        <w:t>.</w:t>
      </w:r>
      <w:r w:rsidR="00382375" w:rsidRPr="007015B1">
        <w:rPr>
          <w:rFonts w:ascii="Arial" w:hAnsi="Arial" w:cs="Arial"/>
          <w:lang w:val="en-GB"/>
        </w:rPr>
        <w:tab/>
      </w:r>
      <w:r w:rsidR="006774D1" w:rsidRPr="007015B1">
        <w:rPr>
          <w:rFonts w:ascii="Arial" w:hAnsi="Arial" w:cs="Arial"/>
          <w:b/>
          <w:bCs/>
          <w:i/>
          <w:iCs/>
          <w:u w:val="single"/>
          <w:lang w:val="en-GB"/>
        </w:rPr>
        <w:t>P</w:t>
      </w:r>
      <w:proofErr w:type="spellStart"/>
      <w:r w:rsidR="006774D1" w:rsidRPr="007015B1">
        <w:rPr>
          <w:rFonts w:ascii="Arial" w:hAnsi="Arial" w:cs="Arial"/>
          <w:b/>
          <w:bCs/>
          <w:i/>
          <w:iCs/>
          <w:u w:val="single"/>
        </w:rPr>
        <w:t>hysical</w:t>
      </w:r>
      <w:proofErr w:type="spellEnd"/>
      <w:r w:rsidR="006774D1" w:rsidRPr="007015B1">
        <w:rPr>
          <w:rFonts w:ascii="Arial" w:hAnsi="Arial" w:cs="Arial"/>
          <w:b/>
          <w:bCs/>
          <w:i/>
          <w:iCs/>
          <w:u w:val="single"/>
        </w:rPr>
        <w:t xml:space="preserve"> submission of applications is </w:t>
      </w:r>
      <w:r w:rsidR="006E5346" w:rsidRPr="007015B1">
        <w:rPr>
          <w:rFonts w:ascii="Arial" w:hAnsi="Arial" w:cs="Arial"/>
          <w:b/>
          <w:bCs/>
          <w:i/>
          <w:iCs/>
          <w:u w:val="single"/>
        </w:rPr>
        <w:t xml:space="preserve">NOT </w:t>
      </w:r>
      <w:r w:rsidR="006774D1" w:rsidRPr="007015B1">
        <w:rPr>
          <w:rFonts w:ascii="Arial" w:hAnsi="Arial" w:cs="Arial"/>
          <w:b/>
          <w:bCs/>
          <w:i/>
          <w:iCs/>
          <w:u w:val="single"/>
        </w:rPr>
        <w:t>allowed.</w:t>
      </w:r>
      <w:r w:rsidR="004B56D6" w:rsidRPr="007015B1">
        <w:rPr>
          <w:rFonts w:ascii="Arial" w:hAnsi="Arial" w:cs="Arial"/>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64ED3335" w:rsidR="009D5676" w:rsidRPr="00B35009" w:rsidRDefault="002B7CE7" w:rsidP="009D5676">
            <w:pPr>
              <w:jc w:val="center"/>
              <w:rPr>
                <w:rFonts w:ascii="Arial" w:hAnsi="Arial" w:cs="Arial"/>
                <w:lang w:val="nl-NL"/>
              </w:rPr>
            </w:pPr>
            <w:r>
              <w:rPr>
                <w:rFonts w:ascii="Arial" w:hAnsi="Arial" w:cs="Arial"/>
                <w:lang w:val="nl-NL"/>
              </w:rPr>
              <w:t>10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756FC8AD" w:rsidR="009D5676" w:rsidRPr="00B35009" w:rsidRDefault="002B7CE7" w:rsidP="009D5676">
            <w:pPr>
              <w:jc w:val="center"/>
              <w:rPr>
                <w:rFonts w:ascii="Arial" w:hAnsi="Arial" w:cs="Arial"/>
                <w:lang w:val="nl-NL"/>
              </w:rPr>
            </w:pPr>
            <w:r>
              <w:rPr>
                <w:rFonts w:ascii="Arial" w:hAnsi="Arial" w:cs="Arial"/>
                <w:lang w:val="nl-NL"/>
              </w:rPr>
              <w:t>7</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1588D3B6" w:rsidR="009D5676" w:rsidRPr="00B35009" w:rsidRDefault="00125ED9" w:rsidP="002A3C63">
            <w:pPr>
              <w:rPr>
                <w:rFonts w:ascii="Arial" w:hAnsi="Arial" w:cs="Arial"/>
                <w:lang w:val="nl-NL"/>
              </w:rPr>
            </w:pPr>
            <w:r>
              <w:rPr>
                <w:rFonts w:ascii="Arial" w:hAnsi="Arial" w:cs="Arial"/>
                <w:lang w:val="nl-NL"/>
              </w:rPr>
              <w:t xml:space="preserve">Experience in the </w:t>
            </w:r>
            <w:r w:rsidR="007728CB">
              <w:rPr>
                <w:rFonts w:ascii="Arial" w:hAnsi="Arial" w:cs="Arial"/>
                <w:lang w:val="nl-NL"/>
              </w:rPr>
              <w:t xml:space="preserve">African </w:t>
            </w:r>
            <w:r>
              <w:rPr>
                <w:rFonts w:ascii="Arial" w:hAnsi="Arial" w:cs="Arial"/>
                <w:lang w:val="nl-NL"/>
              </w:rPr>
              <w:t>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lastRenderedPageBreak/>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1D698BC1" w14:textId="77F61A7C" w:rsidR="00EF36B4" w:rsidRPr="0091176A" w:rsidRDefault="00382375" w:rsidP="0091176A">
      <w:pPr>
        <w:rPr>
          <w:rStyle w:val="Hyperlink"/>
          <w:u w:val="none"/>
        </w:rPr>
      </w:pPr>
      <w:r w:rsidRPr="0091176A">
        <w:rPr>
          <w:rFonts w:ascii="Arial" w:hAnsi="Arial" w:cs="Arial"/>
          <w:lang w:val="en-GB"/>
        </w:rPr>
        <w:t>E-mail:</w:t>
      </w:r>
      <w:r w:rsidR="00125ED9" w:rsidRPr="0091176A">
        <w:t xml:space="preserve"> </w:t>
      </w:r>
      <w:hyperlink r:id="rId12" w:history="1">
        <w:r w:rsidR="00125ED9" w:rsidRPr="0091176A">
          <w:rPr>
            <w:rStyle w:val="Hyperlink"/>
            <w:rFonts w:ascii="Arial" w:hAnsi="Arial" w:cs="Arial"/>
            <w:i/>
            <w:iCs/>
            <w:lang w:val="en-GB"/>
          </w:rPr>
          <w:t>tluka@comesa.int</w:t>
        </w:r>
      </w:hyperlink>
      <w:r w:rsidR="00125ED9" w:rsidRPr="0091176A">
        <w:rPr>
          <w:rFonts w:ascii="Arial" w:hAnsi="Arial" w:cs="Arial"/>
          <w:i/>
          <w:iCs/>
          <w:lang w:val="en-GB"/>
        </w:rPr>
        <w:t xml:space="preserve">; </w:t>
      </w:r>
      <w:r w:rsidR="00AF382E" w:rsidRPr="0091176A">
        <w:rPr>
          <w:rFonts w:ascii="Arial" w:hAnsi="Arial" w:cs="Arial"/>
          <w:lang w:val="en-GB"/>
        </w:rPr>
        <w:t xml:space="preserve"> </w:t>
      </w:r>
      <w:hyperlink r:id="rId13" w:history="1">
        <w:r w:rsidR="00125ED9" w:rsidRPr="0091176A">
          <w:rPr>
            <w:rStyle w:val="Hyperlink"/>
            <w:rFonts w:ascii="Arial" w:hAnsi="Arial" w:cs="Arial"/>
            <w:i/>
            <w:iCs/>
            <w:lang w:val="en-GB"/>
          </w:rPr>
          <w:t>smwesigwa@comesa.int</w:t>
        </w:r>
      </w:hyperlink>
      <w:r w:rsidR="00AF382E" w:rsidRPr="0091176A">
        <w:rPr>
          <w:rFonts w:ascii="Arial" w:hAnsi="Arial" w:cs="Arial"/>
          <w:i/>
          <w:iCs/>
          <w:lang w:val="en-GB"/>
        </w:rPr>
        <w:t>;</w:t>
      </w:r>
      <w:r w:rsidRPr="0091176A">
        <w:rPr>
          <w:rFonts w:ascii="Arial" w:hAnsi="Arial" w:cs="Arial"/>
          <w:i/>
          <w:lang w:val="en-GB"/>
        </w:rPr>
        <w:t xml:space="preserve"> </w:t>
      </w:r>
      <w:hyperlink r:id="rId14" w:history="1">
        <w:r w:rsidR="00A01703" w:rsidRPr="0091176A">
          <w:rPr>
            <w:rStyle w:val="Hyperlink"/>
            <w:rFonts w:ascii="Arial" w:hAnsi="Arial" w:cs="Arial"/>
            <w:i/>
            <w:lang w:val="en-GB"/>
          </w:rPr>
          <w:t>procurement@comesa.int</w:t>
        </w:r>
      </w:hyperlink>
      <w:r w:rsidR="00A01703" w:rsidRPr="0091176A">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C920C3F"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8207F6">
        <w:rPr>
          <w:rFonts w:ascii="Arial" w:hAnsi="Arial" w:cs="Arial"/>
          <w:lang w:val="en-GB"/>
        </w:rPr>
        <w:t>2</w:t>
      </w:r>
      <w:r w:rsidR="005B2F7D">
        <w:rPr>
          <w:rFonts w:ascii="Arial" w:hAnsi="Arial" w:cs="Arial"/>
          <w:lang w:val="en-GB"/>
        </w:rPr>
        <w:t xml:space="preserve"> </w:t>
      </w:r>
      <w:r w:rsidR="004A33DD">
        <w:rPr>
          <w:rFonts w:ascii="Arial" w:hAnsi="Arial" w:cs="Arial"/>
          <w:lang w:val="en-GB"/>
        </w:rPr>
        <w:t>AUGUST</w:t>
      </w:r>
      <w:r w:rsidR="008A7339">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728" w:right="1584" w:bottom="1584" w:left="1584" w:header="576" w:footer="576" w:gutter="0"/>
          <w:cols w:space="720"/>
          <w:titlePg/>
          <w:docGrid w:linePitch="360"/>
        </w:sect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lastRenderedPageBreak/>
        <w:t>ANNEX 1: TERMS OF REFERENCE</w:t>
      </w:r>
    </w:p>
    <w:p w14:paraId="4DA80F45" w14:textId="77777777" w:rsidR="00AA1943" w:rsidRPr="0035455F" w:rsidRDefault="00AA1943" w:rsidP="00AA1943">
      <w:pPr>
        <w:jc w:val="both"/>
        <w:rPr>
          <w:rFonts w:ascii="Arial" w:eastAsia="Calibri" w:hAnsi="Arial" w:cs="Arial"/>
          <w:lang w:val="en-ZA"/>
        </w:rPr>
      </w:pPr>
    </w:p>
    <w:p w14:paraId="4474F9E4" w14:textId="04CB52B0" w:rsidR="000044BC" w:rsidRPr="000044BC" w:rsidRDefault="00E90601" w:rsidP="000044BC">
      <w:pPr>
        <w:jc w:val="both"/>
        <w:rPr>
          <w:rFonts w:ascii="Arial" w:eastAsiaTheme="minorEastAsia" w:hAnsi="Arial" w:cs="Arial"/>
          <w:b/>
          <w:sz w:val="22"/>
          <w:szCs w:val="22"/>
        </w:rPr>
      </w:pPr>
      <w:bookmarkStart w:id="9" w:name="_Hlk18077263"/>
      <w:r w:rsidRPr="00B670DD">
        <w:rPr>
          <w:rFonts w:ascii="Arial" w:hAnsi="Arial" w:cs="Arial"/>
        </w:rPr>
        <w:t xml:space="preserve"> </w:t>
      </w:r>
      <w:bookmarkEnd w:id="9"/>
    </w:p>
    <w:p w14:paraId="1E947453" w14:textId="5C60246E" w:rsidR="00A06C69" w:rsidRDefault="0021134C" w:rsidP="005C0AD6">
      <w:pPr>
        <w:jc w:val="center"/>
        <w:rPr>
          <w:b/>
          <w:i/>
          <w:spacing w:val="-2"/>
          <w:sz w:val="28"/>
          <w:szCs w:val="28"/>
        </w:rPr>
      </w:pPr>
      <w:r w:rsidRPr="0021134C">
        <w:rPr>
          <w:b/>
          <w:i/>
          <w:spacing w:val="-2"/>
          <w:sz w:val="28"/>
          <w:szCs w:val="28"/>
        </w:rPr>
        <w:t xml:space="preserve">Individual Consultant – </w:t>
      </w:r>
      <w:r w:rsidR="0091176A">
        <w:rPr>
          <w:b/>
          <w:i/>
          <w:spacing w:val="-2"/>
          <w:sz w:val="28"/>
          <w:szCs w:val="28"/>
        </w:rPr>
        <w:t xml:space="preserve">Consultancy on </w:t>
      </w:r>
      <w:r w:rsidR="00445CD0">
        <w:rPr>
          <w:b/>
          <w:i/>
          <w:spacing w:val="-2"/>
          <w:sz w:val="28"/>
          <w:szCs w:val="28"/>
        </w:rPr>
        <w:t xml:space="preserve">Agriculture </w:t>
      </w:r>
      <w:r w:rsidR="004A33DD">
        <w:rPr>
          <w:b/>
          <w:i/>
          <w:spacing w:val="-2"/>
          <w:sz w:val="28"/>
          <w:szCs w:val="28"/>
        </w:rPr>
        <w:t xml:space="preserve">Cost of Production </w:t>
      </w:r>
    </w:p>
    <w:p w14:paraId="119079BF" w14:textId="6E9B405E" w:rsidR="00A06C69" w:rsidRDefault="00A06C69" w:rsidP="00354C1F">
      <w:pPr>
        <w:tabs>
          <w:tab w:val="left" w:pos="720"/>
          <w:tab w:val="center" w:pos="4320"/>
          <w:tab w:val="right" w:pos="8640"/>
        </w:tabs>
        <w:jc w:val="both"/>
        <w:rPr>
          <w:rFonts w:ascii="Arial" w:eastAsia="Calibri" w:hAnsi="Arial" w:cs="Arial"/>
        </w:rPr>
      </w:pPr>
    </w:p>
    <w:p w14:paraId="2F5B6B61" w14:textId="77777777" w:rsidR="005C0AD6" w:rsidRPr="005C0AD6" w:rsidRDefault="005C0AD6" w:rsidP="005C0AD6">
      <w:pPr>
        <w:rPr>
          <w:rFonts w:ascii="Arial" w:hAnsi="Arial" w:cs="Arial"/>
          <w:b/>
          <w:lang w:val="en-GB"/>
        </w:rPr>
      </w:pPr>
    </w:p>
    <w:p w14:paraId="6CA997F2" w14:textId="77777777" w:rsidR="005D1507" w:rsidRDefault="005D1507" w:rsidP="005D1507">
      <w:pPr>
        <w:rPr>
          <w:rFonts w:ascii="Arial" w:hAnsi="Arial" w:cs="Arial"/>
          <w:b/>
          <w:lang w:val="en-GB"/>
        </w:rPr>
      </w:pPr>
      <w:r>
        <w:rPr>
          <w:rFonts w:ascii="Arial" w:hAnsi="Arial" w:cs="Arial"/>
          <w:b/>
          <w:lang w:val="en-GB"/>
        </w:rPr>
        <w:t xml:space="preserve">1. </w:t>
      </w:r>
      <w:r>
        <w:rPr>
          <w:rFonts w:ascii="Arial" w:hAnsi="Arial" w:cs="Arial"/>
          <w:b/>
          <w:lang w:val="en-GB"/>
        </w:rPr>
        <w:tab/>
        <w:t>BACKGROUND</w:t>
      </w:r>
    </w:p>
    <w:p w14:paraId="41371F1E" w14:textId="77777777" w:rsidR="005D1507" w:rsidRDefault="005D1507" w:rsidP="005D1507">
      <w:pPr>
        <w:tabs>
          <w:tab w:val="left" w:pos="-720"/>
        </w:tabs>
        <w:suppressAutoHyphens/>
        <w:ind w:right="28"/>
        <w:jc w:val="both"/>
        <w:rPr>
          <w:rFonts w:ascii="Arial" w:hAnsi="Arial" w:cs="Arial"/>
          <w:color w:val="000000"/>
          <w:lang w:val="en-ZW"/>
        </w:rPr>
      </w:pPr>
      <w:bookmarkStart w:id="10" w:name="_Hlk39515183"/>
    </w:p>
    <w:p w14:paraId="7AB193A4" w14:textId="77777777" w:rsidR="005D1507" w:rsidRDefault="005D1507" w:rsidP="005D1507">
      <w:pPr>
        <w:pStyle w:val="ListParagraph"/>
        <w:numPr>
          <w:ilvl w:val="0"/>
          <w:numId w:val="34"/>
        </w:numPr>
        <w:tabs>
          <w:tab w:val="left" w:pos="-720"/>
        </w:tabs>
        <w:suppressAutoHyphens/>
        <w:ind w:right="28"/>
        <w:jc w:val="both"/>
        <w:rPr>
          <w:rFonts w:ascii="Arial" w:hAnsi="Arial" w:cs="Arial"/>
          <w:color w:val="000000"/>
          <w:lang w:val="en-ZW"/>
        </w:rPr>
      </w:pPr>
      <w:r>
        <w:rPr>
          <w:rFonts w:ascii="Arial" w:hAnsi="Arial" w:cs="Arial"/>
          <w:color w:val="000000"/>
          <w:lang w:val="en-ZW"/>
        </w:rPr>
        <w:t>Agriculture in Africa faces many challenges including (</w:t>
      </w:r>
      <w:proofErr w:type="spellStart"/>
      <w:r>
        <w:rPr>
          <w:rFonts w:ascii="Arial" w:hAnsi="Arial" w:cs="Arial"/>
          <w:color w:val="000000"/>
          <w:lang w:val="en-ZW"/>
        </w:rPr>
        <w:t>i</w:t>
      </w:r>
      <w:proofErr w:type="spellEnd"/>
      <w:r>
        <w:rPr>
          <w:rFonts w:ascii="Arial" w:hAnsi="Arial" w:cs="Arial"/>
          <w:color w:val="000000"/>
          <w:lang w:val="en-ZW"/>
        </w:rPr>
        <w:t xml:space="preserve">) internal infrastructure deficiencies prevent Africa from realizing its full agricultural and food security potential; (ii) inadequate energy supply constraining productivity and processing and storage of produce; (iii) very low connectivity density in paved road and rail network contributing to high postharvest losses and lack of access to markets; and (iv) difficult adaptation to climate change mainly due to the continent’s limited capacity and technology. </w:t>
      </w:r>
    </w:p>
    <w:p w14:paraId="097A014E" w14:textId="77777777" w:rsidR="005D1507" w:rsidRDefault="005D1507" w:rsidP="005D1507">
      <w:pPr>
        <w:pStyle w:val="ListParagraph"/>
        <w:numPr>
          <w:ilvl w:val="0"/>
          <w:numId w:val="34"/>
        </w:numPr>
        <w:tabs>
          <w:tab w:val="left" w:pos="-720"/>
        </w:tabs>
        <w:suppressAutoHyphens/>
        <w:ind w:right="28"/>
        <w:jc w:val="both"/>
        <w:rPr>
          <w:rFonts w:ascii="Arial" w:hAnsi="Arial" w:cs="Arial"/>
          <w:color w:val="000000"/>
          <w:lang w:val="en-ZW"/>
        </w:rPr>
      </w:pPr>
      <w:r>
        <w:rPr>
          <w:rFonts w:ascii="Arial" w:hAnsi="Arial" w:cs="Arial"/>
          <w:color w:val="000000"/>
          <w:lang w:val="en-ZW"/>
        </w:rPr>
        <w:t xml:space="preserve">In October 2015, the African Development Bank developed a strategy for long-term agricultural transformation in Africa, entitled “Agricultural Transformation Agenda (ATA)” and known as “Feeding Africa” initiative, </w:t>
      </w:r>
      <w:proofErr w:type="gramStart"/>
      <w:r>
        <w:rPr>
          <w:rFonts w:ascii="Arial" w:hAnsi="Arial" w:cs="Arial"/>
          <w:color w:val="000000"/>
          <w:lang w:val="en-ZW"/>
        </w:rPr>
        <w:t>in order to</w:t>
      </w:r>
      <w:proofErr w:type="gramEnd"/>
      <w:r>
        <w:rPr>
          <w:rFonts w:ascii="Arial" w:hAnsi="Arial" w:cs="Arial"/>
          <w:color w:val="000000"/>
          <w:lang w:val="en-ZW"/>
        </w:rPr>
        <w:t xml:space="preserve"> map out how to unlock Africa’s agricultural potential and boost job creation in view of diversifying economies. As such, ATA supports the realization of key SDGs through the development of an inclusive and competitive African agribusiness sector. Underpinning this vision of the ATA are four specific goals: (</w:t>
      </w:r>
      <w:proofErr w:type="spellStart"/>
      <w:r>
        <w:rPr>
          <w:rFonts w:ascii="Arial" w:hAnsi="Arial" w:cs="Arial"/>
          <w:color w:val="000000"/>
          <w:lang w:val="en-ZW"/>
        </w:rPr>
        <w:t>i</w:t>
      </w:r>
      <w:proofErr w:type="spellEnd"/>
      <w:r>
        <w:rPr>
          <w:rFonts w:ascii="Arial" w:hAnsi="Arial" w:cs="Arial"/>
          <w:color w:val="000000"/>
          <w:lang w:val="en-ZW"/>
        </w:rPr>
        <w:t xml:space="preserve">) contribute to the end of poverty; (ii) end hunger and malnutrition; (iii) make Africa a net food exporter; and (iv) move Africa to the top of export-orientated value chains where it has comparative advantage. </w:t>
      </w:r>
    </w:p>
    <w:p w14:paraId="2890B13A" w14:textId="77777777" w:rsidR="005D1507" w:rsidRDefault="005D1507" w:rsidP="005D1507">
      <w:pPr>
        <w:pStyle w:val="ListParagraph"/>
        <w:numPr>
          <w:ilvl w:val="0"/>
          <w:numId w:val="34"/>
        </w:numPr>
        <w:tabs>
          <w:tab w:val="left" w:pos="-720"/>
        </w:tabs>
        <w:suppressAutoHyphens/>
        <w:ind w:right="28"/>
        <w:jc w:val="both"/>
        <w:rPr>
          <w:rFonts w:ascii="Arial" w:hAnsi="Arial" w:cs="Arial"/>
          <w:color w:val="000000"/>
          <w:lang w:val="en-ZW"/>
        </w:rPr>
      </w:pPr>
      <w:r>
        <w:rPr>
          <w:rFonts w:ascii="Arial" w:hAnsi="Arial" w:cs="Arial"/>
          <w:color w:val="000000"/>
          <w:lang w:val="en-ZW"/>
        </w:rPr>
        <w:t xml:space="preserve">The importance of the agricultural sector in Africa and the challenges it is facing demand that its planning, management, and monitoring be based on sound evidence. This, in turn, requires the sustained availability of comprehensive, reliable, up-to-date, and consistent statistical data. In addition, these data need to be in a form that renders them intelligible and accessible for a variety of users. </w:t>
      </w:r>
    </w:p>
    <w:p w14:paraId="51EBD822" w14:textId="77777777" w:rsidR="005D1507" w:rsidRDefault="005D1507" w:rsidP="005D1507">
      <w:pPr>
        <w:pStyle w:val="ListParagraph"/>
        <w:numPr>
          <w:ilvl w:val="0"/>
          <w:numId w:val="34"/>
        </w:numPr>
        <w:tabs>
          <w:tab w:val="left" w:pos="-720"/>
        </w:tabs>
        <w:suppressAutoHyphens/>
        <w:ind w:right="28"/>
        <w:jc w:val="both"/>
        <w:rPr>
          <w:rFonts w:ascii="Arial" w:hAnsi="Arial" w:cs="Arial"/>
          <w:color w:val="000000"/>
          <w:lang w:val="en-ZW"/>
        </w:rPr>
      </w:pPr>
      <w:r>
        <w:rPr>
          <w:rFonts w:ascii="Arial" w:hAnsi="Arial" w:cs="Arial"/>
          <w:color w:val="000000"/>
          <w:lang w:val="en-ZW"/>
        </w:rPr>
        <w:t xml:space="preserve">Unfortunately, agricultural statistical systems and data are in a sorry state in many African countries – the systems are weak, uncoordinated, poorly resourced, and essentially unsustainable. Moreover, their outputs are wanting in terms of quantity, quality, and dissemination. The situation has been exacerbated by new data requirements to inform policy on emerging development issues such as food production vs. biofuels, global warming, environment, and food security. </w:t>
      </w:r>
    </w:p>
    <w:p w14:paraId="5FCF76ED" w14:textId="77777777" w:rsidR="005D1507" w:rsidRDefault="005D1507" w:rsidP="005D1507">
      <w:pPr>
        <w:pStyle w:val="ListParagraph"/>
        <w:numPr>
          <w:ilvl w:val="0"/>
          <w:numId w:val="34"/>
        </w:numPr>
        <w:tabs>
          <w:tab w:val="left" w:pos="-720"/>
        </w:tabs>
        <w:suppressAutoHyphens/>
        <w:ind w:right="28"/>
        <w:jc w:val="both"/>
        <w:rPr>
          <w:rFonts w:ascii="Arial" w:hAnsi="Arial" w:cs="Arial"/>
          <w:color w:val="000000"/>
          <w:lang w:val="en-ZW"/>
        </w:rPr>
      </w:pPr>
      <w:r>
        <w:rPr>
          <w:rFonts w:ascii="Arial" w:hAnsi="Arial" w:cs="Arial"/>
          <w:color w:val="000000"/>
          <w:lang w:val="en-ZW"/>
        </w:rPr>
        <w:t>In response to these challenges in developing countries, new cost-effective methods for producing agricultural statistics have been developed. These include Guidelines on Master Sampling Frames (MSF), Agricultural Cost of Production (</w:t>
      </w:r>
      <w:proofErr w:type="spellStart"/>
      <w:r>
        <w:rPr>
          <w:rFonts w:ascii="Arial" w:hAnsi="Arial" w:cs="Arial"/>
          <w:color w:val="000000"/>
          <w:lang w:val="en-ZW"/>
        </w:rPr>
        <w:t>AgCoP</w:t>
      </w:r>
      <w:proofErr w:type="spellEnd"/>
      <w:r>
        <w:rPr>
          <w:rFonts w:ascii="Arial" w:hAnsi="Arial" w:cs="Arial"/>
          <w:color w:val="000000"/>
          <w:lang w:val="en-ZW"/>
        </w:rPr>
        <w:t xml:space="preserve">) surveys, Post-Harvest Losses (PHL), and Administrative Data, amongst others. </w:t>
      </w:r>
    </w:p>
    <w:p w14:paraId="3512557D" w14:textId="77777777" w:rsidR="005D1507" w:rsidRDefault="005D1507" w:rsidP="005D1507">
      <w:pPr>
        <w:pStyle w:val="ListParagraph"/>
        <w:numPr>
          <w:ilvl w:val="0"/>
          <w:numId w:val="34"/>
        </w:numPr>
        <w:tabs>
          <w:tab w:val="left" w:pos="-720"/>
        </w:tabs>
        <w:suppressAutoHyphens/>
        <w:ind w:right="28"/>
        <w:jc w:val="both"/>
        <w:rPr>
          <w:rFonts w:ascii="Arial" w:hAnsi="Arial" w:cs="Arial"/>
          <w:color w:val="000000"/>
          <w:lang w:val="en-ZW"/>
        </w:rPr>
      </w:pPr>
      <w:r>
        <w:rPr>
          <w:rFonts w:ascii="Arial" w:hAnsi="Arial" w:cs="Arial"/>
          <w:color w:val="000000"/>
          <w:lang w:val="en-ZW"/>
        </w:rPr>
        <w:t xml:space="preserve">COMESA Secretariat as the Executing agency for </w:t>
      </w:r>
      <w:bookmarkStart w:id="11" w:name="_Hlk75533893"/>
      <w:r>
        <w:rPr>
          <w:rFonts w:ascii="Arial" w:hAnsi="Arial" w:cs="Arial"/>
          <w:color w:val="000000"/>
          <w:lang w:val="en-ZW"/>
        </w:rPr>
        <w:t>Phase 5 of the Statistical Capacity Building program</w:t>
      </w:r>
      <w:bookmarkEnd w:id="11"/>
      <w:r>
        <w:rPr>
          <w:rFonts w:ascii="Arial" w:hAnsi="Arial" w:cs="Arial"/>
          <w:color w:val="000000"/>
          <w:lang w:val="en-ZW"/>
        </w:rPr>
        <w:t xml:space="preserve"> (SCB V) wishes to hire two (2) international consultants to support the provision of TA to Regional Member Countries (RMCs) in building their statistical capacity in the use of these newly </w:t>
      </w:r>
      <w:r>
        <w:rPr>
          <w:rFonts w:ascii="Arial" w:hAnsi="Arial" w:cs="Arial"/>
          <w:color w:val="000000"/>
          <w:lang w:val="en-ZW"/>
        </w:rPr>
        <w:lastRenderedPageBreak/>
        <w:t>developed cost-effective methods, focusing mainly on Agricultural Cost of Production (</w:t>
      </w:r>
      <w:proofErr w:type="spellStart"/>
      <w:r>
        <w:rPr>
          <w:rFonts w:ascii="Arial" w:hAnsi="Arial" w:cs="Arial"/>
          <w:color w:val="000000"/>
          <w:lang w:val="en-ZW"/>
        </w:rPr>
        <w:t>AgCoP</w:t>
      </w:r>
      <w:proofErr w:type="spellEnd"/>
      <w:r>
        <w:rPr>
          <w:rFonts w:ascii="Arial" w:hAnsi="Arial" w:cs="Arial"/>
          <w:color w:val="000000"/>
          <w:lang w:val="en-ZW"/>
        </w:rPr>
        <w:t>) statistics.</w:t>
      </w:r>
    </w:p>
    <w:p w14:paraId="1B666BC3" w14:textId="77777777" w:rsidR="005D1507" w:rsidRDefault="005D1507" w:rsidP="005D1507">
      <w:pPr>
        <w:tabs>
          <w:tab w:val="left" w:pos="-720"/>
        </w:tabs>
        <w:suppressAutoHyphens/>
        <w:ind w:right="28"/>
        <w:jc w:val="both"/>
        <w:rPr>
          <w:rFonts w:ascii="Arial" w:hAnsi="Arial" w:cs="Arial"/>
          <w:color w:val="000000"/>
          <w:lang w:val="en-ZW"/>
        </w:rPr>
      </w:pPr>
      <w:r>
        <w:rPr>
          <w:rFonts w:ascii="Arial" w:hAnsi="Arial" w:cs="Arial"/>
          <w:color w:val="000000"/>
          <w:lang w:val="en-ZW"/>
        </w:rPr>
        <w:t xml:space="preserve"> </w:t>
      </w:r>
    </w:p>
    <w:p w14:paraId="4340D907" w14:textId="77777777" w:rsidR="005D1507" w:rsidRDefault="005D1507" w:rsidP="005D1507">
      <w:pPr>
        <w:tabs>
          <w:tab w:val="left" w:pos="-720"/>
        </w:tabs>
        <w:suppressAutoHyphens/>
        <w:ind w:right="28"/>
        <w:jc w:val="both"/>
        <w:rPr>
          <w:rFonts w:ascii="Arial" w:hAnsi="Arial" w:cs="Arial"/>
          <w:color w:val="000000"/>
          <w:lang w:val="en-ZW"/>
        </w:rPr>
      </w:pPr>
    </w:p>
    <w:p w14:paraId="286C9C2A" w14:textId="4E5D6004" w:rsidR="005D1507" w:rsidRDefault="005D1507" w:rsidP="005D1507">
      <w:pPr>
        <w:jc w:val="both"/>
        <w:rPr>
          <w:rFonts w:ascii="Arial" w:hAnsi="Arial" w:cs="Arial"/>
          <w:b/>
          <w:lang w:val="en-GB"/>
        </w:rPr>
      </w:pPr>
      <w:r>
        <w:rPr>
          <w:rFonts w:ascii="Arial" w:hAnsi="Arial" w:cs="Arial"/>
          <w:b/>
          <w:lang w:val="en-GB"/>
        </w:rPr>
        <w:t xml:space="preserve">      </w:t>
      </w:r>
    </w:p>
    <w:bookmarkEnd w:id="10"/>
    <w:p w14:paraId="69AFB539" w14:textId="77777777" w:rsidR="005D1507" w:rsidRDefault="005D1507" w:rsidP="005D1507">
      <w:pPr>
        <w:keepNext/>
        <w:outlineLvl w:val="1"/>
        <w:rPr>
          <w:rFonts w:ascii="Arial" w:eastAsia="Calibri" w:hAnsi="Arial" w:cs="Arial"/>
          <w:b/>
          <w:lang w:val="en-ZW"/>
        </w:rPr>
      </w:pPr>
      <w:r>
        <w:rPr>
          <w:rFonts w:ascii="Arial" w:eastAsia="Calibri" w:hAnsi="Arial"/>
          <w:b/>
          <w:snapToGrid w:val="0"/>
          <w:color w:val="000000"/>
          <w:sz w:val="22"/>
          <w:szCs w:val="20"/>
          <w:lang w:val="en-GB"/>
        </w:rPr>
        <w:t xml:space="preserve">2. </w:t>
      </w:r>
      <w:r>
        <w:rPr>
          <w:rFonts w:ascii="Arial" w:eastAsia="Calibri" w:hAnsi="Arial"/>
          <w:b/>
          <w:snapToGrid w:val="0"/>
          <w:color w:val="000000"/>
          <w:sz w:val="22"/>
          <w:szCs w:val="20"/>
          <w:lang w:val="en-GB"/>
        </w:rPr>
        <w:tab/>
        <w:t>SCB V Program Objective</w:t>
      </w:r>
    </w:p>
    <w:p w14:paraId="14C82DDE" w14:textId="77777777" w:rsidR="005D1507" w:rsidRDefault="005D1507" w:rsidP="005D1507">
      <w:pPr>
        <w:rPr>
          <w:rFonts w:ascii="Arial" w:eastAsia="Calibri" w:hAnsi="Arial" w:cs="Arial"/>
          <w:b/>
          <w:lang w:val="en-ZW"/>
        </w:rPr>
      </w:pPr>
    </w:p>
    <w:p w14:paraId="5E944F2D" w14:textId="77777777" w:rsidR="005D1507" w:rsidRDefault="005D1507" w:rsidP="005D1507">
      <w:pPr>
        <w:autoSpaceDE w:val="0"/>
        <w:autoSpaceDN w:val="0"/>
        <w:adjustRightInd w:val="0"/>
        <w:jc w:val="both"/>
        <w:rPr>
          <w:rFonts w:ascii="Arial" w:hAnsi="Arial" w:cs="Arial"/>
          <w:color w:val="000000"/>
          <w:lang w:val="en-ZW"/>
        </w:rPr>
      </w:pPr>
      <w:r>
        <w:rPr>
          <w:rFonts w:ascii="Arial" w:hAnsi="Arial" w:cs="Arial"/>
          <w:color w:val="000000"/>
          <w:lang w:val="en-ZW"/>
        </w:rPr>
        <w:t xml:space="preserve">There is widespread recognition and consensus that the National Statistical Systems (NSSs) in Africa are weak and under-resourced. This makes it difficult for RMCs to undertake censuses and surveys as and when due, as required by international best practice for optimal evidence-based policy dialogue. These weak National Statistical Offices (NSOs), and particularly those in Transitional States, have further deteriorated since the onset of COVID-19. The pandemic has not only disrupted field operations for data collection in previously planned surveys and censuses that have had to be postponed, but it has also reduced allocated budgets as scarce financial resources were shifted to saving lives, protecting </w:t>
      </w:r>
      <w:proofErr w:type="gramStart"/>
      <w:r>
        <w:rPr>
          <w:rFonts w:ascii="Arial" w:hAnsi="Arial" w:cs="Arial"/>
          <w:color w:val="000000"/>
          <w:lang w:val="en-ZW"/>
        </w:rPr>
        <w:t>livelihoods</w:t>
      </w:r>
      <w:proofErr w:type="gramEnd"/>
      <w:r>
        <w:rPr>
          <w:rFonts w:ascii="Arial" w:hAnsi="Arial" w:cs="Arial"/>
          <w:color w:val="000000"/>
          <w:lang w:val="en-ZW"/>
        </w:rPr>
        <w:t xml:space="preserve"> and reviving economies. </w:t>
      </w:r>
    </w:p>
    <w:p w14:paraId="7AAE4DA8" w14:textId="77777777" w:rsidR="005D1507" w:rsidRDefault="005D1507" w:rsidP="005D1507">
      <w:pPr>
        <w:autoSpaceDE w:val="0"/>
        <w:autoSpaceDN w:val="0"/>
        <w:adjustRightInd w:val="0"/>
        <w:jc w:val="both"/>
        <w:rPr>
          <w:rFonts w:ascii="Arial" w:hAnsi="Arial" w:cs="Arial"/>
          <w:color w:val="000000"/>
          <w:lang w:val="en-ZW"/>
        </w:rPr>
      </w:pPr>
    </w:p>
    <w:p w14:paraId="0BE61DD8" w14:textId="77777777" w:rsidR="005D1507" w:rsidRDefault="005D1507" w:rsidP="005D1507">
      <w:pPr>
        <w:autoSpaceDE w:val="0"/>
        <w:autoSpaceDN w:val="0"/>
        <w:adjustRightInd w:val="0"/>
        <w:jc w:val="both"/>
        <w:rPr>
          <w:rFonts w:ascii="Arial" w:hAnsi="Arial" w:cs="Arial"/>
          <w:color w:val="000000"/>
          <w:lang w:val="en-ZW"/>
        </w:rPr>
      </w:pPr>
      <w:r>
        <w:rPr>
          <w:rFonts w:ascii="Arial" w:hAnsi="Arial" w:cs="Arial"/>
          <w:color w:val="000000"/>
          <w:lang w:val="en-ZW"/>
        </w:rPr>
        <w:t xml:space="preserve">The proposed SCB-5 will be crucial for maintaining the momentum built on past gains whilst shielding against possible reversal of the gains made across the continent in recent years. The program will focus on the following </w:t>
      </w:r>
      <w:proofErr w:type="gramStart"/>
      <w:r>
        <w:rPr>
          <w:rFonts w:ascii="Arial" w:hAnsi="Arial" w:cs="Arial"/>
          <w:color w:val="000000"/>
          <w:lang w:val="en-ZW"/>
        </w:rPr>
        <w:t>components;</w:t>
      </w:r>
      <w:proofErr w:type="gramEnd"/>
      <w:r>
        <w:rPr>
          <w:rFonts w:ascii="Arial" w:hAnsi="Arial" w:cs="Arial"/>
          <w:color w:val="000000"/>
          <w:lang w:val="en-ZW"/>
        </w:rPr>
        <w:t xml:space="preserve">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This TOR responds to need to strengthen agriculture statistics </w:t>
      </w:r>
      <w:proofErr w:type="gramStart"/>
      <w:r>
        <w:rPr>
          <w:rFonts w:ascii="Arial" w:hAnsi="Arial" w:cs="Arial"/>
          <w:color w:val="000000"/>
          <w:lang w:val="en-ZW"/>
        </w:rPr>
        <w:t>in order to</w:t>
      </w:r>
      <w:proofErr w:type="gramEnd"/>
      <w:r>
        <w:rPr>
          <w:rFonts w:ascii="Arial" w:hAnsi="Arial" w:cs="Arial"/>
          <w:color w:val="000000"/>
          <w:lang w:val="en-ZW"/>
        </w:rPr>
        <w:t xml:space="preserve"> inform the Feed Africa agenda of AfDB, the CAADP agenda, SDGs, Agenda 2063 and other regional agendas such as the COMESA Medium Term Strategic Plan. </w:t>
      </w:r>
    </w:p>
    <w:p w14:paraId="1613AC08" w14:textId="77777777" w:rsidR="005D1507" w:rsidRDefault="005D1507" w:rsidP="005D1507">
      <w:pPr>
        <w:autoSpaceDE w:val="0"/>
        <w:autoSpaceDN w:val="0"/>
        <w:adjustRightInd w:val="0"/>
        <w:jc w:val="both"/>
        <w:rPr>
          <w:rFonts w:ascii="Arial" w:hAnsi="Arial" w:cs="Arial"/>
          <w:color w:val="000000"/>
          <w:lang w:val="en-ZW"/>
        </w:rPr>
      </w:pPr>
    </w:p>
    <w:p w14:paraId="0BBB6A1A" w14:textId="77777777" w:rsidR="005D1507" w:rsidRDefault="005D1507" w:rsidP="005D1507">
      <w:pPr>
        <w:autoSpaceDE w:val="0"/>
        <w:autoSpaceDN w:val="0"/>
        <w:adjustRightInd w:val="0"/>
        <w:jc w:val="both"/>
        <w:rPr>
          <w:rFonts w:ascii="Arial" w:eastAsia="Calibri" w:hAnsi="Arial" w:cs="Arial"/>
          <w:b/>
          <w:bCs/>
        </w:rPr>
      </w:pPr>
    </w:p>
    <w:p w14:paraId="2FE22DF4" w14:textId="77777777" w:rsidR="005D1507" w:rsidRDefault="005D1507" w:rsidP="005D1507">
      <w:pPr>
        <w:autoSpaceDE w:val="0"/>
        <w:autoSpaceDN w:val="0"/>
        <w:adjustRightInd w:val="0"/>
        <w:jc w:val="both"/>
        <w:rPr>
          <w:rFonts w:ascii="Arial" w:eastAsia="Calibri" w:hAnsi="Arial" w:cs="Arial"/>
        </w:rPr>
      </w:pPr>
      <w:r>
        <w:rPr>
          <w:rFonts w:ascii="Arial" w:eastAsia="Calibri" w:hAnsi="Arial" w:cs="Arial"/>
          <w:b/>
          <w:bCs/>
        </w:rPr>
        <w:t>3.</w:t>
      </w:r>
      <w:r>
        <w:rPr>
          <w:rFonts w:ascii="Arial" w:eastAsia="Calibri" w:hAnsi="Arial" w:cs="Arial"/>
          <w:b/>
          <w:bCs/>
        </w:rPr>
        <w:tab/>
        <w:t xml:space="preserve">SCOPE OF WORK </w:t>
      </w:r>
    </w:p>
    <w:p w14:paraId="1309C08F" w14:textId="77777777" w:rsidR="005D1507" w:rsidRDefault="005D1507" w:rsidP="005D1507">
      <w:pPr>
        <w:autoSpaceDE w:val="0"/>
        <w:autoSpaceDN w:val="0"/>
        <w:adjustRightInd w:val="0"/>
        <w:jc w:val="both"/>
        <w:rPr>
          <w:rFonts w:ascii="Arial" w:eastAsia="Calibri" w:hAnsi="Arial" w:cs="Arial"/>
        </w:rPr>
      </w:pPr>
    </w:p>
    <w:p w14:paraId="782CFC65" w14:textId="532F8BBE" w:rsidR="005D1507" w:rsidRDefault="005D1507" w:rsidP="005D1507">
      <w:pPr>
        <w:autoSpaceDE w:val="0"/>
        <w:autoSpaceDN w:val="0"/>
        <w:adjustRightInd w:val="0"/>
        <w:jc w:val="both"/>
        <w:rPr>
          <w:rFonts w:ascii="Arial" w:eastAsia="Calibri" w:hAnsi="Arial" w:cs="Arial"/>
        </w:rPr>
      </w:pPr>
      <w:r>
        <w:rPr>
          <w:rFonts w:ascii="Arial" w:eastAsia="Calibri" w:hAnsi="Arial" w:cs="Arial"/>
        </w:rPr>
        <w:t>The consultants will contribute to the delivery of TA for agricultural statistics capacity building and skills transfer for specific activities, popularization of newly developed cost-effective agricultural statistics methods, such as Agricultural Cost of Production surveys, among others.</w:t>
      </w:r>
    </w:p>
    <w:p w14:paraId="70DBB5B6" w14:textId="77777777" w:rsidR="005D1507" w:rsidRDefault="005D1507" w:rsidP="005D1507">
      <w:pPr>
        <w:autoSpaceDE w:val="0"/>
        <w:autoSpaceDN w:val="0"/>
        <w:adjustRightInd w:val="0"/>
        <w:jc w:val="both"/>
        <w:rPr>
          <w:rFonts w:ascii="Arial" w:eastAsia="Calibri" w:hAnsi="Arial" w:cs="Arial"/>
        </w:rPr>
      </w:pPr>
    </w:p>
    <w:p w14:paraId="37D6ED3F" w14:textId="77777777" w:rsidR="005D1507" w:rsidRDefault="005D1507" w:rsidP="005D1507">
      <w:pPr>
        <w:autoSpaceDE w:val="0"/>
        <w:autoSpaceDN w:val="0"/>
        <w:adjustRightInd w:val="0"/>
        <w:jc w:val="both"/>
        <w:rPr>
          <w:rFonts w:ascii="Arial" w:eastAsia="Calibri" w:hAnsi="Arial" w:cs="Arial"/>
        </w:rPr>
      </w:pPr>
      <w:r>
        <w:rPr>
          <w:rFonts w:ascii="Arial" w:eastAsia="Calibri" w:hAnsi="Arial" w:cs="Arial"/>
        </w:rPr>
        <w:t xml:space="preserve">Specifically, the consultant is expected to undertake the following key activities: </w:t>
      </w:r>
    </w:p>
    <w:p w14:paraId="4B58538A" w14:textId="77777777" w:rsidR="005D1507" w:rsidRDefault="005D1507" w:rsidP="005D1507">
      <w:pPr>
        <w:autoSpaceDE w:val="0"/>
        <w:autoSpaceDN w:val="0"/>
        <w:adjustRightInd w:val="0"/>
        <w:jc w:val="both"/>
        <w:rPr>
          <w:rFonts w:ascii="Arial" w:eastAsia="Calibri" w:hAnsi="Arial" w:cs="Arial"/>
        </w:rPr>
      </w:pPr>
    </w:p>
    <w:p w14:paraId="1689C42E" w14:textId="6403DE50" w:rsidR="005D1507" w:rsidRDefault="005D1507" w:rsidP="005D1507">
      <w:pPr>
        <w:pStyle w:val="ListParagraph"/>
        <w:numPr>
          <w:ilvl w:val="0"/>
          <w:numId w:val="38"/>
        </w:numPr>
        <w:autoSpaceDE w:val="0"/>
        <w:autoSpaceDN w:val="0"/>
        <w:adjustRightInd w:val="0"/>
        <w:jc w:val="both"/>
        <w:rPr>
          <w:rFonts w:ascii="Arial" w:eastAsia="Calibri" w:hAnsi="Arial" w:cs="Arial"/>
        </w:rPr>
      </w:pPr>
      <w:r>
        <w:rPr>
          <w:rFonts w:ascii="Arial" w:eastAsia="Calibri" w:hAnsi="Arial" w:cs="Arial"/>
        </w:rPr>
        <w:t xml:space="preserve">Help in the identification of countries specific needs in data collection, </w:t>
      </w:r>
      <w:proofErr w:type="gramStart"/>
      <w:r>
        <w:rPr>
          <w:rFonts w:ascii="Arial" w:eastAsia="Calibri" w:hAnsi="Arial" w:cs="Arial"/>
        </w:rPr>
        <w:t>analysis</w:t>
      </w:r>
      <w:proofErr w:type="gramEnd"/>
      <w:r>
        <w:rPr>
          <w:rFonts w:ascii="Arial" w:eastAsia="Calibri" w:hAnsi="Arial" w:cs="Arial"/>
        </w:rPr>
        <w:t xml:space="preserve"> and </w:t>
      </w:r>
      <w:r w:rsidR="000C0626">
        <w:rPr>
          <w:rFonts w:ascii="Arial" w:eastAsia="Calibri" w:hAnsi="Arial" w:cs="Arial"/>
        </w:rPr>
        <w:t>dissemination.</w:t>
      </w:r>
    </w:p>
    <w:p w14:paraId="3E37D388" w14:textId="3ABE5B43" w:rsidR="005D1507" w:rsidRDefault="005D1507" w:rsidP="005D1507">
      <w:pPr>
        <w:pStyle w:val="ListParagraph"/>
        <w:numPr>
          <w:ilvl w:val="0"/>
          <w:numId w:val="38"/>
        </w:numPr>
        <w:autoSpaceDE w:val="0"/>
        <w:autoSpaceDN w:val="0"/>
        <w:adjustRightInd w:val="0"/>
        <w:jc w:val="both"/>
        <w:rPr>
          <w:rFonts w:ascii="Arial" w:eastAsia="Calibri" w:hAnsi="Arial" w:cs="Arial"/>
        </w:rPr>
      </w:pPr>
      <w:r>
        <w:rPr>
          <w:rFonts w:ascii="Arial" w:eastAsia="Calibri" w:hAnsi="Arial" w:cs="Arial"/>
        </w:rPr>
        <w:t xml:space="preserve">Provide TA in survey design, data collection, analysis and dissemination for the agricultural sector and </w:t>
      </w:r>
      <w:r w:rsidR="000C0626">
        <w:rPr>
          <w:rFonts w:ascii="Arial" w:eastAsia="Calibri" w:hAnsi="Arial" w:cs="Arial"/>
        </w:rPr>
        <w:t>subsectors.</w:t>
      </w:r>
    </w:p>
    <w:p w14:paraId="7EBAD26F" w14:textId="2EB87C27" w:rsidR="005D1507" w:rsidRDefault="005D1507" w:rsidP="005D1507">
      <w:pPr>
        <w:pStyle w:val="ListParagraph"/>
        <w:numPr>
          <w:ilvl w:val="0"/>
          <w:numId w:val="38"/>
        </w:numPr>
        <w:autoSpaceDE w:val="0"/>
        <w:autoSpaceDN w:val="0"/>
        <w:adjustRightInd w:val="0"/>
        <w:jc w:val="both"/>
        <w:rPr>
          <w:rFonts w:ascii="Arial" w:eastAsia="Calibri" w:hAnsi="Arial" w:cs="Arial"/>
        </w:rPr>
      </w:pPr>
      <w:r>
        <w:rPr>
          <w:rFonts w:ascii="Arial" w:eastAsia="Calibri" w:hAnsi="Arial" w:cs="Arial"/>
        </w:rPr>
        <w:t xml:space="preserve">Review and audit methodologies </w:t>
      </w:r>
      <w:bookmarkStart w:id="12" w:name="_Hlk69463253"/>
      <w:r>
        <w:rPr>
          <w:rFonts w:ascii="Arial" w:eastAsia="Calibri" w:hAnsi="Arial" w:cs="Arial"/>
        </w:rPr>
        <w:t xml:space="preserve">and instruments for use in the production of </w:t>
      </w:r>
      <w:proofErr w:type="spellStart"/>
      <w:r>
        <w:rPr>
          <w:rFonts w:ascii="Arial" w:eastAsia="Calibri" w:hAnsi="Arial" w:cs="Arial"/>
        </w:rPr>
        <w:t>AgCoP</w:t>
      </w:r>
      <w:bookmarkEnd w:id="12"/>
      <w:proofErr w:type="spellEnd"/>
      <w:r>
        <w:rPr>
          <w:rFonts w:ascii="Arial" w:eastAsia="Calibri" w:hAnsi="Arial" w:cs="Arial"/>
        </w:rPr>
        <w:t xml:space="preserve">, and document good practices in these </w:t>
      </w:r>
      <w:r w:rsidR="000C0626">
        <w:rPr>
          <w:rFonts w:ascii="Arial" w:eastAsia="Calibri" w:hAnsi="Arial" w:cs="Arial"/>
        </w:rPr>
        <w:t>field.</w:t>
      </w:r>
    </w:p>
    <w:p w14:paraId="6027D7D8" w14:textId="4CEB3564" w:rsidR="005D1507" w:rsidRDefault="005D1507" w:rsidP="005D1507">
      <w:pPr>
        <w:pStyle w:val="ListParagraph"/>
        <w:numPr>
          <w:ilvl w:val="0"/>
          <w:numId w:val="38"/>
        </w:numPr>
        <w:autoSpaceDE w:val="0"/>
        <w:autoSpaceDN w:val="0"/>
        <w:adjustRightInd w:val="0"/>
        <w:jc w:val="both"/>
        <w:rPr>
          <w:rFonts w:ascii="Arial" w:eastAsia="Calibri" w:hAnsi="Arial" w:cs="Arial"/>
        </w:rPr>
      </w:pPr>
      <w:r>
        <w:rPr>
          <w:rFonts w:ascii="Arial" w:eastAsia="Calibri" w:hAnsi="Arial" w:cs="Arial"/>
        </w:rPr>
        <w:t xml:space="preserve">Provide TAs on the use of newly developed cost-effective methods in agricultural statistics focusing on Agricultural Cost of Production </w:t>
      </w:r>
      <w:r w:rsidR="000C0626">
        <w:rPr>
          <w:rFonts w:ascii="Arial" w:eastAsia="Calibri" w:hAnsi="Arial" w:cs="Arial"/>
        </w:rPr>
        <w:t>surveys.</w:t>
      </w:r>
    </w:p>
    <w:p w14:paraId="73906C7B" w14:textId="72B06F94" w:rsidR="005D1507" w:rsidRDefault="005D1507" w:rsidP="005D1507">
      <w:pPr>
        <w:pStyle w:val="ListParagraph"/>
        <w:numPr>
          <w:ilvl w:val="0"/>
          <w:numId w:val="38"/>
        </w:numPr>
        <w:autoSpaceDE w:val="0"/>
        <w:autoSpaceDN w:val="0"/>
        <w:adjustRightInd w:val="0"/>
        <w:jc w:val="both"/>
        <w:rPr>
          <w:rFonts w:ascii="Arial" w:eastAsia="Calibri" w:hAnsi="Arial" w:cs="Arial"/>
        </w:rPr>
      </w:pPr>
      <w:r>
        <w:rPr>
          <w:rFonts w:ascii="Arial" w:eastAsia="Calibri" w:hAnsi="Arial" w:cs="Arial"/>
        </w:rPr>
        <w:t xml:space="preserve">Contribute to the field-testing of </w:t>
      </w:r>
      <w:proofErr w:type="spellStart"/>
      <w:r>
        <w:rPr>
          <w:rFonts w:ascii="Arial" w:eastAsia="Calibri" w:hAnsi="Arial" w:cs="Arial"/>
        </w:rPr>
        <w:t>AgCoP</w:t>
      </w:r>
      <w:proofErr w:type="spellEnd"/>
      <w:r>
        <w:rPr>
          <w:rFonts w:ascii="Arial" w:eastAsia="Calibri" w:hAnsi="Arial" w:cs="Arial"/>
        </w:rPr>
        <w:t xml:space="preserve"> developed technical and methodological </w:t>
      </w:r>
      <w:r w:rsidR="000C0626">
        <w:rPr>
          <w:rFonts w:ascii="Arial" w:eastAsia="Calibri" w:hAnsi="Arial" w:cs="Arial"/>
        </w:rPr>
        <w:t>instruments.</w:t>
      </w:r>
    </w:p>
    <w:p w14:paraId="069EA3EC" w14:textId="1B8CBCB7" w:rsidR="005D1507" w:rsidRDefault="005D1507" w:rsidP="005D1507">
      <w:pPr>
        <w:pStyle w:val="ListParagraph"/>
        <w:numPr>
          <w:ilvl w:val="0"/>
          <w:numId w:val="38"/>
        </w:numPr>
        <w:autoSpaceDE w:val="0"/>
        <w:autoSpaceDN w:val="0"/>
        <w:adjustRightInd w:val="0"/>
        <w:jc w:val="both"/>
        <w:rPr>
          <w:rFonts w:ascii="Arial" w:eastAsia="Calibri" w:hAnsi="Arial" w:cs="Arial"/>
        </w:rPr>
      </w:pPr>
      <w:r>
        <w:rPr>
          <w:rFonts w:ascii="Arial" w:eastAsia="Calibri" w:hAnsi="Arial" w:cs="Arial"/>
        </w:rPr>
        <w:lastRenderedPageBreak/>
        <w:t>Contribute to documenting technical methodologies and reporting on the results obtained, for their publication (for each RMC assisted)</w:t>
      </w:r>
      <w:r w:rsidR="000C0626">
        <w:rPr>
          <w:rFonts w:ascii="Arial" w:eastAsia="Calibri" w:hAnsi="Arial" w:cs="Arial"/>
        </w:rPr>
        <w:t>.</w:t>
      </w:r>
      <w:r>
        <w:rPr>
          <w:rFonts w:ascii="Arial" w:eastAsia="Calibri" w:hAnsi="Arial" w:cs="Arial"/>
        </w:rPr>
        <w:t xml:space="preserve"> </w:t>
      </w:r>
    </w:p>
    <w:p w14:paraId="0F034451" w14:textId="77777777" w:rsidR="005D1507" w:rsidRDefault="005D1507" w:rsidP="005D1507">
      <w:pPr>
        <w:pStyle w:val="ListParagraph"/>
        <w:numPr>
          <w:ilvl w:val="0"/>
          <w:numId w:val="38"/>
        </w:numPr>
        <w:autoSpaceDE w:val="0"/>
        <w:autoSpaceDN w:val="0"/>
        <w:adjustRightInd w:val="0"/>
        <w:jc w:val="both"/>
        <w:rPr>
          <w:rFonts w:ascii="Arial" w:eastAsia="Calibri" w:hAnsi="Arial" w:cs="Arial"/>
        </w:rPr>
      </w:pPr>
      <w:r>
        <w:rPr>
          <w:rFonts w:ascii="Arial" w:eastAsia="Calibri" w:hAnsi="Arial" w:cs="Arial"/>
        </w:rPr>
        <w:t xml:space="preserve">Provide TA in various areas of agricultural statistics; and </w:t>
      </w:r>
    </w:p>
    <w:p w14:paraId="0B609804" w14:textId="77777777" w:rsidR="005D1507" w:rsidRDefault="005D1507" w:rsidP="005D1507">
      <w:pPr>
        <w:pStyle w:val="ListParagraph"/>
        <w:numPr>
          <w:ilvl w:val="0"/>
          <w:numId w:val="38"/>
        </w:numPr>
        <w:autoSpaceDE w:val="0"/>
        <w:autoSpaceDN w:val="0"/>
        <w:adjustRightInd w:val="0"/>
        <w:jc w:val="both"/>
        <w:rPr>
          <w:rFonts w:ascii="Arial" w:eastAsia="Calibri" w:hAnsi="Arial" w:cs="Arial"/>
        </w:rPr>
      </w:pPr>
      <w:r>
        <w:rPr>
          <w:rFonts w:ascii="Arial" w:eastAsia="Calibri" w:hAnsi="Arial" w:cs="Arial"/>
        </w:rPr>
        <w:t>Perform any other duties as may be required by the COMESA Secretariat related to agriculture statistics.</w:t>
      </w:r>
    </w:p>
    <w:p w14:paraId="13B49AF6" w14:textId="77777777" w:rsidR="005D1507" w:rsidRDefault="005D1507" w:rsidP="005D1507">
      <w:pPr>
        <w:autoSpaceDE w:val="0"/>
        <w:autoSpaceDN w:val="0"/>
        <w:adjustRightInd w:val="0"/>
        <w:jc w:val="both"/>
        <w:rPr>
          <w:rFonts w:ascii="Arial" w:eastAsia="Calibri" w:hAnsi="Arial" w:cs="Arial"/>
        </w:rPr>
      </w:pPr>
    </w:p>
    <w:p w14:paraId="12A98A1D" w14:textId="77777777" w:rsidR="005D1507" w:rsidRDefault="005D1507" w:rsidP="005D1507">
      <w:pPr>
        <w:autoSpaceDE w:val="0"/>
        <w:autoSpaceDN w:val="0"/>
        <w:adjustRightInd w:val="0"/>
        <w:jc w:val="both"/>
        <w:rPr>
          <w:rFonts w:ascii="Arial" w:eastAsia="Calibri" w:hAnsi="Arial" w:cs="Arial"/>
        </w:rPr>
      </w:pPr>
    </w:p>
    <w:p w14:paraId="0D243D99" w14:textId="77777777" w:rsidR="005D1507" w:rsidRDefault="005D1507" w:rsidP="005D1507">
      <w:pPr>
        <w:autoSpaceDE w:val="0"/>
        <w:autoSpaceDN w:val="0"/>
        <w:adjustRightInd w:val="0"/>
        <w:spacing w:after="152"/>
        <w:jc w:val="both"/>
        <w:rPr>
          <w:rFonts w:ascii="Arial" w:eastAsia="Calibri" w:hAnsi="Arial" w:cs="Arial"/>
          <w:b/>
          <w:bCs/>
        </w:rPr>
      </w:pPr>
      <w:bookmarkStart w:id="13" w:name="_Hlk39522288"/>
      <w:r>
        <w:rPr>
          <w:rFonts w:ascii="Arial" w:eastAsia="Calibri" w:hAnsi="Arial" w:cs="Arial"/>
          <w:b/>
          <w:bCs/>
        </w:rPr>
        <w:t xml:space="preserve">4. </w:t>
      </w:r>
      <w:r>
        <w:rPr>
          <w:rFonts w:ascii="Arial" w:eastAsia="Calibri" w:hAnsi="Arial" w:cs="Arial"/>
          <w:b/>
          <w:bCs/>
        </w:rPr>
        <w:tab/>
        <w:t xml:space="preserve">DELIVERABLES </w:t>
      </w:r>
    </w:p>
    <w:bookmarkEnd w:id="13"/>
    <w:p w14:paraId="425BDFDD" w14:textId="77777777" w:rsidR="005D1507" w:rsidRDefault="005D1507" w:rsidP="005D1507">
      <w:pPr>
        <w:tabs>
          <w:tab w:val="left" w:pos="720"/>
        </w:tabs>
        <w:suppressAutoHyphens/>
        <w:ind w:right="28"/>
        <w:jc w:val="both"/>
        <w:rPr>
          <w:rFonts w:ascii="Arial" w:hAnsi="Arial" w:cs="Arial"/>
          <w:lang w:val="en-GB"/>
        </w:rPr>
      </w:pPr>
      <w:r>
        <w:rPr>
          <w:rFonts w:ascii="Arial" w:hAnsi="Arial" w:cs="Arial"/>
          <w:lang w:val="en-GB"/>
        </w:rPr>
        <w:t>The consultant(s) will be responsible for delivery of the following outputs.</w:t>
      </w:r>
    </w:p>
    <w:p w14:paraId="59A7ED7C" w14:textId="77777777" w:rsidR="005D1507" w:rsidRDefault="005D1507" w:rsidP="005D1507">
      <w:pPr>
        <w:tabs>
          <w:tab w:val="left" w:pos="720"/>
        </w:tabs>
        <w:suppressAutoHyphens/>
        <w:ind w:right="28"/>
        <w:jc w:val="both"/>
        <w:rPr>
          <w:rFonts w:ascii="Arial" w:hAnsi="Arial" w:cs="Arial"/>
          <w:lang w:val="en-GB"/>
        </w:rPr>
      </w:pPr>
    </w:p>
    <w:p w14:paraId="1A4EA3D6" w14:textId="0DE649E1" w:rsidR="005D1507" w:rsidRDefault="005D1507" w:rsidP="005D1507">
      <w:pPr>
        <w:pStyle w:val="ListParagraph"/>
        <w:numPr>
          <w:ilvl w:val="0"/>
          <w:numId w:val="36"/>
        </w:numPr>
        <w:tabs>
          <w:tab w:val="left" w:pos="720"/>
        </w:tabs>
        <w:suppressAutoHyphens/>
        <w:ind w:right="28"/>
        <w:jc w:val="both"/>
        <w:rPr>
          <w:rFonts w:ascii="Arial" w:hAnsi="Arial" w:cs="Arial"/>
          <w:lang w:val="en-GB"/>
        </w:rPr>
      </w:pPr>
      <w:r>
        <w:rPr>
          <w:rFonts w:ascii="Arial" w:hAnsi="Arial" w:cs="Arial"/>
          <w:lang w:val="en-GB"/>
        </w:rPr>
        <w:t xml:space="preserve">Country TA Roadmap based on findings from assessment of related country context, needs and capabilities, reviewed and approved by </w:t>
      </w:r>
      <w:r w:rsidR="00024404">
        <w:rPr>
          <w:rFonts w:ascii="Arial" w:hAnsi="Arial" w:cs="Arial"/>
          <w:lang w:val="en-GB"/>
        </w:rPr>
        <w:t>COMESA Secretariat.</w:t>
      </w:r>
      <w:r>
        <w:rPr>
          <w:rFonts w:ascii="Arial" w:hAnsi="Arial" w:cs="Arial"/>
          <w:lang w:val="en-GB"/>
        </w:rPr>
        <w:t xml:space="preserve"> </w:t>
      </w:r>
    </w:p>
    <w:p w14:paraId="55F010E6" w14:textId="77777777" w:rsidR="005D1507" w:rsidRDefault="005D1507" w:rsidP="005D1507">
      <w:pPr>
        <w:pStyle w:val="ListParagraph"/>
        <w:tabs>
          <w:tab w:val="left" w:pos="720"/>
        </w:tabs>
        <w:suppressAutoHyphens/>
        <w:ind w:right="28"/>
        <w:jc w:val="both"/>
        <w:rPr>
          <w:rFonts w:ascii="Arial" w:hAnsi="Arial" w:cs="Arial"/>
          <w:lang w:val="en-GB"/>
        </w:rPr>
      </w:pPr>
    </w:p>
    <w:p w14:paraId="75C51E52" w14:textId="3AB70240" w:rsidR="005D1507" w:rsidRDefault="005D1507" w:rsidP="005D1507">
      <w:pPr>
        <w:pStyle w:val="ListParagraph"/>
        <w:numPr>
          <w:ilvl w:val="0"/>
          <w:numId w:val="36"/>
        </w:numPr>
        <w:tabs>
          <w:tab w:val="left" w:pos="720"/>
        </w:tabs>
        <w:suppressAutoHyphens/>
        <w:ind w:right="28"/>
        <w:jc w:val="both"/>
        <w:rPr>
          <w:rFonts w:ascii="Arial" w:hAnsi="Arial" w:cs="Arial"/>
          <w:color w:val="000000"/>
          <w:lang w:val="en-GB"/>
        </w:rPr>
      </w:pPr>
      <w:r>
        <w:rPr>
          <w:rFonts w:ascii="Arial" w:hAnsi="Arial" w:cs="Arial"/>
          <w:lang w:val="en-GB"/>
        </w:rPr>
        <w:t xml:space="preserve">Methodological Reviews </w:t>
      </w:r>
      <w:r>
        <w:rPr>
          <w:rFonts w:ascii="Arial" w:eastAsia="Calibri" w:hAnsi="Arial" w:cs="Arial"/>
        </w:rPr>
        <w:t xml:space="preserve">and instruments for use in the production of </w:t>
      </w:r>
      <w:proofErr w:type="spellStart"/>
      <w:r w:rsidR="000C0626">
        <w:rPr>
          <w:rFonts w:ascii="Arial" w:eastAsia="Calibri" w:hAnsi="Arial" w:cs="Arial"/>
        </w:rPr>
        <w:t>AgCoP</w:t>
      </w:r>
      <w:proofErr w:type="spellEnd"/>
      <w:r w:rsidR="000C0626">
        <w:rPr>
          <w:rFonts w:ascii="Arial" w:eastAsia="Calibri" w:hAnsi="Arial" w:cs="Arial"/>
        </w:rPr>
        <w:t xml:space="preserve">, </w:t>
      </w:r>
      <w:r w:rsidR="000C0626">
        <w:rPr>
          <w:rFonts w:ascii="Arial" w:hAnsi="Arial" w:cs="Arial"/>
          <w:lang w:val="en-GB"/>
        </w:rPr>
        <w:t>reviewed</w:t>
      </w:r>
      <w:r>
        <w:rPr>
          <w:rFonts w:ascii="Arial" w:hAnsi="Arial" w:cs="Arial"/>
          <w:lang w:val="en-GB"/>
        </w:rPr>
        <w:t xml:space="preserve"> and approved by </w:t>
      </w:r>
      <w:r w:rsidR="00024404">
        <w:rPr>
          <w:rFonts w:ascii="Arial" w:hAnsi="Arial" w:cs="Arial"/>
          <w:lang w:val="en-GB"/>
        </w:rPr>
        <w:t>COMESA Secretariat.</w:t>
      </w:r>
    </w:p>
    <w:p w14:paraId="262916AB" w14:textId="77777777" w:rsidR="005D1507" w:rsidRDefault="005D1507" w:rsidP="005D1507">
      <w:pPr>
        <w:pStyle w:val="ListParagraph"/>
        <w:rPr>
          <w:rFonts w:ascii="Arial" w:hAnsi="Arial" w:cs="Arial"/>
          <w:color w:val="000000"/>
          <w:lang w:val="en-GB"/>
        </w:rPr>
      </w:pPr>
    </w:p>
    <w:p w14:paraId="115760BC" w14:textId="272B1450" w:rsidR="005D1507" w:rsidRDefault="005D1507" w:rsidP="005D1507">
      <w:pPr>
        <w:pStyle w:val="ListParagraph"/>
        <w:numPr>
          <w:ilvl w:val="0"/>
          <w:numId w:val="36"/>
        </w:numPr>
        <w:tabs>
          <w:tab w:val="left" w:pos="720"/>
        </w:tabs>
        <w:suppressAutoHyphens/>
        <w:ind w:right="28"/>
        <w:jc w:val="both"/>
        <w:rPr>
          <w:rFonts w:ascii="Arial" w:hAnsi="Arial" w:cs="Arial"/>
          <w:color w:val="000000"/>
          <w:lang w:val="en-GB"/>
        </w:rPr>
      </w:pPr>
      <w:r>
        <w:rPr>
          <w:rFonts w:ascii="Arial" w:hAnsi="Arial" w:cs="Arial"/>
          <w:color w:val="000000"/>
          <w:lang w:val="en-GB"/>
        </w:rPr>
        <w:t xml:space="preserve">Technical assistance reports, including possible survey results reports, </w:t>
      </w:r>
      <w:proofErr w:type="gramStart"/>
      <w:r>
        <w:rPr>
          <w:rFonts w:ascii="Arial" w:hAnsi="Arial" w:cs="Arial"/>
          <w:lang w:val="en-GB"/>
        </w:rPr>
        <w:t>reviewed</w:t>
      </w:r>
      <w:proofErr w:type="gramEnd"/>
      <w:r>
        <w:rPr>
          <w:rFonts w:ascii="Arial" w:hAnsi="Arial" w:cs="Arial"/>
          <w:lang w:val="en-GB"/>
        </w:rPr>
        <w:t xml:space="preserve"> and approved by </w:t>
      </w:r>
      <w:r w:rsidR="00024404">
        <w:rPr>
          <w:rFonts w:ascii="Arial" w:hAnsi="Arial" w:cs="Arial"/>
          <w:lang w:val="en-GB"/>
        </w:rPr>
        <w:t>COMESA Secretariat.</w:t>
      </w:r>
      <w:r>
        <w:rPr>
          <w:rFonts w:ascii="Arial" w:hAnsi="Arial" w:cs="Arial"/>
          <w:color w:val="000000"/>
          <w:lang w:val="en-GB"/>
        </w:rPr>
        <w:t xml:space="preserve"> </w:t>
      </w:r>
    </w:p>
    <w:p w14:paraId="6026D221" w14:textId="77777777" w:rsidR="005D1507" w:rsidRDefault="005D1507" w:rsidP="005D1507">
      <w:pPr>
        <w:pStyle w:val="ListParagraph"/>
        <w:rPr>
          <w:rFonts w:ascii="Arial" w:hAnsi="Arial" w:cs="Arial"/>
          <w:color w:val="000000"/>
          <w:lang w:val="en-GB"/>
        </w:rPr>
      </w:pPr>
    </w:p>
    <w:p w14:paraId="6BF3A48B" w14:textId="77777777" w:rsidR="005D1507" w:rsidRDefault="005D1507" w:rsidP="005D1507">
      <w:pPr>
        <w:tabs>
          <w:tab w:val="num" w:pos="720"/>
        </w:tabs>
        <w:autoSpaceDE w:val="0"/>
        <w:autoSpaceDN w:val="0"/>
        <w:adjustRightInd w:val="0"/>
        <w:jc w:val="both"/>
        <w:rPr>
          <w:rFonts w:ascii="Arial" w:hAnsi="Arial" w:cs="Arial"/>
        </w:rPr>
      </w:pPr>
    </w:p>
    <w:p w14:paraId="7CFC6C24" w14:textId="77777777" w:rsidR="005D1507" w:rsidRDefault="005D1507" w:rsidP="005D1507">
      <w:pPr>
        <w:jc w:val="both"/>
        <w:rPr>
          <w:rFonts w:ascii="Arial" w:hAnsi="Arial" w:cs="Arial"/>
          <w:b/>
        </w:rPr>
      </w:pPr>
      <w:r>
        <w:rPr>
          <w:rFonts w:ascii="Arial" w:hAnsi="Arial" w:cs="Arial"/>
          <w:b/>
        </w:rPr>
        <w:t xml:space="preserve">5. </w:t>
      </w:r>
      <w:r>
        <w:rPr>
          <w:rFonts w:ascii="Arial" w:hAnsi="Arial" w:cs="Arial"/>
          <w:b/>
        </w:rPr>
        <w:tab/>
      </w:r>
      <w:bookmarkStart w:id="14" w:name="_Hlk76653374"/>
      <w:r>
        <w:rPr>
          <w:rFonts w:ascii="Arial" w:hAnsi="Arial" w:cs="Arial"/>
          <w:b/>
        </w:rPr>
        <w:t>ELIGIBILITY OF CONSULTANTS</w:t>
      </w:r>
      <w:bookmarkEnd w:id="14"/>
      <w:r>
        <w:rPr>
          <w:rFonts w:ascii="Arial" w:hAnsi="Arial" w:cs="Arial"/>
          <w:b/>
        </w:rPr>
        <w:t xml:space="preserve"> </w:t>
      </w:r>
    </w:p>
    <w:p w14:paraId="7ACDA6D2" w14:textId="77777777" w:rsidR="005D1507" w:rsidRDefault="005D1507" w:rsidP="005D1507">
      <w:pPr>
        <w:jc w:val="both"/>
        <w:rPr>
          <w:rFonts w:ascii="Arial" w:hAnsi="Arial" w:cs="Arial"/>
          <w:b/>
        </w:rPr>
      </w:pPr>
    </w:p>
    <w:p w14:paraId="3E85CF55" w14:textId="77777777" w:rsidR="005D1507" w:rsidRDefault="005D1507" w:rsidP="005D1507">
      <w:pPr>
        <w:jc w:val="both"/>
        <w:rPr>
          <w:rFonts w:ascii="Arial" w:hAnsi="Arial" w:cs="Arial"/>
        </w:rPr>
      </w:pPr>
      <w:r>
        <w:rPr>
          <w:rFonts w:ascii="Arial" w:hAnsi="Arial" w:cs="Arial"/>
        </w:rPr>
        <w:t>This consultancy is open to nationals of AfDB Member countries that have sufficient experience to undertake this assignment.</w:t>
      </w:r>
    </w:p>
    <w:p w14:paraId="2E6FD243" w14:textId="77777777" w:rsidR="005D1507" w:rsidRDefault="005D1507" w:rsidP="005D1507">
      <w:pPr>
        <w:jc w:val="both"/>
        <w:rPr>
          <w:rFonts w:ascii="Arial" w:hAnsi="Arial" w:cs="Arial"/>
          <w:b/>
        </w:rPr>
      </w:pPr>
    </w:p>
    <w:p w14:paraId="12E21AC7" w14:textId="77777777" w:rsidR="005D1507" w:rsidRDefault="005D1507" w:rsidP="005D1507">
      <w:pPr>
        <w:jc w:val="both"/>
        <w:rPr>
          <w:rFonts w:ascii="Arial" w:hAnsi="Arial" w:cs="Arial"/>
          <w:b/>
        </w:rPr>
      </w:pPr>
      <w:bookmarkStart w:id="15" w:name="_Hlk39522609"/>
      <w:r>
        <w:rPr>
          <w:rFonts w:ascii="Arial" w:hAnsi="Arial" w:cs="Arial"/>
          <w:b/>
        </w:rPr>
        <w:t>6.</w:t>
      </w:r>
      <w:r>
        <w:rPr>
          <w:rFonts w:ascii="Arial" w:hAnsi="Arial" w:cs="Arial"/>
          <w:b/>
        </w:rPr>
        <w:tab/>
      </w:r>
      <w:bookmarkStart w:id="16" w:name="_Hlk76653392"/>
      <w:r>
        <w:rPr>
          <w:rFonts w:ascii="Arial" w:hAnsi="Arial" w:cs="Arial"/>
          <w:b/>
        </w:rPr>
        <w:t>DURATION AND DUTY STATION</w:t>
      </w:r>
      <w:bookmarkEnd w:id="16"/>
    </w:p>
    <w:p w14:paraId="0729EDE2" w14:textId="77777777" w:rsidR="005D1507" w:rsidRDefault="005D1507" w:rsidP="005D1507">
      <w:pPr>
        <w:jc w:val="both"/>
        <w:rPr>
          <w:rFonts w:ascii="Arial" w:hAnsi="Arial" w:cs="Arial"/>
        </w:rPr>
      </w:pPr>
    </w:p>
    <w:bookmarkEnd w:id="15"/>
    <w:p w14:paraId="6E97A34F" w14:textId="77777777" w:rsidR="005D1507" w:rsidRDefault="005D1507" w:rsidP="005D1507">
      <w:pPr>
        <w:jc w:val="both"/>
        <w:rPr>
          <w:rFonts w:ascii="Arial" w:hAnsi="Arial" w:cs="Arial"/>
        </w:rPr>
      </w:pPr>
      <w:r>
        <w:rPr>
          <w:rFonts w:ascii="Arial" w:eastAsia="Calibri" w:hAnsi="Arial" w:cs="Arial"/>
        </w:rPr>
        <w:t xml:space="preserve">The assignment is expected to have a contract duration is for 60 days, and shall involve travels to targeted countries, while that desk work will be home-based.   </w:t>
      </w:r>
    </w:p>
    <w:p w14:paraId="4A60EDFB" w14:textId="77777777" w:rsidR="005D1507" w:rsidRDefault="005D1507" w:rsidP="005D1507">
      <w:pPr>
        <w:jc w:val="both"/>
        <w:rPr>
          <w:rFonts w:ascii="Arial" w:hAnsi="Arial" w:cs="Arial"/>
          <w:b/>
        </w:rPr>
      </w:pPr>
    </w:p>
    <w:p w14:paraId="03969FC3" w14:textId="77777777" w:rsidR="005D1507" w:rsidRDefault="005D1507" w:rsidP="005D1507">
      <w:pPr>
        <w:jc w:val="both"/>
        <w:rPr>
          <w:rFonts w:ascii="Arial" w:hAnsi="Arial" w:cs="Arial"/>
        </w:rPr>
      </w:pPr>
      <w:r>
        <w:rPr>
          <w:rFonts w:ascii="Arial" w:hAnsi="Arial" w:cs="Arial"/>
          <w:b/>
        </w:rPr>
        <w:t xml:space="preserve">7. </w:t>
      </w:r>
      <w:r>
        <w:rPr>
          <w:rFonts w:ascii="Arial" w:hAnsi="Arial" w:cs="Arial"/>
          <w:b/>
        </w:rPr>
        <w:tab/>
        <w:t>QUALIFICATIONS/EXPERIENCE</w:t>
      </w:r>
    </w:p>
    <w:p w14:paraId="447BACB1" w14:textId="77777777" w:rsidR="005D1507" w:rsidRDefault="005D1507" w:rsidP="005D1507">
      <w:pPr>
        <w:jc w:val="both"/>
        <w:rPr>
          <w:rFonts w:ascii="Arial" w:hAnsi="Arial" w:cs="Arial"/>
          <w:sz w:val="20"/>
          <w:szCs w:val="20"/>
        </w:rPr>
      </w:pPr>
    </w:p>
    <w:p w14:paraId="579CEC9F" w14:textId="77777777" w:rsidR="005D1507" w:rsidRDefault="005D1507" w:rsidP="005D1507">
      <w:pPr>
        <w:tabs>
          <w:tab w:val="left" w:pos="-720"/>
        </w:tabs>
        <w:suppressAutoHyphens/>
        <w:ind w:right="28"/>
        <w:jc w:val="both"/>
        <w:rPr>
          <w:rFonts w:ascii="Arial" w:hAnsi="Arial" w:cs="Arial"/>
        </w:rPr>
      </w:pPr>
      <w:r>
        <w:rPr>
          <w:rFonts w:ascii="Arial" w:hAnsi="Arial" w:cs="Arial"/>
          <w:lang w:val="en-GB"/>
        </w:rPr>
        <w:t>The consultant must have the following qualifications:</w:t>
      </w:r>
    </w:p>
    <w:p w14:paraId="3A2E864D" w14:textId="77777777" w:rsidR="005D1507" w:rsidRDefault="005D1507" w:rsidP="005D1507">
      <w:pPr>
        <w:tabs>
          <w:tab w:val="left" w:pos="-720"/>
        </w:tabs>
        <w:suppressAutoHyphens/>
        <w:ind w:right="28"/>
        <w:jc w:val="both"/>
        <w:rPr>
          <w:rFonts w:ascii="Arial" w:eastAsia="Calibri" w:hAnsi="Arial" w:cs="Arial"/>
        </w:rPr>
      </w:pPr>
    </w:p>
    <w:p w14:paraId="25E2F916" w14:textId="77777777" w:rsidR="005D1507" w:rsidRDefault="005D1507" w:rsidP="005D1507">
      <w:pPr>
        <w:pStyle w:val="ListParagraph"/>
        <w:numPr>
          <w:ilvl w:val="0"/>
          <w:numId w:val="39"/>
        </w:numPr>
        <w:rPr>
          <w:rFonts w:ascii="Arial" w:eastAsia="Calibri" w:hAnsi="Arial" w:cs="Arial"/>
        </w:rPr>
      </w:pPr>
      <w:r>
        <w:rPr>
          <w:rFonts w:ascii="Arial" w:eastAsia="Calibri" w:hAnsi="Arial" w:cs="Arial"/>
        </w:rPr>
        <w:t xml:space="preserve">A </w:t>
      </w:r>
      <w:proofErr w:type="spellStart"/>
      <w:proofErr w:type="gramStart"/>
      <w:r>
        <w:rPr>
          <w:rFonts w:ascii="Arial" w:eastAsia="Calibri" w:hAnsi="Arial" w:cs="Arial"/>
        </w:rPr>
        <w:t>Masters</w:t>
      </w:r>
      <w:proofErr w:type="spellEnd"/>
      <w:proofErr w:type="gramEnd"/>
      <w:r>
        <w:rPr>
          <w:rFonts w:ascii="Arial" w:eastAsia="Calibri" w:hAnsi="Arial" w:cs="Arial"/>
        </w:rPr>
        <w:t xml:space="preserve"> degree in Statistics, agriculture or related field;</w:t>
      </w:r>
    </w:p>
    <w:p w14:paraId="0F7A94EA" w14:textId="2CD86EB9" w:rsidR="005D1507" w:rsidRDefault="005D1507" w:rsidP="005D1507">
      <w:pPr>
        <w:pStyle w:val="ListParagraph"/>
        <w:numPr>
          <w:ilvl w:val="0"/>
          <w:numId w:val="39"/>
        </w:numPr>
        <w:rPr>
          <w:rFonts w:ascii="Arial" w:eastAsia="Calibri" w:hAnsi="Arial" w:cs="Arial"/>
        </w:rPr>
      </w:pPr>
      <w:r>
        <w:rPr>
          <w:rFonts w:ascii="Arial" w:eastAsia="Calibri" w:hAnsi="Arial" w:cs="Arial"/>
        </w:rPr>
        <w:t xml:space="preserve">A minimum of 10 years relevant experience in the field of Agricultural Statistics at national and international levels, </w:t>
      </w:r>
      <w:r>
        <w:rPr>
          <w:rFonts w:ascii="Arial" w:hAnsi="Arial" w:cs="Arial"/>
        </w:rPr>
        <w:t xml:space="preserve">especially in the design and undertaking of agricultural and surveys with focus to </w:t>
      </w:r>
      <w:proofErr w:type="spellStart"/>
      <w:r>
        <w:rPr>
          <w:rFonts w:ascii="Arial" w:eastAsia="Calibri" w:hAnsi="Arial" w:cs="Arial"/>
        </w:rPr>
        <w:t>AgCo</w:t>
      </w:r>
      <w:r w:rsidR="00F06CEF">
        <w:rPr>
          <w:rFonts w:ascii="Arial" w:eastAsia="Calibri" w:hAnsi="Arial" w:cs="Arial"/>
        </w:rPr>
        <w:t>P</w:t>
      </w:r>
      <w:proofErr w:type="spellEnd"/>
      <w:r w:rsidR="00F06CEF">
        <w:rPr>
          <w:rFonts w:ascii="Arial" w:eastAsia="Calibri" w:hAnsi="Arial" w:cs="Arial"/>
        </w:rPr>
        <w:t>.</w:t>
      </w:r>
    </w:p>
    <w:p w14:paraId="6CAF9944" w14:textId="4B5739B7" w:rsidR="005D1507" w:rsidRDefault="005D1507" w:rsidP="005D1507">
      <w:pPr>
        <w:pStyle w:val="ListParagraph"/>
        <w:numPr>
          <w:ilvl w:val="0"/>
          <w:numId w:val="39"/>
        </w:numPr>
        <w:rPr>
          <w:rFonts w:ascii="Arial" w:eastAsia="Calibri" w:hAnsi="Arial" w:cs="Arial"/>
        </w:rPr>
      </w:pPr>
      <w:r>
        <w:rPr>
          <w:rFonts w:ascii="Arial" w:eastAsia="Calibri" w:hAnsi="Arial" w:cs="Arial"/>
        </w:rPr>
        <w:t xml:space="preserve">Sound knowledge of Agricultural Statistical Systems in </w:t>
      </w:r>
      <w:r w:rsidR="00F06CEF">
        <w:rPr>
          <w:rFonts w:ascii="Arial" w:eastAsia="Calibri" w:hAnsi="Arial" w:cs="Arial"/>
        </w:rPr>
        <w:t>Africa.</w:t>
      </w:r>
    </w:p>
    <w:p w14:paraId="2797B1C0" w14:textId="083ED87D" w:rsidR="005D1507" w:rsidRDefault="005D1507" w:rsidP="005D1507">
      <w:pPr>
        <w:pStyle w:val="ListParagraph"/>
        <w:numPr>
          <w:ilvl w:val="0"/>
          <w:numId w:val="39"/>
        </w:numPr>
        <w:rPr>
          <w:rFonts w:ascii="Arial" w:eastAsia="Calibri" w:hAnsi="Arial" w:cs="Arial"/>
        </w:rPr>
      </w:pPr>
      <w:r>
        <w:rPr>
          <w:rFonts w:ascii="Arial" w:eastAsia="Calibri" w:hAnsi="Arial" w:cs="Arial"/>
        </w:rPr>
        <w:t xml:space="preserve">Experience in capacity building for the development and strengthening of Agricultural Statistical Systems in </w:t>
      </w:r>
      <w:r w:rsidR="00F06CEF">
        <w:rPr>
          <w:rFonts w:ascii="Arial" w:eastAsia="Calibri" w:hAnsi="Arial" w:cs="Arial"/>
        </w:rPr>
        <w:t>Africa.</w:t>
      </w:r>
    </w:p>
    <w:p w14:paraId="018AE9E5" w14:textId="2713A042" w:rsidR="005D1507" w:rsidRDefault="005D1507" w:rsidP="005D1507">
      <w:pPr>
        <w:pStyle w:val="ListParagraph"/>
        <w:numPr>
          <w:ilvl w:val="0"/>
          <w:numId w:val="39"/>
        </w:numPr>
        <w:rPr>
          <w:rFonts w:ascii="Arial" w:eastAsia="Calibri" w:hAnsi="Arial" w:cs="Arial"/>
        </w:rPr>
      </w:pPr>
      <w:r>
        <w:rPr>
          <w:rFonts w:ascii="Arial" w:eastAsia="Calibri" w:hAnsi="Arial" w:cs="Arial"/>
        </w:rPr>
        <w:t>Excellent interpersonal skills in liaising with colleagues and with sister institutions as well as with national statisticians working at country level (NSO)</w:t>
      </w:r>
      <w:r w:rsidR="00F06CEF">
        <w:rPr>
          <w:rFonts w:ascii="Arial" w:eastAsia="Calibri" w:hAnsi="Arial" w:cs="Arial"/>
        </w:rPr>
        <w:t>.</w:t>
      </w:r>
    </w:p>
    <w:p w14:paraId="493BB32F" w14:textId="77777777" w:rsidR="005D1507" w:rsidRDefault="005D1507" w:rsidP="005D1507">
      <w:pPr>
        <w:pStyle w:val="ListParagraph"/>
        <w:numPr>
          <w:ilvl w:val="0"/>
          <w:numId w:val="39"/>
        </w:numPr>
        <w:rPr>
          <w:rFonts w:ascii="Arial" w:eastAsia="Calibri" w:hAnsi="Arial" w:cs="Arial"/>
        </w:rPr>
      </w:pPr>
      <w:r>
        <w:rPr>
          <w:rFonts w:ascii="Arial" w:eastAsia="Calibri" w:hAnsi="Arial" w:cs="Arial"/>
        </w:rPr>
        <w:t>Excellent ability to make presentations and participate to international conference</w:t>
      </w:r>
    </w:p>
    <w:p w14:paraId="1255E65F" w14:textId="77777777" w:rsidR="005D1507" w:rsidRDefault="005D1507" w:rsidP="005D1507">
      <w:pPr>
        <w:pStyle w:val="ListParagraph"/>
        <w:numPr>
          <w:ilvl w:val="0"/>
          <w:numId w:val="39"/>
        </w:numPr>
        <w:rPr>
          <w:rFonts w:ascii="Arial" w:eastAsia="Calibri" w:hAnsi="Arial" w:cs="Arial"/>
        </w:rPr>
      </w:pPr>
      <w:r>
        <w:rPr>
          <w:rFonts w:ascii="Arial" w:eastAsia="Calibri" w:hAnsi="Arial" w:cs="Arial"/>
        </w:rPr>
        <w:t>Ability to write reports and complete tasks on a timely basis; and</w:t>
      </w:r>
    </w:p>
    <w:p w14:paraId="047396B8" w14:textId="77777777" w:rsidR="005D1507" w:rsidRDefault="005D1507" w:rsidP="005D1507">
      <w:pPr>
        <w:pStyle w:val="ListParagraph"/>
        <w:numPr>
          <w:ilvl w:val="0"/>
          <w:numId w:val="39"/>
        </w:numPr>
        <w:rPr>
          <w:rFonts w:ascii="Arial" w:eastAsia="Calibri" w:hAnsi="Arial" w:cs="Arial"/>
        </w:rPr>
      </w:pPr>
      <w:r>
        <w:rPr>
          <w:rFonts w:ascii="Arial" w:eastAsia="Calibri" w:hAnsi="Arial" w:cs="Arial"/>
        </w:rPr>
        <w:t>Excellent working knowledge of English or French with a good knowledge of the other one.</w:t>
      </w:r>
    </w:p>
    <w:p w14:paraId="786B5579" w14:textId="77777777" w:rsidR="00C833A6" w:rsidRPr="00C833A6" w:rsidRDefault="00C833A6" w:rsidP="00C833A6">
      <w:pPr>
        <w:ind w:left="720" w:hanging="720"/>
        <w:rPr>
          <w:rFonts w:ascii="Arial" w:hAnsi="Arial" w:cs="Arial"/>
          <w:b/>
          <w:bCs/>
        </w:rPr>
      </w:pPr>
    </w:p>
    <w:p w14:paraId="22B10069" w14:textId="61AAAE6F" w:rsidR="005C0AD6" w:rsidRPr="005C0AD6" w:rsidRDefault="005C0AD6" w:rsidP="00CD106C">
      <w:pPr>
        <w:contextualSpacing/>
        <w:rPr>
          <w:rFonts w:ascii="Arial" w:hAnsi="Arial" w:cs="Arial"/>
          <w:lang w:val="en-GB"/>
        </w:rPr>
      </w:pPr>
    </w:p>
    <w:p w14:paraId="0814A88A" w14:textId="6F031A8C" w:rsidR="005C0AD6" w:rsidRPr="005C0AD6" w:rsidRDefault="008A7339" w:rsidP="005C0AD6">
      <w:pPr>
        <w:tabs>
          <w:tab w:val="left" w:pos="720"/>
          <w:tab w:val="center" w:pos="4320"/>
          <w:tab w:val="right" w:pos="8640"/>
        </w:tabs>
        <w:jc w:val="both"/>
        <w:rPr>
          <w:rFonts w:ascii="Arial" w:eastAsia="Calibri" w:hAnsi="Arial" w:cs="Arial"/>
          <w:b/>
        </w:rPr>
      </w:pPr>
      <w:r>
        <w:rPr>
          <w:rFonts w:ascii="Arial" w:eastAsia="Calibri" w:hAnsi="Arial" w:cs="Arial"/>
          <w:b/>
        </w:rPr>
        <w:t>9</w:t>
      </w:r>
      <w:r w:rsidR="005C0AD6" w:rsidRPr="005C0AD6">
        <w:rPr>
          <w:rFonts w:ascii="Arial" w:eastAsia="Calibri" w:hAnsi="Arial" w:cs="Arial"/>
          <w:b/>
        </w:rPr>
        <w:t>.</w:t>
      </w:r>
      <w:r w:rsidR="005C0AD6" w:rsidRPr="005C0AD6">
        <w:rPr>
          <w:rFonts w:ascii="Arial" w:eastAsia="Calibri" w:hAnsi="Arial" w:cs="Arial"/>
          <w:b/>
        </w:rPr>
        <w:tab/>
        <w:t>Pricing</w:t>
      </w:r>
    </w:p>
    <w:p w14:paraId="1B926258" w14:textId="77777777" w:rsidR="005C0AD6" w:rsidRPr="005C0AD6" w:rsidRDefault="005C0AD6" w:rsidP="005C0AD6">
      <w:pPr>
        <w:tabs>
          <w:tab w:val="left" w:pos="720"/>
          <w:tab w:val="center" w:pos="4320"/>
          <w:tab w:val="right" w:pos="8640"/>
        </w:tabs>
        <w:jc w:val="both"/>
        <w:rPr>
          <w:rFonts w:ascii="Arial" w:eastAsia="Calibri" w:hAnsi="Arial" w:cs="Arial"/>
        </w:rPr>
      </w:pPr>
    </w:p>
    <w:p w14:paraId="59D383E3" w14:textId="37BB6AF0" w:rsidR="005C0AD6" w:rsidRPr="005C0AD6" w:rsidRDefault="005C0AD6" w:rsidP="005C0AD6">
      <w:pPr>
        <w:tabs>
          <w:tab w:val="left" w:pos="720"/>
          <w:tab w:val="center" w:pos="4320"/>
          <w:tab w:val="right" w:pos="8640"/>
        </w:tabs>
        <w:jc w:val="both"/>
        <w:rPr>
          <w:rFonts w:ascii="Arial" w:eastAsia="Calibri" w:hAnsi="Arial" w:cs="Arial"/>
        </w:rPr>
      </w:pPr>
      <w:r w:rsidRPr="005C0AD6">
        <w:rPr>
          <w:rFonts w:ascii="Arial" w:eastAsia="Calibri" w:hAnsi="Arial" w:cs="Arial"/>
        </w:rPr>
        <w:tab/>
        <w:t>The fees for this consultancy will be</w:t>
      </w:r>
      <w:r w:rsidRPr="005C0AD6">
        <w:rPr>
          <w:rFonts w:ascii="Arial" w:eastAsia="Calibri" w:hAnsi="Arial" w:cs="Arial"/>
          <w:b/>
          <w:bCs/>
        </w:rPr>
        <w:t xml:space="preserve"> </w:t>
      </w:r>
      <w:r w:rsidRPr="005C0AD6">
        <w:rPr>
          <w:rFonts w:ascii="Arial" w:eastAsia="Calibri" w:hAnsi="Arial" w:cs="Arial"/>
        </w:rPr>
        <w:t>$</w:t>
      </w:r>
      <w:r w:rsidR="00B25174">
        <w:rPr>
          <w:rFonts w:ascii="Arial" w:eastAsia="Calibri" w:hAnsi="Arial" w:cs="Arial"/>
        </w:rPr>
        <w:t>6</w:t>
      </w:r>
      <w:r w:rsidR="002509A5">
        <w:rPr>
          <w:rFonts w:ascii="Arial" w:eastAsia="Calibri" w:hAnsi="Arial" w:cs="Arial"/>
        </w:rPr>
        <w:t>00-$</w:t>
      </w:r>
      <w:r w:rsidR="00B25174">
        <w:rPr>
          <w:rFonts w:ascii="Arial" w:eastAsia="Calibri" w:hAnsi="Arial" w:cs="Arial"/>
        </w:rPr>
        <w:t>70</w:t>
      </w:r>
      <w:r w:rsidR="002509A5">
        <w:rPr>
          <w:rFonts w:ascii="Arial" w:eastAsia="Calibri" w:hAnsi="Arial" w:cs="Arial"/>
        </w:rPr>
        <w:t>0</w:t>
      </w:r>
      <w:r w:rsidRPr="005C0AD6">
        <w:rPr>
          <w:rFonts w:ascii="Arial" w:eastAsia="Calibri" w:hAnsi="Arial" w:cs="Arial"/>
        </w:rPr>
        <w:t xml:space="preserve"> per </w:t>
      </w:r>
      <w:r w:rsidR="00A01CC4">
        <w:rPr>
          <w:rFonts w:ascii="Arial" w:eastAsia="Calibri" w:hAnsi="Arial" w:cs="Arial"/>
        </w:rPr>
        <w:t>day</w:t>
      </w:r>
      <w:r w:rsidRPr="005C0AD6">
        <w:rPr>
          <w:rFonts w:ascii="Arial" w:eastAsia="Calibri" w:hAnsi="Arial" w:cs="Arial"/>
        </w:rPr>
        <w:t>.</w:t>
      </w:r>
    </w:p>
    <w:p w14:paraId="227784F7" w14:textId="77777777" w:rsidR="005C0AD6" w:rsidRPr="005C0AD6" w:rsidRDefault="005C0AD6" w:rsidP="005C0AD6">
      <w:pPr>
        <w:tabs>
          <w:tab w:val="left" w:pos="720"/>
          <w:tab w:val="center" w:pos="4320"/>
          <w:tab w:val="right" w:pos="8640"/>
        </w:tabs>
        <w:jc w:val="both"/>
        <w:rPr>
          <w:rFonts w:ascii="Arial" w:eastAsia="Calibri" w:hAnsi="Arial" w:cs="Arial"/>
        </w:rPr>
      </w:pPr>
    </w:p>
    <w:p w14:paraId="5E34C7FA" w14:textId="77777777" w:rsidR="005C0AD6" w:rsidRPr="005C0AD6" w:rsidRDefault="005C0AD6" w:rsidP="005C0AD6">
      <w:pPr>
        <w:tabs>
          <w:tab w:val="left" w:pos="720"/>
          <w:tab w:val="center" w:pos="4320"/>
          <w:tab w:val="right" w:pos="8640"/>
        </w:tabs>
        <w:ind w:left="720"/>
        <w:jc w:val="both"/>
        <w:rPr>
          <w:rFonts w:ascii="Arial" w:eastAsia="Calibri" w:hAnsi="Arial" w:cs="Arial"/>
        </w:rPr>
      </w:pPr>
      <w:r w:rsidRPr="005C0AD6">
        <w:rPr>
          <w:rFonts w:ascii="Arial" w:eastAsia="Calibri" w:hAnsi="Arial" w:cs="Arial"/>
        </w:rPr>
        <w:tab/>
        <w:t xml:space="preserve">There will be no price variation after signing of contract except upon a mutual written agreement between the two parties. </w:t>
      </w:r>
    </w:p>
    <w:p w14:paraId="29E8B044" w14:textId="77777777" w:rsidR="005C0AD6" w:rsidRPr="005C0AD6" w:rsidRDefault="005C0AD6" w:rsidP="005C0AD6">
      <w:pPr>
        <w:jc w:val="both"/>
        <w:rPr>
          <w:rFonts w:ascii="Arial" w:hAnsi="Arial" w:cs="Arial"/>
          <w:b/>
        </w:rPr>
      </w:pPr>
    </w:p>
    <w:p w14:paraId="5EBEF080" w14:textId="7BA74313" w:rsidR="005C0AD6" w:rsidRPr="005C0AD6" w:rsidRDefault="008A7339" w:rsidP="005C0AD6">
      <w:pPr>
        <w:jc w:val="both"/>
        <w:rPr>
          <w:rFonts w:ascii="Arial" w:hAnsi="Arial" w:cs="Arial"/>
        </w:rPr>
      </w:pPr>
      <w:r>
        <w:rPr>
          <w:rFonts w:ascii="Arial" w:hAnsi="Arial" w:cs="Arial"/>
          <w:b/>
        </w:rPr>
        <w:t>10</w:t>
      </w:r>
      <w:r w:rsidR="005C0AD6" w:rsidRPr="005C0AD6">
        <w:rPr>
          <w:rFonts w:ascii="Arial" w:hAnsi="Arial" w:cs="Arial"/>
          <w:b/>
        </w:rPr>
        <w:t>.</w:t>
      </w:r>
      <w:r w:rsidR="005C0AD6" w:rsidRPr="005C0AD6">
        <w:rPr>
          <w:rFonts w:ascii="Arial" w:hAnsi="Arial" w:cs="Arial"/>
          <w:b/>
        </w:rPr>
        <w:tab/>
        <w:t>Payment</w:t>
      </w:r>
      <w:r w:rsidR="005C0AD6" w:rsidRPr="005C0AD6">
        <w:rPr>
          <w:rFonts w:ascii="Arial" w:hAnsi="Arial" w:cs="Arial"/>
        </w:rPr>
        <w:t>:</w:t>
      </w:r>
    </w:p>
    <w:p w14:paraId="5E1D497F" w14:textId="77777777" w:rsidR="005C0AD6" w:rsidRPr="005C0AD6" w:rsidRDefault="005C0AD6" w:rsidP="005C0AD6">
      <w:pPr>
        <w:jc w:val="both"/>
        <w:rPr>
          <w:rFonts w:ascii="Arial" w:hAnsi="Arial" w:cs="Arial"/>
        </w:rPr>
      </w:pPr>
    </w:p>
    <w:p w14:paraId="249975AA" w14:textId="77777777" w:rsidR="005C0AD6" w:rsidRPr="005C0AD6" w:rsidRDefault="005C0AD6" w:rsidP="005C0AD6">
      <w:pPr>
        <w:ind w:left="720"/>
        <w:jc w:val="both"/>
        <w:rPr>
          <w:rFonts w:ascii="Arial" w:hAnsi="Arial" w:cs="Arial"/>
        </w:rPr>
      </w:pPr>
      <w:bookmarkStart w:id="17" w:name="_Hlk39603454"/>
      <w:r w:rsidRPr="005C0AD6">
        <w:rPr>
          <w:rFonts w:ascii="Arial" w:hAnsi="Arial" w:cs="Arial"/>
        </w:rPr>
        <w:t>Payment terms and conditions shall be as per COMESA’s procurement Rules and Regulations payment guidelines</w:t>
      </w:r>
      <w:bookmarkEnd w:id="17"/>
      <w:r w:rsidRPr="005C0AD6">
        <w:rPr>
          <w:rFonts w:ascii="Arial" w:hAnsi="Arial" w:cs="Arial"/>
        </w:rPr>
        <w:t>.</w:t>
      </w:r>
    </w:p>
    <w:p w14:paraId="2E43BD25" w14:textId="77777777" w:rsidR="005C0AD6" w:rsidRPr="005C0AD6" w:rsidRDefault="005C0AD6" w:rsidP="005C0AD6">
      <w:pPr>
        <w:jc w:val="both"/>
        <w:rPr>
          <w:rFonts w:ascii="Arial" w:hAnsi="Arial" w:cs="Arial"/>
        </w:rPr>
      </w:pPr>
    </w:p>
    <w:p w14:paraId="1CB7B662" w14:textId="4EDC9801" w:rsidR="00A06C69" w:rsidRDefault="00A06C69" w:rsidP="00354C1F">
      <w:pPr>
        <w:tabs>
          <w:tab w:val="left" w:pos="720"/>
          <w:tab w:val="center" w:pos="4320"/>
          <w:tab w:val="right" w:pos="8640"/>
        </w:tabs>
        <w:jc w:val="both"/>
        <w:rPr>
          <w:rFonts w:ascii="Arial" w:eastAsia="Calibri" w:hAnsi="Arial" w:cs="Arial"/>
        </w:rPr>
      </w:pPr>
    </w:p>
    <w:p w14:paraId="7FC0465C" w14:textId="0E583C20" w:rsidR="00A06C69" w:rsidRDefault="00A06C69" w:rsidP="00354C1F">
      <w:pPr>
        <w:tabs>
          <w:tab w:val="left" w:pos="720"/>
          <w:tab w:val="center" w:pos="4320"/>
          <w:tab w:val="right" w:pos="8640"/>
        </w:tabs>
        <w:jc w:val="both"/>
        <w:rPr>
          <w:rFonts w:ascii="Arial" w:eastAsia="Calibri" w:hAnsi="Arial" w:cs="Arial"/>
        </w:rPr>
      </w:pPr>
    </w:p>
    <w:p w14:paraId="6A073F1C" w14:textId="330D0ACF" w:rsidR="00A06C69" w:rsidRDefault="00A06C69" w:rsidP="00354C1F">
      <w:pPr>
        <w:tabs>
          <w:tab w:val="left" w:pos="720"/>
          <w:tab w:val="center" w:pos="4320"/>
          <w:tab w:val="right" w:pos="8640"/>
        </w:tabs>
        <w:jc w:val="both"/>
        <w:rPr>
          <w:rFonts w:ascii="Arial" w:eastAsia="Calibri" w:hAnsi="Arial" w:cs="Arial"/>
        </w:rPr>
      </w:pPr>
    </w:p>
    <w:p w14:paraId="166487C9" w14:textId="29B9E2AB" w:rsidR="00A06C69" w:rsidRDefault="00A06C69" w:rsidP="00354C1F">
      <w:pPr>
        <w:tabs>
          <w:tab w:val="left" w:pos="720"/>
          <w:tab w:val="center" w:pos="4320"/>
          <w:tab w:val="right" w:pos="8640"/>
        </w:tabs>
        <w:jc w:val="both"/>
        <w:rPr>
          <w:rFonts w:ascii="Arial" w:eastAsia="Calibri" w:hAnsi="Arial" w:cs="Arial"/>
        </w:rPr>
      </w:pPr>
    </w:p>
    <w:p w14:paraId="5B3979E2" w14:textId="4705C30B" w:rsidR="00A06C69" w:rsidRDefault="00A06C69" w:rsidP="00354C1F">
      <w:pPr>
        <w:tabs>
          <w:tab w:val="left" w:pos="720"/>
          <w:tab w:val="center" w:pos="4320"/>
          <w:tab w:val="right" w:pos="8640"/>
        </w:tabs>
        <w:jc w:val="both"/>
        <w:rPr>
          <w:rFonts w:ascii="Arial" w:eastAsia="Calibri" w:hAnsi="Arial" w:cs="Arial"/>
        </w:rPr>
      </w:pPr>
    </w:p>
    <w:p w14:paraId="43186512" w14:textId="77777777" w:rsidR="00A06C69" w:rsidRDefault="00A06C69" w:rsidP="00354C1F">
      <w:pPr>
        <w:tabs>
          <w:tab w:val="left" w:pos="720"/>
          <w:tab w:val="center" w:pos="4320"/>
          <w:tab w:val="right" w:pos="8640"/>
        </w:tabs>
        <w:jc w:val="both"/>
        <w:rPr>
          <w:rFonts w:ascii="Arial" w:eastAsia="Calibri" w:hAnsi="Arial" w:cs="Arial"/>
        </w:rPr>
      </w:pPr>
    </w:p>
    <w:p w14:paraId="2AF6A8D5" w14:textId="53B7C6EC" w:rsidR="00B5049D" w:rsidRDefault="00B5049D" w:rsidP="00354C1F">
      <w:pPr>
        <w:tabs>
          <w:tab w:val="left" w:pos="720"/>
          <w:tab w:val="center" w:pos="4320"/>
          <w:tab w:val="right" w:pos="8640"/>
        </w:tabs>
        <w:jc w:val="both"/>
        <w:rPr>
          <w:rFonts w:ascii="Arial" w:eastAsia="Calibri" w:hAnsi="Arial" w:cs="Arial"/>
        </w:rPr>
      </w:pPr>
    </w:p>
    <w:p w14:paraId="4C5739E1" w14:textId="49544707" w:rsidR="00B5049D" w:rsidRDefault="00B5049D" w:rsidP="00354C1F">
      <w:pPr>
        <w:tabs>
          <w:tab w:val="left" w:pos="720"/>
          <w:tab w:val="center" w:pos="4320"/>
          <w:tab w:val="right" w:pos="8640"/>
        </w:tabs>
        <w:jc w:val="both"/>
        <w:rPr>
          <w:rFonts w:ascii="Arial" w:eastAsia="Calibri" w:hAnsi="Arial" w:cs="Arial"/>
        </w:rPr>
      </w:pPr>
    </w:p>
    <w:p w14:paraId="4135ACA9" w14:textId="432DB66C" w:rsidR="00B5049D" w:rsidRDefault="00B5049D" w:rsidP="00354C1F">
      <w:pPr>
        <w:tabs>
          <w:tab w:val="left" w:pos="720"/>
          <w:tab w:val="center" w:pos="4320"/>
          <w:tab w:val="right" w:pos="8640"/>
        </w:tabs>
        <w:jc w:val="both"/>
        <w:rPr>
          <w:rFonts w:ascii="Arial" w:eastAsia="Calibri" w:hAnsi="Arial" w:cs="Arial"/>
        </w:rPr>
      </w:pPr>
    </w:p>
    <w:p w14:paraId="4BBC1DB5" w14:textId="3A914AB1" w:rsidR="00B5049D" w:rsidRDefault="00B5049D" w:rsidP="00354C1F">
      <w:pPr>
        <w:tabs>
          <w:tab w:val="left" w:pos="720"/>
          <w:tab w:val="center" w:pos="4320"/>
          <w:tab w:val="right" w:pos="8640"/>
        </w:tabs>
        <w:jc w:val="both"/>
        <w:rPr>
          <w:rFonts w:ascii="Arial" w:eastAsia="Calibri" w:hAnsi="Arial" w:cs="Arial"/>
        </w:rPr>
      </w:pPr>
    </w:p>
    <w:p w14:paraId="72EB334D" w14:textId="441C0A5B" w:rsidR="00A01CC4" w:rsidRDefault="00A01CC4" w:rsidP="00354C1F">
      <w:pPr>
        <w:tabs>
          <w:tab w:val="left" w:pos="720"/>
          <w:tab w:val="center" w:pos="4320"/>
          <w:tab w:val="right" w:pos="8640"/>
        </w:tabs>
        <w:jc w:val="both"/>
        <w:rPr>
          <w:rFonts w:ascii="Arial" w:eastAsia="Calibri" w:hAnsi="Arial" w:cs="Arial"/>
        </w:rPr>
      </w:pPr>
    </w:p>
    <w:p w14:paraId="02C628CB" w14:textId="07179E29" w:rsidR="00A01CC4" w:rsidRDefault="00A01CC4" w:rsidP="00354C1F">
      <w:pPr>
        <w:tabs>
          <w:tab w:val="left" w:pos="720"/>
          <w:tab w:val="center" w:pos="4320"/>
          <w:tab w:val="right" w:pos="8640"/>
        </w:tabs>
        <w:jc w:val="both"/>
        <w:rPr>
          <w:rFonts w:ascii="Arial" w:eastAsia="Calibri" w:hAnsi="Arial" w:cs="Arial"/>
        </w:rPr>
      </w:pPr>
    </w:p>
    <w:p w14:paraId="301B3708" w14:textId="2468A100" w:rsidR="00A01CC4" w:rsidRDefault="00A01CC4" w:rsidP="00BC3FBE">
      <w:pPr>
        <w:tabs>
          <w:tab w:val="left" w:pos="720"/>
          <w:tab w:val="center" w:pos="4320"/>
          <w:tab w:val="right" w:pos="8640"/>
        </w:tabs>
        <w:ind w:firstLine="720"/>
        <w:jc w:val="both"/>
        <w:rPr>
          <w:rFonts w:ascii="Arial" w:eastAsia="Calibri" w:hAnsi="Arial" w:cs="Arial"/>
        </w:rPr>
      </w:pPr>
    </w:p>
    <w:p w14:paraId="5CF53A11" w14:textId="46C17970" w:rsidR="00BC3FBE" w:rsidRDefault="00BC3FBE" w:rsidP="00BC3FBE">
      <w:pPr>
        <w:tabs>
          <w:tab w:val="left" w:pos="720"/>
          <w:tab w:val="center" w:pos="4320"/>
          <w:tab w:val="right" w:pos="8640"/>
        </w:tabs>
        <w:ind w:firstLine="720"/>
        <w:jc w:val="both"/>
        <w:rPr>
          <w:rFonts w:ascii="Arial" w:eastAsia="Calibri" w:hAnsi="Arial" w:cs="Arial"/>
        </w:rPr>
      </w:pPr>
    </w:p>
    <w:p w14:paraId="075CA0AC" w14:textId="078C97F1" w:rsidR="00BC3FBE" w:rsidRDefault="00BC3FBE" w:rsidP="00BC3FBE">
      <w:pPr>
        <w:tabs>
          <w:tab w:val="left" w:pos="720"/>
          <w:tab w:val="center" w:pos="4320"/>
          <w:tab w:val="right" w:pos="8640"/>
        </w:tabs>
        <w:ind w:firstLine="720"/>
        <w:jc w:val="both"/>
        <w:rPr>
          <w:rFonts w:ascii="Arial" w:eastAsia="Calibri" w:hAnsi="Arial" w:cs="Arial"/>
        </w:rPr>
      </w:pPr>
    </w:p>
    <w:p w14:paraId="37ADA788" w14:textId="1C00E1FA" w:rsidR="00BC3FBE" w:rsidRDefault="00BC3FBE" w:rsidP="00BC3FBE">
      <w:pPr>
        <w:tabs>
          <w:tab w:val="left" w:pos="720"/>
          <w:tab w:val="center" w:pos="4320"/>
          <w:tab w:val="right" w:pos="8640"/>
        </w:tabs>
        <w:ind w:firstLine="720"/>
        <w:jc w:val="both"/>
        <w:rPr>
          <w:rFonts w:ascii="Arial" w:eastAsia="Calibri" w:hAnsi="Arial" w:cs="Arial"/>
        </w:rPr>
      </w:pPr>
    </w:p>
    <w:p w14:paraId="68E9F7EE" w14:textId="72D94391" w:rsidR="00BC3FBE" w:rsidRDefault="00BC3FBE" w:rsidP="00BC3FBE">
      <w:pPr>
        <w:tabs>
          <w:tab w:val="left" w:pos="720"/>
          <w:tab w:val="center" w:pos="4320"/>
          <w:tab w:val="right" w:pos="8640"/>
        </w:tabs>
        <w:ind w:firstLine="720"/>
        <w:jc w:val="both"/>
        <w:rPr>
          <w:rFonts w:ascii="Arial" w:eastAsia="Calibri" w:hAnsi="Arial" w:cs="Arial"/>
        </w:rPr>
      </w:pPr>
    </w:p>
    <w:p w14:paraId="14021747" w14:textId="2F43AD2D" w:rsidR="00BC3FBE" w:rsidRDefault="00BC3FBE" w:rsidP="00BC3FBE">
      <w:pPr>
        <w:tabs>
          <w:tab w:val="left" w:pos="720"/>
          <w:tab w:val="center" w:pos="4320"/>
          <w:tab w:val="right" w:pos="8640"/>
        </w:tabs>
        <w:ind w:firstLine="720"/>
        <w:jc w:val="both"/>
        <w:rPr>
          <w:rFonts w:ascii="Arial" w:eastAsia="Calibri" w:hAnsi="Arial" w:cs="Arial"/>
        </w:rPr>
      </w:pPr>
    </w:p>
    <w:p w14:paraId="52575B88" w14:textId="7C5F557B" w:rsidR="00BC3FBE" w:rsidRDefault="00BC3FBE" w:rsidP="00BC3FBE">
      <w:pPr>
        <w:tabs>
          <w:tab w:val="left" w:pos="720"/>
          <w:tab w:val="center" w:pos="4320"/>
          <w:tab w:val="right" w:pos="8640"/>
        </w:tabs>
        <w:ind w:firstLine="720"/>
        <w:jc w:val="both"/>
        <w:rPr>
          <w:rFonts w:ascii="Arial" w:eastAsia="Calibri" w:hAnsi="Arial" w:cs="Arial"/>
        </w:rPr>
      </w:pPr>
    </w:p>
    <w:p w14:paraId="705F5128" w14:textId="13B966F1" w:rsidR="00BC3FBE" w:rsidRDefault="00BC3FBE" w:rsidP="00BC3FBE">
      <w:pPr>
        <w:tabs>
          <w:tab w:val="left" w:pos="720"/>
          <w:tab w:val="center" w:pos="4320"/>
          <w:tab w:val="right" w:pos="8640"/>
        </w:tabs>
        <w:ind w:firstLine="720"/>
        <w:jc w:val="both"/>
        <w:rPr>
          <w:rFonts w:ascii="Arial" w:eastAsia="Calibri" w:hAnsi="Arial" w:cs="Arial"/>
        </w:rPr>
      </w:pPr>
    </w:p>
    <w:p w14:paraId="4AAEE552" w14:textId="32A0565A" w:rsidR="00BC3FBE" w:rsidRDefault="00BC3FBE" w:rsidP="00BC3FBE">
      <w:pPr>
        <w:tabs>
          <w:tab w:val="left" w:pos="720"/>
          <w:tab w:val="center" w:pos="4320"/>
          <w:tab w:val="right" w:pos="8640"/>
        </w:tabs>
        <w:ind w:firstLine="720"/>
        <w:jc w:val="both"/>
        <w:rPr>
          <w:rFonts w:ascii="Arial" w:eastAsia="Calibri" w:hAnsi="Arial" w:cs="Arial"/>
        </w:rPr>
      </w:pPr>
    </w:p>
    <w:p w14:paraId="4C1D932F" w14:textId="25A45FC5" w:rsidR="00BC3FBE" w:rsidRDefault="00BC3FBE" w:rsidP="00BC3FBE">
      <w:pPr>
        <w:tabs>
          <w:tab w:val="left" w:pos="720"/>
          <w:tab w:val="center" w:pos="4320"/>
          <w:tab w:val="right" w:pos="8640"/>
        </w:tabs>
        <w:ind w:firstLine="720"/>
        <w:jc w:val="both"/>
        <w:rPr>
          <w:rFonts w:ascii="Arial" w:eastAsia="Calibri" w:hAnsi="Arial" w:cs="Arial"/>
        </w:rPr>
      </w:pPr>
    </w:p>
    <w:p w14:paraId="2DFADF69" w14:textId="0C5986A1" w:rsidR="00BC3FBE" w:rsidRDefault="00BC3FBE" w:rsidP="00BC3FBE">
      <w:pPr>
        <w:tabs>
          <w:tab w:val="left" w:pos="720"/>
          <w:tab w:val="center" w:pos="4320"/>
          <w:tab w:val="right" w:pos="8640"/>
        </w:tabs>
        <w:ind w:firstLine="720"/>
        <w:jc w:val="both"/>
        <w:rPr>
          <w:rFonts w:ascii="Arial" w:eastAsia="Calibri" w:hAnsi="Arial" w:cs="Arial"/>
        </w:rPr>
      </w:pPr>
    </w:p>
    <w:p w14:paraId="618E8CE7" w14:textId="34C05F86" w:rsidR="00BC3FBE" w:rsidRDefault="00BC3FBE" w:rsidP="00BC3FBE">
      <w:pPr>
        <w:tabs>
          <w:tab w:val="left" w:pos="720"/>
          <w:tab w:val="center" w:pos="4320"/>
          <w:tab w:val="right" w:pos="8640"/>
        </w:tabs>
        <w:ind w:firstLine="720"/>
        <w:jc w:val="both"/>
        <w:rPr>
          <w:rFonts w:ascii="Arial" w:eastAsia="Calibri" w:hAnsi="Arial" w:cs="Arial"/>
        </w:rPr>
      </w:pPr>
    </w:p>
    <w:p w14:paraId="531D56D8" w14:textId="27997B08" w:rsidR="00BC3FBE" w:rsidRDefault="00BC3FBE" w:rsidP="00BC3FBE">
      <w:pPr>
        <w:tabs>
          <w:tab w:val="left" w:pos="720"/>
          <w:tab w:val="center" w:pos="4320"/>
          <w:tab w:val="right" w:pos="8640"/>
        </w:tabs>
        <w:ind w:firstLine="720"/>
        <w:jc w:val="both"/>
        <w:rPr>
          <w:rFonts w:ascii="Arial" w:eastAsia="Calibri" w:hAnsi="Arial" w:cs="Arial"/>
        </w:rPr>
      </w:pPr>
    </w:p>
    <w:p w14:paraId="46119E39" w14:textId="2CEFD304" w:rsidR="00BC3FBE" w:rsidRDefault="00BC3FBE" w:rsidP="00BC3FBE">
      <w:pPr>
        <w:tabs>
          <w:tab w:val="left" w:pos="720"/>
          <w:tab w:val="center" w:pos="4320"/>
          <w:tab w:val="right" w:pos="8640"/>
        </w:tabs>
        <w:ind w:firstLine="720"/>
        <w:jc w:val="both"/>
        <w:rPr>
          <w:rFonts w:ascii="Arial" w:eastAsia="Calibri" w:hAnsi="Arial" w:cs="Arial"/>
        </w:rPr>
      </w:pPr>
    </w:p>
    <w:p w14:paraId="077EFFEC" w14:textId="2E2CAE71" w:rsidR="00BC3FBE" w:rsidRDefault="00BC3FBE" w:rsidP="00BC3FBE">
      <w:pPr>
        <w:tabs>
          <w:tab w:val="left" w:pos="720"/>
          <w:tab w:val="center" w:pos="4320"/>
          <w:tab w:val="right" w:pos="8640"/>
        </w:tabs>
        <w:ind w:firstLine="720"/>
        <w:jc w:val="both"/>
        <w:rPr>
          <w:rFonts w:ascii="Arial" w:eastAsia="Calibri" w:hAnsi="Arial" w:cs="Arial"/>
        </w:rPr>
      </w:pPr>
    </w:p>
    <w:p w14:paraId="032CF740" w14:textId="6F160FB0" w:rsidR="00BC3FBE" w:rsidRDefault="00BC3FBE" w:rsidP="00BC3FBE">
      <w:pPr>
        <w:tabs>
          <w:tab w:val="left" w:pos="720"/>
          <w:tab w:val="center" w:pos="4320"/>
          <w:tab w:val="right" w:pos="8640"/>
        </w:tabs>
        <w:ind w:firstLine="720"/>
        <w:jc w:val="both"/>
        <w:rPr>
          <w:rFonts w:ascii="Arial" w:eastAsia="Calibri" w:hAnsi="Arial" w:cs="Arial"/>
        </w:rPr>
      </w:pPr>
    </w:p>
    <w:p w14:paraId="3C64D10B" w14:textId="02B47861" w:rsidR="00BC3FBE" w:rsidRDefault="00BC3FBE" w:rsidP="00BC3FBE">
      <w:pPr>
        <w:tabs>
          <w:tab w:val="left" w:pos="720"/>
          <w:tab w:val="center" w:pos="4320"/>
          <w:tab w:val="right" w:pos="8640"/>
        </w:tabs>
        <w:ind w:firstLine="720"/>
        <w:jc w:val="both"/>
        <w:rPr>
          <w:rFonts w:ascii="Arial" w:eastAsia="Calibri" w:hAnsi="Arial" w:cs="Arial"/>
        </w:rPr>
      </w:pPr>
    </w:p>
    <w:p w14:paraId="607ACB7F" w14:textId="61DDB20F" w:rsidR="00BC3FBE" w:rsidRDefault="00BC3FBE" w:rsidP="00BC3FBE">
      <w:pPr>
        <w:tabs>
          <w:tab w:val="left" w:pos="720"/>
          <w:tab w:val="center" w:pos="4320"/>
          <w:tab w:val="right" w:pos="8640"/>
        </w:tabs>
        <w:ind w:firstLine="720"/>
        <w:jc w:val="both"/>
        <w:rPr>
          <w:rFonts w:ascii="Arial" w:eastAsia="Calibri" w:hAnsi="Arial" w:cs="Arial"/>
        </w:rPr>
      </w:pPr>
    </w:p>
    <w:p w14:paraId="1104E203" w14:textId="035F4A89" w:rsidR="00BC3FBE" w:rsidRDefault="00BC3FBE" w:rsidP="00BC3FBE">
      <w:pPr>
        <w:tabs>
          <w:tab w:val="left" w:pos="720"/>
          <w:tab w:val="center" w:pos="4320"/>
          <w:tab w:val="right" w:pos="8640"/>
        </w:tabs>
        <w:ind w:firstLine="720"/>
        <w:jc w:val="both"/>
        <w:rPr>
          <w:rFonts w:ascii="Arial" w:eastAsia="Calibri" w:hAnsi="Arial" w:cs="Arial"/>
        </w:rPr>
      </w:pPr>
    </w:p>
    <w:p w14:paraId="79BB1B25" w14:textId="1A0D4F2F" w:rsidR="00BC3FBE" w:rsidRDefault="00BC3FBE" w:rsidP="00BC3FBE">
      <w:pPr>
        <w:tabs>
          <w:tab w:val="left" w:pos="720"/>
          <w:tab w:val="center" w:pos="4320"/>
          <w:tab w:val="right" w:pos="8640"/>
        </w:tabs>
        <w:ind w:firstLine="720"/>
        <w:jc w:val="both"/>
        <w:rPr>
          <w:rFonts w:ascii="Arial" w:eastAsia="Calibri" w:hAnsi="Arial" w:cs="Arial"/>
        </w:rPr>
      </w:pPr>
    </w:p>
    <w:p w14:paraId="0BA3718E" w14:textId="77777777" w:rsidR="00BC3FBE" w:rsidRDefault="00BC3FBE" w:rsidP="00BC3FBE">
      <w:pPr>
        <w:tabs>
          <w:tab w:val="left" w:pos="720"/>
          <w:tab w:val="center" w:pos="4320"/>
          <w:tab w:val="right" w:pos="8640"/>
        </w:tabs>
        <w:ind w:firstLine="720"/>
        <w:jc w:val="both"/>
        <w:rPr>
          <w:rFonts w:ascii="Arial" w:eastAsia="Calibri" w:hAnsi="Arial" w:cs="Arial"/>
        </w:rPr>
      </w:pPr>
    </w:p>
    <w:p w14:paraId="68A33B80" w14:textId="592E82C4" w:rsidR="00A01CC4" w:rsidRDefault="00A01CC4" w:rsidP="00354C1F">
      <w:pPr>
        <w:tabs>
          <w:tab w:val="left" w:pos="720"/>
          <w:tab w:val="center" w:pos="4320"/>
          <w:tab w:val="right" w:pos="8640"/>
        </w:tabs>
        <w:jc w:val="both"/>
        <w:rPr>
          <w:rFonts w:ascii="Arial" w:eastAsia="Calibri" w:hAnsi="Arial" w:cs="Arial"/>
        </w:rPr>
      </w:pPr>
    </w:p>
    <w:p w14:paraId="685B7284" w14:textId="17451F93" w:rsidR="00A01CC4" w:rsidRDefault="00A01CC4" w:rsidP="00354C1F">
      <w:pPr>
        <w:tabs>
          <w:tab w:val="left" w:pos="720"/>
          <w:tab w:val="center" w:pos="4320"/>
          <w:tab w:val="right" w:pos="8640"/>
        </w:tabs>
        <w:jc w:val="both"/>
        <w:rPr>
          <w:rFonts w:ascii="Arial" w:eastAsia="Calibri" w:hAnsi="Arial" w:cs="Arial"/>
        </w:rPr>
      </w:pPr>
    </w:p>
    <w:p w14:paraId="51D91A46" w14:textId="10D1E166" w:rsidR="00A01CC4" w:rsidRDefault="00A01CC4" w:rsidP="00354C1F">
      <w:pPr>
        <w:tabs>
          <w:tab w:val="left" w:pos="720"/>
          <w:tab w:val="center" w:pos="4320"/>
          <w:tab w:val="right" w:pos="8640"/>
        </w:tabs>
        <w:jc w:val="both"/>
        <w:rPr>
          <w:rFonts w:ascii="Arial" w:eastAsia="Calibri" w:hAnsi="Arial" w:cs="Arial"/>
        </w:rPr>
      </w:pPr>
    </w:p>
    <w:p w14:paraId="5EC0C418" w14:textId="77777777" w:rsidR="00A01CC4" w:rsidRDefault="00A01CC4" w:rsidP="00354C1F">
      <w:pPr>
        <w:tabs>
          <w:tab w:val="left" w:pos="720"/>
          <w:tab w:val="center" w:pos="4320"/>
          <w:tab w:val="right" w:pos="8640"/>
        </w:tabs>
        <w:jc w:val="both"/>
        <w:rPr>
          <w:rFonts w:ascii="Arial" w:eastAsia="Calibri" w:hAnsi="Arial" w:cs="Arial"/>
        </w:rPr>
      </w:pPr>
    </w:p>
    <w:p w14:paraId="63338D75" w14:textId="4BC6ADA0" w:rsidR="00B5049D" w:rsidRDefault="00B5049D" w:rsidP="00354C1F">
      <w:pPr>
        <w:tabs>
          <w:tab w:val="left" w:pos="720"/>
          <w:tab w:val="center" w:pos="4320"/>
          <w:tab w:val="right" w:pos="8640"/>
        </w:tabs>
        <w:jc w:val="both"/>
        <w:rPr>
          <w:rFonts w:ascii="Arial" w:eastAsia="Calibri"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E03DA4">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E03DA4">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8" w:name="_Toc267927845"/>
      <w:bookmarkStart w:id="19"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8"/>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3946AD28"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604CBE" w:rsidRPr="00604CBE">
        <w:rPr>
          <w:rFonts w:ascii="Arial" w:hAnsi="Arial" w:cs="Arial"/>
          <w:b w:val="0"/>
          <w:bCs/>
          <w:lang w:val="en-GB"/>
        </w:rPr>
        <w:t>CS/STATS/SCBV/2021/</w:t>
      </w:r>
      <w:r w:rsidR="00A01CC4">
        <w:rPr>
          <w:rFonts w:ascii="Arial" w:hAnsi="Arial" w:cs="Arial"/>
          <w:b w:val="0"/>
          <w:bCs/>
          <w:lang w:val="en-GB"/>
        </w:rPr>
        <w:t>1</w:t>
      </w:r>
      <w:r w:rsidR="003C479E">
        <w:rPr>
          <w:rFonts w:ascii="Arial" w:hAnsi="Arial" w:cs="Arial"/>
          <w:b w:val="0"/>
          <w:bCs/>
          <w:lang w:val="en-GB"/>
        </w:rPr>
        <w:t>8</w:t>
      </w:r>
    </w:p>
    <w:p w14:paraId="40D7ED89" w14:textId="77777777" w:rsidR="006E5346" w:rsidRPr="0035455F" w:rsidRDefault="006E5346" w:rsidP="00BD519A">
      <w:pPr>
        <w:pStyle w:val="BodyText"/>
        <w:numPr>
          <w:ilvl w:val="0"/>
          <w:numId w:val="0"/>
        </w:numPr>
        <w:rPr>
          <w:rFonts w:ascii="Arial" w:hAnsi="Arial" w:cs="Arial"/>
          <w:bCs/>
          <w:lang w:val="en-GB"/>
        </w:rPr>
      </w:pPr>
    </w:p>
    <w:p w14:paraId="32AB99DE" w14:textId="3F82AE11" w:rsidR="007D42FD" w:rsidRPr="007D42FD" w:rsidRDefault="00E71D4A" w:rsidP="00A06C69">
      <w:pPr>
        <w:rPr>
          <w:rFonts w:ascii="Arial" w:hAnsi="Arial" w:cs="Arial"/>
          <w:b/>
          <w:lang w:val="en-GB"/>
        </w:rPr>
      </w:pPr>
      <w:r w:rsidRPr="0035455F">
        <w:rPr>
          <w:rFonts w:ascii="Arial" w:hAnsi="Arial" w:cs="Arial"/>
          <w:lang w:val="en-GB"/>
        </w:rPr>
        <w:t>REQUEST FOR SERVICES TITLE:</w:t>
      </w:r>
      <w:r w:rsidR="00604CBE" w:rsidRPr="00604CBE">
        <w:rPr>
          <w:rFonts w:ascii="Arial" w:hAnsi="Arial" w:cs="Arial"/>
          <w:b/>
          <w:bCs/>
          <w:lang w:val="en-GB"/>
        </w:rPr>
        <w:t xml:space="preserve"> </w:t>
      </w:r>
      <w:bookmarkStart w:id="20" w:name="_Hlk75502380"/>
      <w:r w:rsidR="00E01129">
        <w:rPr>
          <w:rFonts w:ascii="Arial" w:hAnsi="Arial" w:cs="Arial"/>
          <w:b/>
          <w:bCs/>
          <w:lang w:val="en-GB"/>
        </w:rPr>
        <w:t xml:space="preserve">CONSULTANCY ON </w:t>
      </w:r>
      <w:r w:rsidR="00A01CC4">
        <w:rPr>
          <w:rFonts w:ascii="Arial" w:hAnsi="Arial" w:cs="Arial"/>
          <w:b/>
          <w:bCs/>
          <w:lang w:val="en-GB"/>
        </w:rPr>
        <w:t xml:space="preserve">AGRICULTURE </w:t>
      </w:r>
      <w:r w:rsidR="003C479E">
        <w:rPr>
          <w:rFonts w:ascii="Arial" w:hAnsi="Arial" w:cs="Arial"/>
          <w:b/>
          <w:bCs/>
          <w:lang w:val="en-GB"/>
        </w:rPr>
        <w:t xml:space="preserve">COST OF PRODUCTION </w:t>
      </w:r>
    </w:p>
    <w:bookmarkEnd w:id="20"/>
    <w:p w14:paraId="70FF2B5C" w14:textId="0463A96B" w:rsidR="00382375"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52EDB959"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w:t>
      </w:r>
      <w:r w:rsidR="00C231B6">
        <w:rPr>
          <w:rFonts w:ascii="Arial" w:hAnsi="Arial" w:cs="Arial"/>
          <w:lang w:val="en-GB"/>
        </w:rPr>
        <w:t>on</w:t>
      </w:r>
      <w:r w:rsidR="00382375" w:rsidRPr="0035455F">
        <w:rPr>
          <w:rFonts w:ascii="Arial" w:hAnsi="Arial" w:cs="Arial"/>
          <w:lang w:val="en-GB"/>
        </w:rPr>
        <w:t xml:space="preserve"> </w:t>
      </w:r>
      <w:r w:rsidR="00197E27" w:rsidRPr="00197E27">
        <w:rPr>
          <w:rFonts w:ascii="Arial" w:hAnsi="Arial" w:cs="Arial"/>
          <w:b/>
          <w:bCs/>
          <w:i/>
          <w:lang w:val="en-GB"/>
        </w:rPr>
        <w:t xml:space="preserve">AGRICULTURE </w:t>
      </w:r>
      <w:r w:rsidR="003C479E">
        <w:rPr>
          <w:rFonts w:ascii="Arial" w:hAnsi="Arial" w:cs="Arial"/>
          <w:b/>
          <w:bCs/>
          <w:i/>
          <w:lang w:val="en-GB"/>
        </w:rPr>
        <w:t>COST OF PRODUCTION</w:t>
      </w:r>
      <w:r w:rsidR="005C0AD6">
        <w:rPr>
          <w:rFonts w:ascii="Arial" w:hAnsi="Arial" w:cs="Arial"/>
          <w:b/>
          <w:bCs/>
          <w:i/>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8F6CDB" w:rsidRPr="008F6CDB">
        <w:rPr>
          <w:rFonts w:ascii="Arial" w:hAnsi="Arial" w:cs="Arial"/>
          <w:bCs/>
          <w:i/>
          <w:lang w:val="en-GB"/>
        </w:rPr>
        <w:t>CS/STATS/SCBV/2021/</w:t>
      </w:r>
      <w:r w:rsidR="00197E27">
        <w:rPr>
          <w:rFonts w:ascii="Arial" w:hAnsi="Arial" w:cs="Arial"/>
          <w:bCs/>
          <w:i/>
          <w:lang w:val="en-GB"/>
        </w:rPr>
        <w:t>1</w:t>
      </w:r>
      <w:r w:rsidR="003C479E">
        <w:rPr>
          <w:rFonts w:ascii="Arial" w:hAnsi="Arial" w:cs="Arial"/>
          <w:bCs/>
          <w:i/>
          <w:lang w:val="en-GB"/>
        </w:rPr>
        <w:t>8</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1"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1"/>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5B29BBC" w14:textId="77777777" w:rsidR="007F3871" w:rsidRDefault="007F3871" w:rsidP="00680A7C">
      <w:pPr>
        <w:pStyle w:val="Fett1"/>
        <w:jc w:val="center"/>
        <w:outlineLvl w:val="0"/>
        <w:rPr>
          <w:rFonts w:cs="Arial"/>
          <w:sz w:val="24"/>
          <w:szCs w:val="24"/>
          <w:lang w:val="en-GB"/>
        </w:rPr>
      </w:pPr>
      <w:bookmarkStart w:id="22" w:name="_Toc267927846"/>
    </w:p>
    <w:p w14:paraId="5A068D41" w14:textId="75FF1417" w:rsidR="006A4750" w:rsidRPr="0035455F" w:rsidRDefault="006A4750" w:rsidP="00680A7C">
      <w:pPr>
        <w:pStyle w:val="Fett1"/>
        <w:jc w:val="center"/>
        <w:outlineLvl w:val="0"/>
        <w:rPr>
          <w:rFonts w:cs="Arial"/>
          <w:sz w:val="24"/>
          <w:szCs w:val="24"/>
          <w:lang w:val="en-GB"/>
        </w:rPr>
      </w:pPr>
      <w:r w:rsidRPr="0035455F">
        <w:rPr>
          <w:rFonts w:cs="Arial"/>
          <w:sz w:val="24"/>
          <w:szCs w:val="24"/>
          <w:lang w:val="en-GB"/>
        </w:rPr>
        <w:t>B.</w:t>
      </w:r>
      <w:r w:rsidRPr="0035455F">
        <w:rPr>
          <w:rFonts w:cs="Arial"/>
          <w:sz w:val="24"/>
          <w:szCs w:val="24"/>
          <w:lang w:val="en-GB"/>
        </w:rPr>
        <w:tab/>
        <w:t>CURRICULUM VITAE</w:t>
      </w:r>
      <w:bookmarkEnd w:id="22"/>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w:t>
      </w:r>
      <w:proofErr w:type="gramStart"/>
      <w:r w:rsidRPr="0035455F">
        <w:rPr>
          <w:rFonts w:ascii="Arial" w:hAnsi="Arial" w:cs="Arial"/>
          <w:lang w:val="en-GB"/>
        </w:rPr>
        <w:t>e.g.</w:t>
      </w:r>
      <w:proofErr w:type="gramEnd"/>
      <w:r w:rsidRPr="0035455F">
        <w:rPr>
          <w:rFonts w:ascii="Arial" w:hAnsi="Arial" w:cs="Arial"/>
          <w:lang w:val="en-GB"/>
        </w:rPr>
        <w:t xml:space="preserve">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3"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3"/>
    </w:p>
    <w:p w14:paraId="7C92F149" w14:textId="77777777" w:rsidR="00590C6F" w:rsidRDefault="00590C6F" w:rsidP="00806D70">
      <w:pPr>
        <w:jc w:val="center"/>
        <w:rPr>
          <w:rFonts w:ascii="Arial" w:hAnsi="Arial" w:cs="Arial"/>
          <w:b/>
          <w:lang w:val="en-GB"/>
        </w:rPr>
      </w:pPr>
    </w:p>
    <w:p w14:paraId="4366A6B8" w14:textId="6166241C" w:rsidR="006E68C1" w:rsidRDefault="00E71D4A" w:rsidP="00B04642">
      <w:pPr>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F86C41" w:rsidRPr="00F86C41">
        <w:rPr>
          <w:rFonts w:ascii="Arial" w:hAnsi="Arial" w:cs="Arial"/>
          <w:bCs/>
          <w:lang w:val="en-GB"/>
        </w:rPr>
        <w:t>CS/STATS/SCBV/2021/</w:t>
      </w:r>
      <w:r w:rsidR="007F3871">
        <w:rPr>
          <w:rFonts w:ascii="Arial" w:hAnsi="Arial" w:cs="Arial"/>
          <w:bCs/>
          <w:lang w:val="en-GB"/>
        </w:rPr>
        <w:t>1</w:t>
      </w:r>
      <w:r w:rsidR="007F744F">
        <w:rPr>
          <w:rFonts w:ascii="Arial" w:hAnsi="Arial" w:cs="Arial"/>
          <w:bCs/>
          <w:lang w:val="en-GB"/>
        </w:rPr>
        <w:t>8</w:t>
      </w:r>
      <w:r w:rsidR="00F86C41" w:rsidRPr="00F86C41">
        <w:rPr>
          <w:rFonts w:ascii="Arial" w:hAnsi="Arial" w:cs="Arial"/>
          <w:bCs/>
          <w:lang w:val="en-GB"/>
        </w:rPr>
        <w:t xml:space="preserve"> </w:t>
      </w:r>
      <w:r w:rsidR="005C0AD6">
        <w:rPr>
          <w:rFonts w:ascii="Arial" w:hAnsi="Arial" w:cs="Arial"/>
          <w:bCs/>
          <w:lang w:val="en-GB"/>
        </w:rPr>
        <w:t>–</w:t>
      </w:r>
      <w:r w:rsidR="00F86C41" w:rsidRPr="00F86C41">
        <w:rPr>
          <w:rFonts w:ascii="Arial" w:hAnsi="Arial" w:cs="Arial"/>
          <w:bCs/>
          <w:lang w:val="en-GB"/>
        </w:rPr>
        <w:t xml:space="preserve"> </w:t>
      </w:r>
      <w:r w:rsidR="00C231B6">
        <w:rPr>
          <w:rFonts w:ascii="Arial" w:hAnsi="Arial" w:cs="Arial"/>
          <w:bCs/>
          <w:lang w:val="en-GB"/>
        </w:rPr>
        <w:t xml:space="preserve">CONSULTANCY ON </w:t>
      </w:r>
      <w:r w:rsidR="007F3871">
        <w:rPr>
          <w:rFonts w:ascii="Arial" w:hAnsi="Arial" w:cs="Arial"/>
          <w:bCs/>
          <w:lang w:val="en-GB"/>
        </w:rPr>
        <w:t xml:space="preserve">AGRICULTURE </w:t>
      </w:r>
      <w:r w:rsidR="007F744F">
        <w:rPr>
          <w:rFonts w:ascii="Arial" w:hAnsi="Arial" w:cs="Arial"/>
          <w:bCs/>
          <w:lang w:val="en-GB"/>
        </w:rPr>
        <w:t xml:space="preserve">COST OF PRODUCTION </w:t>
      </w:r>
    </w:p>
    <w:p w14:paraId="0DA0C101" w14:textId="77777777" w:rsidR="00B04642" w:rsidRDefault="00B04642" w:rsidP="00D741B3">
      <w:pPr>
        <w:jc w:val="both"/>
        <w:rPr>
          <w:rFonts w:ascii="Arial" w:hAnsi="Arial" w:cs="Arial"/>
          <w:bCs/>
          <w:lang w:val="en-GB"/>
        </w:rPr>
      </w:pPr>
    </w:p>
    <w:p w14:paraId="4296FD08" w14:textId="2D4A9535"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w:t>
      </w:r>
      <w:r w:rsidR="00A325B0">
        <w:rPr>
          <w:rFonts w:ascii="Arial" w:hAnsi="Arial" w:cs="Arial"/>
          <w:lang w:val="en-GB"/>
        </w:rPr>
        <w:t>sign</w:t>
      </w:r>
      <w:r w:rsidR="00F40D2B">
        <w:rPr>
          <w:rFonts w:ascii="Arial" w:hAnsi="Arial" w:cs="Arial"/>
          <w:lang w:val="en-GB"/>
        </w:rPr>
        <w:t xml:space="preserve"> off </w:t>
      </w:r>
      <w:r w:rsidR="005E3349">
        <w:rPr>
          <w:rFonts w:ascii="Arial" w:hAnsi="Arial" w:cs="Arial"/>
          <w:lang w:val="en-GB"/>
        </w:rPr>
        <w:t>to confirm</w:t>
      </w:r>
      <w:r w:rsidR="00A325B0">
        <w:rPr>
          <w:rFonts w:ascii="Arial" w:hAnsi="Arial" w:cs="Arial"/>
          <w:lang w:val="en-GB"/>
        </w:rPr>
        <w:t xml:space="preserve"> your acceptance </w:t>
      </w:r>
      <w:r w:rsidR="00190670">
        <w:rPr>
          <w:rFonts w:ascii="Arial" w:hAnsi="Arial" w:cs="Arial"/>
          <w:lang w:val="en-GB"/>
        </w:rPr>
        <w:t>of the</w:t>
      </w:r>
      <w:r>
        <w:rPr>
          <w:rFonts w:ascii="Arial" w:hAnsi="Arial" w:cs="Arial"/>
          <w:lang w:val="en-GB"/>
        </w:rPr>
        <w:t xml:space="preserve"> </w:t>
      </w:r>
      <w:r w:rsidRPr="00B075A2">
        <w:rPr>
          <w:rFonts w:ascii="Arial" w:hAnsi="Arial" w:cs="Arial"/>
          <w:lang w:val="en-GB"/>
        </w:rPr>
        <w:t xml:space="preserve">Total Financial Offer.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4" w:name="_Hlk54595625"/>
            <w:r w:rsidRPr="0035455F">
              <w:rPr>
                <w:rFonts w:ascii="Arial" w:hAnsi="Arial" w:cs="Arial"/>
                <w:b/>
                <w:lang w:val="en-GB"/>
              </w:rPr>
              <w:t xml:space="preserve">TOTAL FINANCIAL OFFER  </w:t>
            </w:r>
          </w:p>
        </w:tc>
        <w:tc>
          <w:tcPr>
            <w:tcW w:w="4540" w:type="dxa"/>
            <w:vAlign w:val="center"/>
          </w:tcPr>
          <w:p w14:paraId="121CABE6" w14:textId="28531DE7" w:rsidR="000D104D" w:rsidRPr="00D049AD" w:rsidRDefault="002509A5" w:rsidP="000D104D">
            <w:pPr>
              <w:spacing w:before="40"/>
              <w:jc w:val="center"/>
              <w:rPr>
                <w:rFonts w:ascii="Arial" w:hAnsi="Arial" w:cs="Arial"/>
                <w:b/>
                <w:bCs/>
                <w:lang w:val="en-GB"/>
              </w:rPr>
            </w:pPr>
            <w:r>
              <w:rPr>
                <w:rFonts w:ascii="Arial" w:hAnsi="Arial" w:cs="Arial"/>
                <w:b/>
                <w:bCs/>
                <w:lang w:val="en-GB"/>
              </w:rPr>
              <w:t>US$</w:t>
            </w:r>
            <w:r w:rsidR="00B25174">
              <w:rPr>
                <w:rFonts w:ascii="Arial" w:hAnsi="Arial" w:cs="Arial"/>
                <w:b/>
                <w:bCs/>
                <w:lang w:val="en-GB"/>
              </w:rPr>
              <w:t>42</w:t>
            </w:r>
            <w:r w:rsidR="002A68B9">
              <w:rPr>
                <w:rFonts w:ascii="Arial" w:hAnsi="Arial" w:cs="Arial"/>
                <w:b/>
                <w:bCs/>
                <w:lang w:val="en-GB"/>
              </w:rPr>
              <w:t>,000 per consultant</w:t>
            </w:r>
          </w:p>
        </w:tc>
      </w:tr>
      <w:bookmarkEnd w:id="24"/>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9"/>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0789" w14:textId="77777777" w:rsidR="00E03DA4" w:rsidRDefault="00E03DA4" w:rsidP="00382375">
      <w:r>
        <w:separator/>
      </w:r>
    </w:p>
  </w:endnote>
  <w:endnote w:type="continuationSeparator" w:id="0">
    <w:p w14:paraId="0885C0C5" w14:textId="77777777" w:rsidR="00E03DA4" w:rsidRDefault="00E03DA4"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F7F3" w14:textId="77777777" w:rsidR="00E03DA4" w:rsidRDefault="00E03DA4" w:rsidP="00382375">
      <w:r>
        <w:separator/>
      </w:r>
    </w:p>
  </w:footnote>
  <w:footnote w:type="continuationSeparator" w:id="0">
    <w:p w14:paraId="3FD371F6" w14:textId="77777777" w:rsidR="00E03DA4" w:rsidRDefault="00E03DA4"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59FBA447" w:rsidR="004221E1" w:rsidRPr="00580808" w:rsidRDefault="00580808" w:rsidP="005C0AD6">
    <w:pPr>
      <w:pStyle w:val="Header"/>
      <w:jc w:val="both"/>
    </w:pPr>
    <w:bookmarkStart w:id="7" w:name="_Hlk56346103"/>
    <w:bookmarkStart w:id="8" w:name="_Hlk56346104"/>
    <w:r w:rsidRPr="00580808">
      <w:rPr>
        <w:b/>
        <w:bCs/>
        <w:sz w:val="16"/>
        <w:szCs w:val="16"/>
        <w:lang w:val="en-GB"/>
      </w:rPr>
      <w:t>REFERENCE NUMBER:</w:t>
    </w:r>
    <w:r w:rsidRPr="00580808">
      <w:rPr>
        <w:b/>
        <w:bCs/>
        <w:i/>
        <w:sz w:val="16"/>
        <w:szCs w:val="16"/>
        <w:lang w:val="en-GB"/>
      </w:rPr>
      <w:t xml:space="preserve"> </w:t>
    </w:r>
    <w:bookmarkEnd w:id="7"/>
    <w:bookmarkEnd w:id="8"/>
    <w:r w:rsidR="00D96A7E" w:rsidRPr="00D96A7E">
      <w:rPr>
        <w:b/>
        <w:bCs/>
        <w:sz w:val="16"/>
        <w:szCs w:val="16"/>
        <w:lang w:val="en-GB"/>
      </w:rPr>
      <w:t>CS/STATS/SCBV/2021/</w:t>
    </w:r>
    <w:r w:rsidR="000055C9">
      <w:rPr>
        <w:b/>
        <w:bCs/>
        <w:sz w:val="16"/>
        <w:szCs w:val="16"/>
        <w:lang w:val="en-GB"/>
      </w:rPr>
      <w:t>1</w:t>
    </w:r>
    <w:r w:rsidR="00AD362A">
      <w:rPr>
        <w:b/>
        <w:bCs/>
        <w:sz w:val="16"/>
        <w:szCs w:val="16"/>
        <w:lang w:val="en-GB"/>
      </w:rPr>
      <w:t>8</w:t>
    </w:r>
    <w:r w:rsidR="00D96A7E" w:rsidRPr="00D96A7E">
      <w:rPr>
        <w:b/>
        <w:bCs/>
        <w:sz w:val="16"/>
        <w:szCs w:val="16"/>
        <w:lang w:val="en-GB"/>
      </w:rPr>
      <w:t xml:space="preserve"> </w:t>
    </w:r>
    <w:r w:rsidR="00B22834">
      <w:rPr>
        <w:b/>
        <w:bCs/>
        <w:sz w:val="16"/>
        <w:szCs w:val="16"/>
        <w:lang w:val="en-GB"/>
      </w:rPr>
      <w:t>–</w:t>
    </w:r>
    <w:r w:rsidR="000E7CC9" w:rsidRPr="000E7CC9">
      <w:rPr>
        <w:b/>
        <w:bCs/>
        <w:sz w:val="16"/>
        <w:szCs w:val="16"/>
        <w:lang w:val="en-GB"/>
      </w:rPr>
      <w:t xml:space="preserve"> </w:t>
    </w:r>
    <w:r w:rsidR="0091176A">
      <w:rPr>
        <w:b/>
        <w:bCs/>
        <w:sz w:val="16"/>
        <w:szCs w:val="16"/>
        <w:lang w:val="en-GB"/>
      </w:rPr>
      <w:t xml:space="preserve">CONSULTANCY ON </w:t>
    </w:r>
    <w:r w:rsidR="007F70E7">
      <w:rPr>
        <w:b/>
        <w:bCs/>
        <w:sz w:val="16"/>
        <w:szCs w:val="16"/>
        <w:lang w:val="en-GB"/>
      </w:rPr>
      <w:t>AG</w:t>
    </w:r>
    <w:r w:rsidR="00AD362A">
      <w:rPr>
        <w:b/>
        <w:bCs/>
        <w:sz w:val="16"/>
        <w:szCs w:val="16"/>
        <w:lang w:val="en-GB"/>
      </w:rPr>
      <w:t xml:space="preserve">RICULTURE COST OF PRODUCTION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9F1F84"/>
    <w:multiLevelType w:val="hybridMultilevel"/>
    <w:tmpl w:val="695A39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16640F"/>
    <w:multiLevelType w:val="hybridMultilevel"/>
    <w:tmpl w:val="BB9018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18CC070C"/>
    <w:multiLevelType w:val="hybridMultilevel"/>
    <w:tmpl w:val="1ED084F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4033A4"/>
    <w:multiLevelType w:val="hybridMultilevel"/>
    <w:tmpl w:val="B456DA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84FDE"/>
    <w:multiLevelType w:val="hybridMultilevel"/>
    <w:tmpl w:val="869EE37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562AD"/>
    <w:multiLevelType w:val="hybridMultilevel"/>
    <w:tmpl w:val="41C6CD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A074C3B"/>
    <w:multiLevelType w:val="hybridMultilevel"/>
    <w:tmpl w:val="8AF6A2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E660D3A"/>
    <w:multiLevelType w:val="hybridMultilevel"/>
    <w:tmpl w:val="1606612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403F02D8"/>
    <w:multiLevelType w:val="hybridMultilevel"/>
    <w:tmpl w:val="B06CBE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08207CD"/>
    <w:multiLevelType w:val="hybridMultilevel"/>
    <w:tmpl w:val="10A017D8"/>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01CF4"/>
    <w:multiLevelType w:val="hybridMultilevel"/>
    <w:tmpl w:val="80AA5C9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59236A26"/>
    <w:multiLevelType w:val="hybridMultilevel"/>
    <w:tmpl w:val="1E52B6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8FD714D"/>
    <w:multiLevelType w:val="hybridMultilevel"/>
    <w:tmpl w:val="EAC40B4C"/>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3" w15:restartNumberingAfterBreak="0">
    <w:nsid w:val="79D23535"/>
    <w:multiLevelType w:val="hybridMultilevel"/>
    <w:tmpl w:val="068EF0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4" w15:restartNumberingAfterBreak="0">
    <w:nsid w:val="7A2D71A9"/>
    <w:multiLevelType w:val="hybridMultilevel"/>
    <w:tmpl w:val="090081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36"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4"/>
  </w:num>
  <w:num w:numId="2">
    <w:abstractNumId w:val="32"/>
  </w:num>
  <w:num w:numId="3">
    <w:abstractNumId w:val="0"/>
  </w:num>
  <w:num w:numId="4">
    <w:abstractNumId w:val="1"/>
  </w:num>
  <w:num w:numId="5">
    <w:abstractNumId w:val="3"/>
  </w:num>
  <w:num w:numId="6">
    <w:abstractNumId w:val="16"/>
  </w:num>
  <w:num w:numId="7">
    <w:abstractNumId w:val="12"/>
  </w:num>
  <w:num w:numId="8">
    <w:abstractNumId w:val="10"/>
  </w:num>
  <w:num w:numId="9">
    <w:abstractNumId w:val="9"/>
  </w:num>
  <w:num w:numId="10">
    <w:abstractNumId w:val="31"/>
  </w:num>
  <w:num w:numId="11">
    <w:abstractNumId w:val="23"/>
  </w:num>
  <w:num w:numId="12">
    <w:abstractNumId w:val="13"/>
  </w:num>
  <w:num w:numId="13">
    <w:abstractNumId w:val="2"/>
  </w:num>
  <w:num w:numId="14">
    <w:abstractNumId w:val="15"/>
  </w:num>
  <w:num w:numId="15">
    <w:abstractNumId w:val="20"/>
  </w:num>
  <w:num w:numId="16">
    <w:abstractNumId w:val="25"/>
  </w:num>
  <w:num w:numId="17">
    <w:abstractNumId w:val="5"/>
  </w:num>
  <w:num w:numId="18">
    <w:abstractNumId w:val="29"/>
  </w:num>
  <w:num w:numId="19">
    <w:abstractNumId w:val="36"/>
  </w:num>
  <w:num w:numId="20">
    <w:abstractNumId w:val="11"/>
  </w:num>
  <w:num w:numId="21">
    <w:abstractNumId w:val="17"/>
  </w:num>
  <w:num w:numId="22">
    <w:abstractNumId w:val="27"/>
  </w:num>
  <w:num w:numId="23">
    <w:abstractNumId w:val="4"/>
  </w:num>
  <w:num w:numId="24">
    <w:abstractNumId w:val="8"/>
  </w:num>
  <w:num w:numId="25">
    <w:abstractNumId w:val="19"/>
  </w:num>
  <w:num w:numId="26">
    <w:abstractNumId w:val="21"/>
  </w:num>
  <w:num w:numId="27">
    <w:abstractNumId w:val="7"/>
  </w:num>
  <w:num w:numId="28">
    <w:abstractNumId w:val="18"/>
  </w:num>
  <w:num w:numId="29">
    <w:abstractNumId w:val="34"/>
  </w:num>
  <w:num w:numId="30">
    <w:abstractNumId w:val="35"/>
  </w:num>
  <w:num w:numId="31">
    <w:abstractNumId w:val="28"/>
  </w:num>
  <w:num w:numId="32">
    <w:abstractNumId w:val="1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055C9"/>
    <w:rsid w:val="00022BEF"/>
    <w:rsid w:val="00024404"/>
    <w:rsid w:val="00030E8F"/>
    <w:rsid w:val="00034834"/>
    <w:rsid w:val="000357BC"/>
    <w:rsid w:val="000377B1"/>
    <w:rsid w:val="00040CB2"/>
    <w:rsid w:val="00051306"/>
    <w:rsid w:val="0005521B"/>
    <w:rsid w:val="00065E51"/>
    <w:rsid w:val="00071981"/>
    <w:rsid w:val="00071FCC"/>
    <w:rsid w:val="00076310"/>
    <w:rsid w:val="0007777D"/>
    <w:rsid w:val="000800A9"/>
    <w:rsid w:val="00083027"/>
    <w:rsid w:val="000858AC"/>
    <w:rsid w:val="00095BED"/>
    <w:rsid w:val="000960FD"/>
    <w:rsid w:val="000A13D3"/>
    <w:rsid w:val="000A479E"/>
    <w:rsid w:val="000C0626"/>
    <w:rsid w:val="000C31E9"/>
    <w:rsid w:val="000C796B"/>
    <w:rsid w:val="000D104D"/>
    <w:rsid w:val="000D6FC4"/>
    <w:rsid w:val="000E7CC9"/>
    <w:rsid w:val="001003EB"/>
    <w:rsid w:val="00100A01"/>
    <w:rsid w:val="00101A3B"/>
    <w:rsid w:val="00101A8B"/>
    <w:rsid w:val="00101B1E"/>
    <w:rsid w:val="0010380B"/>
    <w:rsid w:val="00105AC0"/>
    <w:rsid w:val="00105F14"/>
    <w:rsid w:val="00106590"/>
    <w:rsid w:val="00107EBC"/>
    <w:rsid w:val="0011101D"/>
    <w:rsid w:val="001116EE"/>
    <w:rsid w:val="00112308"/>
    <w:rsid w:val="00114A89"/>
    <w:rsid w:val="001159BE"/>
    <w:rsid w:val="00115F57"/>
    <w:rsid w:val="00125AC1"/>
    <w:rsid w:val="00125ED9"/>
    <w:rsid w:val="00127D2C"/>
    <w:rsid w:val="00127E79"/>
    <w:rsid w:val="001353A5"/>
    <w:rsid w:val="00140BDD"/>
    <w:rsid w:val="0015169B"/>
    <w:rsid w:val="0016361D"/>
    <w:rsid w:val="001756FC"/>
    <w:rsid w:val="001808F5"/>
    <w:rsid w:val="001836B7"/>
    <w:rsid w:val="00186025"/>
    <w:rsid w:val="0018686D"/>
    <w:rsid w:val="001873F4"/>
    <w:rsid w:val="00190670"/>
    <w:rsid w:val="00191C85"/>
    <w:rsid w:val="001942C2"/>
    <w:rsid w:val="001953EE"/>
    <w:rsid w:val="00196866"/>
    <w:rsid w:val="00197E27"/>
    <w:rsid w:val="001A017F"/>
    <w:rsid w:val="001A1D68"/>
    <w:rsid w:val="001A3F9C"/>
    <w:rsid w:val="001B16EA"/>
    <w:rsid w:val="001C24CB"/>
    <w:rsid w:val="001C30AB"/>
    <w:rsid w:val="001C3F33"/>
    <w:rsid w:val="001C4BC6"/>
    <w:rsid w:val="001D270F"/>
    <w:rsid w:val="001D7ED9"/>
    <w:rsid w:val="001F2884"/>
    <w:rsid w:val="001F2EC8"/>
    <w:rsid w:val="001F449B"/>
    <w:rsid w:val="001F5B33"/>
    <w:rsid w:val="00201B6A"/>
    <w:rsid w:val="002032A4"/>
    <w:rsid w:val="00205F95"/>
    <w:rsid w:val="0020784C"/>
    <w:rsid w:val="00207EAE"/>
    <w:rsid w:val="0021134C"/>
    <w:rsid w:val="002116A2"/>
    <w:rsid w:val="00212E37"/>
    <w:rsid w:val="002131EA"/>
    <w:rsid w:val="00215D25"/>
    <w:rsid w:val="0022236E"/>
    <w:rsid w:val="00224642"/>
    <w:rsid w:val="0022736B"/>
    <w:rsid w:val="00234256"/>
    <w:rsid w:val="00242F09"/>
    <w:rsid w:val="00245257"/>
    <w:rsid w:val="002509A5"/>
    <w:rsid w:val="00252B40"/>
    <w:rsid w:val="002614EB"/>
    <w:rsid w:val="002646CA"/>
    <w:rsid w:val="00284C02"/>
    <w:rsid w:val="00291838"/>
    <w:rsid w:val="00293377"/>
    <w:rsid w:val="002938A7"/>
    <w:rsid w:val="0029644A"/>
    <w:rsid w:val="0029645B"/>
    <w:rsid w:val="00297453"/>
    <w:rsid w:val="002A1699"/>
    <w:rsid w:val="002A3764"/>
    <w:rsid w:val="002A3941"/>
    <w:rsid w:val="002A3C63"/>
    <w:rsid w:val="002A40B5"/>
    <w:rsid w:val="002A60CF"/>
    <w:rsid w:val="002A68B9"/>
    <w:rsid w:val="002B1555"/>
    <w:rsid w:val="002B2DE1"/>
    <w:rsid w:val="002B49D6"/>
    <w:rsid w:val="002B5DA4"/>
    <w:rsid w:val="002B7CE7"/>
    <w:rsid w:val="002C191E"/>
    <w:rsid w:val="002C4CFC"/>
    <w:rsid w:val="002C7618"/>
    <w:rsid w:val="002D5A12"/>
    <w:rsid w:val="002E176C"/>
    <w:rsid w:val="002F25C9"/>
    <w:rsid w:val="002F2782"/>
    <w:rsid w:val="002F3A00"/>
    <w:rsid w:val="002F462C"/>
    <w:rsid w:val="002F5748"/>
    <w:rsid w:val="002F5771"/>
    <w:rsid w:val="002F5C96"/>
    <w:rsid w:val="00313EA2"/>
    <w:rsid w:val="003141B7"/>
    <w:rsid w:val="00316B97"/>
    <w:rsid w:val="003248A9"/>
    <w:rsid w:val="0033195E"/>
    <w:rsid w:val="00334938"/>
    <w:rsid w:val="00346B56"/>
    <w:rsid w:val="00351771"/>
    <w:rsid w:val="0035455F"/>
    <w:rsid w:val="00354C1F"/>
    <w:rsid w:val="00356818"/>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A7C2D"/>
    <w:rsid w:val="003B0613"/>
    <w:rsid w:val="003B1D31"/>
    <w:rsid w:val="003B35EC"/>
    <w:rsid w:val="003B53B4"/>
    <w:rsid w:val="003C479E"/>
    <w:rsid w:val="003C5D05"/>
    <w:rsid w:val="003C7F83"/>
    <w:rsid w:val="003D026D"/>
    <w:rsid w:val="003D1452"/>
    <w:rsid w:val="003D1ABB"/>
    <w:rsid w:val="003D25C0"/>
    <w:rsid w:val="003D261E"/>
    <w:rsid w:val="003D5137"/>
    <w:rsid w:val="003D68BB"/>
    <w:rsid w:val="003E2BCA"/>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45CD0"/>
    <w:rsid w:val="0045149F"/>
    <w:rsid w:val="00452C93"/>
    <w:rsid w:val="004538D6"/>
    <w:rsid w:val="004569B5"/>
    <w:rsid w:val="0046307A"/>
    <w:rsid w:val="00463EC7"/>
    <w:rsid w:val="00473E96"/>
    <w:rsid w:val="004814EC"/>
    <w:rsid w:val="004819F2"/>
    <w:rsid w:val="00483A66"/>
    <w:rsid w:val="00486623"/>
    <w:rsid w:val="0048701A"/>
    <w:rsid w:val="00496904"/>
    <w:rsid w:val="004A0E77"/>
    <w:rsid w:val="004A1B8F"/>
    <w:rsid w:val="004A2885"/>
    <w:rsid w:val="004A2ABD"/>
    <w:rsid w:val="004A33DD"/>
    <w:rsid w:val="004A5F96"/>
    <w:rsid w:val="004B069E"/>
    <w:rsid w:val="004B4F7B"/>
    <w:rsid w:val="004B56D6"/>
    <w:rsid w:val="004D105F"/>
    <w:rsid w:val="004E533E"/>
    <w:rsid w:val="004E6912"/>
    <w:rsid w:val="004E77B2"/>
    <w:rsid w:val="004F1264"/>
    <w:rsid w:val="004F4D3E"/>
    <w:rsid w:val="00503738"/>
    <w:rsid w:val="00504A86"/>
    <w:rsid w:val="00507E2F"/>
    <w:rsid w:val="005104E1"/>
    <w:rsid w:val="005159FA"/>
    <w:rsid w:val="00524FA9"/>
    <w:rsid w:val="00527FAD"/>
    <w:rsid w:val="005303A1"/>
    <w:rsid w:val="00541F5A"/>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2F7D"/>
    <w:rsid w:val="005B375A"/>
    <w:rsid w:val="005B5501"/>
    <w:rsid w:val="005B75FA"/>
    <w:rsid w:val="005C0AD6"/>
    <w:rsid w:val="005C1275"/>
    <w:rsid w:val="005C479E"/>
    <w:rsid w:val="005C73C8"/>
    <w:rsid w:val="005D03E6"/>
    <w:rsid w:val="005D1507"/>
    <w:rsid w:val="005D3051"/>
    <w:rsid w:val="005E3349"/>
    <w:rsid w:val="005E45C4"/>
    <w:rsid w:val="005F0AE3"/>
    <w:rsid w:val="005F1E26"/>
    <w:rsid w:val="005F1EE1"/>
    <w:rsid w:val="005F2A44"/>
    <w:rsid w:val="005F66AE"/>
    <w:rsid w:val="00604149"/>
    <w:rsid w:val="00604CBE"/>
    <w:rsid w:val="00620B19"/>
    <w:rsid w:val="00623597"/>
    <w:rsid w:val="00624E35"/>
    <w:rsid w:val="0062564C"/>
    <w:rsid w:val="00627617"/>
    <w:rsid w:val="006305BE"/>
    <w:rsid w:val="0063081C"/>
    <w:rsid w:val="006338A7"/>
    <w:rsid w:val="00636D1B"/>
    <w:rsid w:val="006375EF"/>
    <w:rsid w:val="0064236C"/>
    <w:rsid w:val="0064493C"/>
    <w:rsid w:val="006454D9"/>
    <w:rsid w:val="006471A0"/>
    <w:rsid w:val="006476CC"/>
    <w:rsid w:val="00651EFE"/>
    <w:rsid w:val="00660175"/>
    <w:rsid w:val="00660D9C"/>
    <w:rsid w:val="00667252"/>
    <w:rsid w:val="00675D62"/>
    <w:rsid w:val="006774D1"/>
    <w:rsid w:val="00680A7C"/>
    <w:rsid w:val="00685FFD"/>
    <w:rsid w:val="00693DE0"/>
    <w:rsid w:val="006A1504"/>
    <w:rsid w:val="006A4750"/>
    <w:rsid w:val="006D021F"/>
    <w:rsid w:val="006D2410"/>
    <w:rsid w:val="006D3154"/>
    <w:rsid w:val="006E39FD"/>
    <w:rsid w:val="006E5346"/>
    <w:rsid w:val="006E68C1"/>
    <w:rsid w:val="006F2B40"/>
    <w:rsid w:val="006F5836"/>
    <w:rsid w:val="006F72F3"/>
    <w:rsid w:val="007015B1"/>
    <w:rsid w:val="00710EE7"/>
    <w:rsid w:val="007157B1"/>
    <w:rsid w:val="0072400E"/>
    <w:rsid w:val="00724362"/>
    <w:rsid w:val="00741078"/>
    <w:rsid w:val="007429F0"/>
    <w:rsid w:val="007470AF"/>
    <w:rsid w:val="00757996"/>
    <w:rsid w:val="00757E9A"/>
    <w:rsid w:val="00762B48"/>
    <w:rsid w:val="0076564B"/>
    <w:rsid w:val="00772701"/>
    <w:rsid w:val="007728CB"/>
    <w:rsid w:val="0077462F"/>
    <w:rsid w:val="007748FB"/>
    <w:rsid w:val="00774905"/>
    <w:rsid w:val="00777F9F"/>
    <w:rsid w:val="007810E0"/>
    <w:rsid w:val="00786CBC"/>
    <w:rsid w:val="00787325"/>
    <w:rsid w:val="00793FC4"/>
    <w:rsid w:val="007A03F2"/>
    <w:rsid w:val="007A734C"/>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7F3871"/>
    <w:rsid w:val="007F70E7"/>
    <w:rsid w:val="007F744F"/>
    <w:rsid w:val="00800C2E"/>
    <w:rsid w:val="0080295F"/>
    <w:rsid w:val="008059B2"/>
    <w:rsid w:val="00806D70"/>
    <w:rsid w:val="00806DD8"/>
    <w:rsid w:val="0081587A"/>
    <w:rsid w:val="00815F5B"/>
    <w:rsid w:val="00820201"/>
    <w:rsid w:val="008207F6"/>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A7339"/>
    <w:rsid w:val="008B54D6"/>
    <w:rsid w:val="008B5537"/>
    <w:rsid w:val="008C1F7E"/>
    <w:rsid w:val="008C2B53"/>
    <w:rsid w:val="008C578A"/>
    <w:rsid w:val="008C6AD8"/>
    <w:rsid w:val="008D6A69"/>
    <w:rsid w:val="008E0345"/>
    <w:rsid w:val="008E3A74"/>
    <w:rsid w:val="008E6C70"/>
    <w:rsid w:val="008F6CDB"/>
    <w:rsid w:val="00900768"/>
    <w:rsid w:val="00901776"/>
    <w:rsid w:val="0091176A"/>
    <w:rsid w:val="00917429"/>
    <w:rsid w:val="0094043D"/>
    <w:rsid w:val="00941F1A"/>
    <w:rsid w:val="00941F33"/>
    <w:rsid w:val="00951F3E"/>
    <w:rsid w:val="009533DD"/>
    <w:rsid w:val="009545A5"/>
    <w:rsid w:val="00955480"/>
    <w:rsid w:val="009629DB"/>
    <w:rsid w:val="00971399"/>
    <w:rsid w:val="009714AD"/>
    <w:rsid w:val="00972EAA"/>
    <w:rsid w:val="00977194"/>
    <w:rsid w:val="00977816"/>
    <w:rsid w:val="009818AA"/>
    <w:rsid w:val="00986F39"/>
    <w:rsid w:val="009904C9"/>
    <w:rsid w:val="00990A8C"/>
    <w:rsid w:val="009949B5"/>
    <w:rsid w:val="00995473"/>
    <w:rsid w:val="00995ABF"/>
    <w:rsid w:val="00996284"/>
    <w:rsid w:val="009977B4"/>
    <w:rsid w:val="00997E6B"/>
    <w:rsid w:val="009A1872"/>
    <w:rsid w:val="009A4812"/>
    <w:rsid w:val="009A7FAB"/>
    <w:rsid w:val="009B0E32"/>
    <w:rsid w:val="009B2CFB"/>
    <w:rsid w:val="009B4551"/>
    <w:rsid w:val="009B6A59"/>
    <w:rsid w:val="009D02EC"/>
    <w:rsid w:val="009D4267"/>
    <w:rsid w:val="009D5676"/>
    <w:rsid w:val="009E3651"/>
    <w:rsid w:val="009F3766"/>
    <w:rsid w:val="009F544D"/>
    <w:rsid w:val="00A01703"/>
    <w:rsid w:val="00A01CC4"/>
    <w:rsid w:val="00A01F7C"/>
    <w:rsid w:val="00A037E3"/>
    <w:rsid w:val="00A038FB"/>
    <w:rsid w:val="00A05CC4"/>
    <w:rsid w:val="00A05F98"/>
    <w:rsid w:val="00A06C69"/>
    <w:rsid w:val="00A110AF"/>
    <w:rsid w:val="00A1141C"/>
    <w:rsid w:val="00A153C8"/>
    <w:rsid w:val="00A15C30"/>
    <w:rsid w:val="00A2100A"/>
    <w:rsid w:val="00A218A5"/>
    <w:rsid w:val="00A26C43"/>
    <w:rsid w:val="00A325B0"/>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06C"/>
    <w:rsid w:val="00AA48EC"/>
    <w:rsid w:val="00AA5DDD"/>
    <w:rsid w:val="00AB4D9D"/>
    <w:rsid w:val="00AB6267"/>
    <w:rsid w:val="00AB748F"/>
    <w:rsid w:val="00AB74DC"/>
    <w:rsid w:val="00AC11D2"/>
    <w:rsid w:val="00AC2B8D"/>
    <w:rsid w:val="00AD28AF"/>
    <w:rsid w:val="00AD362A"/>
    <w:rsid w:val="00AD5BB6"/>
    <w:rsid w:val="00AD5BB9"/>
    <w:rsid w:val="00AE108E"/>
    <w:rsid w:val="00AE335D"/>
    <w:rsid w:val="00AE54C8"/>
    <w:rsid w:val="00AF05B0"/>
    <w:rsid w:val="00AF150F"/>
    <w:rsid w:val="00AF2932"/>
    <w:rsid w:val="00AF32E0"/>
    <w:rsid w:val="00AF382E"/>
    <w:rsid w:val="00AF3F12"/>
    <w:rsid w:val="00AF48EC"/>
    <w:rsid w:val="00AF4929"/>
    <w:rsid w:val="00AF6377"/>
    <w:rsid w:val="00B012C3"/>
    <w:rsid w:val="00B04642"/>
    <w:rsid w:val="00B075A2"/>
    <w:rsid w:val="00B2214D"/>
    <w:rsid w:val="00B22834"/>
    <w:rsid w:val="00B23757"/>
    <w:rsid w:val="00B25174"/>
    <w:rsid w:val="00B26BE4"/>
    <w:rsid w:val="00B34623"/>
    <w:rsid w:val="00B35009"/>
    <w:rsid w:val="00B4245B"/>
    <w:rsid w:val="00B42ADD"/>
    <w:rsid w:val="00B42B13"/>
    <w:rsid w:val="00B45B99"/>
    <w:rsid w:val="00B46393"/>
    <w:rsid w:val="00B46705"/>
    <w:rsid w:val="00B5049D"/>
    <w:rsid w:val="00B560E8"/>
    <w:rsid w:val="00B5657D"/>
    <w:rsid w:val="00B661C8"/>
    <w:rsid w:val="00B71ED4"/>
    <w:rsid w:val="00B729DD"/>
    <w:rsid w:val="00B77030"/>
    <w:rsid w:val="00B811D7"/>
    <w:rsid w:val="00B92E14"/>
    <w:rsid w:val="00B94D6D"/>
    <w:rsid w:val="00BA2AB8"/>
    <w:rsid w:val="00BB58DF"/>
    <w:rsid w:val="00BC158C"/>
    <w:rsid w:val="00BC328A"/>
    <w:rsid w:val="00BC3FBE"/>
    <w:rsid w:val="00BC4BC4"/>
    <w:rsid w:val="00BC6CD5"/>
    <w:rsid w:val="00BD3372"/>
    <w:rsid w:val="00BD3784"/>
    <w:rsid w:val="00BD519A"/>
    <w:rsid w:val="00BD5BC8"/>
    <w:rsid w:val="00BE42F7"/>
    <w:rsid w:val="00BE4A6D"/>
    <w:rsid w:val="00BE5A58"/>
    <w:rsid w:val="00BF60E2"/>
    <w:rsid w:val="00C00C40"/>
    <w:rsid w:val="00C077F0"/>
    <w:rsid w:val="00C10A96"/>
    <w:rsid w:val="00C11E45"/>
    <w:rsid w:val="00C201C5"/>
    <w:rsid w:val="00C231B6"/>
    <w:rsid w:val="00C23F9E"/>
    <w:rsid w:val="00C30CE6"/>
    <w:rsid w:val="00C31D83"/>
    <w:rsid w:val="00C3408C"/>
    <w:rsid w:val="00C35D63"/>
    <w:rsid w:val="00C37F65"/>
    <w:rsid w:val="00C41887"/>
    <w:rsid w:val="00C512B6"/>
    <w:rsid w:val="00C53BF6"/>
    <w:rsid w:val="00C647B5"/>
    <w:rsid w:val="00C66C24"/>
    <w:rsid w:val="00C71AC5"/>
    <w:rsid w:val="00C720D0"/>
    <w:rsid w:val="00C7446C"/>
    <w:rsid w:val="00C75B9A"/>
    <w:rsid w:val="00C833A6"/>
    <w:rsid w:val="00C90FC4"/>
    <w:rsid w:val="00C94749"/>
    <w:rsid w:val="00CA3192"/>
    <w:rsid w:val="00CA56F3"/>
    <w:rsid w:val="00CB169F"/>
    <w:rsid w:val="00CB2B00"/>
    <w:rsid w:val="00CB394D"/>
    <w:rsid w:val="00CC6BD5"/>
    <w:rsid w:val="00CD0445"/>
    <w:rsid w:val="00CD106C"/>
    <w:rsid w:val="00CD1D2D"/>
    <w:rsid w:val="00CD200B"/>
    <w:rsid w:val="00CD433B"/>
    <w:rsid w:val="00CE0380"/>
    <w:rsid w:val="00CE72FE"/>
    <w:rsid w:val="00D017D8"/>
    <w:rsid w:val="00D049AD"/>
    <w:rsid w:val="00D11C5D"/>
    <w:rsid w:val="00D27C18"/>
    <w:rsid w:val="00D30B4E"/>
    <w:rsid w:val="00D40753"/>
    <w:rsid w:val="00D41D0C"/>
    <w:rsid w:val="00D5293B"/>
    <w:rsid w:val="00D56581"/>
    <w:rsid w:val="00D565EC"/>
    <w:rsid w:val="00D56BF2"/>
    <w:rsid w:val="00D741B3"/>
    <w:rsid w:val="00D77DD8"/>
    <w:rsid w:val="00D81C38"/>
    <w:rsid w:val="00D905C6"/>
    <w:rsid w:val="00D91F95"/>
    <w:rsid w:val="00D923EA"/>
    <w:rsid w:val="00D93B04"/>
    <w:rsid w:val="00D93D70"/>
    <w:rsid w:val="00D96A7E"/>
    <w:rsid w:val="00D97459"/>
    <w:rsid w:val="00D97984"/>
    <w:rsid w:val="00DA71AB"/>
    <w:rsid w:val="00DB0CEA"/>
    <w:rsid w:val="00DB1CA3"/>
    <w:rsid w:val="00DB357B"/>
    <w:rsid w:val="00DC5CD6"/>
    <w:rsid w:val="00DD49F6"/>
    <w:rsid w:val="00DE129D"/>
    <w:rsid w:val="00DF4CFD"/>
    <w:rsid w:val="00E01129"/>
    <w:rsid w:val="00E03DA4"/>
    <w:rsid w:val="00E04A53"/>
    <w:rsid w:val="00E10360"/>
    <w:rsid w:val="00E149CF"/>
    <w:rsid w:val="00E159C5"/>
    <w:rsid w:val="00E2019D"/>
    <w:rsid w:val="00E221E9"/>
    <w:rsid w:val="00E22607"/>
    <w:rsid w:val="00E22AAF"/>
    <w:rsid w:val="00E26188"/>
    <w:rsid w:val="00E37085"/>
    <w:rsid w:val="00E414E4"/>
    <w:rsid w:val="00E42746"/>
    <w:rsid w:val="00E44F88"/>
    <w:rsid w:val="00E4739A"/>
    <w:rsid w:val="00E64A2B"/>
    <w:rsid w:val="00E654F0"/>
    <w:rsid w:val="00E66189"/>
    <w:rsid w:val="00E70A74"/>
    <w:rsid w:val="00E70DB9"/>
    <w:rsid w:val="00E71D4A"/>
    <w:rsid w:val="00E8778D"/>
    <w:rsid w:val="00E90601"/>
    <w:rsid w:val="00E95079"/>
    <w:rsid w:val="00EA011D"/>
    <w:rsid w:val="00EA085D"/>
    <w:rsid w:val="00EA6463"/>
    <w:rsid w:val="00EA7992"/>
    <w:rsid w:val="00EB13DB"/>
    <w:rsid w:val="00EB3F79"/>
    <w:rsid w:val="00EB48E4"/>
    <w:rsid w:val="00EC2F83"/>
    <w:rsid w:val="00EC3A43"/>
    <w:rsid w:val="00EC4A69"/>
    <w:rsid w:val="00ED1122"/>
    <w:rsid w:val="00ED5345"/>
    <w:rsid w:val="00ED591C"/>
    <w:rsid w:val="00EE71F7"/>
    <w:rsid w:val="00EE74A1"/>
    <w:rsid w:val="00EF36B4"/>
    <w:rsid w:val="00EF46CC"/>
    <w:rsid w:val="00EF7AB8"/>
    <w:rsid w:val="00F01042"/>
    <w:rsid w:val="00F02AE2"/>
    <w:rsid w:val="00F06A69"/>
    <w:rsid w:val="00F06CEF"/>
    <w:rsid w:val="00F11D9E"/>
    <w:rsid w:val="00F16ACE"/>
    <w:rsid w:val="00F16FF2"/>
    <w:rsid w:val="00F17340"/>
    <w:rsid w:val="00F2116A"/>
    <w:rsid w:val="00F22CDF"/>
    <w:rsid w:val="00F2429F"/>
    <w:rsid w:val="00F24FCB"/>
    <w:rsid w:val="00F40D2B"/>
    <w:rsid w:val="00F41303"/>
    <w:rsid w:val="00F43613"/>
    <w:rsid w:val="00F47405"/>
    <w:rsid w:val="00F548B6"/>
    <w:rsid w:val="00F55F5E"/>
    <w:rsid w:val="00F606FD"/>
    <w:rsid w:val="00F63A04"/>
    <w:rsid w:val="00F67B5F"/>
    <w:rsid w:val="00F8017F"/>
    <w:rsid w:val="00F86C41"/>
    <w:rsid w:val="00F878AD"/>
    <w:rsid w:val="00F927D0"/>
    <w:rsid w:val="00F959CE"/>
    <w:rsid w:val="00F97A81"/>
    <w:rsid w:val="00FA33A8"/>
    <w:rsid w:val="00FA7D4A"/>
    <w:rsid w:val="00FB4AA6"/>
    <w:rsid w:val="00FB6812"/>
    <w:rsid w:val="00FB78BA"/>
    <w:rsid w:val="00FB7F1F"/>
    <w:rsid w:val="00FC4B11"/>
    <w:rsid w:val="00FC5324"/>
    <w:rsid w:val="00FC591E"/>
    <w:rsid w:val="00FC5BAF"/>
    <w:rsid w:val="00FC7BCE"/>
    <w:rsid w:val="00FC7E65"/>
    <w:rsid w:val="00FD2907"/>
    <w:rsid w:val="00FE28D2"/>
    <w:rsid w:val="00FF3CE5"/>
    <w:rsid w:val="00FF5A71"/>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uiPriority w:val="99"/>
    <w:semiHidden/>
    <w:rsid w:val="00382375"/>
    <w:pPr>
      <w:spacing w:after="240"/>
      <w:jc w:val="both"/>
    </w:pPr>
    <w:rPr>
      <w:rFonts w:ascii="Arial" w:hAnsi="Arial"/>
      <w:sz w:val="20"/>
      <w:szCs w:val="20"/>
      <w:lang w:val="en-GB"/>
    </w:rPr>
  </w:style>
  <w:style w:type="character" w:customStyle="1" w:styleId="CommentTextChar">
    <w:name w:val="Comment Text Char"/>
    <w:link w:val="CommentText"/>
    <w:uiPriority w:val="99"/>
    <w:semiHidden/>
    <w:rsid w:val="00382375"/>
    <w:rPr>
      <w:rFonts w:ascii="Arial" w:eastAsia="Times New Roman" w:hAnsi="Arial" w:cs="Times New Roman"/>
      <w:sz w:val="20"/>
      <w:szCs w:val="20"/>
    </w:rPr>
  </w:style>
  <w:style w:type="character" w:styleId="CommentReference">
    <w:name w:val="annotation reference"/>
    <w:uiPriority w:val="99"/>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9868">
      <w:bodyDiv w:val="1"/>
      <w:marLeft w:val="0"/>
      <w:marRight w:val="0"/>
      <w:marTop w:val="0"/>
      <w:marBottom w:val="0"/>
      <w:divBdr>
        <w:top w:val="none" w:sz="0" w:space="0" w:color="auto"/>
        <w:left w:val="none" w:sz="0" w:space="0" w:color="auto"/>
        <w:bottom w:val="none" w:sz="0" w:space="0" w:color="auto"/>
        <w:right w:val="none" w:sz="0" w:space="0" w:color="auto"/>
      </w:divBdr>
    </w:div>
    <w:div w:id="1251162927">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stic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omesa.int"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18643</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Themba Munalula</cp:lastModifiedBy>
  <cp:revision>27</cp:revision>
  <cp:lastPrinted>2014-12-02T15:54:00Z</cp:lastPrinted>
  <dcterms:created xsi:type="dcterms:W3CDTF">2021-07-19T13:25:00Z</dcterms:created>
  <dcterms:modified xsi:type="dcterms:W3CDTF">2021-08-08T19:10:00Z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