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B750" w14:textId="469628EB" w:rsidR="0076252F" w:rsidRPr="00981799" w:rsidRDefault="0076252F" w:rsidP="00C81A0A">
      <w:pPr>
        <w:jc w:val="center"/>
        <w:rPr>
          <w:rFonts w:cs="Arial"/>
          <w:szCs w:val="24"/>
        </w:rPr>
      </w:pPr>
      <w:r w:rsidRPr="00981799">
        <w:rPr>
          <w:rFonts w:cs="Arial"/>
          <w:noProof/>
          <w:szCs w:val="24"/>
          <w:lang w:eastAsia="en-GB"/>
        </w:rPr>
        <w:drawing>
          <wp:inline distT="0" distB="0" distL="0" distR="0" wp14:anchorId="6476BE89" wp14:editId="710E5A0A">
            <wp:extent cx="7620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r w:rsidRPr="00981799">
        <w:rPr>
          <w:rFonts w:cs="Arial"/>
          <w:noProof/>
          <w:szCs w:val="24"/>
          <w:lang w:eastAsia="en-GB"/>
        </w:rPr>
        <w:drawing>
          <wp:inline distT="0" distB="0" distL="0" distR="0" wp14:anchorId="240D875D" wp14:editId="66EE3D61">
            <wp:extent cx="984234" cy="76454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34" cy="764540"/>
                    </a:xfrm>
                    <a:prstGeom prst="rect">
                      <a:avLst/>
                    </a:prstGeom>
                    <a:noFill/>
                    <a:ln>
                      <a:noFill/>
                    </a:ln>
                  </pic:spPr>
                </pic:pic>
              </a:graphicData>
            </a:graphic>
          </wp:inline>
        </w:drawing>
      </w:r>
    </w:p>
    <w:p w14:paraId="1099CFB9" w14:textId="77777777" w:rsidR="0076252F" w:rsidRPr="00981799" w:rsidRDefault="0076252F" w:rsidP="00C81A0A">
      <w:pPr>
        <w:rPr>
          <w:rFonts w:cs="Arial"/>
          <w:szCs w:val="24"/>
        </w:rPr>
      </w:pPr>
    </w:p>
    <w:p w14:paraId="1C4C4CD2" w14:textId="77777777" w:rsidR="00FF7F68" w:rsidRPr="00981799" w:rsidRDefault="00FF7F68" w:rsidP="00C81A0A">
      <w:pPr>
        <w:rPr>
          <w:rFonts w:cs="Arial"/>
          <w:b/>
          <w:bCs/>
          <w:szCs w:val="24"/>
        </w:rPr>
      </w:pPr>
    </w:p>
    <w:p w14:paraId="76FEE6F2" w14:textId="77777777" w:rsidR="00FF7F68" w:rsidRPr="00981799" w:rsidRDefault="00FF7F68" w:rsidP="00C81A0A">
      <w:pPr>
        <w:rPr>
          <w:rFonts w:cs="Arial"/>
          <w:b/>
          <w:bCs/>
          <w:szCs w:val="24"/>
        </w:rPr>
      </w:pPr>
    </w:p>
    <w:p w14:paraId="30D86607" w14:textId="77777777" w:rsidR="00FF7F68" w:rsidRPr="00981799" w:rsidRDefault="00FF7F68" w:rsidP="00C81A0A">
      <w:pPr>
        <w:rPr>
          <w:rFonts w:cs="Arial"/>
          <w:b/>
          <w:bCs/>
          <w:szCs w:val="24"/>
        </w:rPr>
      </w:pPr>
    </w:p>
    <w:p w14:paraId="2109A1B2" w14:textId="77777777" w:rsidR="00FF7F68" w:rsidRPr="00981799" w:rsidRDefault="00FF7F68" w:rsidP="00C81A0A">
      <w:pPr>
        <w:rPr>
          <w:rFonts w:cs="Arial"/>
          <w:b/>
          <w:bCs/>
          <w:szCs w:val="24"/>
        </w:rPr>
      </w:pPr>
    </w:p>
    <w:p w14:paraId="0499A473" w14:textId="4EB097FF" w:rsidR="00FF7F68" w:rsidRPr="00981799" w:rsidRDefault="00FF7F68" w:rsidP="00C81A0A">
      <w:pPr>
        <w:spacing w:after="240"/>
        <w:rPr>
          <w:rFonts w:cs="Arial"/>
          <w:b/>
          <w:szCs w:val="24"/>
        </w:rPr>
      </w:pPr>
    </w:p>
    <w:p w14:paraId="6454D12A" w14:textId="77777777" w:rsidR="00FF7F68" w:rsidRPr="00981799" w:rsidRDefault="00FF7F68" w:rsidP="00C81A0A">
      <w:pPr>
        <w:spacing w:after="240"/>
        <w:rPr>
          <w:rFonts w:cs="Arial"/>
          <w:b/>
          <w:szCs w:val="24"/>
        </w:rPr>
      </w:pPr>
    </w:p>
    <w:p w14:paraId="2AC05EF7" w14:textId="77777777" w:rsidR="00FF7F68" w:rsidRPr="00981799" w:rsidRDefault="00FF7F68" w:rsidP="00C81A0A">
      <w:pPr>
        <w:spacing w:after="240"/>
        <w:jc w:val="center"/>
        <w:rPr>
          <w:rFonts w:cs="Arial"/>
          <w:b/>
          <w:szCs w:val="24"/>
        </w:rPr>
      </w:pPr>
    </w:p>
    <w:p w14:paraId="4071540C" w14:textId="3333235E" w:rsidR="00FF7F68" w:rsidRPr="00981799" w:rsidRDefault="00993ED6" w:rsidP="00774CA0">
      <w:pPr>
        <w:spacing w:after="240"/>
        <w:jc w:val="center"/>
        <w:rPr>
          <w:rFonts w:cs="Arial"/>
          <w:b/>
          <w:szCs w:val="24"/>
        </w:rPr>
      </w:pPr>
      <w:bookmarkStart w:id="0" w:name="_Hlk106631242"/>
      <w:r w:rsidRPr="00981799">
        <w:rPr>
          <w:rFonts w:cs="Arial"/>
          <w:b/>
          <w:szCs w:val="24"/>
        </w:rPr>
        <w:t xml:space="preserve">REQUST FOR PROPOSALS </w:t>
      </w:r>
      <w:r w:rsidR="00FF7F68" w:rsidRPr="00981799">
        <w:rPr>
          <w:rFonts w:cs="Arial"/>
          <w:b/>
          <w:szCs w:val="24"/>
        </w:rPr>
        <w:t xml:space="preserve">  </w:t>
      </w:r>
      <w:bookmarkStart w:id="1" w:name="_Hlk107334172"/>
      <w:r w:rsidR="00FF7F68" w:rsidRPr="00981799">
        <w:rPr>
          <w:rFonts w:cs="Arial"/>
          <w:b/>
          <w:szCs w:val="24"/>
        </w:rPr>
        <w:t xml:space="preserve">CONSULTANCY FOR A STUDY </w:t>
      </w:r>
      <w:r w:rsidR="00774CA0" w:rsidRPr="00981799">
        <w:rPr>
          <w:rFonts w:cs="Arial"/>
          <w:b/>
          <w:szCs w:val="24"/>
        </w:rPr>
        <w:t xml:space="preserve">AND DEVELOPMENT </w:t>
      </w:r>
      <w:r w:rsidR="00181E11">
        <w:rPr>
          <w:rFonts w:cs="Arial"/>
          <w:b/>
          <w:szCs w:val="24"/>
        </w:rPr>
        <w:t xml:space="preserve">OF </w:t>
      </w:r>
      <w:r w:rsidR="00FF7F68" w:rsidRPr="00981799">
        <w:rPr>
          <w:rFonts w:cs="Arial"/>
          <w:b/>
          <w:szCs w:val="24"/>
        </w:rPr>
        <w:t>POLICY AND</w:t>
      </w:r>
      <w:r w:rsidR="000540BB" w:rsidRPr="00981799">
        <w:rPr>
          <w:rFonts w:cs="Arial"/>
          <w:b/>
          <w:szCs w:val="24"/>
        </w:rPr>
        <w:t xml:space="preserve"> </w:t>
      </w:r>
      <w:r w:rsidR="00FF7F68" w:rsidRPr="00981799">
        <w:rPr>
          <w:rFonts w:cs="Arial"/>
          <w:b/>
          <w:szCs w:val="24"/>
        </w:rPr>
        <w:t>REGULATORY FRAMEWORKS</w:t>
      </w:r>
      <w:r w:rsidR="006B0F96" w:rsidRPr="00981799">
        <w:rPr>
          <w:rFonts w:cs="Arial"/>
          <w:b/>
          <w:szCs w:val="24"/>
        </w:rPr>
        <w:t xml:space="preserve"> ON </w:t>
      </w:r>
      <w:r w:rsidR="00A80EDD" w:rsidRPr="00981799">
        <w:rPr>
          <w:rFonts w:cs="Arial"/>
          <w:b/>
          <w:szCs w:val="24"/>
        </w:rPr>
        <w:t>OPTICAL FIBRE INFRASTRUCTURE</w:t>
      </w:r>
      <w:bookmarkEnd w:id="1"/>
    </w:p>
    <w:p w14:paraId="4E707552" w14:textId="77777777" w:rsidR="00FF7F68" w:rsidRPr="00981799" w:rsidRDefault="00FF7F68" w:rsidP="00774CA0">
      <w:pPr>
        <w:jc w:val="center"/>
        <w:rPr>
          <w:rFonts w:cs="Arial"/>
          <w:b/>
          <w:bCs/>
          <w:szCs w:val="24"/>
        </w:rPr>
      </w:pPr>
    </w:p>
    <w:p w14:paraId="3F5D8560" w14:textId="285CB73F" w:rsidR="00FF7F68" w:rsidRPr="00981799" w:rsidRDefault="00774CA0" w:rsidP="00774CA0">
      <w:pPr>
        <w:ind w:left="2160" w:firstLine="720"/>
        <w:rPr>
          <w:rFonts w:cs="Arial"/>
          <w:b/>
          <w:bCs/>
          <w:szCs w:val="24"/>
        </w:rPr>
      </w:pPr>
      <w:r w:rsidRPr="00981799">
        <w:rPr>
          <w:rFonts w:cs="Arial"/>
          <w:b/>
          <w:bCs/>
          <w:szCs w:val="24"/>
        </w:rPr>
        <w:t xml:space="preserve">                        </w:t>
      </w:r>
      <w:r w:rsidR="00FF7F68" w:rsidRPr="00981799">
        <w:rPr>
          <w:rFonts w:cs="Arial"/>
          <w:b/>
          <w:bCs/>
          <w:szCs w:val="24"/>
        </w:rPr>
        <w:t>for</w:t>
      </w:r>
    </w:p>
    <w:p w14:paraId="6986F9E8" w14:textId="77777777" w:rsidR="00FF7F68" w:rsidRPr="00981799" w:rsidRDefault="00FF7F68" w:rsidP="00774CA0">
      <w:pPr>
        <w:jc w:val="center"/>
        <w:rPr>
          <w:rFonts w:cs="Arial"/>
          <w:b/>
          <w:bCs/>
          <w:szCs w:val="24"/>
        </w:rPr>
      </w:pPr>
    </w:p>
    <w:p w14:paraId="3D71A536" w14:textId="6FC91EFC" w:rsidR="00FF7F68" w:rsidRPr="00981799" w:rsidRDefault="00FF7F68" w:rsidP="00774CA0">
      <w:pPr>
        <w:ind w:left="360"/>
        <w:jc w:val="center"/>
        <w:rPr>
          <w:rFonts w:cs="Arial"/>
          <w:b/>
          <w:spacing w:val="20"/>
          <w:szCs w:val="24"/>
        </w:rPr>
      </w:pPr>
      <w:r w:rsidRPr="00981799">
        <w:rPr>
          <w:rFonts w:cs="Arial"/>
          <w:b/>
          <w:bCs/>
          <w:szCs w:val="24"/>
        </w:rPr>
        <w:t>Enhancement of Governance and Enabling Environment in the ICT sector (EGEE-ICT)</w:t>
      </w:r>
      <w:r w:rsidR="000540BB" w:rsidRPr="00981799">
        <w:rPr>
          <w:rFonts w:cs="Arial"/>
          <w:b/>
          <w:bCs/>
          <w:szCs w:val="24"/>
        </w:rPr>
        <w:t xml:space="preserve"> </w:t>
      </w:r>
      <w:r w:rsidR="009116B0" w:rsidRPr="00981799">
        <w:rPr>
          <w:rFonts w:cs="Arial"/>
          <w:b/>
          <w:bCs/>
          <w:szCs w:val="24"/>
        </w:rPr>
        <w:t>P</w:t>
      </w:r>
      <w:r w:rsidRPr="00981799">
        <w:rPr>
          <w:rFonts w:cs="Arial"/>
          <w:b/>
          <w:bCs/>
          <w:szCs w:val="24"/>
        </w:rPr>
        <w:t>rogramme</w:t>
      </w:r>
      <w:r w:rsidRPr="00981799">
        <w:rPr>
          <w:rFonts w:cs="Arial"/>
          <w:b/>
          <w:spacing w:val="20"/>
          <w:szCs w:val="24"/>
        </w:rPr>
        <w:t xml:space="preserve"> in </w:t>
      </w:r>
      <w:r w:rsidR="000540BB" w:rsidRPr="00981799">
        <w:rPr>
          <w:rFonts w:cs="Arial"/>
          <w:b/>
          <w:spacing w:val="20"/>
          <w:szCs w:val="24"/>
        </w:rPr>
        <w:t>the EA</w:t>
      </w:r>
      <w:r w:rsidRPr="00981799">
        <w:rPr>
          <w:rFonts w:cs="Arial"/>
          <w:b/>
          <w:spacing w:val="20"/>
          <w:szCs w:val="24"/>
        </w:rPr>
        <w:t>-SA-IO Region</w:t>
      </w:r>
    </w:p>
    <w:bookmarkEnd w:id="0"/>
    <w:p w14:paraId="6D33CD4B" w14:textId="4BDBCCCD" w:rsidR="0076252F" w:rsidRPr="00981799" w:rsidRDefault="0076252F" w:rsidP="00C81A0A">
      <w:pPr>
        <w:rPr>
          <w:rFonts w:cs="Arial"/>
          <w:b/>
          <w:bCs/>
          <w:szCs w:val="24"/>
        </w:rPr>
      </w:pPr>
    </w:p>
    <w:p w14:paraId="0AF54A7A" w14:textId="77777777" w:rsidR="0076252F" w:rsidRPr="00981799" w:rsidRDefault="0076252F" w:rsidP="00C81A0A">
      <w:pPr>
        <w:spacing w:after="240"/>
        <w:rPr>
          <w:rFonts w:cs="Arial"/>
          <w:b/>
          <w:szCs w:val="24"/>
        </w:rPr>
      </w:pPr>
    </w:p>
    <w:p w14:paraId="35547765" w14:textId="72D396F8" w:rsidR="000A1635" w:rsidRPr="00981799" w:rsidRDefault="000A1635" w:rsidP="00C81A0A">
      <w:pPr>
        <w:spacing w:after="240"/>
        <w:rPr>
          <w:rFonts w:cs="Arial"/>
          <w:b/>
          <w:szCs w:val="24"/>
        </w:rPr>
      </w:pPr>
    </w:p>
    <w:p w14:paraId="16C5EC16" w14:textId="7A1CC44B" w:rsidR="000A1635" w:rsidRPr="00981799" w:rsidRDefault="000A1635" w:rsidP="00C81A0A">
      <w:pPr>
        <w:spacing w:after="240"/>
        <w:rPr>
          <w:rFonts w:cs="Arial"/>
          <w:b/>
          <w:szCs w:val="24"/>
        </w:rPr>
      </w:pPr>
    </w:p>
    <w:p w14:paraId="3CA36097" w14:textId="03028716" w:rsidR="000A1635" w:rsidRPr="00981799" w:rsidRDefault="000A1635" w:rsidP="00C81A0A">
      <w:pPr>
        <w:spacing w:after="240"/>
        <w:rPr>
          <w:rFonts w:cs="Arial"/>
          <w:b/>
          <w:szCs w:val="24"/>
        </w:rPr>
      </w:pPr>
    </w:p>
    <w:p w14:paraId="13051676" w14:textId="35D1A47D" w:rsidR="000A1635" w:rsidRPr="00981799" w:rsidRDefault="000A1635" w:rsidP="00C81A0A">
      <w:pPr>
        <w:spacing w:after="240"/>
        <w:rPr>
          <w:rFonts w:cs="Arial"/>
          <w:b/>
          <w:szCs w:val="24"/>
        </w:rPr>
      </w:pPr>
    </w:p>
    <w:p w14:paraId="40C8D931" w14:textId="106EF55A" w:rsidR="000A1635" w:rsidRPr="00981799" w:rsidRDefault="006604E8" w:rsidP="00C81A0A">
      <w:pPr>
        <w:spacing w:after="240"/>
        <w:rPr>
          <w:rFonts w:cs="Arial"/>
          <w:b/>
          <w:szCs w:val="24"/>
        </w:rPr>
      </w:pPr>
      <w:r w:rsidRPr="00981799">
        <w:rPr>
          <w:rFonts w:cs="Arial"/>
          <w:noProof/>
          <w:szCs w:val="24"/>
          <w:lang w:eastAsia="en-GB"/>
        </w:rPr>
        <w:drawing>
          <wp:inline distT="0" distB="0" distL="0" distR="0" wp14:anchorId="0BC7494D" wp14:editId="7753CD03">
            <wp:extent cx="985520" cy="816574"/>
            <wp:effectExtent l="0" t="0" r="5080" b="3175"/>
            <wp:docPr id="5" name="Picture 5" descr="Image result for EAC &amp; ECOWA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C &amp; ECOWAS log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1269" cy="846195"/>
                    </a:xfrm>
                    <a:prstGeom prst="rect">
                      <a:avLst/>
                    </a:prstGeom>
                    <a:noFill/>
                    <a:ln>
                      <a:noFill/>
                    </a:ln>
                  </pic:spPr>
                </pic:pic>
              </a:graphicData>
            </a:graphic>
          </wp:inline>
        </w:drawing>
      </w:r>
      <w:r w:rsidR="00E26BEC" w:rsidRPr="00981799">
        <w:rPr>
          <w:rFonts w:cs="Arial"/>
          <w:noProof/>
          <w:szCs w:val="24"/>
        </w:rPr>
        <w:drawing>
          <wp:anchor distT="0" distB="0" distL="114300" distR="114300" simplePos="0" relativeHeight="251661312" behindDoc="0" locked="0" layoutInCell="1" allowOverlap="1" wp14:anchorId="3C5EAAB7" wp14:editId="61ADB82C">
            <wp:simplePos x="0" y="0"/>
            <wp:positionH relativeFrom="column">
              <wp:posOffset>3067050</wp:posOffset>
            </wp:positionH>
            <wp:positionV relativeFrom="paragraph">
              <wp:posOffset>21590</wp:posOffset>
            </wp:positionV>
            <wp:extent cx="995045" cy="7490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1732" cy="761579"/>
                    </a:xfrm>
                    <a:prstGeom prst="rect">
                      <a:avLst/>
                    </a:prstGeom>
                    <a:noFill/>
                    <a:ln>
                      <a:noFill/>
                    </a:ln>
                  </pic:spPr>
                </pic:pic>
              </a:graphicData>
            </a:graphic>
            <wp14:sizeRelH relativeFrom="page">
              <wp14:pctWidth>0</wp14:pctWidth>
            </wp14:sizeRelH>
            <wp14:sizeRelV relativeFrom="page">
              <wp14:pctHeight>0</wp14:pctHeight>
            </wp14:sizeRelV>
          </wp:anchor>
        </w:drawing>
      </w:r>
      <w:r w:rsidR="00E26BEC" w:rsidRPr="00981799">
        <w:rPr>
          <w:rFonts w:cs="Arial"/>
          <w:noProof/>
          <w:szCs w:val="24"/>
        </w:rPr>
        <w:drawing>
          <wp:anchor distT="0" distB="0" distL="114300" distR="114300" simplePos="0" relativeHeight="251659264" behindDoc="0" locked="0" layoutInCell="1" allowOverlap="1" wp14:anchorId="4CFAA9E8" wp14:editId="3A2A37BC">
            <wp:simplePos x="0" y="0"/>
            <wp:positionH relativeFrom="column">
              <wp:posOffset>2044700</wp:posOffset>
            </wp:positionH>
            <wp:positionV relativeFrom="paragraph">
              <wp:posOffset>116840</wp:posOffset>
            </wp:positionV>
            <wp:extent cx="819150" cy="692150"/>
            <wp:effectExtent l="0" t="0" r="0"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180" cy="69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Pr="00981799">
        <w:rPr>
          <w:rFonts w:cs="Arial"/>
          <w:color w:val="000000"/>
          <w:szCs w:val="24"/>
        </w:rPr>
        <w:fldChar w:fldCharType="begin"/>
      </w:r>
      <w:r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981799">
        <w:rPr>
          <w:rFonts w:cs="Arial"/>
          <w:color w:val="000000"/>
          <w:szCs w:val="24"/>
        </w:rPr>
        <w:fldChar w:fldCharType="separate"/>
      </w:r>
      <w:r w:rsidR="00624B33" w:rsidRPr="00981799">
        <w:rPr>
          <w:rFonts w:cs="Arial"/>
          <w:color w:val="000000"/>
          <w:szCs w:val="24"/>
        </w:rPr>
        <w:fldChar w:fldCharType="begin"/>
      </w:r>
      <w:r w:rsidR="00624B33"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00624B33" w:rsidRPr="00981799">
        <w:rPr>
          <w:rFonts w:cs="Arial"/>
          <w:color w:val="000000"/>
          <w:szCs w:val="24"/>
        </w:rPr>
        <w:fldChar w:fldCharType="separate"/>
      </w:r>
      <w:r w:rsidR="00B33F15" w:rsidRPr="00981799">
        <w:rPr>
          <w:rFonts w:cs="Arial"/>
          <w:color w:val="000000"/>
          <w:szCs w:val="24"/>
        </w:rPr>
        <w:fldChar w:fldCharType="begin"/>
      </w:r>
      <w:r w:rsidR="00B33F15"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00B33F15" w:rsidRPr="00981799">
        <w:rPr>
          <w:rFonts w:cs="Arial"/>
          <w:color w:val="000000"/>
          <w:szCs w:val="24"/>
        </w:rPr>
        <w:fldChar w:fldCharType="separate"/>
      </w:r>
      <w:r w:rsidR="00510461" w:rsidRPr="00981799">
        <w:rPr>
          <w:rFonts w:cs="Arial"/>
          <w:color w:val="000000"/>
          <w:szCs w:val="24"/>
        </w:rPr>
        <w:fldChar w:fldCharType="begin"/>
      </w:r>
      <w:r w:rsidR="00510461"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00510461" w:rsidRPr="00981799">
        <w:rPr>
          <w:rFonts w:cs="Arial"/>
          <w:color w:val="000000"/>
          <w:szCs w:val="24"/>
        </w:rPr>
        <w:fldChar w:fldCharType="separate"/>
      </w:r>
      <w:r w:rsidR="00062E90" w:rsidRPr="00981799">
        <w:rPr>
          <w:rFonts w:cs="Arial"/>
          <w:color w:val="000000"/>
          <w:szCs w:val="24"/>
        </w:rPr>
        <w:fldChar w:fldCharType="begin"/>
      </w:r>
      <w:r w:rsidR="00062E90" w:rsidRPr="00981799">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00062E90" w:rsidRPr="00981799">
        <w:rPr>
          <w:rFonts w:cs="Arial"/>
          <w:color w:val="000000"/>
          <w:szCs w:val="24"/>
        </w:rPr>
        <w:fldChar w:fldCharType="separate"/>
      </w:r>
      <w:r w:rsidR="00062E90">
        <w:rPr>
          <w:rFonts w:cs="Arial"/>
          <w:color w:val="000000"/>
          <w:szCs w:val="24"/>
        </w:rPr>
        <w:fldChar w:fldCharType="begin"/>
      </w:r>
      <w:r w:rsidR="00062E90">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00062E90">
        <w:rPr>
          <w:rFonts w:cs="Arial"/>
          <w:color w:val="000000"/>
          <w:szCs w:val="24"/>
        </w:rPr>
        <w:fldChar w:fldCharType="separate"/>
      </w:r>
      <w:r w:rsidR="00601F80">
        <w:rPr>
          <w:rFonts w:cs="Arial"/>
          <w:color w:val="000000"/>
          <w:szCs w:val="24"/>
        </w:rPr>
        <w:fldChar w:fldCharType="begin"/>
      </w:r>
      <w:r w:rsidR="00601F80">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00601F80">
        <w:rPr>
          <w:rFonts w:cs="Arial"/>
          <w:color w:val="000000"/>
          <w:szCs w:val="24"/>
        </w:rPr>
        <w:fldChar w:fldCharType="separate"/>
      </w:r>
      <w:r w:rsidR="0091641E">
        <w:rPr>
          <w:rFonts w:cs="Arial"/>
          <w:color w:val="000000"/>
          <w:szCs w:val="24"/>
        </w:rPr>
        <w:fldChar w:fldCharType="begin"/>
      </w:r>
      <w:r w:rsidR="0091641E">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0091641E">
        <w:rPr>
          <w:rFonts w:cs="Arial"/>
          <w:color w:val="000000"/>
          <w:szCs w:val="24"/>
        </w:rPr>
        <w:fldChar w:fldCharType="separate"/>
      </w:r>
      <w:r w:rsidR="00181E11">
        <w:rPr>
          <w:rFonts w:cs="Arial"/>
          <w:color w:val="000000"/>
          <w:szCs w:val="24"/>
        </w:rPr>
        <w:fldChar w:fldCharType="begin"/>
      </w:r>
      <w:r w:rsidR="00181E11">
        <w:rPr>
          <w:rFonts w:cs="Arial"/>
          <w:color w:val="000000"/>
          <w:szCs w:val="24"/>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00181E11">
        <w:rPr>
          <w:rFonts w:cs="Arial"/>
          <w:color w:val="000000"/>
          <w:szCs w:val="24"/>
        </w:rPr>
        <w:fldChar w:fldCharType="separate"/>
      </w:r>
      <w:r w:rsidR="00554B94">
        <w:rPr>
          <w:rFonts w:cs="Arial"/>
          <w:color w:val="000000"/>
          <w:szCs w:val="24"/>
        </w:rPr>
        <w:fldChar w:fldCharType="begin"/>
      </w:r>
      <w:r w:rsidR="00554B94">
        <w:rPr>
          <w:rFonts w:cs="Arial"/>
          <w:color w:val="000000"/>
          <w:szCs w:val="24"/>
        </w:rPr>
        <w:instrText xml:space="preserve"> </w:instrText>
      </w:r>
      <w:r w:rsidR="00554B94">
        <w:rPr>
          <w:rFonts w:cs="Arial"/>
          <w:color w:val="000000"/>
          <w:szCs w:val="24"/>
        </w:rPr>
        <w:instrText>INCLUDEPICTURE  "F:\\..\\..\\..\\Administrator\\Local Settings\\Local Settings\\Temporary Internet Files\\smapolelo.SADC2\\Local Settings\\Temporary Internet Files\\naomim</w:instrText>
      </w:r>
      <w:r w:rsidR="00554B94">
        <w:rPr>
          <w:rFonts w:cs="Arial"/>
          <w:color w:val="000000"/>
          <w:szCs w:val="24"/>
        </w:rPr>
        <w:instrText>\\Local Settings\\Local Settings\\nbester\\Local Settings\\Temporary Internet Files\\Local Settings\\Temporary Internet Files\\OLK5EF\\WINNT\\Profiles\\faithk\\Temporary Internet Files\\OLK4A\\sadclogo_medium.jpg" \* MERGEFORMATINET</w:instrText>
      </w:r>
      <w:r w:rsidR="00554B94">
        <w:rPr>
          <w:rFonts w:cs="Arial"/>
          <w:color w:val="000000"/>
          <w:szCs w:val="24"/>
        </w:rPr>
        <w:instrText xml:space="preserve"> </w:instrText>
      </w:r>
      <w:r w:rsidR="00554B94">
        <w:rPr>
          <w:rFonts w:cs="Arial"/>
          <w:color w:val="000000"/>
          <w:szCs w:val="24"/>
        </w:rPr>
        <w:fldChar w:fldCharType="separate"/>
      </w:r>
      <w:r w:rsidR="00554B94">
        <w:rPr>
          <w:rFonts w:cs="Arial"/>
          <w:color w:val="000000"/>
          <w:szCs w:val="24"/>
        </w:rPr>
        <w:pict w14:anchorId="0564A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1.8pt">
            <v:imagedata r:id="rId13" r:href="rId14"/>
          </v:shape>
        </w:pict>
      </w:r>
      <w:r w:rsidR="00554B94">
        <w:rPr>
          <w:rFonts w:cs="Arial"/>
          <w:color w:val="000000"/>
          <w:szCs w:val="24"/>
        </w:rPr>
        <w:fldChar w:fldCharType="end"/>
      </w:r>
      <w:r w:rsidR="00181E11">
        <w:rPr>
          <w:rFonts w:cs="Arial"/>
          <w:color w:val="000000"/>
          <w:szCs w:val="24"/>
        </w:rPr>
        <w:fldChar w:fldCharType="end"/>
      </w:r>
      <w:r w:rsidR="0091641E">
        <w:rPr>
          <w:rFonts w:cs="Arial"/>
          <w:color w:val="000000"/>
          <w:szCs w:val="24"/>
        </w:rPr>
        <w:fldChar w:fldCharType="end"/>
      </w:r>
      <w:r w:rsidR="00601F80">
        <w:rPr>
          <w:rFonts w:cs="Arial"/>
          <w:color w:val="000000"/>
          <w:szCs w:val="24"/>
        </w:rPr>
        <w:fldChar w:fldCharType="end"/>
      </w:r>
      <w:r w:rsidR="00062E90">
        <w:rPr>
          <w:rFonts w:cs="Arial"/>
          <w:color w:val="000000"/>
          <w:szCs w:val="24"/>
        </w:rPr>
        <w:fldChar w:fldCharType="end"/>
      </w:r>
      <w:r w:rsidR="00062E90" w:rsidRPr="00981799">
        <w:rPr>
          <w:rFonts w:cs="Arial"/>
          <w:color w:val="000000"/>
          <w:szCs w:val="24"/>
        </w:rPr>
        <w:fldChar w:fldCharType="end"/>
      </w:r>
      <w:r w:rsidR="00510461" w:rsidRPr="00981799">
        <w:rPr>
          <w:rFonts w:cs="Arial"/>
          <w:color w:val="000000"/>
          <w:szCs w:val="24"/>
        </w:rPr>
        <w:fldChar w:fldCharType="end"/>
      </w:r>
      <w:r w:rsidR="00B33F15" w:rsidRPr="00981799">
        <w:rPr>
          <w:rFonts w:cs="Arial"/>
          <w:color w:val="000000"/>
          <w:szCs w:val="24"/>
        </w:rPr>
        <w:fldChar w:fldCharType="end"/>
      </w:r>
      <w:r w:rsidR="00624B33"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r w:rsidRPr="00981799">
        <w:rPr>
          <w:rFonts w:cs="Arial"/>
          <w:color w:val="000000"/>
          <w:szCs w:val="24"/>
        </w:rPr>
        <w:fldChar w:fldCharType="end"/>
      </w:r>
    </w:p>
    <w:p w14:paraId="10A895AA" w14:textId="5D7504AA" w:rsidR="00734232" w:rsidRPr="00981799" w:rsidRDefault="00734232" w:rsidP="00C81A0A">
      <w:pPr>
        <w:spacing w:after="240"/>
        <w:rPr>
          <w:rFonts w:cs="Arial"/>
          <w:b/>
          <w:szCs w:val="24"/>
        </w:rPr>
        <w:sectPr w:rsidR="00734232" w:rsidRPr="00981799" w:rsidSect="001F5766">
          <w:footerReference w:type="default" r:id="rId15"/>
          <w:pgSz w:w="12240" w:h="15840"/>
          <w:pgMar w:top="1440" w:right="1440" w:bottom="1440" w:left="1440" w:header="720" w:footer="720" w:gutter="0"/>
          <w:pgNumType w:start="1"/>
          <w:cols w:space="720"/>
          <w:docGrid w:linePitch="360"/>
        </w:sectPr>
      </w:pPr>
    </w:p>
    <w:p w14:paraId="6113E6A9" w14:textId="6FE30220" w:rsidR="000A1635" w:rsidRPr="00981799" w:rsidRDefault="000A1635" w:rsidP="00C81A0A">
      <w:pPr>
        <w:spacing w:after="240"/>
        <w:rPr>
          <w:rFonts w:cs="Arial"/>
          <w:b/>
          <w:szCs w:val="24"/>
        </w:rPr>
      </w:pPr>
    </w:p>
    <w:p w14:paraId="1E9CB0B4" w14:textId="77777777" w:rsidR="00E23B17" w:rsidRPr="00981799" w:rsidRDefault="00E23B17" w:rsidP="00624B33">
      <w:pPr>
        <w:pStyle w:val="Heading1"/>
        <w:keepNext w:val="0"/>
        <w:widowControl/>
        <w:numPr>
          <w:ilvl w:val="0"/>
          <w:numId w:val="3"/>
        </w:numPr>
        <w:overflowPunct/>
        <w:autoSpaceDE/>
        <w:autoSpaceDN/>
        <w:adjustRightInd/>
        <w:spacing w:before="120" w:after="100" w:afterAutospacing="1" w:line="276" w:lineRule="auto"/>
        <w:textAlignment w:val="auto"/>
        <w:rPr>
          <w:rFonts w:cs="Arial"/>
          <w:szCs w:val="24"/>
        </w:rPr>
      </w:pPr>
      <w:r w:rsidRPr="00981799">
        <w:rPr>
          <w:rFonts w:cs="Arial"/>
          <w:szCs w:val="24"/>
        </w:rPr>
        <w:t>INTRODUCTION</w:t>
      </w:r>
    </w:p>
    <w:p w14:paraId="7C33B85D" w14:textId="42E663E9" w:rsidR="000B1C78" w:rsidRPr="00981799" w:rsidRDefault="00F14F10" w:rsidP="00117B75">
      <w:pPr>
        <w:pStyle w:val="Heading2"/>
        <w:spacing w:line="276" w:lineRule="auto"/>
        <w:ind w:left="1145" w:hanging="578"/>
        <w:rPr>
          <w:szCs w:val="24"/>
        </w:rPr>
      </w:pPr>
      <w:r w:rsidRPr="00981799">
        <w:rPr>
          <w:szCs w:val="24"/>
        </w:rPr>
        <w:t>Background of EGEE – ICT Programme</w:t>
      </w:r>
    </w:p>
    <w:p w14:paraId="6734B2DB" w14:textId="14AF1CF8" w:rsidR="000B1C78" w:rsidRPr="00981799" w:rsidRDefault="000B1C78" w:rsidP="00117B75">
      <w:pPr>
        <w:spacing w:line="276" w:lineRule="auto"/>
        <w:rPr>
          <w:rFonts w:cs="Arial"/>
          <w:szCs w:val="24"/>
        </w:rPr>
      </w:pPr>
      <w:r w:rsidRPr="00981799">
        <w:rPr>
          <w:rFonts w:cs="Arial"/>
          <w:szCs w:val="24"/>
        </w:rPr>
        <w:t xml:space="preserve">The ‘Enhancement of Governance and Enabling Environment in the ICT sector (EGEE-ICT) for the Eastern Africa, Southern </w:t>
      </w:r>
      <w:r w:rsidR="006604E8" w:rsidRPr="00981799">
        <w:rPr>
          <w:rFonts w:cs="Arial"/>
          <w:szCs w:val="24"/>
        </w:rPr>
        <w:t>Africa,</w:t>
      </w:r>
      <w:r w:rsidRPr="00981799">
        <w:rPr>
          <w:rFonts w:cs="Arial"/>
          <w:szCs w:val="24"/>
        </w:rPr>
        <w:t xml:space="preserve"> and Indian Ocean (EA-SA-IO) Region’ is a programme that supports the development of the ICT sector and the deepening of regional integration in the EA-SA-IO Region (‘the Region’). The programme is funded by the European Union an</w:t>
      </w:r>
      <w:r w:rsidR="003E72C4" w:rsidRPr="00981799">
        <w:rPr>
          <w:rFonts w:cs="Arial"/>
          <w:szCs w:val="24"/>
        </w:rPr>
        <w:t xml:space="preserve">d implemented by the </w:t>
      </w:r>
      <w:r w:rsidRPr="00981799">
        <w:rPr>
          <w:rFonts w:cs="Arial"/>
          <w:szCs w:val="24"/>
        </w:rPr>
        <w:t xml:space="preserve">Regional Economic Communities of </w:t>
      </w:r>
      <w:r w:rsidR="003E72C4" w:rsidRPr="00981799">
        <w:rPr>
          <w:rFonts w:cs="Arial"/>
          <w:szCs w:val="24"/>
        </w:rPr>
        <w:t>Common Market of Eastern and Southern Africa (COMESA), East African Community (</w:t>
      </w:r>
      <w:r w:rsidRPr="00981799">
        <w:rPr>
          <w:rFonts w:cs="Arial"/>
          <w:szCs w:val="24"/>
        </w:rPr>
        <w:t>EAC</w:t>
      </w:r>
      <w:r w:rsidR="003E72C4" w:rsidRPr="00981799">
        <w:rPr>
          <w:rFonts w:cs="Arial"/>
          <w:szCs w:val="24"/>
        </w:rPr>
        <w:t>)</w:t>
      </w:r>
      <w:r w:rsidR="0076252F" w:rsidRPr="00981799">
        <w:rPr>
          <w:rFonts w:cs="Arial"/>
          <w:szCs w:val="24"/>
        </w:rPr>
        <w:t xml:space="preserve">, </w:t>
      </w:r>
      <w:r w:rsidR="003E72C4" w:rsidRPr="00981799">
        <w:rPr>
          <w:rFonts w:cs="Arial"/>
          <w:szCs w:val="24"/>
        </w:rPr>
        <w:t>Intergovernmental Authority for Development (</w:t>
      </w:r>
      <w:r w:rsidR="0076252F" w:rsidRPr="00981799">
        <w:rPr>
          <w:rFonts w:cs="Arial"/>
          <w:szCs w:val="24"/>
        </w:rPr>
        <w:t>IGAD</w:t>
      </w:r>
      <w:r w:rsidR="003E72C4" w:rsidRPr="00981799">
        <w:rPr>
          <w:rFonts w:cs="Arial"/>
          <w:szCs w:val="24"/>
        </w:rPr>
        <w:t>)</w:t>
      </w:r>
      <w:r w:rsidR="0076252F" w:rsidRPr="00981799">
        <w:rPr>
          <w:rFonts w:cs="Arial"/>
          <w:szCs w:val="24"/>
        </w:rPr>
        <w:t xml:space="preserve">, </w:t>
      </w:r>
      <w:r w:rsidR="003E72C4" w:rsidRPr="00981799">
        <w:rPr>
          <w:rFonts w:cs="Arial"/>
          <w:szCs w:val="24"/>
        </w:rPr>
        <w:t>Indian Ocean Commission (</w:t>
      </w:r>
      <w:r w:rsidR="0076252F" w:rsidRPr="00981799">
        <w:rPr>
          <w:rFonts w:cs="Arial"/>
          <w:szCs w:val="24"/>
        </w:rPr>
        <w:t>IOC</w:t>
      </w:r>
      <w:r w:rsidR="003E72C4" w:rsidRPr="00981799">
        <w:rPr>
          <w:rFonts w:cs="Arial"/>
          <w:szCs w:val="24"/>
        </w:rPr>
        <w:t>), and</w:t>
      </w:r>
      <w:r w:rsidRPr="00981799">
        <w:rPr>
          <w:rFonts w:cs="Arial"/>
          <w:szCs w:val="24"/>
        </w:rPr>
        <w:t xml:space="preserve"> </w:t>
      </w:r>
      <w:r w:rsidR="003E72C4" w:rsidRPr="00981799">
        <w:rPr>
          <w:rFonts w:cs="Arial"/>
          <w:szCs w:val="24"/>
        </w:rPr>
        <w:t>Southern Africa</w:t>
      </w:r>
      <w:r w:rsidR="00CB685F" w:rsidRPr="00981799">
        <w:rPr>
          <w:rFonts w:cs="Arial"/>
          <w:szCs w:val="24"/>
        </w:rPr>
        <w:t>n</w:t>
      </w:r>
      <w:r w:rsidR="003E72C4" w:rsidRPr="00981799">
        <w:rPr>
          <w:rFonts w:cs="Arial"/>
          <w:szCs w:val="24"/>
        </w:rPr>
        <w:t xml:space="preserve"> Development Community (</w:t>
      </w:r>
      <w:r w:rsidRPr="00981799">
        <w:rPr>
          <w:rFonts w:cs="Arial"/>
          <w:szCs w:val="24"/>
        </w:rPr>
        <w:t>SADC</w:t>
      </w:r>
      <w:r w:rsidR="003E72C4" w:rsidRPr="00981799">
        <w:rPr>
          <w:rFonts w:cs="Arial"/>
          <w:szCs w:val="24"/>
        </w:rPr>
        <w:t xml:space="preserve">). </w:t>
      </w:r>
      <w:r w:rsidRPr="00981799">
        <w:rPr>
          <w:rFonts w:cs="Arial"/>
          <w:szCs w:val="24"/>
        </w:rPr>
        <w:t>In accordance with the programme’s Contribution Agreement, COMESA is the Lead REC with overall responsibility for the implementation of programme activities.</w:t>
      </w:r>
    </w:p>
    <w:p w14:paraId="5DC92A2A" w14:textId="25036EC1" w:rsidR="00F14F10" w:rsidRPr="00981799" w:rsidRDefault="00F14F10" w:rsidP="00117B75">
      <w:pPr>
        <w:spacing w:line="276" w:lineRule="auto"/>
        <w:rPr>
          <w:rFonts w:cs="Arial"/>
          <w:szCs w:val="24"/>
        </w:rPr>
      </w:pPr>
    </w:p>
    <w:p w14:paraId="37365415" w14:textId="61F29F49" w:rsidR="00F14F10" w:rsidRPr="00981799" w:rsidRDefault="00F14F10" w:rsidP="00117B75">
      <w:pPr>
        <w:pStyle w:val="Heading2"/>
        <w:spacing w:line="276" w:lineRule="auto"/>
        <w:ind w:left="1145" w:hanging="578"/>
        <w:rPr>
          <w:szCs w:val="24"/>
        </w:rPr>
      </w:pPr>
      <w:r w:rsidRPr="00981799">
        <w:rPr>
          <w:szCs w:val="24"/>
        </w:rPr>
        <w:t>Programme Objectives</w:t>
      </w:r>
    </w:p>
    <w:p w14:paraId="4D6FF80E" w14:textId="1A39734C" w:rsidR="00F14F10" w:rsidRPr="00981799" w:rsidRDefault="00F14F10" w:rsidP="00117B75">
      <w:pPr>
        <w:spacing w:after="200" w:line="276" w:lineRule="auto"/>
        <w:rPr>
          <w:rFonts w:eastAsia="Calibri" w:cs="Arial"/>
          <w:szCs w:val="24"/>
          <w:lang w:val="en-JM"/>
        </w:rPr>
      </w:pPr>
      <w:r w:rsidRPr="00981799">
        <w:rPr>
          <w:rFonts w:eastAsia="Calibri" w:cs="Arial"/>
          <w:szCs w:val="24"/>
          <w:lang w:val="en-JM"/>
        </w:rPr>
        <w:t>The overall objective of the programme is to deepen regional integration and growth of the ICT sector in the Region</w:t>
      </w:r>
      <w:r w:rsidR="00427275" w:rsidRPr="00981799">
        <w:rPr>
          <w:rFonts w:eastAsia="Calibri" w:cs="Arial"/>
          <w:szCs w:val="24"/>
          <w:lang w:val="en-JM"/>
        </w:rPr>
        <w:t xml:space="preserve">; it </w:t>
      </w:r>
      <w:r w:rsidRPr="00981799">
        <w:rPr>
          <w:rFonts w:eastAsia="Calibri" w:cs="Arial"/>
          <w:szCs w:val="24"/>
          <w:lang w:val="en-JM"/>
        </w:rPr>
        <w:t>has three specific objectives, namely: -</w:t>
      </w:r>
    </w:p>
    <w:p w14:paraId="5B8BFD83" w14:textId="132A04DC" w:rsidR="00F14F10" w:rsidRPr="00981799" w:rsidRDefault="00F14F10" w:rsidP="00624B33">
      <w:pPr>
        <w:widowControl/>
        <w:numPr>
          <w:ilvl w:val="0"/>
          <w:numId w:val="21"/>
        </w:numPr>
        <w:overflowPunct/>
        <w:autoSpaceDE/>
        <w:autoSpaceDN/>
        <w:adjustRightInd/>
        <w:spacing w:before="240" w:after="120" w:line="276" w:lineRule="auto"/>
        <w:contextualSpacing/>
        <w:textAlignment w:val="auto"/>
        <w:rPr>
          <w:rFonts w:eastAsia="Calibri" w:cs="Arial"/>
          <w:szCs w:val="24"/>
          <w:lang w:val="en-JM"/>
        </w:rPr>
      </w:pPr>
      <w:r w:rsidRPr="00981799">
        <w:rPr>
          <w:rFonts w:eastAsia="Calibri" w:cs="Arial"/>
          <w:szCs w:val="24"/>
          <w:lang w:val="en-JM"/>
        </w:rPr>
        <w:t>Regionally coordinated public and private sector ICT policy development - (Result Area 1</w:t>
      </w:r>
      <w:proofErr w:type="gramStart"/>
      <w:r w:rsidRPr="00981799">
        <w:rPr>
          <w:rFonts w:eastAsia="Calibri" w:cs="Arial"/>
          <w:szCs w:val="24"/>
          <w:lang w:val="en-JM"/>
        </w:rPr>
        <w:t>);</w:t>
      </w:r>
      <w:proofErr w:type="gramEnd"/>
      <w:r w:rsidRPr="00981799">
        <w:rPr>
          <w:rFonts w:eastAsia="Calibri" w:cs="Arial"/>
          <w:szCs w:val="24"/>
          <w:lang w:val="en-JM"/>
        </w:rPr>
        <w:t xml:space="preserve"> </w:t>
      </w:r>
    </w:p>
    <w:p w14:paraId="24896EEC" w14:textId="660067F5" w:rsidR="00F14F10" w:rsidRPr="00981799" w:rsidRDefault="00F14F10" w:rsidP="00624B33">
      <w:pPr>
        <w:widowControl/>
        <w:numPr>
          <w:ilvl w:val="0"/>
          <w:numId w:val="21"/>
        </w:numPr>
        <w:overflowPunct/>
        <w:autoSpaceDE/>
        <w:autoSpaceDN/>
        <w:adjustRightInd/>
        <w:spacing w:before="240" w:after="120" w:line="276" w:lineRule="auto"/>
        <w:contextualSpacing/>
        <w:textAlignment w:val="auto"/>
        <w:rPr>
          <w:rFonts w:eastAsia="Calibri" w:cs="Arial"/>
          <w:szCs w:val="24"/>
          <w:lang w:val="en-JM"/>
        </w:rPr>
      </w:pPr>
      <w:r w:rsidRPr="00981799">
        <w:rPr>
          <w:rFonts w:eastAsia="Calibri" w:cs="Arial"/>
          <w:szCs w:val="24"/>
          <w:lang w:val="en-JM"/>
        </w:rPr>
        <w:t>Enhanced policy and regulatory environment for competitive markets and gender sensitive ICT markets – (Result Area 2)</w:t>
      </w:r>
      <w:r w:rsidR="00D06C5B" w:rsidRPr="00981799">
        <w:rPr>
          <w:rFonts w:eastAsia="Calibri" w:cs="Arial"/>
          <w:szCs w:val="24"/>
          <w:lang w:val="en-JM"/>
        </w:rPr>
        <w:t xml:space="preserve">; and </w:t>
      </w:r>
    </w:p>
    <w:p w14:paraId="47710F87" w14:textId="154BC3BA" w:rsidR="00F14F10" w:rsidRPr="00981799" w:rsidRDefault="00F14F10" w:rsidP="00624B33">
      <w:pPr>
        <w:widowControl/>
        <w:numPr>
          <w:ilvl w:val="0"/>
          <w:numId w:val="21"/>
        </w:numPr>
        <w:overflowPunct/>
        <w:autoSpaceDE/>
        <w:autoSpaceDN/>
        <w:adjustRightInd/>
        <w:spacing w:before="240" w:after="120" w:line="276" w:lineRule="auto"/>
        <w:contextualSpacing/>
        <w:textAlignment w:val="auto"/>
        <w:rPr>
          <w:rFonts w:eastAsia="Calibri" w:cs="Arial"/>
          <w:szCs w:val="24"/>
          <w:lang w:val="en-JM"/>
        </w:rPr>
      </w:pPr>
      <w:r w:rsidRPr="00981799">
        <w:rPr>
          <w:rFonts w:eastAsia="Calibri" w:cs="Arial"/>
          <w:szCs w:val="24"/>
          <w:lang w:val="en-JM"/>
        </w:rPr>
        <w:t>Improved infrastructure connectivity and access to ICT – (Result Area 3)</w:t>
      </w:r>
      <w:r w:rsidR="00D06C5B" w:rsidRPr="00981799">
        <w:rPr>
          <w:rFonts w:eastAsia="Calibri" w:cs="Arial"/>
          <w:szCs w:val="24"/>
          <w:lang w:val="en-JM"/>
        </w:rPr>
        <w:t xml:space="preserve">. </w:t>
      </w:r>
    </w:p>
    <w:p w14:paraId="33D59AFF" w14:textId="77777777" w:rsidR="00F14F10" w:rsidRPr="00981799" w:rsidRDefault="00F14F10" w:rsidP="00117B75">
      <w:pPr>
        <w:spacing w:line="276" w:lineRule="auto"/>
        <w:rPr>
          <w:rFonts w:cs="Arial"/>
          <w:szCs w:val="24"/>
        </w:rPr>
      </w:pPr>
    </w:p>
    <w:p w14:paraId="17EC3C80" w14:textId="601143A4" w:rsidR="00F14F10" w:rsidRPr="00981799" w:rsidRDefault="002D6950" w:rsidP="00117B75">
      <w:pPr>
        <w:pStyle w:val="Heading2"/>
        <w:spacing w:line="276" w:lineRule="auto"/>
        <w:ind w:left="1145" w:hanging="578"/>
        <w:rPr>
          <w:szCs w:val="24"/>
        </w:rPr>
      </w:pPr>
      <w:r w:rsidRPr="00981799">
        <w:rPr>
          <w:szCs w:val="24"/>
        </w:rPr>
        <w:t xml:space="preserve">Result Areas </w:t>
      </w:r>
    </w:p>
    <w:p w14:paraId="2A796681" w14:textId="6118E25A" w:rsidR="002D6950" w:rsidRPr="00981799" w:rsidRDefault="00FD06DE" w:rsidP="00117B75">
      <w:pPr>
        <w:spacing w:before="240" w:after="120" w:line="276" w:lineRule="auto"/>
        <w:rPr>
          <w:rFonts w:eastAsia="Calibri" w:cs="Arial"/>
          <w:szCs w:val="24"/>
          <w:lang w:val="en-JM"/>
        </w:rPr>
      </w:pPr>
      <w:r w:rsidRPr="00981799">
        <w:rPr>
          <w:rFonts w:eastAsia="Calibri" w:cs="Arial"/>
          <w:szCs w:val="24"/>
          <w:lang w:val="en-JM"/>
        </w:rPr>
        <w:t>Each of t</w:t>
      </w:r>
      <w:r w:rsidR="002D6950" w:rsidRPr="00981799">
        <w:rPr>
          <w:rFonts w:eastAsia="Calibri" w:cs="Arial"/>
          <w:szCs w:val="24"/>
          <w:lang w:val="en-JM"/>
        </w:rPr>
        <w:t>he programme’s three Result Areas will be i</w:t>
      </w:r>
      <w:r w:rsidRPr="00981799">
        <w:rPr>
          <w:rFonts w:eastAsia="Calibri" w:cs="Arial"/>
          <w:szCs w:val="24"/>
          <w:lang w:val="en-JM"/>
        </w:rPr>
        <w:t>mplemented</w:t>
      </w:r>
      <w:r w:rsidR="00A44F7D" w:rsidRPr="00981799">
        <w:rPr>
          <w:rFonts w:eastAsia="Calibri" w:cs="Arial"/>
          <w:szCs w:val="24"/>
          <w:lang w:val="en-JM"/>
        </w:rPr>
        <w:t xml:space="preserve"> through </w:t>
      </w:r>
      <w:r w:rsidR="00131BB2" w:rsidRPr="00981799">
        <w:rPr>
          <w:rFonts w:eastAsia="Calibri" w:cs="Arial"/>
          <w:szCs w:val="24"/>
          <w:lang w:val="en-JM"/>
        </w:rPr>
        <w:t xml:space="preserve">the following </w:t>
      </w:r>
      <w:r w:rsidR="00A44F7D" w:rsidRPr="00981799">
        <w:rPr>
          <w:rFonts w:eastAsia="Calibri" w:cs="Arial"/>
          <w:szCs w:val="24"/>
          <w:lang w:val="en-JM"/>
        </w:rPr>
        <w:t xml:space="preserve">sub result </w:t>
      </w:r>
      <w:r w:rsidR="009B22FE" w:rsidRPr="00981799">
        <w:rPr>
          <w:rFonts w:eastAsia="Calibri" w:cs="Arial"/>
          <w:szCs w:val="24"/>
          <w:lang w:val="en-JM"/>
        </w:rPr>
        <w:t>areas, and</w:t>
      </w:r>
      <w:r w:rsidRPr="00981799">
        <w:rPr>
          <w:rFonts w:eastAsia="Calibri" w:cs="Arial"/>
          <w:szCs w:val="24"/>
          <w:lang w:val="en-JM"/>
        </w:rPr>
        <w:t xml:space="preserve"> each sub-result area will </w:t>
      </w:r>
      <w:r w:rsidR="00EB211D" w:rsidRPr="00981799">
        <w:rPr>
          <w:rFonts w:eastAsia="Calibri" w:cs="Arial"/>
          <w:szCs w:val="24"/>
          <w:lang w:val="en-JM"/>
        </w:rPr>
        <w:t>produce a</w:t>
      </w:r>
      <w:r w:rsidRPr="00981799">
        <w:rPr>
          <w:rFonts w:eastAsia="Calibri" w:cs="Arial"/>
          <w:szCs w:val="24"/>
          <w:lang w:val="en-JM"/>
        </w:rPr>
        <w:t xml:space="preserve"> corresponding output, as</w:t>
      </w:r>
      <w:r w:rsidR="002D6950" w:rsidRPr="00981799">
        <w:rPr>
          <w:rFonts w:eastAsia="Calibri" w:cs="Arial"/>
          <w:szCs w:val="24"/>
          <w:lang w:val="en-JM"/>
        </w:rPr>
        <w:t xml:space="preserve"> follows:</w:t>
      </w:r>
    </w:p>
    <w:p w14:paraId="0E5E222E" w14:textId="77777777" w:rsidR="002D6950" w:rsidRPr="00981799" w:rsidRDefault="002D6950" w:rsidP="00624B33">
      <w:pPr>
        <w:widowControl/>
        <w:numPr>
          <w:ilvl w:val="0"/>
          <w:numId w:val="4"/>
        </w:numPr>
        <w:overflowPunct/>
        <w:autoSpaceDE/>
        <w:autoSpaceDN/>
        <w:adjustRightInd/>
        <w:spacing w:before="240" w:after="120" w:line="276" w:lineRule="auto"/>
        <w:textAlignment w:val="auto"/>
        <w:rPr>
          <w:rFonts w:eastAsia="Calibri" w:cs="Arial"/>
          <w:szCs w:val="24"/>
          <w:lang w:val="en-JM"/>
        </w:rPr>
      </w:pPr>
      <w:r w:rsidRPr="00981799">
        <w:rPr>
          <w:rFonts w:eastAsia="Calibri" w:cs="Arial"/>
          <w:szCs w:val="24"/>
          <w:lang w:val="en-JM"/>
        </w:rPr>
        <w:t xml:space="preserve">Result 1: Regionally coordinated public and private sector ICT policy development </w:t>
      </w:r>
    </w:p>
    <w:p w14:paraId="4C5204D8" w14:textId="51EBC457" w:rsidR="002D6950" w:rsidRPr="00981799" w:rsidRDefault="002D6950" w:rsidP="00624B33">
      <w:pPr>
        <w:widowControl/>
        <w:numPr>
          <w:ilvl w:val="0"/>
          <w:numId w:val="5"/>
        </w:numPr>
        <w:overflowPunct/>
        <w:autoSpaceDE/>
        <w:autoSpaceDN/>
        <w:adjustRightInd/>
        <w:spacing w:before="240" w:after="120" w:line="276" w:lineRule="auto"/>
        <w:ind w:left="1701" w:hanging="567"/>
        <w:contextualSpacing/>
        <w:textAlignment w:val="auto"/>
        <w:rPr>
          <w:rFonts w:eastAsia="Calibri" w:cs="Arial"/>
          <w:szCs w:val="24"/>
          <w:lang w:val="en-JM"/>
        </w:rPr>
      </w:pPr>
      <w:r w:rsidRPr="00981799">
        <w:rPr>
          <w:rFonts w:eastAsia="Calibri" w:cs="Arial"/>
          <w:szCs w:val="24"/>
          <w:lang w:val="en-JM"/>
        </w:rPr>
        <w:t xml:space="preserve">Sub Result 1.1: Mechanism for consensus building in policy development among public and private sectors </w:t>
      </w:r>
      <w:r w:rsidR="00981799" w:rsidRPr="00981799">
        <w:rPr>
          <w:rFonts w:eastAsia="Calibri" w:cs="Arial"/>
          <w:szCs w:val="24"/>
          <w:lang w:val="en-JM"/>
        </w:rPr>
        <w:t>development.</w:t>
      </w:r>
      <w:r w:rsidR="00D36059" w:rsidRPr="00981799">
        <w:rPr>
          <w:rFonts w:eastAsia="Calibri" w:cs="Arial"/>
          <w:szCs w:val="24"/>
          <w:lang w:val="en-JM"/>
        </w:rPr>
        <w:t xml:space="preserve"> </w:t>
      </w:r>
    </w:p>
    <w:p w14:paraId="0190ACE9" w14:textId="69E614C4" w:rsidR="002D6950" w:rsidRPr="00981799" w:rsidRDefault="002D6950" w:rsidP="00624B33">
      <w:pPr>
        <w:widowControl/>
        <w:numPr>
          <w:ilvl w:val="0"/>
          <w:numId w:val="5"/>
        </w:numPr>
        <w:overflowPunct/>
        <w:autoSpaceDE/>
        <w:autoSpaceDN/>
        <w:adjustRightInd/>
        <w:spacing w:before="240" w:after="120" w:line="276" w:lineRule="auto"/>
        <w:ind w:left="1701" w:hanging="567"/>
        <w:contextualSpacing/>
        <w:textAlignment w:val="auto"/>
        <w:rPr>
          <w:rFonts w:eastAsia="Calibri" w:cs="Arial"/>
          <w:szCs w:val="24"/>
          <w:lang w:val="en-JM"/>
        </w:rPr>
      </w:pPr>
      <w:r w:rsidRPr="00981799">
        <w:rPr>
          <w:rFonts w:eastAsia="Calibri" w:cs="Arial"/>
          <w:szCs w:val="24"/>
          <w:lang w:val="en-JM"/>
        </w:rPr>
        <w:t xml:space="preserve">Sub Result 1.2: Capacity of existing regional ICT associations enhanced; </w:t>
      </w:r>
      <w:r w:rsidR="00D06C5B" w:rsidRPr="00981799">
        <w:rPr>
          <w:rFonts w:eastAsia="Calibri" w:cs="Arial"/>
          <w:szCs w:val="24"/>
          <w:lang w:val="en-JM"/>
        </w:rPr>
        <w:t>and</w:t>
      </w:r>
    </w:p>
    <w:p w14:paraId="6BC67906" w14:textId="4B40F275" w:rsidR="002D6950" w:rsidRPr="00981799" w:rsidRDefault="002D6950" w:rsidP="00624B33">
      <w:pPr>
        <w:widowControl/>
        <w:numPr>
          <w:ilvl w:val="0"/>
          <w:numId w:val="5"/>
        </w:numPr>
        <w:overflowPunct/>
        <w:autoSpaceDE/>
        <w:autoSpaceDN/>
        <w:adjustRightInd/>
        <w:spacing w:before="240" w:after="120" w:line="276" w:lineRule="auto"/>
        <w:ind w:left="1701" w:hanging="567"/>
        <w:contextualSpacing/>
        <w:textAlignment w:val="auto"/>
        <w:rPr>
          <w:rFonts w:eastAsia="Calibri" w:cs="Arial"/>
          <w:szCs w:val="24"/>
          <w:lang w:val="en-JM"/>
        </w:rPr>
      </w:pPr>
      <w:r w:rsidRPr="00981799">
        <w:rPr>
          <w:rFonts w:eastAsia="Calibri" w:cs="Arial"/>
          <w:szCs w:val="24"/>
          <w:lang w:val="en-JM"/>
        </w:rPr>
        <w:t>Sub Result 1.3: Accountability systems in policy formulation and implementation strengthened between public</w:t>
      </w:r>
      <w:r w:rsidR="00EB211D" w:rsidRPr="00981799">
        <w:rPr>
          <w:rFonts w:eastAsia="Calibri" w:cs="Arial"/>
          <w:szCs w:val="24"/>
          <w:lang w:val="en-JM"/>
        </w:rPr>
        <w:t xml:space="preserve"> and private ICT sector </w:t>
      </w:r>
      <w:r w:rsidR="00981799" w:rsidRPr="00981799">
        <w:rPr>
          <w:rFonts w:eastAsia="Calibri" w:cs="Arial"/>
          <w:szCs w:val="24"/>
          <w:lang w:val="en-JM"/>
        </w:rPr>
        <w:t>actors.</w:t>
      </w:r>
    </w:p>
    <w:p w14:paraId="381DDE44" w14:textId="77777777" w:rsidR="002D6950" w:rsidRPr="00981799" w:rsidRDefault="002D6950" w:rsidP="00624B33">
      <w:pPr>
        <w:widowControl/>
        <w:numPr>
          <w:ilvl w:val="0"/>
          <w:numId w:val="4"/>
        </w:numPr>
        <w:overflowPunct/>
        <w:autoSpaceDE/>
        <w:autoSpaceDN/>
        <w:adjustRightInd/>
        <w:spacing w:after="200" w:line="276" w:lineRule="auto"/>
        <w:contextualSpacing/>
        <w:textAlignment w:val="auto"/>
        <w:rPr>
          <w:rFonts w:eastAsia="Calibri" w:cs="Arial"/>
          <w:szCs w:val="24"/>
          <w:lang w:val="en-JM"/>
        </w:rPr>
      </w:pPr>
      <w:r w:rsidRPr="00981799">
        <w:rPr>
          <w:rFonts w:eastAsia="Calibri" w:cs="Arial"/>
          <w:szCs w:val="24"/>
          <w:lang w:val="en-JM"/>
        </w:rPr>
        <w:lastRenderedPageBreak/>
        <w:t xml:space="preserve">Result 2: Enhanced policy and regulatory environment for competitive markets and gender sensitive ICT markets </w:t>
      </w:r>
    </w:p>
    <w:p w14:paraId="6CE4BB54" w14:textId="77777777" w:rsidR="002D6950" w:rsidRPr="00981799" w:rsidRDefault="002D6950" w:rsidP="00117B75">
      <w:pPr>
        <w:spacing w:after="200" w:line="276" w:lineRule="auto"/>
        <w:ind w:left="1080"/>
        <w:contextualSpacing/>
        <w:rPr>
          <w:rFonts w:eastAsia="Calibri" w:cs="Arial"/>
          <w:szCs w:val="24"/>
          <w:lang w:val="en-JM"/>
        </w:rPr>
      </w:pPr>
    </w:p>
    <w:p w14:paraId="1DF3838C" w14:textId="60AD88F8" w:rsidR="002D6950" w:rsidRPr="00981799" w:rsidRDefault="002D6950" w:rsidP="00624B33">
      <w:pPr>
        <w:widowControl/>
        <w:numPr>
          <w:ilvl w:val="0"/>
          <w:numId w:val="6"/>
        </w:numPr>
        <w:overflowPunct/>
        <w:autoSpaceDE/>
        <w:autoSpaceDN/>
        <w:adjustRightInd/>
        <w:spacing w:before="240" w:after="120" w:line="276" w:lineRule="auto"/>
        <w:ind w:left="1418" w:hanging="284"/>
        <w:contextualSpacing/>
        <w:textAlignment w:val="auto"/>
        <w:rPr>
          <w:rFonts w:eastAsia="Calibri" w:cs="Arial"/>
          <w:szCs w:val="24"/>
          <w:lang w:val="en-JM"/>
        </w:rPr>
      </w:pPr>
      <w:r w:rsidRPr="00981799">
        <w:rPr>
          <w:rFonts w:eastAsia="Calibri" w:cs="Arial"/>
          <w:szCs w:val="24"/>
          <w:lang w:val="en-JM"/>
        </w:rPr>
        <w:t>Sub result 2.1: Regional model policy and regulatory fram</w:t>
      </w:r>
      <w:r w:rsidR="00EB211D" w:rsidRPr="00981799">
        <w:rPr>
          <w:rFonts w:eastAsia="Calibri" w:cs="Arial"/>
          <w:szCs w:val="24"/>
          <w:lang w:val="en-JM"/>
        </w:rPr>
        <w:t xml:space="preserve">eworks for e-commerce </w:t>
      </w:r>
      <w:r w:rsidR="009818C7" w:rsidRPr="00981799">
        <w:rPr>
          <w:rFonts w:eastAsia="Calibri" w:cs="Arial"/>
          <w:szCs w:val="24"/>
          <w:lang w:val="en-JM"/>
        </w:rPr>
        <w:t>developed.</w:t>
      </w:r>
    </w:p>
    <w:p w14:paraId="220A596B" w14:textId="7ED85C6D" w:rsidR="002D6950" w:rsidRPr="00981799" w:rsidRDefault="002D6950" w:rsidP="00624B33">
      <w:pPr>
        <w:widowControl/>
        <w:numPr>
          <w:ilvl w:val="0"/>
          <w:numId w:val="6"/>
        </w:numPr>
        <w:overflowPunct/>
        <w:autoSpaceDE/>
        <w:autoSpaceDN/>
        <w:adjustRightInd/>
        <w:spacing w:before="240" w:after="120" w:line="276" w:lineRule="auto"/>
        <w:ind w:left="1418" w:hanging="284"/>
        <w:contextualSpacing/>
        <w:textAlignment w:val="auto"/>
        <w:rPr>
          <w:rFonts w:eastAsia="Calibri" w:cs="Arial"/>
          <w:szCs w:val="24"/>
          <w:lang w:val="en-JM"/>
        </w:rPr>
      </w:pPr>
      <w:r w:rsidRPr="00981799">
        <w:rPr>
          <w:rFonts w:eastAsia="Calibri" w:cs="Arial"/>
          <w:szCs w:val="24"/>
          <w:lang w:val="en-JM"/>
        </w:rPr>
        <w:t>Sub result 2.2: Gender responsive rights-based policy and regulatory frameworks for universal ac</w:t>
      </w:r>
      <w:r w:rsidR="00EB211D" w:rsidRPr="00981799">
        <w:rPr>
          <w:rFonts w:eastAsia="Calibri" w:cs="Arial"/>
          <w:szCs w:val="24"/>
          <w:lang w:val="en-JM"/>
        </w:rPr>
        <w:t>cess and licensing strengthened;</w:t>
      </w:r>
      <w:r w:rsidR="00D36059" w:rsidRPr="00981799">
        <w:rPr>
          <w:rFonts w:eastAsia="Calibri" w:cs="Arial"/>
          <w:szCs w:val="24"/>
          <w:lang w:val="en-JM"/>
        </w:rPr>
        <w:t xml:space="preserve"> and </w:t>
      </w:r>
    </w:p>
    <w:p w14:paraId="02152342" w14:textId="4D5EB73C" w:rsidR="002D6950" w:rsidRPr="00981799" w:rsidRDefault="002D6950" w:rsidP="00624B33">
      <w:pPr>
        <w:widowControl/>
        <w:numPr>
          <w:ilvl w:val="0"/>
          <w:numId w:val="6"/>
        </w:numPr>
        <w:overflowPunct/>
        <w:autoSpaceDE/>
        <w:autoSpaceDN/>
        <w:adjustRightInd/>
        <w:spacing w:before="240" w:after="120" w:line="276" w:lineRule="auto"/>
        <w:ind w:left="1418" w:hanging="284"/>
        <w:contextualSpacing/>
        <w:textAlignment w:val="auto"/>
        <w:rPr>
          <w:rFonts w:eastAsia="Calibri" w:cs="Arial"/>
          <w:szCs w:val="24"/>
          <w:lang w:val="en-JM"/>
        </w:rPr>
      </w:pPr>
      <w:r w:rsidRPr="00981799">
        <w:rPr>
          <w:rFonts w:eastAsia="Calibri" w:cs="Arial"/>
          <w:szCs w:val="24"/>
          <w:lang w:val="en-JM"/>
        </w:rPr>
        <w:t>Sub result 2.3: Policy and regulatory frameworks to harmonise mobile roaming and termination tariffs and tra</w:t>
      </w:r>
      <w:r w:rsidR="00EB211D" w:rsidRPr="00981799">
        <w:rPr>
          <w:rFonts w:eastAsia="Calibri" w:cs="Arial"/>
          <w:szCs w:val="24"/>
          <w:lang w:val="en-JM"/>
        </w:rPr>
        <w:t>nsit internet charges developed</w:t>
      </w:r>
      <w:r w:rsidR="00D36059" w:rsidRPr="00981799">
        <w:rPr>
          <w:rFonts w:eastAsia="Calibri" w:cs="Arial"/>
          <w:szCs w:val="24"/>
          <w:lang w:val="en-JM"/>
        </w:rPr>
        <w:t xml:space="preserve">. </w:t>
      </w:r>
    </w:p>
    <w:p w14:paraId="7FF65617" w14:textId="77777777" w:rsidR="002D6950" w:rsidRPr="00981799" w:rsidRDefault="002D6950" w:rsidP="00117B75">
      <w:pPr>
        <w:spacing w:before="240" w:after="120" w:line="276" w:lineRule="auto"/>
        <w:ind w:left="1418"/>
        <w:contextualSpacing/>
        <w:rPr>
          <w:rFonts w:eastAsia="Calibri" w:cs="Arial"/>
          <w:szCs w:val="24"/>
          <w:lang w:val="en-JM"/>
        </w:rPr>
      </w:pPr>
    </w:p>
    <w:p w14:paraId="2851BCA0" w14:textId="77777777" w:rsidR="002D6950" w:rsidRPr="00981799" w:rsidRDefault="002D6950" w:rsidP="00624B33">
      <w:pPr>
        <w:widowControl/>
        <w:numPr>
          <w:ilvl w:val="0"/>
          <w:numId w:val="4"/>
        </w:numPr>
        <w:overflowPunct/>
        <w:autoSpaceDE/>
        <w:autoSpaceDN/>
        <w:adjustRightInd/>
        <w:spacing w:after="200" w:line="276" w:lineRule="auto"/>
        <w:contextualSpacing/>
        <w:textAlignment w:val="auto"/>
        <w:rPr>
          <w:rFonts w:eastAsia="Calibri" w:cs="Arial"/>
          <w:szCs w:val="24"/>
          <w:lang w:val="en-JM"/>
        </w:rPr>
      </w:pPr>
      <w:r w:rsidRPr="00981799">
        <w:rPr>
          <w:rFonts w:eastAsia="Calibri" w:cs="Arial"/>
          <w:szCs w:val="24"/>
          <w:lang w:val="en-JM"/>
        </w:rPr>
        <w:t xml:space="preserve">Result 3: Improved Policies, infrastructure connectivity and access to ICT, </w:t>
      </w:r>
    </w:p>
    <w:p w14:paraId="62BE11E0" w14:textId="77777777" w:rsidR="002D6950" w:rsidRPr="00981799" w:rsidRDefault="002D6950" w:rsidP="00117B75">
      <w:pPr>
        <w:spacing w:after="200" w:line="276" w:lineRule="auto"/>
        <w:ind w:left="1080"/>
        <w:contextualSpacing/>
        <w:rPr>
          <w:rFonts w:eastAsia="Calibri" w:cs="Arial"/>
          <w:szCs w:val="24"/>
          <w:lang w:val="en-JM"/>
        </w:rPr>
      </w:pPr>
    </w:p>
    <w:p w14:paraId="30C0B0B8" w14:textId="45A85987" w:rsidR="002D6950" w:rsidRPr="00981799" w:rsidRDefault="002D6950" w:rsidP="00624B33">
      <w:pPr>
        <w:widowControl/>
        <w:numPr>
          <w:ilvl w:val="0"/>
          <w:numId w:val="7"/>
        </w:numPr>
        <w:overflowPunct/>
        <w:autoSpaceDE/>
        <w:autoSpaceDN/>
        <w:adjustRightInd/>
        <w:spacing w:after="200" w:line="276" w:lineRule="auto"/>
        <w:ind w:left="1418" w:hanging="284"/>
        <w:contextualSpacing/>
        <w:textAlignment w:val="auto"/>
        <w:rPr>
          <w:rFonts w:eastAsia="Calibri" w:cs="Arial"/>
          <w:szCs w:val="24"/>
          <w:lang w:val="en-JM"/>
        </w:rPr>
      </w:pPr>
      <w:r w:rsidRPr="00981799">
        <w:rPr>
          <w:rFonts w:eastAsia="Calibri" w:cs="Arial"/>
          <w:szCs w:val="24"/>
          <w:lang w:val="en-JM"/>
        </w:rPr>
        <w:t xml:space="preserve">Sub result 3.1: Policies to promote private sector investment </w:t>
      </w:r>
      <w:r w:rsidR="00B7271A" w:rsidRPr="00981799">
        <w:rPr>
          <w:rFonts w:eastAsia="Calibri" w:cs="Arial"/>
          <w:szCs w:val="24"/>
          <w:lang w:val="en-JM"/>
        </w:rPr>
        <w:t>in ICT infrastructure developed; and</w:t>
      </w:r>
    </w:p>
    <w:p w14:paraId="6B483D5C" w14:textId="667F7CFD" w:rsidR="002D6950" w:rsidRPr="00981799" w:rsidRDefault="002D6950" w:rsidP="00624B33">
      <w:pPr>
        <w:widowControl/>
        <w:numPr>
          <w:ilvl w:val="0"/>
          <w:numId w:val="7"/>
        </w:numPr>
        <w:overflowPunct/>
        <w:autoSpaceDE/>
        <w:autoSpaceDN/>
        <w:adjustRightInd/>
        <w:spacing w:after="200" w:line="276" w:lineRule="auto"/>
        <w:ind w:left="1418" w:hanging="284"/>
        <w:contextualSpacing/>
        <w:textAlignment w:val="auto"/>
        <w:rPr>
          <w:rFonts w:eastAsia="Calibri" w:cs="Arial"/>
          <w:szCs w:val="24"/>
          <w:lang w:val="en-JM"/>
        </w:rPr>
      </w:pPr>
      <w:r w:rsidRPr="00981799">
        <w:rPr>
          <w:rFonts w:eastAsia="Calibri" w:cs="Arial"/>
          <w:szCs w:val="24"/>
          <w:lang w:val="en-JM"/>
        </w:rPr>
        <w:t xml:space="preserve">Sub result 3.2: Policies and regulatory frameworks for open access and </w:t>
      </w:r>
      <w:r w:rsidR="00B7271A" w:rsidRPr="00981799">
        <w:rPr>
          <w:rFonts w:eastAsia="Calibri" w:cs="Arial"/>
          <w:szCs w:val="24"/>
          <w:lang w:val="en-JM"/>
        </w:rPr>
        <w:t>infrastructure sharing developed</w:t>
      </w:r>
      <w:r w:rsidR="00D06C5B" w:rsidRPr="00981799">
        <w:rPr>
          <w:rFonts w:eastAsia="Calibri" w:cs="Arial"/>
          <w:szCs w:val="24"/>
          <w:lang w:val="en-JM"/>
        </w:rPr>
        <w:t xml:space="preserve">. </w:t>
      </w:r>
    </w:p>
    <w:p w14:paraId="4A8AA7BF" w14:textId="2B6C8B8B" w:rsidR="00B7271A" w:rsidRPr="00981799" w:rsidRDefault="00B7271A" w:rsidP="00117B75">
      <w:pPr>
        <w:pStyle w:val="Heading2"/>
        <w:spacing w:line="276" w:lineRule="auto"/>
        <w:ind w:left="1145" w:hanging="578"/>
        <w:rPr>
          <w:rFonts w:eastAsia="Calibri"/>
          <w:szCs w:val="24"/>
          <w:lang w:val="en-JM"/>
        </w:rPr>
      </w:pPr>
      <w:r w:rsidRPr="00981799">
        <w:rPr>
          <w:rFonts w:eastAsia="Calibri"/>
          <w:szCs w:val="24"/>
          <w:lang w:val="en-JM"/>
        </w:rPr>
        <w:t>Assignment Background</w:t>
      </w:r>
    </w:p>
    <w:p w14:paraId="7E321FF5" w14:textId="79F5B83F" w:rsidR="00B7271A" w:rsidRPr="00981799" w:rsidRDefault="00D27957" w:rsidP="00117B75">
      <w:pPr>
        <w:widowControl/>
        <w:overflowPunct/>
        <w:autoSpaceDE/>
        <w:autoSpaceDN/>
        <w:adjustRightInd/>
        <w:spacing w:after="200" w:line="276" w:lineRule="auto"/>
        <w:contextualSpacing/>
        <w:textAlignment w:val="auto"/>
        <w:rPr>
          <w:rFonts w:eastAsia="Calibri" w:cs="Arial"/>
          <w:szCs w:val="24"/>
          <w:lang w:val="en-JM"/>
        </w:rPr>
      </w:pPr>
      <w:r w:rsidRPr="00981799">
        <w:rPr>
          <w:rFonts w:eastAsia="Calibri" w:cs="Arial"/>
          <w:szCs w:val="24"/>
          <w:lang w:val="en-JM"/>
        </w:rPr>
        <w:t>Sub-Result</w:t>
      </w:r>
      <w:r w:rsidR="00B86EEF" w:rsidRPr="00981799">
        <w:rPr>
          <w:rFonts w:cs="Arial"/>
          <w:szCs w:val="24"/>
        </w:rPr>
        <w:t xml:space="preserve"> 3.2</w:t>
      </w:r>
      <w:r w:rsidR="001D67BB" w:rsidRPr="00981799">
        <w:rPr>
          <w:rFonts w:cs="Arial"/>
          <w:szCs w:val="24"/>
        </w:rPr>
        <w:t xml:space="preserve"> of the programme seeks to develop</w:t>
      </w:r>
      <w:r w:rsidR="00B86EEF" w:rsidRPr="00981799">
        <w:rPr>
          <w:rFonts w:cs="Arial"/>
          <w:szCs w:val="24"/>
        </w:rPr>
        <w:t xml:space="preserve"> policies and regulatory frameworks on open access and infrastructure sharing</w:t>
      </w:r>
      <w:r w:rsidR="001D67BB" w:rsidRPr="00981799">
        <w:rPr>
          <w:rFonts w:cs="Arial"/>
          <w:szCs w:val="24"/>
        </w:rPr>
        <w:t>. In this regard, f</w:t>
      </w:r>
      <w:r w:rsidR="00B86EEF" w:rsidRPr="00981799">
        <w:rPr>
          <w:rFonts w:eastAsia="Calibri" w:cs="Arial"/>
          <w:szCs w:val="24"/>
          <w:lang w:val="en-JM"/>
        </w:rPr>
        <w:t>our</w:t>
      </w:r>
      <w:r w:rsidR="00A44F7D" w:rsidRPr="00981799">
        <w:rPr>
          <w:rFonts w:eastAsia="Calibri" w:cs="Arial"/>
          <w:szCs w:val="24"/>
          <w:lang w:val="en-JM"/>
        </w:rPr>
        <w:t xml:space="preserve"> r</w:t>
      </w:r>
      <w:r w:rsidR="00232491" w:rsidRPr="00981799">
        <w:rPr>
          <w:rFonts w:eastAsia="Calibri" w:cs="Arial"/>
          <w:szCs w:val="24"/>
          <w:lang w:val="en-JM"/>
        </w:rPr>
        <w:t>elated activities are envisaged:</w:t>
      </w:r>
    </w:p>
    <w:p w14:paraId="5B0C5CD5" w14:textId="77777777" w:rsidR="00B86EEF" w:rsidRPr="00981799" w:rsidRDefault="00B86EEF" w:rsidP="00117B75">
      <w:pPr>
        <w:spacing w:line="276" w:lineRule="auto"/>
        <w:rPr>
          <w:rFonts w:cs="Arial"/>
          <w:szCs w:val="24"/>
        </w:rPr>
      </w:pPr>
    </w:p>
    <w:p w14:paraId="40B610A5" w14:textId="73414596" w:rsidR="00D27957" w:rsidRPr="00981799" w:rsidRDefault="00B86EEF" w:rsidP="00624B33">
      <w:pPr>
        <w:pStyle w:val="ListParagraph"/>
        <w:numPr>
          <w:ilvl w:val="0"/>
          <w:numId w:val="22"/>
        </w:numPr>
        <w:rPr>
          <w:rFonts w:ascii="Arial" w:hAnsi="Arial" w:cs="Arial"/>
          <w:sz w:val="24"/>
          <w:szCs w:val="24"/>
        </w:rPr>
      </w:pPr>
      <w:r w:rsidRPr="00981799">
        <w:rPr>
          <w:rFonts w:ascii="Arial" w:hAnsi="Arial" w:cs="Arial"/>
          <w:sz w:val="24"/>
          <w:szCs w:val="24"/>
        </w:rPr>
        <w:t xml:space="preserve">Activity 3.2.1 Carry out a study to identify the major technical, commercial and policy constraints regarding access to existing fibre optic infrastructure and recommend appropriate policy interventions to improve access and investments. The study should include the definition and description of alternative infrastructure in provision of fibre optic networks </w:t>
      </w:r>
      <w:r w:rsidR="00CB685F" w:rsidRPr="00981799">
        <w:rPr>
          <w:rFonts w:ascii="Arial" w:hAnsi="Arial" w:cs="Arial"/>
          <w:sz w:val="24"/>
          <w:szCs w:val="24"/>
        </w:rPr>
        <w:t xml:space="preserve">such as </w:t>
      </w:r>
      <w:r w:rsidRPr="00981799">
        <w:rPr>
          <w:rFonts w:ascii="Arial" w:hAnsi="Arial" w:cs="Arial"/>
          <w:sz w:val="24"/>
          <w:szCs w:val="24"/>
        </w:rPr>
        <w:t>through the primary infrastructure (</w:t>
      </w:r>
      <w:proofErr w:type="gramStart"/>
      <w:r w:rsidRPr="00981799">
        <w:rPr>
          <w:rFonts w:ascii="Arial" w:hAnsi="Arial" w:cs="Arial"/>
          <w:sz w:val="24"/>
          <w:szCs w:val="24"/>
        </w:rPr>
        <w:t>i.e.</w:t>
      </w:r>
      <w:proofErr w:type="gramEnd"/>
      <w:r w:rsidRPr="00981799">
        <w:rPr>
          <w:rFonts w:ascii="Arial" w:hAnsi="Arial" w:cs="Arial"/>
          <w:sz w:val="24"/>
          <w:szCs w:val="24"/>
        </w:rPr>
        <w:t xml:space="preserve"> power grids, roads, railways, and oil and gas pipelines) in improving broadband connectivity and identification of the missing links</w:t>
      </w:r>
      <w:r w:rsidR="00081932" w:rsidRPr="00981799">
        <w:rPr>
          <w:rFonts w:ascii="Arial" w:hAnsi="Arial" w:cs="Arial"/>
          <w:sz w:val="24"/>
          <w:szCs w:val="24"/>
        </w:rPr>
        <w:t>;</w:t>
      </w:r>
      <w:r w:rsidRPr="00981799">
        <w:rPr>
          <w:rFonts w:ascii="Arial" w:hAnsi="Arial" w:cs="Arial"/>
          <w:sz w:val="24"/>
          <w:szCs w:val="24"/>
        </w:rPr>
        <w:t xml:space="preserve"> </w:t>
      </w:r>
    </w:p>
    <w:p w14:paraId="2BEEA7E5" w14:textId="40AB821F" w:rsidR="00D27957" w:rsidRPr="00981799" w:rsidRDefault="003967A2" w:rsidP="00624B33">
      <w:pPr>
        <w:pStyle w:val="ListParagraph"/>
        <w:numPr>
          <w:ilvl w:val="0"/>
          <w:numId w:val="22"/>
        </w:numPr>
        <w:rPr>
          <w:rFonts w:ascii="Arial" w:hAnsi="Arial" w:cs="Arial"/>
          <w:sz w:val="24"/>
          <w:szCs w:val="24"/>
        </w:rPr>
      </w:pPr>
      <w:r w:rsidRPr="00981799">
        <w:rPr>
          <w:rFonts w:ascii="Arial" w:hAnsi="Arial" w:cs="Arial"/>
          <w:sz w:val="24"/>
          <w:szCs w:val="24"/>
        </w:rPr>
        <w:t xml:space="preserve">Activity 3.2.2 </w:t>
      </w:r>
      <w:r w:rsidR="00B86EEF" w:rsidRPr="00981799">
        <w:rPr>
          <w:rFonts w:ascii="Arial" w:hAnsi="Arial" w:cs="Arial"/>
          <w:sz w:val="24"/>
          <w:szCs w:val="24"/>
        </w:rPr>
        <w:t>Develop model policy and regulatory guidelines for use of alternative fibre infrastructure on an open access principle</w:t>
      </w:r>
      <w:r w:rsidR="00CB685F" w:rsidRPr="00981799">
        <w:rPr>
          <w:rFonts w:ascii="Arial" w:hAnsi="Arial" w:cs="Arial"/>
          <w:sz w:val="24"/>
          <w:szCs w:val="24"/>
        </w:rPr>
        <w:t>. These guidelines should aim at encouraging fair, non-discriminatory, reasonably priced and transparent access to the fibre infrastructure. The study to include</w:t>
      </w:r>
      <w:r w:rsidR="00B86EEF" w:rsidRPr="00981799">
        <w:rPr>
          <w:rFonts w:ascii="Arial" w:hAnsi="Arial" w:cs="Arial"/>
          <w:sz w:val="24"/>
          <w:szCs w:val="24"/>
        </w:rPr>
        <w:t xml:space="preserve"> assess</w:t>
      </w:r>
      <w:r w:rsidR="00CB685F" w:rsidRPr="00981799">
        <w:rPr>
          <w:rFonts w:ascii="Arial" w:hAnsi="Arial" w:cs="Arial"/>
          <w:sz w:val="24"/>
          <w:szCs w:val="24"/>
        </w:rPr>
        <w:t xml:space="preserve">ment of </w:t>
      </w:r>
      <w:r w:rsidR="00B86EEF" w:rsidRPr="00981799">
        <w:rPr>
          <w:rFonts w:ascii="Arial" w:hAnsi="Arial" w:cs="Arial"/>
          <w:sz w:val="24"/>
          <w:szCs w:val="24"/>
        </w:rPr>
        <w:t xml:space="preserve">existing regional and national </w:t>
      </w:r>
      <w:r w:rsidR="00387BCA" w:rsidRPr="00981799">
        <w:rPr>
          <w:rFonts w:ascii="Arial" w:hAnsi="Arial" w:cs="Arial"/>
          <w:sz w:val="24"/>
          <w:szCs w:val="24"/>
        </w:rPr>
        <w:t xml:space="preserve">policy and </w:t>
      </w:r>
      <w:r w:rsidR="00B86EEF" w:rsidRPr="00981799">
        <w:rPr>
          <w:rFonts w:ascii="Arial" w:hAnsi="Arial" w:cs="Arial"/>
          <w:sz w:val="24"/>
          <w:szCs w:val="24"/>
        </w:rPr>
        <w:t xml:space="preserve">regulatory frameworks </w:t>
      </w:r>
      <w:r w:rsidR="00387BCA" w:rsidRPr="00981799">
        <w:rPr>
          <w:rFonts w:ascii="Arial" w:hAnsi="Arial" w:cs="Arial"/>
          <w:sz w:val="24"/>
          <w:szCs w:val="24"/>
        </w:rPr>
        <w:t xml:space="preserve">conducive to investment in </w:t>
      </w:r>
      <w:proofErr w:type="spellStart"/>
      <w:r w:rsidR="00387BCA" w:rsidRPr="00981799">
        <w:rPr>
          <w:rFonts w:ascii="Arial" w:hAnsi="Arial" w:cs="Arial"/>
          <w:sz w:val="24"/>
          <w:szCs w:val="24"/>
        </w:rPr>
        <w:t>fibre</w:t>
      </w:r>
      <w:proofErr w:type="spellEnd"/>
      <w:r w:rsidR="00387BCA" w:rsidRPr="00981799">
        <w:rPr>
          <w:rFonts w:ascii="Arial" w:hAnsi="Arial" w:cs="Arial"/>
          <w:sz w:val="24"/>
          <w:szCs w:val="24"/>
        </w:rPr>
        <w:t xml:space="preserve"> </w:t>
      </w:r>
      <w:r w:rsidR="009818C7" w:rsidRPr="00981799">
        <w:rPr>
          <w:rFonts w:ascii="Arial" w:hAnsi="Arial" w:cs="Arial"/>
          <w:sz w:val="24"/>
          <w:szCs w:val="24"/>
        </w:rPr>
        <w:t>infrastructure.</w:t>
      </w:r>
    </w:p>
    <w:p w14:paraId="2B1A34A5" w14:textId="5C8F059B" w:rsidR="00D27957" w:rsidRPr="00981799" w:rsidRDefault="003967A2" w:rsidP="00624B33">
      <w:pPr>
        <w:pStyle w:val="ListParagraph"/>
        <w:numPr>
          <w:ilvl w:val="0"/>
          <w:numId w:val="22"/>
        </w:numPr>
        <w:rPr>
          <w:rFonts w:ascii="Arial" w:hAnsi="Arial" w:cs="Arial"/>
          <w:sz w:val="24"/>
          <w:szCs w:val="24"/>
        </w:rPr>
      </w:pPr>
      <w:r w:rsidRPr="00981799">
        <w:rPr>
          <w:rFonts w:ascii="Arial" w:hAnsi="Arial" w:cs="Arial"/>
          <w:sz w:val="24"/>
          <w:szCs w:val="24"/>
        </w:rPr>
        <w:t xml:space="preserve">Activity </w:t>
      </w:r>
      <w:r w:rsidR="00B86EEF" w:rsidRPr="00981799">
        <w:rPr>
          <w:rFonts w:ascii="Arial" w:hAnsi="Arial" w:cs="Arial"/>
          <w:sz w:val="24"/>
          <w:szCs w:val="24"/>
        </w:rPr>
        <w:t xml:space="preserve">3.2.3 Design strategic framework to foster regional cooperation on </w:t>
      </w:r>
      <w:r w:rsidR="00387BCA" w:rsidRPr="00981799">
        <w:rPr>
          <w:rFonts w:ascii="Arial" w:hAnsi="Arial" w:cs="Arial"/>
          <w:sz w:val="24"/>
          <w:szCs w:val="24"/>
        </w:rPr>
        <w:t xml:space="preserve">access to long haul and </w:t>
      </w:r>
      <w:r w:rsidR="00B86EEF" w:rsidRPr="00981799">
        <w:rPr>
          <w:rFonts w:ascii="Arial" w:hAnsi="Arial" w:cs="Arial"/>
          <w:sz w:val="24"/>
          <w:szCs w:val="24"/>
        </w:rPr>
        <w:t xml:space="preserve">backbone networks </w:t>
      </w:r>
      <w:r w:rsidR="00387BCA" w:rsidRPr="00981799">
        <w:rPr>
          <w:rFonts w:ascii="Arial" w:hAnsi="Arial" w:cs="Arial"/>
          <w:sz w:val="24"/>
          <w:szCs w:val="24"/>
        </w:rPr>
        <w:t>as well as the undersea cables (the associated landing stations) and Internet Exchange Points (IXPs</w:t>
      </w:r>
      <w:proofErr w:type="gramStart"/>
      <w:r w:rsidR="00387BCA" w:rsidRPr="00981799">
        <w:rPr>
          <w:rFonts w:ascii="Arial" w:hAnsi="Arial" w:cs="Arial"/>
          <w:sz w:val="24"/>
          <w:szCs w:val="24"/>
        </w:rPr>
        <w:t xml:space="preserve">), </w:t>
      </w:r>
      <w:r w:rsidR="00B86EEF" w:rsidRPr="00981799">
        <w:rPr>
          <w:rFonts w:ascii="Arial" w:hAnsi="Arial" w:cs="Arial"/>
          <w:sz w:val="24"/>
          <w:szCs w:val="24"/>
        </w:rPr>
        <w:t>and</w:t>
      </w:r>
      <w:proofErr w:type="gramEnd"/>
      <w:r w:rsidR="00B86EEF" w:rsidRPr="00981799">
        <w:rPr>
          <w:rFonts w:ascii="Arial" w:hAnsi="Arial" w:cs="Arial"/>
          <w:sz w:val="24"/>
          <w:szCs w:val="24"/>
        </w:rPr>
        <w:t xml:space="preserve"> explore service models designed to ensure reliable service and </w:t>
      </w:r>
      <w:r w:rsidR="00FE6491" w:rsidRPr="00981799">
        <w:rPr>
          <w:rFonts w:ascii="Arial" w:hAnsi="Arial" w:cs="Arial"/>
          <w:sz w:val="24"/>
          <w:szCs w:val="24"/>
        </w:rPr>
        <w:t>maximize</w:t>
      </w:r>
      <w:r w:rsidR="00B86EEF" w:rsidRPr="00981799">
        <w:rPr>
          <w:rFonts w:ascii="Arial" w:hAnsi="Arial" w:cs="Arial"/>
          <w:sz w:val="24"/>
          <w:szCs w:val="24"/>
        </w:rPr>
        <w:t xml:space="preserve"> access and </w:t>
      </w:r>
      <w:r w:rsidR="00FE6491" w:rsidRPr="00981799">
        <w:rPr>
          <w:rFonts w:ascii="Arial" w:hAnsi="Arial" w:cs="Arial"/>
          <w:sz w:val="24"/>
          <w:szCs w:val="24"/>
        </w:rPr>
        <w:t>minimize</w:t>
      </w:r>
      <w:r w:rsidR="00B86EEF" w:rsidRPr="00981799">
        <w:rPr>
          <w:rFonts w:ascii="Arial" w:hAnsi="Arial" w:cs="Arial"/>
          <w:sz w:val="24"/>
          <w:szCs w:val="24"/>
        </w:rPr>
        <w:t xml:space="preserve"> cost for the region</w:t>
      </w:r>
      <w:r w:rsidR="00387BCA" w:rsidRPr="00981799">
        <w:rPr>
          <w:rFonts w:ascii="Arial" w:hAnsi="Arial" w:cs="Arial"/>
          <w:sz w:val="24"/>
          <w:szCs w:val="24"/>
        </w:rPr>
        <w:t>.</w:t>
      </w:r>
      <w:r w:rsidR="00081932" w:rsidRPr="00981799">
        <w:rPr>
          <w:rFonts w:ascii="Arial" w:hAnsi="Arial" w:cs="Arial"/>
          <w:sz w:val="24"/>
          <w:szCs w:val="24"/>
        </w:rPr>
        <w:t xml:space="preserve"> </w:t>
      </w:r>
      <w:r w:rsidR="00387BCA" w:rsidRPr="00981799">
        <w:rPr>
          <w:rFonts w:ascii="Arial" w:hAnsi="Arial" w:cs="Arial"/>
          <w:sz w:val="24"/>
          <w:szCs w:val="24"/>
        </w:rPr>
        <w:t xml:space="preserve">The study will exclude the study on the last mile access; </w:t>
      </w:r>
      <w:r w:rsidR="00081932" w:rsidRPr="00981799">
        <w:rPr>
          <w:rFonts w:ascii="Arial" w:hAnsi="Arial" w:cs="Arial"/>
          <w:sz w:val="24"/>
          <w:szCs w:val="24"/>
        </w:rPr>
        <w:t xml:space="preserve">and </w:t>
      </w:r>
    </w:p>
    <w:p w14:paraId="05527F96" w14:textId="350854AE" w:rsidR="00D27957" w:rsidRPr="00981799" w:rsidRDefault="003967A2" w:rsidP="00624B33">
      <w:pPr>
        <w:pStyle w:val="ListParagraph"/>
        <w:numPr>
          <w:ilvl w:val="0"/>
          <w:numId w:val="22"/>
        </w:numPr>
        <w:rPr>
          <w:rFonts w:ascii="Arial" w:hAnsi="Arial" w:cs="Arial"/>
          <w:sz w:val="24"/>
          <w:szCs w:val="24"/>
        </w:rPr>
      </w:pPr>
      <w:r w:rsidRPr="00981799">
        <w:rPr>
          <w:rFonts w:ascii="Arial" w:hAnsi="Arial" w:cs="Arial"/>
          <w:sz w:val="24"/>
          <w:szCs w:val="24"/>
        </w:rPr>
        <w:t xml:space="preserve">Activity </w:t>
      </w:r>
      <w:r w:rsidR="00B86EEF" w:rsidRPr="00981799">
        <w:rPr>
          <w:rFonts w:ascii="Arial" w:hAnsi="Arial" w:cs="Arial"/>
          <w:sz w:val="24"/>
          <w:szCs w:val="24"/>
        </w:rPr>
        <w:t>3.2.4 Support country level reforms to develop or strengthen policy and</w:t>
      </w:r>
      <w:r w:rsidR="00387BCA" w:rsidRPr="00981799">
        <w:rPr>
          <w:rFonts w:ascii="Arial" w:hAnsi="Arial" w:cs="Arial"/>
          <w:sz w:val="24"/>
          <w:szCs w:val="24"/>
        </w:rPr>
        <w:t xml:space="preserve"> regulation</w:t>
      </w:r>
      <w:r w:rsidR="00B86EEF" w:rsidRPr="00981799">
        <w:rPr>
          <w:rFonts w:ascii="Arial" w:hAnsi="Arial" w:cs="Arial"/>
          <w:sz w:val="24"/>
          <w:szCs w:val="24"/>
        </w:rPr>
        <w:t xml:space="preserve"> that promotes open access principles in accessing existing and future </w:t>
      </w:r>
      <w:r w:rsidR="00387BCA" w:rsidRPr="00981799">
        <w:rPr>
          <w:rFonts w:ascii="Arial" w:hAnsi="Arial" w:cs="Arial"/>
          <w:sz w:val="24"/>
          <w:szCs w:val="24"/>
        </w:rPr>
        <w:t xml:space="preserve">long haul and </w:t>
      </w:r>
      <w:r w:rsidR="00B86EEF" w:rsidRPr="00981799">
        <w:rPr>
          <w:rFonts w:ascii="Arial" w:hAnsi="Arial" w:cs="Arial"/>
          <w:sz w:val="24"/>
          <w:szCs w:val="24"/>
        </w:rPr>
        <w:t xml:space="preserve">backbone networks </w:t>
      </w:r>
      <w:r w:rsidR="00387BCA" w:rsidRPr="00981799">
        <w:rPr>
          <w:rFonts w:ascii="Arial" w:hAnsi="Arial" w:cs="Arial"/>
          <w:sz w:val="24"/>
          <w:szCs w:val="24"/>
        </w:rPr>
        <w:t>in ensuring that the policy and regulations were conducive to investment in the fibre infrastructure.</w:t>
      </w:r>
      <w:r w:rsidR="00B86EEF" w:rsidRPr="00981799">
        <w:rPr>
          <w:rFonts w:ascii="Arial" w:hAnsi="Arial" w:cs="Arial"/>
          <w:sz w:val="24"/>
          <w:szCs w:val="24"/>
        </w:rPr>
        <w:t xml:space="preserve"> </w:t>
      </w:r>
    </w:p>
    <w:p w14:paraId="4A5E491B" w14:textId="77777777" w:rsidR="00D27957" w:rsidRPr="00981799" w:rsidRDefault="00D27957" w:rsidP="00117B75">
      <w:pPr>
        <w:spacing w:line="276" w:lineRule="auto"/>
        <w:rPr>
          <w:rFonts w:cs="Arial"/>
          <w:szCs w:val="24"/>
        </w:rPr>
      </w:pPr>
    </w:p>
    <w:p w14:paraId="06C56130" w14:textId="3C9E6AAE" w:rsidR="00232491" w:rsidRPr="00981799" w:rsidRDefault="0046412F" w:rsidP="00117B75">
      <w:pPr>
        <w:spacing w:line="276" w:lineRule="auto"/>
        <w:rPr>
          <w:rFonts w:cs="Arial"/>
          <w:szCs w:val="24"/>
        </w:rPr>
      </w:pPr>
      <w:r w:rsidRPr="00981799">
        <w:rPr>
          <w:rFonts w:cs="Arial"/>
          <w:szCs w:val="24"/>
        </w:rPr>
        <w:t>The</w:t>
      </w:r>
      <w:r w:rsidR="001D67BB" w:rsidRPr="00981799">
        <w:rPr>
          <w:rFonts w:cs="Arial"/>
          <w:szCs w:val="24"/>
        </w:rPr>
        <w:t xml:space="preserve"> Terms of Reference </w:t>
      </w:r>
      <w:r w:rsidR="00CB685F" w:rsidRPr="00981799">
        <w:rPr>
          <w:rFonts w:cs="Arial"/>
          <w:szCs w:val="24"/>
        </w:rPr>
        <w:t>(</w:t>
      </w:r>
      <w:proofErr w:type="spellStart"/>
      <w:r w:rsidR="00CB685F" w:rsidRPr="00981799">
        <w:rPr>
          <w:rFonts w:cs="Arial"/>
          <w:szCs w:val="24"/>
        </w:rPr>
        <w:t>ToR</w:t>
      </w:r>
      <w:proofErr w:type="spellEnd"/>
      <w:r w:rsidR="00CB685F" w:rsidRPr="00981799">
        <w:rPr>
          <w:rFonts w:cs="Arial"/>
          <w:szCs w:val="24"/>
        </w:rPr>
        <w:t xml:space="preserve">) </w:t>
      </w:r>
      <w:r w:rsidR="001D67BB" w:rsidRPr="00981799">
        <w:rPr>
          <w:rFonts w:cs="Arial"/>
          <w:szCs w:val="24"/>
        </w:rPr>
        <w:t>apply</w:t>
      </w:r>
      <w:r w:rsidR="00CE5FB2" w:rsidRPr="00981799">
        <w:rPr>
          <w:rFonts w:cs="Arial"/>
          <w:szCs w:val="24"/>
        </w:rPr>
        <w:t xml:space="preserve"> to</w:t>
      </w:r>
      <w:r w:rsidR="001D4843" w:rsidRPr="00981799">
        <w:rPr>
          <w:rFonts w:cs="Arial"/>
          <w:szCs w:val="24"/>
        </w:rPr>
        <w:t xml:space="preserve"> the </w:t>
      </w:r>
      <w:r w:rsidR="00CE5FB2" w:rsidRPr="00981799">
        <w:rPr>
          <w:rFonts w:cs="Arial"/>
          <w:szCs w:val="24"/>
        </w:rPr>
        <w:t xml:space="preserve">assignment </w:t>
      </w:r>
      <w:r w:rsidR="001D67BB" w:rsidRPr="00981799">
        <w:rPr>
          <w:rFonts w:cs="Arial"/>
          <w:szCs w:val="24"/>
        </w:rPr>
        <w:t xml:space="preserve">for </w:t>
      </w:r>
      <w:r w:rsidR="00833D1B" w:rsidRPr="00981799">
        <w:rPr>
          <w:rFonts w:cs="Arial"/>
          <w:szCs w:val="24"/>
        </w:rPr>
        <w:t>Activities</w:t>
      </w:r>
      <w:r w:rsidR="001D67BB" w:rsidRPr="00981799">
        <w:rPr>
          <w:rFonts w:cs="Arial"/>
          <w:szCs w:val="24"/>
        </w:rPr>
        <w:t xml:space="preserve"> 3.2.1, 3.2.2</w:t>
      </w:r>
      <w:r w:rsidRPr="00981799">
        <w:rPr>
          <w:rFonts w:cs="Arial"/>
          <w:szCs w:val="24"/>
        </w:rPr>
        <w:t xml:space="preserve"> and</w:t>
      </w:r>
      <w:r w:rsidR="001D67BB" w:rsidRPr="00981799">
        <w:rPr>
          <w:rFonts w:cs="Arial"/>
          <w:szCs w:val="24"/>
        </w:rPr>
        <w:t xml:space="preserve"> 3.2.3</w:t>
      </w:r>
      <w:r w:rsidRPr="00981799">
        <w:rPr>
          <w:rFonts w:cs="Arial"/>
          <w:szCs w:val="24"/>
        </w:rPr>
        <w:t xml:space="preserve">. Activity </w:t>
      </w:r>
      <w:r w:rsidR="001D67BB" w:rsidRPr="00981799">
        <w:rPr>
          <w:rFonts w:cs="Arial"/>
          <w:szCs w:val="24"/>
        </w:rPr>
        <w:t>3.2.4</w:t>
      </w:r>
      <w:r w:rsidRPr="00981799">
        <w:rPr>
          <w:rFonts w:cs="Arial"/>
          <w:szCs w:val="24"/>
        </w:rPr>
        <w:t xml:space="preserve"> </w:t>
      </w:r>
      <w:r w:rsidR="001D67BB" w:rsidRPr="00981799">
        <w:rPr>
          <w:rFonts w:cs="Arial"/>
          <w:szCs w:val="24"/>
        </w:rPr>
        <w:t>refers to national transposition of the outputs (</w:t>
      </w:r>
      <w:proofErr w:type="gramStart"/>
      <w:r w:rsidR="001D67BB" w:rsidRPr="00981799">
        <w:rPr>
          <w:rFonts w:cs="Arial"/>
          <w:szCs w:val="24"/>
        </w:rPr>
        <w:t>i.e.</w:t>
      </w:r>
      <w:proofErr w:type="gramEnd"/>
      <w:r w:rsidR="001D67BB" w:rsidRPr="00981799">
        <w:rPr>
          <w:rFonts w:cs="Arial"/>
          <w:szCs w:val="24"/>
        </w:rPr>
        <w:t xml:space="preserve"> regional frameworks) realized from </w:t>
      </w:r>
      <w:r w:rsidR="003858F5" w:rsidRPr="00981799">
        <w:rPr>
          <w:rFonts w:cs="Arial"/>
          <w:szCs w:val="24"/>
        </w:rPr>
        <w:t>the three preceding activities</w:t>
      </w:r>
      <w:r w:rsidR="00CE5FB2" w:rsidRPr="00981799">
        <w:rPr>
          <w:rFonts w:cs="Arial"/>
          <w:szCs w:val="24"/>
        </w:rPr>
        <w:t xml:space="preserve">, </w:t>
      </w:r>
      <w:r w:rsidR="001D67BB" w:rsidRPr="00981799">
        <w:rPr>
          <w:rFonts w:cs="Arial"/>
          <w:szCs w:val="24"/>
        </w:rPr>
        <w:t xml:space="preserve">and will </w:t>
      </w:r>
      <w:r w:rsidR="00CE5FB2" w:rsidRPr="00981799">
        <w:rPr>
          <w:rFonts w:cs="Arial"/>
          <w:szCs w:val="24"/>
        </w:rPr>
        <w:t xml:space="preserve">therefore, be undertaken through </w:t>
      </w:r>
      <w:r w:rsidR="001D67BB" w:rsidRPr="00981799">
        <w:rPr>
          <w:rFonts w:cs="Arial"/>
          <w:szCs w:val="24"/>
        </w:rPr>
        <w:t>a subsequent assignment.</w:t>
      </w:r>
    </w:p>
    <w:p w14:paraId="142FDC41" w14:textId="5477DB85" w:rsidR="000B1C78" w:rsidRPr="00981799" w:rsidRDefault="000B1C78" w:rsidP="00117B75">
      <w:pPr>
        <w:spacing w:line="276" w:lineRule="auto"/>
        <w:rPr>
          <w:rFonts w:cs="Arial"/>
          <w:szCs w:val="24"/>
        </w:rPr>
      </w:pPr>
    </w:p>
    <w:p w14:paraId="152D5C1B" w14:textId="2AF99DBC" w:rsidR="00F14F10" w:rsidRPr="00981799" w:rsidRDefault="00956EED" w:rsidP="00117B75">
      <w:pPr>
        <w:pStyle w:val="Heading1"/>
        <w:spacing w:line="276" w:lineRule="auto"/>
        <w:rPr>
          <w:rFonts w:cs="Arial"/>
          <w:szCs w:val="24"/>
        </w:rPr>
      </w:pPr>
      <w:r w:rsidRPr="00981799">
        <w:rPr>
          <w:rFonts w:cs="Arial"/>
          <w:szCs w:val="24"/>
        </w:rPr>
        <w:t>RATIONALE OF THE ASSIGNMENT</w:t>
      </w:r>
    </w:p>
    <w:p w14:paraId="4524FEE0" w14:textId="6DB755B4" w:rsidR="00BF7048" w:rsidRPr="00981799" w:rsidRDefault="00BF7048" w:rsidP="00117B75">
      <w:pPr>
        <w:spacing w:line="276" w:lineRule="auto"/>
        <w:rPr>
          <w:rFonts w:cs="Arial"/>
          <w:szCs w:val="24"/>
        </w:rPr>
      </w:pPr>
    </w:p>
    <w:p w14:paraId="64354EC8" w14:textId="2EDDF86F" w:rsidR="00BF7048" w:rsidRPr="00981799" w:rsidRDefault="0092677D" w:rsidP="00117B75">
      <w:pPr>
        <w:pStyle w:val="Heading2"/>
        <w:spacing w:line="276" w:lineRule="auto"/>
        <w:ind w:left="1145" w:hanging="578"/>
        <w:rPr>
          <w:szCs w:val="24"/>
        </w:rPr>
      </w:pPr>
      <w:r w:rsidRPr="00981799">
        <w:rPr>
          <w:szCs w:val="24"/>
        </w:rPr>
        <w:t>Introduction</w:t>
      </w:r>
    </w:p>
    <w:p w14:paraId="6BB917C7" w14:textId="6C5092F8" w:rsidR="00244515" w:rsidRPr="00981799" w:rsidRDefault="00244515" w:rsidP="00117B75">
      <w:pPr>
        <w:widowControl/>
        <w:overflowPunct/>
        <w:spacing w:after="200" w:line="276" w:lineRule="auto"/>
        <w:textAlignment w:val="auto"/>
        <w:rPr>
          <w:rFonts w:cs="Arial"/>
          <w:szCs w:val="24"/>
          <w:lang w:val="en-US"/>
        </w:rPr>
      </w:pPr>
      <w:r w:rsidRPr="00981799">
        <w:rPr>
          <w:rFonts w:cs="Arial"/>
          <w:szCs w:val="24"/>
          <w:lang w:val="en-US"/>
        </w:rPr>
        <w:t xml:space="preserve">Information and Communications technologies (ICTs) which includes </w:t>
      </w:r>
      <w:r w:rsidR="009818C7" w:rsidRPr="00981799">
        <w:rPr>
          <w:rFonts w:cs="Arial"/>
          <w:szCs w:val="24"/>
          <w:lang w:val="en-US"/>
        </w:rPr>
        <w:t>the internet</w:t>
      </w:r>
      <w:r w:rsidRPr="00981799">
        <w:rPr>
          <w:rFonts w:cs="Arial"/>
          <w:szCs w:val="24"/>
          <w:lang w:val="en-US"/>
        </w:rPr>
        <w:t>, mobile phones, and all the other tools to collect, store, analyze, and share information digitally—have spread quickly. Many people in Africa countries own a mobile phone.</w:t>
      </w:r>
    </w:p>
    <w:p w14:paraId="7F9E63FF" w14:textId="77777777" w:rsidR="00244515" w:rsidRPr="00981799" w:rsidRDefault="00244515" w:rsidP="00117B75">
      <w:pPr>
        <w:spacing w:line="276" w:lineRule="auto"/>
        <w:rPr>
          <w:rFonts w:cs="Arial"/>
          <w:szCs w:val="24"/>
        </w:rPr>
      </w:pPr>
    </w:p>
    <w:p w14:paraId="1CBB2182" w14:textId="179E37FA" w:rsidR="0032523E" w:rsidRPr="00981799" w:rsidRDefault="0032523E" w:rsidP="00117B75">
      <w:pPr>
        <w:spacing w:line="276" w:lineRule="auto"/>
        <w:rPr>
          <w:rFonts w:cs="Arial"/>
          <w:szCs w:val="24"/>
        </w:rPr>
      </w:pPr>
      <w:r w:rsidRPr="00981799">
        <w:rPr>
          <w:rFonts w:cs="Arial"/>
          <w:szCs w:val="24"/>
        </w:rPr>
        <w:t xml:space="preserve">For </w:t>
      </w:r>
      <w:r w:rsidR="00E5390D" w:rsidRPr="00981799">
        <w:rPr>
          <w:rFonts w:cs="Arial"/>
          <w:szCs w:val="24"/>
        </w:rPr>
        <w:t xml:space="preserve">some </w:t>
      </w:r>
      <w:r w:rsidRPr="00981799">
        <w:rPr>
          <w:rFonts w:cs="Arial"/>
          <w:szCs w:val="24"/>
        </w:rPr>
        <w:t>decade</w:t>
      </w:r>
      <w:r w:rsidR="00E5390D" w:rsidRPr="00981799">
        <w:rPr>
          <w:rFonts w:cs="Arial"/>
          <w:szCs w:val="24"/>
        </w:rPr>
        <w:t xml:space="preserve">s now, </w:t>
      </w:r>
      <w:r w:rsidRPr="00981799">
        <w:rPr>
          <w:rFonts w:cs="Arial"/>
          <w:szCs w:val="24"/>
        </w:rPr>
        <w:t xml:space="preserve">the world has </w:t>
      </w:r>
      <w:r w:rsidR="00B871AC" w:rsidRPr="00981799">
        <w:rPr>
          <w:rFonts w:cs="Arial"/>
          <w:szCs w:val="24"/>
        </w:rPr>
        <w:t xml:space="preserve">witnessed </w:t>
      </w:r>
      <w:r w:rsidRPr="00981799">
        <w:rPr>
          <w:rFonts w:cs="Arial"/>
          <w:szCs w:val="24"/>
        </w:rPr>
        <w:t xml:space="preserve">remarkable </w:t>
      </w:r>
      <w:r w:rsidR="00B871AC" w:rsidRPr="00981799">
        <w:rPr>
          <w:rFonts w:cs="Arial"/>
          <w:szCs w:val="24"/>
        </w:rPr>
        <w:t>and stead</w:t>
      </w:r>
      <w:r w:rsidRPr="00981799">
        <w:rPr>
          <w:rFonts w:cs="Arial"/>
          <w:szCs w:val="24"/>
        </w:rPr>
        <w:t>y progress in ICT development</w:t>
      </w:r>
      <w:r w:rsidR="00E5390D" w:rsidRPr="00981799">
        <w:rPr>
          <w:rFonts w:cs="Arial"/>
          <w:szCs w:val="24"/>
        </w:rPr>
        <w:t>. For example, b</w:t>
      </w:r>
      <w:r w:rsidRPr="00981799">
        <w:rPr>
          <w:rFonts w:cs="Arial"/>
          <w:szCs w:val="24"/>
        </w:rPr>
        <w:t xml:space="preserve">etween 2010 and 2020, mobile </w:t>
      </w:r>
      <w:r w:rsidR="00F94231" w:rsidRPr="00981799">
        <w:rPr>
          <w:rFonts w:cs="Arial"/>
          <w:szCs w:val="24"/>
        </w:rPr>
        <w:t xml:space="preserve">and broadband </w:t>
      </w:r>
      <w:r w:rsidRPr="00981799">
        <w:rPr>
          <w:rFonts w:cs="Arial"/>
          <w:szCs w:val="24"/>
        </w:rPr>
        <w:t xml:space="preserve">subscriptions, </w:t>
      </w:r>
      <w:r w:rsidR="00F94231" w:rsidRPr="00981799">
        <w:rPr>
          <w:rFonts w:cs="Arial"/>
          <w:szCs w:val="24"/>
        </w:rPr>
        <w:t>network coverage</w:t>
      </w:r>
      <w:r w:rsidRPr="00981799">
        <w:rPr>
          <w:rFonts w:cs="Arial"/>
          <w:szCs w:val="24"/>
        </w:rPr>
        <w:t xml:space="preserve">, and </w:t>
      </w:r>
      <w:r w:rsidR="00F94231" w:rsidRPr="00981799">
        <w:rPr>
          <w:rFonts w:cs="Arial"/>
          <w:szCs w:val="24"/>
        </w:rPr>
        <w:t>Internet bandwidth and use</w:t>
      </w:r>
      <w:r w:rsidR="0045677A" w:rsidRPr="00981799">
        <w:rPr>
          <w:rFonts w:cs="Arial"/>
          <w:szCs w:val="24"/>
        </w:rPr>
        <w:t xml:space="preserve"> </w:t>
      </w:r>
      <w:r w:rsidRPr="00981799">
        <w:rPr>
          <w:rFonts w:cs="Arial"/>
          <w:szCs w:val="24"/>
        </w:rPr>
        <w:t>grew</w:t>
      </w:r>
      <w:r w:rsidR="0045677A" w:rsidRPr="00981799">
        <w:rPr>
          <w:rFonts w:cs="Arial"/>
          <w:szCs w:val="24"/>
        </w:rPr>
        <w:t xml:space="preserve"> as shown in Table</w:t>
      </w:r>
      <w:r w:rsidR="00F94231" w:rsidRPr="00981799">
        <w:rPr>
          <w:rFonts w:cs="Arial"/>
          <w:szCs w:val="24"/>
        </w:rPr>
        <w:t>s</w:t>
      </w:r>
      <w:r w:rsidR="00A97EA4" w:rsidRPr="00981799">
        <w:rPr>
          <w:rStyle w:val="FootnoteReference"/>
          <w:rFonts w:cs="Arial"/>
          <w:szCs w:val="24"/>
        </w:rPr>
        <w:footnoteReference w:id="1"/>
      </w:r>
      <w:r w:rsidR="0045677A" w:rsidRPr="00981799">
        <w:rPr>
          <w:rFonts w:cs="Arial"/>
          <w:szCs w:val="24"/>
        </w:rPr>
        <w:t xml:space="preserve"> 1</w:t>
      </w:r>
      <w:r w:rsidR="00F94231" w:rsidRPr="00981799">
        <w:rPr>
          <w:rFonts w:cs="Arial"/>
          <w:szCs w:val="24"/>
        </w:rPr>
        <w:t>, 2 and 3 below</w:t>
      </w:r>
      <w:r w:rsidR="0045677A" w:rsidRPr="00981799">
        <w:rPr>
          <w:rFonts w:cs="Arial"/>
          <w:szCs w:val="24"/>
        </w:rPr>
        <w:t>.</w:t>
      </w:r>
    </w:p>
    <w:p w14:paraId="4ECC400A" w14:textId="77777777" w:rsidR="00244515" w:rsidRPr="00981799" w:rsidRDefault="00244515" w:rsidP="00117B75">
      <w:pPr>
        <w:widowControl/>
        <w:tabs>
          <w:tab w:val="left" w:pos="0"/>
        </w:tabs>
        <w:overflowPunct/>
        <w:autoSpaceDE/>
        <w:autoSpaceDN/>
        <w:adjustRightInd/>
        <w:spacing w:line="276" w:lineRule="auto"/>
        <w:contextualSpacing/>
        <w:textAlignment w:val="auto"/>
        <w:rPr>
          <w:rFonts w:cs="Arial"/>
          <w:szCs w:val="24"/>
          <w:lang w:val="en-US"/>
        </w:rPr>
      </w:pPr>
    </w:p>
    <w:p w14:paraId="659580D4" w14:textId="64E8B748" w:rsidR="00244515" w:rsidRPr="00981799" w:rsidRDefault="00244515" w:rsidP="00117B75">
      <w:pPr>
        <w:widowControl/>
        <w:tabs>
          <w:tab w:val="left" w:pos="0"/>
        </w:tabs>
        <w:overflowPunct/>
        <w:autoSpaceDE/>
        <w:autoSpaceDN/>
        <w:adjustRightInd/>
        <w:spacing w:line="276" w:lineRule="auto"/>
        <w:contextualSpacing/>
        <w:textAlignment w:val="auto"/>
        <w:rPr>
          <w:rFonts w:cs="Arial"/>
          <w:szCs w:val="24"/>
          <w:lang w:val="en-US"/>
        </w:rPr>
      </w:pPr>
      <w:r w:rsidRPr="00981799">
        <w:rPr>
          <w:rFonts w:cs="Arial"/>
          <w:szCs w:val="24"/>
          <w:lang w:val="en-US"/>
        </w:rPr>
        <w:t xml:space="preserve">The Africa region </w:t>
      </w:r>
      <w:proofErr w:type="gramStart"/>
      <w:r w:rsidRPr="00981799">
        <w:rPr>
          <w:rFonts w:cs="Arial"/>
          <w:szCs w:val="24"/>
          <w:lang w:val="en-US"/>
        </w:rPr>
        <w:t>in particular has</w:t>
      </w:r>
      <w:proofErr w:type="gramEnd"/>
      <w:r w:rsidRPr="00981799">
        <w:rPr>
          <w:rFonts w:cs="Arial"/>
          <w:szCs w:val="24"/>
          <w:lang w:val="en-US"/>
        </w:rPr>
        <w:t xml:space="preserve"> recorded rapid increase in subscription for ICT services in the last two decades, thanks to market reforms and technological development. Liberalization of the ICT sector opened private sector investments required to expand ICT networks and services while the emergence of mobile telephony enabled an easier, rapid and cost-effective way of delivering ICT services across large geographical areas. Many countries in the Eastern and Southern African region have opened their ICT markets for Competition and have created regulatory institutions.</w:t>
      </w:r>
    </w:p>
    <w:p w14:paraId="10937E1D" w14:textId="77777777" w:rsidR="0045677A" w:rsidRPr="00981799" w:rsidRDefault="0045677A" w:rsidP="00117B75">
      <w:pPr>
        <w:spacing w:line="276" w:lineRule="auto"/>
        <w:rPr>
          <w:rFonts w:cs="Arial"/>
          <w:szCs w:val="24"/>
        </w:rPr>
      </w:pPr>
    </w:p>
    <w:p w14:paraId="25AF9684" w14:textId="3D5CC0AC" w:rsidR="0045677A" w:rsidRPr="00981799" w:rsidRDefault="00B77A2A" w:rsidP="00117B75">
      <w:pPr>
        <w:spacing w:line="276" w:lineRule="auto"/>
        <w:rPr>
          <w:rFonts w:cs="Arial"/>
          <w:b/>
          <w:bCs/>
          <w:szCs w:val="24"/>
        </w:rPr>
      </w:pPr>
      <w:r w:rsidRPr="00981799">
        <w:rPr>
          <w:rFonts w:cs="Arial"/>
          <w:b/>
          <w:bCs/>
          <w:szCs w:val="24"/>
        </w:rPr>
        <w:t xml:space="preserve">Table 1: </w:t>
      </w:r>
      <w:r w:rsidR="004C3676" w:rsidRPr="00981799">
        <w:rPr>
          <w:rFonts w:cs="Arial"/>
          <w:b/>
          <w:bCs/>
          <w:szCs w:val="24"/>
        </w:rPr>
        <w:t>Mobile and broadband subscriptions</w:t>
      </w:r>
    </w:p>
    <w:bookmarkStart w:id="2" w:name="_MON_1714894779"/>
    <w:bookmarkEnd w:id="2"/>
    <w:p w14:paraId="11DCFA35" w14:textId="36009FED" w:rsidR="00F02DE9" w:rsidRPr="00981799" w:rsidRDefault="00B331E1" w:rsidP="00117B75">
      <w:pPr>
        <w:spacing w:line="276" w:lineRule="auto"/>
        <w:rPr>
          <w:rFonts w:cs="Arial"/>
          <w:b/>
          <w:bCs/>
          <w:szCs w:val="24"/>
        </w:rPr>
      </w:pPr>
      <w:r w:rsidRPr="00981799">
        <w:rPr>
          <w:rFonts w:cs="Arial"/>
          <w:b/>
          <w:bCs/>
          <w:szCs w:val="24"/>
        </w:rPr>
        <w:object w:dxaOrig="10380" w:dyaOrig="3163" w14:anchorId="45D6042F">
          <v:shape id="_x0000_i1026" type="#_x0000_t75" style="width:519.6pt;height:159.6pt" o:ole="">
            <v:imagedata r:id="rId16" o:title=""/>
          </v:shape>
          <o:OLEObject Type="Embed" ProgID="Excel.Sheet.12" ShapeID="_x0000_i1026" DrawAspect="Content" ObjectID="_1718689455" r:id="rId17"/>
        </w:object>
      </w:r>
    </w:p>
    <w:p w14:paraId="593CB18F" w14:textId="31EDE34D" w:rsidR="00071C3D" w:rsidRPr="00981799" w:rsidRDefault="00071C3D" w:rsidP="00117B75">
      <w:pPr>
        <w:spacing w:line="276" w:lineRule="auto"/>
        <w:rPr>
          <w:rFonts w:cs="Arial"/>
          <w:szCs w:val="24"/>
        </w:rPr>
      </w:pPr>
    </w:p>
    <w:p w14:paraId="07FBCDCE" w14:textId="77777777" w:rsidR="00ED4E38" w:rsidRPr="00981799" w:rsidRDefault="00ED4E38" w:rsidP="00117B75">
      <w:pPr>
        <w:spacing w:line="276" w:lineRule="auto"/>
        <w:rPr>
          <w:rFonts w:cs="Arial"/>
          <w:b/>
          <w:bCs/>
          <w:szCs w:val="24"/>
        </w:rPr>
      </w:pPr>
    </w:p>
    <w:p w14:paraId="0E35BFC4" w14:textId="62130CBC" w:rsidR="00085CDD" w:rsidRPr="00981799" w:rsidRDefault="00085CDD" w:rsidP="00117B75">
      <w:pPr>
        <w:spacing w:line="276" w:lineRule="auto"/>
        <w:rPr>
          <w:rFonts w:cs="Arial"/>
          <w:b/>
          <w:bCs/>
          <w:szCs w:val="24"/>
        </w:rPr>
      </w:pPr>
      <w:r w:rsidRPr="00981799">
        <w:rPr>
          <w:rFonts w:cs="Arial"/>
          <w:b/>
          <w:bCs/>
          <w:szCs w:val="24"/>
        </w:rPr>
        <w:t>Table 2</w:t>
      </w:r>
      <w:r w:rsidR="004C3676" w:rsidRPr="00981799">
        <w:rPr>
          <w:rFonts w:cs="Arial"/>
          <w:b/>
          <w:bCs/>
          <w:szCs w:val="24"/>
        </w:rPr>
        <w:t>: Network Coverage</w:t>
      </w:r>
    </w:p>
    <w:bookmarkStart w:id="3" w:name="_MON_1714891870"/>
    <w:bookmarkEnd w:id="3"/>
    <w:p w14:paraId="25467356" w14:textId="3294E578" w:rsidR="00085CDD" w:rsidRPr="00981799" w:rsidRDefault="00085CDD" w:rsidP="00117B75">
      <w:pPr>
        <w:spacing w:line="276" w:lineRule="auto"/>
        <w:rPr>
          <w:rFonts w:cs="Arial"/>
          <w:szCs w:val="24"/>
        </w:rPr>
      </w:pPr>
      <w:r w:rsidRPr="00981799">
        <w:rPr>
          <w:rFonts w:cs="Arial"/>
          <w:szCs w:val="24"/>
        </w:rPr>
        <w:object w:dxaOrig="11234" w:dyaOrig="3404" w14:anchorId="7767E356">
          <v:shape id="_x0000_i1027" type="#_x0000_t75" style="width:519.6pt;height:169.8pt" o:ole="">
            <v:imagedata r:id="rId18" o:title=""/>
          </v:shape>
          <o:OLEObject Type="Embed" ProgID="Excel.Sheet.12" ShapeID="_x0000_i1027" DrawAspect="Content" ObjectID="_1718689456" r:id="rId19"/>
        </w:object>
      </w:r>
    </w:p>
    <w:p w14:paraId="7D45D728" w14:textId="77777777" w:rsidR="004C3676" w:rsidRPr="00981799" w:rsidRDefault="004C3676" w:rsidP="00117B75">
      <w:pPr>
        <w:spacing w:line="276" w:lineRule="auto"/>
        <w:rPr>
          <w:rFonts w:cs="Arial"/>
          <w:szCs w:val="24"/>
        </w:rPr>
      </w:pPr>
    </w:p>
    <w:p w14:paraId="0D716004" w14:textId="4539A81A" w:rsidR="004C3676" w:rsidRPr="00981799" w:rsidRDefault="004C3676" w:rsidP="00117B75">
      <w:pPr>
        <w:spacing w:line="276" w:lineRule="auto"/>
        <w:rPr>
          <w:rFonts w:cs="Arial"/>
          <w:b/>
          <w:bCs/>
          <w:szCs w:val="24"/>
        </w:rPr>
      </w:pPr>
      <w:r w:rsidRPr="00981799">
        <w:rPr>
          <w:rFonts w:cs="Arial"/>
          <w:b/>
          <w:bCs/>
          <w:szCs w:val="24"/>
        </w:rPr>
        <w:t>Table 3: Internet Consumption</w:t>
      </w:r>
    </w:p>
    <w:p w14:paraId="4FF2D286" w14:textId="25DB88C5" w:rsidR="00622042" w:rsidRPr="00981799" w:rsidRDefault="00DC133E" w:rsidP="00117B75">
      <w:pPr>
        <w:spacing w:line="276" w:lineRule="auto"/>
        <w:rPr>
          <w:rFonts w:cs="Arial"/>
          <w:szCs w:val="24"/>
        </w:rPr>
      </w:pPr>
      <w:r w:rsidRPr="00981799">
        <w:rPr>
          <w:rFonts w:cs="Arial"/>
          <w:szCs w:val="24"/>
        </w:rPr>
        <w:object w:dxaOrig="5842" w:dyaOrig="3404" w14:anchorId="721ABB1D">
          <v:shape id="_x0000_i1028" type="#_x0000_t75" style="width:293.4pt;height:169.8pt" o:ole="">
            <v:imagedata r:id="rId20" o:title=""/>
          </v:shape>
          <o:OLEObject Type="Embed" ProgID="Excel.Sheet.12" ShapeID="_x0000_i1028" DrawAspect="Content" ObjectID="_1718689457" r:id="rId21"/>
        </w:object>
      </w:r>
    </w:p>
    <w:p w14:paraId="3DE3DA6C" w14:textId="7A7F7619" w:rsidR="004C3676" w:rsidRPr="00981799" w:rsidRDefault="004C3676" w:rsidP="00117B75">
      <w:pPr>
        <w:spacing w:line="276" w:lineRule="auto"/>
        <w:rPr>
          <w:rFonts w:cs="Arial"/>
          <w:szCs w:val="24"/>
        </w:rPr>
      </w:pPr>
    </w:p>
    <w:p w14:paraId="06E29ABE" w14:textId="75AFF8FF" w:rsidR="00BB26C1" w:rsidRPr="00981799" w:rsidRDefault="00BB26C1" w:rsidP="00117B75">
      <w:pPr>
        <w:spacing w:line="276" w:lineRule="auto"/>
        <w:rPr>
          <w:rFonts w:cs="Arial"/>
          <w:szCs w:val="24"/>
        </w:rPr>
      </w:pPr>
      <w:r w:rsidRPr="00981799">
        <w:rPr>
          <w:rFonts w:cs="Arial"/>
          <w:szCs w:val="24"/>
        </w:rPr>
        <w:t xml:space="preserve">From the data in the tables above, it may be noted </w:t>
      </w:r>
      <w:r w:rsidR="006604E8" w:rsidRPr="00981799">
        <w:rPr>
          <w:rFonts w:cs="Arial"/>
          <w:szCs w:val="24"/>
        </w:rPr>
        <w:t>that: -</w:t>
      </w:r>
    </w:p>
    <w:p w14:paraId="55B5111C" w14:textId="32E1367B" w:rsidR="00BD2373" w:rsidRPr="00981799" w:rsidRDefault="00BD2373" w:rsidP="00624B33">
      <w:pPr>
        <w:pStyle w:val="ListParagraph"/>
        <w:numPr>
          <w:ilvl w:val="0"/>
          <w:numId w:val="23"/>
        </w:numPr>
        <w:rPr>
          <w:rFonts w:ascii="Arial" w:hAnsi="Arial" w:cs="Arial"/>
          <w:sz w:val="24"/>
          <w:szCs w:val="24"/>
        </w:rPr>
      </w:pPr>
      <w:r w:rsidRPr="00981799">
        <w:rPr>
          <w:rFonts w:ascii="Arial" w:hAnsi="Arial" w:cs="Arial"/>
          <w:sz w:val="24"/>
          <w:szCs w:val="24"/>
        </w:rPr>
        <w:t>In Africa, and elsewhere in the world, both mobile and broadband subscriptions are growing rapidly</w:t>
      </w:r>
      <w:r w:rsidR="00B331E1" w:rsidRPr="00981799">
        <w:rPr>
          <w:rFonts w:ascii="Arial" w:hAnsi="Arial" w:cs="Arial"/>
          <w:sz w:val="24"/>
          <w:szCs w:val="24"/>
        </w:rPr>
        <w:t xml:space="preserve">. For example, between 2010 and 2020, broadband subscriptions in Africa grew by a factor of more than </w:t>
      </w:r>
      <w:r w:rsidR="00190AB2" w:rsidRPr="00981799">
        <w:rPr>
          <w:rFonts w:ascii="Arial" w:hAnsi="Arial" w:cs="Arial"/>
          <w:sz w:val="24"/>
          <w:szCs w:val="24"/>
        </w:rPr>
        <w:t>2600%</w:t>
      </w:r>
      <w:r w:rsidR="00B331E1" w:rsidRPr="00981799">
        <w:rPr>
          <w:rFonts w:ascii="Arial" w:hAnsi="Arial" w:cs="Arial"/>
          <w:sz w:val="24"/>
          <w:szCs w:val="24"/>
        </w:rPr>
        <w:t xml:space="preserve"> Mobile broadband subscriptions is </w:t>
      </w:r>
      <w:r w:rsidR="00CD6782" w:rsidRPr="00981799">
        <w:rPr>
          <w:rFonts w:ascii="Arial" w:hAnsi="Arial" w:cs="Arial"/>
          <w:sz w:val="24"/>
          <w:szCs w:val="24"/>
        </w:rPr>
        <w:t xml:space="preserve">far and away </w:t>
      </w:r>
      <w:r w:rsidR="00B331E1" w:rsidRPr="00981799">
        <w:rPr>
          <w:rFonts w:ascii="Arial" w:hAnsi="Arial" w:cs="Arial"/>
          <w:sz w:val="24"/>
          <w:szCs w:val="24"/>
        </w:rPr>
        <w:t xml:space="preserve">the dominant mode of </w:t>
      </w:r>
      <w:r w:rsidR="00CD6782" w:rsidRPr="00981799">
        <w:rPr>
          <w:rFonts w:ascii="Arial" w:hAnsi="Arial" w:cs="Arial"/>
          <w:sz w:val="24"/>
          <w:szCs w:val="24"/>
        </w:rPr>
        <w:t>broadband growth;</w:t>
      </w:r>
    </w:p>
    <w:p w14:paraId="1FC13DE9" w14:textId="170AC96B" w:rsidR="00516DE0" w:rsidRPr="00981799" w:rsidRDefault="00B33BAC" w:rsidP="00624B33">
      <w:pPr>
        <w:pStyle w:val="ListParagraph"/>
        <w:numPr>
          <w:ilvl w:val="0"/>
          <w:numId w:val="23"/>
        </w:numPr>
        <w:rPr>
          <w:rFonts w:ascii="Arial" w:hAnsi="Arial" w:cs="Arial"/>
          <w:sz w:val="24"/>
          <w:szCs w:val="24"/>
        </w:rPr>
      </w:pPr>
      <w:r w:rsidRPr="00981799">
        <w:rPr>
          <w:rFonts w:ascii="Arial" w:hAnsi="Arial" w:cs="Arial"/>
          <w:sz w:val="24"/>
          <w:szCs w:val="24"/>
        </w:rPr>
        <w:t>In 2020,</w:t>
      </w:r>
      <w:r w:rsidR="002D6BDB" w:rsidRPr="00981799">
        <w:rPr>
          <w:rFonts w:ascii="Arial" w:hAnsi="Arial" w:cs="Arial"/>
          <w:sz w:val="24"/>
          <w:szCs w:val="24"/>
        </w:rPr>
        <w:t xml:space="preserve"> network c</w:t>
      </w:r>
      <w:r w:rsidR="00516DE0" w:rsidRPr="00981799">
        <w:rPr>
          <w:rFonts w:ascii="Arial" w:hAnsi="Arial" w:cs="Arial"/>
          <w:sz w:val="24"/>
          <w:szCs w:val="24"/>
        </w:rPr>
        <w:t>overage</w:t>
      </w:r>
      <w:r w:rsidR="00D15189" w:rsidRPr="00981799">
        <w:rPr>
          <w:rFonts w:ascii="Arial" w:hAnsi="Arial" w:cs="Arial"/>
          <w:sz w:val="24"/>
          <w:szCs w:val="24"/>
        </w:rPr>
        <w:t xml:space="preserve"> by a </w:t>
      </w:r>
      <w:r w:rsidRPr="00981799">
        <w:rPr>
          <w:rFonts w:ascii="Arial" w:hAnsi="Arial" w:cs="Arial"/>
          <w:sz w:val="24"/>
          <w:szCs w:val="24"/>
        </w:rPr>
        <w:t xml:space="preserve">generic </w:t>
      </w:r>
      <w:r w:rsidR="00516DE0" w:rsidRPr="00981799">
        <w:rPr>
          <w:rFonts w:ascii="Arial" w:hAnsi="Arial" w:cs="Arial"/>
          <w:sz w:val="24"/>
          <w:szCs w:val="24"/>
        </w:rPr>
        <w:t>mobile cellular network</w:t>
      </w:r>
      <w:r w:rsidRPr="00981799">
        <w:rPr>
          <w:rFonts w:ascii="Arial" w:hAnsi="Arial" w:cs="Arial"/>
          <w:sz w:val="24"/>
          <w:szCs w:val="24"/>
        </w:rPr>
        <w:t xml:space="preserve"> </w:t>
      </w:r>
      <w:r w:rsidR="00D15189" w:rsidRPr="00981799">
        <w:rPr>
          <w:rFonts w:ascii="Arial" w:hAnsi="Arial" w:cs="Arial"/>
          <w:sz w:val="24"/>
          <w:szCs w:val="24"/>
        </w:rPr>
        <w:t xml:space="preserve">was approaching 100% in all regions </w:t>
      </w:r>
      <w:r w:rsidRPr="00981799">
        <w:rPr>
          <w:rFonts w:ascii="Arial" w:hAnsi="Arial" w:cs="Arial"/>
          <w:sz w:val="24"/>
          <w:szCs w:val="24"/>
        </w:rPr>
        <w:t>(</w:t>
      </w:r>
      <w:proofErr w:type="gramStart"/>
      <w:r w:rsidRPr="00981799">
        <w:rPr>
          <w:rFonts w:ascii="Arial" w:hAnsi="Arial" w:cs="Arial"/>
          <w:sz w:val="24"/>
          <w:szCs w:val="24"/>
        </w:rPr>
        <w:t>e.g.</w:t>
      </w:r>
      <w:proofErr w:type="gramEnd"/>
      <w:r w:rsidRPr="00981799">
        <w:rPr>
          <w:rFonts w:ascii="Arial" w:hAnsi="Arial" w:cs="Arial"/>
          <w:sz w:val="24"/>
          <w:szCs w:val="24"/>
        </w:rPr>
        <w:t xml:space="preserve"> 82% in Africa</w:t>
      </w:r>
      <w:r w:rsidR="004634A5" w:rsidRPr="00981799">
        <w:rPr>
          <w:rFonts w:ascii="Arial" w:hAnsi="Arial" w:cs="Arial"/>
          <w:sz w:val="24"/>
          <w:szCs w:val="24"/>
        </w:rPr>
        <w:t>.</w:t>
      </w:r>
      <w:r w:rsidR="00D15189" w:rsidRPr="00981799">
        <w:rPr>
          <w:rFonts w:ascii="Arial" w:hAnsi="Arial" w:cs="Arial"/>
          <w:sz w:val="24"/>
          <w:szCs w:val="24"/>
        </w:rPr>
        <w:t xml:space="preserve">), </w:t>
      </w:r>
      <w:r w:rsidR="004634A5" w:rsidRPr="00981799">
        <w:rPr>
          <w:rFonts w:ascii="Arial" w:hAnsi="Arial" w:cs="Arial"/>
          <w:sz w:val="24"/>
          <w:szCs w:val="24"/>
        </w:rPr>
        <w:t>H</w:t>
      </w:r>
      <w:r w:rsidRPr="00981799">
        <w:rPr>
          <w:rFonts w:ascii="Arial" w:hAnsi="Arial" w:cs="Arial"/>
          <w:sz w:val="24"/>
          <w:szCs w:val="24"/>
        </w:rPr>
        <w:t xml:space="preserve">owever, </w:t>
      </w:r>
      <w:r w:rsidR="00D15189" w:rsidRPr="00981799">
        <w:rPr>
          <w:rFonts w:ascii="Arial" w:hAnsi="Arial" w:cs="Arial"/>
          <w:sz w:val="24"/>
          <w:szCs w:val="24"/>
        </w:rPr>
        <w:t xml:space="preserve">considerable </w:t>
      </w:r>
      <w:r w:rsidR="004634A5" w:rsidRPr="00981799">
        <w:rPr>
          <w:rFonts w:ascii="Arial" w:hAnsi="Arial" w:cs="Arial"/>
          <w:sz w:val="24"/>
          <w:szCs w:val="24"/>
        </w:rPr>
        <w:t xml:space="preserve">regional disparities </w:t>
      </w:r>
      <w:r w:rsidR="00D15189" w:rsidRPr="00981799">
        <w:rPr>
          <w:rFonts w:ascii="Arial" w:hAnsi="Arial" w:cs="Arial"/>
          <w:sz w:val="24"/>
          <w:szCs w:val="24"/>
        </w:rPr>
        <w:t xml:space="preserve">exist with regard </w:t>
      </w:r>
      <w:r w:rsidR="00D23B9B" w:rsidRPr="00981799">
        <w:rPr>
          <w:rFonts w:ascii="Arial" w:hAnsi="Arial" w:cs="Arial"/>
          <w:sz w:val="24"/>
          <w:szCs w:val="24"/>
        </w:rPr>
        <w:t>to coverage</w:t>
      </w:r>
      <w:r w:rsidRPr="00981799">
        <w:rPr>
          <w:rFonts w:ascii="Arial" w:hAnsi="Arial" w:cs="Arial"/>
          <w:sz w:val="24"/>
          <w:szCs w:val="24"/>
        </w:rPr>
        <w:t xml:space="preserve"> by LTE/WiMAX </w:t>
      </w:r>
      <w:r w:rsidR="002D6BDB" w:rsidRPr="00981799">
        <w:rPr>
          <w:rFonts w:ascii="Arial" w:hAnsi="Arial" w:cs="Arial"/>
          <w:sz w:val="24"/>
          <w:szCs w:val="24"/>
        </w:rPr>
        <w:t>technologies</w:t>
      </w:r>
      <w:r w:rsidRPr="00981799">
        <w:rPr>
          <w:rFonts w:ascii="Arial" w:hAnsi="Arial" w:cs="Arial"/>
          <w:sz w:val="24"/>
          <w:szCs w:val="24"/>
        </w:rPr>
        <w:t>, guaranteed to deliver quality broadband services</w:t>
      </w:r>
      <w:r w:rsidR="004634A5" w:rsidRPr="00981799">
        <w:rPr>
          <w:rFonts w:ascii="Arial" w:hAnsi="Arial" w:cs="Arial"/>
          <w:sz w:val="24"/>
          <w:szCs w:val="24"/>
        </w:rPr>
        <w:t xml:space="preserve">. </w:t>
      </w:r>
      <w:r w:rsidR="00D15189" w:rsidRPr="00981799">
        <w:rPr>
          <w:rFonts w:ascii="Arial" w:hAnsi="Arial" w:cs="Arial"/>
          <w:sz w:val="24"/>
          <w:szCs w:val="24"/>
        </w:rPr>
        <w:t xml:space="preserve">In </w:t>
      </w:r>
      <w:r w:rsidR="004634A5" w:rsidRPr="00981799">
        <w:rPr>
          <w:rFonts w:ascii="Arial" w:hAnsi="Arial" w:cs="Arial"/>
          <w:sz w:val="24"/>
          <w:szCs w:val="24"/>
        </w:rPr>
        <w:t>Africa,</w:t>
      </w:r>
      <w:r w:rsidR="00D15189" w:rsidRPr="00981799">
        <w:rPr>
          <w:rFonts w:ascii="Arial" w:hAnsi="Arial" w:cs="Arial"/>
          <w:sz w:val="24"/>
          <w:szCs w:val="24"/>
        </w:rPr>
        <w:t xml:space="preserve"> </w:t>
      </w:r>
      <w:r w:rsidR="004634A5" w:rsidRPr="00981799">
        <w:rPr>
          <w:rFonts w:ascii="Arial" w:hAnsi="Arial" w:cs="Arial"/>
          <w:sz w:val="24"/>
          <w:szCs w:val="24"/>
        </w:rPr>
        <w:t>only 17.9</w:t>
      </w:r>
      <w:r w:rsidR="00D15189" w:rsidRPr="00981799">
        <w:rPr>
          <w:rFonts w:ascii="Arial" w:hAnsi="Arial" w:cs="Arial"/>
          <w:sz w:val="24"/>
          <w:szCs w:val="24"/>
        </w:rPr>
        <w:t>%</w:t>
      </w:r>
      <w:r w:rsidR="004634A5" w:rsidRPr="00981799">
        <w:rPr>
          <w:rFonts w:ascii="Arial" w:hAnsi="Arial" w:cs="Arial"/>
          <w:sz w:val="24"/>
          <w:szCs w:val="24"/>
        </w:rPr>
        <w:t xml:space="preserve"> of </w:t>
      </w:r>
      <w:r w:rsidR="00D15189" w:rsidRPr="00981799">
        <w:rPr>
          <w:rFonts w:ascii="Arial" w:hAnsi="Arial" w:cs="Arial"/>
          <w:sz w:val="24"/>
          <w:szCs w:val="24"/>
        </w:rPr>
        <w:t xml:space="preserve">the rural </w:t>
      </w:r>
      <w:r w:rsidR="004634A5" w:rsidRPr="00981799">
        <w:rPr>
          <w:rFonts w:ascii="Arial" w:hAnsi="Arial" w:cs="Arial"/>
          <w:sz w:val="24"/>
          <w:szCs w:val="24"/>
        </w:rPr>
        <w:t xml:space="preserve">population </w:t>
      </w:r>
      <w:r w:rsidR="00D15189" w:rsidRPr="00981799">
        <w:rPr>
          <w:rFonts w:ascii="Arial" w:hAnsi="Arial" w:cs="Arial"/>
          <w:sz w:val="24"/>
          <w:szCs w:val="24"/>
        </w:rPr>
        <w:t xml:space="preserve">were covered by LTE/WiMAX </w:t>
      </w:r>
      <w:r w:rsidR="0084016B" w:rsidRPr="00981799">
        <w:rPr>
          <w:rFonts w:ascii="Arial" w:hAnsi="Arial" w:cs="Arial"/>
          <w:sz w:val="24"/>
          <w:szCs w:val="24"/>
        </w:rPr>
        <w:t>networks</w:t>
      </w:r>
      <w:r w:rsidR="00190AB2" w:rsidRPr="00981799">
        <w:rPr>
          <w:rFonts w:ascii="Arial" w:hAnsi="Arial" w:cs="Arial"/>
          <w:sz w:val="24"/>
          <w:szCs w:val="24"/>
        </w:rPr>
        <w:t>;</w:t>
      </w:r>
    </w:p>
    <w:p w14:paraId="3C6B28FA" w14:textId="72986C53" w:rsidR="00302EE3" w:rsidRPr="00981799" w:rsidRDefault="00302EE3" w:rsidP="00624B33">
      <w:pPr>
        <w:pStyle w:val="ListParagraph"/>
        <w:numPr>
          <w:ilvl w:val="0"/>
          <w:numId w:val="23"/>
        </w:numPr>
        <w:rPr>
          <w:rFonts w:ascii="Arial" w:hAnsi="Arial" w:cs="Arial"/>
          <w:sz w:val="24"/>
          <w:szCs w:val="24"/>
        </w:rPr>
      </w:pPr>
      <w:r w:rsidRPr="00981799">
        <w:rPr>
          <w:rFonts w:ascii="Arial" w:hAnsi="Arial" w:cs="Arial"/>
          <w:sz w:val="24"/>
          <w:szCs w:val="24"/>
        </w:rPr>
        <w:t xml:space="preserve">Between 2015 and 2020, the international bandwidth </w:t>
      </w:r>
      <w:r w:rsidR="0084016B" w:rsidRPr="00981799">
        <w:rPr>
          <w:rFonts w:ascii="Arial" w:hAnsi="Arial" w:cs="Arial"/>
          <w:sz w:val="24"/>
          <w:szCs w:val="24"/>
        </w:rPr>
        <w:t>in all regions more</w:t>
      </w:r>
      <w:r w:rsidRPr="00981799">
        <w:rPr>
          <w:rFonts w:ascii="Arial" w:hAnsi="Arial" w:cs="Arial"/>
          <w:sz w:val="24"/>
          <w:szCs w:val="24"/>
        </w:rPr>
        <w:t xml:space="preserve"> than doubled</w:t>
      </w:r>
      <w:r w:rsidR="001F6B09" w:rsidRPr="00981799">
        <w:rPr>
          <w:rFonts w:ascii="Arial" w:hAnsi="Arial" w:cs="Arial"/>
          <w:sz w:val="24"/>
          <w:szCs w:val="24"/>
        </w:rPr>
        <w:t>, indicating increasing demand for digital connectivity</w:t>
      </w:r>
      <w:r w:rsidR="00190AB2" w:rsidRPr="00981799">
        <w:rPr>
          <w:rFonts w:ascii="Arial" w:hAnsi="Arial" w:cs="Arial"/>
          <w:sz w:val="24"/>
          <w:szCs w:val="24"/>
        </w:rPr>
        <w:t>;</w:t>
      </w:r>
    </w:p>
    <w:p w14:paraId="295AC05F" w14:textId="12FA1C86" w:rsidR="00453BDC" w:rsidRPr="00981799" w:rsidRDefault="00D23B9B" w:rsidP="00624B33">
      <w:pPr>
        <w:pStyle w:val="ListParagraph"/>
        <w:numPr>
          <w:ilvl w:val="0"/>
          <w:numId w:val="23"/>
        </w:numPr>
        <w:rPr>
          <w:rFonts w:ascii="Arial" w:hAnsi="Arial" w:cs="Arial"/>
          <w:sz w:val="24"/>
          <w:szCs w:val="24"/>
        </w:rPr>
      </w:pPr>
      <w:r w:rsidRPr="00981799">
        <w:rPr>
          <w:rFonts w:ascii="Arial" w:hAnsi="Arial" w:cs="Arial"/>
          <w:sz w:val="24"/>
          <w:szCs w:val="24"/>
        </w:rPr>
        <w:t>Whereas m</w:t>
      </w:r>
      <w:r w:rsidR="00453BDC" w:rsidRPr="00981799">
        <w:rPr>
          <w:rFonts w:ascii="Arial" w:hAnsi="Arial" w:cs="Arial"/>
          <w:sz w:val="24"/>
          <w:szCs w:val="24"/>
        </w:rPr>
        <w:t>obile broadband subscriptions</w:t>
      </w:r>
      <w:r w:rsidR="005442D4" w:rsidRPr="00981799">
        <w:rPr>
          <w:rFonts w:ascii="Arial" w:hAnsi="Arial" w:cs="Arial"/>
          <w:sz w:val="24"/>
          <w:szCs w:val="24"/>
        </w:rPr>
        <w:t xml:space="preserve"> are </w:t>
      </w:r>
      <w:r w:rsidR="00453BDC" w:rsidRPr="00981799">
        <w:rPr>
          <w:rFonts w:ascii="Arial" w:hAnsi="Arial" w:cs="Arial"/>
          <w:sz w:val="24"/>
          <w:szCs w:val="24"/>
        </w:rPr>
        <w:t>approaching saturation in the Americas</w:t>
      </w:r>
      <w:r w:rsidRPr="00981799">
        <w:rPr>
          <w:rFonts w:ascii="Arial" w:hAnsi="Arial" w:cs="Arial"/>
          <w:sz w:val="24"/>
          <w:szCs w:val="24"/>
        </w:rPr>
        <w:t xml:space="preserve"> and </w:t>
      </w:r>
      <w:r w:rsidR="005442D4" w:rsidRPr="00981799">
        <w:rPr>
          <w:rFonts w:ascii="Arial" w:hAnsi="Arial" w:cs="Arial"/>
          <w:sz w:val="24"/>
          <w:szCs w:val="24"/>
        </w:rPr>
        <w:t xml:space="preserve">in </w:t>
      </w:r>
      <w:r w:rsidRPr="00981799">
        <w:rPr>
          <w:rFonts w:ascii="Arial" w:hAnsi="Arial" w:cs="Arial"/>
          <w:sz w:val="24"/>
          <w:szCs w:val="24"/>
        </w:rPr>
        <w:t xml:space="preserve">Europe, </w:t>
      </w:r>
      <w:r w:rsidR="005442D4" w:rsidRPr="00981799">
        <w:rPr>
          <w:rFonts w:ascii="Arial" w:hAnsi="Arial" w:cs="Arial"/>
          <w:sz w:val="24"/>
          <w:szCs w:val="24"/>
        </w:rPr>
        <w:t xml:space="preserve">the two regions record steady </w:t>
      </w:r>
      <w:r w:rsidRPr="00981799">
        <w:rPr>
          <w:rFonts w:ascii="Arial" w:hAnsi="Arial" w:cs="Arial"/>
          <w:sz w:val="24"/>
          <w:szCs w:val="24"/>
        </w:rPr>
        <w:t>growth</w:t>
      </w:r>
      <w:r w:rsidR="005442D4" w:rsidRPr="00981799">
        <w:rPr>
          <w:rFonts w:ascii="Arial" w:hAnsi="Arial" w:cs="Arial"/>
          <w:sz w:val="24"/>
          <w:szCs w:val="24"/>
        </w:rPr>
        <w:t>s</w:t>
      </w:r>
      <w:r w:rsidRPr="00981799">
        <w:rPr>
          <w:rFonts w:ascii="Arial" w:hAnsi="Arial" w:cs="Arial"/>
          <w:sz w:val="24"/>
          <w:szCs w:val="24"/>
        </w:rPr>
        <w:t xml:space="preserve"> in international bandwidth and </w:t>
      </w:r>
      <w:r w:rsidR="003E64AF" w:rsidRPr="00981799">
        <w:rPr>
          <w:rFonts w:ascii="Arial" w:hAnsi="Arial" w:cs="Arial"/>
          <w:sz w:val="24"/>
          <w:szCs w:val="24"/>
        </w:rPr>
        <w:t xml:space="preserve">the proportion of </w:t>
      </w:r>
      <w:r w:rsidRPr="00981799">
        <w:rPr>
          <w:rFonts w:ascii="Arial" w:hAnsi="Arial" w:cs="Arial"/>
          <w:sz w:val="24"/>
          <w:szCs w:val="24"/>
        </w:rPr>
        <w:t xml:space="preserve">individuals using the internet. This implies that </w:t>
      </w:r>
      <w:r w:rsidR="008A59D1" w:rsidRPr="00981799">
        <w:rPr>
          <w:rFonts w:ascii="Arial" w:hAnsi="Arial" w:cs="Arial"/>
          <w:sz w:val="24"/>
          <w:szCs w:val="24"/>
        </w:rPr>
        <w:t xml:space="preserve">there will be room for growth for </w:t>
      </w:r>
      <w:r w:rsidR="004C5685" w:rsidRPr="00981799">
        <w:rPr>
          <w:rFonts w:ascii="Arial" w:hAnsi="Arial" w:cs="Arial"/>
          <w:sz w:val="24"/>
          <w:szCs w:val="24"/>
        </w:rPr>
        <w:t xml:space="preserve">cable technologies, including </w:t>
      </w:r>
      <w:r w:rsidR="003B11F5" w:rsidRPr="00981799">
        <w:rPr>
          <w:rFonts w:ascii="Arial" w:hAnsi="Arial" w:cs="Arial"/>
          <w:sz w:val="24"/>
          <w:szCs w:val="24"/>
        </w:rPr>
        <w:t xml:space="preserve">optical fibre technologies </w:t>
      </w:r>
      <w:r w:rsidR="004C5685" w:rsidRPr="00981799">
        <w:rPr>
          <w:rFonts w:ascii="Arial" w:hAnsi="Arial" w:cs="Arial"/>
          <w:sz w:val="24"/>
          <w:szCs w:val="24"/>
        </w:rPr>
        <w:t xml:space="preserve">in supporting </w:t>
      </w:r>
      <w:r w:rsidRPr="00981799">
        <w:rPr>
          <w:rFonts w:ascii="Arial" w:hAnsi="Arial" w:cs="Arial"/>
          <w:sz w:val="24"/>
          <w:szCs w:val="24"/>
        </w:rPr>
        <w:t>future growth in</w:t>
      </w:r>
      <w:r w:rsidR="003E64AF" w:rsidRPr="00981799">
        <w:rPr>
          <w:rFonts w:ascii="Arial" w:hAnsi="Arial" w:cs="Arial"/>
          <w:sz w:val="24"/>
          <w:szCs w:val="24"/>
        </w:rPr>
        <w:t xml:space="preserve"> data</w:t>
      </w:r>
      <w:r w:rsidRPr="00981799">
        <w:rPr>
          <w:rFonts w:ascii="Arial" w:hAnsi="Arial" w:cs="Arial"/>
          <w:sz w:val="24"/>
          <w:szCs w:val="24"/>
        </w:rPr>
        <w:t xml:space="preserve"> traffic</w:t>
      </w:r>
      <w:r w:rsidR="004C5685" w:rsidRPr="00981799">
        <w:rPr>
          <w:rFonts w:ascii="Arial" w:hAnsi="Arial" w:cs="Arial"/>
          <w:sz w:val="24"/>
          <w:szCs w:val="24"/>
        </w:rPr>
        <w:t>;</w:t>
      </w:r>
      <w:r w:rsidR="006604E8" w:rsidRPr="00981799">
        <w:rPr>
          <w:rFonts w:ascii="Arial" w:hAnsi="Arial" w:cs="Arial"/>
          <w:sz w:val="24"/>
          <w:szCs w:val="24"/>
        </w:rPr>
        <w:t xml:space="preserve"> and </w:t>
      </w:r>
    </w:p>
    <w:p w14:paraId="2B63EF3E" w14:textId="51A3A883" w:rsidR="003E64AF" w:rsidRPr="00981799" w:rsidRDefault="003E64AF" w:rsidP="00624B33">
      <w:pPr>
        <w:pStyle w:val="ListParagraph"/>
        <w:numPr>
          <w:ilvl w:val="0"/>
          <w:numId w:val="23"/>
        </w:numPr>
        <w:rPr>
          <w:rFonts w:ascii="Arial" w:hAnsi="Arial" w:cs="Arial"/>
          <w:sz w:val="24"/>
          <w:szCs w:val="24"/>
        </w:rPr>
      </w:pPr>
      <w:r w:rsidRPr="00981799">
        <w:rPr>
          <w:rFonts w:ascii="Arial" w:hAnsi="Arial" w:cs="Arial"/>
          <w:sz w:val="24"/>
          <w:szCs w:val="24"/>
        </w:rPr>
        <w:t xml:space="preserve">Africa </w:t>
      </w:r>
      <w:r w:rsidR="00FB2B15" w:rsidRPr="00981799">
        <w:rPr>
          <w:rFonts w:ascii="Arial" w:hAnsi="Arial" w:cs="Arial"/>
          <w:sz w:val="24"/>
          <w:szCs w:val="24"/>
        </w:rPr>
        <w:t>lags</w:t>
      </w:r>
      <w:r w:rsidRPr="00981799">
        <w:rPr>
          <w:rFonts w:ascii="Arial" w:hAnsi="Arial" w:cs="Arial"/>
          <w:sz w:val="24"/>
          <w:szCs w:val="24"/>
        </w:rPr>
        <w:t xml:space="preserve"> other regions with respect to access and consumption of ICT services. Given that the demand </w:t>
      </w:r>
      <w:r w:rsidR="00E92885" w:rsidRPr="00981799">
        <w:rPr>
          <w:rFonts w:ascii="Arial" w:hAnsi="Arial" w:cs="Arial"/>
          <w:sz w:val="24"/>
          <w:szCs w:val="24"/>
        </w:rPr>
        <w:t>for ICT services is steadily increasing</w:t>
      </w:r>
      <w:r w:rsidR="00960226" w:rsidRPr="00981799">
        <w:rPr>
          <w:rFonts w:ascii="Arial" w:hAnsi="Arial" w:cs="Arial"/>
          <w:sz w:val="24"/>
          <w:szCs w:val="24"/>
        </w:rPr>
        <w:t xml:space="preserve"> in Africa</w:t>
      </w:r>
      <w:r w:rsidR="00E92885" w:rsidRPr="00981799">
        <w:rPr>
          <w:rFonts w:ascii="Arial" w:hAnsi="Arial" w:cs="Arial"/>
          <w:sz w:val="24"/>
          <w:szCs w:val="24"/>
        </w:rPr>
        <w:t xml:space="preserve">, </w:t>
      </w:r>
      <w:r w:rsidR="00960226" w:rsidRPr="00981799">
        <w:rPr>
          <w:rFonts w:ascii="Arial" w:hAnsi="Arial" w:cs="Arial"/>
          <w:sz w:val="24"/>
          <w:szCs w:val="24"/>
        </w:rPr>
        <w:t xml:space="preserve">the low ICT access </w:t>
      </w:r>
      <w:r w:rsidR="00FB2B15" w:rsidRPr="00981799">
        <w:rPr>
          <w:rFonts w:ascii="Arial" w:hAnsi="Arial" w:cs="Arial"/>
          <w:sz w:val="24"/>
          <w:szCs w:val="24"/>
        </w:rPr>
        <w:t>suggest</w:t>
      </w:r>
      <w:r w:rsidR="00960226" w:rsidRPr="00981799">
        <w:rPr>
          <w:rFonts w:ascii="Arial" w:hAnsi="Arial" w:cs="Arial"/>
          <w:sz w:val="24"/>
          <w:szCs w:val="24"/>
        </w:rPr>
        <w:t>s</w:t>
      </w:r>
      <w:r w:rsidR="00FB2B15" w:rsidRPr="00981799">
        <w:rPr>
          <w:rFonts w:ascii="Arial" w:hAnsi="Arial" w:cs="Arial"/>
          <w:sz w:val="24"/>
          <w:szCs w:val="24"/>
        </w:rPr>
        <w:t xml:space="preserve"> huge</w:t>
      </w:r>
      <w:r w:rsidR="00E92885" w:rsidRPr="00981799">
        <w:rPr>
          <w:rFonts w:ascii="Arial" w:hAnsi="Arial" w:cs="Arial"/>
          <w:sz w:val="24"/>
          <w:szCs w:val="24"/>
        </w:rPr>
        <w:t xml:space="preserve"> potential for investment in ICT infrastructure and services, including digital connectivity infrastructure.</w:t>
      </w:r>
    </w:p>
    <w:p w14:paraId="2631C63D" w14:textId="77777777" w:rsidR="00244515" w:rsidRPr="00981799" w:rsidRDefault="00244515" w:rsidP="00117B75">
      <w:pPr>
        <w:spacing w:line="276" w:lineRule="auto"/>
        <w:rPr>
          <w:rFonts w:cs="Arial"/>
          <w:szCs w:val="24"/>
        </w:rPr>
      </w:pPr>
    </w:p>
    <w:p w14:paraId="4C60EAC4" w14:textId="1107C5DD" w:rsidR="00244515" w:rsidRPr="00981799" w:rsidRDefault="00244515" w:rsidP="00117B75">
      <w:pPr>
        <w:spacing w:line="276" w:lineRule="auto"/>
        <w:rPr>
          <w:rFonts w:cs="Arial"/>
          <w:szCs w:val="24"/>
          <w:lang w:val="en-ZA"/>
        </w:rPr>
      </w:pPr>
      <w:r w:rsidRPr="00981799">
        <w:rPr>
          <w:rFonts w:cs="Arial"/>
          <w:szCs w:val="24"/>
        </w:rPr>
        <w:t xml:space="preserve">Traffic has continued to grow in </w:t>
      </w:r>
      <w:r w:rsidR="00E64C56" w:rsidRPr="00981799">
        <w:rPr>
          <w:rFonts w:cs="Arial"/>
          <w:szCs w:val="24"/>
        </w:rPr>
        <w:t>Africa. Two</w:t>
      </w:r>
      <w:r w:rsidRPr="00981799">
        <w:rPr>
          <w:rFonts w:cs="Arial"/>
          <w:szCs w:val="24"/>
          <w:lang w:val="en-ZA"/>
        </w:rPr>
        <w:t xml:space="preserve"> major factors are responsible for the rapid growth in international Internet capacity in sub-Saharan Africa. One, launch of submarine cable system on the east coast such as SEACOM, TEAMS, and </w:t>
      </w:r>
      <w:proofErr w:type="spellStart"/>
      <w:r w:rsidRPr="00981799">
        <w:rPr>
          <w:rFonts w:cs="Arial"/>
          <w:szCs w:val="24"/>
          <w:lang w:val="en-ZA"/>
        </w:rPr>
        <w:t>EASSy</w:t>
      </w:r>
      <w:proofErr w:type="spellEnd"/>
      <w:r w:rsidRPr="00981799">
        <w:rPr>
          <w:rFonts w:cs="Arial"/>
          <w:szCs w:val="24"/>
          <w:lang w:val="en-ZA"/>
        </w:rPr>
        <w:t xml:space="preserve"> and submarine cable systems Glo-1, Waksman ACE on the west coast, and two, Installation of new high-capacity terrestrial fibre links built in countries such as Zambia, Malawi, and Tanzania and many other countries. Combined, all the two factors have spurred </w:t>
      </w:r>
      <w:r w:rsidR="00760A66" w:rsidRPr="00981799">
        <w:rPr>
          <w:rFonts w:cs="Arial"/>
          <w:szCs w:val="24"/>
          <w:lang w:val="en-ZA"/>
        </w:rPr>
        <w:t>S</w:t>
      </w:r>
      <w:r w:rsidRPr="00981799">
        <w:rPr>
          <w:rFonts w:cs="Arial"/>
          <w:szCs w:val="24"/>
          <w:lang w:val="en-ZA"/>
        </w:rPr>
        <w:t xml:space="preserve">ub-Saharan </w:t>
      </w:r>
      <w:proofErr w:type="gramStart"/>
      <w:r w:rsidRPr="00981799">
        <w:rPr>
          <w:rFonts w:cs="Arial"/>
          <w:szCs w:val="24"/>
          <w:lang w:val="en-ZA"/>
        </w:rPr>
        <w:t>Africa‘</w:t>
      </w:r>
      <w:proofErr w:type="gramEnd"/>
      <w:r w:rsidRPr="00981799">
        <w:rPr>
          <w:rFonts w:cs="Arial"/>
          <w:szCs w:val="24"/>
          <w:lang w:val="en-ZA"/>
        </w:rPr>
        <w:t>s rapid growth, increased market competition, and lowered prices.</w:t>
      </w:r>
    </w:p>
    <w:p w14:paraId="3D1B4695" w14:textId="77777777" w:rsidR="00244515" w:rsidRPr="00981799" w:rsidRDefault="00244515" w:rsidP="00117B75">
      <w:pPr>
        <w:pStyle w:val="BodyText"/>
        <w:widowControl/>
        <w:overflowPunct/>
        <w:spacing w:after="0" w:line="276" w:lineRule="auto"/>
        <w:textAlignment w:val="auto"/>
        <w:rPr>
          <w:rFonts w:cs="Arial"/>
          <w:szCs w:val="24"/>
          <w:lang w:val="en-ZA"/>
        </w:rPr>
      </w:pPr>
    </w:p>
    <w:p w14:paraId="5D60D0FD" w14:textId="348BD130" w:rsidR="005911D2" w:rsidRPr="00981799" w:rsidRDefault="00244515" w:rsidP="00117B75">
      <w:pPr>
        <w:pStyle w:val="BodyText"/>
        <w:spacing w:after="0" w:line="276" w:lineRule="auto"/>
        <w:rPr>
          <w:rFonts w:cs="Arial"/>
          <w:color w:val="000000" w:themeColor="text1"/>
          <w:szCs w:val="24"/>
        </w:rPr>
      </w:pPr>
      <w:r w:rsidRPr="00981799">
        <w:rPr>
          <w:rFonts w:cs="Arial"/>
          <w:szCs w:val="24"/>
          <w:lang w:val="en-ZA"/>
        </w:rPr>
        <w:t>The increased connectivity has had limited effect in reducing information inequality</w:t>
      </w:r>
      <w:r w:rsidRPr="00981799">
        <w:rPr>
          <w:rFonts w:cs="Arial"/>
          <w:szCs w:val="24"/>
          <w:lang w:val="en-US"/>
        </w:rPr>
        <w:t xml:space="preserve"> in Africa unless the majority can be connected to the internet. Africa has the smallest internet bandwidth in the world both within the continent and connections to the outside world</w:t>
      </w:r>
      <w:r w:rsidR="00ED4E38" w:rsidRPr="00981799">
        <w:rPr>
          <w:rFonts w:cs="Arial"/>
          <w:szCs w:val="24"/>
          <w:lang w:val="en-US"/>
        </w:rPr>
        <w:t xml:space="preserve">. </w:t>
      </w:r>
      <w:r w:rsidRPr="00981799">
        <w:rPr>
          <w:rFonts w:cs="Arial"/>
          <w:color w:val="000000" w:themeColor="text1"/>
          <w:szCs w:val="24"/>
        </w:rPr>
        <w:t>According to the ITU</w:t>
      </w:r>
      <w:r w:rsidRPr="00981799">
        <w:rPr>
          <w:rStyle w:val="FootnoteReference"/>
          <w:rFonts w:cs="Arial"/>
          <w:color w:val="000000" w:themeColor="text1"/>
          <w:szCs w:val="24"/>
        </w:rPr>
        <w:footnoteReference w:id="2"/>
      </w:r>
      <w:r w:rsidRPr="00981799">
        <w:rPr>
          <w:rFonts w:cs="Arial"/>
          <w:color w:val="000000" w:themeColor="text1"/>
          <w:szCs w:val="24"/>
        </w:rPr>
        <w:t xml:space="preserve"> International bandwidth usage in 2021 reached a worldwide total of 932 Tbit/s, up from 719 Tbit/s in 2020. This is a 30 per cent increase, and it follows a similar increase to that of the previous year. The highest regional total for international bandwidth use is in the Asia-Pacific region at over 400 Tbit/s, twice as high as in Europe (204 Tbit/s) or the Americas (180 Tbit/s) Africa is lowest at less than (50 Tbits). On a per-user basis, it is Europe that leads, at 340 kbit/s per Internet user, followed by the Americas at 214 kbit/s and the Arab States at 174 kbit/s and Africa is lowest at 50 Kbit/s.</w:t>
      </w:r>
    </w:p>
    <w:p w14:paraId="77CF3A0A" w14:textId="77777777" w:rsidR="00244515" w:rsidRPr="00981799" w:rsidRDefault="00244515" w:rsidP="00117B75">
      <w:pPr>
        <w:spacing w:line="276" w:lineRule="auto"/>
        <w:rPr>
          <w:rFonts w:cs="Arial"/>
          <w:color w:val="000000" w:themeColor="text1"/>
          <w:szCs w:val="24"/>
        </w:rPr>
      </w:pPr>
    </w:p>
    <w:p w14:paraId="63F27E80" w14:textId="77777777" w:rsidR="00244515" w:rsidRPr="00981799" w:rsidRDefault="00244515" w:rsidP="00117B75">
      <w:pPr>
        <w:spacing w:line="276" w:lineRule="auto"/>
        <w:rPr>
          <w:rFonts w:cs="Arial"/>
          <w:color w:val="000000" w:themeColor="text1"/>
          <w:szCs w:val="24"/>
        </w:rPr>
      </w:pPr>
      <w:r w:rsidRPr="00981799">
        <w:rPr>
          <w:rFonts w:cs="Arial"/>
          <w:color w:val="000000" w:themeColor="text1"/>
          <w:szCs w:val="24"/>
        </w:rPr>
        <w:t>In terms of Affordability to connect to internet services, more than 75% of Sub Sahara African countries have affordability levels that exceed the 2% of GNI Broadband commission 2025 target.</w:t>
      </w:r>
      <w:r w:rsidRPr="00981799">
        <w:rPr>
          <w:rFonts w:cs="Arial"/>
          <w:color w:val="000000" w:themeColor="text1"/>
          <w:szCs w:val="24"/>
          <w:vertAlign w:val="superscript"/>
        </w:rPr>
        <w:footnoteReference w:id="3"/>
      </w:r>
      <w:r w:rsidRPr="00981799">
        <w:rPr>
          <w:rFonts w:cs="Arial"/>
          <w:color w:val="000000" w:themeColor="text1"/>
          <w:szCs w:val="24"/>
        </w:rPr>
        <w:t xml:space="preserve">  </w:t>
      </w:r>
    </w:p>
    <w:p w14:paraId="68EBF1DA" w14:textId="77777777" w:rsidR="00244515" w:rsidRPr="00981799" w:rsidRDefault="00244515" w:rsidP="00117B75">
      <w:pPr>
        <w:spacing w:line="276" w:lineRule="auto"/>
        <w:rPr>
          <w:rFonts w:cs="Arial"/>
          <w:color w:val="000000" w:themeColor="text1"/>
          <w:szCs w:val="24"/>
        </w:rPr>
      </w:pPr>
    </w:p>
    <w:p w14:paraId="3EAA33FA" w14:textId="32FD754A" w:rsidR="00244515" w:rsidRPr="00981799" w:rsidRDefault="00244515" w:rsidP="00117B75">
      <w:pPr>
        <w:spacing w:line="276" w:lineRule="auto"/>
        <w:rPr>
          <w:rFonts w:cs="Arial"/>
          <w:color w:val="000000" w:themeColor="text1"/>
          <w:szCs w:val="24"/>
        </w:rPr>
      </w:pPr>
      <w:r w:rsidRPr="00981799">
        <w:rPr>
          <w:rFonts w:cs="Arial"/>
          <w:color w:val="000000" w:themeColor="text1"/>
          <w:szCs w:val="24"/>
        </w:rPr>
        <w:t>Thus, despite the growth, digital benefits are not spreading rapidly enough in Africa, because many people are still offline and cannot fully participate in the digital economy. The digital divide persists across gender, geography, age, and income dimensions within each country. For example, women are less likely than men to use or own telephones. In 2019, it was estimated that globally 55 per cent of the male population was using the Internet, compared with 48 per cent of the female population.</w:t>
      </w:r>
      <w:r w:rsidR="00760A66" w:rsidRPr="00981799">
        <w:rPr>
          <w:rStyle w:val="FootnoteReference"/>
          <w:rFonts w:cs="Arial"/>
          <w:color w:val="000000" w:themeColor="text1"/>
          <w:szCs w:val="24"/>
        </w:rPr>
        <w:footnoteReference w:id="4"/>
      </w:r>
    </w:p>
    <w:p w14:paraId="2298DA5C" w14:textId="77777777" w:rsidR="00244515" w:rsidRPr="00981799" w:rsidRDefault="00244515" w:rsidP="00117B75">
      <w:pPr>
        <w:spacing w:line="276" w:lineRule="auto"/>
        <w:rPr>
          <w:rFonts w:cs="Arial"/>
          <w:color w:val="000000" w:themeColor="text1"/>
          <w:szCs w:val="24"/>
        </w:rPr>
      </w:pPr>
    </w:p>
    <w:p w14:paraId="6AB3DBA4" w14:textId="20250025" w:rsidR="00D022CB" w:rsidRPr="00981799" w:rsidRDefault="00244515" w:rsidP="00117B75">
      <w:pPr>
        <w:pStyle w:val="ListParagraph"/>
        <w:autoSpaceDE w:val="0"/>
        <w:autoSpaceDN w:val="0"/>
        <w:adjustRightInd w:val="0"/>
        <w:ind w:left="0"/>
        <w:rPr>
          <w:rFonts w:ascii="Arial" w:hAnsi="Arial" w:cs="Arial"/>
          <w:color w:val="000000" w:themeColor="text1"/>
          <w:sz w:val="24"/>
          <w:szCs w:val="24"/>
        </w:rPr>
      </w:pPr>
      <w:proofErr w:type="gramStart"/>
      <w:r w:rsidRPr="00981799">
        <w:rPr>
          <w:rFonts w:ascii="Arial" w:hAnsi="Arial" w:cs="Arial"/>
          <w:color w:val="000000" w:themeColor="text1"/>
          <w:sz w:val="24"/>
          <w:szCs w:val="24"/>
        </w:rPr>
        <w:t>In order to</w:t>
      </w:r>
      <w:proofErr w:type="gramEnd"/>
      <w:r w:rsidRPr="00981799">
        <w:rPr>
          <w:rFonts w:ascii="Arial" w:hAnsi="Arial" w:cs="Arial"/>
          <w:color w:val="000000" w:themeColor="text1"/>
          <w:sz w:val="24"/>
          <w:szCs w:val="24"/>
        </w:rPr>
        <w:t xml:space="preserve"> grow the African ICT sector there is a need to invest in Physical in infrastructure in the last mile, intermediate and backbones. 5G and $G networks are key technological development for the last mile connection to the end user.  The Terrestrial and submarine cables and satellites for the long-distance connection (backbone) as major channels of data transmission. Internet exchange points (IXPs) for connecting networks and peering locally the Internet traffic, as well as of the cloud market and data centers for data storage are essential platforms in expanding digital presence</w:t>
      </w:r>
      <w:r w:rsidRPr="00981799">
        <w:rPr>
          <w:rStyle w:val="FootnoteReference"/>
          <w:rFonts w:ascii="Arial" w:hAnsi="Arial" w:cs="Arial"/>
          <w:color w:val="000000" w:themeColor="text1"/>
          <w:sz w:val="24"/>
          <w:szCs w:val="24"/>
        </w:rPr>
        <w:footnoteReference w:id="5"/>
      </w:r>
    </w:p>
    <w:p w14:paraId="5D166E4B" w14:textId="3E644FB3" w:rsidR="00D022CB" w:rsidRPr="00981799" w:rsidRDefault="00D022CB" w:rsidP="00117B75">
      <w:pPr>
        <w:pStyle w:val="Heading2"/>
        <w:spacing w:line="276" w:lineRule="auto"/>
        <w:ind w:left="1145" w:hanging="578"/>
        <w:rPr>
          <w:szCs w:val="24"/>
        </w:rPr>
      </w:pPr>
      <w:r w:rsidRPr="00981799">
        <w:rPr>
          <w:szCs w:val="24"/>
        </w:rPr>
        <w:t>Trans</w:t>
      </w:r>
      <w:r w:rsidR="007B6B0E" w:rsidRPr="00981799">
        <w:rPr>
          <w:szCs w:val="24"/>
        </w:rPr>
        <w:t>mission</w:t>
      </w:r>
      <w:r w:rsidRPr="00981799">
        <w:rPr>
          <w:szCs w:val="24"/>
        </w:rPr>
        <w:t xml:space="preserve"> Infrastructure</w:t>
      </w:r>
    </w:p>
    <w:p w14:paraId="29525AA0" w14:textId="77777777" w:rsidR="00081932" w:rsidRPr="00981799" w:rsidRDefault="00081932" w:rsidP="00117B75">
      <w:pPr>
        <w:spacing w:line="276" w:lineRule="auto"/>
        <w:rPr>
          <w:rFonts w:cs="Arial"/>
          <w:b/>
          <w:bCs/>
          <w:szCs w:val="24"/>
        </w:rPr>
      </w:pPr>
    </w:p>
    <w:p w14:paraId="5ED6C8DC" w14:textId="77777777" w:rsidR="0086756F" w:rsidRPr="00981799" w:rsidRDefault="00187562" w:rsidP="00117B75">
      <w:pPr>
        <w:spacing w:line="276" w:lineRule="auto"/>
        <w:rPr>
          <w:rFonts w:cs="Arial"/>
          <w:color w:val="000000" w:themeColor="text1"/>
          <w:szCs w:val="24"/>
        </w:rPr>
      </w:pPr>
      <w:r w:rsidRPr="00981799">
        <w:rPr>
          <w:rFonts w:cs="Arial"/>
          <w:szCs w:val="24"/>
        </w:rPr>
        <w:t xml:space="preserve">To support the </w:t>
      </w:r>
      <w:r w:rsidR="008E01A3" w:rsidRPr="00981799">
        <w:rPr>
          <w:rFonts w:cs="Arial"/>
          <w:szCs w:val="24"/>
        </w:rPr>
        <w:t>growth in telecommunications traffic</w:t>
      </w:r>
      <w:r w:rsidRPr="00981799">
        <w:rPr>
          <w:rFonts w:cs="Arial"/>
          <w:szCs w:val="24"/>
        </w:rPr>
        <w:t xml:space="preserve">, there has been in recent </w:t>
      </w:r>
      <w:r w:rsidR="00DE33E6" w:rsidRPr="00981799">
        <w:rPr>
          <w:rFonts w:cs="Arial"/>
          <w:szCs w:val="24"/>
        </w:rPr>
        <w:t>times, massive</w:t>
      </w:r>
      <w:r w:rsidRPr="00981799">
        <w:rPr>
          <w:rFonts w:cs="Arial"/>
          <w:szCs w:val="24"/>
        </w:rPr>
        <w:t xml:space="preserve"> </w:t>
      </w:r>
      <w:r w:rsidR="009F794A" w:rsidRPr="00981799">
        <w:rPr>
          <w:rFonts w:cs="Arial"/>
          <w:szCs w:val="24"/>
        </w:rPr>
        <w:t xml:space="preserve">deployment of </w:t>
      </w:r>
      <w:r w:rsidR="008E01A3" w:rsidRPr="00981799">
        <w:rPr>
          <w:rFonts w:cs="Arial"/>
          <w:szCs w:val="24"/>
        </w:rPr>
        <w:t>t</w:t>
      </w:r>
      <w:r w:rsidR="00D022CB" w:rsidRPr="00981799">
        <w:rPr>
          <w:rFonts w:cs="Arial"/>
          <w:szCs w:val="24"/>
        </w:rPr>
        <w:t>elecommunications tran</w:t>
      </w:r>
      <w:r w:rsidR="008E01A3" w:rsidRPr="00981799">
        <w:rPr>
          <w:rFonts w:cs="Arial"/>
          <w:szCs w:val="24"/>
        </w:rPr>
        <w:t>smission</w:t>
      </w:r>
      <w:r w:rsidR="00D022CB" w:rsidRPr="00981799">
        <w:rPr>
          <w:rFonts w:cs="Arial"/>
          <w:szCs w:val="24"/>
        </w:rPr>
        <w:t xml:space="preserve"> infrastructure</w:t>
      </w:r>
      <w:r w:rsidRPr="00981799">
        <w:rPr>
          <w:rFonts w:cs="Arial"/>
          <w:szCs w:val="24"/>
        </w:rPr>
        <w:t xml:space="preserve">. </w:t>
      </w:r>
      <w:r w:rsidR="00F87D7C" w:rsidRPr="00981799">
        <w:rPr>
          <w:rFonts w:cs="Arial"/>
          <w:szCs w:val="24"/>
        </w:rPr>
        <w:t xml:space="preserve">The transmission infrastructure </w:t>
      </w:r>
      <w:r w:rsidR="00C0180B" w:rsidRPr="00981799">
        <w:rPr>
          <w:rFonts w:cs="Arial"/>
          <w:szCs w:val="24"/>
        </w:rPr>
        <w:t xml:space="preserve">provides for connectivity to </w:t>
      </w:r>
      <w:r w:rsidR="00F87D7C" w:rsidRPr="00981799">
        <w:rPr>
          <w:rFonts w:cs="Arial"/>
          <w:szCs w:val="24"/>
        </w:rPr>
        <w:t>carr</w:t>
      </w:r>
      <w:r w:rsidR="00932209" w:rsidRPr="00981799">
        <w:rPr>
          <w:rFonts w:cs="Arial"/>
          <w:szCs w:val="24"/>
        </w:rPr>
        <w:t>y</w:t>
      </w:r>
      <w:r w:rsidR="00F87D7C" w:rsidRPr="00981799">
        <w:rPr>
          <w:rFonts w:cs="Arial"/>
          <w:szCs w:val="24"/>
        </w:rPr>
        <w:t xml:space="preserve"> information in a network.  </w:t>
      </w:r>
      <w:r w:rsidR="0086756F" w:rsidRPr="00981799">
        <w:rPr>
          <w:rFonts w:cs="Arial"/>
          <w:color w:val="000000" w:themeColor="text1"/>
          <w:szCs w:val="24"/>
        </w:rPr>
        <w:t>The technical and economic characteristics of backbone networks place them at the heart of communications infrastructure and strongly affect the commercial viability of communications services, particularly broadband connectivity.</w:t>
      </w:r>
    </w:p>
    <w:p w14:paraId="1E4DE6B0" w14:textId="77777777" w:rsidR="0086756F" w:rsidRPr="00981799" w:rsidRDefault="0086756F" w:rsidP="00117B75">
      <w:pPr>
        <w:spacing w:line="276" w:lineRule="auto"/>
        <w:rPr>
          <w:rFonts w:cs="Arial"/>
          <w:szCs w:val="24"/>
        </w:rPr>
      </w:pPr>
    </w:p>
    <w:p w14:paraId="2DAB8711" w14:textId="746BBEE0" w:rsidR="00244515" w:rsidRPr="00981799" w:rsidRDefault="00DF50C2" w:rsidP="00117B75">
      <w:pPr>
        <w:spacing w:line="276" w:lineRule="auto"/>
        <w:rPr>
          <w:rFonts w:cs="Arial"/>
          <w:color w:val="000000" w:themeColor="text1"/>
          <w:szCs w:val="24"/>
        </w:rPr>
      </w:pPr>
      <w:r w:rsidRPr="00981799">
        <w:rPr>
          <w:rFonts w:cs="Arial"/>
          <w:color w:val="000000" w:themeColor="text1"/>
          <w:szCs w:val="24"/>
        </w:rPr>
        <w:t>Transmission infrastructure is r</w:t>
      </w:r>
      <w:r w:rsidR="00D022CB" w:rsidRPr="00981799">
        <w:rPr>
          <w:rFonts w:cs="Arial"/>
          <w:color w:val="000000" w:themeColor="text1"/>
          <w:szCs w:val="24"/>
        </w:rPr>
        <w:t>equired to collect</w:t>
      </w:r>
      <w:r w:rsidR="00187562" w:rsidRPr="00981799">
        <w:rPr>
          <w:rFonts w:cs="Arial"/>
          <w:color w:val="000000" w:themeColor="text1"/>
          <w:szCs w:val="24"/>
        </w:rPr>
        <w:t xml:space="preserve"> </w:t>
      </w:r>
      <w:r w:rsidR="00D022CB" w:rsidRPr="00981799">
        <w:rPr>
          <w:rFonts w:cs="Arial"/>
          <w:color w:val="000000" w:themeColor="text1"/>
          <w:szCs w:val="24"/>
        </w:rPr>
        <w:t xml:space="preserve">traffic from </w:t>
      </w:r>
      <w:r w:rsidR="003660F0" w:rsidRPr="00981799">
        <w:rPr>
          <w:rFonts w:cs="Arial"/>
          <w:color w:val="000000" w:themeColor="text1"/>
          <w:szCs w:val="24"/>
        </w:rPr>
        <w:t xml:space="preserve">consumers at one end </w:t>
      </w:r>
      <w:r w:rsidR="00D022CB" w:rsidRPr="00981799">
        <w:rPr>
          <w:rFonts w:cs="Arial"/>
          <w:color w:val="000000" w:themeColor="text1"/>
          <w:szCs w:val="24"/>
        </w:rPr>
        <w:t>(</w:t>
      </w:r>
      <w:proofErr w:type="gramStart"/>
      <w:r w:rsidR="00D022CB" w:rsidRPr="00981799">
        <w:rPr>
          <w:rFonts w:cs="Arial"/>
          <w:color w:val="000000" w:themeColor="text1"/>
          <w:szCs w:val="24"/>
        </w:rPr>
        <w:t>i.e.</w:t>
      </w:r>
      <w:proofErr w:type="gramEnd"/>
      <w:r w:rsidR="00D022CB" w:rsidRPr="00981799">
        <w:rPr>
          <w:rFonts w:cs="Arial"/>
          <w:color w:val="000000" w:themeColor="text1"/>
          <w:szCs w:val="24"/>
        </w:rPr>
        <w:t xml:space="preserve"> uplink traffic), transport it across networks</w:t>
      </w:r>
      <w:r w:rsidR="003660F0" w:rsidRPr="00981799">
        <w:rPr>
          <w:rFonts w:cs="Arial"/>
          <w:color w:val="000000" w:themeColor="text1"/>
          <w:szCs w:val="24"/>
        </w:rPr>
        <w:t>,</w:t>
      </w:r>
      <w:r w:rsidR="00D022CB" w:rsidRPr="00981799">
        <w:rPr>
          <w:rFonts w:cs="Arial"/>
          <w:color w:val="000000" w:themeColor="text1"/>
          <w:szCs w:val="24"/>
        </w:rPr>
        <w:t xml:space="preserve"> and </w:t>
      </w:r>
      <w:r w:rsidR="003660F0" w:rsidRPr="00981799">
        <w:rPr>
          <w:rFonts w:cs="Arial"/>
          <w:color w:val="000000" w:themeColor="text1"/>
          <w:szCs w:val="24"/>
        </w:rPr>
        <w:t xml:space="preserve">eventually </w:t>
      </w:r>
      <w:r w:rsidR="00D022CB" w:rsidRPr="00981799">
        <w:rPr>
          <w:rFonts w:cs="Arial"/>
          <w:color w:val="000000" w:themeColor="text1"/>
          <w:szCs w:val="24"/>
        </w:rPr>
        <w:t>distribute</w:t>
      </w:r>
      <w:r w:rsidR="003660F0" w:rsidRPr="00981799">
        <w:rPr>
          <w:rFonts w:cs="Arial"/>
          <w:color w:val="000000" w:themeColor="text1"/>
          <w:szCs w:val="24"/>
        </w:rPr>
        <w:t>/</w:t>
      </w:r>
      <w:r w:rsidR="007B6B0E" w:rsidRPr="00981799">
        <w:rPr>
          <w:rFonts w:cs="Arial"/>
          <w:color w:val="000000" w:themeColor="text1"/>
          <w:szCs w:val="24"/>
        </w:rPr>
        <w:t>deliver it</w:t>
      </w:r>
      <w:r w:rsidR="00D022CB" w:rsidRPr="00981799">
        <w:rPr>
          <w:rFonts w:cs="Arial"/>
          <w:color w:val="000000" w:themeColor="text1"/>
          <w:szCs w:val="24"/>
        </w:rPr>
        <w:t xml:space="preserve"> to corresponding</w:t>
      </w:r>
      <w:r w:rsidR="003660F0" w:rsidRPr="00981799">
        <w:rPr>
          <w:rFonts w:cs="Arial"/>
          <w:color w:val="000000" w:themeColor="text1"/>
          <w:szCs w:val="24"/>
        </w:rPr>
        <w:t xml:space="preserve"> consumers at the other end of the end-to-end connectivity chain</w:t>
      </w:r>
      <w:r w:rsidR="00D022CB" w:rsidRPr="00981799">
        <w:rPr>
          <w:rFonts w:cs="Arial"/>
          <w:color w:val="000000" w:themeColor="text1"/>
          <w:szCs w:val="24"/>
        </w:rPr>
        <w:t xml:space="preserve"> (i.e. downlink traffic)</w:t>
      </w:r>
      <w:r w:rsidR="00DE33E6" w:rsidRPr="00981799">
        <w:rPr>
          <w:rFonts w:cs="Arial"/>
          <w:color w:val="000000" w:themeColor="text1"/>
          <w:szCs w:val="24"/>
        </w:rPr>
        <w:t xml:space="preserve">. </w:t>
      </w:r>
      <w:r w:rsidR="00AB53D5" w:rsidRPr="00981799">
        <w:rPr>
          <w:rFonts w:cs="Arial"/>
          <w:color w:val="000000" w:themeColor="text1"/>
          <w:szCs w:val="24"/>
        </w:rPr>
        <w:t xml:space="preserve"> </w:t>
      </w:r>
      <w:r w:rsidR="00E03C11" w:rsidRPr="00981799">
        <w:rPr>
          <w:rFonts w:cs="Arial"/>
          <w:color w:val="000000" w:themeColor="text1"/>
          <w:szCs w:val="24"/>
        </w:rPr>
        <w:t xml:space="preserve">Both </w:t>
      </w:r>
      <w:r w:rsidR="00403940" w:rsidRPr="00981799">
        <w:rPr>
          <w:rFonts w:cs="Arial"/>
          <w:color w:val="000000" w:themeColor="text1"/>
          <w:szCs w:val="24"/>
        </w:rPr>
        <w:t xml:space="preserve">cable and wireless </w:t>
      </w:r>
      <w:r w:rsidR="003E0798" w:rsidRPr="00981799">
        <w:rPr>
          <w:rFonts w:cs="Arial"/>
          <w:color w:val="000000" w:themeColor="text1"/>
          <w:szCs w:val="24"/>
        </w:rPr>
        <w:t xml:space="preserve">transmission </w:t>
      </w:r>
      <w:r w:rsidR="00403940" w:rsidRPr="00981799">
        <w:rPr>
          <w:rFonts w:cs="Arial"/>
          <w:color w:val="000000" w:themeColor="text1"/>
          <w:szCs w:val="24"/>
        </w:rPr>
        <w:t>technologies</w:t>
      </w:r>
      <w:r w:rsidR="003E0798" w:rsidRPr="00981799">
        <w:rPr>
          <w:rFonts w:cs="Arial"/>
          <w:color w:val="000000" w:themeColor="text1"/>
          <w:szCs w:val="24"/>
        </w:rPr>
        <w:t xml:space="preserve"> are deployed in networks</w:t>
      </w:r>
      <w:r w:rsidR="00403940" w:rsidRPr="00981799">
        <w:rPr>
          <w:rFonts w:cs="Arial"/>
          <w:color w:val="000000" w:themeColor="text1"/>
          <w:szCs w:val="24"/>
        </w:rPr>
        <w:t xml:space="preserve">, and this technology mix will certainly </w:t>
      </w:r>
      <w:r w:rsidR="00F74CC9" w:rsidRPr="00981799">
        <w:rPr>
          <w:rFonts w:cs="Arial"/>
          <w:color w:val="000000" w:themeColor="text1"/>
          <w:szCs w:val="24"/>
        </w:rPr>
        <w:t>endure</w:t>
      </w:r>
      <w:r w:rsidR="00403940" w:rsidRPr="00981799">
        <w:rPr>
          <w:rFonts w:cs="Arial"/>
          <w:color w:val="000000" w:themeColor="text1"/>
          <w:szCs w:val="24"/>
        </w:rPr>
        <w:t xml:space="preserve">. For cable technologies, optical fibre cable </w:t>
      </w:r>
      <w:r w:rsidR="00455FAD" w:rsidRPr="00981799">
        <w:rPr>
          <w:rFonts w:cs="Arial"/>
          <w:color w:val="000000" w:themeColor="text1"/>
          <w:szCs w:val="24"/>
        </w:rPr>
        <w:t>(</w:t>
      </w:r>
      <w:r w:rsidR="005E66F3" w:rsidRPr="00981799">
        <w:rPr>
          <w:rFonts w:cs="Arial"/>
          <w:color w:val="000000" w:themeColor="text1"/>
          <w:szCs w:val="24"/>
        </w:rPr>
        <w:t>‘’</w:t>
      </w:r>
      <w:r w:rsidR="00455FAD" w:rsidRPr="00981799">
        <w:rPr>
          <w:rFonts w:cs="Arial"/>
          <w:color w:val="000000" w:themeColor="text1"/>
          <w:szCs w:val="24"/>
        </w:rPr>
        <w:t>OFC</w:t>
      </w:r>
      <w:r w:rsidR="005E66F3" w:rsidRPr="00981799">
        <w:rPr>
          <w:rFonts w:cs="Arial"/>
          <w:color w:val="000000" w:themeColor="text1"/>
          <w:szCs w:val="24"/>
        </w:rPr>
        <w:t xml:space="preserve"> or ‘’fibre</w:t>
      </w:r>
      <w:r w:rsidR="00455FAD" w:rsidRPr="00981799">
        <w:rPr>
          <w:rFonts w:cs="Arial"/>
          <w:color w:val="000000" w:themeColor="text1"/>
          <w:szCs w:val="24"/>
        </w:rPr>
        <w:t>) is increasingly emerging to</w:t>
      </w:r>
      <w:r w:rsidR="00403940" w:rsidRPr="00981799">
        <w:rPr>
          <w:rFonts w:cs="Arial"/>
          <w:color w:val="000000" w:themeColor="text1"/>
          <w:szCs w:val="24"/>
        </w:rPr>
        <w:t xml:space="preserve"> be the dominant </w:t>
      </w:r>
      <w:r w:rsidR="005E66F3" w:rsidRPr="00981799">
        <w:rPr>
          <w:rFonts w:cs="Arial"/>
          <w:color w:val="000000" w:themeColor="text1"/>
          <w:szCs w:val="24"/>
        </w:rPr>
        <w:t>technology,</w:t>
      </w:r>
      <w:r w:rsidR="00455FAD" w:rsidRPr="00981799">
        <w:rPr>
          <w:rFonts w:cs="Arial"/>
          <w:color w:val="000000" w:themeColor="text1"/>
          <w:szCs w:val="24"/>
        </w:rPr>
        <w:t xml:space="preserve"> </w:t>
      </w:r>
      <w:r w:rsidR="00F74CC9" w:rsidRPr="00981799">
        <w:rPr>
          <w:rFonts w:cs="Arial"/>
          <w:color w:val="000000" w:themeColor="text1"/>
          <w:szCs w:val="24"/>
        </w:rPr>
        <w:t xml:space="preserve">owing to </w:t>
      </w:r>
      <w:r w:rsidR="005E66F3" w:rsidRPr="00981799">
        <w:rPr>
          <w:rFonts w:cs="Arial"/>
          <w:color w:val="000000" w:themeColor="text1"/>
          <w:szCs w:val="24"/>
        </w:rPr>
        <w:t>the</w:t>
      </w:r>
      <w:r w:rsidR="00C46383" w:rsidRPr="00981799">
        <w:rPr>
          <w:rFonts w:cs="Arial"/>
          <w:color w:val="000000" w:themeColor="text1"/>
          <w:szCs w:val="24"/>
        </w:rPr>
        <w:t xml:space="preserve"> </w:t>
      </w:r>
      <w:r w:rsidR="00F409FA" w:rsidRPr="00981799">
        <w:rPr>
          <w:rFonts w:cs="Arial"/>
          <w:color w:val="000000" w:themeColor="text1"/>
          <w:szCs w:val="24"/>
        </w:rPr>
        <w:t xml:space="preserve">exceptional </w:t>
      </w:r>
      <w:r w:rsidR="00C46383" w:rsidRPr="00981799">
        <w:rPr>
          <w:rFonts w:cs="Arial"/>
          <w:color w:val="000000" w:themeColor="text1"/>
          <w:szCs w:val="24"/>
        </w:rPr>
        <w:t>reliab</w:t>
      </w:r>
      <w:r w:rsidR="00F409FA" w:rsidRPr="00981799">
        <w:rPr>
          <w:rFonts w:cs="Arial"/>
          <w:color w:val="000000" w:themeColor="text1"/>
          <w:szCs w:val="24"/>
        </w:rPr>
        <w:t>ility</w:t>
      </w:r>
      <w:r w:rsidR="00455FAD" w:rsidRPr="00981799">
        <w:rPr>
          <w:rFonts w:cs="Arial"/>
          <w:color w:val="000000" w:themeColor="text1"/>
          <w:szCs w:val="24"/>
        </w:rPr>
        <w:t xml:space="preserve"> and </w:t>
      </w:r>
      <w:r w:rsidR="00ED6996" w:rsidRPr="00981799">
        <w:rPr>
          <w:rFonts w:cs="Arial"/>
          <w:color w:val="000000" w:themeColor="text1"/>
          <w:szCs w:val="24"/>
        </w:rPr>
        <w:t xml:space="preserve">phenomenal </w:t>
      </w:r>
      <w:r w:rsidR="00455FAD" w:rsidRPr="00981799">
        <w:rPr>
          <w:rFonts w:cs="Arial"/>
          <w:color w:val="000000" w:themeColor="text1"/>
          <w:szCs w:val="24"/>
        </w:rPr>
        <w:t>traffic carrying capacity</w:t>
      </w:r>
      <w:r w:rsidR="005E66F3" w:rsidRPr="00981799">
        <w:rPr>
          <w:rFonts w:cs="Arial"/>
          <w:color w:val="000000" w:themeColor="text1"/>
          <w:szCs w:val="24"/>
        </w:rPr>
        <w:t xml:space="preserve"> of fibre </w:t>
      </w:r>
      <w:r w:rsidR="00E64C56" w:rsidRPr="00981799">
        <w:rPr>
          <w:rFonts w:cs="Arial"/>
          <w:color w:val="000000" w:themeColor="text1"/>
          <w:szCs w:val="24"/>
        </w:rPr>
        <w:t>systems. It</w:t>
      </w:r>
      <w:r w:rsidR="00244515" w:rsidRPr="00981799">
        <w:rPr>
          <w:rFonts w:cs="Arial"/>
          <w:color w:val="000000" w:themeColor="text1"/>
          <w:szCs w:val="24"/>
        </w:rPr>
        <w:t xml:space="preserve"> is estimated that about 99 per cent of international traffic goes through submarine cables (ITIF, 2019). Their advantage over other channels, such as satellites</w:t>
      </w:r>
      <w:r w:rsidR="00760A66" w:rsidRPr="00981799">
        <w:rPr>
          <w:rFonts w:cs="Arial"/>
          <w:color w:val="000000" w:themeColor="text1"/>
          <w:szCs w:val="24"/>
        </w:rPr>
        <w:t xml:space="preserve"> and wireless transmission</w:t>
      </w:r>
      <w:r w:rsidR="00244515" w:rsidRPr="00981799">
        <w:rPr>
          <w:rFonts w:cs="Arial"/>
          <w:color w:val="000000" w:themeColor="text1"/>
          <w:szCs w:val="24"/>
        </w:rPr>
        <w:t xml:space="preserve">, is that </w:t>
      </w:r>
      <w:r w:rsidR="00760A66" w:rsidRPr="00981799">
        <w:rPr>
          <w:rFonts w:cs="Arial"/>
          <w:color w:val="000000" w:themeColor="text1"/>
          <w:szCs w:val="24"/>
        </w:rPr>
        <w:t xml:space="preserve">fibre </w:t>
      </w:r>
      <w:r w:rsidR="00244515" w:rsidRPr="00981799">
        <w:rPr>
          <w:rFonts w:cs="Arial"/>
          <w:color w:val="000000" w:themeColor="text1"/>
          <w:szCs w:val="24"/>
        </w:rPr>
        <w:t>cables can carry far more data at far less cost.</w:t>
      </w:r>
      <w:r w:rsidR="00244515" w:rsidRPr="00981799">
        <w:rPr>
          <w:rFonts w:cs="Arial"/>
          <w:color w:val="000000" w:themeColor="text1"/>
          <w:szCs w:val="24"/>
          <w:vertAlign w:val="superscript"/>
        </w:rPr>
        <w:footnoteReference w:id="6"/>
      </w:r>
    </w:p>
    <w:p w14:paraId="07FC5C0F" w14:textId="31E4DE5F" w:rsidR="0086756F" w:rsidRPr="00981799" w:rsidRDefault="0086756F" w:rsidP="00117B75">
      <w:pPr>
        <w:spacing w:line="276" w:lineRule="auto"/>
        <w:rPr>
          <w:rFonts w:cs="Arial"/>
          <w:color w:val="000000" w:themeColor="text1"/>
          <w:szCs w:val="24"/>
        </w:rPr>
      </w:pPr>
    </w:p>
    <w:p w14:paraId="2F6EF7FA" w14:textId="024F60D4" w:rsidR="0086756F" w:rsidRPr="00981799" w:rsidRDefault="0086756F" w:rsidP="00117B75">
      <w:pPr>
        <w:spacing w:line="276" w:lineRule="auto"/>
        <w:rPr>
          <w:rFonts w:cs="Arial"/>
          <w:color w:val="000000" w:themeColor="text1"/>
          <w:szCs w:val="24"/>
        </w:rPr>
      </w:pPr>
      <w:r w:rsidRPr="00981799">
        <w:rPr>
          <w:rFonts w:cs="Arial"/>
          <w:color w:val="000000" w:themeColor="text1"/>
          <w:szCs w:val="24"/>
        </w:rPr>
        <w:t>The process of supplying communications services can be thought of as a supply chain. At the top of the chain is the international connectivity that provides links to the rest of the world. At the second and third levels are the regional and domestic backbone networks that carry traffic from international communications infrastructure and within countries. The fourth level is the “intelligence” in the networks that route traffic. Below this are the access networks that link core networks to customers</w:t>
      </w:r>
      <w:r w:rsidR="00151E72" w:rsidRPr="00981799">
        <w:rPr>
          <w:rFonts w:cs="Arial"/>
          <w:color w:val="000000" w:themeColor="text1"/>
          <w:szCs w:val="24"/>
        </w:rPr>
        <w:t xml:space="preserve">. </w:t>
      </w:r>
      <w:r w:rsidRPr="00981799">
        <w:rPr>
          <w:rFonts w:cs="Arial"/>
          <w:color w:val="000000" w:themeColor="text1"/>
          <w:szCs w:val="24"/>
        </w:rPr>
        <w:t xml:space="preserve">Finally, there is a suite of retail services, including customer acquisition, billing, and customer care, that allows providers to function. The hierarchical nature of networks means that the volume of traffic carried by backbone networks </w:t>
      </w:r>
      <w:r w:rsidR="006604E8" w:rsidRPr="00981799">
        <w:rPr>
          <w:rFonts w:cs="Arial"/>
          <w:color w:val="000000" w:themeColor="text1"/>
          <w:szCs w:val="24"/>
        </w:rPr>
        <w:t>is relatively</w:t>
      </w:r>
      <w:r w:rsidRPr="00981799">
        <w:rPr>
          <w:rFonts w:cs="Arial"/>
          <w:color w:val="000000" w:themeColor="text1"/>
          <w:szCs w:val="24"/>
        </w:rPr>
        <w:t xml:space="preserve"> high </w:t>
      </w:r>
      <w:r w:rsidR="00387692" w:rsidRPr="00981799">
        <w:rPr>
          <w:rFonts w:cs="Arial"/>
          <w:color w:val="000000" w:themeColor="text1"/>
          <w:szCs w:val="24"/>
        </w:rPr>
        <w:t xml:space="preserve">compared to the access. </w:t>
      </w:r>
    </w:p>
    <w:p w14:paraId="4F2BEBE4" w14:textId="77777777" w:rsidR="0086756F" w:rsidRPr="00981799" w:rsidRDefault="0086756F" w:rsidP="00117B75">
      <w:pPr>
        <w:spacing w:line="276" w:lineRule="auto"/>
        <w:rPr>
          <w:rFonts w:cs="Arial"/>
          <w:color w:val="000000" w:themeColor="text1"/>
          <w:szCs w:val="24"/>
        </w:rPr>
      </w:pPr>
    </w:p>
    <w:p w14:paraId="63055AE6" w14:textId="77777777" w:rsidR="0086756F" w:rsidRPr="00981799" w:rsidRDefault="0086756F" w:rsidP="00117B75">
      <w:pPr>
        <w:spacing w:line="276" w:lineRule="auto"/>
        <w:rPr>
          <w:rFonts w:cs="Arial"/>
          <w:color w:val="000000" w:themeColor="text1"/>
          <w:szCs w:val="24"/>
        </w:rPr>
      </w:pPr>
      <w:r w:rsidRPr="00981799">
        <w:rPr>
          <w:rFonts w:cs="Arial"/>
          <w:color w:val="000000" w:themeColor="text1"/>
          <w:szCs w:val="24"/>
        </w:rPr>
        <w:t>Backbone networks have a major impact on the commercial viability of ICT services, particularly broadband. In a telecommunication network, the backbone network accounts for 10–15 percent of total network costs. The cost of backbone networks is much higher for operators providing broadband connectivity, particularly in small towns and rural areas. Backbone networks have high fixed costs and low variable costs, which means that the average cost of capacity falls as traffic volumes increase.</w:t>
      </w:r>
      <w:r w:rsidRPr="00981799">
        <w:rPr>
          <w:rStyle w:val="FootnoteReference"/>
          <w:rFonts w:cs="Arial"/>
          <w:color w:val="000000" w:themeColor="text1"/>
          <w:szCs w:val="24"/>
        </w:rPr>
        <w:footnoteReference w:id="7"/>
      </w:r>
    </w:p>
    <w:p w14:paraId="3433A041" w14:textId="77777777" w:rsidR="0086756F" w:rsidRPr="00981799" w:rsidRDefault="0086756F" w:rsidP="00117B75">
      <w:pPr>
        <w:spacing w:line="276" w:lineRule="auto"/>
        <w:rPr>
          <w:rFonts w:cs="Arial"/>
          <w:color w:val="000000" w:themeColor="text1"/>
          <w:szCs w:val="24"/>
        </w:rPr>
      </w:pPr>
    </w:p>
    <w:p w14:paraId="075E9988" w14:textId="603CAE8C" w:rsidR="00152ED1" w:rsidRPr="00981799" w:rsidRDefault="00E612B9" w:rsidP="00117B75">
      <w:pPr>
        <w:spacing w:line="276" w:lineRule="auto"/>
        <w:rPr>
          <w:rFonts w:cs="Arial"/>
          <w:color w:val="000000" w:themeColor="text1"/>
          <w:szCs w:val="24"/>
        </w:rPr>
      </w:pPr>
      <w:r w:rsidRPr="00981799">
        <w:rPr>
          <w:rFonts w:cs="Arial"/>
          <w:color w:val="000000" w:themeColor="text1"/>
          <w:szCs w:val="24"/>
        </w:rPr>
        <w:t>The projected growth in ICT will mean that a considerable amount of traffic will require a transport and transmission network with adequate capacity requirements to meet the expected demand. Additional new technologies such as 5G with enhanced data rates will require far more capacity. This makes OFC deployments key for enhancing connectivity.</w:t>
      </w:r>
    </w:p>
    <w:p w14:paraId="130129A6" w14:textId="77777777" w:rsidR="004C251C" w:rsidRPr="00981799" w:rsidRDefault="004C251C" w:rsidP="00117B75">
      <w:pPr>
        <w:spacing w:line="276" w:lineRule="auto"/>
        <w:rPr>
          <w:rFonts w:cs="Arial"/>
          <w:color w:val="000000" w:themeColor="text1"/>
          <w:szCs w:val="24"/>
        </w:rPr>
      </w:pPr>
    </w:p>
    <w:p w14:paraId="32255FCA" w14:textId="27E7F460" w:rsidR="00DF599B" w:rsidRPr="00981799" w:rsidRDefault="00DE33E6" w:rsidP="00117B75">
      <w:pPr>
        <w:pStyle w:val="Heading2"/>
        <w:spacing w:line="276" w:lineRule="auto"/>
        <w:ind w:left="1145" w:hanging="578"/>
        <w:rPr>
          <w:szCs w:val="24"/>
        </w:rPr>
      </w:pPr>
      <w:r w:rsidRPr="00981799">
        <w:rPr>
          <w:szCs w:val="24"/>
        </w:rPr>
        <w:t>Fibre deployments</w:t>
      </w:r>
      <w:r w:rsidR="00FE0E6B" w:rsidRPr="00981799">
        <w:rPr>
          <w:szCs w:val="24"/>
        </w:rPr>
        <w:t xml:space="preserve"> in Africa</w:t>
      </w:r>
    </w:p>
    <w:p w14:paraId="68B1EF42" w14:textId="77777777" w:rsidR="004C251C" w:rsidRPr="00981799" w:rsidRDefault="004C251C" w:rsidP="00117B75">
      <w:pPr>
        <w:spacing w:line="276" w:lineRule="auto"/>
        <w:rPr>
          <w:rFonts w:cs="Arial"/>
          <w:szCs w:val="24"/>
        </w:rPr>
      </w:pPr>
    </w:p>
    <w:p w14:paraId="23B433D0" w14:textId="2EA7714A" w:rsidR="00152ED1" w:rsidRPr="00981799" w:rsidRDefault="005E66F3" w:rsidP="00117B75">
      <w:pPr>
        <w:spacing w:line="276" w:lineRule="auto"/>
        <w:rPr>
          <w:rFonts w:cs="Arial"/>
          <w:szCs w:val="24"/>
        </w:rPr>
      </w:pPr>
      <w:r w:rsidRPr="00981799">
        <w:rPr>
          <w:rFonts w:cs="Arial"/>
          <w:szCs w:val="24"/>
        </w:rPr>
        <w:t>Fibre</w:t>
      </w:r>
      <w:r w:rsidR="00FE19F5" w:rsidRPr="00981799">
        <w:rPr>
          <w:rFonts w:cs="Arial"/>
          <w:szCs w:val="24"/>
        </w:rPr>
        <w:t xml:space="preserve"> deployments have</w:t>
      </w:r>
      <w:r w:rsidR="00F74CC9" w:rsidRPr="00981799">
        <w:rPr>
          <w:rFonts w:cs="Arial"/>
          <w:szCs w:val="24"/>
        </w:rPr>
        <w:t xml:space="preserve"> enormously </w:t>
      </w:r>
      <w:r w:rsidR="00562E28" w:rsidRPr="00981799">
        <w:rPr>
          <w:rFonts w:cs="Arial"/>
          <w:szCs w:val="24"/>
        </w:rPr>
        <w:t xml:space="preserve">increased </w:t>
      </w:r>
      <w:r w:rsidR="00FE19F5" w:rsidRPr="00981799">
        <w:rPr>
          <w:rFonts w:cs="Arial"/>
          <w:szCs w:val="24"/>
        </w:rPr>
        <w:t>in many countries</w:t>
      </w:r>
      <w:r w:rsidR="00175379" w:rsidRPr="00981799">
        <w:rPr>
          <w:rFonts w:cs="Arial"/>
          <w:szCs w:val="24"/>
        </w:rPr>
        <w:t>,</w:t>
      </w:r>
      <w:r w:rsidR="00562E28" w:rsidRPr="00981799">
        <w:rPr>
          <w:rFonts w:cs="Arial"/>
          <w:szCs w:val="24"/>
        </w:rPr>
        <w:t xml:space="preserve"> demonstrated by </w:t>
      </w:r>
      <w:r w:rsidRPr="00981799">
        <w:rPr>
          <w:rFonts w:cs="Arial"/>
          <w:szCs w:val="24"/>
        </w:rPr>
        <w:t xml:space="preserve">widespread </w:t>
      </w:r>
      <w:r w:rsidR="00FE19F5" w:rsidRPr="00981799">
        <w:rPr>
          <w:rFonts w:cs="Arial"/>
          <w:szCs w:val="24"/>
        </w:rPr>
        <w:t>deployment</w:t>
      </w:r>
      <w:r w:rsidR="00562E28" w:rsidRPr="00981799">
        <w:rPr>
          <w:rFonts w:cs="Arial"/>
          <w:szCs w:val="24"/>
        </w:rPr>
        <w:t>s</w:t>
      </w:r>
      <w:r w:rsidR="00FE19F5" w:rsidRPr="00981799">
        <w:rPr>
          <w:rFonts w:cs="Arial"/>
          <w:szCs w:val="24"/>
        </w:rPr>
        <w:t xml:space="preserve"> of last-mile </w:t>
      </w:r>
      <w:r w:rsidR="00562E28" w:rsidRPr="00981799">
        <w:rPr>
          <w:rFonts w:cs="Arial"/>
          <w:szCs w:val="24"/>
        </w:rPr>
        <w:t xml:space="preserve">fibre </w:t>
      </w:r>
      <w:r w:rsidR="00FE19F5" w:rsidRPr="00981799">
        <w:rPr>
          <w:rFonts w:cs="Arial"/>
          <w:szCs w:val="24"/>
        </w:rPr>
        <w:t>systems (Fibre-to</w:t>
      </w:r>
      <w:r w:rsidR="00175379" w:rsidRPr="00981799">
        <w:rPr>
          <w:rFonts w:cs="Arial"/>
          <w:szCs w:val="24"/>
        </w:rPr>
        <w:t>-the-Premises and Fibre-to-the Home)</w:t>
      </w:r>
      <w:r w:rsidR="00562E28" w:rsidRPr="00981799">
        <w:rPr>
          <w:rFonts w:cs="Arial"/>
          <w:szCs w:val="24"/>
        </w:rPr>
        <w:t xml:space="preserve">, fibre </w:t>
      </w:r>
      <w:r w:rsidR="00175379" w:rsidRPr="00981799">
        <w:rPr>
          <w:rFonts w:cs="Arial"/>
          <w:szCs w:val="24"/>
        </w:rPr>
        <w:t>backhaul</w:t>
      </w:r>
      <w:r w:rsidR="00562E28" w:rsidRPr="00981799">
        <w:rPr>
          <w:rFonts w:cs="Arial"/>
          <w:szCs w:val="24"/>
        </w:rPr>
        <w:t xml:space="preserve"> for </w:t>
      </w:r>
      <w:r w:rsidR="00175379" w:rsidRPr="00981799">
        <w:rPr>
          <w:rFonts w:cs="Arial"/>
          <w:szCs w:val="24"/>
        </w:rPr>
        <w:t>4G and 5G cellular networks</w:t>
      </w:r>
      <w:r w:rsidR="00216AE4" w:rsidRPr="00981799">
        <w:rPr>
          <w:rFonts w:cs="Arial"/>
          <w:szCs w:val="24"/>
        </w:rPr>
        <w:t>, terrestrial backbone networks and submarine cable networks.</w:t>
      </w:r>
      <w:r w:rsidR="00562E28" w:rsidRPr="00981799">
        <w:rPr>
          <w:rFonts w:cs="Arial"/>
          <w:szCs w:val="24"/>
        </w:rPr>
        <w:t xml:space="preserve"> The </w:t>
      </w:r>
      <w:r w:rsidR="00F74CC9" w:rsidRPr="00981799">
        <w:rPr>
          <w:rFonts w:cs="Arial"/>
          <w:szCs w:val="24"/>
        </w:rPr>
        <w:t xml:space="preserve">vast </w:t>
      </w:r>
      <w:r w:rsidR="00562E28" w:rsidRPr="00981799">
        <w:rPr>
          <w:rFonts w:cs="Arial"/>
          <w:szCs w:val="24"/>
        </w:rPr>
        <w:t xml:space="preserve">fibre investments </w:t>
      </w:r>
      <w:r w:rsidR="00F74CC9" w:rsidRPr="00981799">
        <w:rPr>
          <w:rFonts w:cs="Arial"/>
          <w:szCs w:val="24"/>
        </w:rPr>
        <w:t>belong</w:t>
      </w:r>
      <w:r w:rsidR="00562E28" w:rsidRPr="00981799">
        <w:rPr>
          <w:rFonts w:cs="Arial"/>
          <w:szCs w:val="24"/>
        </w:rPr>
        <w:t xml:space="preserve"> </w:t>
      </w:r>
      <w:r w:rsidR="00F74CC9" w:rsidRPr="00981799">
        <w:rPr>
          <w:rFonts w:cs="Arial"/>
          <w:szCs w:val="24"/>
        </w:rPr>
        <w:t xml:space="preserve">to </w:t>
      </w:r>
      <w:r w:rsidR="00562E28" w:rsidRPr="00981799">
        <w:rPr>
          <w:rFonts w:cs="Arial"/>
          <w:szCs w:val="24"/>
        </w:rPr>
        <w:t xml:space="preserve">both public and private </w:t>
      </w:r>
      <w:r w:rsidR="00F74CC9" w:rsidRPr="00981799">
        <w:rPr>
          <w:rFonts w:cs="Arial"/>
          <w:szCs w:val="24"/>
        </w:rPr>
        <w:t xml:space="preserve">sector </w:t>
      </w:r>
      <w:r w:rsidR="00562E28" w:rsidRPr="00981799">
        <w:rPr>
          <w:rFonts w:cs="Arial"/>
          <w:szCs w:val="24"/>
        </w:rPr>
        <w:t xml:space="preserve">operators, </w:t>
      </w:r>
      <w:r w:rsidR="00F74CC9" w:rsidRPr="00981799">
        <w:rPr>
          <w:rFonts w:cs="Arial"/>
          <w:szCs w:val="24"/>
        </w:rPr>
        <w:t>such as</w:t>
      </w:r>
      <w:r w:rsidR="00562E28" w:rsidRPr="00981799">
        <w:rPr>
          <w:rFonts w:cs="Arial"/>
          <w:szCs w:val="24"/>
        </w:rPr>
        <w:t xml:space="preserve"> governments, telecom operators, and utility operators</w:t>
      </w:r>
      <w:r w:rsidR="00F74CC9" w:rsidRPr="00981799">
        <w:rPr>
          <w:rFonts w:cs="Arial"/>
          <w:szCs w:val="24"/>
        </w:rPr>
        <w:t xml:space="preserve"> (</w:t>
      </w:r>
      <w:r w:rsidRPr="00981799">
        <w:rPr>
          <w:rFonts w:cs="Arial"/>
          <w:szCs w:val="24"/>
        </w:rPr>
        <w:t>e.g.,</w:t>
      </w:r>
      <w:r w:rsidR="00F74CC9" w:rsidRPr="00981799">
        <w:rPr>
          <w:rFonts w:cs="Arial"/>
          <w:szCs w:val="24"/>
        </w:rPr>
        <w:t xml:space="preserve"> electric power and oil and gas utilities).</w:t>
      </w:r>
      <w:r w:rsidR="001256B0" w:rsidRPr="00981799">
        <w:rPr>
          <w:rFonts w:cs="Arial"/>
          <w:szCs w:val="24"/>
        </w:rPr>
        <w:t xml:space="preserve"> The governments of countries such as Botswana, Burundi, Kenya, Rwanda, Tanzania, Malawi, Uganda, and Zambia have invested in countrywide optical fibre backbone networks</w:t>
      </w:r>
      <w:r w:rsidR="008369F5" w:rsidRPr="00981799">
        <w:rPr>
          <w:rFonts w:cs="Arial"/>
          <w:szCs w:val="24"/>
        </w:rPr>
        <w:t>. These government</w:t>
      </w:r>
      <w:r w:rsidR="006A0E52" w:rsidRPr="00981799">
        <w:rPr>
          <w:rFonts w:cs="Arial"/>
          <w:szCs w:val="24"/>
        </w:rPr>
        <w:t xml:space="preserve"> investments in backbone networks often</w:t>
      </w:r>
      <w:r w:rsidR="008369F5" w:rsidRPr="00981799">
        <w:rPr>
          <w:rFonts w:cs="Arial"/>
          <w:szCs w:val="24"/>
        </w:rPr>
        <w:t xml:space="preserve"> supplement</w:t>
      </w:r>
      <w:r w:rsidR="006A0E52" w:rsidRPr="00981799">
        <w:rPr>
          <w:rFonts w:cs="Arial"/>
          <w:szCs w:val="24"/>
        </w:rPr>
        <w:t xml:space="preserve"> </w:t>
      </w:r>
      <w:r w:rsidR="008369F5" w:rsidRPr="00981799">
        <w:rPr>
          <w:rFonts w:cs="Arial"/>
          <w:szCs w:val="24"/>
        </w:rPr>
        <w:t>private sector investments</w:t>
      </w:r>
      <w:r w:rsidR="006A0E52" w:rsidRPr="00981799">
        <w:rPr>
          <w:rFonts w:cs="Arial"/>
          <w:szCs w:val="24"/>
        </w:rPr>
        <w:t xml:space="preserve"> by </w:t>
      </w:r>
      <w:r w:rsidR="008369F5" w:rsidRPr="00981799">
        <w:rPr>
          <w:rFonts w:cs="Arial"/>
          <w:szCs w:val="24"/>
        </w:rPr>
        <w:t>telecom operators a</w:t>
      </w:r>
      <w:r w:rsidR="006A0E52" w:rsidRPr="00981799">
        <w:rPr>
          <w:rFonts w:cs="Arial"/>
          <w:szCs w:val="24"/>
        </w:rPr>
        <w:t xml:space="preserve">nd </w:t>
      </w:r>
      <w:r w:rsidR="008369F5" w:rsidRPr="00981799">
        <w:rPr>
          <w:rFonts w:cs="Arial"/>
          <w:szCs w:val="24"/>
        </w:rPr>
        <w:t>utility operators, particularly electric power utilities.</w:t>
      </w:r>
    </w:p>
    <w:p w14:paraId="05DD933E" w14:textId="23F6CD03" w:rsidR="003D3BAE" w:rsidRPr="00981799" w:rsidRDefault="003D3BAE" w:rsidP="00117B75">
      <w:pPr>
        <w:spacing w:line="276" w:lineRule="auto"/>
        <w:rPr>
          <w:rFonts w:cs="Arial"/>
          <w:szCs w:val="24"/>
        </w:rPr>
      </w:pPr>
    </w:p>
    <w:p w14:paraId="4E23A051" w14:textId="19E504EB" w:rsidR="003D3BAE" w:rsidRPr="00981799" w:rsidRDefault="003D3BAE" w:rsidP="00117B75">
      <w:pPr>
        <w:spacing w:line="276" w:lineRule="auto"/>
        <w:rPr>
          <w:rFonts w:cs="Arial"/>
          <w:szCs w:val="24"/>
        </w:rPr>
      </w:pPr>
      <w:r w:rsidRPr="00981799">
        <w:rPr>
          <w:rFonts w:cs="Arial"/>
          <w:szCs w:val="24"/>
        </w:rPr>
        <w:t>Today, submarine cable connectivity is the dominant mode for international digital connectivity. Consequently, there</w:t>
      </w:r>
      <w:r w:rsidR="003B2C5B" w:rsidRPr="00981799">
        <w:rPr>
          <w:rFonts w:cs="Arial"/>
          <w:szCs w:val="24"/>
        </w:rPr>
        <w:t xml:space="preserve">’s widespread </w:t>
      </w:r>
      <w:r w:rsidRPr="00981799">
        <w:rPr>
          <w:rFonts w:cs="Arial"/>
          <w:szCs w:val="24"/>
        </w:rPr>
        <w:t>deployment of submarine cable networks</w:t>
      </w:r>
      <w:r w:rsidR="003B2C5B" w:rsidRPr="00981799">
        <w:rPr>
          <w:rFonts w:cs="Arial"/>
          <w:szCs w:val="24"/>
        </w:rPr>
        <w:t xml:space="preserve"> around the world. </w:t>
      </w:r>
      <w:r w:rsidR="00922B4A" w:rsidRPr="00981799">
        <w:rPr>
          <w:rFonts w:cs="Arial"/>
          <w:szCs w:val="24"/>
        </w:rPr>
        <w:t>In the EA-SA-IO region, s</w:t>
      </w:r>
      <w:r w:rsidR="003B2C5B" w:rsidRPr="00981799">
        <w:rPr>
          <w:rFonts w:cs="Arial"/>
          <w:szCs w:val="24"/>
        </w:rPr>
        <w:t xml:space="preserve">ubmarine cable networks with landing stations in the EA-SA-IO region include SEACOM, </w:t>
      </w:r>
      <w:proofErr w:type="spellStart"/>
      <w:r w:rsidR="003B2C5B" w:rsidRPr="00981799">
        <w:rPr>
          <w:rFonts w:cs="Arial"/>
          <w:szCs w:val="24"/>
        </w:rPr>
        <w:t>EASSy</w:t>
      </w:r>
      <w:proofErr w:type="spellEnd"/>
      <w:r w:rsidR="003B2C5B" w:rsidRPr="00981799">
        <w:rPr>
          <w:rFonts w:cs="Arial"/>
          <w:szCs w:val="24"/>
        </w:rPr>
        <w:t xml:space="preserve">, </w:t>
      </w:r>
      <w:r w:rsidR="006214CC" w:rsidRPr="00981799">
        <w:rPr>
          <w:rFonts w:cs="Arial"/>
          <w:szCs w:val="24"/>
        </w:rPr>
        <w:t xml:space="preserve">SEAS, </w:t>
      </w:r>
      <w:r w:rsidR="003B2C5B" w:rsidRPr="00981799">
        <w:rPr>
          <w:rFonts w:cs="Arial"/>
          <w:szCs w:val="24"/>
        </w:rPr>
        <w:t>TEAMS</w:t>
      </w:r>
      <w:r w:rsidR="006214CC" w:rsidRPr="00981799">
        <w:rPr>
          <w:rFonts w:cs="Arial"/>
          <w:szCs w:val="24"/>
        </w:rPr>
        <w:t xml:space="preserve"> and LION2</w:t>
      </w:r>
      <w:r w:rsidR="003B2C5B" w:rsidRPr="00981799">
        <w:rPr>
          <w:rFonts w:cs="Arial"/>
          <w:szCs w:val="24"/>
        </w:rPr>
        <w:t xml:space="preserve"> in the </w:t>
      </w:r>
      <w:r w:rsidR="006214CC" w:rsidRPr="00981799">
        <w:rPr>
          <w:rFonts w:cs="Arial"/>
          <w:szCs w:val="24"/>
        </w:rPr>
        <w:t xml:space="preserve">East </w:t>
      </w:r>
      <w:r w:rsidR="00365827" w:rsidRPr="00981799">
        <w:rPr>
          <w:rFonts w:cs="Arial"/>
          <w:szCs w:val="24"/>
        </w:rPr>
        <w:t>Coast</w:t>
      </w:r>
      <w:r w:rsidR="006214CC" w:rsidRPr="00981799">
        <w:rPr>
          <w:rFonts w:cs="Arial"/>
          <w:szCs w:val="24"/>
        </w:rPr>
        <w:t xml:space="preserve"> while the West Coast</w:t>
      </w:r>
      <w:r w:rsidR="003B2C5B" w:rsidRPr="00981799">
        <w:rPr>
          <w:rFonts w:cs="Arial"/>
          <w:szCs w:val="24"/>
        </w:rPr>
        <w:t xml:space="preserve"> </w:t>
      </w:r>
      <w:r w:rsidR="006214CC" w:rsidRPr="00981799">
        <w:rPr>
          <w:rFonts w:cs="Arial"/>
          <w:szCs w:val="24"/>
        </w:rPr>
        <w:t>has SAT3/SAFE, SACS, WACS, and</w:t>
      </w:r>
      <w:r w:rsidR="003B2C5B" w:rsidRPr="00981799">
        <w:rPr>
          <w:rFonts w:cs="Arial"/>
          <w:szCs w:val="24"/>
        </w:rPr>
        <w:t xml:space="preserve"> ACE</w:t>
      </w:r>
      <w:r w:rsidR="00355656" w:rsidRPr="00981799">
        <w:rPr>
          <w:rStyle w:val="FootnoteReference"/>
          <w:rFonts w:cs="Arial"/>
          <w:szCs w:val="24"/>
        </w:rPr>
        <w:footnoteReference w:id="8"/>
      </w:r>
      <w:r w:rsidR="006214CC" w:rsidRPr="00981799">
        <w:rPr>
          <w:rFonts w:cs="Arial"/>
          <w:szCs w:val="24"/>
        </w:rPr>
        <w:t>.</w:t>
      </w:r>
    </w:p>
    <w:p w14:paraId="670E589C" w14:textId="6019B2E3" w:rsidR="00922B4A" w:rsidRPr="00981799" w:rsidRDefault="00922B4A" w:rsidP="00117B75">
      <w:pPr>
        <w:spacing w:line="276" w:lineRule="auto"/>
        <w:rPr>
          <w:rFonts w:cs="Arial"/>
          <w:szCs w:val="24"/>
        </w:rPr>
      </w:pPr>
    </w:p>
    <w:p w14:paraId="490ABE17" w14:textId="5E52AA18" w:rsidR="00AE62FD" w:rsidRPr="00981799" w:rsidRDefault="00922B4A" w:rsidP="00117B75">
      <w:pPr>
        <w:spacing w:line="276" w:lineRule="auto"/>
        <w:rPr>
          <w:rFonts w:cs="Arial"/>
          <w:szCs w:val="24"/>
        </w:rPr>
      </w:pPr>
      <w:r w:rsidRPr="00981799">
        <w:rPr>
          <w:rFonts w:cs="Arial"/>
          <w:szCs w:val="24"/>
        </w:rPr>
        <w:t xml:space="preserve">Besides submarine and terrestrial backbone networks, </w:t>
      </w:r>
      <w:r w:rsidR="00682558" w:rsidRPr="00981799">
        <w:rPr>
          <w:rFonts w:cs="Arial"/>
          <w:szCs w:val="24"/>
        </w:rPr>
        <w:t xml:space="preserve">the Region has </w:t>
      </w:r>
      <w:r w:rsidR="00BF5B2A" w:rsidRPr="00981799">
        <w:rPr>
          <w:rFonts w:cs="Arial"/>
          <w:szCs w:val="24"/>
        </w:rPr>
        <w:t xml:space="preserve">also </w:t>
      </w:r>
      <w:r w:rsidR="00682558" w:rsidRPr="00981799">
        <w:rPr>
          <w:rFonts w:cs="Arial"/>
          <w:szCs w:val="24"/>
        </w:rPr>
        <w:t xml:space="preserve">recently witnessed an uptake in the deployment of </w:t>
      </w:r>
      <w:r w:rsidRPr="00981799">
        <w:rPr>
          <w:rFonts w:cs="Arial"/>
          <w:szCs w:val="24"/>
        </w:rPr>
        <w:t>last mile broadband networks</w:t>
      </w:r>
      <w:r w:rsidR="00EB3A5C" w:rsidRPr="00981799">
        <w:rPr>
          <w:rFonts w:cs="Arial"/>
          <w:szCs w:val="24"/>
        </w:rPr>
        <w:t xml:space="preserve">, </w:t>
      </w:r>
      <w:r w:rsidR="001B298D" w:rsidRPr="00981799">
        <w:rPr>
          <w:rFonts w:cs="Arial"/>
          <w:szCs w:val="24"/>
        </w:rPr>
        <w:t>particularly</w:t>
      </w:r>
      <w:r w:rsidR="00EB3A5C" w:rsidRPr="00981799">
        <w:rPr>
          <w:rFonts w:cs="Arial"/>
          <w:szCs w:val="24"/>
        </w:rPr>
        <w:t xml:space="preserve"> w</w:t>
      </w:r>
      <w:r w:rsidR="00682558" w:rsidRPr="00981799">
        <w:rPr>
          <w:rFonts w:cs="Arial"/>
          <w:szCs w:val="24"/>
        </w:rPr>
        <w:t xml:space="preserve">ireless </w:t>
      </w:r>
      <w:r w:rsidR="00786A83" w:rsidRPr="00981799">
        <w:rPr>
          <w:rFonts w:cs="Arial"/>
          <w:szCs w:val="24"/>
        </w:rPr>
        <w:t xml:space="preserve">4G </w:t>
      </w:r>
      <w:r w:rsidR="001B298D" w:rsidRPr="00981799">
        <w:rPr>
          <w:rFonts w:cs="Arial"/>
          <w:szCs w:val="24"/>
        </w:rPr>
        <w:t>networks. Currently, the deployment of last mile fibre networks is majorly confined to urban areas</w:t>
      </w:r>
    </w:p>
    <w:p w14:paraId="24545095" w14:textId="77777777" w:rsidR="004C251C" w:rsidRPr="00981799" w:rsidRDefault="004C251C" w:rsidP="00117B75">
      <w:pPr>
        <w:spacing w:line="276" w:lineRule="auto"/>
        <w:rPr>
          <w:rFonts w:cs="Arial"/>
          <w:szCs w:val="24"/>
        </w:rPr>
      </w:pPr>
    </w:p>
    <w:p w14:paraId="462EA62A" w14:textId="2C3C263B" w:rsidR="00C81A0A" w:rsidRPr="00981799" w:rsidRDefault="00DE33E6" w:rsidP="00117B75">
      <w:pPr>
        <w:pStyle w:val="Heading2"/>
        <w:spacing w:line="276" w:lineRule="auto"/>
        <w:ind w:left="1145" w:hanging="578"/>
        <w:rPr>
          <w:szCs w:val="24"/>
        </w:rPr>
      </w:pPr>
      <w:r w:rsidRPr="00981799">
        <w:rPr>
          <w:szCs w:val="24"/>
        </w:rPr>
        <w:t>Challenges of the Region</w:t>
      </w:r>
      <w:r w:rsidR="004C251C" w:rsidRPr="00981799">
        <w:rPr>
          <w:szCs w:val="24"/>
        </w:rPr>
        <w:t>al</w:t>
      </w:r>
      <w:r w:rsidRPr="00981799">
        <w:rPr>
          <w:szCs w:val="24"/>
        </w:rPr>
        <w:t xml:space="preserve"> fibre infrastructure</w:t>
      </w:r>
    </w:p>
    <w:p w14:paraId="1ADAFE18" w14:textId="77777777" w:rsidR="004C251C" w:rsidRPr="00981799" w:rsidRDefault="004C251C" w:rsidP="00117B75">
      <w:pPr>
        <w:spacing w:line="276" w:lineRule="auto"/>
        <w:rPr>
          <w:rFonts w:cs="Arial"/>
          <w:szCs w:val="24"/>
        </w:rPr>
      </w:pPr>
    </w:p>
    <w:p w14:paraId="6C3ECA6B" w14:textId="77777777" w:rsidR="00C863C2" w:rsidRPr="00981799" w:rsidRDefault="000C7E90" w:rsidP="00117B75">
      <w:pPr>
        <w:spacing w:line="276" w:lineRule="auto"/>
        <w:rPr>
          <w:rFonts w:cs="Arial"/>
          <w:szCs w:val="24"/>
        </w:rPr>
      </w:pPr>
      <w:r w:rsidRPr="00981799">
        <w:rPr>
          <w:rFonts w:cs="Arial"/>
          <w:szCs w:val="24"/>
        </w:rPr>
        <w:t>While the basic ICT infrastructure is already in place consisting of cross-border, intra-and inter-regional broadband infrastructure which mainly consist of broadband network transmission links and nodes. The transmission links consists of terrestrial underground and overhead and submarine fibre optic cables, microwave links and satellite links.  However, the regional infrastructure has been implemented inefficiently due to lack of development in other sectors. The network connectivity is not well balanced between the inland connectivity and the submarine connectivity.</w:t>
      </w:r>
      <w:r w:rsidR="00C863C2" w:rsidRPr="00981799">
        <w:rPr>
          <w:rFonts w:cs="Arial"/>
          <w:szCs w:val="24"/>
        </w:rPr>
        <w:t xml:space="preserve"> Landlocked countries on the continent are the most affected with unreliable fibre connectivity.</w:t>
      </w:r>
    </w:p>
    <w:p w14:paraId="6C01B2BA" w14:textId="3FE84F93" w:rsidR="000C7E90" w:rsidRPr="00981799" w:rsidRDefault="000C7E90" w:rsidP="00117B75">
      <w:pPr>
        <w:spacing w:line="276" w:lineRule="auto"/>
        <w:rPr>
          <w:rFonts w:cs="Arial"/>
          <w:szCs w:val="24"/>
        </w:rPr>
      </w:pPr>
    </w:p>
    <w:p w14:paraId="63585FA5" w14:textId="579E8D9D" w:rsidR="000C7E90" w:rsidRPr="00981799" w:rsidRDefault="000C7E90" w:rsidP="00117B75">
      <w:pPr>
        <w:spacing w:line="276" w:lineRule="auto"/>
        <w:rPr>
          <w:rFonts w:cs="Arial"/>
          <w:szCs w:val="24"/>
        </w:rPr>
      </w:pPr>
      <w:r w:rsidRPr="00981799">
        <w:rPr>
          <w:rFonts w:cs="Arial"/>
          <w:szCs w:val="24"/>
        </w:rPr>
        <w:t xml:space="preserve">While the submarine cables have been developed on both the western and eastern cost of Africa the </w:t>
      </w:r>
      <w:proofErr w:type="gramStart"/>
      <w:r w:rsidRPr="00981799">
        <w:rPr>
          <w:rFonts w:cs="Arial"/>
          <w:szCs w:val="24"/>
        </w:rPr>
        <w:t>in land</w:t>
      </w:r>
      <w:proofErr w:type="gramEnd"/>
      <w:r w:rsidRPr="00981799">
        <w:rPr>
          <w:rFonts w:cs="Arial"/>
          <w:szCs w:val="24"/>
        </w:rPr>
        <w:t xml:space="preserve"> connectivity remains fragmented with a lot of gaps in terms of physical connectivity, efficient traffic routing and with a lot of inefficient duplication of networks. Because of the deployment of networks is quite inefficient, mostly the services are of poor quality and expensive especially for inland countries with no direct connectivity to the sea. </w:t>
      </w:r>
    </w:p>
    <w:p w14:paraId="505A1FB2" w14:textId="77777777" w:rsidR="000C7E90" w:rsidRPr="00981799" w:rsidRDefault="000C7E90" w:rsidP="00117B75">
      <w:pPr>
        <w:spacing w:line="276" w:lineRule="auto"/>
        <w:rPr>
          <w:rFonts w:cs="Arial"/>
          <w:szCs w:val="24"/>
        </w:rPr>
      </w:pPr>
    </w:p>
    <w:p w14:paraId="2C7ED8F1" w14:textId="77777777" w:rsidR="000C7E90" w:rsidRPr="00981799" w:rsidRDefault="000C7E90" w:rsidP="00117B75">
      <w:pPr>
        <w:spacing w:after="193" w:line="276" w:lineRule="auto"/>
        <w:rPr>
          <w:rFonts w:cs="Arial"/>
          <w:szCs w:val="24"/>
        </w:rPr>
      </w:pPr>
      <w:r w:rsidRPr="00981799">
        <w:rPr>
          <w:rFonts w:cs="Arial"/>
          <w:szCs w:val="24"/>
        </w:rPr>
        <w:t xml:space="preserve">The backbone infrastructure of incumbent operators has been expanded and upgraded steadily over time, often taking advantage of other infrastructure networks such as electricity, railway networks, and oil and gas pipelines. However, though, in many cases, these networks are available for use by other operators and service providers, but the latter are sometimes discouraged by high prices and/or </w:t>
      </w:r>
      <w:proofErr w:type="gramStart"/>
      <w:r w:rsidRPr="00981799">
        <w:rPr>
          <w:rFonts w:cs="Arial"/>
          <w:szCs w:val="24"/>
        </w:rPr>
        <w:t>low quality</w:t>
      </w:r>
      <w:proofErr w:type="gramEnd"/>
      <w:r w:rsidRPr="00981799">
        <w:rPr>
          <w:rFonts w:cs="Arial"/>
          <w:szCs w:val="24"/>
        </w:rPr>
        <w:t xml:space="preserve"> services. This situation has led mobile operators to build their own backbone networks</w:t>
      </w:r>
      <w:r w:rsidRPr="00981799">
        <w:rPr>
          <w:rFonts w:cs="Arial"/>
          <w:szCs w:val="24"/>
          <w:lang w:eastAsia="en-ZA"/>
        </w:rPr>
        <w:t xml:space="preserve"> thus duplicating infrastructure which is economically inefficient</w:t>
      </w:r>
      <w:r w:rsidRPr="00981799">
        <w:rPr>
          <w:rFonts w:cs="Arial"/>
          <w:szCs w:val="24"/>
        </w:rPr>
        <w:t xml:space="preserve">. </w:t>
      </w:r>
    </w:p>
    <w:p w14:paraId="195550E6" w14:textId="60EEA1A5" w:rsidR="000C7E90" w:rsidRPr="00981799" w:rsidRDefault="000C7E90" w:rsidP="00117B75">
      <w:pPr>
        <w:spacing w:line="276" w:lineRule="auto"/>
        <w:rPr>
          <w:rFonts w:cs="Arial"/>
          <w:szCs w:val="24"/>
        </w:rPr>
      </w:pPr>
      <w:r w:rsidRPr="00981799">
        <w:rPr>
          <w:rFonts w:cs="Arial"/>
          <w:szCs w:val="24"/>
        </w:rPr>
        <w:t>Though cross-border terrestrial networks are expanding rapidly in Africa Carriers still largely use intra-African capacity to interconnect with submarine cable stations for onward transit to Europe, rather than to facilitate the exchange of African traffic. This can mainly be attributed to lack of local content and competition. Most African</w:t>
      </w:r>
      <w:r w:rsidR="008C70CF" w:rsidRPr="00981799">
        <w:rPr>
          <w:rFonts w:cs="Arial"/>
          <w:szCs w:val="24"/>
        </w:rPr>
        <w:t xml:space="preserve"> </w:t>
      </w:r>
      <w:r w:rsidR="00760A66" w:rsidRPr="00981799">
        <w:rPr>
          <w:rFonts w:cs="Arial"/>
          <w:szCs w:val="24"/>
        </w:rPr>
        <w:t>ISPs</w:t>
      </w:r>
      <w:r w:rsidRPr="00981799">
        <w:rPr>
          <w:rFonts w:cs="Arial"/>
          <w:szCs w:val="24"/>
        </w:rPr>
        <w:t xml:space="preserve"> continue to purchase international private lines to Europe, particularly London, where they then buy IP transit at major Internet exchanges. Most transactions remain at the STM-1 level and </w:t>
      </w:r>
      <w:proofErr w:type="gramStart"/>
      <w:r w:rsidRPr="00981799">
        <w:rPr>
          <w:rFonts w:cs="Arial"/>
          <w:szCs w:val="24"/>
        </w:rPr>
        <w:t>low capacity</w:t>
      </w:r>
      <w:proofErr w:type="gramEnd"/>
      <w:r w:rsidRPr="00981799">
        <w:rPr>
          <w:rFonts w:cs="Arial"/>
          <w:szCs w:val="24"/>
        </w:rPr>
        <w:t xml:space="preserve"> requirements correspond with high unit prices. Accordingly, Africa endures some of the most expensive transit prices in the world.</w:t>
      </w:r>
    </w:p>
    <w:p w14:paraId="790D35A2" w14:textId="77777777" w:rsidR="000C7E90" w:rsidRPr="00981799" w:rsidRDefault="000C7E90" w:rsidP="00117B75">
      <w:pPr>
        <w:widowControl/>
        <w:overflowPunct/>
        <w:spacing w:line="276" w:lineRule="auto"/>
        <w:ind w:left="720"/>
        <w:textAlignment w:val="auto"/>
        <w:rPr>
          <w:rFonts w:cs="Arial"/>
          <w:szCs w:val="24"/>
          <w:lang w:val="en-US"/>
        </w:rPr>
      </w:pPr>
    </w:p>
    <w:p w14:paraId="2E180021" w14:textId="5097B6D0" w:rsidR="000C7E90" w:rsidRPr="00981799" w:rsidRDefault="000C7E90" w:rsidP="00117B75">
      <w:pPr>
        <w:spacing w:line="276" w:lineRule="auto"/>
        <w:rPr>
          <w:rFonts w:cs="Arial"/>
          <w:szCs w:val="24"/>
        </w:rPr>
      </w:pPr>
      <w:r w:rsidRPr="00981799">
        <w:rPr>
          <w:rFonts w:cs="Arial"/>
          <w:szCs w:val="24"/>
        </w:rPr>
        <w:t xml:space="preserve">Thus, there is a need to create an efficient network connectivity which can increase network stability and usage with direct connectivity links between countries.  </w:t>
      </w:r>
      <w:proofErr w:type="gramStart"/>
      <w:r w:rsidRPr="00981799">
        <w:rPr>
          <w:rFonts w:cs="Arial"/>
          <w:szCs w:val="24"/>
        </w:rPr>
        <w:t>In order to</w:t>
      </w:r>
      <w:proofErr w:type="gramEnd"/>
      <w:r w:rsidRPr="00981799">
        <w:rPr>
          <w:rFonts w:cs="Arial"/>
          <w:szCs w:val="24"/>
        </w:rPr>
        <w:t xml:space="preserve"> reduce the Internet traffic transit cost and improve service quality, the regional backbone network connectivity should be improved together with increased numbers of </w:t>
      </w:r>
      <w:r w:rsidR="00760A66" w:rsidRPr="00981799">
        <w:rPr>
          <w:rFonts w:cs="Arial"/>
          <w:szCs w:val="24"/>
        </w:rPr>
        <w:t xml:space="preserve">IXPs </w:t>
      </w:r>
      <w:r w:rsidRPr="00981799">
        <w:rPr>
          <w:rFonts w:cs="Arial"/>
          <w:szCs w:val="24"/>
        </w:rPr>
        <w:t>at national and regional level.</w:t>
      </w:r>
    </w:p>
    <w:p w14:paraId="3740A76C" w14:textId="77777777" w:rsidR="000C7E90" w:rsidRPr="00981799" w:rsidRDefault="000C7E90" w:rsidP="00117B75">
      <w:pPr>
        <w:spacing w:line="276" w:lineRule="auto"/>
        <w:rPr>
          <w:rFonts w:cs="Arial"/>
          <w:szCs w:val="24"/>
        </w:rPr>
      </w:pPr>
    </w:p>
    <w:p w14:paraId="03E8119C" w14:textId="7C90837A" w:rsidR="00F34246" w:rsidRPr="00981799" w:rsidRDefault="005E66F3" w:rsidP="00117B75">
      <w:pPr>
        <w:spacing w:line="276" w:lineRule="auto"/>
        <w:rPr>
          <w:rFonts w:cs="Arial"/>
          <w:szCs w:val="24"/>
        </w:rPr>
      </w:pPr>
      <w:r w:rsidRPr="00981799">
        <w:rPr>
          <w:rFonts w:cs="Arial"/>
          <w:szCs w:val="24"/>
        </w:rPr>
        <w:t xml:space="preserve">Whereas </w:t>
      </w:r>
      <w:r w:rsidR="00931BEC" w:rsidRPr="00981799">
        <w:rPr>
          <w:rFonts w:cs="Arial"/>
          <w:szCs w:val="24"/>
        </w:rPr>
        <w:t xml:space="preserve">there are widespread </w:t>
      </w:r>
      <w:r w:rsidRPr="00981799">
        <w:rPr>
          <w:rFonts w:cs="Arial"/>
          <w:szCs w:val="24"/>
        </w:rPr>
        <w:t xml:space="preserve">fibre deployments in the Region, it’s increasingly apparent that the deployments are not </w:t>
      </w:r>
      <w:r w:rsidR="003C61CF" w:rsidRPr="00981799">
        <w:rPr>
          <w:rFonts w:cs="Arial"/>
          <w:szCs w:val="24"/>
        </w:rPr>
        <w:t>optimal;</w:t>
      </w:r>
      <w:r w:rsidRPr="00981799">
        <w:rPr>
          <w:rFonts w:cs="Arial"/>
          <w:szCs w:val="24"/>
        </w:rPr>
        <w:t xml:space="preserve"> invariably</w:t>
      </w:r>
      <w:r w:rsidR="003C61CF" w:rsidRPr="00981799">
        <w:rPr>
          <w:rFonts w:cs="Arial"/>
          <w:szCs w:val="24"/>
        </w:rPr>
        <w:t xml:space="preserve"> OFC concentration is exceedingly higher in urban </w:t>
      </w:r>
      <w:r w:rsidR="00EA07B7" w:rsidRPr="00981799">
        <w:rPr>
          <w:rFonts w:cs="Arial"/>
          <w:szCs w:val="24"/>
        </w:rPr>
        <w:t>areas than</w:t>
      </w:r>
      <w:r w:rsidR="003C61CF" w:rsidRPr="00981799">
        <w:rPr>
          <w:rFonts w:cs="Arial"/>
          <w:szCs w:val="24"/>
        </w:rPr>
        <w:t xml:space="preserve"> in rural areas, and disparities exist</w:t>
      </w:r>
      <w:r w:rsidR="00EA07B7" w:rsidRPr="00981799">
        <w:rPr>
          <w:rFonts w:cs="Arial"/>
          <w:szCs w:val="24"/>
        </w:rPr>
        <w:t xml:space="preserve"> even among</w:t>
      </w:r>
      <w:r w:rsidR="003C61CF" w:rsidRPr="00981799">
        <w:rPr>
          <w:rFonts w:cs="Arial"/>
          <w:szCs w:val="24"/>
        </w:rPr>
        <w:t xml:space="preserve"> urban neighbourhoods. Additionally, </w:t>
      </w:r>
      <w:r w:rsidR="00EA07B7" w:rsidRPr="00981799">
        <w:rPr>
          <w:rFonts w:cs="Arial"/>
          <w:szCs w:val="24"/>
        </w:rPr>
        <w:t xml:space="preserve">fibre deployments along the Region’s </w:t>
      </w:r>
      <w:r w:rsidR="00741449" w:rsidRPr="00981799">
        <w:rPr>
          <w:rFonts w:cs="Arial"/>
          <w:szCs w:val="24"/>
        </w:rPr>
        <w:t>economic</w:t>
      </w:r>
      <w:r w:rsidR="00EA07B7" w:rsidRPr="00981799">
        <w:rPr>
          <w:rFonts w:cs="Arial"/>
          <w:szCs w:val="24"/>
        </w:rPr>
        <w:t xml:space="preserve"> corridors</w:t>
      </w:r>
      <w:r w:rsidR="000022D3" w:rsidRPr="00981799">
        <w:rPr>
          <w:rStyle w:val="FootnoteReference"/>
          <w:rFonts w:cs="Arial"/>
          <w:szCs w:val="24"/>
        </w:rPr>
        <w:footnoteReference w:id="9"/>
      </w:r>
      <w:r w:rsidR="00EA07B7" w:rsidRPr="00981799">
        <w:rPr>
          <w:rFonts w:cs="Arial"/>
          <w:szCs w:val="24"/>
        </w:rPr>
        <w:t xml:space="preserve"> are </w:t>
      </w:r>
      <w:r w:rsidR="003C61CF" w:rsidRPr="00981799">
        <w:rPr>
          <w:rFonts w:cs="Arial"/>
          <w:szCs w:val="24"/>
        </w:rPr>
        <w:t>unequitable</w:t>
      </w:r>
      <w:r w:rsidR="00EA07B7" w:rsidRPr="00981799">
        <w:rPr>
          <w:rFonts w:cs="Arial"/>
          <w:szCs w:val="24"/>
        </w:rPr>
        <w:t>: there may be multiple fibre deployments in one section of a corridor, yet no deployment in some other section</w:t>
      </w:r>
      <w:r w:rsidR="00907EC2" w:rsidRPr="00981799">
        <w:rPr>
          <w:rFonts w:cs="Arial"/>
          <w:szCs w:val="24"/>
        </w:rPr>
        <w:t xml:space="preserve"> (</w:t>
      </w:r>
      <w:r w:rsidR="004C5CC8" w:rsidRPr="00981799">
        <w:rPr>
          <w:rFonts w:cs="Arial"/>
          <w:szCs w:val="24"/>
        </w:rPr>
        <w:t>i.e.,</w:t>
      </w:r>
      <w:r w:rsidR="00907EC2" w:rsidRPr="00981799">
        <w:rPr>
          <w:rFonts w:cs="Arial"/>
          <w:szCs w:val="24"/>
        </w:rPr>
        <w:t xml:space="preserve"> missing links)</w:t>
      </w:r>
      <w:r w:rsidR="00EA07B7" w:rsidRPr="00981799">
        <w:rPr>
          <w:rFonts w:cs="Arial"/>
          <w:szCs w:val="24"/>
        </w:rPr>
        <w:t>. Again, some corridors have no fibre deployment altogether.</w:t>
      </w:r>
      <w:r w:rsidR="00151E72" w:rsidRPr="00981799">
        <w:rPr>
          <w:rFonts w:cs="Arial"/>
          <w:szCs w:val="24"/>
        </w:rPr>
        <w:t xml:space="preserve"> </w:t>
      </w:r>
      <w:r w:rsidR="00760A66" w:rsidRPr="00981799">
        <w:rPr>
          <w:rFonts w:cs="Arial"/>
          <w:szCs w:val="24"/>
        </w:rPr>
        <w:t xml:space="preserve">As well as </w:t>
      </w:r>
      <w:r w:rsidR="00151E72" w:rsidRPr="00981799">
        <w:rPr>
          <w:rFonts w:cs="Arial"/>
          <w:szCs w:val="24"/>
        </w:rPr>
        <w:t>the interconnection</w:t>
      </w:r>
      <w:r w:rsidR="00760A66" w:rsidRPr="00981799">
        <w:rPr>
          <w:rFonts w:cs="Arial"/>
          <w:szCs w:val="24"/>
        </w:rPr>
        <w:t xml:space="preserve"> between corridors is missing.</w:t>
      </w:r>
    </w:p>
    <w:p w14:paraId="6FF1AA6D" w14:textId="25240E70" w:rsidR="00EA07B7" w:rsidRPr="00981799" w:rsidRDefault="00EA07B7" w:rsidP="00117B75">
      <w:pPr>
        <w:spacing w:line="276" w:lineRule="auto"/>
        <w:rPr>
          <w:rFonts w:cs="Arial"/>
          <w:szCs w:val="24"/>
        </w:rPr>
      </w:pPr>
    </w:p>
    <w:p w14:paraId="734A9575" w14:textId="19DF9677" w:rsidR="00EA07B7" w:rsidRPr="00981799" w:rsidRDefault="00EA07B7" w:rsidP="00117B75">
      <w:pPr>
        <w:spacing w:line="276" w:lineRule="auto"/>
        <w:rPr>
          <w:rFonts w:cs="Arial"/>
          <w:szCs w:val="24"/>
        </w:rPr>
      </w:pPr>
      <w:r w:rsidRPr="00981799">
        <w:rPr>
          <w:rFonts w:cs="Arial"/>
          <w:szCs w:val="24"/>
        </w:rPr>
        <w:t xml:space="preserve">Besides suboptimal deployment, </w:t>
      </w:r>
      <w:r w:rsidR="003C3A61" w:rsidRPr="00981799">
        <w:rPr>
          <w:rFonts w:cs="Arial"/>
          <w:szCs w:val="24"/>
        </w:rPr>
        <w:t xml:space="preserve">other challenges persist in the Region’s OFC infrastructure. Incidents of </w:t>
      </w:r>
      <w:r w:rsidR="00F763B3" w:rsidRPr="00981799">
        <w:rPr>
          <w:rFonts w:cs="Arial"/>
          <w:szCs w:val="24"/>
        </w:rPr>
        <w:t xml:space="preserve">fibre </w:t>
      </w:r>
      <w:r w:rsidR="0020483F" w:rsidRPr="00981799">
        <w:rPr>
          <w:rFonts w:cs="Arial"/>
          <w:szCs w:val="24"/>
        </w:rPr>
        <w:t>connectivity</w:t>
      </w:r>
      <w:r w:rsidR="004C251C" w:rsidRPr="00981799">
        <w:rPr>
          <w:rFonts w:cs="Arial"/>
          <w:szCs w:val="24"/>
        </w:rPr>
        <w:t xml:space="preserve"> </w:t>
      </w:r>
      <w:r w:rsidR="003C3A61" w:rsidRPr="00981799">
        <w:rPr>
          <w:rFonts w:cs="Arial"/>
          <w:szCs w:val="24"/>
        </w:rPr>
        <w:t xml:space="preserve">outages raise questions on the quality of fibre networks, access to existing fibre infrastructure is ordinarily not </w:t>
      </w:r>
      <w:r w:rsidR="00400ED0" w:rsidRPr="00981799">
        <w:rPr>
          <w:rFonts w:cs="Arial"/>
          <w:szCs w:val="24"/>
        </w:rPr>
        <w:t xml:space="preserve">governed by </w:t>
      </w:r>
      <w:r w:rsidR="003C3A61" w:rsidRPr="00981799">
        <w:rPr>
          <w:rFonts w:cs="Arial"/>
          <w:szCs w:val="24"/>
        </w:rPr>
        <w:t xml:space="preserve">open access </w:t>
      </w:r>
      <w:r w:rsidR="00DE33E6" w:rsidRPr="00981799">
        <w:rPr>
          <w:rFonts w:cs="Arial"/>
          <w:szCs w:val="24"/>
        </w:rPr>
        <w:t>principles and</w:t>
      </w:r>
      <w:r w:rsidR="00400ED0" w:rsidRPr="00981799">
        <w:rPr>
          <w:rFonts w:cs="Arial"/>
          <w:szCs w:val="24"/>
        </w:rPr>
        <w:t xml:space="preserve"> </w:t>
      </w:r>
      <w:r w:rsidR="005F6B42" w:rsidRPr="00981799">
        <w:rPr>
          <w:rFonts w:cs="Arial"/>
          <w:szCs w:val="24"/>
        </w:rPr>
        <w:t xml:space="preserve">realizing </w:t>
      </w:r>
      <w:r w:rsidR="00400ED0" w:rsidRPr="00981799">
        <w:rPr>
          <w:rFonts w:cs="Arial"/>
          <w:szCs w:val="24"/>
        </w:rPr>
        <w:t xml:space="preserve">cross-border </w:t>
      </w:r>
      <w:r w:rsidR="0009779A" w:rsidRPr="00981799">
        <w:rPr>
          <w:rFonts w:cs="Arial"/>
          <w:szCs w:val="24"/>
        </w:rPr>
        <w:t>fibre interconnection</w:t>
      </w:r>
      <w:r w:rsidR="005F6B42" w:rsidRPr="00981799">
        <w:rPr>
          <w:rFonts w:cs="Arial"/>
          <w:szCs w:val="24"/>
        </w:rPr>
        <w:t>s</w:t>
      </w:r>
      <w:r w:rsidR="0009779A" w:rsidRPr="00981799">
        <w:rPr>
          <w:rFonts w:cs="Arial"/>
          <w:szCs w:val="24"/>
        </w:rPr>
        <w:t xml:space="preserve"> and </w:t>
      </w:r>
      <w:r w:rsidR="00400ED0" w:rsidRPr="00981799">
        <w:rPr>
          <w:rFonts w:cs="Arial"/>
          <w:szCs w:val="24"/>
        </w:rPr>
        <w:t>market access</w:t>
      </w:r>
      <w:r w:rsidR="005F6B42" w:rsidRPr="00981799">
        <w:rPr>
          <w:rFonts w:cs="Arial"/>
          <w:szCs w:val="24"/>
        </w:rPr>
        <w:t xml:space="preserve"> is </w:t>
      </w:r>
      <w:r w:rsidR="0009779A" w:rsidRPr="00981799">
        <w:rPr>
          <w:rFonts w:cs="Arial"/>
          <w:szCs w:val="24"/>
        </w:rPr>
        <w:t>exceedingly challenging.</w:t>
      </w:r>
    </w:p>
    <w:p w14:paraId="49BDD3A2" w14:textId="126CC11A" w:rsidR="00DE33E6" w:rsidRPr="00981799" w:rsidRDefault="00DE33E6" w:rsidP="00117B75">
      <w:pPr>
        <w:spacing w:line="276" w:lineRule="auto"/>
        <w:rPr>
          <w:rFonts w:cs="Arial"/>
          <w:szCs w:val="24"/>
        </w:rPr>
      </w:pPr>
    </w:p>
    <w:p w14:paraId="7138AE5A" w14:textId="760A7216" w:rsidR="00DE33E6" w:rsidRPr="00981799" w:rsidRDefault="00DE33E6" w:rsidP="00117B75">
      <w:pPr>
        <w:spacing w:line="276" w:lineRule="auto"/>
        <w:rPr>
          <w:rFonts w:cs="Arial"/>
          <w:szCs w:val="24"/>
        </w:rPr>
      </w:pPr>
      <w:r w:rsidRPr="00981799">
        <w:rPr>
          <w:rFonts w:cs="Arial"/>
          <w:szCs w:val="24"/>
        </w:rPr>
        <w:t>Policy and regulatory frameworks are required to address the challenges. Specifically, the frameworks will</w:t>
      </w:r>
      <w:r w:rsidR="0009619A" w:rsidRPr="00981799">
        <w:rPr>
          <w:rFonts w:cs="Arial"/>
          <w:szCs w:val="24"/>
        </w:rPr>
        <w:t xml:space="preserve">: </w:t>
      </w:r>
    </w:p>
    <w:p w14:paraId="33CBF02E" w14:textId="0C69C048" w:rsidR="00547374" w:rsidRPr="00981799" w:rsidRDefault="00547374" w:rsidP="00117B75">
      <w:pPr>
        <w:spacing w:line="276" w:lineRule="auto"/>
        <w:rPr>
          <w:rFonts w:cs="Arial"/>
          <w:szCs w:val="24"/>
        </w:rPr>
      </w:pPr>
    </w:p>
    <w:p w14:paraId="39ED47EA" w14:textId="70FFEC96" w:rsidR="00C320BB" w:rsidRPr="00981799" w:rsidRDefault="00473DFE" w:rsidP="00624B33">
      <w:pPr>
        <w:widowControl/>
        <w:numPr>
          <w:ilvl w:val="0"/>
          <w:numId w:val="24"/>
        </w:numPr>
        <w:overflowPunct/>
        <w:autoSpaceDE/>
        <w:autoSpaceDN/>
        <w:adjustRightInd/>
        <w:spacing w:after="200" w:line="276" w:lineRule="auto"/>
        <w:textAlignment w:val="auto"/>
        <w:rPr>
          <w:rFonts w:cs="Arial"/>
          <w:color w:val="000000" w:themeColor="text1"/>
          <w:szCs w:val="24"/>
          <w:lang w:val="en-US"/>
        </w:rPr>
      </w:pPr>
      <w:r w:rsidRPr="00981799">
        <w:rPr>
          <w:rFonts w:cs="Arial"/>
          <w:color w:val="000000" w:themeColor="text1"/>
          <w:szCs w:val="24"/>
          <w:lang w:val="en-US"/>
        </w:rPr>
        <w:t>R</w:t>
      </w:r>
      <w:r w:rsidR="00C320BB" w:rsidRPr="00981799">
        <w:rPr>
          <w:rFonts w:cs="Arial"/>
          <w:color w:val="000000" w:themeColor="text1"/>
          <w:szCs w:val="24"/>
          <w:lang w:val="en-US"/>
        </w:rPr>
        <w:t>emov</w:t>
      </w:r>
      <w:r w:rsidRPr="00981799">
        <w:rPr>
          <w:rFonts w:cs="Arial"/>
          <w:color w:val="000000" w:themeColor="text1"/>
          <w:szCs w:val="24"/>
          <w:lang w:val="en-US"/>
        </w:rPr>
        <w:t>e</w:t>
      </w:r>
      <w:r w:rsidR="00C320BB" w:rsidRPr="00981799">
        <w:rPr>
          <w:rFonts w:cs="Arial"/>
          <w:color w:val="000000" w:themeColor="text1"/>
          <w:szCs w:val="24"/>
          <w:lang w:val="en-US"/>
        </w:rPr>
        <w:t xml:space="preserve"> regulatory obstacles to investment and competition </w:t>
      </w:r>
    </w:p>
    <w:p w14:paraId="5EECA3F0" w14:textId="66D51149" w:rsidR="00C320BB" w:rsidRPr="00981799" w:rsidRDefault="00C320BB" w:rsidP="00624B33">
      <w:pPr>
        <w:widowControl/>
        <w:numPr>
          <w:ilvl w:val="0"/>
          <w:numId w:val="24"/>
        </w:numPr>
        <w:overflowPunct/>
        <w:autoSpaceDE/>
        <w:autoSpaceDN/>
        <w:adjustRightInd/>
        <w:spacing w:after="200" w:line="276" w:lineRule="auto"/>
        <w:textAlignment w:val="auto"/>
        <w:rPr>
          <w:rFonts w:cs="Arial"/>
          <w:color w:val="000000" w:themeColor="text1"/>
          <w:szCs w:val="24"/>
          <w:lang w:val="en-US"/>
        </w:rPr>
      </w:pPr>
      <w:r w:rsidRPr="00981799">
        <w:rPr>
          <w:rFonts w:cs="Arial"/>
          <w:color w:val="000000" w:themeColor="text1"/>
          <w:szCs w:val="24"/>
          <w:lang w:val="en-US"/>
        </w:rPr>
        <w:t xml:space="preserve">Remove constraints on the market for backbone services </w:t>
      </w:r>
    </w:p>
    <w:p w14:paraId="375A166A" w14:textId="77777777" w:rsidR="00C320BB" w:rsidRPr="00981799" w:rsidRDefault="00C320BB" w:rsidP="00624B33">
      <w:pPr>
        <w:widowControl/>
        <w:numPr>
          <w:ilvl w:val="0"/>
          <w:numId w:val="24"/>
        </w:numPr>
        <w:overflowPunct/>
        <w:autoSpaceDE/>
        <w:autoSpaceDN/>
        <w:adjustRightInd/>
        <w:spacing w:after="200" w:line="276" w:lineRule="auto"/>
        <w:textAlignment w:val="auto"/>
        <w:rPr>
          <w:rFonts w:cs="Arial"/>
          <w:color w:val="000000" w:themeColor="text1"/>
          <w:szCs w:val="24"/>
          <w:lang w:val="en-US"/>
        </w:rPr>
      </w:pPr>
      <w:r w:rsidRPr="00981799">
        <w:rPr>
          <w:rFonts w:cs="Arial"/>
          <w:color w:val="000000" w:themeColor="text1"/>
          <w:szCs w:val="24"/>
          <w:lang w:val="en-US"/>
        </w:rPr>
        <w:t xml:space="preserve">Reduce investment costs by facilitate access to passive infrastructure </w:t>
      </w:r>
    </w:p>
    <w:p w14:paraId="161AAD63" w14:textId="30FB5E9F" w:rsidR="00C320BB" w:rsidRPr="00981799" w:rsidRDefault="00C320BB" w:rsidP="00624B33">
      <w:pPr>
        <w:widowControl/>
        <w:numPr>
          <w:ilvl w:val="0"/>
          <w:numId w:val="24"/>
        </w:numPr>
        <w:overflowPunct/>
        <w:autoSpaceDE/>
        <w:autoSpaceDN/>
        <w:adjustRightInd/>
        <w:spacing w:after="200" w:line="276" w:lineRule="auto"/>
        <w:textAlignment w:val="auto"/>
        <w:rPr>
          <w:rFonts w:cs="Arial"/>
          <w:color w:val="000000" w:themeColor="text1"/>
          <w:szCs w:val="24"/>
          <w:lang w:val="en-US"/>
        </w:rPr>
      </w:pPr>
      <w:r w:rsidRPr="00981799">
        <w:rPr>
          <w:rFonts w:cs="Arial"/>
          <w:color w:val="000000" w:themeColor="text1"/>
          <w:szCs w:val="24"/>
          <w:lang w:val="en-US"/>
        </w:rPr>
        <w:t>Promote open access and infrastructure sharing to enhance utilization of existing fibre infrastructure</w:t>
      </w:r>
    </w:p>
    <w:p w14:paraId="187A7061" w14:textId="0154F0DC" w:rsidR="00C320BB" w:rsidRPr="00981799" w:rsidRDefault="00C320BB" w:rsidP="00624B33">
      <w:pPr>
        <w:widowControl/>
        <w:numPr>
          <w:ilvl w:val="0"/>
          <w:numId w:val="24"/>
        </w:numPr>
        <w:overflowPunct/>
        <w:autoSpaceDE/>
        <w:autoSpaceDN/>
        <w:adjustRightInd/>
        <w:spacing w:after="200" w:line="276" w:lineRule="auto"/>
        <w:textAlignment w:val="auto"/>
        <w:rPr>
          <w:rFonts w:cs="Arial"/>
          <w:color w:val="000000" w:themeColor="text1"/>
          <w:szCs w:val="24"/>
          <w:lang w:val="en-US"/>
        </w:rPr>
      </w:pPr>
      <w:r w:rsidRPr="00981799">
        <w:rPr>
          <w:rFonts w:cs="Arial"/>
          <w:color w:val="000000" w:themeColor="text1"/>
          <w:szCs w:val="24"/>
          <w:lang w:val="en-US"/>
        </w:rPr>
        <w:t xml:space="preserve">Reduce political and commercial risks </w:t>
      </w:r>
    </w:p>
    <w:p w14:paraId="276AE7B2" w14:textId="20153345" w:rsidR="00547374" w:rsidRPr="00981799" w:rsidRDefault="00547374" w:rsidP="00624B33">
      <w:pPr>
        <w:pStyle w:val="ListParagraph"/>
        <w:numPr>
          <w:ilvl w:val="0"/>
          <w:numId w:val="24"/>
        </w:numPr>
        <w:rPr>
          <w:rFonts w:ascii="Arial" w:hAnsi="Arial" w:cs="Arial"/>
          <w:sz w:val="24"/>
          <w:szCs w:val="24"/>
        </w:rPr>
      </w:pPr>
      <w:r w:rsidRPr="00981799">
        <w:rPr>
          <w:rFonts w:ascii="Arial" w:hAnsi="Arial" w:cs="Arial"/>
          <w:sz w:val="24"/>
          <w:szCs w:val="24"/>
        </w:rPr>
        <w:t xml:space="preserve">Support the adoption and enforcement of fibre and construction standards to foster quality of fibre network </w:t>
      </w:r>
      <w:r w:rsidR="00692AC2" w:rsidRPr="00981799">
        <w:rPr>
          <w:rFonts w:ascii="Arial" w:hAnsi="Arial" w:cs="Arial"/>
          <w:sz w:val="24"/>
          <w:szCs w:val="24"/>
        </w:rPr>
        <w:t>services</w:t>
      </w:r>
      <w:r w:rsidR="0009619A" w:rsidRPr="00981799">
        <w:rPr>
          <w:rFonts w:ascii="Arial" w:hAnsi="Arial" w:cs="Arial"/>
          <w:sz w:val="24"/>
          <w:szCs w:val="24"/>
        </w:rPr>
        <w:t>;</w:t>
      </w:r>
    </w:p>
    <w:p w14:paraId="4B402A4C" w14:textId="6455D3E7" w:rsidR="00B75101" w:rsidRPr="00981799" w:rsidRDefault="00B75101" w:rsidP="00624B33">
      <w:pPr>
        <w:pStyle w:val="ListParagraph"/>
        <w:numPr>
          <w:ilvl w:val="0"/>
          <w:numId w:val="24"/>
        </w:numPr>
        <w:rPr>
          <w:rFonts w:ascii="Arial" w:hAnsi="Arial" w:cs="Arial"/>
          <w:sz w:val="24"/>
          <w:szCs w:val="24"/>
        </w:rPr>
      </w:pPr>
      <w:r w:rsidRPr="00981799">
        <w:rPr>
          <w:rFonts w:ascii="Arial" w:hAnsi="Arial" w:cs="Arial"/>
          <w:sz w:val="24"/>
          <w:szCs w:val="24"/>
        </w:rPr>
        <w:t>Promote coordination among the ICT</w:t>
      </w:r>
      <w:r w:rsidR="004C5CC8" w:rsidRPr="00981799">
        <w:rPr>
          <w:rFonts w:ascii="Arial" w:hAnsi="Arial" w:cs="Arial"/>
          <w:sz w:val="24"/>
          <w:szCs w:val="24"/>
        </w:rPr>
        <w:t xml:space="preserve"> </w:t>
      </w:r>
      <w:r w:rsidR="008604B6" w:rsidRPr="00981799">
        <w:rPr>
          <w:rFonts w:ascii="Arial" w:hAnsi="Arial" w:cs="Arial"/>
          <w:sz w:val="24"/>
          <w:szCs w:val="24"/>
        </w:rPr>
        <w:t xml:space="preserve">operators </w:t>
      </w:r>
      <w:r w:rsidR="00D26C80" w:rsidRPr="00981799">
        <w:rPr>
          <w:rFonts w:ascii="Arial" w:hAnsi="Arial" w:cs="Arial"/>
          <w:sz w:val="24"/>
          <w:szCs w:val="24"/>
        </w:rPr>
        <w:t>and other utilities</w:t>
      </w:r>
      <w:r w:rsidRPr="00981799">
        <w:rPr>
          <w:rFonts w:ascii="Arial" w:hAnsi="Arial" w:cs="Arial"/>
          <w:sz w:val="24"/>
          <w:szCs w:val="24"/>
        </w:rPr>
        <w:t xml:space="preserve"> to facilitate integrated infrastructure development;</w:t>
      </w:r>
      <w:r w:rsidR="0009619A" w:rsidRPr="00981799">
        <w:rPr>
          <w:rFonts w:ascii="Arial" w:hAnsi="Arial" w:cs="Arial"/>
          <w:sz w:val="24"/>
          <w:szCs w:val="24"/>
        </w:rPr>
        <w:t xml:space="preserve"> and</w:t>
      </w:r>
    </w:p>
    <w:p w14:paraId="33D6BA76" w14:textId="02FB2C87" w:rsidR="005D71C4" w:rsidRPr="00981799" w:rsidRDefault="005D71C4" w:rsidP="00624B33">
      <w:pPr>
        <w:pStyle w:val="ListParagraph"/>
        <w:numPr>
          <w:ilvl w:val="0"/>
          <w:numId w:val="24"/>
        </w:numPr>
        <w:rPr>
          <w:rFonts w:ascii="Arial" w:hAnsi="Arial" w:cs="Arial"/>
          <w:sz w:val="24"/>
          <w:szCs w:val="24"/>
        </w:rPr>
      </w:pPr>
      <w:r w:rsidRPr="00981799">
        <w:rPr>
          <w:rFonts w:ascii="Arial" w:hAnsi="Arial" w:cs="Arial"/>
          <w:sz w:val="24"/>
          <w:szCs w:val="24"/>
        </w:rPr>
        <w:t xml:space="preserve">Facilitate </w:t>
      </w:r>
      <w:r w:rsidR="00717D08" w:rsidRPr="00981799">
        <w:rPr>
          <w:rFonts w:ascii="Arial" w:hAnsi="Arial" w:cs="Arial"/>
          <w:sz w:val="24"/>
          <w:szCs w:val="24"/>
        </w:rPr>
        <w:t>regional cooperation for the planning, development and operation of broadband backbone networks</w:t>
      </w:r>
      <w:r w:rsidR="0009619A" w:rsidRPr="00981799">
        <w:rPr>
          <w:rFonts w:ascii="Arial" w:hAnsi="Arial" w:cs="Arial"/>
          <w:sz w:val="24"/>
          <w:szCs w:val="24"/>
        </w:rPr>
        <w:t>.</w:t>
      </w:r>
    </w:p>
    <w:p w14:paraId="78E7FBF9" w14:textId="77777777" w:rsidR="000C73F8" w:rsidRPr="00981799" w:rsidRDefault="000C73F8" w:rsidP="00117B75">
      <w:pPr>
        <w:pStyle w:val="ListParagraph"/>
        <w:rPr>
          <w:rFonts w:ascii="Arial" w:hAnsi="Arial" w:cs="Arial"/>
          <w:sz w:val="24"/>
          <w:szCs w:val="24"/>
        </w:rPr>
      </w:pPr>
    </w:p>
    <w:p w14:paraId="0849A231" w14:textId="655BD57A" w:rsidR="00E23B17" w:rsidRPr="00981799" w:rsidRDefault="00806595" w:rsidP="00117B75">
      <w:pPr>
        <w:pStyle w:val="Heading1"/>
        <w:keepNext w:val="0"/>
        <w:widowControl/>
        <w:overflowPunct/>
        <w:autoSpaceDE/>
        <w:autoSpaceDN/>
        <w:adjustRightInd/>
        <w:spacing w:before="120" w:after="100" w:afterAutospacing="1" w:line="276" w:lineRule="auto"/>
        <w:textAlignment w:val="auto"/>
        <w:rPr>
          <w:rFonts w:cs="Arial"/>
          <w:szCs w:val="24"/>
        </w:rPr>
      </w:pPr>
      <w:r w:rsidRPr="00981799">
        <w:rPr>
          <w:rFonts w:cs="Arial"/>
          <w:szCs w:val="24"/>
        </w:rPr>
        <w:t>ASSIGNMENT OBJECTIVES</w:t>
      </w:r>
    </w:p>
    <w:p w14:paraId="54A427BD" w14:textId="22B1842A" w:rsidR="00B12C32" w:rsidRPr="00981799" w:rsidRDefault="00BE66CB" w:rsidP="00117B75">
      <w:pPr>
        <w:pStyle w:val="Heading2"/>
        <w:spacing w:line="276" w:lineRule="auto"/>
        <w:ind w:left="567" w:hanging="567"/>
        <w:rPr>
          <w:szCs w:val="24"/>
        </w:rPr>
      </w:pPr>
      <w:r w:rsidRPr="00981799">
        <w:rPr>
          <w:szCs w:val="24"/>
        </w:rPr>
        <w:t xml:space="preserve">Overall </w:t>
      </w:r>
      <w:r w:rsidR="0094725E" w:rsidRPr="00981799">
        <w:rPr>
          <w:szCs w:val="24"/>
        </w:rPr>
        <w:t>Objective of the assignment</w:t>
      </w:r>
    </w:p>
    <w:p w14:paraId="3832F425" w14:textId="77777777" w:rsidR="00E67BD9" w:rsidRPr="00981799" w:rsidRDefault="00E67BD9" w:rsidP="00117B75">
      <w:pPr>
        <w:spacing w:line="276" w:lineRule="auto"/>
        <w:rPr>
          <w:rFonts w:cs="Arial"/>
          <w:szCs w:val="24"/>
        </w:rPr>
      </w:pPr>
    </w:p>
    <w:p w14:paraId="6B56C5DB" w14:textId="13BD2CCF" w:rsidR="00E67BD9" w:rsidRPr="00981799" w:rsidRDefault="000613AD" w:rsidP="00117B75">
      <w:pPr>
        <w:spacing w:line="276" w:lineRule="auto"/>
        <w:rPr>
          <w:rFonts w:cs="Arial"/>
          <w:szCs w:val="24"/>
        </w:rPr>
      </w:pPr>
      <w:r w:rsidRPr="00981799">
        <w:rPr>
          <w:rFonts w:cs="Arial"/>
          <w:szCs w:val="24"/>
        </w:rPr>
        <w:t xml:space="preserve">The </w:t>
      </w:r>
      <w:r w:rsidR="000B4D40" w:rsidRPr="00981799">
        <w:rPr>
          <w:rFonts w:cs="Arial"/>
          <w:szCs w:val="24"/>
        </w:rPr>
        <w:t xml:space="preserve">overall objective is to carry out a </w:t>
      </w:r>
      <w:r w:rsidRPr="00981799">
        <w:rPr>
          <w:rFonts w:cs="Arial"/>
          <w:szCs w:val="24"/>
        </w:rPr>
        <w:t>study</w:t>
      </w:r>
      <w:r w:rsidR="00E67BD9" w:rsidRPr="00981799">
        <w:rPr>
          <w:rFonts w:cs="Arial"/>
          <w:szCs w:val="24"/>
        </w:rPr>
        <w:t xml:space="preserve"> to identify the major technical, commercial and policy constraints regarding access to existing fibre optic infrastructure and recommend </w:t>
      </w:r>
      <w:r w:rsidR="000B4D40" w:rsidRPr="00981799">
        <w:rPr>
          <w:rFonts w:cs="Arial"/>
          <w:szCs w:val="24"/>
        </w:rPr>
        <w:t xml:space="preserve">and develop </w:t>
      </w:r>
      <w:r w:rsidR="00E67BD9" w:rsidRPr="00981799">
        <w:rPr>
          <w:rFonts w:cs="Arial"/>
          <w:szCs w:val="24"/>
        </w:rPr>
        <w:t xml:space="preserve">appropriate policy </w:t>
      </w:r>
      <w:r w:rsidR="00111D74" w:rsidRPr="00981799">
        <w:rPr>
          <w:rFonts w:cs="Arial"/>
          <w:szCs w:val="24"/>
        </w:rPr>
        <w:t xml:space="preserve">and regulatory </w:t>
      </w:r>
      <w:r w:rsidR="00E67BD9" w:rsidRPr="00981799">
        <w:rPr>
          <w:rFonts w:cs="Arial"/>
          <w:szCs w:val="24"/>
        </w:rPr>
        <w:t xml:space="preserve">interventions to improve access and investments. </w:t>
      </w:r>
    </w:p>
    <w:p w14:paraId="6D442E13" w14:textId="77777777" w:rsidR="00E1389A" w:rsidRPr="00981799" w:rsidRDefault="00E1389A" w:rsidP="00117B75">
      <w:pPr>
        <w:spacing w:line="276" w:lineRule="auto"/>
        <w:rPr>
          <w:rFonts w:cs="Arial"/>
          <w:szCs w:val="24"/>
        </w:rPr>
      </w:pPr>
    </w:p>
    <w:p w14:paraId="2AFBA176" w14:textId="76BA98F8" w:rsidR="0060066F" w:rsidRPr="00981799" w:rsidRDefault="0060066F" w:rsidP="00117B75">
      <w:pPr>
        <w:spacing w:line="276" w:lineRule="auto"/>
        <w:rPr>
          <w:rFonts w:cs="Arial"/>
          <w:szCs w:val="24"/>
        </w:rPr>
      </w:pPr>
      <w:r w:rsidRPr="00981799">
        <w:rPr>
          <w:rFonts w:cs="Arial"/>
          <w:szCs w:val="24"/>
        </w:rPr>
        <w:t>The specific objectives, aligned to the activities of the Programme Action Document</w:t>
      </w:r>
      <w:r w:rsidR="008460FA" w:rsidRPr="00981799">
        <w:rPr>
          <w:rFonts w:cs="Arial"/>
          <w:szCs w:val="24"/>
        </w:rPr>
        <w:t xml:space="preserve">, and containing </w:t>
      </w:r>
      <w:r w:rsidRPr="00981799">
        <w:rPr>
          <w:rFonts w:cs="Arial"/>
          <w:szCs w:val="24"/>
        </w:rPr>
        <w:t>related sub-activities, are as follows:</w:t>
      </w:r>
    </w:p>
    <w:p w14:paraId="6F8B5375" w14:textId="7C1AF3D0" w:rsidR="00B30495" w:rsidRPr="00981799" w:rsidRDefault="00B30495" w:rsidP="00117B75">
      <w:pPr>
        <w:spacing w:line="276" w:lineRule="auto"/>
        <w:rPr>
          <w:rFonts w:cs="Arial"/>
          <w:szCs w:val="24"/>
        </w:rPr>
      </w:pPr>
    </w:p>
    <w:p w14:paraId="30180E9C" w14:textId="3991331F" w:rsidR="00B30495" w:rsidRPr="00981799" w:rsidRDefault="00B30495" w:rsidP="00624B33">
      <w:pPr>
        <w:pStyle w:val="ListParagraph"/>
        <w:numPr>
          <w:ilvl w:val="0"/>
          <w:numId w:val="26"/>
        </w:numPr>
        <w:rPr>
          <w:rFonts w:ascii="Arial" w:hAnsi="Arial" w:cs="Arial"/>
          <w:sz w:val="24"/>
          <w:szCs w:val="24"/>
        </w:rPr>
      </w:pPr>
      <w:r w:rsidRPr="00981799">
        <w:rPr>
          <w:rFonts w:ascii="Arial" w:hAnsi="Arial" w:cs="Arial"/>
          <w:sz w:val="24"/>
          <w:szCs w:val="24"/>
        </w:rPr>
        <w:t>Carry</w:t>
      </w:r>
      <w:r w:rsidR="00243A32" w:rsidRPr="00981799">
        <w:rPr>
          <w:rFonts w:ascii="Arial" w:hAnsi="Arial" w:cs="Arial"/>
          <w:sz w:val="24"/>
          <w:szCs w:val="24"/>
        </w:rPr>
        <w:t xml:space="preserve"> </w:t>
      </w:r>
      <w:r w:rsidRPr="00981799">
        <w:rPr>
          <w:rFonts w:ascii="Arial" w:hAnsi="Arial" w:cs="Arial"/>
          <w:sz w:val="24"/>
          <w:szCs w:val="24"/>
        </w:rPr>
        <w:t>out a study to identify the major technical, commercial and policy constraints regarding existing and future fiber optic networks.</w:t>
      </w:r>
      <w:r w:rsidR="00CF11EF" w:rsidRPr="00981799">
        <w:rPr>
          <w:rFonts w:ascii="Arial" w:hAnsi="Arial" w:cs="Arial"/>
          <w:sz w:val="24"/>
          <w:szCs w:val="24"/>
        </w:rPr>
        <w:t xml:space="preserve"> The study should:-</w:t>
      </w:r>
    </w:p>
    <w:p w14:paraId="227394EE" w14:textId="63079E03" w:rsidR="00B30495" w:rsidRPr="00981799" w:rsidRDefault="00B30495" w:rsidP="00624B33">
      <w:pPr>
        <w:pStyle w:val="ListParagraph"/>
        <w:numPr>
          <w:ilvl w:val="0"/>
          <w:numId w:val="25"/>
        </w:numPr>
        <w:tabs>
          <w:tab w:val="left" w:pos="-1818"/>
        </w:tabs>
        <w:ind w:left="1418" w:right="72" w:hanging="425"/>
        <w:rPr>
          <w:rFonts w:ascii="Arial" w:hAnsi="Arial" w:cs="Arial"/>
          <w:sz w:val="24"/>
          <w:szCs w:val="24"/>
        </w:rPr>
      </w:pPr>
      <w:r w:rsidRPr="00981799">
        <w:rPr>
          <w:rFonts w:ascii="Arial" w:hAnsi="Arial" w:cs="Arial"/>
          <w:sz w:val="24"/>
          <w:szCs w:val="24"/>
        </w:rPr>
        <w:t xml:space="preserve">Determine the existing fibre networks deployments and </w:t>
      </w:r>
      <w:r w:rsidR="004C5CC8" w:rsidRPr="00981799">
        <w:rPr>
          <w:rFonts w:ascii="Arial" w:hAnsi="Arial" w:cs="Arial"/>
          <w:sz w:val="24"/>
          <w:szCs w:val="24"/>
        </w:rPr>
        <w:t>i</w:t>
      </w:r>
      <w:r w:rsidRPr="00981799">
        <w:rPr>
          <w:rFonts w:ascii="Arial" w:hAnsi="Arial" w:cs="Arial"/>
          <w:sz w:val="24"/>
          <w:szCs w:val="24"/>
        </w:rPr>
        <w:t xml:space="preserve">dentify the major missing links in </w:t>
      </w:r>
      <w:r w:rsidR="000F7285" w:rsidRPr="00981799">
        <w:rPr>
          <w:rFonts w:ascii="Arial" w:hAnsi="Arial" w:cs="Arial"/>
          <w:sz w:val="24"/>
          <w:szCs w:val="24"/>
        </w:rPr>
        <w:t xml:space="preserve">the </w:t>
      </w:r>
      <w:r w:rsidR="004C5CC8" w:rsidRPr="00981799">
        <w:rPr>
          <w:rFonts w:ascii="Arial" w:hAnsi="Arial" w:cs="Arial"/>
          <w:sz w:val="24"/>
          <w:szCs w:val="24"/>
        </w:rPr>
        <w:t>Region.</w:t>
      </w:r>
      <w:r w:rsidRPr="00981799">
        <w:rPr>
          <w:rFonts w:ascii="Arial" w:hAnsi="Arial" w:cs="Arial"/>
          <w:sz w:val="24"/>
          <w:szCs w:val="24"/>
        </w:rPr>
        <w:t xml:space="preserve"> </w:t>
      </w:r>
      <w:bookmarkStart w:id="4" w:name="_Hlk103761486"/>
      <w:bookmarkEnd w:id="4"/>
    </w:p>
    <w:p w14:paraId="403F124B" w14:textId="77777777" w:rsidR="0095416D" w:rsidRPr="00981799" w:rsidRDefault="00B30495" w:rsidP="00624B33">
      <w:pPr>
        <w:pStyle w:val="ListParagraph"/>
        <w:numPr>
          <w:ilvl w:val="0"/>
          <w:numId w:val="25"/>
        </w:numPr>
        <w:tabs>
          <w:tab w:val="left" w:pos="-1818"/>
        </w:tabs>
        <w:ind w:left="1418" w:right="72" w:hanging="425"/>
        <w:rPr>
          <w:rFonts w:ascii="Arial" w:hAnsi="Arial" w:cs="Arial"/>
          <w:sz w:val="24"/>
          <w:szCs w:val="24"/>
        </w:rPr>
      </w:pPr>
      <w:r w:rsidRPr="00981799">
        <w:rPr>
          <w:rFonts w:ascii="Arial" w:hAnsi="Arial" w:cs="Arial"/>
          <w:sz w:val="24"/>
          <w:szCs w:val="24"/>
        </w:rPr>
        <w:t>Define the role of alternative infrastructure in provision of fibre optic networks through its primary infrastructure (</w:t>
      </w:r>
      <w:proofErr w:type="gramStart"/>
      <w:r w:rsidRPr="00981799">
        <w:rPr>
          <w:rFonts w:ascii="Arial" w:hAnsi="Arial" w:cs="Arial"/>
          <w:sz w:val="24"/>
          <w:szCs w:val="24"/>
        </w:rPr>
        <w:t>i.e.</w:t>
      </w:r>
      <w:proofErr w:type="gramEnd"/>
      <w:r w:rsidRPr="00981799">
        <w:rPr>
          <w:rFonts w:ascii="Arial" w:hAnsi="Arial" w:cs="Arial"/>
          <w:sz w:val="24"/>
          <w:szCs w:val="24"/>
        </w:rPr>
        <w:t xml:space="preserve"> power grids, roads, railways, oil and gas pipelines) in the provision of broadband Internet services; </w:t>
      </w:r>
    </w:p>
    <w:p w14:paraId="308F56E1" w14:textId="2C1F1A42" w:rsidR="00B30495" w:rsidRPr="00981799" w:rsidRDefault="00B30495" w:rsidP="00624B33">
      <w:pPr>
        <w:pStyle w:val="ListParagraph"/>
        <w:numPr>
          <w:ilvl w:val="0"/>
          <w:numId w:val="25"/>
        </w:numPr>
        <w:tabs>
          <w:tab w:val="left" w:pos="-1818"/>
        </w:tabs>
        <w:ind w:left="1418" w:right="72" w:hanging="425"/>
        <w:rPr>
          <w:rFonts w:ascii="Arial" w:hAnsi="Arial" w:cs="Arial"/>
          <w:sz w:val="24"/>
          <w:szCs w:val="24"/>
        </w:rPr>
      </w:pPr>
      <w:r w:rsidRPr="00981799">
        <w:rPr>
          <w:rFonts w:ascii="Arial" w:hAnsi="Arial" w:cs="Arial"/>
          <w:sz w:val="24"/>
          <w:szCs w:val="24"/>
        </w:rPr>
        <w:t xml:space="preserve">Define an optimal ICT optic fibre network architecture including internet exchange points and data </w:t>
      </w:r>
      <w:r w:rsidR="00111D74" w:rsidRPr="00981799">
        <w:rPr>
          <w:rFonts w:ascii="Arial" w:hAnsi="Arial" w:cs="Arial"/>
          <w:sz w:val="24"/>
          <w:szCs w:val="24"/>
        </w:rPr>
        <w:t>centers</w:t>
      </w:r>
      <w:r w:rsidRPr="00981799">
        <w:rPr>
          <w:rFonts w:ascii="Arial" w:hAnsi="Arial" w:cs="Arial"/>
          <w:sz w:val="24"/>
          <w:szCs w:val="24"/>
        </w:rPr>
        <w:t xml:space="preserve"> to realize full interconnectivity among </w:t>
      </w:r>
      <w:r w:rsidR="00243A32" w:rsidRPr="00981799">
        <w:rPr>
          <w:rFonts w:ascii="Arial" w:hAnsi="Arial" w:cs="Arial"/>
          <w:sz w:val="24"/>
          <w:szCs w:val="24"/>
        </w:rPr>
        <w:t>region Member</w:t>
      </w:r>
      <w:r w:rsidRPr="00981799">
        <w:rPr>
          <w:rFonts w:ascii="Arial" w:hAnsi="Arial" w:cs="Arial"/>
          <w:sz w:val="24"/>
          <w:szCs w:val="24"/>
        </w:rPr>
        <w:t xml:space="preserve"> States and the rest of the world.</w:t>
      </w:r>
    </w:p>
    <w:p w14:paraId="24AF7123" w14:textId="3D59C307" w:rsidR="00E077CA" w:rsidRPr="00981799" w:rsidRDefault="00A24FB5" w:rsidP="00624B33">
      <w:pPr>
        <w:pStyle w:val="ListParagraph"/>
        <w:numPr>
          <w:ilvl w:val="0"/>
          <w:numId w:val="26"/>
        </w:numPr>
        <w:rPr>
          <w:rFonts w:ascii="Arial" w:hAnsi="Arial" w:cs="Arial"/>
          <w:sz w:val="24"/>
          <w:szCs w:val="24"/>
        </w:rPr>
      </w:pPr>
      <w:bookmarkStart w:id="5" w:name="_Hlk92935008"/>
      <w:bookmarkStart w:id="6" w:name="_Hlk92926383"/>
      <w:r w:rsidRPr="00981799">
        <w:rPr>
          <w:rFonts w:ascii="Arial" w:hAnsi="Arial" w:cs="Arial"/>
          <w:sz w:val="24"/>
          <w:szCs w:val="24"/>
        </w:rPr>
        <w:t>Undertake an analysis on policy and regulatory environment, the market, business and investment</w:t>
      </w:r>
      <w:r w:rsidR="004148FA" w:rsidRPr="00981799">
        <w:rPr>
          <w:rFonts w:ascii="Arial" w:hAnsi="Arial" w:cs="Arial"/>
          <w:sz w:val="24"/>
          <w:szCs w:val="24"/>
        </w:rPr>
        <w:t xml:space="preserve"> for </w:t>
      </w:r>
      <w:r w:rsidR="00F111C9" w:rsidRPr="00981799">
        <w:rPr>
          <w:rFonts w:ascii="Arial" w:hAnsi="Arial" w:cs="Arial"/>
          <w:sz w:val="24"/>
          <w:szCs w:val="24"/>
        </w:rPr>
        <w:t>fibre</w:t>
      </w:r>
      <w:r w:rsidR="004148FA" w:rsidRPr="00981799">
        <w:rPr>
          <w:rFonts w:ascii="Arial" w:hAnsi="Arial" w:cs="Arial"/>
          <w:sz w:val="24"/>
          <w:szCs w:val="24"/>
        </w:rPr>
        <w:t xml:space="preserve"> networks </w:t>
      </w:r>
      <w:r w:rsidR="00F111C9" w:rsidRPr="00981799">
        <w:rPr>
          <w:rFonts w:ascii="Arial" w:hAnsi="Arial" w:cs="Arial"/>
          <w:sz w:val="24"/>
          <w:szCs w:val="24"/>
        </w:rPr>
        <w:t xml:space="preserve">and make appropriate </w:t>
      </w:r>
      <w:proofErr w:type="gramStart"/>
      <w:r w:rsidR="00F111C9" w:rsidRPr="00981799">
        <w:rPr>
          <w:rFonts w:ascii="Arial" w:hAnsi="Arial" w:cs="Arial"/>
          <w:sz w:val="24"/>
          <w:szCs w:val="24"/>
        </w:rPr>
        <w:t>recommendations</w:t>
      </w:r>
      <w:r w:rsidR="0009619A" w:rsidRPr="00981799">
        <w:rPr>
          <w:rFonts w:ascii="Arial" w:hAnsi="Arial" w:cs="Arial"/>
          <w:sz w:val="24"/>
          <w:szCs w:val="24"/>
        </w:rPr>
        <w:t>;</w:t>
      </w:r>
      <w:proofErr w:type="gramEnd"/>
    </w:p>
    <w:bookmarkEnd w:id="5"/>
    <w:p w14:paraId="40440EDB" w14:textId="3F175428" w:rsidR="00E077CA" w:rsidRPr="00981799" w:rsidRDefault="005A1F9D" w:rsidP="00624B33">
      <w:pPr>
        <w:pStyle w:val="ListParagraph"/>
        <w:numPr>
          <w:ilvl w:val="0"/>
          <w:numId w:val="26"/>
        </w:numPr>
        <w:rPr>
          <w:rFonts w:ascii="Arial" w:hAnsi="Arial" w:cs="Arial"/>
          <w:sz w:val="24"/>
          <w:szCs w:val="24"/>
        </w:rPr>
      </w:pPr>
      <w:r w:rsidRPr="00981799">
        <w:rPr>
          <w:rFonts w:ascii="Arial" w:hAnsi="Arial" w:cs="Arial"/>
          <w:sz w:val="24"/>
          <w:szCs w:val="24"/>
        </w:rPr>
        <w:t>Develop model policy and regulatory framework on open access and infrastructure sharing</w:t>
      </w:r>
      <w:r w:rsidR="00DC378B" w:rsidRPr="00981799">
        <w:rPr>
          <w:rFonts w:ascii="Arial" w:hAnsi="Arial" w:cs="Arial"/>
          <w:sz w:val="24"/>
          <w:szCs w:val="24"/>
        </w:rPr>
        <w:t xml:space="preserve"> </w:t>
      </w:r>
      <w:r w:rsidR="009A64B1" w:rsidRPr="00981799">
        <w:rPr>
          <w:rFonts w:ascii="Arial" w:hAnsi="Arial" w:cs="Arial"/>
          <w:sz w:val="24"/>
          <w:szCs w:val="24"/>
        </w:rPr>
        <w:t>to</w:t>
      </w:r>
      <w:r w:rsidR="00243A32" w:rsidRPr="00981799">
        <w:rPr>
          <w:rFonts w:ascii="Arial" w:hAnsi="Arial" w:cs="Arial"/>
          <w:sz w:val="24"/>
          <w:szCs w:val="24"/>
        </w:rPr>
        <w:t xml:space="preserve"> </w:t>
      </w:r>
      <w:r w:rsidR="00DC378B" w:rsidRPr="00981799">
        <w:rPr>
          <w:rFonts w:ascii="Arial" w:hAnsi="Arial" w:cs="Arial"/>
          <w:sz w:val="24"/>
          <w:szCs w:val="24"/>
        </w:rPr>
        <w:t>ease investments into regional communications infrastructure; and</w:t>
      </w:r>
    </w:p>
    <w:p w14:paraId="4B5A6FD5" w14:textId="64CA25F7" w:rsidR="00272B4F" w:rsidRPr="00981799" w:rsidRDefault="00111D74" w:rsidP="00624B33">
      <w:pPr>
        <w:pStyle w:val="ListParagraph"/>
        <w:numPr>
          <w:ilvl w:val="0"/>
          <w:numId w:val="26"/>
        </w:numPr>
        <w:rPr>
          <w:rFonts w:ascii="Arial" w:hAnsi="Arial" w:cs="Arial"/>
          <w:sz w:val="24"/>
          <w:szCs w:val="24"/>
        </w:rPr>
      </w:pPr>
      <w:r w:rsidRPr="00981799">
        <w:rPr>
          <w:rFonts w:ascii="Arial" w:hAnsi="Arial" w:cs="Arial"/>
          <w:sz w:val="24"/>
          <w:szCs w:val="24"/>
        </w:rPr>
        <w:t xml:space="preserve"> </w:t>
      </w:r>
      <w:r w:rsidR="00B304D7" w:rsidRPr="00981799">
        <w:rPr>
          <w:rFonts w:ascii="Arial" w:hAnsi="Arial" w:cs="Arial"/>
          <w:sz w:val="24"/>
          <w:szCs w:val="24"/>
        </w:rPr>
        <w:t xml:space="preserve">Design </w:t>
      </w:r>
      <w:r w:rsidR="00F111C9" w:rsidRPr="00981799">
        <w:rPr>
          <w:rFonts w:ascii="Arial" w:hAnsi="Arial" w:cs="Arial"/>
          <w:sz w:val="24"/>
          <w:szCs w:val="24"/>
        </w:rPr>
        <w:t xml:space="preserve">strategic frameworks for regional cooperation on deployment and use of </w:t>
      </w:r>
      <w:r w:rsidR="00B304D7" w:rsidRPr="00981799">
        <w:rPr>
          <w:rFonts w:ascii="Arial" w:hAnsi="Arial" w:cs="Arial"/>
          <w:sz w:val="24"/>
          <w:szCs w:val="24"/>
        </w:rPr>
        <w:t xml:space="preserve">backbone </w:t>
      </w:r>
      <w:r w:rsidR="00F111C9" w:rsidRPr="00981799">
        <w:rPr>
          <w:rFonts w:ascii="Arial" w:hAnsi="Arial" w:cs="Arial"/>
          <w:sz w:val="24"/>
          <w:szCs w:val="24"/>
        </w:rPr>
        <w:t>fibre networks</w:t>
      </w:r>
      <w:r w:rsidR="0009619A" w:rsidRPr="00981799">
        <w:rPr>
          <w:rFonts w:ascii="Arial" w:hAnsi="Arial" w:cs="Arial"/>
          <w:sz w:val="24"/>
          <w:szCs w:val="24"/>
        </w:rPr>
        <w:t xml:space="preserve">. </w:t>
      </w:r>
    </w:p>
    <w:bookmarkEnd w:id="6"/>
    <w:p w14:paraId="4EBDEE01" w14:textId="76A54A98" w:rsidR="00E23B17" w:rsidRPr="00981799" w:rsidRDefault="001C06CD" w:rsidP="00117B75">
      <w:pPr>
        <w:pStyle w:val="Heading1"/>
        <w:spacing w:line="276" w:lineRule="auto"/>
        <w:rPr>
          <w:rFonts w:cs="Arial"/>
          <w:szCs w:val="24"/>
        </w:rPr>
      </w:pPr>
      <w:r w:rsidRPr="00981799">
        <w:rPr>
          <w:rFonts w:cs="Arial"/>
          <w:szCs w:val="24"/>
        </w:rPr>
        <w:t>DETAILED SCOPE OF WORK</w:t>
      </w:r>
    </w:p>
    <w:p w14:paraId="59901045" w14:textId="110FEA5A" w:rsidR="00145864" w:rsidRPr="00981799" w:rsidRDefault="001C06CD" w:rsidP="00117B75">
      <w:pPr>
        <w:pStyle w:val="Heading2"/>
        <w:spacing w:line="276" w:lineRule="auto"/>
        <w:ind w:left="567" w:hanging="567"/>
        <w:rPr>
          <w:szCs w:val="24"/>
        </w:rPr>
      </w:pPr>
      <w:r w:rsidRPr="00981799">
        <w:rPr>
          <w:szCs w:val="24"/>
        </w:rPr>
        <w:t xml:space="preserve">Activity 1: </w:t>
      </w:r>
      <w:r w:rsidR="00145864" w:rsidRPr="00981799">
        <w:rPr>
          <w:szCs w:val="24"/>
        </w:rPr>
        <w:t>Carry</w:t>
      </w:r>
      <w:r w:rsidR="000B18F2" w:rsidRPr="00981799">
        <w:rPr>
          <w:szCs w:val="24"/>
        </w:rPr>
        <w:t xml:space="preserve"> </w:t>
      </w:r>
      <w:r w:rsidR="00145864" w:rsidRPr="00981799">
        <w:rPr>
          <w:szCs w:val="24"/>
        </w:rPr>
        <w:t>out a study to identify the major technical, commercial and policy constraints regarding existing and future fiber optic networks.</w:t>
      </w:r>
    </w:p>
    <w:p w14:paraId="2A9E4774" w14:textId="77777777" w:rsidR="003C39D3" w:rsidRPr="00981799" w:rsidRDefault="003C39D3" w:rsidP="00117B75">
      <w:pPr>
        <w:spacing w:line="276" w:lineRule="auto"/>
        <w:rPr>
          <w:rFonts w:cs="Arial"/>
          <w:szCs w:val="24"/>
        </w:rPr>
      </w:pPr>
    </w:p>
    <w:p w14:paraId="579A5DEB" w14:textId="787CFF58" w:rsidR="005A34D8" w:rsidRPr="00981799" w:rsidRDefault="005A34D8" w:rsidP="00117B75">
      <w:pPr>
        <w:spacing w:line="276" w:lineRule="auto"/>
        <w:rPr>
          <w:rFonts w:cs="Arial"/>
          <w:szCs w:val="24"/>
        </w:rPr>
      </w:pPr>
      <w:r w:rsidRPr="00981799">
        <w:rPr>
          <w:rFonts w:cs="Arial"/>
          <w:szCs w:val="24"/>
        </w:rPr>
        <w:t xml:space="preserve">The purpose of </w:t>
      </w:r>
      <w:r w:rsidR="00243A32" w:rsidRPr="00981799">
        <w:rPr>
          <w:rFonts w:cs="Arial"/>
          <w:szCs w:val="24"/>
        </w:rPr>
        <w:t>the survey</w:t>
      </w:r>
      <w:r w:rsidRPr="00981799">
        <w:rPr>
          <w:rFonts w:cs="Arial"/>
          <w:szCs w:val="24"/>
        </w:rPr>
        <w:t xml:space="preserve"> is to obtain data, information and opinions on the existing status of the fibre infrastructure in the Region, covering the technical, commercial and policy aspects. The exercise, to be undertaken by desk study and field visits, comprise the tasks</w:t>
      </w:r>
      <w:r w:rsidR="00760A66" w:rsidRPr="00981799">
        <w:rPr>
          <w:rFonts w:cs="Arial"/>
          <w:szCs w:val="24"/>
        </w:rPr>
        <w:t xml:space="preserve"> below.</w:t>
      </w:r>
    </w:p>
    <w:p w14:paraId="4D3BBE42" w14:textId="77777777" w:rsidR="005A34D8" w:rsidRPr="00981799" w:rsidRDefault="005A34D8" w:rsidP="00117B75">
      <w:pPr>
        <w:tabs>
          <w:tab w:val="left" w:pos="-1818"/>
        </w:tabs>
        <w:spacing w:line="276" w:lineRule="auto"/>
        <w:ind w:right="72"/>
        <w:rPr>
          <w:rFonts w:cs="Arial"/>
          <w:szCs w:val="24"/>
        </w:rPr>
      </w:pPr>
    </w:p>
    <w:p w14:paraId="1A4C5AFF" w14:textId="6E5CD8DD" w:rsidR="005A34D8" w:rsidRPr="00981799" w:rsidRDefault="008062CD" w:rsidP="00117B75">
      <w:pPr>
        <w:tabs>
          <w:tab w:val="left" w:pos="-1818"/>
        </w:tabs>
        <w:spacing w:line="276" w:lineRule="auto"/>
        <w:ind w:right="72"/>
        <w:rPr>
          <w:rFonts w:cs="Arial"/>
          <w:szCs w:val="24"/>
        </w:rPr>
      </w:pPr>
      <w:r w:rsidRPr="00981799">
        <w:rPr>
          <w:rFonts w:cs="Arial"/>
          <w:szCs w:val="24"/>
        </w:rPr>
        <w:t>The consultant will r</w:t>
      </w:r>
      <w:r w:rsidR="005A34D8" w:rsidRPr="00981799">
        <w:rPr>
          <w:rFonts w:cs="Arial"/>
          <w:szCs w:val="24"/>
        </w:rPr>
        <w:t xml:space="preserve">eview previous and ongoing relevant assessments and studies including the Baseline Survey and Stakeholder Mapping undertaken under the Programme to obtain as much relevant data and information as may be available. The review will mainly be a literature review as well as possible interviews with other </w:t>
      </w:r>
      <w:r w:rsidR="00365827" w:rsidRPr="00981799">
        <w:rPr>
          <w:rFonts w:cs="Arial"/>
          <w:szCs w:val="24"/>
        </w:rPr>
        <w:t>d</w:t>
      </w:r>
      <w:r w:rsidR="005A34D8" w:rsidRPr="00981799">
        <w:rPr>
          <w:rFonts w:cs="Arial"/>
          <w:szCs w:val="24"/>
        </w:rPr>
        <w:t xml:space="preserve">evelopment partners supporting ongoing related initiatives. </w:t>
      </w:r>
    </w:p>
    <w:p w14:paraId="746B52FF" w14:textId="2512F6BA" w:rsidR="00094336" w:rsidRPr="00981799" w:rsidRDefault="00094336" w:rsidP="00117B75">
      <w:pPr>
        <w:spacing w:line="276" w:lineRule="auto"/>
        <w:rPr>
          <w:rFonts w:cs="Arial"/>
          <w:bCs/>
          <w:szCs w:val="24"/>
        </w:rPr>
      </w:pPr>
    </w:p>
    <w:p w14:paraId="1E6C180D" w14:textId="0E5A4445" w:rsidR="00094336" w:rsidRPr="00981799" w:rsidRDefault="00094336" w:rsidP="00624B33">
      <w:pPr>
        <w:keepNext/>
        <w:keepLines/>
        <w:numPr>
          <w:ilvl w:val="2"/>
          <w:numId w:val="2"/>
        </w:numPr>
        <w:spacing w:before="120" w:after="60" w:line="276" w:lineRule="auto"/>
        <w:ind w:left="720"/>
        <w:outlineLvl w:val="2"/>
        <w:rPr>
          <w:rFonts w:cs="Arial"/>
          <w:b/>
          <w:bCs/>
          <w:i/>
          <w:szCs w:val="24"/>
          <w:lang w:val="en-US"/>
        </w:rPr>
      </w:pPr>
      <w:r w:rsidRPr="00981799">
        <w:rPr>
          <w:rFonts w:cs="Arial"/>
          <w:b/>
          <w:bCs/>
          <w:i/>
          <w:szCs w:val="24"/>
        </w:rPr>
        <w:t xml:space="preserve">Sub-activity </w:t>
      </w:r>
      <w:r w:rsidR="00FE4295" w:rsidRPr="00981799">
        <w:rPr>
          <w:rFonts w:cs="Arial"/>
          <w:b/>
          <w:bCs/>
          <w:i/>
          <w:szCs w:val="24"/>
        </w:rPr>
        <w:t>1</w:t>
      </w:r>
      <w:r w:rsidRPr="00981799">
        <w:rPr>
          <w:rFonts w:cs="Arial"/>
          <w:b/>
          <w:bCs/>
          <w:i/>
          <w:szCs w:val="24"/>
        </w:rPr>
        <w:t xml:space="preserve">: </w:t>
      </w:r>
      <w:r w:rsidRPr="00981799">
        <w:rPr>
          <w:rFonts w:cs="Arial"/>
          <w:b/>
          <w:bCs/>
          <w:i/>
          <w:szCs w:val="24"/>
          <w:lang w:val="en-US"/>
        </w:rPr>
        <w:t xml:space="preserve">Determine the existing fiber networks deployments and identify the major missing links in </w:t>
      </w:r>
      <w:r w:rsidR="00C81A0A" w:rsidRPr="00981799">
        <w:rPr>
          <w:rFonts w:cs="Arial"/>
          <w:b/>
          <w:bCs/>
          <w:i/>
          <w:szCs w:val="24"/>
          <w:lang w:val="en-US"/>
        </w:rPr>
        <w:t>region.</w:t>
      </w:r>
      <w:r w:rsidRPr="00981799">
        <w:rPr>
          <w:rFonts w:cs="Arial"/>
          <w:b/>
          <w:bCs/>
          <w:i/>
          <w:szCs w:val="24"/>
          <w:lang w:val="en-US"/>
        </w:rPr>
        <w:t xml:space="preserve"> </w:t>
      </w:r>
    </w:p>
    <w:p w14:paraId="57301B92" w14:textId="6F4236DC" w:rsidR="007F0882" w:rsidRPr="00981799" w:rsidRDefault="007F0882" w:rsidP="00117B75">
      <w:pPr>
        <w:spacing w:line="276" w:lineRule="auto"/>
        <w:rPr>
          <w:rFonts w:cs="Arial"/>
          <w:bCs/>
          <w:szCs w:val="24"/>
        </w:rPr>
      </w:pPr>
    </w:p>
    <w:p w14:paraId="5010EDC1" w14:textId="4B28A207" w:rsidR="007F0882" w:rsidRPr="00981799" w:rsidRDefault="00B304D7" w:rsidP="00117B75">
      <w:pPr>
        <w:spacing w:line="276" w:lineRule="auto"/>
        <w:ind w:left="720" w:hanging="720"/>
        <w:rPr>
          <w:rFonts w:cs="Arial"/>
          <w:bCs/>
          <w:szCs w:val="24"/>
        </w:rPr>
      </w:pPr>
      <w:r w:rsidRPr="00981799">
        <w:rPr>
          <w:rFonts w:cs="Arial"/>
          <w:b/>
          <w:szCs w:val="24"/>
        </w:rPr>
        <w:t>Task</w:t>
      </w:r>
      <w:r w:rsidR="00BA2770" w:rsidRPr="00981799">
        <w:rPr>
          <w:rFonts w:cs="Arial"/>
          <w:b/>
          <w:szCs w:val="24"/>
        </w:rPr>
        <w:t xml:space="preserve"> </w:t>
      </w:r>
      <w:r w:rsidR="00070FFD" w:rsidRPr="00981799">
        <w:rPr>
          <w:rFonts w:cs="Arial"/>
          <w:b/>
          <w:szCs w:val="24"/>
        </w:rPr>
        <w:t>1</w:t>
      </w:r>
      <w:r w:rsidRPr="00981799">
        <w:rPr>
          <w:rFonts w:cs="Arial"/>
          <w:bCs/>
          <w:szCs w:val="24"/>
        </w:rPr>
        <w:t xml:space="preserve">: Identify the major </w:t>
      </w:r>
      <w:r w:rsidR="00FE4295" w:rsidRPr="00981799">
        <w:rPr>
          <w:rFonts w:cs="Arial"/>
          <w:bCs/>
          <w:szCs w:val="24"/>
        </w:rPr>
        <w:t xml:space="preserve">economic </w:t>
      </w:r>
      <w:r w:rsidRPr="00981799">
        <w:rPr>
          <w:rFonts w:cs="Arial"/>
          <w:bCs/>
          <w:szCs w:val="24"/>
        </w:rPr>
        <w:t xml:space="preserve">corridors traversing and serving the </w:t>
      </w:r>
      <w:r w:rsidR="003B49B9" w:rsidRPr="00981799">
        <w:rPr>
          <w:rFonts w:cs="Arial"/>
          <w:bCs/>
          <w:szCs w:val="24"/>
        </w:rPr>
        <w:t xml:space="preserve">EA-SA-IO </w:t>
      </w:r>
      <w:r w:rsidRPr="00981799">
        <w:rPr>
          <w:rFonts w:cs="Arial"/>
          <w:bCs/>
          <w:szCs w:val="24"/>
        </w:rPr>
        <w:t>Region</w:t>
      </w:r>
      <w:r w:rsidR="00FC1BA6" w:rsidRPr="00981799">
        <w:rPr>
          <w:rFonts w:cs="Arial"/>
          <w:bCs/>
          <w:szCs w:val="24"/>
        </w:rPr>
        <w:t xml:space="preserve"> and o</w:t>
      </w:r>
      <w:r w:rsidR="007F0882" w:rsidRPr="00981799">
        <w:rPr>
          <w:rFonts w:cs="Arial"/>
          <w:bCs/>
          <w:szCs w:val="24"/>
        </w:rPr>
        <w:t>btain the current and planned backbone fibre network nodes and links</w:t>
      </w:r>
      <w:r w:rsidR="00FC1BA6" w:rsidRPr="00981799">
        <w:rPr>
          <w:rFonts w:cs="Arial"/>
          <w:bCs/>
          <w:szCs w:val="24"/>
        </w:rPr>
        <w:t xml:space="preserve"> therein.</w:t>
      </w:r>
    </w:p>
    <w:p w14:paraId="0D5D989B" w14:textId="4315D13C" w:rsidR="00167607" w:rsidRPr="00981799" w:rsidRDefault="00167607" w:rsidP="00117B75">
      <w:pPr>
        <w:spacing w:line="276" w:lineRule="auto"/>
        <w:ind w:left="720" w:hanging="720"/>
        <w:rPr>
          <w:rFonts w:cs="Arial"/>
          <w:bCs/>
          <w:szCs w:val="24"/>
        </w:rPr>
      </w:pPr>
    </w:p>
    <w:p w14:paraId="54D62809" w14:textId="3B1D4735" w:rsidR="0080089B" w:rsidRPr="00981799" w:rsidRDefault="00167607" w:rsidP="00117B75">
      <w:pPr>
        <w:spacing w:line="276" w:lineRule="auto"/>
        <w:ind w:left="720" w:hanging="720"/>
        <w:rPr>
          <w:rFonts w:cs="Arial"/>
          <w:bCs/>
          <w:szCs w:val="24"/>
        </w:rPr>
      </w:pPr>
      <w:r w:rsidRPr="00981799">
        <w:rPr>
          <w:rFonts w:cs="Arial"/>
          <w:b/>
          <w:szCs w:val="24"/>
        </w:rPr>
        <w:t xml:space="preserve">Task </w:t>
      </w:r>
      <w:r w:rsidR="00070FFD" w:rsidRPr="00981799">
        <w:rPr>
          <w:rFonts w:cs="Arial"/>
          <w:b/>
          <w:szCs w:val="24"/>
        </w:rPr>
        <w:t>2</w:t>
      </w:r>
      <w:r w:rsidRPr="00981799">
        <w:rPr>
          <w:rFonts w:cs="Arial"/>
          <w:b/>
          <w:szCs w:val="24"/>
        </w:rPr>
        <w:t>:</w:t>
      </w:r>
      <w:r w:rsidRPr="00981799">
        <w:rPr>
          <w:rFonts w:cs="Arial"/>
          <w:bCs/>
          <w:szCs w:val="24"/>
        </w:rPr>
        <w:t xml:space="preserve"> Identify the submarine cable </w:t>
      </w:r>
      <w:r w:rsidR="00D0102C" w:rsidRPr="00981799">
        <w:rPr>
          <w:rFonts w:cs="Arial"/>
          <w:bCs/>
          <w:szCs w:val="24"/>
        </w:rPr>
        <w:t>networks</w:t>
      </w:r>
      <w:r w:rsidR="001D6070" w:rsidRPr="00981799">
        <w:rPr>
          <w:rFonts w:cs="Arial"/>
          <w:bCs/>
          <w:szCs w:val="24"/>
        </w:rPr>
        <w:t xml:space="preserve"> on</w:t>
      </w:r>
      <w:r w:rsidR="00D0102C" w:rsidRPr="00981799">
        <w:rPr>
          <w:rFonts w:cs="Arial"/>
          <w:bCs/>
          <w:szCs w:val="24"/>
        </w:rPr>
        <w:t xml:space="preserve"> </w:t>
      </w:r>
      <w:r w:rsidR="00947B79" w:rsidRPr="00981799">
        <w:rPr>
          <w:rFonts w:cs="Arial"/>
          <w:bCs/>
          <w:szCs w:val="24"/>
        </w:rPr>
        <w:t xml:space="preserve">the Eastern and </w:t>
      </w:r>
      <w:r w:rsidR="00CB1501" w:rsidRPr="00981799">
        <w:rPr>
          <w:rFonts w:cs="Arial"/>
          <w:bCs/>
          <w:szCs w:val="24"/>
        </w:rPr>
        <w:t>Western coasts</w:t>
      </w:r>
      <w:r w:rsidR="00D0102C" w:rsidRPr="00981799">
        <w:rPr>
          <w:rFonts w:cs="Arial"/>
          <w:bCs/>
          <w:szCs w:val="24"/>
        </w:rPr>
        <w:t xml:space="preserve"> of the Region</w:t>
      </w:r>
      <w:r w:rsidR="001D6070" w:rsidRPr="00981799">
        <w:rPr>
          <w:rFonts w:cs="Arial"/>
          <w:bCs/>
          <w:szCs w:val="24"/>
        </w:rPr>
        <w:t xml:space="preserve"> and for each network identify the landing stations, capacity</w:t>
      </w:r>
      <w:r w:rsidR="002162C3" w:rsidRPr="00981799">
        <w:rPr>
          <w:rFonts w:cs="Arial"/>
          <w:bCs/>
          <w:szCs w:val="24"/>
        </w:rPr>
        <w:t xml:space="preserve">, </w:t>
      </w:r>
      <w:r w:rsidR="00C052E4" w:rsidRPr="00981799">
        <w:rPr>
          <w:rFonts w:cs="Arial"/>
          <w:bCs/>
          <w:szCs w:val="24"/>
        </w:rPr>
        <w:t>utilization, and</w:t>
      </w:r>
      <w:r w:rsidR="001D6070" w:rsidRPr="00981799">
        <w:rPr>
          <w:rFonts w:cs="Arial"/>
          <w:bCs/>
          <w:szCs w:val="24"/>
        </w:rPr>
        <w:t xml:space="preserve"> international transit points. </w:t>
      </w:r>
    </w:p>
    <w:p w14:paraId="6D417FD6" w14:textId="77777777" w:rsidR="00C81A0A" w:rsidRPr="00981799" w:rsidRDefault="00C81A0A" w:rsidP="00117B75">
      <w:pPr>
        <w:spacing w:line="276" w:lineRule="auto"/>
        <w:ind w:left="720" w:hanging="720"/>
        <w:rPr>
          <w:rFonts w:cs="Arial"/>
          <w:bCs/>
          <w:szCs w:val="24"/>
        </w:rPr>
      </w:pPr>
    </w:p>
    <w:p w14:paraId="3AA83B57" w14:textId="1F8773ED" w:rsidR="00434065" w:rsidRPr="00981799" w:rsidRDefault="00BA2770" w:rsidP="00117B75">
      <w:pPr>
        <w:spacing w:line="276" w:lineRule="auto"/>
        <w:rPr>
          <w:rFonts w:cs="Arial"/>
          <w:szCs w:val="24"/>
        </w:rPr>
      </w:pPr>
      <w:r w:rsidRPr="00981799">
        <w:rPr>
          <w:rFonts w:cs="Arial"/>
          <w:b/>
          <w:szCs w:val="24"/>
        </w:rPr>
        <w:t xml:space="preserve">Task </w:t>
      </w:r>
      <w:r w:rsidR="002F71BD" w:rsidRPr="00981799">
        <w:rPr>
          <w:rFonts w:cs="Arial"/>
          <w:b/>
          <w:szCs w:val="24"/>
        </w:rPr>
        <w:t>3</w:t>
      </w:r>
      <w:r w:rsidRPr="00981799">
        <w:rPr>
          <w:rFonts w:cs="Arial"/>
          <w:szCs w:val="24"/>
        </w:rPr>
        <w:t xml:space="preserve">: </w:t>
      </w:r>
      <w:r w:rsidR="000946F0" w:rsidRPr="00981799">
        <w:rPr>
          <w:rFonts w:cs="Arial"/>
          <w:szCs w:val="24"/>
        </w:rPr>
        <w:t xml:space="preserve">For </w:t>
      </w:r>
      <w:r w:rsidR="00434065" w:rsidRPr="00981799">
        <w:rPr>
          <w:rFonts w:cs="Arial"/>
          <w:szCs w:val="24"/>
        </w:rPr>
        <w:t>selected c</w:t>
      </w:r>
      <w:r w:rsidRPr="00981799">
        <w:rPr>
          <w:rFonts w:cs="Arial"/>
          <w:szCs w:val="24"/>
        </w:rPr>
        <w:t xml:space="preserve">ountries within </w:t>
      </w:r>
      <w:r w:rsidR="0079146B" w:rsidRPr="00981799">
        <w:rPr>
          <w:rFonts w:cs="Arial"/>
          <w:szCs w:val="24"/>
        </w:rPr>
        <w:t>the EA-SA-IO Region,</w:t>
      </w:r>
      <w:r w:rsidR="0039460F" w:rsidRPr="00981799">
        <w:rPr>
          <w:rFonts w:cs="Arial"/>
          <w:szCs w:val="24"/>
        </w:rPr>
        <w:t xml:space="preserve"> </w:t>
      </w:r>
      <w:r w:rsidR="0077050E" w:rsidRPr="00981799">
        <w:rPr>
          <w:rFonts w:cs="Arial"/>
          <w:szCs w:val="24"/>
        </w:rPr>
        <w:t>obtain the information as in Table 4</w:t>
      </w:r>
      <w:r w:rsidR="00E33282" w:rsidRPr="00981799">
        <w:rPr>
          <w:rFonts w:cs="Arial"/>
          <w:szCs w:val="24"/>
        </w:rPr>
        <w:t xml:space="preserve"> below. </w:t>
      </w:r>
    </w:p>
    <w:p w14:paraId="2A770013" w14:textId="77777777" w:rsidR="007E4C6A" w:rsidRPr="00981799" w:rsidRDefault="007E4C6A" w:rsidP="00117B75">
      <w:pPr>
        <w:spacing w:line="276" w:lineRule="auto"/>
        <w:rPr>
          <w:rFonts w:cs="Arial"/>
          <w:szCs w:val="24"/>
        </w:rPr>
      </w:pPr>
    </w:p>
    <w:p w14:paraId="1DE7B7F5" w14:textId="368CDEB6" w:rsidR="002F71BD" w:rsidRDefault="007E4C6A" w:rsidP="00117B75">
      <w:pPr>
        <w:spacing w:line="276" w:lineRule="auto"/>
        <w:rPr>
          <w:rFonts w:cs="Arial"/>
          <w:b/>
          <w:bCs/>
          <w:szCs w:val="24"/>
        </w:rPr>
      </w:pPr>
      <w:r w:rsidRPr="00981799">
        <w:rPr>
          <w:rFonts w:cs="Arial"/>
          <w:b/>
          <w:bCs/>
          <w:szCs w:val="24"/>
        </w:rPr>
        <w:t>Table 4</w:t>
      </w:r>
      <w:r w:rsidR="00902B70" w:rsidRPr="00981799">
        <w:rPr>
          <w:rFonts w:cs="Arial"/>
          <w:b/>
          <w:bCs/>
          <w:szCs w:val="24"/>
        </w:rPr>
        <w:t>:  Technical and Commercial information</w:t>
      </w:r>
    </w:p>
    <w:p w14:paraId="5548AA88" w14:textId="3D63B4A4" w:rsidR="0001491A" w:rsidRDefault="0001491A" w:rsidP="00117B75">
      <w:pPr>
        <w:spacing w:line="276" w:lineRule="auto"/>
        <w:rPr>
          <w:rFonts w:cs="Arial"/>
          <w:b/>
          <w:bCs/>
          <w:szCs w:val="24"/>
        </w:rPr>
      </w:pPr>
    </w:p>
    <w:p w14:paraId="3515CBA7" w14:textId="77777777" w:rsidR="0001491A" w:rsidRPr="00981799" w:rsidRDefault="0001491A" w:rsidP="00117B75">
      <w:pPr>
        <w:spacing w:line="276" w:lineRule="auto"/>
        <w:rPr>
          <w:rFonts w:cs="Arial"/>
          <w:b/>
          <w:bCs/>
          <w:szCs w:val="24"/>
        </w:rPr>
      </w:pPr>
    </w:p>
    <w:tbl>
      <w:tblPr>
        <w:tblStyle w:val="TableGrid"/>
        <w:tblpPr w:leftFromText="180" w:rightFromText="180" w:horzAnchor="margin" w:tblpY="560"/>
        <w:tblW w:w="10207" w:type="dxa"/>
        <w:tblLook w:val="04A0" w:firstRow="1" w:lastRow="0" w:firstColumn="1" w:lastColumn="0" w:noHBand="0" w:noVBand="1"/>
      </w:tblPr>
      <w:tblGrid>
        <w:gridCol w:w="5222"/>
        <w:gridCol w:w="4985"/>
      </w:tblGrid>
      <w:tr w:rsidR="002F71BD" w:rsidRPr="00981799" w14:paraId="552ADAEE" w14:textId="77777777" w:rsidTr="00145677">
        <w:tc>
          <w:tcPr>
            <w:tcW w:w="10207" w:type="dxa"/>
            <w:gridSpan w:val="2"/>
          </w:tcPr>
          <w:p w14:paraId="6B9F3115" w14:textId="081775A5" w:rsidR="002F71BD" w:rsidRPr="00981799" w:rsidRDefault="002F71BD" w:rsidP="00117B75">
            <w:pPr>
              <w:widowControl/>
              <w:overflowPunct/>
              <w:autoSpaceDE/>
              <w:autoSpaceDN/>
              <w:adjustRightInd/>
              <w:spacing w:line="276" w:lineRule="auto"/>
              <w:textAlignment w:val="auto"/>
              <w:rPr>
                <w:rFonts w:cs="Arial"/>
                <w:b/>
                <w:bCs/>
                <w:szCs w:val="24"/>
              </w:rPr>
            </w:pPr>
            <w:bookmarkStart w:id="7" w:name="_Hlk105141471"/>
            <w:r w:rsidRPr="00981799">
              <w:rPr>
                <w:rFonts w:cs="Arial"/>
                <w:b/>
                <w:bCs/>
                <w:szCs w:val="24"/>
              </w:rPr>
              <w:t xml:space="preserve">Table of </w:t>
            </w:r>
            <w:r w:rsidR="00F17452" w:rsidRPr="00981799">
              <w:rPr>
                <w:rFonts w:cs="Arial"/>
                <w:b/>
                <w:bCs/>
                <w:szCs w:val="24"/>
              </w:rPr>
              <w:t xml:space="preserve">Required Information </w:t>
            </w:r>
          </w:p>
        </w:tc>
      </w:tr>
      <w:tr w:rsidR="002F71BD" w:rsidRPr="00981799" w14:paraId="2BF2A4C5" w14:textId="77777777" w:rsidTr="00145677">
        <w:trPr>
          <w:trHeight w:val="2400"/>
        </w:trPr>
        <w:tc>
          <w:tcPr>
            <w:tcW w:w="5222" w:type="dxa"/>
          </w:tcPr>
          <w:p w14:paraId="681DB04E"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b/>
                <w:bCs/>
                <w:szCs w:val="24"/>
              </w:rPr>
            </w:pPr>
            <w:r w:rsidRPr="00981799">
              <w:rPr>
                <w:rFonts w:cs="Arial"/>
                <w:b/>
                <w:bCs/>
                <w:szCs w:val="24"/>
              </w:rPr>
              <w:t>Supply of fibre infrastructure</w:t>
            </w:r>
          </w:p>
          <w:p w14:paraId="560183FD" w14:textId="77777777" w:rsidR="002F71BD" w:rsidRPr="00981799" w:rsidRDefault="002F71BD"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Total number of access fibre lines.</w:t>
            </w:r>
          </w:p>
          <w:p w14:paraId="13317115" w14:textId="3805E65F" w:rsidR="002F71BD" w:rsidRPr="00981799" w:rsidRDefault="003C39D3"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N</w:t>
            </w:r>
            <w:r w:rsidR="002F71BD" w:rsidRPr="00981799">
              <w:rPr>
                <w:rFonts w:cs="Arial"/>
                <w:szCs w:val="24"/>
                <w:lang w:val="en-US"/>
              </w:rPr>
              <w:t>umber of active-network fibre lines</w:t>
            </w:r>
          </w:p>
          <w:p w14:paraId="6ACBE2E1" w14:textId="6799E56A" w:rsidR="002F71BD" w:rsidRPr="00981799" w:rsidRDefault="003C39D3"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N</w:t>
            </w:r>
            <w:r w:rsidR="002F71BD" w:rsidRPr="00981799">
              <w:rPr>
                <w:rFonts w:cs="Arial"/>
                <w:szCs w:val="24"/>
                <w:lang w:val="en-US"/>
              </w:rPr>
              <w:t>umber of passive-network fibre lines</w:t>
            </w:r>
          </w:p>
          <w:p w14:paraId="2ACBD10B" w14:textId="09EADA69" w:rsidR="002F71BD" w:rsidRPr="00981799" w:rsidRDefault="003C39D3"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w:t>
            </w:r>
            <w:r w:rsidR="002F71BD" w:rsidRPr="00981799">
              <w:rPr>
                <w:rFonts w:cs="Arial"/>
                <w:szCs w:val="24"/>
                <w:lang w:val="en-US"/>
              </w:rPr>
              <w:t>verage number of fibre cores in access fibre cable</w:t>
            </w:r>
          </w:p>
          <w:p w14:paraId="681F5DD9" w14:textId="023860AF" w:rsidR="002F71BD" w:rsidRPr="00981799" w:rsidRDefault="003C39D3"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w:t>
            </w:r>
            <w:r w:rsidR="002F71BD" w:rsidRPr="00981799">
              <w:rPr>
                <w:rFonts w:cs="Arial"/>
                <w:szCs w:val="24"/>
                <w:lang w:val="en-US"/>
              </w:rPr>
              <w:t>roportions of underground and aerial access fibre cables</w:t>
            </w:r>
          </w:p>
          <w:p w14:paraId="16603948" w14:textId="11807AEE"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T</w:t>
            </w:r>
            <w:r w:rsidR="002F71BD" w:rsidRPr="00981799">
              <w:rPr>
                <w:rFonts w:cs="Arial"/>
                <w:szCs w:val="24"/>
                <w:lang w:val="en-US"/>
              </w:rPr>
              <w:t>otal lengths of duct for access fibre, metro fibre, and backbone fibre</w:t>
            </w:r>
          </w:p>
          <w:p w14:paraId="048244C5" w14:textId="48EC8B90"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D</w:t>
            </w:r>
            <w:r w:rsidR="002F71BD" w:rsidRPr="00981799">
              <w:rPr>
                <w:rFonts w:cs="Arial"/>
                <w:szCs w:val="24"/>
                <w:lang w:val="en-US"/>
              </w:rPr>
              <w:t xml:space="preserve">uct occupancies for access fibre, metro fibre, </w:t>
            </w:r>
            <w:proofErr w:type="gramStart"/>
            <w:r w:rsidR="002F71BD" w:rsidRPr="00981799">
              <w:rPr>
                <w:rFonts w:cs="Arial"/>
                <w:szCs w:val="24"/>
                <w:lang w:val="en-US"/>
              </w:rPr>
              <w:t>an</w:t>
            </w:r>
            <w:proofErr w:type="gramEnd"/>
            <w:r w:rsidR="002F71BD" w:rsidRPr="00981799">
              <w:rPr>
                <w:rFonts w:cs="Arial"/>
                <w:szCs w:val="24"/>
                <w:lang w:val="en-US"/>
              </w:rPr>
              <w:t xml:space="preserve"> backbone fibre</w:t>
            </w:r>
          </w:p>
          <w:p w14:paraId="1494E33B" w14:textId="2EDBA4D6"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T</w:t>
            </w:r>
            <w:r w:rsidR="002F71BD" w:rsidRPr="00981799">
              <w:rPr>
                <w:rFonts w:cs="Arial"/>
                <w:szCs w:val="24"/>
                <w:lang w:val="en-US"/>
              </w:rPr>
              <w:t>otal number of add/drop multiplexors for metro and cellular fibre backhaul</w:t>
            </w:r>
          </w:p>
          <w:p w14:paraId="2EDE019C" w14:textId="74400467"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T</w:t>
            </w:r>
            <w:r w:rsidR="002F71BD" w:rsidRPr="00981799">
              <w:rPr>
                <w:rFonts w:cs="Arial"/>
                <w:szCs w:val="24"/>
                <w:lang w:val="en-US"/>
              </w:rPr>
              <w:t>otal number of cellular radio base stations with fibre backhaul</w:t>
            </w:r>
          </w:p>
          <w:p w14:paraId="15F099D6" w14:textId="2E58C87B"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w:t>
            </w:r>
            <w:r w:rsidR="002F71BD" w:rsidRPr="00981799">
              <w:rPr>
                <w:rFonts w:cs="Arial"/>
                <w:szCs w:val="24"/>
                <w:lang w:val="en-US"/>
              </w:rPr>
              <w:t>ercentage of cellular radio base stations with fibre backhaul</w:t>
            </w:r>
          </w:p>
          <w:p w14:paraId="4A4A6A41" w14:textId="3FC7CAA8"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w:t>
            </w:r>
            <w:r w:rsidR="002F71BD" w:rsidRPr="00981799">
              <w:rPr>
                <w:rFonts w:cs="Arial"/>
                <w:szCs w:val="24"/>
                <w:lang w:val="en-US"/>
              </w:rPr>
              <w:t>verage number of fibre cores in metro fibre cable</w:t>
            </w:r>
          </w:p>
          <w:p w14:paraId="23DB0C58" w14:textId="6E1FE09E"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w:t>
            </w:r>
            <w:r w:rsidR="002F71BD" w:rsidRPr="00981799">
              <w:rPr>
                <w:rFonts w:cs="Arial"/>
                <w:szCs w:val="24"/>
                <w:lang w:val="en-US"/>
              </w:rPr>
              <w:t>roportion of underground and aerial metro fibre</w:t>
            </w:r>
          </w:p>
          <w:p w14:paraId="25753F72" w14:textId="18D89C44"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T</w:t>
            </w:r>
            <w:r w:rsidR="002F71BD" w:rsidRPr="00981799">
              <w:rPr>
                <w:rFonts w:cs="Arial"/>
                <w:szCs w:val="24"/>
                <w:lang w:val="en-US"/>
              </w:rPr>
              <w:t>otal length of backbone fibre in each economic corridor</w:t>
            </w:r>
          </w:p>
          <w:p w14:paraId="1E0FCA17" w14:textId="2B948E33"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T</w:t>
            </w:r>
            <w:r w:rsidR="002F71BD" w:rsidRPr="00981799">
              <w:rPr>
                <w:rFonts w:cs="Arial"/>
                <w:szCs w:val="24"/>
                <w:lang w:val="en-US"/>
              </w:rPr>
              <w:t>otal length of missing fibre links in each economic corridor</w:t>
            </w:r>
          </w:p>
          <w:p w14:paraId="5EC88761" w14:textId="5227926A"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I</w:t>
            </w:r>
            <w:r w:rsidR="002F71BD" w:rsidRPr="00981799">
              <w:rPr>
                <w:rFonts w:cs="Arial"/>
                <w:szCs w:val="24"/>
                <w:lang w:val="en-US"/>
              </w:rPr>
              <w:t>nstalled capacity of submarine cable networks</w:t>
            </w:r>
          </w:p>
          <w:p w14:paraId="4DFE88D4" w14:textId="60FFF6F7"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N</w:t>
            </w:r>
            <w:r w:rsidR="002F71BD" w:rsidRPr="00981799">
              <w:rPr>
                <w:rFonts w:cs="Arial"/>
                <w:szCs w:val="24"/>
                <w:lang w:val="en-US"/>
              </w:rPr>
              <w:t>umber of cross-border fibre interconnection stations</w:t>
            </w:r>
          </w:p>
          <w:p w14:paraId="38D3F8C5" w14:textId="0FD4D401"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N</w:t>
            </w:r>
            <w:r w:rsidR="002F71BD" w:rsidRPr="00981799">
              <w:rPr>
                <w:rFonts w:cs="Arial"/>
                <w:szCs w:val="24"/>
                <w:lang w:val="en-US"/>
              </w:rPr>
              <w:t>umber of international borders without cross-border fibre interconnections</w:t>
            </w:r>
          </w:p>
          <w:p w14:paraId="36FB698B" w14:textId="1521AAF3"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w:t>
            </w:r>
            <w:r w:rsidR="002F71BD" w:rsidRPr="00981799">
              <w:rPr>
                <w:rFonts w:cs="Arial"/>
                <w:szCs w:val="24"/>
                <w:lang w:val="en-US"/>
              </w:rPr>
              <w:t>verage number of fibre cores in backbone fibre cable</w:t>
            </w:r>
          </w:p>
          <w:p w14:paraId="660CDA60" w14:textId="77777777" w:rsidR="002F71BD" w:rsidRPr="00981799" w:rsidRDefault="002F71BD"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proportions of underground and aerial backbone fibre cables</w:t>
            </w:r>
          </w:p>
          <w:p w14:paraId="16228FC3" w14:textId="0DB5C6FF"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N</w:t>
            </w:r>
            <w:r w:rsidR="002F71BD" w:rsidRPr="00981799">
              <w:rPr>
                <w:rFonts w:cs="Arial"/>
                <w:szCs w:val="24"/>
                <w:lang w:val="en-US"/>
              </w:rPr>
              <w:t>umber of submarine fibre cable landing stations</w:t>
            </w:r>
          </w:p>
          <w:p w14:paraId="46F1DB1F" w14:textId="3F51AB01"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installed</w:t>
            </w:r>
            <w:r w:rsidR="002F71BD" w:rsidRPr="00981799">
              <w:rPr>
                <w:rFonts w:cs="Arial"/>
                <w:szCs w:val="24"/>
                <w:lang w:val="en-US"/>
              </w:rPr>
              <w:t xml:space="preserve"> capacity of each submarine cable network</w:t>
            </w:r>
          </w:p>
          <w:p w14:paraId="476FFF57" w14:textId="740C40FB"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w:t>
            </w:r>
            <w:r w:rsidR="002F71BD" w:rsidRPr="00981799">
              <w:rPr>
                <w:rFonts w:cs="Arial"/>
                <w:szCs w:val="24"/>
                <w:lang w:val="en-US"/>
              </w:rPr>
              <w:t>verage number of fibre cores in a submarine fibre cable)</w:t>
            </w:r>
          </w:p>
          <w:p w14:paraId="2EA38699" w14:textId="69A50588"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N</w:t>
            </w:r>
            <w:r w:rsidR="002F71BD" w:rsidRPr="00981799">
              <w:rPr>
                <w:rFonts w:cs="Arial"/>
                <w:szCs w:val="24"/>
                <w:lang w:val="en-US"/>
              </w:rPr>
              <w:t>umber of IXPs</w:t>
            </w:r>
          </w:p>
          <w:p w14:paraId="526F54D4" w14:textId="6CF4FBF4" w:rsidR="002F71BD" w:rsidRPr="00981799" w:rsidRDefault="0021414F" w:rsidP="00624B33">
            <w:pPr>
              <w:widowControl/>
              <w:numPr>
                <w:ilvl w:val="0"/>
                <w:numId w:val="16"/>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N</w:t>
            </w:r>
            <w:r w:rsidR="002F71BD" w:rsidRPr="00981799">
              <w:rPr>
                <w:rFonts w:cs="Arial"/>
                <w:szCs w:val="24"/>
                <w:lang w:val="en-US"/>
              </w:rPr>
              <w:t xml:space="preserve">umber of data </w:t>
            </w:r>
            <w:proofErr w:type="spellStart"/>
            <w:r w:rsidR="002F71BD" w:rsidRPr="00981799">
              <w:rPr>
                <w:rFonts w:cs="Arial"/>
                <w:szCs w:val="24"/>
                <w:lang w:val="en-US"/>
              </w:rPr>
              <w:t>centres</w:t>
            </w:r>
            <w:proofErr w:type="spellEnd"/>
            <w:r w:rsidR="002F71BD" w:rsidRPr="00981799">
              <w:rPr>
                <w:rFonts w:cs="Arial"/>
                <w:szCs w:val="24"/>
                <w:lang w:val="en-US"/>
              </w:rPr>
              <w:t>.</w:t>
            </w:r>
          </w:p>
          <w:p w14:paraId="14161A2A"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b/>
                <w:bCs/>
                <w:szCs w:val="24"/>
              </w:rPr>
            </w:pPr>
            <w:r w:rsidRPr="00981799">
              <w:rPr>
                <w:rFonts w:cs="Arial"/>
                <w:b/>
                <w:bCs/>
                <w:szCs w:val="24"/>
              </w:rPr>
              <w:t xml:space="preserve">Demand of fibre infrastructure: </w:t>
            </w:r>
          </w:p>
          <w:p w14:paraId="2EF68C3C" w14:textId="77777777" w:rsidR="002F71BD" w:rsidRPr="00981799" w:rsidRDefault="002F71BD"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Total broadband subscriptions</w:t>
            </w:r>
          </w:p>
          <w:p w14:paraId="436E9E82" w14:textId="044DE934" w:rsidR="002F71BD" w:rsidRPr="00981799" w:rsidRDefault="0021414F"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B</w:t>
            </w:r>
            <w:r w:rsidR="002F71BD" w:rsidRPr="00981799">
              <w:rPr>
                <w:rFonts w:cs="Arial"/>
                <w:szCs w:val="24"/>
                <w:lang w:val="en-US"/>
              </w:rPr>
              <w:t>roadband fibre subscriptions</w:t>
            </w:r>
          </w:p>
          <w:p w14:paraId="05C3AA5C" w14:textId="3BECE23D" w:rsidR="002F71BD" w:rsidRPr="00981799" w:rsidRDefault="0021414F"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B</w:t>
            </w:r>
            <w:r w:rsidR="002F71BD" w:rsidRPr="00981799">
              <w:rPr>
                <w:rFonts w:cs="Arial"/>
                <w:szCs w:val="24"/>
                <w:lang w:val="en-US"/>
              </w:rPr>
              <w:t>roadband fixed wireless subscriptions</w:t>
            </w:r>
          </w:p>
          <w:p w14:paraId="3E6B49B0" w14:textId="11C1BF2B"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M</w:t>
            </w:r>
            <w:r w:rsidR="002F71BD" w:rsidRPr="00981799">
              <w:rPr>
                <w:rFonts w:cs="Arial"/>
                <w:szCs w:val="24"/>
                <w:lang w:val="en-US"/>
              </w:rPr>
              <w:t>obile broadband subscriptions</w:t>
            </w:r>
          </w:p>
          <w:p w14:paraId="34F6BC9B" w14:textId="46992240"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w:t>
            </w:r>
            <w:r w:rsidR="002F71BD" w:rsidRPr="00981799">
              <w:rPr>
                <w:rFonts w:cs="Arial"/>
                <w:szCs w:val="24"/>
                <w:lang w:val="en-US"/>
              </w:rPr>
              <w:t>roportion of business broadband subscriptions</w:t>
            </w:r>
          </w:p>
          <w:p w14:paraId="78AE4DB6" w14:textId="2307EF5F"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w:t>
            </w:r>
            <w:r w:rsidR="002F71BD" w:rsidRPr="00981799">
              <w:rPr>
                <w:rFonts w:cs="Arial"/>
                <w:szCs w:val="24"/>
                <w:lang w:val="en-US"/>
              </w:rPr>
              <w:t>roportion of residential broadband subscriptions</w:t>
            </w:r>
          </w:p>
          <w:p w14:paraId="51E8434A" w14:textId="24F4899D"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U</w:t>
            </w:r>
            <w:r w:rsidR="002F71BD" w:rsidRPr="00981799">
              <w:rPr>
                <w:rFonts w:cs="Arial"/>
                <w:szCs w:val="24"/>
                <w:lang w:val="en-US"/>
              </w:rPr>
              <w:t>tilization of metro fibre network</w:t>
            </w:r>
          </w:p>
          <w:p w14:paraId="566A579B" w14:textId="1EB64E7D"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w:t>
            </w:r>
            <w:r w:rsidR="002F71BD" w:rsidRPr="00981799">
              <w:rPr>
                <w:rFonts w:cs="Arial"/>
                <w:szCs w:val="24"/>
                <w:lang w:val="en-US"/>
              </w:rPr>
              <w:t>roportion of access fibre lines on leased dark fibre</w:t>
            </w:r>
          </w:p>
          <w:p w14:paraId="48AFBA76" w14:textId="07B81DDB"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w:t>
            </w:r>
            <w:r w:rsidR="002F71BD" w:rsidRPr="00981799">
              <w:rPr>
                <w:rFonts w:cs="Arial"/>
                <w:szCs w:val="24"/>
                <w:lang w:val="en-US"/>
              </w:rPr>
              <w:t>roportion of metro fibre connections on leased dark fibre</w:t>
            </w:r>
          </w:p>
          <w:p w14:paraId="189122F3" w14:textId="5B0E2F4C"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M</w:t>
            </w:r>
            <w:r w:rsidR="002F71BD" w:rsidRPr="00981799">
              <w:rPr>
                <w:rFonts w:cs="Arial"/>
                <w:szCs w:val="24"/>
                <w:lang w:val="en-US"/>
              </w:rPr>
              <w:t>aximum utilization of backbone fibre on each economic corridor</w:t>
            </w:r>
          </w:p>
          <w:p w14:paraId="12F69534" w14:textId="134EC346"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w:t>
            </w:r>
            <w:r w:rsidR="002F71BD" w:rsidRPr="00981799">
              <w:rPr>
                <w:rFonts w:cs="Arial"/>
                <w:szCs w:val="24"/>
                <w:lang w:val="en-US"/>
              </w:rPr>
              <w:t>roportion of backbone fibre connections on leased dark fibre</w:t>
            </w:r>
          </w:p>
          <w:p w14:paraId="18C6A5F6" w14:textId="77777777" w:rsidR="002F71BD" w:rsidRPr="00981799" w:rsidRDefault="002F71BD"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utilization of submarine cable networks</w:t>
            </w:r>
          </w:p>
          <w:p w14:paraId="17D99F71" w14:textId="2E848CB9"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D</w:t>
            </w:r>
            <w:r w:rsidR="002F71BD" w:rsidRPr="00981799">
              <w:rPr>
                <w:rFonts w:cs="Arial"/>
                <w:szCs w:val="24"/>
                <w:lang w:val="en-US"/>
              </w:rPr>
              <w:t>omestic voice traffic</w:t>
            </w:r>
          </w:p>
          <w:p w14:paraId="12C67A0F" w14:textId="52B020AE"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D</w:t>
            </w:r>
            <w:r w:rsidR="002F71BD" w:rsidRPr="00981799">
              <w:rPr>
                <w:rFonts w:cs="Arial"/>
                <w:szCs w:val="24"/>
                <w:lang w:val="en-US"/>
              </w:rPr>
              <w:t>omestic data traffic</w:t>
            </w:r>
          </w:p>
          <w:p w14:paraId="63455A47" w14:textId="1335DE4E"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I</w:t>
            </w:r>
            <w:r w:rsidR="002F71BD" w:rsidRPr="00981799">
              <w:rPr>
                <w:rFonts w:cs="Arial"/>
                <w:szCs w:val="24"/>
                <w:lang w:val="en-US"/>
              </w:rPr>
              <w:t>nternational voice traffic</w:t>
            </w:r>
          </w:p>
          <w:p w14:paraId="76A544E9" w14:textId="77777777" w:rsidR="002F71BD" w:rsidRPr="00981799" w:rsidRDefault="002F71BD"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international data traffic</w:t>
            </w:r>
          </w:p>
          <w:p w14:paraId="3D5186CC" w14:textId="0C6CF370"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U</w:t>
            </w:r>
            <w:r w:rsidR="002F71BD" w:rsidRPr="00981799">
              <w:rPr>
                <w:rFonts w:cs="Arial"/>
                <w:szCs w:val="24"/>
                <w:lang w:val="en-US"/>
              </w:rPr>
              <w:t>tilization of international gateways</w:t>
            </w:r>
          </w:p>
          <w:p w14:paraId="7BAD062A" w14:textId="54B841B2"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I</w:t>
            </w:r>
            <w:r w:rsidR="002F71BD" w:rsidRPr="00981799">
              <w:rPr>
                <w:rFonts w:cs="Arial"/>
                <w:szCs w:val="24"/>
                <w:lang w:val="en-US"/>
              </w:rPr>
              <w:t>nternational mobile roaming traffic</w:t>
            </w:r>
          </w:p>
          <w:p w14:paraId="37D27318" w14:textId="611F0802" w:rsidR="002F71BD" w:rsidRPr="00981799" w:rsidRDefault="004D5AA1" w:rsidP="00624B33">
            <w:pPr>
              <w:widowControl/>
              <w:numPr>
                <w:ilvl w:val="0"/>
                <w:numId w:val="14"/>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U</w:t>
            </w:r>
            <w:r w:rsidR="002F71BD" w:rsidRPr="00981799">
              <w:rPr>
                <w:rFonts w:cs="Arial"/>
                <w:szCs w:val="24"/>
                <w:lang w:val="en-US"/>
              </w:rPr>
              <w:t>tilization of cross-border broadband interconnection stations</w:t>
            </w:r>
          </w:p>
          <w:p w14:paraId="1F9620AF"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szCs w:val="24"/>
                <w:lang w:val="en-US"/>
              </w:rPr>
            </w:pPr>
          </w:p>
          <w:p w14:paraId="5D709F8E"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b/>
                <w:bCs/>
                <w:szCs w:val="24"/>
              </w:rPr>
            </w:pPr>
            <w:r w:rsidRPr="00981799">
              <w:rPr>
                <w:rFonts w:cs="Arial"/>
                <w:b/>
                <w:bCs/>
                <w:szCs w:val="24"/>
              </w:rPr>
              <w:t>Financing</w:t>
            </w:r>
          </w:p>
          <w:p w14:paraId="44A5FD73" w14:textId="38368D66" w:rsidR="002F71BD" w:rsidRPr="00981799" w:rsidRDefault="0021414F" w:rsidP="00624B33">
            <w:pPr>
              <w:widowControl/>
              <w:numPr>
                <w:ilvl w:val="0"/>
                <w:numId w:val="17"/>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M</w:t>
            </w:r>
            <w:r w:rsidR="002F71BD" w:rsidRPr="00981799">
              <w:rPr>
                <w:rFonts w:cs="Arial"/>
                <w:szCs w:val="24"/>
                <w:lang w:val="en-US"/>
              </w:rPr>
              <w:t>ajor funding sources for fibre investments (i.e., private, institutional, government, domestic, foreign)</w:t>
            </w:r>
          </w:p>
          <w:p w14:paraId="2EF91013" w14:textId="0807EBC2" w:rsidR="002F71BD" w:rsidRPr="00981799" w:rsidRDefault="0021414F" w:rsidP="00624B33">
            <w:pPr>
              <w:widowControl/>
              <w:numPr>
                <w:ilvl w:val="0"/>
                <w:numId w:val="17"/>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Pr</w:t>
            </w:r>
            <w:r w:rsidR="002F71BD" w:rsidRPr="00981799">
              <w:rPr>
                <w:rFonts w:cs="Arial"/>
                <w:szCs w:val="24"/>
                <w:lang w:val="en-US"/>
              </w:rPr>
              <w:t>oportion of domestic v foreign investment funds</w:t>
            </w:r>
          </w:p>
          <w:p w14:paraId="23EA86F0" w14:textId="28F36F12" w:rsidR="002F71BD" w:rsidRPr="00981799" w:rsidRDefault="0021414F" w:rsidP="00624B33">
            <w:pPr>
              <w:widowControl/>
              <w:numPr>
                <w:ilvl w:val="0"/>
                <w:numId w:val="17"/>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w:t>
            </w:r>
            <w:r w:rsidR="002F71BD" w:rsidRPr="00981799">
              <w:rPr>
                <w:rFonts w:cs="Arial"/>
                <w:szCs w:val="24"/>
                <w:lang w:val="en-US"/>
              </w:rPr>
              <w:t>roportion of private v institutional v government investment funds)</w:t>
            </w:r>
          </w:p>
        </w:tc>
        <w:tc>
          <w:tcPr>
            <w:tcW w:w="4985" w:type="dxa"/>
          </w:tcPr>
          <w:p w14:paraId="77477D73"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szCs w:val="24"/>
              </w:rPr>
            </w:pPr>
            <w:r w:rsidRPr="00981799">
              <w:rPr>
                <w:rFonts w:cs="Arial"/>
                <w:szCs w:val="24"/>
              </w:rPr>
              <w:t xml:space="preserve"> </w:t>
            </w:r>
          </w:p>
          <w:p w14:paraId="0CA4A3EF"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b/>
                <w:bCs/>
                <w:szCs w:val="24"/>
                <w:lang w:val="en-US"/>
              </w:rPr>
            </w:pPr>
            <w:r w:rsidRPr="00981799">
              <w:rPr>
                <w:rFonts w:cs="Arial"/>
                <w:b/>
                <w:bCs/>
                <w:szCs w:val="24"/>
                <w:lang w:val="en-US"/>
              </w:rPr>
              <w:t>Costs</w:t>
            </w:r>
          </w:p>
          <w:p w14:paraId="2331C4BE"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Civil works and fibre costs per meter for dense urban: with ducts, direct burial, and aerial</w:t>
            </w:r>
          </w:p>
          <w:p w14:paraId="47557A59"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Civil works and fibre costs per meter for suburban: with ducts, direct burial, and aerial</w:t>
            </w:r>
          </w:p>
          <w:p w14:paraId="3543938E"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Civil works and fibre costs per meter for rural soft ground: with ducts, direct burial, and aerial</w:t>
            </w:r>
          </w:p>
          <w:p w14:paraId="7C8085A6"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Civil works and fibre costs per meter for rural rocky ground: with ducts, direct burial, and aerial</w:t>
            </w:r>
          </w:p>
          <w:p w14:paraId="6994340D"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PON: Cost of final drop fibre per meter</w:t>
            </w:r>
          </w:p>
          <w:p w14:paraId="759DD593"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PON: cost of final drop fibre installation per meter</w:t>
            </w:r>
          </w:p>
          <w:p w14:paraId="43175619"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PON: cost of fibre splitter</w:t>
            </w:r>
          </w:p>
          <w:p w14:paraId="714ED3EC"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unit cost of duct access charges</w:t>
            </w:r>
          </w:p>
          <w:p w14:paraId="7824F293"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AON: unit cost of optical line terminating equipment</w:t>
            </w:r>
          </w:p>
          <w:p w14:paraId="3C7AFCB2"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AON: unit cost of customer premises equipment</w:t>
            </w:r>
          </w:p>
          <w:p w14:paraId="553D05EA"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AON: unit cost of rack and power supply</w:t>
            </w:r>
          </w:p>
          <w:p w14:paraId="2118C644"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Access charges: unit cost of duct access for passive optical network</w:t>
            </w:r>
          </w:p>
          <w:p w14:paraId="4E7AD387"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Access charges: unit cost of network connectivity for active optical network</w:t>
            </w:r>
          </w:p>
          <w:p w14:paraId="5911BE0E"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 xml:space="preserve">Any other CAPEX cost that may be involved (transportation, taxation, project management </w:t>
            </w:r>
            <w:proofErr w:type="spellStart"/>
            <w:r w:rsidRPr="00981799">
              <w:rPr>
                <w:rFonts w:cs="Arial"/>
                <w:szCs w:val="24"/>
                <w:lang w:val="en-US"/>
              </w:rPr>
              <w:t>etc</w:t>
            </w:r>
            <w:proofErr w:type="spellEnd"/>
            <w:r w:rsidRPr="00981799">
              <w:rPr>
                <w:rFonts w:cs="Arial"/>
                <w:szCs w:val="24"/>
                <w:lang w:val="en-US"/>
              </w:rPr>
              <w:t>)</w:t>
            </w:r>
          </w:p>
          <w:p w14:paraId="18B4FB07"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Cost of access to land for fibre infrastructure development</w:t>
            </w:r>
          </w:p>
          <w:p w14:paraId="720EEA25" w14:textId="77777777" w:rsidR="002F71BD" w:rsidRPr="00981799" w:rsidRDefault="002F71BD" w:rsidP="00624B33">
            <w:pPr>
              <w:widowControl/>
              <w:numPr>
                <w:ilvl w:val="0"/>
                <w:numId w:val="15"/>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OPEX Network operation costs</w:t>
            </w:r>
          </w:p>
          <w:p w14:paraId="41398CE5"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szCs w:val="24"/>
              </w:rPr>
            </w:pPr>
          </w:p>
          <w:p w14:paraId="57DF05FB"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b/>
                <w:bCs/>
                <w:szCs w:val="24"/>
              </w:rPr>
            </w:pPr>
            <w:r w:rsidRPr="00981799">
              <w:rPr>
                <w:rFonts w:cs="Arial"/>
                <w:b/>
                <w:bCs/>
                <w:szCs w:val="24"/>
              </w:rPr>
              <w:t>Fibre tariffs</w:t>
            </w:r>
          </w:p>
          <w:p w14:paraId="21F55164" w14:textId="77777777" w:rsidR="002F71BD" w:rsidRPr="00981799" w:rsidRDefault="002F71BD" w:rsidP="00624B33">
            <w:pPr>
              <w:widowControl/>
              <w:numPr>
                <w:ilvl w:val="0"/>
                <w:numId w:val="20"/>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Monthly cost of access broadband fibre line/Mbps</w:t>
            </w:r>
          </w:p>
          <w:p w14:paraId="5B402FAF" w14:textId="77777777" w:rsidR="002F71BD" w:rsidRPr="00981799" w:rsidRDefault="002F71BD" w:rsidP="00624B33">
            <w:pPr>
              <w:widowControl/>
              <w:numPr>
                <w:ilvl w:val="0"/>
                <w:numId w:val="20"/>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Annual cost of metro fibre connection/Mbps</w:t>
            </w:r>
          </w:p>
          <w:p w14:paraId="48723BEB" w14:textId="77777777" w:rsidR="002F71BD" w:rsidRPr="00981799" w:rsidRDefault="002F71BD" w:rsidP="00624B33">
            <w:pPr>
              <w:widowControl/>
              <w:numPr>
                <w:ilvl w:val="0"/>
                <w:numId w:val="20"/>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Annual cost of backbone fibre connection/Mbps</w:t>
            </w:r>
          </w:p>
          <w:p w14:paraId="61717D10" w14:textId="77777777" w:rsidR="002F71BD" w:rsidRPr="00981799" w:rsidRDefault="002F71BD" w:rsidP="00624B33">
            <w:pPr>
              <w:widowControl/>
              <w:numPr>
                <w:ilvl w:val="0"/>
                <w:numId w:val="20"/>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Annual cost of submarine cable connection/Mbps</w:t>
            </w:r>
          </w:p>
          <w:p w14:paraId="59D7AEB8" w14:textId="4502993F" w:rsidR="002F71BD" w:rsidRPr="00981799" w:rsidRDefault="0021414F" w:rsidP="00624B33">
            <w:pPr>
              <w:widowControl/>
              <w:numPr>
                <w:ilvl w:val="0"/>
                <w:numId w:val="20"/>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F</w:t>
            </w:r>
            <w:r w:rsidR="002F71BD" w:rsidRPr="00981799">
              <w:rPr>
                <w:rFonts w:cs="Arial"/>
                <w:szCs w:val="24"/>
                <w:lang w:val="en-US"/>
              </w:rPr>
              <w:t>ibre tariff regulation, taxes and levies</w:t>
            </w:r>
          </w:p>
          <w:p w14:paraId="4256B5DD" w14:textId="04397D5B" w:rsidR="002F71BD" w:rsidRPr="00981799" w:rsidRDefault="0021414F" w:rsidP="00624B33">
            <w:pPr>
              <w:widowControl/>
              <w:numPr>
                <w:ilvl w:val="0"/>
                <w:numId w:val="20"/>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F</w:t>
            </w:r>
            <w:r w:rsidR="002F71BD" w:rsidRPr="00981799">
              <w:rPr>
                <w:rFonts w:cs="Arial"/>
                <w:szCs w:val="24"/>
                <w:lang w:val="en-US"/>
              </w:rPr>
              <w:t>ibre provider pricing principles and models for both wholesale and retail services</w:t>
            </w:r>
          </w:p>
          <w:p w14:paraId="138BC424" w14:textId="61BD5E1F" w:rsidR="002F71BD" w:rsidRPr="00981799" w:rsidRDefault="0021414F" w:rsidP="00624B33">
            <w:pPr>
              <w:widowControl/>
              <w:numPr>
                <w:ilvl w:val="0"/>
                <w:numId w:val="20"/>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I</w:t>
            </w:r>
            <w:r w:rsidR="002F71BD" w:rsidRPr="00981799">
              <w:rPr>
                <w:rFonts w:cs="Arial"/>
                <w:szCs w:val="24"/>
                <w:lang w:val="en-US"/>
              </w:rPr>
              <w:t>nternational Termination Rates (ITRs) on fibre connectivity</w:t>
            </w:r>
          </w:p>
          <w:p w14:paraId="73F05F48" w14:textId="77777777" w:rsidR="002F71BD" w:rsidRPr="00981799" w:rsidRDefault="002F71BD" w:rsidP="00117B75">
            <w:pPr>
              <w:widowControl/>
              <w:overflowPunct/>
              <w:autoSpaceDE/>
              <w:autoSpaceDN/>
              <w:adjustRightInd/>
              <w:spacing w:before="120" w:after="60" w:line="276" w:lineRule="auto"/>
              <w:ind w:left="357"/>
              <w:contextualSpacing/>
              <w:textAlignment w:val="auto"/>
              <w:rPr>
                <w:rFonts w:cs="Arial"/>
                <w:szCs w:val="24"/>
                <w:lang w:val="en-US"/>
              </w:rPr>
            </w:pPr>
          </w:p>
          <w:p w14:paraId="678454ED"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b/>
                <w:bCs/>
                <w:szCs w:val="24"/>
              </w:rPr>
            </w:pPr>
            <w:r w:rsidRPr="00981799">
              <w:rPr>
                <w:rFonts w:cs="Arial"/>
                <w:b/>
                <w:bCs/>
                <w:szCs w:val="24"/>
              </w:rPr>
              <w:t>Standards</w:t>
            </w:r>
          </w:p>
          <w:p w14:paraId="5ABAE708" w14:textId="5E8A3C77" w:rsidR="002F71BD" w:rsidRPr="00981799" w:rsidRDefault="002F71BD" w:rsidP="00624B33">
            <w:pPr>
              <w:widowControl/>
              <w:numPr>
                <w:ilvl w:val="0"/>
                <w:numId w:val="18"/>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Adoption and enforcement of standards for all categories of fibre cable (</w:t>
            </w:r>
            <w:proofErr w:type="gramStart"/>
            <w:r w:rsidRPr="00981799">
              <w:rPr>
                <w:rFonts w:cs="Arial"/>
                <w:szCs w:val="24"/>
                <w:lang w:val="en-US"/>
              </w:rPr>
              <w:t>e.g.</w:t>
            </w:r>
            <w:proofErr w:type="gramEnd"/>
            <w:r w:rsidRPr="00981799">
              <w:rPr>
                <w:rFonts w:cs="Arial"/>
                <w:szCs w:val="24"/>
                <w:lang w:val="en-US"/>
              </w:rPr>
              <w:t xml:space="preserve"> multimode, single mode, </w:t>
            </w:r>
            <w:r w:rsidR="004D5AA1" w:rsidRPr="00981799">
              <w:rPr>
                <w:rFonts w:cs="Arial"/>
                <w:szCs w:val="24"/>
                <w:lang w:val="en-US"/>
              </w:rPr>
              <w:t>armored</w:t>
            </w:r>
            <w:r w:rsidRPr="00981799">
              <w:rPr>
                <w:rFonts w:cs="Arial"/>
                <w:szCs w:val="24"/>
                <w:lang w:val="en-US"/>
              </w:rPr>
              <w:t>, aerial, ducted, direct buried, tight buffered)</w:t>
            </w:r>
          </w:p>
          <w:p w14:paraId="4F3DFD11" w14:textId="3394F896" w:rsidR="002F71BD" w:rsidRPr="00981799" w:rsidRDefault="0021414F" w:rsidP="00624B33">
            <w:pPr>
              <w:widowControl/>
              <w:numPr>
                <w:ilvl w:val="0"/>
                <w:numId w:val="18"/>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Fi</w:t>
            </w:r>
            <w:r w:rsidR="002F71BD" w:rsidRPr="00981799">
              <w:rPr>
                <w:rFonts w:cs="Arial"/>
                <w:szCs w:val="24"/>
                <w:lang w:val="en-US"/>
              </w:rPr>
              <w:t>bre construction standards for various installation environments (</w:t>
            </w:r>
            <w:proofErr w:type="gramStart"/>
            <w:r w:rsidR="002F71BD" w:rsidRPr="00981799">
              <w:rPr>
                <w:rFonts w:cs="Arial"/>
                <w:szCs w:val="24"/>
                <w:lang w:val="en-US"/>
              </w:rPr>
              <w:t>e.g.</w:t>
            </w:r>
            <w:proofErr w:type="gramEnd"/>
            <w:r w:rsidR="002F71BD" w:rsidRPr="00981799">
              <w:rPr>
                <w:rFonts w:cs="Arial"/>
                <w:szCs w:val="24"/>
                <w:lang w:val="en-US"/>
              </w:rPr>
              <w:t xml:space="preserve"> soft/rocky ground, concrete pavement, bitumen pavement, road crossings, valley crossings)</w:t>
            </w:r>
          </w:p>
          <w:p w14:paraId="182242E1"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szCs w:val="24"/>
              </w:rPr>
            </w:pPr>
          </w:p>
          <w:p w14:paraId="756C7313"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b/>
                <w:bCs/>
                <w:szCs w:val="24"/>
              </w:rPr>
            </w:pPr>
            <w:r w:rsidRPr="00981799">
              <w:rPr>
                <w:rFonts w:cs="Arial"/>
                <w:b/>
                <w:bCs/>
                <w:szCs w:val="24"/>
              </w:rPr>
              <w:t>Miscellaneous</w:t>
            </w:r>
          </w:p>
          <w:p w14:paraId="5C8788BA" w14:textId="77777777" w:rsidR="002F71BD" w:rsidRPr="00981799" w:rsidRDefault="002F71BD" w:rsidP="00624B33">
            <w:pPr>
              <w:widowControl/>
              <w:numPr>
                <w:ilvl w:val="0"/>
                <w:numId w:val="19"/>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Access to land and rights of way (Wayleaves and zoning requirements)</w:t>
            </w:r>
          </w:p>
          <w:p w14:paraId="569525E7" w14:textId="77777777" w:rsidR="002F71BD" w:rsidRPr="00981799" w:rsidRDefault="002F71BD" w:rsidP="00624B33">
            <w:pPr>
              <w:widowControl/>
              <w:numPr>
                <w:ilvl w:val="0"/>
                <w:numId w:val="19"/>
              </w:numPr>
              <w:overflowPunct/>
              <w:autoSpaceDE/>
              <w:autoSpaceDN/>
              <w:adjustRightInd/>
              <w:spacing w:before="120" w:after="60" w:line="276" w:lineRule="auto"/>
              <w:ind w:left="357" w:hanging="357"/>
              <w:contextualSpacing/>
              <w:textAlignment w:val="auto"/>
              <w:rPr>
                <w:rFonts w:cs="Arial"/>
                <w:szCs w:val="24"/>
                <w:lang w:val="en-US"/>
              </w:rPr>
            </w:pPr>
            <w:r w:rsidRPr="00981799">
              <w:rPr>
                <w:rFonts w:cs="Arial"/>
                <w:szCs w:val="24"/>
                <w:lang w:val="en-US"/>
              </w:rPr>
              <w:t>Challenges faced in fibre infrastructure development and the measures taken to overcome the challenges</w:t>
            </w:r>
          </w:p>
          <w:p w14:paraId="32DC030F"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szCs w:val="24"/>
              </w:rPr>
            </w:pPr>
          </w:p>
          <w:p w14:paraId="3D6E1EC1"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szCs w:val="24"/>
              </w:rPr>
            </w:pPr>
          </w:p>
          <w:p w14:paraId="449EB6D1"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szCs w:val="24"/>
              </w:rPr>
            </w:pPr>
            <w:r w:rsidRPr="00981799">
              <w:rPr>
                <w:rFonts w:cs="Arial"/>
                <w:b/>
                <w:bCs/>
                <w:szCs w:val="24"/>
                <w:u w:val="single"/>
              </w:rPr>
              <w:t>KEY</w:t>
            </w:r>
            <w:r w:rsidRPr="00981799">
              <w:rPr>
                <w:rFonts w:cs="Arial"/>
                <w:szCs w:val="24"/>
              </w:rPr>
              <w:t>:</w:t>
            </w:r>
          </w:p>
          <w:p w14:paraId="17D84E90"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szCs w:val="24"/>
              </w:rPr>
            </w:pPr>
            <w:r w:rsidRPr="00981799">
              <w:rPr>
                <w:rFonts w:cs="Arial"/>
                <w:szCs w:val="24"/>
              </w:rPr>
              <w:t>AON: Active Optical Network</w:t>
            </w:r>
          </w:p>
          <w:p w14:paraId="604AAD99" w14:textId="77777777" w:rsidR="002F71BD" w:rsidRPr="00981799" w:rsidRDefault="002F71BD" w:rsidP="00117B75">
            <w:pPr>
              <w:widowControl/>
              <w:overflowPunct/>
              <w:autoSpaceDE/>
              <w:autoSpaceDN/>
              <w:adjustRightInd/>
              <w:spacing w:before="120" w:after="60" w:line="276" w:lineRule="auto"/>
              <w:contextualSpacing/>
              <w:textAlignment w:val="auto"/>
              <w:rPr>
                <w:rFonts w:cs="Arial"/>
                <w:szCs w:val="24"/>
              </w:rPr>
            </w:pPr>
            <w:r w:rsidRPr="00981799">
              <w:rPr>
                <w:rFonts w:cs="Arial"/>
                <w:szCs w:val="24"/>
              </w:rPr>
              <w:t>PON: Passive Optical Network</w:t>
            </w:r>
          </w:p>
        </w:tc>
      </w:tr>
      <w:bookmarkEnd w:id="7"/>
    </w:tbl>
    <w:p w14:paraId="26C8FE5D" w14:textId="2130D4F9" w:rsidR="00434065" w:rsidRPr="00981799" w:rsidRDefault="00434065" w:rsidP="00117B75">
      <w:pPr>
        <w:spacing w:line="276" w:lineRule="auto"/>
        <w:rPr>
          <w:rFonts w:cs="Arial"/>
          <w:b/>
          <w:szCs w:val="24"/>
        </w:rPr>
      </w:pPr>
    </w:p>
    <w:p w14:paraId="6967283A" w14:textId="2EDB22A9" w:rsidR="005D6345" w:rsidRPr="00981799" w:rsidRDefault="005D6345" w:rsidP="00117B75">
      <w:pPr>
        <w:spacing w:line="276" w:lineRule="auto"/>
        <w:rPr>
          <w:rFonts w:cs="Arial"/>
          <w:b/>
          <w:szCs w:val="24"/>
        </w:rPr>
      </w:pPr>
    </w:p>
    <w:p w14:paraId="27CD89DC" w14:textId="132E75F2" w:rsidR="005D6345" w:rsidRPr="00981799" w:rsidRDefault="005D6345" w:rsidP="00117B75">
      <w:pPr>
        <w:spacing w:line="276" w:lineRule="auto"/>
        <w:rPr>
          <w:rFonts w:cs="Arial"/>
          <w:b/>
          <w:szCs w:val="24"/>
        </w:rPr>
      </w:pPr>
    </w:p>
    <w:p w14:paraId="786F8127" w14:textId="77777777" w:rsidR="005D6345" w:rsidRPr="00981799" w:rsidRDefault="005D6345" w:rsidP="00117B75">
      <w:pPr>
        <w:spacing w:line="276" w:lineRule="auto"/>
        <w:rPr>
          <w:rFonts w:cs="Arial"/>
          <w:b/>
          <w:szCs w:val="24"/>
        </w:rPr>
      </w:pPr>
    </w:p>
    <w:p w14:paraId="43048B86" w14:textId="131FB2B0" w:rsidR="00434065" w:rsidRPr="00981799" w:rsidRDefault="00952D28" w:rsidP="00117B75">
      <w:pPr>
        <w:pStyle w:val="Heading3"/>
        <w:keepLines/>
        <w:widowControl/>
        <w:overflowPunct/>
        <w:autoSpaceDE/>
        <w:autoSpaceDN/>
        <w:adjustRightInd/>
        <w:spacing w:before="120" w:line="276" w:lineRule="auto"/>
        <w:ind w:left="720"/>
        <w:textAlignment w:val="auto"/>
        <w:rPr>
          <w:bCs w:val="0"/>
          <w:szCs w:val="24"/>
        </w:rPr>
      </w:pPr>
      <w:r w:rsidRPr="00981799">
        <w:rPr>
          <w:bCs w:val="0"/>
          <w:szCs w:val="24"/>
        </w:rPr>
        <w:t xml:space="preserve">Sub-activity </w:t>
      </w:r>
      <w:r w:rsidR="00A11969" w:rsidRPr="00981799">
        <w:rPr>
          <w:bCs w:val="0"/>
          <w:szCs w:val="24"/>
        </w:rPr>
        <w:t>2</w:t>
      </w:r>
      <w:r w:rsidRPr="00981799">
        <w:rPr>
          <w:bCs w:val="0"/>
          <w:szCs w:val="24"/>
        </w:rPr>
        <w:t>: Undertake an analysis on the policy and regulatory environment, market, and business and investment</w:t>
      </w:r>
    </w:p>
    <w:p w14:paraId="62BB11C1" w14:textId="3DA4FFD7" w:rsidR="00952D28" w:rsidRPr="00981799" w:rsidRDefault="00952D28" w:rsidP="00117B75">
      <w:pPr>
        <w:spacing w:line="276" w:lineRule="auto"/>
        <w:rPr>
          <w:rFonts w:cs="Arial"/>
          <w:b/>
          <w:szCs w:val="24"/>
        </w:rPr>
      </w:pPr>
    </w:p>
    <w:p w14:paraId="4E640AB1" w14:textId="48D9E73D" w:rsidR="000A6ADB" w:rsidRPr="00981799" w:rsidRDefault="000A6ADB" w:rsidP="00117B75">
      <w:pPr>
        <w:spacing w:line="276" w:lineRule="auto"/>
        <w:rPr>
          <w:rFonts w:cs="Arial"/>
          <w:szCs w:val="24"/>
        </w:rPr>
      </w:pPr>
      <w:r w:rsidRPr="00981799">
        <w:rPr>
          <w:rFonts w:cs="Arial"/>
          <w:b/>
          <w:bCs/>
          <w:szCs w:val="24"/>
        </w:rPr>
        <w:t xml:space="preserve">Task </w:t>
      </w:r>
      <w:r w:rsidR="002F71BD" w:rsidRPr="00981799">
        <w:rPr>
          <w:rFonts w:cs="Arial"/>
          <w:b/>
          <w:bCs/>
          <w:szCs w:val="24"/>
        </w:rPr>
        <w:t>4</w:t>
      </w:r>
      <w:r w:rsidRPr="00981799">
        <w:rPr>
          <w:rFonts w:cs="Arial"/>
          <w:szCs w:val="24"/>
        </w:rPr>
        <w:t>: Determine ICT sector structure (</w:t>
      </w:r>
      <w:r w:rsidR="00E33282" w:rsidRPr="00981799">
        <w:rPr>
          <w:rFonts w:cs="Arial"/>
          <w:szCs w:val="24"/>
        </w:rPr>
        <w:t xml:space="preserve">i.e., </w:t>
      </w:r>
      <w:r w:rsidRPr="00981799">
        <w:rPr>
          <w:rFonts w:cs="Arial"/>
          <w:szCs w:val="24"/>
        </w:rPr>
        <w:t>presence of a separate ICT regulator; number of fixed network operators; list of mobile network operators (MNOs); list of fibre providers for each of access, metro, backbone, and submarine market segments</w:t>
      </w:r>
    </w:p>
    <w:p w14:paraId="163CBAB9" w14:textId="5AF11B2B" w:rsidR="003A295C" w:rsidRPr="00981799" w:rsidRDefault="003A295C" w:rsidP="00117B75">
      <w:pPr>
        <w:spacing w:line="276" w:lineRule="auto"/>
        <w:rPr>
          <w:rFonts w:cs="Arial"/>
          <w:szCs w:val="24"/>
        </w:rPr>
      </w:pPr>
    </w:p>
    <w:p w14:paraId="7481C50E" w14:textId="25D2FF42" w:rsidR="00194960" w:rsidRPr="00981799" w:rsidRDefault="00E23B17" w:rsidP="00117B75">
      <w:pPr>
        <w:spacing w:line="276" w:lineRule="auto"/>
        <w:rPr>
          <w:rFonts w:cs="Arial"/>
          <w:szCs w:val="24"/>
        </w:rPr>
      </w:pPr>
      <w:r w:rsidRPr="00981799">
        <w:rPr>
          <w:rFonts w:cs="Arial"/>
          <w:b/>
          <w:szCs w:val="24"/>
        </w:rPr>
        <w:t xml:space="preserve">Task </w:t>
      </w:r>
      <w:r w:rsidR="002F71BD" w:rsidRPr="00981799">
        <w:rPr>
          <w:rFonts w:cs="Arial"/>
          <w:b/>
          <w:szCs w:val="24"/>
        </w:rPr>
        <w:t>5</w:t>
      </w:r>
      <w:r w:rsidRPr="00981799">
        <w:rPr>
          <w:rFonts w:cs="Arial"/>
          <w:szCs w:val="24"/>
        </w:rPr>
        <w:t xml:space="preserve">: </w:t>
      </w:r>
      <w:r w:rsidR="00194960" w:rsidRPr="00981799">
        <w:rPr>
          <w:rFonts w:cs="Arial"/>
          <w:szCs w:val="24"/>
        </w:rPr>
        <w:t xml:space="preserve">Assess </w:t>
      </w:r>
      <w:r w:rsidR="00D6022A" w:rsidRPr="00981799">
        <w:rPr>
          <w:rFonts w:cs="Arial"/>
          <w:szCs w:val="24"/>
        </w:rPr>
        <w:t>the following</w:t>
      </w:r>
      <w:r w:rsidR="00194960" w:rsidRPr="00981799">
        <w:rPr>
          <w:rFonts w:cs="Arial"/>
          <w:szCs w:val="24"/>
        </w:rPr>
        <w:t xml:space="preserve"> policy and re</w:t>
      </w:r>
      <w:r w:rsidR="00D6022A" w:rsidRPr="00981799">
        <w:rPr>
          <w:rFonts w:cs="Arial"/>
          <w:szCs w:val="24"/>
        </w:rPr>
        <w:t>gulatory elements</w:t>
      </w:r>
      <w:r w:rsidR="00194960" w:rsidRPr="00981799">
        <w:rPr>
          <w:rFonts w:cs="Arial"/>
          <w:szCs w:val="24"/>
        </w:rPr>
        <w:t xml:space="preserve"> and make recommendations </w:t>
      </w:r>
      <w:r w:rsidR="00A24B50" w:rsidRPr="00981799">
        <w:rPr>
          <w:rFonts w:cs="Arial"/>
          <w:szCs w:val="24"/>
        </w:rPr>
        <w:t xml:space="preserve">aimed at </w:t>
      </w:r>
      <w:r w:rsidR="00194960" w:rsidRPr="00981799">
        <w:rPr>
          <w:rFonts w:cs="Arial"/>
          <w:szCs w:val="24"/>
        </w:rPr>
        <w:t>promot</w:t>
      </w:r>
      <w:r w:rsidR="00A24B50" w:rsidRPr="00981799">
        <w:rPr>
          <w:rFonts w:cs="Arial"/>
          <w:szCs w:val="24"/>
        </w:rPr>
        <w:t>ing</w:t>
      </w:r>
      <w:r w:rsidR="00194960" w:rsidRPr="00981799">
        <w:rPr>
          <w:rFonts w:cs="Arial"/>
          <w:szCs w:val="24"/>
        </w:rPr>
        <w:t xml:space="preserve"> sustainable investment and operation of fibre networks</w:t>
      </w:r>
      <w:r w:rsidR="006549C1" w:rsidRPr="00981799">
        <w:rPr>
          <w:rFonts w:cs="Arial"/>
          <w:szCs w:val="24"/>
        </w:rPr>
        <w:t>:</w:t>
      </w:r>
    </w:p>
    <w:p w14:paraId="2A97422C" w14:textId="77777777" w:rsidR="00E33CD3" w:rsidRPr="00981799" w:rsidRDefault="00E33CD3" w:rsidP="00117B75">
      <w:pPr>
        <w:spacing w:line="276" w:lineRule="auto"/>
        <w:rPr>
          <w:rFonts w:cs="Arial"/>
          <w:szCs w:val="24"/>
        </w:rPr>
      </w:pPr>
    </w:p>
    <w:p w14:paraId="4427A159" w14:textId="001D1DB2" w:rsidR="00194960" w:rsidRPr="00981799" w:rsidRDefault="00194960" w:rsidP="00624B33">
      <w:pPr>
        <w:pStyle w:val="ListParagraph"/>
        <w:numPr>
          <w:ilvl w:val="0"/>
          <w:numId w:val="27"/>
        </w:numPr>
        <w:rPr>
          <w:rFonts w:ascii="Arial" w:hAnsi="Arial" w:cs="Arial"/>
          <w:sz w:val="24"/>
          <w:szCs w:val="24"/>
        </w:rPr>
      </w:pPr>
      <w:r w:rsidRPr="00981799">
        <w:rPr>
          <w:rFonts w:ascii="Arial" w:hAnsi="Arial" w:cs="Arial"/>
          <w:sz w:val="24"/>
          <w:szCs w:val="24"/>
        </w:rPr>
        <w:t>Open access and infrastructure sharing</w:t>
      </w:r>
      <w:r w:rsidR="006549C1" w:rsidRPr="00981799">
        <w:rPr>
          <w:rFonts w:ascii="Arial" w:hAnsi="Arial" w:cs="Arial"/>
          <w:sz w:val="24"/>
          <w:szCs w:val="24"/>
        </w:rPr>
        <w:t>;</w:t>
      </w:r>
    </w:p>
    <w:p w14:paraId="0AA009A3" w14:textId="3589F1E6" w:rsidR="00194960" w:rsidRPr="00981799" w:rsidRDefault="00766888" w:rsidP="00624B33">
      <w:pPr>
        <w:pStyle w:val="ListParagraph"/>
        <w:numPr>
          <w:ilvl w:val="0"/>
          <w:numId w:val="27"/>
        </w:numPr>
        <w:rPr>
          <w:rFonts w:ascii="Arial" w:hAnsi="Arial" w:cs="Arial"/>
          <w:sz w:val="24"/>
          <w:szCs w:val="24"/>
        </w:rPr>
      </w:pPr>
      <w:r w:rsidRPr="00981799">
        <w:rPr>
          <w:rFonts w:ascii="Arial" w:hAnsi="Arial" w:cs="Arial"/>
          <w:sz w:val="24"/>
          <w:szCs w:val="24"/>
        </w:rPr>
        <w:t>P</w:t>
      </w:r>
      <w:r w:rsidR="00194960" w:rsidRPr="00981799">
        <w:rPr>
          <w:rFonts w:ascii="Arial" w:hAnsi="Arial" w:cs="Arial"/>
          <w:sz w:val="24"/>
          <w:szCs w:val="24"/>
        </w:rPr>
        <w:t>rocedures for land acquisition, access to rights of way, and construction permits</w:t>
      </w:r>
      <w:r w:rsidR="006549C1" w:rsidRPr="00981799">
        <w:rPr>
          <w:rFonts w:ascii="Arial" w:hAnsi="Arial" w:cs="Arial"/>
          <w:sz w:val="24"/>
          <w:szCs w:val="24"/>
        </w:rPr>
        <w:t>; and</w:t>
      </w:r>
    </w:p>
    <w:p w14:paraId="70CFE9E0" w14:textId="6109D1DB" w:rsidR="00194960" w:rsidRPr="00981799" w:rsidRDefault="00D6022A" w:rsidP="00624B33">
      <w:pPr>
        <w:pStyle w:val="ListParagraph"/>
        <w:numPr>
          <w:ilvl w:val="0"/>
          <w:numId w:val="27"/>
        </w:numPr>
        <w:rPr>
          <w:rFonts w:ascii="Arial" w:hAnsi="Arial" w:cs="Arial"/>
          <w:sz w:val="24"/>
          <w:szCs w:val="24"/>
        </w:rPr>
      </w:pPr>
      <w:r w:rsidRPr="00981799">
        <w:rPr>
          <w:rFonts w:ascii="Arial" w:hAnsi="Arial" w:cs="Arial"/>
          <w:sz w:val="24"/>
          <w:szCs w:val="24"/>
        </w:rPr>
        <w:t>Adoption and enforcement of standards for optical fibre ca</w:t>
      </w:r>
      <w:r w:rsidR="00006E66" w:rsidRPr="00981799">
        <w:rPr>
          <w:rFonts w:ascii="Arial" w:hAnsi="Arial" w:cs="Arial"/>
          <w:sz w:val="24"/>
          <w:szCs w:val="24"/>
        </w:rPr>
        <w:t>ble and codes of practice for fibre</w:t>
      </w:r>
      <w:r w:rsidRPr="00981799">
        <w:rPr>
          <w:rFonts w:ascii="Arial" w:hAnsi="Arial" w:cs="Arial"/>
          <w:sz w:val="24"/>
          <w:szCs w:val="24"/>
        </w:rPr>
        <w:t xml:space="preserve"> </w:t>
      </w:r>
      <w:r w:rsidR="00006E66" w:rsidRPr="00981799">
        <w:rPr>
          <w:rFonts w:ascii="Arial" w:hAnsi="Arial" w:cs="Arial"/>
          <w:sz w:val="24"/>
          <w:szCs w:val="24"/>
        </w:rPr>
        <w:t xml:space="preserve">cable </w:t>
      </w:r>
      <w:r w:rsidRPr="00981799">
        <w:rPr>
          <w:rFonts w:ascii="Arial" w:hAnsi="Arial" w:cs="Arial"/>
          <w:sz w:val="24"/>
          <w:szCs w:val="24"/>
        </w:rPr>
        <w:t>installation</w:t>
      </w:r>
      <w:r w:rsidR="006549C1" w:rsidRPr="00981799">
        <w:rPr>
          <w:rFonts w:ascii="Arial" w:hAnsi="Arial" w:cs="Arial"/>
          <w:sz w:val="24"/>
          <w:szCs w:val="24"/>
        </w:rPr>
        <w:t>.</w:t>
      </w:r>
    </w:p>
    <w:p w14:paraId="50C4A01D" w14:textId="19990FF1" w:rsidR="00B371A2" w:rsidRPr="00981799" w:rsidRDefault="00B371A2" w:rsidP="00624B33">
      <w:pPr>
        <w:pStyle w:val="ListParagraph"/>
        <w:numPr>
          <w:ilvl w:val="0"/>
          <w:numId w:val="27"/>
        </w:numPr>
        <w:rPr>
          <w:rFonts w:ascii="Arial" w:hAnsi="Arial" w:cs="Arial"/>
          <w:sz w:val="24"/>
          <w:szCs w:val="24"/>
        </w:rPr>
      </w:pPr>
      <w:r w:rsidRPr="00981799">
        <w:rPr>
          <w:rFonts w:ascii="Arial" w:hAnsi="Arial" w:cs="Arial"/>
          <w:sz w:val="24"/>
          <w:szCs w:val="24"/>
        </w:rPr>
        <w:t>Broadband strategies</w:t>
      </w:r>
    </w:p>
    <w:p w14:paraId="7640575B" w14:textId="77777777" w:rsidR="000A6ADB" w:rsidRPr="00981799" w:rsidRDefault="000A6ADB" w:rsidP="00117B75">
      <w:pPr>
        <w:widowControl/>
        <w:tabs>
          <w:tab w:val="left" w:pos="-1818"/>
        </w:tabs>
        <w:overflowPunct/>
        <w:autoSpaceDE/>
        <w:autoSpaceDN/>
        <w:adjustRightInd/>
        <w:spacing w:after="200" w:line="276" w:lineRule="auto"/>
        <w:ind w:left="720" w:right="72"/>
        <w:contextualSpacing/>
        <w:textAlignment w:val="auto"/>
        <w:rPr>
          <w:rFonts w:cs="Arial"/>
          <w:szCs w:val="24"/>
          <w:lang w:val="en-US"/>
        </w:rPr>
      </w:pPr>
    </w:p>
    <w:p w14:paraId="1D643A11" w14:textId="68B737C3" w:rsidR="000A6ADB" w:rsidRPr="00981799" w:rsidRDefault="00C324E4" w:rsidP="00117B75">
      <w:pPr>
        <w:widowControl/>
        <w:overflowPunct/>
        <w:autoSpaceDE/>
        <w:autoSpaceDN/>
        <w:adjustRightInd/>
        <w:spacing w:after="200" w:line="276" w:lineRule="auto"/>
        <w:textAlignment w:val="auto"/>
        <w:rPr>
          <w:rFonts w:cs="Arial"/>
          <w:szCs w:val="24"/>
          <w:lang w:val="en-US"/>
        </w:rPr>
      </w:pPr>
      <w:r w:rsidRPr="00981799">
        <w:rPr>
          <w:rFonts w:cs="Arial"/>
          <w:b/>
          <w:bCs/>
          <w:szCs w:val="24"/>
          <w:lang w:val="en-US"/>
        </w:rPr>
        <w:t xml:space="preserve">Task </w:t>
      </w:r>
      <w:r w:rsidR="002F71BD" w:rsidRPr="00981799">
        <w:rPr>
          <w:rFonts w:cs="Arial"/>
          <w:b/>
          <w:bCs/>
          <w:szCs w:val="24"/>
          <w:lang w:val="en-US"/>
        </w:rPr>
        <w:t>6</w:t>
      </w:r>
      <w:r w:rsidRPr="00981799">
        <w:rPr>
          <w:rFonts w:cs="Arial"/>
          <w:szCs w:val="24"/>
          <w:lang w:val="en-US"/>
        </w:rPr>
        <w:t xml:space="preserve">: </w:t>
      </w:r>
      <w:r w:rsidR="000A6ADB" w:rsidRPr="00981799">
        <w:rPr>
          <w:rFonts w:cs="Arial"/>
          <w:szCs w:val="24"/>
          <w:lang w:val="en-US"/>
        </w:rPr>
        <w:t>Study the licensing framework for fibre providers and define alternative fibre providers. Discuss the following fibre licensing options and propose selection criteria for the licensing options:</w:t>
      </w:r>
    </w:p>
    <w:p w14:paraId="29146955" w14:textId="77777777" w:rsidR="000A6ADB" w:rsidRPr="00981799" w:rsidRDefault="000A6ADB" w:rsidP="00624B33">
      <w:pPr>
        <w:widowControl/>
        <w:numPr>
          <w:ilvl w:val="0"/>
          <w:numId w:val="28"/>
        </w:numPr>
        <w:overflowPunct/>
        <w:autoSpaceDE/>
        <w:autoSpaceDN/>
        <w:adjustRightInd/>
        <w:spacing w:after="200" w:line="276" w:lineRule="auto"/>
        <w:textAlignment w:val="auto"/>
        <w:rPr>
          <w:rFonts w:cs="Arial"/>
          <w:szCs w:val="24"/>
          <w:lang w:val="en-US"/>
        </w:rPr>
      </w:pPr>
      <w:r w:rsidRPr="00981799">
        <w:rPr>
          <w:rFonts w:cs="Arial"/>
          <w:szCs w:val="24"/>
          <w:lang w:val="en-US"/>
        </w:rPr>
        <w:t xml:space="preserve">Liberal licensing framework permitting any provider to invest in access, metro and backbone fibre </w:t>
      </w:r>
      <w:proofErr w:type="gramStart"/>
      <w:r w:rsidRPr="00981799">
        <w:rPr>
          <w:rFonts w:cs="Arial"/>
          <w:szCs w:val="24"/>
          <w:lang w:val="en-US"/>
        </w:rPr>
        <w:t>networks;</w:t>
      </w:r>
      <w:proofErr w:type="gramEnd"/>
    </w:p>
    <w:p w14:paraId="0F199C7A" w14:textId="77777777" w:rsidR="000A6ADB" w:rsidRPr="00981799" w:rsidRDefault="000A6ADB" w:rsidP="00624B33">
      <w:pPr>
        <w:widowControl/>
        <w:numPr>
          <w:ilvl w:val="0"/>
          <w:numId w:val="28"/>
        </w:numPr>
        <w:overflowPunct/>
        <w:autoSpaceDE/>
        <w:autoSpaceDN/>
        <w:adjustRightInd/>
        <w:spacing w:after="200" w:line="276" w:lineRule="auto"/>
        <w:textAlignment w:val="auto"/>
        <w:rPr>
          <w:rFonts w:cs="Arial"/>
          <w:szCs w:val="24"/>
          <w:lang w:val="en-US"/>
        </w:rPr>
      </w:pPr>
      <w:r w:rsidRPr="00981799">
        <w:rPr>
          <w:rFonts w:cs="Arial"/>
          <w:szCs w:val="24"/>
          <w:lang w:val="en-US"/>
        </w:rPr>
        <w:t>Restricted licensing framework permitting only telecom network operators to invest in metro and backbone fibre networks;</w:t>
      </w:r>
    </w:p>
    <w:p w14:paraId="6494A971" w14:textId="77777777" w:rsidR="000A6ADB" w:rsidRPr="00981799" w:rsidRDefault="000A6ADB" w:rsidP="00624B33">
      <w:pPr>
        <w:widowControl/>
        <w:numPr>
          <w:ilvl w:val="0"/>
          <w:numId w:val="28"/>
        </w:numPr>
        <w:overflowPunct/>
        <w:autoSpaceDE/>
        <w:autoSpaceDN/>
        <w:adjustRightInd/>
        <w:spacing w:after="200" w:line="276" w:lineRule="auto"/>
        <w:textAlignment w:val="auto"/>
        <w:rPr>
          <w:rFonts w:cs="Arial"/>
          <w:szCs w:val="24"/>
          <w:lang w:val="en-US"/>
        </w:rPr>
      </w:pPr>
      <w:r w:rsidRPr="00981799">
        <w:rPr>
          <w:rFonts w:cs="Arial"/>
          <w:szCs w:val="24"/>
          <w:lang w:val="en-US"/>
        </w:rPr>
        <w:t xml:space="preserve">Stringent licensing framework permitting only incumbent fixed line operator to invest in backbone fibre networks; and </w:t>
      </w:r>
    </w:p>
    <w:p w14:paraId="36354BF0" w14:textId="77777777" w:rsidR="000A6ADB" w:rsidRPr="00981799" w:rsidRDefault="000A6ADB" w:rsidP="00624B33">
      <w:pPr>
        <w:widowControl/>
        <w:numPr>
          <w:ilvl w:val="0"/>
          <w:numId w:val="28"/>
        </w:numPr>
        <w:overflowPunct/>
        <w:autoSpaceDE/>
        <w:autoSpaceDN/>
        <w:adjustRightInd/>
        <w:spacing w:after="200" w:line="276" w:lineRule="auto"/>
        <w:textAlignment w:val="auto"/>
        <w:rPr>
          <w:rFonts w:cs="Arial"/>
          <w:szCs w:val="24"/>
          <w:lang w:val="en-US"/>
        </w:rPr>
      </w:pPr>
      <w:r w:rsidRPr="00981799">
        <w:rPr>
          <w:rFonts w:cs="Arial"/>
          <w:szCs w:val="24"/>
          <w:lang w:val="en-US"/>
        </w:rPr>
        <w:t>Other option for the licensing framework (Please specify the option)</w:t>
      </w:r>
    </w:p>
    <w:p w14:paraId="706E4F0A" w14:textId="57E324FB" w:rsidR="00097A59" w:rsidRPr="00981799" w:rsidRDefault="00097A59" w:rsidP="00117B75">
      <w:pPr>
        <w:widowControl/>
        <w:tabs>
          <w:tab w:val="left" w:pos="-1818"/>
        </w:tabs>
        <w:overflowPunct/>
        <w:autoSpaceDE/>
        <w:autoSpaceDN/>
        <w:adjustRightInd/>
        <w:spacing w:after="200" w:line="276" w:lineRule="auto"/>
        <w:ind w:right="72"/>
        <w:contextualSpacing/>
        <w:textAlignment w:val="auto"/>
        <w:rPr>
          <w:rFonts w:cs="Arial"/>
          <w:szCs w:val="24"/>
        </w:rPr>
      </w:pPr>
      <w:r w:rsidRPr="00981799">
        <w:rPr>
          <w:rFonts w:cs="Arial"/>
          <w:b/>
          <w:bCs/>
          <w:szCs w:val="24"/>
        </w:rPr>
        <w:t xml:space="preserve">Task </w:t>
      </w:r>
      <w:r w:rsidR="002F71BD" w:rsidRPr="00981799">
        <w:rPr>
          <w:rFonts w:cs="Arial"/>
          <w:b/>
          <w:bCs/>
          <w:szCs w:val="24"/>
        </w:rPr>
        <w:t>7</w:t>
      </w:r>
      <w:r w:rsidRPr="00981799">
        <w:rPr>
          <w:rFonts w:cs="Arial"/>
          <w:b/>
          <w:bCs/>
          <w:szCs w:val="24"/>
        </w:rPr>
        <w:t>:</w:t>
      </w:r>
      <w:r w:rsidRPr="00981799">
        <w:rPr>
          <w:rFonts w:cs="Arial"/>
          <w:szCs w:val="24"/>
        </w:rPr>
        <w:t xml:space="preserve"> Assess the feasibility of granting a fibre operator the responsibility and the means to provide universal access for broadband fibre.</w:t>
      </w:r>
    </w:p>
    <w:p w14:paraId="35AF01A4" w14:textId="77777777" w:rsidR="000A6ADB" w:rsidRPr="00981799" w:rsidRDefault="000A6ADB" w:rsidP="00117B75">
      <w:pPr>
        <w:widowControl/>
        <w:tabs>
          <w:tab w:val="left" w:pos="-1818"/>
        </w:tabs>
        <w:overflowPunct/>
        <w:autoSpaceDE/>
        <w:autoSpaceDN/>
        <w:adjustRightInd/>
        <w:spacing w:after="200" w:line="276" w:lineRule="auto"/>
        <w:ind w:right="72"/>
        <w:contextualSpacing/>
        <w:textAlignment w:val="auto"/>
        <w:rPr>
          <w:rFonts w:cs="Arial"/>
          <w:szCs w:val="24"/>
        </w:rPr>
      </w:pPr>
    </w:p>
    <w:p w14:paraId="15DEC70C" w14:textId="400E95AA" w:rsidR="000A6ADB" w:rsidRPr="00981799" w:rsidRDefault="0099465F" w:rsidP="00117B75">
      <w:pPr>
        <w:widowControl/>
        <w:tabs>
          <w:tab w:val="left" w:pos="-1818"/>
        </w:tabs>
        <w:overflowPunct/>
        <w:autoSpaceDE/>
        <w:autoSpaceDN/>
        <w:adjustRightInd/>
        <w:spacing w:after="200" w:line="276" w:lineRule="auto"/>
        <w:ind w:right="72"/>
        <w:contextualSpacing/>
        <w:textAlignment w:val="auto"/>
        <w:rPr>
          <w:rFonts w:cs="Arial"/>
          <w:szCs w:val="24"/>
          <w:lang w:val="en-US"/>
        </w:rPr>
      </w:pPr>
      <w:r w:rsidRPr="00981799">
        <w:rPr>
          <w:rFonts w:cs="Arial"/>
          <w:b/>
          <w:bCs/>
          <w:szCs w:val="24"/>
          <w:lang w:val="en-US"/>
        </w:rPr>
        <w:t xml:space="preserve">Task </w:t>
      </w:r>
      <w:r w:rsidR="002F71BD" w:rsidRPr="00981799">
        <w:rPr>
          <w:rFonts w:cs="Arial"/>
          <w:b/>
          <w:bCs/>
          <w:szCs w:val="24"/>
          <w:lang w:val="en-US"/>
        </w:rPr>
        <w:t>8</w:t>
      </w:r>
      <w:r w:rsidRPr="00981799">
        <w:rPr>
          <w:rFonts w:cs="Arial"/>
          <w:b/>
          <w:bCs/>
          <w:szCs w:val="24"/>
          <w:lang w:val="en-US"/>
        </w:rPr>
        <w:t>:</w:t>
      </w:r>
      <w:r w:rsidRPr="00981799">
        <w:rPr>
          <w:rFonts w:cs="Arial"/>
          <w:szCs w:val="24"/>
          <w:lang w:val="en-US"/>
        </w:rPr>
        <w:t xml:space="preserve"> Describe</w:t>
      </w:r>
      <w:r w:rsidR="00F66452" w:rsidRPr="00981799">
        <w:rPr>
          <w:rFonts w:cs="Arial"/>
          <w:szCs w:val="24"/>
          <w:lang w:val="en-US"/>
        </w:rPr>
        <w:t xml:space="preserve"> the </w:t>
      </w:r>
      <w:r w:rsidRPr="00981799">
        <w:rPr>
          <w:rFonts w:cs="Arial"/>
          <w:szCs w:val="24"/>
          <w:lang w:val="en-US"/>
        </w:rPr>
        <w:t xml:space="preserve">dispute settlement mechanism </w:t>
      </w:r>
      <w:r w:rsidR="00F66452" w:rsidRPr="00981799">
        <w:rPr>
          <w:rFonts w:cs="Arial"/>
          <w:szCs w:val="24"/>
          <w:lang w:val="en-US"/>
        </w:rPr>
        <w:t xml:space="preserve">related to infrastructure sharing </w:t>
      </w:r>
      <w:r w:rsidRPr="00981799">
        <w:rPr>
          <w:rFonts w:cs="Arial"/>
          <w:szCs w:val="24"/>
          <w:lang w:val="en-US"/>
        </w:rPr>
        <w:t xml:space="preserve">and </w:t>
      </w:r>
      <w:r w:rsidR="00CE7277" w:rsidRPr="00981799">
        <w:rPr>
          <w:rFonts w:cs="Arial"/>
          <w:szCs w:val="24"/>
          <w:lang w:val="en-US"/>
        </w:rPr>
        <w:t>ascertain the</w:t>
      </w:r>
      <w:r w:rsidR="000A6ADB" w:rsidRPr="00981799">
        <w:rPr>
          <w:rFonts w:cs="Arial"/>
          <w:szCs w:val="24"/>
          <w:lang w:val="en-US"/>
        </w:rPr>
        <w:t xml:space="preserve"> main disputes settled by the regulator or competition authorities, if applicable.</w:t>
      </w:r>
    </w:p>
    <w:p w14:paraId="49BF3C3A" w14:textId="2C304E48" w:rsidR="00194960" w:rsidRPr="00981799" w:rsidRDefault="00194960" w:rsidP="00117B75">
      <w:pPr>
        <w:spacing w:line="276" w:lineRule="auto"/>
        <w:rPr>
          <w:rFonts w:cs="Arial"/>
          <w:szCs w:val="24"/>
        </w:rPr>
      </w:pPr>
    </w:p>
    <w:p w14:paraId="74C06C47" w14:textId="638C95E8" w:rsidR="005F793D" w:rsidRPr="00981799" w:rsidRDefault="005F793D" w:rsidP="00117B75">
      <w:pPr>
        <w:tabs>
          <w:tab w:val="left" w:pos="-1818"/>
        </w:tabs>
        <w:spacing w:line="276" w:lineRule="auto"/>
        <w:ind w:right="72"/>
        <w:rPr>
          <w:rFonts w:cs="Arial"/>
          <w:szCs w:val="24"/>
        </w:rPr>
      </w:pPr>
      <w:r w:rsidRPr="00981799">
        <w:rPr>
          <w:rFonts w:cs="Arial"/>
          <w:b/>
          <w:bCs/>
          <w:szCs w:val="24"/>
        </w:rPr>
        <w:t xml:space="preserve">Task </w:t>
      </w:r>
      <w:r w:rsidR="002F71BD" w:rsidRPr="00981799">
        <w:rPr>
          <w:rFonts w:cs="Arial"/>
          <w:b/>
          <w:bCs/>
          <w:szCs w:val="24"/>
        </w:rPr>
        <w:t>9</w:t>
      </w:r>
      <w:r w:rsidRPr="00981799">
        <w:rPr>
          <w:rFonts w:cs="Arial"/>
          <w:szCs w:val="24"/>
        </w:rPr>
        <w:t xml:space="preserve">: Review international best practices for the resale or lease of </w:t>
      </w:r>
      <w:r w:rsidR="008F227F" w:rsidRPr="00981799">
        <w:rPr>
          <w:rFonts w:cs="Arial"/>
          <w:szCs w:val="24"/>
        </w:rPr>
        <w:t xml:space="preserve">fibre </w:t>
      </w:r>
      <w:r w:rsidR="007A5A22" w:rsidRPr="00981799">
        <w:rPr>
          <w:rFonts w:cs="Arial"/>
          <w:szCs w:val="24"/>
        </w:rPr>
        <w:t>by alternative</w:t>
      </w:r>
      <w:r w:rsidRPr="00981799">
        <w:rPr>
          <w:rFonts w:cs="Arial"/>
          <w:szCs w:val="24"/>
        </w:rPr>
        <w:t xml:space="preserve"> fibre optic networks. The review should include:</w:t>
      </w:r>
    </w:p>
    <w:p w14:paraId="1506C699" w14:textId="77777777" w:rsidR="005F793D" w:rsidRPr="00981799" w:rsidRDefault="005F793D" w:rsidP="00117B75">
      <w:pPr>
        <w:tabs>
          <w:tab w:val="left" w:pos="-1818"/>
        </w:tabs>
        <w:spacing w:line="276" w:lineRule="auto"/>
        <w:ind w:right="72"/>
        <w:rPr>
          <w:rFonts w:cs="Arial"/>
          <w:szCs w:val="24"/>
        </w:rPr>
      </w:pPr>
    </w:p>
    <w:p w14:paraId="3FFD9726" w14:textId="20A1BF36" w:rsidR="005F793D" w:rsidRPr="00981799" w:rsidRDefault="005F793D" w:rsidP="00624B33">
      <w:pPr>
        <w:widowControl/>
        <w:numPr>
          <w:ilvl w:val="0"/>
          <w:numId w:val="29"/>
        </w:numPr>
        <w:tabs>
          <w:tab w:val="left" w:pos="-1818"/>
        </w:tabs>
        <w:overflowPunct/>
        <w:autoSpaceDE/>
        <w:autoSpaceDN/>
        <w:adjustRightInd/>
        <w:spacing w:line="276" w:lineRule="auto"/>
        <w:ind w:right="72"/>
        <w:contextualSpacing/>
        <w:textAlignment w:val="auto"/>
        <w:rPr>
          <w:rFonts w:cs="Arial"/>
          <w:szCs w:val="24"/>
          <w:lang w:val="en-US"/>
        </w:rPr>
      </w:pPr>
      <w:r w:rsidRPr="00981799">
        <w:rPr>
          <w:rFonts w:cs="Arial"/>
          <w:szCs w:val="24"/>
          <w:lang w:val="en-US"/>
        </w:rPr>
        <w:t xml:space="preserve">A brief presentation on alternative optical fiber utility operators, and their fibre optic </w:t>
      </w:r>
      <w:r w:rsidR="004C5CC8" w:rsidRPr="00981799">
        <w:rPr>
          <w:rFonts w:cs="Arial"/>
          <w:szCs w:val="24"/>
          <w:lang w:val="en-US"/>
        </w:rPr>
        <w:t>networks</w:t>
      </w:r>
      <w:r w:rsidR="00E33282" w:rsidRPr="00981799">
        <w:rPr>
          <w:rFonts w:cs="Arial"/>
          <w:szCs w:val="24"/>
          <w:lang w:val="en-US"/>
        </w:rPr>
        <w:t>;</w:t>
      </w:r>
    </w:p>
    <w:p w14:paraId="7E9C7626" w14:textId="77777777" w:rsidR="005F793D" w:rsidRPr="00981799" w:rsidRDefault="005F793D" w:rsidP="00117B75">
      <w:pPr>
        <w:widowControl/>
        <w:tabs>
          <w:tab w:val="left" w:pos="-1818"/>
        </w:tabs>
        <w:overflowPunct/>
        <w:autoSpaceDE/>
        <w:autoSpaceDN/>
        <w:adjustRightInd/>
        <w:spacing w:after="200" w:line="276" w:lineRule="auto"/>
        <w:ind w:left="720" w:right="72"/>
        <w:contextualSpacing/>
        <w:textAlignment w:val="auto"/>
        <w:rPr>
          <w:rFonts w:cs="Arial"/>
          <w:szCs w:val="24"/>
          <w:lang w:val="en-US"/>
        </w:rPr>
      </w:pPr>
    </w:p>
    <w:p w14:paraId="536D9ED8" w14:textId="12351B38" w:rsidR="005F793D" w:rsidRPr="00981799" w:rsidRDefault="005F793D" w:rsidP="00624B33">
      <w:pPr>
        <w:widowControl/>
        <w:numPr>
          <w:ilvl w:val="0"/>
          <w:numId w:val="29"/>
        </w:numPr>
        <w:tabs>
          <w:tab w:val="left" w:pos="-1818"/>
        </w:tabs>
        <w:overflowPunct/>
        <w:autoSpaceDE/>
        <w:autoSpaceDN/>
        <w:adjustRightInd/>
        <w:spacing w:line="276" w:lineRule="auto"/>
        <w:ind w:right="72"/>
        <w:contextualSpacing/>
        <w:textAlignment w:val="auto"/>
        <w:rPr>
          <w:rFonts w:cs="Arial"/>
          <w:szCs w:val="24"/>
          <w:lang w:val="en-US"/>
        </w:rPr>
      </w:pPr>
      <w:r w:rsidRPr="00981799">
        <w:rPr>
          <w:rFonts w:cs="Arial"/>
          <w:szCs w:val="24"/>
          <w:lang w:val="en-US"/>
        </w:rPr>
        <w:t xml:space="preserve">A description of the regulatory framework and obligations (in particular open and non-discriminatory access) necessary for the resale of excess capacity on their fiber optic </w:t>
      </w:r>
      <w:proofErr w:type="gramStart"/>
      <w:r w:rsidR="004C5CC8" w:rsidRPr="00981799">
        <w:rPr>
          <w:rFonts w:cs="Arial"/>
          <w:szCs w:val="24"/>
          <w:lang w:val="en-US"/>
        </w:rPr>
        <w:t>networks</w:t>
      </w:r>
      <w:r w:rsidR="00E33282" w:rsidRPr="00981799">
        <w:rPr>
          <w:rFonts w:cs="Arial"/>
          <w:szCs w:val="24"/>
          <w:lang w:val="en-US"/>
        </w:rPr>
        <w:t>;</w:t>
      </w:r>
      <w:proofErr w:type="gramEnd"/>
    </w:p>
    <w:p w14:paraId="2F7394DE" w14:textId="77777777" w:rsidR="005F793D" w:rsidRPr="00981799" w:rsidRDefault="005F793D" w:rsidP="00117B75">
      <w:pPr>
        <w:widowControl/>
        <w:tabs>
          <w:tab w:val="left" w:pos="-1818"/>
        </w:tabs>
        <w:overflowPunct/>
        <w:autoSpaceDE/>
        <w:autoSpaceDN/>
        <w:adjustRightInd/>
        <w:spacing w:after="200" w:line="276" w:lineRule="auto"/>
        <w:ind w:left="720" w:right="72"/>
        <w:contextualSpacing/>
        <w:textAlignment w:val="auto"/>
        <w:rPr>
          <w:rFonts w:cs="Arial"/>
          <w:szCs w:val="24"/>
          <w:lang w:val="en-US"/>
        </w:rPr>
      </w:pPr>
    </w:p>
    <w:p w14:paraId="0022DEAC" w14:textId="41F7B834" w:rsidR="005F793D" w:rsidRPr="00981799" w:rsidRDefault="005F793D" w:rsidP="00624B33">
      <w:pPr>
        <w:widowControl/>
        <w:numPr>
          <w:ilvl w:val="0"/>
          <w:numId w:val="29"/>
        </w:numPr>
        <w:tabs>
          <w:tab w:val="left" w:pos="-1818"/>
        </w:tabs>
        <w:overflowPunct/>
        <w:autoSpaceDE/>
        <w:autoSpaceDN/>
        <w:adjustRightInd/>
        <w:spacing w:line="276" w:lineRule="auto"/>
        <w:ind w:right="72"/>
        <w:contextualSpacing/>
        <w:textAlignment w:val="auto"/>
        <w:rPr>
          <w:rFonts w:cs="Arial"/>
          <w:szCs w:val="24"/>
          <w:lang w:val="en-US"/>
        </w:rPr>
      </w:pPr>
      <w:r w:rsidRPr="00981799">
        <w:rPr>
          <w:rFonts w:cs="Arial"/>
          <w:szCs w:val="24"/>
          <w:lang w:val="en-US"/>
        </w:rPr>
        <w:t>Examples of business models, profitability and financial structure (</w:t>
      </w:r>
      <w:r w:rsidR="004C5CC8" w:rsidRPr="00981799">
        <w:rPr>
          <w:rFonts w:cs="Arial"/>
          <w:szCs w:val="24"/>
          <w:lang w:val="en-US"/>
        </w:rPr>
        <w:t>e.g.,</w:t>
      </w:r>
      <w:r w:rsidRPr="00981799">
        <w:rPr>
          <w:rFonts w:cs="Arial"/>
          <w:szCs w:val="24"/>
          <w:lang w:val="en-US"/>
        </w:rPr>
        <w:t xml:space="preserve"> revenue sharing</w:t>
      </w:r>
      <w:proofErr w:type="gramStart"/>
      <w:r w:rsidRPr="00981799">
        <w:rPr>
          <w:rFonts w:cs="Arial"/>
          <w:szCs w:val="24"/>
          <w:lang w:val="en-US"/>
        </w:rPr>
        <w:t>);</w:t>
      </w:r>
      <w:proofErr w:type="gramEnd"/>
    </w:p>
    <w:p w14:paraId="54C50DAD" w14:textId="77777777" w:rsidR="005F793D" w:rsidRPr="00981799" w:rsidRDefault="005F793D" w:rsidP="00117B75">
      <w:pPr>
        <w:widowControl/>
        <w:tabs>
          <w:tab w:val="left" w:pos="-1818"/>
        </w:tabs>
        <w:overflowPunct/>
        <w:autoSpaceDE/>
        <w:autoSpaceDN/>
        <w:adjustRightInd/>
        <w:spacing w:after="200" w:line="276" w:lineRule="auto"/>
        <w:ind w:left="720" w:right="72"/>
        <w:contextualSpacing/>
        <w:textAlignment w:val="auto"/>
        <w:rPr>
          <w:rFonts w:cs="Arial"/>
          <w:szCs w:val="24"/>
          <w:lang w:val="en-US"/>
        </w:rPr>
      </w:pPr>
    </w:p>
    <w:p w14:paraId="26AA9199" w14:textId="3CE029EC" w:rsidR="005F793D" w:rsidRPr="00981799" w:rsidRDefault="005F793D" w:rsidP="00624B33">
      <w:pPr>
        <w:widowControl/>
        <w:numPr>
          <w:ilvl w:val="0"/>
          <w:numId w:val="29"/>
        </w:numPr>
        <w:tabs>
          <w:tab w:val="left" w:pos="-1818"/>
        </w:tabs>
        <w:overflowPunct/>
        <w:autoSpaceDE/>
        <w:autoSpaceDN/>
        <w:adjustRightInd/>
        <w:spacing w:line="276" w:lineRule="auto"/>
        <w:ind w:right="72"/>
        <w:contextualSpacing/>
        <w:textAlignment w:val="auto"/>
        <w:rPr>
          <w:rFonts w:cs="Arial"/>
          <w:szCs w:val="24"/>
          <w:lang w:val="en-US"/>
        </w:rPr>
      </w:pPr>
      <w:r w:rsidRPr="00981799">
        <w:rPr>
          <w:rFonts w:cs="Arial"/>
          <w:szCs w:val="24"/>
          <w:lang w:val="en-US"/>
        </w:rPr>
        <w:t xml:space="preserve">A description of the reference offer </w:t>
      </w:r>
      <w:r w:rsidR="004C5CC8" w:rsidRPr="00981799">
        <w:rPr>
          <w:rFonts w:cs="Arial"/>
          <w:szCs w:val="24"/>
          <w:lang w:val="en-US"/>
        </w:rPr>
        <w:t>established</w:t>
      </w:r>
      <w:r w:rsidR="00E33282" w:rsidRPr="00981799">
        <w:rPr>
          <w:rFonts w:cs="Arial"/>
          <w:szCs w:val="24"/>
          <w:lang w:val="en-US"/>
        </w:rPr>
        <w:t>;</w:t>
      </w:r>
    </w:p>
    <w:p w14:paraId="78A06415" w14:textId="77777777" w:rsidR="005F793D" w:rsidRPr="00981799" w:rsidRDefault="005F793D" w:rsidP="00117B75">
      <w:pPr>
        <w:widowControl/>
        <w:tabs>
          <w:tab w:val="left" w:pos="-1818"/>
        </w:tabs>
        <w:overflowPunct/>
        <w:autoSpaceDE/>
        <w:autoSpaceDN/>
        <w:adjustRightInd/>
        <w:spacing w:after="200" w:line="276" w:lineRule="auto"/>
        <w:ind w:left="720" w:right="72"/>
        <w:contextualSpacing/>
        <w:textAlignment w:val="auto"/>
        <w:rPr>
          <w:rFonts w:cs="Arial"/>
          <w:szCs w:val="24"/>
          <w:lang w:val="en-US"/>
        </w:rPr>
      </w:pPr>
    </w:p>
    <w:p w14:paraId="3C2C811A" w14:textId="5AF5C292" w:rsidR="005F793D" w:rsidRPr="00981799" w:rsidRDefault="005F793D" w:rsidP="00624B33">
      <w:pPr>
        <w:widowControl/>
        <w:numPr>
          <w:ilvl w:val="0"/>
          <w:numId w:val="29"/>
        </w:numPr>
        <w:tabs>
          <w:tab w:val="left" w:pos="-1818"/>
        </w:tabs>
        <w:overflowPunct/>
        <w:autoSpaceDE/>
        <w:autoSpaceDN/>
        <w:adjustRightInd/>
        <w:spacing w:line="276" w:lineRule="auto"/>
        <w:ind w:right="72"/>
        <w:contextualSpacing/>
        <w:textAlignment w:val="auto"/>
        <w:rPr>
          <w:rFonts w:cs="Arial"/>
          <w:szCs w:val="24"/>
          <w:lang w:val="en-US"/>
        </w:rPr>
      </w:pPr>
      <w:r w:rsidRPr="00981799">
        <w:rPr>
          <w:rFonts w:cs="Arial"/>
          <w:szCs w:val="24"/>
          <w:lang w:val="en-US"/>
        </w:rPr>
        <w:t xml:space="preserve">A description of the arrangements made by utility-type companies for the resale of excess capacity on their fibre optic </w:t>
      </w:r>
      <w:r w:rsidR="004C5CC8" w:rsidRPr="00981799">
        <w:rPr>
          <w:rFonts w:cs="Arial"/>
          <w:szCs w:val="24"/>
          <w:lang w:val="en-US"/>
        </w:rPr>
        <w:t>networks.</w:t>
      </w:r>
    </w:p>
    <w:p w14:paraId="12618582" w14:textId="77777777" w:rsidR="005F793D" w:rsidRPr="00981799" w:rsidRDefault="005F793D" w:rsidP="00117B75">
      <w:pPr>
        <w:widowControl/>
        <w:tabs>
          <w:tab w:val="left" w:pos="-1818"/>
        </w:tabs>
        <w:overflowPunct/>
        <w:autoSpaceDE/>
        <w:autoSpaceDN/>
        <w:adjustRightInd/>
        <w:spacing w:after="200" w:line="276" w:lineRule="auto"/>
        <w:ind w:left="720" w:right="72"/>
        <w:contextualSpacing/>
        <w:textAlignment w:val="auto"/>
        <w:rPr>
          <w:rFonts w:cs="Arial"/>
          <w:szCs w:val="24"/>
          <w:lang w:val="en-US"/>
        </w:rPr>
      </w:pPr>
    </w:p>
    <w:p w14:paraId="424B9582" w14:textId="4AFC1328" w:rsidR="005F793D" w:rsidRPr="00981799" w:rsidRDefault="005F793D" w:rsidP="00624B33">
      <w:pPr>
        <w:widowControl/>
        <w:numPr>
          <w:ilvl w:val="0"/>
          <w:numId w:val="29"/>
        </w:numPr>
        <w:tabs>
          <w:tab w:val="left" w:pos="-1818"/>
        </w:tabs>
        <w:overflowPunct/>
        <w:autoSpaceDE/>
        <w:autoSpaceDN/>
        <w:adjustRightInd/>
        <w:spacing w:line="276" w:lineRule="auto"/>
        <w:ind w:right="72"/>
        <w:contextualSpacing/>
        <w:textAlignment w:val="auto"/>
        <w:rPr>
          <w:rFonts w:cs="Arial"/>
          <w:szCs w:val="24"/>
          <w:lang w:val="en-US"/>
        </w:rPr>
      </w:pPr>
      <w:r w:rsidRPr="00981799">
        <w:rPr>
          <w:rFonts w:cs="Arial"/>
          <w:szCs w:val="24"/>
          <w:lang w:val="en-US"/>
        </w:rPr>
        <w:t xml:space="preserve">The number of client operators and nature of the services </w:t>
      </w:r>
      <w:r w:rsidR="00E33282" w:rsidRPr="00981799">
        <w:rPr>
          <w:rFonts w:cs="Arial"/>
          <w:szCs w:val="24"/>
          <w:lang w:val="en-US"/>
        </w:rPr>
        <w:t xml:space="preserve">used; and </w:t>
      </w:r>
    </w:p>
    <w:p w14:paraId="68B3686D" w14:textId="77777777" w:rsidR="005F793D" w:rsidRPr="00981799" w:rsidRDefault="005F793D" w:rsidP="00117B75">
      <w:pPr>
        <w:widowControl/>
        <w:tabs>
          <w:tab w:val="left" w:pos="-1818"/>
        </w:tabs>
        <w:overflowPunct/>
        <w:autoSpaceDE/>
        <w:autoSpaceDN/>
        <w:adjustRightInd/>
        <w:spacing w:after="200" w:line="276" w:lineRule="auto"/>
        <w:ind w:left="720" w:right="72"/>
        <w:contextualSpacing/>
        <w:textAlignment w:val="auto"/>
        <w:rPr>
          <w:rFonts w:cs="Arial"/>
          <w:szCs w:val="24"/>
          <w:lang w:val="en-US"/>
        </w:rPr>
      </w:pPr>
    </w:p>
    <w:p w14:paraId="45BA1363" w14:textId="606BDF0F" w:rsidR="005F793D" w:rsidRPr="00981799" w:rsidRDefault="005F793D" w:rsidP="00624B33">
      <w:pPr>
        <w:widowControl/>
        <w:numPr>
          <w:ilvl w:val="0"/>
          <w:numId w:val="29"/>
        </w:numPr>
        <w:tabs>
          <w:tab w:val="left" w:pos="-1818"/>
        </w:tabs>
        <w:overflowPunct/>
        <w:autoSpaceDE/>
        <w:autoSpaceDN/>
        <w:adjustRightInd/>
        <w:spacing w:line="276" w:lineRule="auto"/>
        <w:ind w:right="72"/>
        <w:contextualSpacing/>
        <w:textAlignment w:val="auto"/>
        <w:rPr>
          <w:rFonts w:cs="Arial"/>
          <w:szCs w:val="24"/>
          <w:lang w:val="en-US"/>
        </w:rPr>
      </w:pPr>
      <w:r w:rsidRPr="00981799">
        <w:rPr>
          <w:rFonts w:cs="Arial"/>
          <w:szCs w:val="24"/>
          <w:lang w:val="en-US"/>
        </w:rPr>
        <w:t>Possible PPP models defining the ownership and management of the infrastructure</w:t>
      </w:r>
    </w:p>
    <w:p w14:paraId="7D0179C6" w14:textId="77777777" w:rsidR="00662044" w:rsidRPr="00981799" w:rsidRDefault="00662044" w:rsidP="00117B75">
      <w:pPr>
        <w:spacing w:line="276" w:lineRule="auto"/>
        <w:rPr>
          <w:rFonts w:cs="Arial"/>
          <w:szCs w:val="24"/>
        </w:rPr>
      </w:pPr>
    </w:p>
    <w:p w14:paraId="6319ED64" w14:textId="671AAEFE" w:rsidR="005E2269" w:rsidRPr="00981799" w:rsidRDefault="0025533B" w:rsidP="00117B75">
      <w:pPr>
        <w:spacing w:line="276" w:lineRule="auto"/>
        <w:rPr>
          <w:rFonts w:cs="Arial"/>
          <w:szCs w:val="24"/>
        </w:rPr>
      </w:pPr>
      <w:r w:rsidRPr="00981799">
        <w:rPr>
          <w:rFonts w:cs="Arial"/>
          <w:b/>
          <w:bCs/>
          <w:szCs w:val="24"/>
        </w:rPr>
        <w:t xml:space="preserve">Task </w:t>
      </w:r>
      <w:r w:rsidR="002F71BD" w:rsidRPr="00981799">
        <w:rPr>
          <w:rFonts w:cs="Arial"/>
          <w:b/>
          <w:bCs/>
          <w:szCs w:val="24"/>
        </w:rPr>
        <w:t>10</w:t>
      </w:r>
      <w:r w:rsidRPr="00981799">
        <w:rPr>
          <w:rFonts w:cs="Arial"/>
          <w:szCs w:val="24"/>
        </w:rPr>
        <w:t xml:space="preserve">: </w:t>
      </w:r>
      <w:r w:rsidR="00766888" w:rsidRPr="00981799">
        <w:rPr>
          <w:rFonts w:cs="Arial"/>
          <w:szCs w:val="24"/>
        </w:rPr>
        <w:t xml:space="preserve">Examine the availability of </w:t>
      </w:r>
      <w:r w:rsidR="002E17DA" w:rsidRPr="00981799">
        <w:rPr>
          <w:rFonts w:cs="Arial"/>
          <w:szCs w:val="24"/>
        </w:rPr>
        <w:t>geographic information systems</w:t>
      </w:r>
      <w:r w:rsidR="00B6193E" w:rsidRPr="00981799">
        <w:rPr>
          <w:rFonts w:cs="Arial"/>
          <w:szCs w:val="24"/>
        </w:rPr>
        <w:t xml:space="preserve"> (GIS)</w:t>
      </w:r>
      <w:r w:rsidR="002E17DA" w:rsidRPr="00981799">
        <w:rPr>
          <w:rFonts w:cs="Arial"/>
          <w:szCs w:val="24"/>
        </w:rPr>
        <w:t xml:space="preserve"> for optical fibre development and recommend strategies for the development and maintenance of such systems</w:t>
      </w:r>
    </w:p>
    <w:p w14:paraId="10A8F390" w14:textId="77777777" w:rsidR="00D06BC5" w:rsidRPr="00981799" w:rsidRDefault="00D06BC5" w:rsidP="00117B75">
      <w:pPr>
        <w:spacing w:line="276" w:lineRule="auto"/>
        <w:rPr>
          <w:rFonts w:cs="Arial"/>
          <w:szCs w:val="24"/>
        </w:rPr>
      </w:pPr>
    </w:p>
    <w:p w14:paraId="2D9FEAAA" w14:textId="4127CA43" w:rsidR="006B368B" w:rsidRPr="00981799" w:rsidRDefault="006B368B" w:rsidP="00117B75">
      <w:pPr>
        <w:pStyle w:val="Heading3"/>
        <w:keepLines/>
        <w:widowControl/>
        <w:overflowPunct/>
        <w:autoSpaceDE/>
        <w:autoSpaceDN/>
        <w:adjustRightInd/>
        <w:spacing w:before="120" w:line="276" w:lineRule="auto"/>
        <w:ind w:left="720"/>
        <w:textAlignment w:val="auto"/>
        <w:rPr>
          <w:szCs w:val="24"/>
        </w:rPr>
      </w:pPr>
      <w:r w:rsidRPr="00981799">
        <w:rPr>
          <w:szCs w:val="24"/>
        </w:rPr>
        <w:t xml:space="preserve">Sub-activity </w:t>
      </w:r>
      <w:r w:rsidR="00C324E4" w:rsidRPr="00981799">
        <w:rPr>
          <w:szCs w:val="24"/>
        </w:rPr>
        <w:t>4</w:t>
      </w:r>
      <w:r w:rsidRPr="00981799">
        <w:rPr>
          <w:szCs w:val="24"/>
        </w:rPr>
        <w:t>: Undertake a Techno- Economic analysis of Optical Fibre Networks</w:t>
      </w:r>
    </w:p>
    <w:p w14:paraId="5C96294A" w14:textId="77777777" w:rsidR="00117B75" w:rsidRPr="00981799" w:rsidRDefault="00117B75" w:rsidP="00117B75">
      <w:pPr>
        <w:spacing w:line="276" w:lineRule="auto"/>
        <w:rPr>
          <w:rFonts w:cs="Arial"/>
          <w:szCs w:val="24"/>
        </w:rPr>
      </w:pPr>
    </w:p>
    <w:p w14:paraId="312E1C2A" w14:textId="3F9BF1C0" w:rsidR="002217B1" w:rsidRPr="00981799" w:rsidRDefault="002217B1" w:rsidP="00117B75">
      <w:pPr>
        <w:spacing w:line="276" w:lineRule="auto"/>
        <w:rPr>
          <w:rFonts w:cs="Arial"/>
          <w:szCs w:val="24"/>
        </w:rPr>
      </w:pPr>
      <w:r w:rsidRPr="00981799">
        <w:rPr>
          <w:rFonts w:cs="Arial"/>
          <w:szCs w:val="24"/>
        </w:rPr>
        <w:t>Besides the policy and regulatory environment, the other factors that influence decisions to invest on fibre infrastructure includes the existing fibre market condition, namely the prevailing supply and demand of fibre infrastructure and services. Therefore, undertaking an analysis of the actual and potential supply and demand of fibre infrastructure is valuable in promoting fibre investments.</w:t>
      </w:r>
    </w:p>
    <w:p w14:paraId="3D2B6699" w14:textId="77777777" w:rsidR="002217B1" w:rsidRPr="00981799" w:rsidRDefault="002217B1" w:rsidP="00117B75">
      <w:pPr>
        <w:spacing w:line="276" w:lineRule="auto"/>
        <w:rPr>
          <w:rFonts w:cs="Arial"/>
          <w:color w:val="FF0000"/>
          <w:szCs w:val="24"/>
        </w:rPr>
      </w:pPr>
    </w:p>
    <w:p w14:paraId="54E57DF9" w14:textId="7321005E" w:rsidR="002217B1" w:rsidRPr="00981799" w:rsidRDefault="002217B1" w:rsidP="00117B75">
      <w:pPr>
        <w:spacing w:line="276" w:lineRule="auto"/>
        <w:rPr>
          <w:rFonts w:cs="Arial"/>
          <w:szCs w:val="24"/>
        </w:rPr>
      </w:pPr>
      <w:r w:rsidRPr="00981799">
        <w:rPr>
          <w:rFonts w:cs="Arial"/>
          <w:szCs w:val="24"/>
        </w:rPr>
        <w:t>Further, various business models exist for an investor contemplating entering the market for fibre network services. These models include building a new fibre infrastructure with attendant civil works (New Build); renting duct space to install new fibre and subsequently build own network (Duct Access); leasing dark fibre to build own network (Passive Network Access); and connectivity to an existing optical network (Active Network Access). The attendant costs for each of these models vary, as do the overall competition cost for the industry.</w:t>
      </w:r>
    </w:p>
    <w:p w14:paraId="7D5DD565" w14:textId="77777777" w:rsidR="002217B1" w:rsidRPr="00981799" w:rsidRDefault="002217B1" w:rsidP="00117B75">
      <w:pPr>
        <w:spacing w:line="276" w:lineRule="auto"/>
        <w:rPr>
          <w:rFonts w:cs="Arial"/>
          <w:szCs w:val="24"/>
        </w:rPr>
      </w:pPr>
    </w:p>
    <w:p w14:paraId="258503C0" w14:textId="0379D753" w:rsidR="008B075D" w:rsidRPr="00981799" w:rsidRDefault="008B075D" w:rsidP="00117B75">
      <w:pPr>
        <w:spacing w:line="276" w:lineRule="auto"/>
        <w:rPr>
          <w:rFonts w:cs="Arial"/>
          <w:szCs w:val="24"/>
        </w:rPr>
      </w:pPr>
      <w:r w:rsidRPr="00981799">
        <w:rPr>
          <w:rFonts w:cs="Arial"/>
          <w:szCs w:val="24"/>
        </w:rPr>
        <w:t xml:space="preserve">Using </w:t>
      </w:r>
      <w:r w:rsidR="00C052E4" w:rsidRPr="00981799">
        <w:rPr>
          <w:rFonts w:cs="Arial"/>
          <w:szCs w:val="24"/>
        </w:rPr>
        <w:t>s</w:t>
      </w:r>
      <w:r w:rsidRPr="00981799">
        <w:rPr>
          <w:rFonts w:cs="Arial"/>
          <w:szCs w:val="24"/>
        </w:rPr>
        <w:t>cenario mapping or any relevant methodology the consultant should perform the following:</w:t>
      </w:r>
    </w:p>
    <w:p w14:paraId="43DB6C27" w14:textId="77777777" w:rsidR="00E57F37" w:rsidRPr="00981799" w:rsidRDefault="00E57F37" w:rsidP="00117B75">
      <w:pPr>
        <w:spacing w:line="276" w:lineRule="auto"/>
        <w:rPr>
          <w:rFonts w:cs="Arial"/>
          <w:szCs w:val="24"/>
        </w:rPr>
      </w:pPr>
    </w:p>
    <w:p w14:paraId="78F312EF" w14:textId="7E35B8BD" w:rsidR="00E57F37" w:rsidRPr="00981799" w:rsidRDefault="005D6345" w:rsidP="00117B75">
      <w:pPr>
        <w:spacing w:line="276" w:lineRule="auto"/>
        <w:rPr>
          <w:rFonts w:cs="Arial"/>
          <w:szCs w:val="24"/>
          <w:lang w:val="en-US"/>
        </w:rPr>
      </w:pPr>
      <w:r w:rsidRPr="00981799">
        <w:rPr>
          <w:rFonts w:cs="Arial"/>
          <w:b/>
          <w:bCs/>
          <w:szCs w:val="24"/>
          <w:lang w:val="en-US"/>
        </w:rPr>
        <w:t>Task 11:</w:t>
      </w:r>
      <w:r w:rsidRPr="00981799">
        <w:rPr>
          <w:rFonts w:cs="Arial"/>
          <w:szCs w:val="24"/>
          <w:lang w:val="en-US"/>
        </w:rPr>
        <w:t xml:space="preserve">  </w:t>
      </w:r>
      <w:r w:rsidR="006F7F7B" w:rsidRPr="00981799">
        <w:rPr>
          <w:rFonts w:cs="Arial"/>
          <w:szCs w:val="24"/>
          <w:lang w:val="en-US"/>
        </w:rPr>
        <w:t>Propose</w:t>
      </w:r>
      <w:r w:rsidR="00E57F37" w:rsidRPr="00981799">
        <w:rPr>
          <w:rFonts w:cs="Arial"/>
          <w:szCs w:val="24"/>
          <w:lang w:val="en-US"/>
        </w:rPr>
        <w:t xml:space="preserve"> scenarios based on services to be offered, customer preferences, technology</w:t>
      </w:r>
      <w:r w:rsidR="00E57F37" w:rsidRPr="00981799">
        <w:rPr>
          <w:rFonts w:cs="Arial"/>
          <w:color w:val="000000"/>
          <w:spacing w:val="1"/>
          <w:szCs w:val="24"/>
        </w:rPr>
        <w:t xml:space="preserve"> evolution and obsolescence</w:t>
      </w:r>
      <w:r w:rsidR="00E57F37" w:rsidRPr="00981799">
        <w:rPr>
          <w:rFonts w:cs="Arial"/>
          <w:color w:val="000000"/>
          <w:spacing w:val="1"/>
          <w:szCs w:val="24"/>
          <w:lang w:val="en-US"/>
        </w:rPr>
        <w:t>, market structure (level of competition), including licensing and universal Service impacts</w:t>
      </w:r>
      <w:r w:rsidR="00E57F37" w:rsidRPr="00981799">
        <w:rPr>
          <w:rFonts w:cs="Arial"/>
          <w:szCs w:val="24"/>
        </w:rPr>
        <w:t>.</w:t>
      </w:r>
      <w:r w:rsidR="00E57F37" w:rsidRPr="00981799">
        <w:rPr>
          <w:rFonts w:cs="Arial"/>
          <w:szCs w:val="24"/>
          <w:lang w:val="en-US"/>
        </w:rPr>
        <w:t xml:space="preserve"> The definitions should be </w:t>
      </w:r>
      <w:r w:rsidR="00E57F37" w:rsidRPr="00981799">
        <w:rPr>
          <w:rFonts w:cs="Arial"/>
          <w:szCs w:val="24"/>
        </w:rPr>
        <w:t>in the access, metro, backbone, and submarine segments</w:t>
      </w:r>
      <w:r w:rsidR="006F7F7B" w:rsidRPr="00981799">
        <w:rPr>
          <w:rFonts w:cs="Arial"/>
          <w:szCs w:val="24"/>
        </w:rPr>
        <w:t>.</w:t>
      </w:r>
    </w:p>
    <w:p w14:paraId="202A5B67" w14:textId="77777777" w:rsidR="00E57F37" w:rsidRPr="00981799" w:rsidRDefault="00E57F37" w:rsidP="00117B75">
      <w:pPr>
        <w:spacing w:line="276" w:lineRule="auto"/>
        <w:rPr>
          <w:rFonts w:cs="Arial"/>
          <w:szCs w:val="24"/>
        </w:rPr>
      </w:pPr>
    </w:p>
    <w:p w14:paraId="14014C92" w14:textId="26509BCA" w:rsidR="00E57F37" w:rsidRPr="00981799" w:rsidRDefault="00E57F37" w:rsidP="00117B75">
      <w:pPr>
        <w:spacing w:line="276" w:lineRule="auto"/>
        <w:rPr>
          <w:rFonts w:cs="Arial"/>
          <w:szCs w:val="24"/>
          <w:lang w:val="en-US"/>
        </w:rPr>
      </w:pPr>
      <w:r w:rsidRPr="00981799">
        <w:rPr>
          <w:rFonts w:cs="Arial"/>
          <w:b/>
          <w:bCs/>
          <w:szCs w:val="24"/>
          <w:lang w:val="en-US"/>
        </w:rPr>
        <w:t>Task 1</w:t>
      </w:r>
      <w:r w:rsidR="005D6345" w:rsidRPr="00981799">
        <w:rPr>
          <w:rFonts w:cs="Arial"/>
          <w:b/>
          <w:bCs/>
          <w:szCs w:val="24"/>
          <w:lang w:val="en-US"/>
        </w:rPr>
        <w:t>2</w:t>
      </w:r>
      <w:r w:rsidRPr="00981799">
        <w:rPr>
          <w:rFonts w:cs="Arial"/>
          <w:b/>
          <w:bCs/>
          <w:szCs w:val="24"/>
          <w:lang w:val="en-US"/>
        </w:rPr>
        <w:t>:</w:t>
      </w:r>
      <w:r w:rsidRPr="00981799">
        <w:rPr>
          <w:rFonts w:cs="Arial"/>
          <w:szCs w:val="24"/>
          <w:lang w:val="en-US"/>
        </w:rPr>
        <w:t xml:space="preserve"> Carry a detailed marketing analysis taking into consideration the various market attributes which includes but not limited to </w:t>
      </w:r>
      <w:r w:rsidRPr="00981799">
        <w:rPr>
          <w:rFonts w:cs="Arial"/>
          <w:color w:val="000000"/>
          <w:szCs w:val="24"/>
        </w:rPr>
        <w:t>market</w:t>
      </w:r>
      <w:r w:rsidRPr="00981799">
        <w:rPr>
          <w:rFonts w:cs="Arial"/>
          <w:color w:val="000000"/>
          <w:spacing w:val="1"/>
          <w:szCs w:val="24"/>
        </w:rPr>
        <w:t xml:space="preserve"> segmentation</w:t>
      </w:r>
      <w:r w:rsidRPr="00981799">
        <w:rPr>
          <w:rFonts w:cs="Arial"/>
          <w:color w:val="000000"/>
          <w:spacing w:val="1"/>
          <w:szCs w:val="24"/>
          <w:lang w:val="en-US"/>
        </w:rPr>
        <w:t xml:space="preserve">, </w:t>
      </w:r>
      <w:r w:rsidRPr="00981799">
        <w:rPr>
          <w:rFonts w:cs="Arial"/>
          <w:color w:val="000000"/>
          <w:spacing w:val="1"/>
          <w:szCs w:val="24"/>
        </w:rPr>
        <w:t xml:space="preserve">service </w:t>
      </w:r>
      <w:proofErr w:type="gramStart"/>
      <w:r w:rsidRPr="00981799">
        <w:rPr>
          <w:rFonts w:cs="Arial"/>
          <w:color w:val="000000"/>
          <w:spacing w:val="1"/>
          <w:szCs w:val="24"/>
        </w:rPr>
        <w:t>types</w:t>
      </w:r>
      <w:proofErr w:type="gramEnd"/>
      <w:r w:rsidRPr="00981799">
        <w:rPr>
          <w:rFonts w:cs="Arial"/>
          <w:color w:val="000000"/>
          <w:szCs w:val="24"/>
        </w:rPr>
        <w:t xml:space="preserve"> </w:t>
      </w:r>
      <w:r w:rsidR="00365827" w:rsidRPr="00981799">
        <w:rPr>
          <w:rFonts w:cs="Arial"/>
          <w:color w:val="000000"/>
          <w:szCs w:val="24"/>
        </w:rPr>
        <w:t>p</w:t>
      </w:r>
      <w:r w:rsidRPr="00981799">
        <w:rPr>
          <w:rFonts w:cs="Arial"/>
          <w:color w:val="000000"/>
          <w:szCs w:val="24"/>
        </w:rPr>
        <w:t>enetration</w:t>
      </w:r>
      <w:r w:rsidRPr="00981799">
        <w:rPr>
          <w:rFonts w:cs="Arial"/>
          <w:color w:val="000000"/>
          <w:spacing w:val="1"/>
          <w:szCs w:val="24"/>
        </w:rPr>
        <w:t xml:space="preserve"> of services</w:t>
      </w:r>
      <w:r w:rsidRPr="00981799">
        <w:rPr>
          <w:rFonts w:cs="Arial"/>
          <w:color w:val="000000"/>
          <w:spacing w:val="1"/>
          <w:szCs w:val="24"/>
          <w:lang w:val="en-US"/>
        </w:rPr>
        <w:t xml:space="preserve">, </w:t>
      </w:r>
      <w:r w:rsidRPr="00981799">
        <w:rPr>
          <w:rFonts w:cs="Arial"/>
          <w:color w:val="000000"/>
          <w:spacing w:val="1"/>
          <w:szCs w:val="24"/>
        </w:rPr>
        <w:t>willingness to pay (per service per segment)</w:t>
      </w:r>
      <w:r w:rsidRPr="00981799">
        <w:rPr>
          <w:rFonts w:cs="Arial"/>
          <w:color w:val="000000"/>
          <w:spacing w:val="1"/>
          <w:szCs w:val="24"/>
          <w:lang w:val="en-US"/>
        </w:rPr>
        <w:t xml:space="preserve">, </w:t>
      </w:r>
      <w:r w:rsidRPr="00981799">
        <w:rPr>
          <w:rFonts w:cs="Arial"/>
          <w:color w:val="000000"/>
          <w:spacing w:val="1"/>
          <w:szCs w:val="24"/>
        </w:rPr>
        <w:t>tariffs (annual fees, usage fees, connection fees)</w:t>
      </w:r>
      <w:r w:rsidRPr="00981799">
        <w:rPr>
          <w:rFonts w:cs="Arial"/>
          <w:color w:val="000000"/>
          <w:spacing w:val="1"/>
          <w:szCs w:val="24"/>
          <w:lang w:val="en-US"/>
        </w:rPr>
        <w:t xml:space="preserve">, </w:t>
      </w:r>
      <w:r w:rsidRPr="00981799">
        <w:rPr>
          <w:rFonts w:cs="Arial"/>
          <w:color w:val="000000"/>
          <w:spacing w:val="1"/>
          <w:szCs w:val="24"/>
        </w:rPr>
        <w:t>operator market shares</w:t>
      </w:r>
      <w:r w:rsidRPr="00981799">
        <w:rPr>
          <w:rFonts w:cs="Arial"/>
          <w:color w:val="000000"/>
          <w:spacing w:val="1"/>
          <w:szCs w:val="24"/>
          <w:lang w:val="en-US"/>
        </w:rPr>
        <w:t xml:space="preserve"> and c</w:t>
      </w:r>
      <w:proofErr w:type="spellStart"/>
      <w:r w:rsidRPr="00981799">
        <w:rPr>
          <w:rFonts w:cs="Arial"/>
          <w:color w:val="000000"/>
          <w:spacing w:val="1"/>
          <w:szCs w:val="24"/>
        </w:rPr>
        <w:t>hurn</w:t>
      </w:r>
      <w:proofErr w:type="spellEnd"/>
      <w:r w:rsidRPr="00981799">
        <w:rPr>
          <w:rFonts w:cs="Arial"/>
          <w:color w:val="000000"/>
          <w:spacing w:val="1"/>
          <w:szCs w:val="24"/>
        </w:rPr>
        <w:t xml:space="preserve"> rate</w:t>
      </w:r>
      <w:r w:rsidRPr="00981799">
        <w:rPr>
          <w:rFonts w:cs="Arial"/>
          <w:color w:val="000000"/>
          <w:spacing w:val="1"/>
          <w:szCs w:val="24"/>
          <w:lang w:val="en-US"/>
        </w:rPr>
        <w:t xml:space="preserve">s. </w:t>
      </w:r>
      <w:r w:rsidRPr="00981799">
        <w:rPr>
          <w:rFonts w:cs="Arial"/>
          <w:szCs w:val="24"/>
          <w:lang w:val="en-US"/>
        </w:rPr>
        <w:t xml:space="preserve"> From the Market analysis </w:t>
      </w:r>
      <w:r w:rsidR="000730FC" w:rsidRPr="00981799">
        <w:rPr>
          <w:rFonts w:cs="Arial"/>
          <w:szCs w:val="24"/>
          <w:lang w:val="en-US"/>
        </w:rPr>
        <w:t>d</w:t>
      </w:r>
      <w:r w:rsidRPr="00981799">
        <w:rPr>
          <w:rFonts w:cs="Arial"/>
          <w:szCs w:val="24"/>
          <w:lang w:val="en-US"/>
        </w:rPr>
        <w:t>etermine the following</w:t>
      </w:r>
      <w:r w:rsidR="000730FC" w:rsidRPr="00981799">
        <w:rPr>
          <w:rFonts w:cs="Arial"/>
          <w:szCs w:val="24"/>
          <w:lang w:val="en-US"/>
        </w:rPr>
        <w:t>:</w:t>
      </w:r>
    </w:p>
    <w:p w14:paraId="10E341D4" w14:textId="63405954" w:rsidR="00E57F37" w:rsidRPr="00981799" w:rsidRDefault="00E57F37" w:rsidP="00624B33">
      <w:pPr>
        <w:pStyle w:val="ListParagraph"/>
        <w:numPr>
          <w:ilvl w:val="0"/>
          <w:numId w:val="30"/>
        </w:numPr>
        <w:spacing w:after="160"/>
        <w:contextualSpacing/>
        <w:rPr>
          <w:rFonts w:ascii="Arial" w:hAnsi="Arial" w:cs="Arial"/>
          <w:sz w:val="24"/>
          <w:szCs w:val="24"/>
        </w:rPr>
      </w:pPr>
      <w:r w:rsidRPr="00981799">
        <w:rPr>
          <w:rFonts w:ascii="Arial" w:hAnsi="Arial" w:cs="Arial"/>
          <w:sz w:val="24"/>
          <w:szCs w:val="24"/>
        </w:rPr>
        <w:t>Annual penetration and market share per service and market segment for assumed study period</w:t>
      </w:r>
      <w:r w:rsidR="00E33282" w:rsidRPr="00981799">
        <w:rPr>
          <w:rFonts w:ascii="Arial" w:hAnsi="Arial" w:cs="Arial"/>
          <w:sz w:val="24"/>
          <w:szCs w:val="24"/>
        </w:rPr>
        <w:t xml:space="preserve">; </w:t>
      </w:r>
    </w:p>
    <w:p w14:paraId="79610BBF" w14:textId="4475A30B" w:rsidR="00E57F37" w:rsidRPr="00981799" w:rsidRDefault="00E57F37" w:rsidP="00624B33">
      <w:pPr>
        <w:pStyle w:val="ListParagraph"/>
        <w:numPr>
          <w:ilvl w:val="0"/>
          <w:numId w:val="30"/>
        </w:numPr>
        <w:spacing w:after="160"/>
        <w:contextualSpacing/>
        <w:rPr>
          <w:rFonts w:ascii="Arial" w:hAnsi="Arial" w:cs="Arial"/>
          <w:sz w:val="24"/>
          <w:szCs w:val="24"/>
        </w:rPr>
      </w:pPr>
      <w:r w:rsidRPr="00981799">
        <w:rPr>
          <w:rFonts w:ascii="Arial" w:hAnsi="Arial" w:cs="Arial"/>
          <w:sz w:val="24"/>
          <w:szCs w:val="24"/>
        </w:rPr>
        <w:t>Annual generated traffic for each service per market segment</w:t>
      </w:r>
      <w:r w:rsidR="00E33282" w:rsidRPr="00981799">
        <w:rPr>
          <w:rFonts w:ascii="Arial" w:hAnsi="Arial" w:cs="Arial"/>
          <w:sz w:val="24"/>
          <w:szCs w:val="24"/>
        </w:rPr>
        <w:t xml:space="preserve">; and </w:t>
      </w:r>
    </w:p>
    <w:p w14:paraId="1B0CA543" w14:textId="4D74DC1C" w:rsidR="00E57F37" w:rsidRPr="00981799" w:rsidRDefault="00E57F37" w:rsidP="00624B33">
      <w:pPr>
        <w:pStyle w:val="ListParagraph"/>
        <w:numPr>
          <w:ilvl w:val="0"/>
          <w:numId w:val="30"/>
        </w:numPr>
        <w:spacing w:after="160"/>
        <w:contextualSpacing/>
        <w:rPr>
          <w:rFonts w:ascii="Arial" w:hAnsi="Arial" w:cs="Arial"/>
          <w:sz w:val="24"/>
          <w:szCs w:val="24"/>
        </w:rPr>
      </w:pPr>
      <w:r w:rsidRPr="00981799">
        <w:rPr>
          <w:rFonts w:ascii="Arial" w:hAnsi="Arial" w:cs="Arial"/>
          <w:sz w:val="24"/>
          <w:szCs w:val="24"/>
        </w:rPr>
        <w:t>Annual revenues per service and market segment</w:t>
      </w:r>
      <w:r w:rsidR="00E33282" w:rsidRPr="00981799">
        <w:rPr>
          <w:rFonts w:ascii="Arial" w:hAnsi="Arial" w:cs="Arial"/>
          <w:sz w:val="24"/>
          <w:szCs w:val="24"/>
        </w:rPr>
        <w:t xml:space="preserve">. </w:t>
      </w:r>
    </w:p>
    <w:p w14:paraId="4F2CAD04" w14:textId="77777777" w:rsidR="00E57F37" w:rsidRPr="00981799" w:rsidRDefault="00E57F37" w:rsidP="00117B75">
      <w:pPr>
        <w:spacing w:line="276" w:lineRule="auto"/>
        <w:rPr>
          <w:rFonts w:cs="Arial"/>
          <w:szCs w:val="24"/>
        </w:rPr>
      </w:pPr>
    </w:p>
    <w:p w14:paraId="7FF65CB3" w14:textId="6BEEFA1E" w:rsidR="00E57F37" w:rsidRPr="00981799" w:rsidRDefault="00E57F37" w:rsidP="00117B75">
      <w:pPr>
        <w:spacing w:line="276" w:lineRule="auto"/>
        <w:rPr>
          <w:rFonts w:cs="Arial"/>
          <w:szCs w:val="24"/>
          <w:lang w:val="en-US"/>
        </w:rPr>
      </w:pPr>
      <w:r w:rsidRPr="00981799">
        <w:rPr>
          <w:rFonts w:cs="Arial"/>
          <w:b/>
          <w:bCs/>
          <w:szCs w:val="24"/>
          <w:lang w:val="en-US"/>
        </w:rPr>
        <w:t>Task 1</w:t>
      </w:r>
      <w:r w:rsidR="005D6345" w:rsidRPr="00981799">
        <w:rPr>
          <w:rFonts w:cs="Arial"/>
          <w:b/>
          <w:bCs/>
          <w:szCs w:val="24"/>
          <w:lang w:val="en-US"/>
        </w:rPr>
        <w:t>3</w:t>
      </w:r>
      <w:r w:rsidRPr="00981799">
        <w:rPr>
          <w:rFonts w:cs="Arial"/>
          <w:b/>
          <w:bCs/>
          <w:szCs w:val="24"/>
          <w:lang w:val="en-US"/>
        </w:rPr>
        <w:t>:</w:t>
      </w:r>
      <w:r w:rsidRPr="00981799">
        <w:rPr>
          <w:rFonts w:cs="Arial"/>
          <w:szCs w:val="24"/>
          <w:lang w:val="en-US"/>
        </w:rPr>
        <w:t xml:space="preserve">   Based on the results of the market analysis. Task 1</w:t>
      </w:r>
      <w:r w:rsidR="002F71BD" w:rsidRPr="00981799">
        <w:rPr>
          <w:rFonts w:cs="Arial"/>
          <w:szCs w:val="24"/>
          <w:lang w:val="en-US"/>
        </w:rPr>
        <w:t>1</w:t>
      </w:r>
      <w:r w:rsidRPr="00981799">
        <w:rPr>
          <w:rFonts w:cs="Arial"/>
          <w:szCs w:val="24"/>
          <w:lang w:val="en-US"/>
        </w:rPr>
        <w:t>.  For each scenario determine the Reference Network Architecture. The reference network architecture should include;</w:t>
      </w:r>
    </w:p>
    <w:p w14:paraId="49FE40B1" w14:textId="77777777" w:rsidR="00B53989" w:rsidRPr="00981799" w:rsidRDefault="00B53989" w:rsidP="00117B75">
      <w:pPr>
        <w:spacing w:line="276" w:lineRule="auto"/>
        <w:rPr>
          <w:rFonts w:cs="Arial"/>
          <w:szCs w:val="24"/>
          <w:lang w:val="en-US"/>
        </w:rPr>
      </w:pPr>
    </w:p>
    <w:p w14:paraId="294F2E99" w14:textId="77777777" w:rsidR="00E57F37" w:rsidRPr="00981799" w:rsidRDefault="00E57F37" w:rsidP="00624B33">
      <w:pPr>
        <w:pStyle w:val="ListParagraph"/>
        <w:numPr>
          <w:ilvl w:val="0"/>
          <w:numId w:val="31"/>
        </w:numPr>
        <w:spacing w:after="0"/>
        <w:contextualSpacing/>
        <w:rPr>
          <w:rFonts w:ascii="Arial" w:hAnsi="Arial" w:cs="Arial"/>
          <w:sz w:val="24"/>
          <w:szCs w:val="24"/>
        </w:rPr>
      </w:pPr>
      <w:r w:rsidRPr="00981799">
        <w:rPr>
          <w:rFonts w:ascii="Arial" w:hAnsi="Arial" w:cs="Arial"/>
          <w:sz w:val="24"/>
          <w:szCs w:val="24"/>
        </w:rPr>
        <w:t>The description of relevant technologies, systems and architectures to provide the services for each scenario in the access, metro, backbone, and submarine segments</w:t>
      </w:r>
    </w:p>
    <w:p w14:paraId="5DBB68E4" w14:textId="77777777" w:rsidR="00E57F37" w:rsidRPr="00981799" w:rsidRDefault="00E57F37" w:rsidP="00624B33">
      <w:pPr>
        <w:pStyle w:val="ListParagraph"/>
        <w:numPr>
          <w:ilvl w:val="0"/>
          <w:numId w:val="31"/>
        </w:numPr>
        <w:spacing w:after="160"/>
        <w:contextualSpacing/>
        <w:rPr>
          <w:rFonts w:ascii="Arial" w:hAnsi="Arial" w:cs="Arial"/>
          <w:sz w:val="24"/>
          <w:szCs w:val="24"/>
        </w:rPr>
      </w:pPr>
      <w:r w:rsidRPr="00981799">
        <w:rPr>
          <w:rFonts w:ascii="Arial" w:hAnsi="Arial" w:cs="Arial"/>
          <w:sz w:val="24"/>
          <w:szCs w:val="24"/>
        </w:rPr>
        <w:t xml:space="preserve">A list of number of each network element needed </w:t>
      </w:r>
      <w:proofErr w:type="gramStart"/>
      <w:r w:rsidRPr="00981799">
        <w:rPr>
          <w:rFonts w:ascii="Arial" w:hAnsi="Arial" w:cs="Arial"/>
          <w:sz w:val="24"/>
          <w:szCs w:val="24"/>
        </w:rPr>
        <w:t>in order to</w:t>
      </w:r>
      <w:proofErr w:type="gramEnd"/>
      <w:r w:rsidRPr="00981799">
        <w:rPr>
          <w:rFonts w:ascii="Arial" w:hAnsi="Arial" w:cs="Arial"/>
          <w:sz w:val="24"/>
          <w:szCs w:val="24"/>
        </w:rPr>
        <w:t xml:space="preserve"> satisfy the capacity and quality of service demands related to the services and their attributes.</w:t>
      </w:r>
    </w:p>
    <w:p w14:paraId="79B3CD57" w14:textId="77777777" w:rsidR="00E57F37" w:rsidRPr="00981799" w:rsidRDefault="00E57F37" w:rsidP="00624B33">
      <w:pPr>
        <w:pStyle w:val="ListParagraph"/>
        <w:numPr>
          <w:ilvl w:val="0"/>
          <w:numId w:val="31"/>
        </w:numPr>
        <w:spacing w:after="160"/>
        <w:contextualSpacing/>
        <w:rPr>
          <w:rFonts w:ascii="Arial" w:hAnsi="Arial" w:cs="Arial"/>
          <w:sz w:val="24"/>
          <w:szCs w:val="24"/>
        </w:rPr>
      </w:pPr>
      <w:r w:rsidRPr="00981799">
        <w:rPr>
          <w:rFonts w:ascii="Arial" w:hAnsi="Arial" w:cs="Arial"/>
          <w:sz w:val="24"/>
          <w:szCs w:val="24"/>
        </w:rPr>
        <w:t>Grouping of cost elements into various classes e.g., to network level, functionality or type of technology</w:t>
      </w:r>
    </w:p>
    <w:p w14:paraId="01D96CA2" w14:textId="77777777" w:rsidR="00E57F37" w:rsidRPr="00981799" w:rsidRDefault="00E57F37" w:rsidP="00117B75">
      <w:pPr>
        <w:spacing w:line="276" w:lineRule="auto"/>
        <w:rPr>
          <w:rFonts w:cs="Arial"/>
          <w:color w:val="000000"/>
          <w:szCs w:val="24"/>
        </w:rPr>
      </w:pPr>
    </w:p>
    <w:p w14:paraId="0D29373B" w14:textId="503DBD1D" w:rsidR="00E57F37" w:rsidRPr="00981799" w:rsidRDefault="00E57F37" w:rsidP="00117B75">
      <w:pPr>
        <w:spacing w:line="276" w:lineRule="auto"/>
        <w:rPr>
          <w:rFonts w:cs="Arial"/>
          <w:szCs w:val="24"/>
          <w:lang w:val="en-US"/>
        </w:rPr>
      </w:pPr>
      <w:r w:rsidRPr="00981799">
        <w:rPr>
          <w:rFonts w:cs="Arial"/>
          <w:b/>
          <w:bCs/>
          <w:color w:val="000000"/>
          <w:szCs w:val="24"/>
          <w:lang w:val="en-US"/>
        </w:rPr>
        <w:t>Task 1</w:t>
      </w:r>
      <w:r w:rsidR="00B53989" w:rsidRPr="00981799">
        <w:rPr>
          <w:rFonts w:cs="Arial"/>
          <w:b/>
          <w:bCs/>
          <w:color w:val="000000"/>
          <w:szCs w:val="24"/>
          <w:lang w:val="en-US"/>
        </w:rPr>
        <w:t>4</w:t>
      </w:r>
      <w:r w:rsidRPr="00981799">
        <w:rPr>
          <w:rFonts w:cs="Arial"/>
          <w:b/>
          <w:bCs/>
          <w:color w:val="000000"/>
          <w:szCs w:val="24"/>
          <w:lang w:val="en-US"/>
        </w:rPr>
        <w:t>:</w:t>
      </w:r>
      <w:r w:rsidRPr="00981799">
        <w:rPr>
          <w:rFonts w:cs="Arial"/>
          <w:color w:val="000000"/>
          <w:szCs w:val="24"/>
          <w:lang w:val="en-US"/>
        </w:rPr>
        <w:t xml:space="preserve">  from the results of task 1</w:t>
      </w:r>
      <w:r w:rsidR="002F71BD" w:rsidRPr="00981799">
        <w:rPr>
          <w:rFonts w:cs="Arial"/>
          <w:color w:val="000000"/>
          <w:szCs w:val="24"/>
          <w:lang w:val="en-US"/>
        </w:rPr>
        <w:t>2</w:t>
      </w:r>
      <w:r w:rsidRPr="00981799">
        <w:rPr>
          <w:rFonts w:cs="Arial"/>
          <w:color w:val="000000"/>
          <w:szCs w:val="24"/>
          <w:lang w:val="en-US"/>
        </w:rPr>
        <w:t>:  Determine the</w:t>
      </w:r>
      <w:r w:rsidRPr="00981799">
        <w:rPr>
          <w:rFonts w:cs="Arial"/>
          <w:color w:val="000000"/>
          <w:szCs w:val="24"/>
        </w:rPr>
        <w:t xml:space="preserve"> cost</w:t>
      </w:r>
      <w:r w:rsidRPr="00981799">
        <w:rPr>
          <w:rFonts w:cs="Arial"/>
          <w:color w:val="000000"/>
          <w:spacing w:val="1"/>
          <w:szCs w:val="24"/>
        </w:rPr>
        <w:t xml:space="preserve"> evolution of network components</w:t>
      </w:r>
      <w:r w:rsidRPr="00981799">
        <w:rPr>
          <w:rFonts w:cs="Arial"/>
          <w:color w:val="000000"/>
          <w:spacing w:val="1"/>
          <w:szCs w:val="24"/>
          <w:lang w:val="en-US"/>
        </w:rPr>
        <w:t xml:space="preserve"> and operations for each network segment </w:t>
      </w:r>
      <w:r w:rsidRPr="00981799">
        <w:rPr>
          <w:rFonts w:cs="Arial"/>
          <w:szCs w:val="24"/>
        </w:rPr>
        <w:t>in the access, metro, backbone, and submarine segments</w:t>
      </w:r>
      <w:r w:rsidRPr="00981799">
        <w:rPr>
          <w:rFonts w:cs="Arial"/>
          <w:szCs w:val="24"/>
          <w:lang w:val="en-US"/>
        </w:rPr>
        <w:t>. These should include</w:t>
      </w:r>
      <w:r w:rsidR="006F7F7B" w:rsidRPr="00981799">
        <w:rPr>
          <w:rFonts w:cs="Arial"/>
          <w:szCs w:val="24"/>
          <w:lang w:val="en-US"/>
        </w:rPr>
        <w:t>:</w:t>
      </w:r>
    </w:p>
    <w:p w14:paraId="013884A4" w14:textId="77777777" w:rsidR="00E57F37" w:rsidRPr="00981799" w:rsidRDefault="00E57F37" w:rsidP="00117B75">
      <w:pPr>
        <w:spacing w:line="276" w:lineRule="auto"/>
        <w:rPr>
          <w:rFonts w:cs="Arial"/>
          <w:szCs w:val="24"/>
          <w:lang w:val="en-US"/>
        </w:rPr>
      </w:pPr>
    </w:p>
    <w:p w14:paraId="70454682" w14:textId="64742AE8" w:rsidR="00E57F37" w:rsidRPr="00981799" w:rsidRDefault="00E57F37" w:rsidP="00624B33">
      <w:pPr>
        <w:pStyle w:val="ListParagraph"/>
        <w:numPr>
          <w:ilvl w:val="0"/>
          <w:numId w:val="32"/>
        </w:numPr>
        <w:spacing w:after="0"/>
        <w:contextualSpacing/>
        <w:rPr>
          <w:rFonts w:ascii="Arial" w:eastAsia="Times New Roman" w:hAnsi="Arial" w:cs="Arial"/>
          <w:color w:val="000000"/>
          <w:sz w:val="24"/>
          <w:szCs w:val="24"/>
        </w:rPr>
      </w:pPr>
      <w:r w:rsidRPr="00981799">
        <w:rPr>
          <w:rFonts w:ascii="Arial" w:eastAsia="Times New Roman" w:hAnsi="Arial" w:cs="Arial"/>
          <w:color w:val="000000"/>
          <w:spacing w:val="1"/>
          <w:sz w:val="24"/>
          <w:szCs w:val="24"/>
        </w:rPr>
        <w:t xml:space="preserve">Annual investment for each network </w:t>
      </w:r>
      <w:r w:rsidR="006F7F7B" w:rsidRPr="00981799">
        <w:rPr>
          <w:rFonts w:ascii="Arial" w:eastAsia="Times New Roman" w:hAnsi="Arial" w:cs="Arial"/>
          <w:color w:val="000000"/>
          <w:spacing w:val="1"/>
          <w:sz w:val="24"/>
          <w:szCs w:val="24"/>
        </w:rPr>
        <w:t>components</w:t>
      </w:r>
      <w:r w:rsidR="00E33282" w:rsidRPr="00981799">
        <w:rPr>
          <w:rFonts w:ascii="Arial" w:eastAsia="Times New Roman" w:hAnsi="Arial" w:cs="Arial"/>
          <w:color w:val="000000"/>
          <w:spacing w:val="1"/>
          <w:sz w:val="24"/>
          <w:szCs w:val="24"/>
        </w:rPr>
        <w:t xml:space="preserve">; </w:t>
      </w:r>
    </w:p>
    <w:p w14:paraId="2CAEC9FD" w14:textId="0D6BB657" w:rsidR="00E57F37" w:rsidRPr="00981799" w:rsidRDefault="00E57F37" w:rsidP="00624B33">
      <w:pPr>
        <w:pStyle w:val="ListParagraph"/>
        <w:numPr>
          <w:ilvl w:val="0"/>
          <w:numId w:val="32"/>
        </w:numPr>
        <w:spacing w:after="0"/>
        <w:contextualSpacing/>
        <w:rPr>
          <w:rFonts w:ascii="Arial" w:eastAsia="Times New Roman" w:hAnsi="Arial" w:cs="Arial"/>
          <w:color w:val="000000"/>
          <w:sz w:val="24"/>
          <w:szCs w:val="24"/>
        </w:rPr>
      </w:pPr>
      <w:r w:rsidRPr="00981799">
        <w:rPr>
          <w:rFonts w:ascii="Arial" w:eastAsia="Times New Roman" w:hAnsi="Arial" w:cs="Arial"/>
          <w:color w:val="000000"/>
          <w:spacing w:val="1"/>
          <w:sz w:val="24"/>
          <w:szCs w:val="24"/>
        </w:rPr>
        <w:t xml:space="preserve">Annual maintenance cost for each </w:t>
      </w:r>
      <w:r w:rsidR="00E33282" w:rsidRPr="00981799">
        <w:rPr>
          <w:rFonts w:ascii="Arial" w:eastAsia="Times New Roman" w:hAnsi="Arial" w:cs="Arial"/>
          <w:color w:val="000000"/>
          <w:spacing w:val="1"/>
          <w:sz w:val="24"/>
          <w:szCs w:val="24"/>
        </w:rPr>
        <w:t xml:space="preserve">network component; and </w:t>
      </w:r>
    </w:p>
    <w:p w14:paraId="1C21BFF1" w14:textId="445935B7" w:rsidR="00E57F37" w:rsidRPr="00981799" w:rsidRDefault="00E57F37" w:rsidP="00624B33">
      <w:pPr>
        <w:pStyle w:val="ListParagraph"/>
        <w:numPr>
          <w:ilvl w:val="0"/>
          <w:numId w:val="32"/>
        </w:numPr>
        <w:spacing w:after="0"/>
        <w:contextualSpacing/>
        <w:rPr>
          <w:rFonts w:ascii="Arial" w:eastAsia="Times New Roman" w:hAnsi="Arial" w:cs="Arial"/>
          <w:color w:val="000000"/>
          <w:sz w:val="24"/>
          <w:szCs w:val="24"/>
        </w:rPr>
      </w:pPr>
      <w:r w:rsidRPr="00981799">
        <w:rPr>
          <w:rFonts w:ascii="Arial" w:eastAsia="Times New Roman" w:hAnsi="Arial" w:cs="Arial"/>
          <w:color w:val="000000"/>
          <w:spacing w:val="1"/>
          <w:sz w:val="24"/>
          <w:szCs w:val="24"/>
        </w:rPr>
        <w:t>Annual amount for each type of operation and administration costs</w:t>
      </w:r>
      <w:r w:rsidR="00E33282" w:rsidRPr="00981799">
        <w:rPr>
          <w:rFonts w:ascii="Arial" w:eastAsia="Times New Roman" w:hAnsi="Arial" w:cs="Arial"/>
          <w:color w:val="000000"/>
          <w:spacing w:val="1"/>
          <w:sz w:val="24"/>
          <w:szCs w:val="24"/>
        </w:rPr>
        <w:t xml:space="preserve">. </w:t>
      </w:r>
    </w:p>
    <w:p w14:paraId="55CD440F" w14:textId="77777777" w:rsidR="00E57F37" w:rsidRPr="00981799" w:rsidRDefault="00E57F37" w:rsidP="00117B75">
      <w:pPr>
        <w:spacing w:line="276" w:lineRule="auto"/>
        <w:rPr>
          <w:rFonts w:cs="Arial"/>
          <w:szCs w:val="24"/>
          <w:lang w:val="en-US"/>
        </w:rPr>
      </w:pPr>
    </w:p>
    <w:p w14:paraId="3EB8E68A" w14:textId="174FB1F6" w:rsidR="00E57F37" w:rsidRPr="00981799" w:rsidRDefault="00E57F37" w:rsidP="00117B75">
      <w:pPr>
        <w:spacing w:line="276" w:lineRule="auto"/>
        <w:rPr>
          <w:rFonts w:cs="Arial"/>
          <w:color w:val="000000"/>
          <w:szCs w:val="24"/>
          <w:lang w:val="en-US"/>
        </w:rPr>
      </w:pPr>
      <w:r w:rsidRPr="00981799">
        <w:rPr>
          <w:rFonts w:cs="Arial"/>
          <w:b/>
          <w:bCs/>
          <w:color w:val="000000"/>
          <w:szCs w:val="24"/>
          <w:lang w:val="en-US"/>
        </w:rPr>
        <w:t>Task 1</w:t>
      </w:r>
      <w:r w:rsidR="00B53989" w:rsidRPr="00981799">
        <w:rPr>
          <w:rFonts w:cs="Arial"/>
          <w:b/>
          <w:bCs/>
          <w:color w:val="000000"/>
          <w:szCs w:val="24"/>
          <w:lang w:val="en-US"/>
        </w:rPr>
        <w:t>5</w:t>
      </w:r>
      <w:r w:rsidRPr="00981799">
        <w:rPr>
          <w:rFonts w:cs="Arial"/>
          <w:b/>
          <w:bCs/>
          <w:color w:val="000000"/>
          <w:szCs w:val="24"/>
          <w:lang w:val="en-US"/>
        </w:rPr>
        <w:t xml:space="preserve">: </w:t>
      </w:r>
      <w:r w:rsidRPr="00981799">
        <w:rPr>
          <w:rFonts w:cs="Arial"/>
          <w:color w:val="000000"/>
          <w:szCs w:val="24"/>
          <w:lang w:val="en-US"/>
        </w:rPr>
        <w:t>Based on the selected scenario’s, market analysis, reference and architecture and costing done determine the following</w:t>
      </w:r>
      <w:r w:rsidR="006F7F7B" w:rsidRPr="00981799">
        <w:rPr>
          <w:rFonts w:cs="Arial"/>
          <w:color w:val="000000"/>
          <w:szCs w:val="24"/>
          <w:lang w:val="en-US"/>
        </w:rPr>
        <w:t>:</w:t>
      </w:r>
    </w:p>
    <w:p w14:paraId="567115F9" w14:textId="00A399C9" w:rsidR="00E57F37" w:rsidRPr="00981799" w:rsidRDefault="00E57F37" w:rsidP="00624B33">
      <w:pPr>
        <w:widowControl/>
        <w:numPr>
          <w:ilvl w:val="0"/>
          <w:numId w:val="33"/>
        </w:numPr>
        <w:overflowPunct/>
        <w:autoSpaceDE/>
        <w:autoSpaceDN/>
        <w:adjustRightInd/>
        <w:spacing w:before="100" w:beforeAutospacing="1" w:after="48" w:line="276" w:lineRule="auto"/>
        <w:textAlignment w:val="auto"/>
        <w:rPr>
          <w:rFonts w:cs="Arial"/>
          <w:color w:val="000000"/>
          <w:szCs w:val="24"/>
        </w:rPr>
      </w:pPr>
      <w:r w:rsidRPr="00981799">
        <w:rPr>
          <w:rFonts w:cs="Arial"/>
          <w:color w:val="000000"/>
          <w:szCs w:val="24"/>
        </w:rPr>
        <w:t xml:space="preserve">Financial analysis: earnings before interest, taxes, depreciation, and amortization (EBITDA), net present value (NPV), cash flows, return on investment (ROI), </w:t>
      </w:r>
      <w:proofErr w:type="gramStart"/>
      <w:r w:rsidRPr="00981799">
        <w:rPr>
          <w:rFonts w:cs="Arial"/>
          <w:color w:val="000000"/>
          <w:szCs w:val="24"/>
        </w:rPr>
        <w:t>etc</w:t>
      </w:r>
      <w:r w:rsidR="00E33282" w:rsidRPr="00981799">
        <w:rPr>
          <w:rFonts w:cs="Arial"/>
          <w:color w:val="000000"/>
          <w:szCs w:val="24"/>
        </w:rPr>
        <w:t>;</w:t>
      </w:r>
      <w:proofErr w:type="gramEnd"/>
      <w:r w:rsidR="00E33282" w:rsidRPr="00981799">
        <w:rPr>
          <w:rFonts w:cs="Arial"/>
          <w:color w:val="000000"/>
          <w:szCs w:val="24"/>
        </w:rPr>
        <w:t xml:space="preserve"> </w:t>
      </w:r>
    </w:p>
    <w:p w14:paraId="4B64C321" w14:textId="512A357E" w:rsidR="00E57F37" w:rsidRPr="00981799" w:rsidRDefault="00E57F37" w:rsidP="00624B33">
      <w:pPr>
        <w:widowControl/>
        <w:numPr>
          <w:ilvl w:val="0"/>
          <w:numId w:val="33"/>
        </w:numPr>
        <w:overflowPunct/>
        <w:autoSpaceDE/>
        <w:autoSpaceDN/>
        <w:adjustRightInd/>
        <w:spacing w:before="100" w:beforeAutospacing="1" w:after="48" w:line="276" w:lineRule="auto"/>
        <w:textAlignment w:val="auto"/>
        <w:rPr>
          <w:rFonts w:cs="Arial"/>
          <w:color w:val="000000"/>
          <w:szCs w:val="24"/>
        </w:rPr>
      </w:pPr>
      <w:r w:rsidRPr="00981799">
        <w:rPr>
          <w:rFonts w:cs="Arial"/>
          <w:color w:val="000000"/>
          <w:szCs w:val="24"/>
        </w:rPr>
        <w:t>Uncertainty quantification in techno-economic models (sensitivity analysis, Monte Carlo, etc.)</w:t>
      </w:r>
      <w:r w:rsidR="00E33282" w:rsidRPr="00981799">
        <w:rPr>
          <w:rFonts w:cs="Arial"/>
          <w:color w:val="000000"/>
          <w:szCs w:val="24"/>
        </w:rPr>
        <w:t xml:space="preserve">; and </w:t>
      </w:r>
    </w:p>
    <w:p w14:paraId="739EA260" w14:textId="17E31988" w:rsidR="00E57F37" w:rsidRPr="00981799" w:rsidRDefault="00E57F37" w:rsidP="00624B33">
      <w:pPr>
        <w:widowControl/>
        <w:numPr>
          <w:ilvl w:val="0"/>
          <w:numId w:val="33"/>
        </w:numPr>
        <w:overflowPunct/>
        <w:autoSpaceDE/>
        <w:autoSpaceDN/>
        <w:adjustRightInd/>
        <w:spacing w:before="100" w:beforeAutospacing="1" w:after="48" w:line="276" w:lineRule="auto"/>
        <w:textAlignment w:val="auto"/>
        <w:rPr>
          <w:rFonts w:cs="Arial"/>
          <w:color w:val="000000"/>
          <w:szCs w:val="24"/>
        </w:rPr>
      </w:pPr>
      <w:r w:rsidRPr="00981799">
        <w:rPr>
          <w:rFonts w:cs="Arial"/>
          <w:color w:val="000000"/>
          <w:szCs w:val="24"/>
        </w:rPr>
        <w:t>Business models</w:t>
      </w:r>
      <w:r w:rsidRPr="00981799">
        <w:rPr>
          <w:rFonts w:cs="Arial"/>
          <w:color w:val="000000"/>
          <w:szCs w:val="24"/>
          <w:lang w:val="en-US"/>
        </w:rPr>
        <w:t xml:space="preserve"> and risk assessments</w:t>
      </w:r>
      <w:r w:rsidR="00E33282" w:rsidRPr="00981799">
        <w:rPr>
          <w:rFonts w:cs="Arial"/>
          <w:color w:val="000000"/>
          <w:szCs w:val="24"/>
          <w:lang w:val="en-US"/>
        </w:rPr>
        <w:t xml:space="preserve">. </w:t>
      </w:r>
    </w:p>
    <w:p w14:paraId="54C1FD28" w14:textId="77777777" w:rsidR="00EB3C58" w:rsidRPr="00981799" w:rsidRDefault="00EB3C58" w:rsidP="00117B75">
      <w:pPr>
        <w:spacing w:line="276" w:lineRule="auto"/>
        <w:rPr>
          <w:rFonts w:cs="Arial"/>
          <w:szCs w:val="24"/>
        </w:rPr>
      </w:pPr>
    </w:p>
    <w:p w14:paraId="13D12ED7" w14:textId="7CB4E640" w:rsidR="00FC1BA6" w:rsidRPr="00981799" w:rsidRDefault="00B128BB" w:rsidP="00117B75">
      <w:pPr>
        <w:pStyle w:val="Heading3"/>
        <w:keepLines/>
        <w:widowControl/>
        <w:overflowPunct/>
        <w:autoSpaceDE/>
        <w:autoSpaceDN/>
        <w:adjustRightInd/>
        <w:spacing w:before="120" w:line="276" w:lineRule="auto"/>
        <w:ind w:left="720"/>
        <w:textAlignment w:val="auto"/>
        <w:rPr>
          <w:szCs w:val="24"/>
        </w:rPr>
      </w:pPr>
      <w:r w:rsidRPr="00981799">
        <w:rPr>
          <w:szCs w:val="24"/>
        </w:rPr>
        <w:t xml:space="preserve">Sub-activity </w:t>
      </w:r>
      <w:r w:rsidR="00A8648C" w:rsidRPr="00981799">
        <w:rPr>
          <w:szCs w:val="24"/>
        </w:rPr>
        <w:t>4</w:t>
      </w:r>
      <w:r w:rsidRPr="00981799">
        <w:rPr>
          <w:szCs w:val="24"/>
        </w:rPr>
        <w:t>:  Make appropriate Recommendations</w:t>
      </w:r>
    </w:p>
    <w:p w14:paraId="241D6E31" w14:textId="5546409E" w:rsidR="00B128BB" w:rsidRPr="00981799" w:rsidRDefault="00B128BB" w:rsidP="00117B75">
      <w:pPr>
        <w:spacing w:line="276" w:lineRule="auto"/>
        <w:rPr>
          <w:rFonts w:cs="Arial"/>
          <w:szCs w:val="24"/>
        </w:rPr>
      </w:pPr>
    </w:p>
    <w:p w14:paraId="66E04227" w14:textId="137605A9" w:rsidR="005C4207" w:rsidRPr="00981799" w:rsidRDefault="000D71BD" w:rsidP="00117B75">
      <w:pPr>
        <w:tabs>
          <w:tab w:val="left" w:pos="-1818"/>
        </w:tabs>
        <w:spacing w:line="276" w:lineRule="auto"/>
        <w:ind w:right="72"/>
        <w:contextualSpacing/>
        <w:rPr>
          <w:rFonts w:cs="Arial"/>
          <w:szCs w:val="24"/>
        </w:rPr>
      </w:pPr>
      <w:r w:rsidRPr="00981799">
        <w:rPr>
          <w:rFonts w:cs="Arial"/>
          <w:b/>
          <w:bCs/>
          <w:szCs w:val="24"/>
        </w:rPr>
        <w:t>Task</w:t>
      </w:r>
      <w:r w:rsidR="007B56B3" w:rsidRPr="00981799">
        <w:rPr>
          <w:rFonts w:cs="Arial"/>
          <w:b/>
          <w:bCs/>
          <w:szCs w:val="24"/>
        </w:rPr>
        <w:t xml:space="preserve"> </w:t>
      </w:r>
      <w:r w:rsidR="003A2806" w:rsidRPr="00981799">
        <w:rPr>
          <w:rFonts w:cs="Arial"/>
          <w:b/>
          <w:bCs/>
          <w:szCs w:val="24"/>
        </w:rPr>
        <w:t>1</w:t>
      </w:r>
      <w:r w:rsidR="006C01A5" w:rsidRPr="00981799">
        <w:rPr>
          <w:rFonts w:cs="Arial"/>
          <w:b/>
          <w:bCs/>
          <w:szCs w:val="24"/>
        </w:rPr>
        <w:t>6</w:t>
      </w:r>
      <w:r w:rsidRPr="00981799">
        <w:rPr>
          <w:rFonts w:cs="Arial"/>
          <w:b/>
          <w:bCs/>
          <w:szCs w:val="24"/>
        </w:rPr>
        <w:t>:</w:t>
      </w:r>
      <w:r w:rsidRPr="00981799">
        <w:rPr>
          <w:rFonts w:cs="Arial"/>
          <w:szCs w:val="24"/>
        </w:rPr>
        <w:t xml:space="preserve"> </w:t>
      </w:r>
      <w:r w:rsidR="005C4207" w:rsidRPr="00981799">
        <w:rPr>
          <w:rFonts w:cs="Arial"/>
          <w:szCs w:val="24"/>
        </w:rPr>
        <w:t>Based on the findings of Task 1- 14 make recommendations on best practise on:</w:t>
      </w:r>
    </w:p>
    <w:p w14:paraId="79B256A3" w14:textId="7E5734BE" w:rsidR="00960E3C" w:rsidRPr="00981799" w:rsidRDefault="005C4207" w:rsidP="00117B75">
      <w:pPr>
        <w:pStyle w:val="ListParagraph"/>
        <w:tabs>
          <w:tab w:val="left" w:pos="-1818"/>
        </w:tabs>
        <w:ind w:right="72"/>
        <w:contextualSpacing/>
        <w:rPr>
          <w:rFonts w:ascii="Arial" w:hAnsi="Arial" w:cs="Arial"/>
          <w:sz w:val="24"/>
          <w:szCs w:val="24"/>
        </w:rPr>
      </w:pPr>
      <w:r w:rsidRPr="00981799">
        <w:rPr>
          <w:rFonts w:ascii="Arial" w:hAnsi="Arial" w:cs="Arial"/>
          <w:sz w:val="24"/>
          <w:szCs w:val="24"/>
        </w:rPr>
        <w:t xml:space="preserve">Network architecture, Business Models, Legal and regulatory requirements </w:t>
      </w:r>
      <w:proofErr w:type="spellStart"/>
      <w:r w:rsidRPr="00981799">
        <w:rPr>
          <w:rFonts w:ascii="Arial" w:hAnsi="Arial" w:cs="Arial"/>
          <w:sz w:val="24"/>
          <w:szCs w:val="24"/>
        </w:rPr>
        <w:t>etc</w:t>
      </w:r>
      <w:proofErr w:type="spellEnd"/>
    </w:p>
    <w:p w14:paraId="4FDF35FA" w14:textId="384C67A3" w:rsidR="00A94CB3" w:rsidRPr="00981799" w:rsidRDefault="00362B18" w:rsidP="00117B75">
      <w:pPr>
        <w:pStyle w:val="Heading3"/>
        <w:keepLines/>
        <w:widowControl/>
        <w:overflowPunct/>
        <w:autoSpaceDE/>
        <w:autoSpaceDN/>
        <w:adjustRightInd/>
        <w:spacing w:before="120" w:line="276" w:lineRule="auto"/>
        <w:ind w:left="720"/>
        <w:textAlignment w:val="auto"/>
        <w:rPr>
          <w:bCs w:val="0"/>
          <w:szCs w:val="24"/>
        </w:rPr>
      </w:pPr>
      <w:r w:rsidRPr="00981799">
        <w:rPr>
          <w:bCs w:val="0"/>
          <w:szCs w:val="24"/>
        </w:rPr>
        <w:t xml:space="preserve">Sub-activity </w:t>
      </w:r>
      <w:r w:rsidR="00CF5A10" w:rsidRPr="00981799">
        <w:rPr>
          <w:bCs w:val="0"/>
          <w:szCs w:val="24"/>
        </w:rPr>
        <w:t>5</w:t>
      </w:r>
      <w:r w:rsidRPr="00981799">
        <w:rPr>
          <w:bCs w:val="0"/>
          <w:szCs w:val="24"/>
        </w:rPr>
        <w:t xml:space="preserve">: </w:t>
      </w:r>
      <w:r w:rsidR="005D0CD0" w:rsidRPr="00981799">
        <w:rPr>
          <w:bCs w:val="0"/>
          <w:szCs w:val="24"/>
        </w:rPr>
        <w:t xml:space="preserve">Prepare </w:t>
      </w:r>
      <w:r w:rsidR="009E4403" w:rsidRPr="00981799">
        <w:rPr>
          <w:bCs w:val="0"/>
          <w:szCs w:val="24"/>
        </w:rPr>
        <w:t xml:space="preserve">Draft </w:t>
      </w:r>
      <w:r w:rsidR="002F5C6C" w:rsidRPr="00981799">
        <w:rPr>
          <w:bCs w:val="0"/>
          <w:szCs w:val="24"/>
        </w:rPr>
        <w:t>Final Report of the Study</w:t>
      </w:r>
    </w:p>
    <w:p w14:paraId="46A13657" w14:textId="304D3C10" w:rsidR="002F5C6C" w:rsidRPr="00981799" w:rsidRDefault="002F5C6C" w:rsidP="00117B75">
      <w:pPr>
        <w:spacing w:before="120" w:after="120" w:line="276" w:lineRule="auto"/>
        <w:contextualSpacing/>
        <w:rPr>
          <w:rFonts w:cs="Arial"/>
          <w:szCs w:val="24"/>
        </w:rPr>
      </w:pPr>
      <w:r w:rsidRPr="00981799">
        <w:rPr>
          <w:rFonts w:cs="Arial"/>
          <w:szCs w:val="24"/>
        </w:rPr>
        <w:t xml:space="preserve">Upon completing the sub-activities above, prepare a Draft Final Report of the Study comprising (i) </w:t>
      </w:r>
      <w:r w:rsidR="00DE74D1" w:rsidRPr="00981799">
        <w:rPr>
          <w:rFonts w:cs="Arial"/>
          <w:szCs w:val="24"/>
        </w:rPr>
        <w:t>baseline data</w:t>
      </w:r>
      <w:r w:rsidR="004770C7" w:rsidRPr="00981799">
        <w:rPr>
          <w:rFonts w:cs="Arial"/>
          <w:szCs w:val="24"/>
        </w:rPr>
        <w:t xml:space="preserve"> on optical fibre infrastructures</w:t>
      </w:r>
      <w:r w:rsidRPr="00981799">
        <w:rPr>
          <w:rFonts w:cs="Arial"/>
          <w:szCs w:val="24"/>
        </w:rPr>
        <w:t xml:space="preserve">, (ii) </w:t>
      </w:r>
      <w:r w:rsidR="00DE74D1" w:rsidRPr="00981799">
        <w:rPr>
          <w:rFonts w:cs="Arial"/>
          <w:szCs w:val="24"/>
        </w:rPr>
        <w:t xml:space="preserve">policy and regulatory </w:t>
      </w:r>
      <w:r w:rsidR="00E33282" w:rsidRPr="00981799">
        <w:rPr>
          <w:rFonts w:cs="Arial"/>
          <w:szCs w:val="24"/>
        </w:rPr>
        <w:t>analysis, (</w:t>
      </w:r>
      <w:r w:rsidR="00DE74D1" w:rsidRPr="00981799">
        <w:rPr>
          <w:rFonts w:cs="Arial"/>
          <w:szCs w:val="24"/>
        </w:rPr>
        <w:t xml:space="preserve">iii) </w:t>
      </w:r>
      <w:r w:rsidR="004770C7" w:rsidRPr="00981799">
        <w:rPr>
          <w:rFonts w:cs="Arial"/>
          <w:szCs w:val="24"/>
        </w:rPr>
        <w:t>techno-economic analysis</w:t>
      </w:r>
      <w:r w:rsidR="00E4442B" w:rsidRPr="00981799">
        <w:rPr>
          <w:rFonts w:cs="Arial"/>
          <w:szCs w:val="24"/>
        </w:rPr>
        <w:t xml:space="preserve">, </w:t>
      </w:r>
      <w:r w:rsidR="00E33282" w:rsidRPr="00981799">
        <w:rPr>
          <w:rFonts w:cs="Arial"/>
          <w:szCs w:val="24"/>
        </w:rPr>
        <w:t>and (</w:t>
      </w:r>
      <w:r w:rsidR="00E4442B" w:rsidRPr="00981799">
        <w:rPr>
          <w:rFonts w:cs="Arial"/>
          <w:szCs w:val="24"/>
        </w:rPr>
        <w:t>iv) Recommendations</w:t>
      </w:r>
      <w:r w:rsidR="00DE74D1" w:rsidRPr="00981799">
        <w:rPr>
          <w:rFonts w:cs="Arial"/>
          <w:szCs w:val="24"/>
        </w:rPr>
        <w:t>.</w:t>
      </w:r>
      <w:r w:rsidRPr="00981799">
        <w:rPr>
          <w:rFonts w:cs="Arial"/>
          <w:szCs w:val="24"/>
        </w:rPr>
        <w:t xml:space="preserve"> The Draft Final Report shall be subjected to stakeholder validation, and subsequently revised to accommodate the outcome of the stakeholder validation</w:t>
      </w:r>
    </w:p>
    <w:p w14:paraId="7D8F9D19" w14:textId="77777777" w:rsidR="002F5C6C" w:rsidRPr="00981799" w:rsidRDefault="002F5C6C" w:rsidP="00117B75">
      <w:pPr>
        <w:spacing w:before="120" w:after="120" w:line="276" w:lineRule="auto"/>
        <w:contextualSpacing/>
        <w:rPr>
          <w:rFonts w:cs="Arial"/>
          <w:szCs w:val="24"/>
        </w:rPr>
      </w:pPr>
    </w:p>
    <w:p w14:paraId="3FCDC722" w14:textId="408B1FB4" w:rsidR="002F5C6C" w:rsidRPr="00981799" w:rsidRDefault="002F5C6C" w:rsidP="00117B75">
      <w:pPr>
        <w:spacing w:before="120" w:after="120" w:line="276" w:lineRule="auto"/>
        <w:contextualSpacing/>
        <w:rPr>
          <w:rFonts w:cs="Arial"/>
          <w:szCs w:val="24"/>
        </w:rPr>
      </w:pPr>
      <w:r w:rsidRPr="00981799">
        <w:rPr>
          <w:rFonts w:cs="Arial"/>
          <w:b/>
          <w:szCs w:val="24"/>
        </w:rPr>
        <w:t xml:space="preserve">Task </w:t>
      </w:r>
      <w:r w:rsidR="002F71BD" w:rsidRPr="00981799">
        <w:rPr>
          <w:rFonts w:cs="Arial"/>
          <w:b/>
          <w:szCs w:val="24"/>
        </w:rPr>
        <w:t>1</w:t>
      </w:r>
      <w:r w:rsidR="006C01A5" w:rsidRPr="00981799">
        <w:rPr>
          <w:rFonts w:cs="Arial"/>
          <w:b/>
          <w:szCs w:val="24"/>
        </w:rPr>
        <w:t>7</w:t>
      </w:r>
      <w:r w:rsidRPr="00981799">
        <w:rPr>
          <w:rFonts w:cs="Arial"/>
          <w:szCs w:val="24"/>
        </w:rPr>
        <w:t xml:space="preserve">: Prepare a Draft Final Report of the Study, </w:t>
      </w:r>
      <w:r w:rsidR="00652895" w:rsidRPr="00981799">
        <w:rPr>
          <w:rFonts w:cs="Arial"/>
          <w:szCs w:val="24"/>
        </w:rPr>
        <w:t xml:space="preserve">including but not limited to </w:t>
      </w:r>
    </w:p>
    <w:p w14:paraId="424587CB" w14:textId="77777777" w:rsidR="00652895" w:rsidRPr="00981799" w:rsidRDefault="00652895" w:rsidP="004549E6">
      <w:pPr>
        <w:pStyle w:val="ListParagraph"/>
        <w:numPr>
          <w:ilvl w:val="0"/>
          <w:numId w:val="41"/>
        </w:numPr>
        <w:spacing w:before="120" w:after="120"/>
        <w:contextualSpacing/>
        <w:rPr>
          <w:rFonts w:ascii="Arial" w:hAnsi="Arial" w:cs="Arial"/>
          <w:sz w:val="24"/>
          <w:szCs w:val="24"/>
        </w:rPr>
      </w:pPr>
      <w:r w:rsidRPr="00981799">
        <w:rPr>
          <w:rFonts w:ascii="Arial" w:hAnsi="Arial" w:cs="Arial"/>
          <w:sz w:val="24"/>
          <w:szCs w:val="24"/>
        </w:rPr>
        <w:t>Introduction and methodology</w:t>
      </w:r>
    </w:p>
    <w:p w14:paraId="193E86BC" w14:textId="1B91C529" w:rsidR="002F5C6C" w:rsidRPr="00981799" w:rsidRDefault="00DE74D1" w:rsidP="004549E6">
      <w:pPr>
        <w:pStyle w:val="ListParagraph"/>
        <w:numPr>
          <w:ilvl w:val="0"/>
          <w:numId w:val="41"/>
        </w:numPr>
        <w:spacing w:before="120" w:after="120"/>
        <w:contextualSpacing/>
        <w:rPr>
          <w:rFonts w:ascii="Arial" w:hAnsi="Arial" w:cs="Arial"/>
          <w:sz w:val="24"/>
          <w:szCs w:val="24"/>
        </w:rPr>
      </w:pPr>
      <w:r w:rsidRPr="00981799">
        <w:rPr>
          <w:rFonts w:ascii="Arial" w:hAnsi="Arial" w:cs="Arial"/>
          <w:sz w:val="24"/>
          <w:szCs w:val="24"/>
        </w:rPr>
        <w:t>Baseline data</w:t>
      </w:r>
      <w:r w:rsidR="00423B87" w:rsidRPr="00981799">
        <w:rPr>
          <w:rFonts w:ascii="Arial" w:hAnsi="Arial" w:cs="Arial"/>
          <w:sz w:val="24"/>
          <w:szCs w:val="24"/>
        </w:rPr>
        <w:t xml:space="preserve"> on optical fibre infrastructure</w:t>
      </w:r>
    </w:p>
    <w:p w14:paraId="41EB2C36" w14:textId="515C6381" w:rsidR="002E5927" w:rsidRPr="00981799" w:rsidRDefault="00423B87" w:rsidP="004549E6">
      <w:pPr>
        <w:pStyle w:val="ListParagraph"/>
        <w:numPr>
          <w:ilvl w:val="0"/>
          <w:numId w:val="41"/>
        </w:numPr>
        <w:spacing w:before="120" w:after="120"/>
        <w:contextualSpacing/>
        <w:rPr>
          <w:rFonts w:ascii="Arial" w:hAnsi="Arial" w:cs="Arial"/>
          <w:sz w:val="24"/>
          <w:szCs w:val="24"/>
        </w:rPr>
      </w:pPr>
      <w:r w:rsidRPr="00981799">
        <w:rPr>
          <w:rFonts w:ascii="Arial" w:hAnsi="Arial" w:cs="Arial"/>
          <w:sz w:val="24"/>
          <w:szCs w:val="24"/>
        </w:rPr>
        <w:t xml:space="preserve">Analysis on policy and regulatory environment, market, </w:t>
      </w:r>
      <w:r w:rsidR="00E33282" w:rsidRPr="00981799">
        <w:rPr>
          <w:rFonts w:ascii="Arial" w:hAnsi="Arial" w:cs="Arial"/>
          <w:sz w:val="24"/>
          <w:szCs w:val="24"/>
        </w:rPr>
        <w:t>business,</w:t>
      </w:r>
      <w:r w:rsidRPr="00981799">
        <w:rPr>
          <w:rFonts w:ascii="Arial" w:hAnsi="Arial" w:cs="Arial"/>
          <w:sz w:val="24"/>
          <w:szCs w:val="24"/>
        </w:rPr>
        <w:t xml:space="preserve"> and investment</w:t>
      </w:r>
    </w:p>
    <w:p w14:paraId="0C189F14" w14:textId="6D87525E" w:rsidR="002F5C6C" w:rsidRPr="00981799" w:rsidRDefault="00423B87" w:rsidP="004549E6">
      <w:pPr>
        <w:pStyle w:val="ListParagraph"/>
        <w:numPr>
          <w:ilvl w:val="0"/>
          <w:numId w:val="41"/>
        </w:numPr>
        <w:spacing w:before="120" w:after="120"/>
        <w:contextualSpacing/>
        <w:rPr>
          <w:rFonts w:ascii="Arial" w:hAnsi="Arial" w:cs="Arial"/>
          <w:sz w:val="24"/>
          <w:szCs w:val="24"/>
        </w:rPr>
      </w:pPr>
      <w:r w:rsidRPr="00981799">
        <w:rPr>
          <w:rFonts w:ascii="Arial" w:hAnsi="Arial" w:cs="Arial"/>
          <w:sz w:val="24"/>
          <w:szCs w:val="24"/>
        </w:rPr>
        <w:t>Techno-economic analysis of optical fibre networks</w:t>
      </w:r>
    </w:p>
    <w:p w14:paraId="19E15C00" w14:textId="7B6FE046" w:rsidR="002F5C6C" w:rsidRPr="00981799" w:rsidRDefault="0025326B" w:rsidP="004549E6">
      <w:pPr>
        <w:pStyle w:val="ListParagraph"/>
        <w:numPr>
          <w:ilvl w:val="0"/>
          <w:numId w:val="41"/>
        </w:numPr>
        <w:spacing w:before="120" w:after="120"/>
        <w:contextualSpacing/>
        <w:rPr>
          <w:rFonts w:ascii="Arial" w:hAnsi="Arial" w:cs="Arial"/>
          <w:sz w:val="24"/>
          <w:szCs w:val="24"/>
        </w:rPr>
      </w:pPr>
      <w:r w:rsidRPr="00981799">
        <w:rPr>
          <w:rFonts w:ascii="Arial" w:hAnsi="Arial" w:cs="Arial"/>
          <w:sz w:val="24"/>
          <w:szCs w:val="24"/>
        </w:rPr>
        <w:t>Recommendations</w:t>
      </w:r>
    </w:p>
    <w:p w14:paraId="38774E93" w14:textId="63F83E62" w:rsidR="002F5C6C" w:rsidRPr="00981799" w:rsidRDefault="002F5C6C" w:rsidP="00117B75">
      <w:pPr>
        <w:spacing w:before="120" w:after="120" w:line="276" w:lineRule="auto"/>
        <w:contextualSpacing/>
        <w:rPr>
          <w:rFonts w:cs="Arial"/>
          <w:szCs w:val="24"/>
        </w:rPr>
      </w:pPr>
      <w:r w:rsidRPr="00981799">
        <w:rPr>
          <w:rFonts w:cs="Arial"/>
          <w:b/>
          <w:szCs w:val="24"/>
        </w:rPr>
        <w:t xml:space="preserve">Task </w:t>
      </w:r>
      <w:r w:rsidR="002F71BD" w:rsidRPr="00981799">
        <w:rPr>
          <w:rFonts w:cs="Arial"/>
          <w:b/>
          <w:szCs w:val="24"/>
        </w:rPr>
        <w:t>1</w:t>
      </w:r>
      <w:r w:rsidR="006C01A5" w:rsidRPr="00981799">
        <w:rPr>
          <w:rFonts w:cs="Arial"/>
          <w:b/>
          <w:szCs w:val="24"/>
        </w:rPr>
        <w:t>8</w:t>
      </w:r>
      <w:r w:rsidRPr="00981799">
        <w:rPr>
          <w:rFonts w:cs="Arial"/>
          <w:b/>
          <w:szCs w:val="24"/>
        </w:rPr>
        <w:t>:</w:t>
      </w:r>
      <w:r w:rsidRPr="00981799">
        <w:rPr>
          <w:rFonts w:cs="Arial"/>
          <w:szCs w:val="24"/>
        </w:rPr>
        <w:t xml:space="preserve"> Undertake stakeholder validation of the Draft Final Report</w:t>
      </w:r>
      <w:r w:rsidR="00164570" w:rsidRPr="00981799">
        <w:rPr>
          <w:rFonts w:cs="Arial"/>
          <w:szCs w:val="24"/>
        </w:rPr>
        <w:t xml:space="preserve"> of the Study.</w:t>
      </w:r>
      <w:r w:rsidR="008C09A9" w:rsidRPr="00981799">
        <w:rPr>
          <w:rFonts w:cs="Arial"/>
          <w:szCs w:val="24"/>
        </w:rPr>
        <w:t xml:space="preserve"> COMESA Secretariat will be responsible for the logistical aspects of the s</w:t>
      </w:r>
      <w:r w:rsidR="005D0CD0" w:rsidRPr="00981799">
        <w:rPr>
          <w:rFonts w:cs="Arial"/>
          <w:szCs w:val="24"/>
        </w:rPr>
        <w:t xml:space="preserve">takeholder validation exercise, while the </w:t>
      </w:r>
      <w:r w:rsidR="008C09A9" w:rsidRPr="00981799">
        <w:rPr>
          <w:rFonts w:cs="Arial"/>
          <w:szCs w:val="24"/>
        </w:rPr>
        <w:t>consultant will prepare and deliver all the technical materials for the validation</w:t>
      </w:r>
      <w:r w:rsidR="005D0CD0" w:rsidRPr="00981799">
        <w:rPr>
          <w:rFonts w:cs="Arial"/>
          <w:szCs w:val="24"/>
        </w:rPr>
        <w:t>.</w:t>
      </w:r>
    </w:p>
    <w:p w14:paraId="0733F4CC" w14:textId="77777777" w:rsidR="00365827" w:rsidRPr="00981799" w:rsidRDefault="00365827" w:rsidP="00117B75">
      <w:pPr>
        <w:spacing w:before="120" w:after="120" w:line="276" w:lineRule="auto"/>
        <w:contextualSpacing/>
        <w:rPr>
          <w:rFonts w:cs="Arial"/>
          <w:szCs w:val="24"/>
        </w:rPr>
      </w:pPr>
    </w:p>
    <w:p w14:paraId="063A5595" w14:textId="12005E42" w:rsidR="002F5C6C" w:rsidRPr="00981799" w:rsidRDefault="002F5C6C" w:rsidP="00117B75">
      <w:pPr>
        <w:spacing w:before="120" w:after="120" w:line="276" w:lineRule="auto"/>
        <w:contextualSpacing/>
        <w:rPr>
          <w:rFonts w:cs="Arial"/>
          <w:szCs w:val="24"/>
        </w:rPr>
      </w:pPr>
      <w:r w:rsidRPr="00981799">
        <w:rPr>
          <w:rFonts w:cs="Arial"/>
          <w:b/>
          <w:szCs w:val="24"/>
        </w:rPr>
        <w:t xml:space="preserve">Task </w:t>
      </w:r>
      <w:r w:rsidR="002F71BD" w:rsidRPr="00981799">
        <w:rPr>
          <w:rFonts w:cs="Arial"/>
          <w:b/>
          <w:szCs w:val="24"/>
        </w:rPr>
        <w:t>1</w:t>
      </w:r>
      <w:r w:rsidR="006C01A5" w:rsidRPr="00981799">
        <w:rPr>
          <w:rFonts w:cs="Arial"/>
          <w:b/>
          <w:szCs w:val="24"/>
        </w:rPr>
        <w:t>9</w:t>
      </w:r>
      <w:r w:rsidRPr="00981799">
        <w:rPr>
          <w:rFonts w:cs="Arial"/>
          <w:b/>
          <w:szCs w:val="24"/>
        </w:rPr>
        <w:t>:</w:t>
      </w:r>
      <w:r w:rsidRPr="00981799">
        <w:rPr>
          <w:rFonts w:cs="Arial"/>
          <w:szCs w:val="24"/>
        </w:rPr>
        <w:t xml:space="preserve"> Revise the Draft Final Report to accommodate the outcome of the stakeholder validation</w:t>
      </w:r>
      <w:r w:rsidR="009E4403" w:rsidRPr="00981799">
        <w:rPr>
          <w:rFonts w:cs="Arial"/>
          <w:szCs w:val="24"/>
        </w:rPr>
        <w:t xml:space="preserve"> and produce a Final Report</w:t>
      </w:r>
      <w:r w:rsidRPr="00981799">
        <w:rPr>
          <w:rFonts w:cs="Arial"/>
          <w:szCs w:val="24"/>
        </w:rPr>
        <w:t>.</w:t>
      </w:r>
    </w:p>
    <w:p w14:paraId="680A5439" w14:textId="77777777" w:rsidR="00AC46E4" w:rsidRPr="00981799" w:rsidRDefault="00AC46E4" w:rsidP="00117B75">
      <w:pPr>
        <w:spacing w:before="120" w:after="120" w:line="276" w:lineRule="auto"/>
        <w:contextualSpacing/>
        <w:rPr>
          <w:rFonts w:cs="Arial"/>
          <w:szCs w:val="24"/>
        </w:rPr>
      </w:pPr>
    </w:p>
    <w:p w14:paraId="0F7AA39B" w14:textId="028FAF8E" w:rsidR="005D0CD0" w:rsidRPr="00981799" w:rsidRDefault="005D0CD0" w:rsidP="00117B75">
      <w:pPr>
        <w:pStyle w:val="Heading2"/>
        <w:spacing w:line="276" w:lineRule="auto"/>
        <w:ind w:left="567" w:hanging="567"/>
        <w:rPr>
          <w:szCs w:val="24"/>
        </w:rPr>
      </w:pPr>
      <w:r w:rsidRPr="00981799">
        <w:rPr>
          <w:szCs w:val="24"/>
        </w:rPr>
        <w:t xml:space="preserve">Activity 2: Develop harmonized policy and regulatory frameworks </w:t>
      </w:r>
      <w:r w:rsidR="009A6D48" w:rsidRPr="00981799">
        <w:rPr>
          <w:szCs w:val="24"/>
        </w:rPr>
        <w:t xml:space="preserve">for </w:t>
      </w:r>
      <w:r w:rsidR="001643E8" w:rsidRPr="00981799">
        <w:rPr>
          <w:szCs w:val="24"/>
        </w:rPr>
        <w:t xml:space="preserve">open access and </w:t>
      </w:r>
      <w:r w:rsidR="009A6D48" w:rsidRPr="00981799">
        <w:rPr>
          <w:szCs w:val="24"/>
        </w:rPr>
        <w:t xml:space="preserve">infrastructure sharing </w:t>
      </w:r>
      <w:r w:rsidRPr="00981799">
        <w:rPr>
          <w:szCs w:val="24"/>
        </w:rPr>
        <w:t xml:space="preserve">(Activity </w:t>
      </w:r>
      <w:r w:rsidR="001643E8" w:rsidRPr="00981799">
        <w:rPr>
          <w:szCs w:val="24"/>
        </w:rPr>
        <w:t>3</w:t>
      </w:r>
      <w:r w:rsidRPr="00981799">
        <w:rPr>
          <w:szCs w:val="24"/>
        </w:rPr>
        <w:t>.</w:t>
      </w:r>
      <w:r w:rsidR="00FC56F0" w:rsidRPr="00981799">
        <w:rPr>
          <w:szCs w:val="24"/>
        </w:rPr>
        <w:t>2</w:t>
      </w:r>
      <w:r w:rsidRPr="00981799">
        <w:rPr>
          <w:szCs w:val="24"/>
        </w:rPr>
        <w:t>.2 in Action D</w:t>
      </w:r>
      <w:r w:rsidR="00FE442E" w:rsidRPr="00981799">
        <w:rPr>
          <w:szCs w:val="24"/>
        </w:rPr>
        <w:t>escription</w:t>
      </w:r>
      <w:r w:rsidRPr="00981799">
        <w:rPr>
          <w:szCs w:val="24"/>
        </w:rPr>
        <w:t>).</w:t>
      </w:r>
    </w:p>
    <w:p w14:paraId="51DCC7BD" w14:textId="0BE5B10F" w:rsidR="005D0CD0" w:rsidRPr="00981799" w:rsidRDefault="005D0CD0" w:rsidP="00117B75">
      <w:pPr>
        <w:spacing w:before="120" w:after="120" w:line="276" w:lineRule="auto"/>
        <w:contextualSpacing/>
        <w:rPr>
          <w:rFonts w:cs="Arial"/>
          <w:szCs w:val="24"/>
        </w:rPr>
      </w:pPr>
      <w:r w:rsidRPr="00981799">
        <w:rPr>
          <w:rFonts w:cs="Arial"/>
          <w:szCs w:val="24"/>
        </w:rPr>
        <w:t xml:space="preserve">Upon undertaking the study and preparing relevant output documents, the next </w:t>
      </w:r>
      <w:r w:rsidR="008950E3" w:rsidRPr="00981799">
        <w:rPr>
          <w:rFonts w:cs="Arial"/>
          <w:szCs w:val="24"/>
        </w:rPr>
        <w:t xml:space="preserve">logical step </w:t>
      </w:r>
      <w:r w:rsidRPr="00981799">
        <w:rPr>
          <w:rFonts w:cs="Arial"/>
          <w:szCs w:val="24"/>
        </w:rPr>
        <w:t xml:space="preserve">would be to draft appropriate policy and regulatory frameworks for </w:t>
      </w:r>
      <w:r w:rsidR="001643E8" w:rsidRPr="00981799">
        <w:rPr>
          <w:rFonts w:cs="Arial"/>
          <w:szCs w:val="24"/>
        </w:rPr>
        <w:t xml:space="preserve">open access and infrastructure sharing for optical fibre </w:t>
      </w:r>
      <w:r w:rsidR="008620BA" w:rsidRPr="00981799">
        <w:rPr>
          <w:rFonts w:cs="Arial"/>
          <w:szCs w:val="24"/>
        </w:rPr>
        <w:t>infrastructures</w:t>
      </w:r>
      <w:r w:rsidR="001643E8" w:rsidRPr="00981799">
        <w:rPr>
          <w:rFonts w:cs="Arial"/>
          <w:szCs w:val="24"/>
        </w:rPr>
        <w:t>.</w:t>
      </w:r>
      <w:r w:rsidRPr="00981799">
        <w:rPr>
          <w:rFonts w:cs="Arial"/>
          <w:szCs w:val="24"/>
        </w:rPr>
        <w:t xml:space="preserve"> And in keeping with standard practice, </w:t>
      </w:r>
      <w:r w:rsidR="008950E3" w:rsidRPr="00981799">
        <w:rPr>
          <w:rFonts w:cs="Arial"/>
          <w:szCs w:val="24"/>
        </w:rPr>
        <w:t xml:space="preserve">a </w:t>
      </w:r>
      <w:r w:rsidRPr="00981799">
        <w:rPr>
          <w:rFonts w:cs="Arial"/>
          <w:szCs w:val="24"/>
        </w:rPr>
        <w:t>draft policy and regulatory framework is accompanied by an Explanatory Not</w:t>
      </w:r>
      <w:r w:rsidR="008950E3" w:rsidRPr="00981799">
        <w:rPr>
          <w:rFonts w:cs="Arial"/>
          <w:szCs w:val="24"/>
        </w:rPr>
        <w:t>e or Memorandum, presenting the rationale for developing the framework.</w:t>
      </w:r>
    </w:p>
    <w:p w14:paraId="24F323D6" w14:textId="42B942B5" w:rsidR="009D14A2" w:rsidRPr="00981799" w:rsidRDefault="009D14A2" w:rsidP="00117B75">
      <w:pPr>
        <w:spacing w:line="276" w:lineRule="auto"/>
        <w:rPr>
          <w:rFonts w:cs="Arial"/>
          <w:szCs w:val="24"/>
        </w:rPr>
      </w:pPr>
    </w:p>
    <w:p w14:paraId="5840E7FA" w14:textId="15FA3341" w:rsidR="00362B18" w:rsidRPr="00981799" w:rsidRDefault="00362B18" w:rsidP="00117B75">
      <w:pPr>
        <w:pStyle w:val="Heading3"/>
        <w:keepLines/>
        <w:widowControl/>
        <w:overflowPunct/>
        <w:autoSpaceDE/>
        <w:autoSpaceDN/>
        <w:adjustRightInd/>
        <w:spacing w:before="120" w:line="276" w:lineRule="auto"/>
        <w:ind w:left="720"/>
        <w:textAlignment w:val="auto"/>
        <w:rPr>
          <w:szCs w:val="24"/>
        </w:rPr>
      </w:pPr>
      <w:r w:rsidRPr="00981799">
        <w:rPr>
          <w:szCs w:val="24"/>
        </w:rPr>
        <w:t xml:space="preserve">Sub-activity 4.2.1: </w:t>
      </w:r>
      <w:r w:rsidR="0060277B" w:rsidRPr="00981799">
        <w:rPr>
          <w:szCs w:val="24"/>
        </w:rPr>
        <w:t>Prepare an</w:t>
      </w:r>
      <w:r w:rsidRPr="00981799">
        <w:rPr>
          <w:szCs w:val="24"/>
        </w:rPr>
        <w:t xml:space="preserve"> explanatory note </w:t>
      </w:r>
      <w:r w:rsidR="003E04DB" w:rsidRPr="00981799">
        <w:rPr>
          <w:szCs w:val="24"/>
        </w:rPr>
        <w:t>for open access and infrastructure sharing for fibre networks.</w:t>
      </w:r>
    </w:p>
    <w:p w14:paraId="1929D8EE" w14:textId="77777777" w:rsidR="00AA0A36" w:rsidRPr="00981799" w:rsidRDefault="00AA0A36" w:rsidP="00117B75">
      <w:pPr>
        <w:spacing w:line="276" w:lineRule="auto"/>
        <w:rPr>
          <w:rFonts w:cs="Arial"/>
          <w:szCs w:val="24"/>
        </w:rPr>
      </w:pPr>
    </w:p>
    <w:p w14:paraId="7573E42C" w14:textId="3A9E2E2A" w:rsidR="00AA0A36" w:rsidRPr="00981799" w:rsidRDefault="00AA0A36" w:rsidP="00117B75">
      <w:pPr>
        <w:spacing w:line="276" w:lineRule="auto"/>
        <w:rPr>
          <w:rFonts w:cs="Arial"/>
          <w:szCs w:val="24"/>
        </w:rPr>
      </w:pPr>
      <w:r w:rsidRPr="00981799">
        <w:rPr>
          <w:rFonts w:cs="Arial"/>
          <w:szCs w:val="24"/>
        </w:rPr>
        <w:t>Broadly speaking, the Explanatory Note will seek to provide brief answers to the following questions (i) Why should there be a</w:t>
      </w:r>
      <w:r w:rsidR="00DA0491" w:rsidRPr="00981799">
        <w:rPr>
          <w:rFonts w:cs="Arial"/>
          <w:szCs w:val="24"/>
        </w:rPr>
        <w:t xml:space="preserve"> regional </w:t>
      </w:r>
      <w:r w:rsidRPr="00981799">
        <w:rPr>
          <w:rFonts w:cs="Arial"/>
          <w:szCs w:val="24"/>
        </w:rPr>
        <w:t xml:space="preserve">policy and regulatory framework </w:t>
      </w:r>
      <w:r w:rsidR="00DA0491" w:rsidRPr="00981799">
        <w:rPr>
          <w:rFonts w:cs="Arial"/>
          <w:szCs w:val="24"/>
        </w:rPr>
        <w:t xml:space="preserve">for open access and infrastructure sharing for fibre networks </w:t>
      </w:r>
      <w:r w:rsidRPr="00981799">
        <w:rPr>
          <w:rFonts w:cs="Arial"/>
          <w:szCs w:val="24"/>
        </w:rPr>
        <w:t xml:space="preserve">(ii) What are the broad policy issues that the policy and regulatory framework will seek to address? (iii) </w:t>
      </w:r>
      <w:r w:rsidR="000629AD" w:rsidRPr="00981799">
        <w:rPr>
          <w:rFonts w:cs="Arial"/>
          <w:szCs w:val="24"/>
        </w:rPr>
        <w:t xml:space="preserve">How will the regional policy and regulatory frameworks be anchored in </w:t>
      </w:r>
      <w:r w:rsidRPr="00981799">
        <w:rPr>
          <w:rFonts w:cs="Arial"/>
          <w:szCs w:val="24"/>
        </w:rPr>
        <w:t>the treaties establishing each of COMESA, EAC, SADC, IGAD, and IO</w:t>
      </w:r>
      <w:r w:rsidR="000629AD" w:rsidRPr="00981799">
        <w:rPr>
          <w:rFonts w:cs="Arial"/>
          <w:szCs w:val="24"/>
        </w:rPr>
        <w:t xml:space="preserve">C; </w:t>
      </w:r>
      <w:r w:rsidRPr="00981799">
        <w:rPr>
          <w:rFonts w:cs="Arial"/>
          <w:szCs w:val="24"/>
        </w:rPr>
        <w:t xml:space="preserve">(iv) </w:t>
      </w:r>
      <w:r w:rsidR="004427B2" w:rsidRPr="00981799">
        <w:rPr>
          <w:rFonts w:cs="Arial"/>
          <w:szCs w:val="24"/>
        </w:rPr>
        <w:t>In essence</w:t>
      </w:r>
      <w:r w:rsidRPr="00981799">
        <w:rPr>
          <w:rFonts w:cs="Arial"/>
          <w:szCs w:val="24"/>
        </w:rPr>
        <w:t xml:space="preserve">, what are the principles, content and procedures for regional policy and regulatory framework for </w:t>
      </w:r>
      <w:r w:rsidR="00DA0491" w:rsidRPr="00981799">
        <w:rPr>
          <w:rFonts w:cs="Arial"/>
          <w:szCs w:val="24"/>
        </w:rPr>
        <w:t>open access and infrastructure sharing.</w:t>
      </w:r>
    </w:p>
    <w:p w14:paraId="7A055149" w14:textId="77777777" w:rsidR="00AA0A36" w:rsidRPr="00981799" w:rsidRDefault="00AA0A36" w:rsidP="00117B75">
      <w:pPr>
        <w:spacing w:line="276" w:lineRule="auto"/>
        <w:rPr>
          <w:rFonts w:cs="Arial"/>
          <w:szCs w:val="24"/>
        </w:rPr>
      </w:pPr>
    </w:p>
    <w:p w14:paraId="390C4D8A" w14:textId="31180803" w:rsidR="00AA0A36" w:rsidRPr="00981799" w:rsidRDefault="00AA0A36" w:rsidP="00117B75">
      <w:pPr>
        <w:spacing w:line="276" w:lineRule="auto"/>
        <w:rPr>
          <w:rFonts w:cs="Arial"/>
          <w:szCs w:val="24"/>
        </w:rPr>
      </w:pPr>
      <w:r w:rsidRPr="00981799">
        <w:rPr>
          <w:rFonts w:cs="Arial"/>
          <w:szCs w:val="24"/>
        </w:rPr>
        <w:t>In developing the Explanatory Note, references may be made to the baseline assessment</w:t>
      </w:r>
      <w:r w:rsidR="008F4A05" w:rsidRPr="00981799">
        <w:rPr>
          <w:rFonts w:cs="Arial"/>
          <w:szCs w:val="24"/>
        </w:rPr>
        <w:t xml:space="preserve"> </w:t>
      </w:r>
      <w:r w:rsidRPr="00981799">
        <w:rPr>
          <w:rFonts w:cs="Arial"/>
          <w:szCs w:val="24"/>
        </w:rPr>
        <w:t>and best practices from other jurisdictions and international institutions.</w:t>
      </w:r>
    </w:p>
    <w:p w14:paraId="28076FE4" w14:textId="77777777" w:rsidR="00AA0A36" w:rsidRPr="00981799" w:rsidRDefault="00AA0A36" w:rsidP="00117B75">
      <w:pPr>
        <w:spacing w:line="276" w:lineRule="auto"/>
        <w:rPr>
          <w:rFonts w:cs="Arial"/>
          <w:szCs w:val="24"/>
        </w:rPr>
      </w:pPr>
    </w:p>
    <w:p w14:paraId="405C3F9E" w14:textId="71B571E8" w:rsidR="00AA0A36" w:rsidRPr="00981799" w:rsidRDefault="00AA0A36" w:rsidP="00117B75">
      <w:pPr>
        <w:spacing w:line="276" w:lineRule="auto"/>
        <w:rPr>
          <w:rFonts w:cs="Arial"/>
          <w:szCs w:val="24"/>
        </w:rPr>
      </w:pPr>
      <w:r w:rsidRPr="00981799">
        <w:rPr>
          <w:rFonts w:cs="Arial"/>
          <w:b/>
          <w:szCs w:val="24"/>
        </w:rPr>
        <w:t xml:space="preserve">Task </w:t>
      </w:r>
      <w:r w:rsidR="006C01A5" w:rsidRPr="00981799">
        <w:rPr>
          <w:rFonts w:cs="Arial"/>
          <w:b/>
          <w:szCs w:val="24"/>
        </w:rPr>
        <w:t>20</w:t>
      </w:r>
      <w:r w:rsidRPr="00981799">
        <w:rPr>
          <w:rFonts w:cs="Arial"/>
          <w:szCs w:val="24"/>
        </w:rPr>
        <w:t>: Prepare an Explanatory Note for regional policy and regulatory framework</w:t>
      </w:r>
      <w:r w:rsidR="007A6E8B" w:rsidRPr="00981799">
        <w:rPr>
          <w:rFonts w:cs="Arial"/>
          <w:szCs w:val="24"/>
        </w:rPr>
        <w:t xml:space="preserve"> for open access and infrastructure sharing for optical fibre networks.</w:t>
      </w:r>
    </w:p>
    <w:p w14:paraId="40E05956" w14:textId="77777777" w:rsidR="003E04DB" w:rsidRPr="00981799" w:rsidRDefault="003E04DB" w:rsidP="00117B75">
      <w:pPr>
        <w:spacing w:line="276" w:lineRule="auto"/>
        <w:rPr>
          <w:rFonts w:cs="Arial"/>
          <w:szCs w:val="24"/>
        </w:rPr>
      </w:pPr>
    </w:p>
    <w:p w14:paraId="7B72FE04" w14:textId="6A4B292A" w:rsidR="009D14A2" w:rsidRPr="00981799" w:rsidRDefault="003E04DB" w:rsidP="00117B75">
      <w:pPr>
        <w:pStyle w:val="Heading3"/>
        <w:keepLines/>
        <w:widowControl/>
        <w:overflowPunct/>
        <w:autoSpaceDE/>
        <w:autoSpaceDN/>
        <w:adjustRightInd/>
        <w:spacing w:before="120" w:line="276" w:lineRule="auto"/>
        <w:ind w:left="720"/>
        <w:textAlignment w:val="auto"/>
        <w:rPr>
          <w:szCs w:val="24"/>
        </w:rPr>
      </w:pPr>
      <w:r w:rsidRPr="00981799">
        <w:rPr>
          <w:szCs w:val="24"/>
        </w:rPr>
        <w:t>Sub-activity 4.2.2: Develop model policy and regulatory framework for open access and infrastructure sharing o</w:t>
      </w:r>
      <w:r w:rsidR="006922CD" w:rsidRPr="00981799">
        <w:rPr>
          <w:szCs w:val="24"/>
        </w:rPr>
        <w:t>f</w:t>
      </w:r>
      <w:r w:rsidRPr="00981799">
        <w:rPr>
          <w:szCs w:val="24"/>
        </w:rPr>
        <w:t xml:space="preserve"> fibre </w:t>
      </w:r>
      <w:r w:rsidR="006922CD" w:rsidRPr="00981799">
        <w:rPr>
          <w:szCs w:val="24"/>
        </w:rPr>
        <w:t>network</w:t>
      </w:r>
      <w:r w:rsidRPr="00981799">
        <w:rPr>
          <w:szCs w:val="24"/>
        </w:rPr>
        <w:t>s</w:t>
      </w:r>
    </w:p>
    <w:p w14:paraId="3C5E57CE" w14:textId="77777777" w:rsidR="003E04DB" w:rsidRPr="00981799" w:rsidRDefault="003E04DB" w:rsidP="00117B75">
      <w:pPr>
        <w:spacing w:line="276" w:lineRule="auto"/>
        <w:rPr>
          <w:rFonts w:cs="Arial"/>
          <w:szCs w:val="24"/>
        </w:rPr>
      </w:pPr>
    </w:p>
    <w:p w14:paraId="0587E49B" w14:textId="79D0050A" w:rsidR="009D14A2" w:rsidRPr="00981799" w:rsidRDefault="009D14A2" w:rsidP="00117B75">
      <w:pPr>
        <w:spacing w:line="276" w:lineRule="auto"/>
        <w:rPr>
          <w:rFonts w:cs="Arial"/>
          <w:szCs w:val="24"/>
        </w:rPr>
      </w:pPr>
      <w:r w:rsidRPr="00981799">
        <w:rPr>
          <w:rFonts w:cs="Arial"/>
          <w:szCs w:val="24"/>
        </w:rPr>
        <w:t>The draft Framework will be developed taking into consideration the Report of the baseline assessment and the Explanatory Note.</w:t>
      </w:r>
    </w:p>
    <w:p w14:paraId="4959B93E" w14:textId="77777777" w:rsidR="009D14A2" w:rsidRPr="00981799" w:rsidRDefault="009D14A2" w:rsidP="00117B75">
      <w:pPr>
        <w:spacing w:line="276" w:lineRule="auto"/>
        <w:rPr>
          <w:rFonts w:cs="Arial"/>
          <w:szCs w:val="24"/>
        </w:rPr>
      </w:pPr>
    </w:p>
    <w:p w14:paraId="12245C70" w14:textId="1DF88DD9" w:rsidR="009D14A2" w:rsidRPr="00981799" w:rsidRDefault="009D14A2" w:rsidP="00117B75">
      <w:pPr>
        <w:spacing w:line="276" w:lineRule="auto"/>
        <w:rPr>
          <w:rFonts w:cs="Arial"/>
          <w:szCs w:val="24"/>
        </w:rPr>
      </w:pPr>
      <w:r w:rsidRPr="00981799">
        <w:rPr>
          <w:rFonts w:cs="Arial"/>
          <w:b/>
          <w:szCs w:val="24"/>
        </w:rPr>
        <w:t xml:space="preserve">Task </w:t>
      </w:r>
      <w:r w:rsidR="003A2806" w:rsidRPr="00981799">
        <w:rPr>
          <w:rFonts w:cs="Arial"/>
          <w:b/>
          <w:szCs w:val="24"/>
        </w:rPr>
        <w:t>2</w:t>
      </w:r>
      <w:r w:rsidR="006C01A5" w:rsidRPr="00981799">
        <w:rPr>
          <w:rFonts w:cs="Arial"/>
          <w:b/>
          <w:szCs w:val="24"/>
        </w:rPr>
        <w:t>1</w:t>
      </w:r>
      <w:r w:rsidR="00E42D9A" w:rsidRPr="00981799">
        <w:rPr>
          <w:rFonts w:cs="Arial"/>
          <w:szCs w:val="24"/>
        </w:rPr>
        <w:t xml:space="preserve"> </w:t>
      </w:r>
      <w:r w:rsidR="00FE6491" w:rsidRPr="00981799">
        <w:rPr>
          <w:rFonts w:cs="Arial"/>
          <w:szCs w:val="24"/>
        </w:rPr>
        <w:t>Prepare</w:t>
      </w:r>
      <w:r w:rsidRPr="00981799">
        <w:rPr>
          <w:rFonts w:cs="Arial"/>
          <w:szCs w:val="24"/>
        </w:rPr>
        <w:t xml:space="preserve"> draft Policy and Regulatory Framework</w:t>
      </w:r>
      <w:r w:rsidR="00576DEE" w:rsidRPr="00981799">
        <w:rPr>
          <w:rFonts w:cs="Arial"/>
          <w:szCs w:val="24"/>
        </w:rPr>
        <w:t xml:space="preserve"> for </w:t>
      </w:r>
      <w:r w:rsidR="007A6E8B" w:rsidRPr="00981799">
        <w:rPr>
          <w:rFonts w:cs="Arial"/>
          <w:szCs w:val="24"/>
        </w:rPr>
        <w:t>open access and infrastructure sharing on optical fibre networks.</w:t>
      </w:r>
    </w:p>
    <w:p w14:paraId="17FAF128" w14:textId="77777777" w:rsidR="009D14A2" w:rsidRPr="00981799" w:rsidRDefault="009D14A2" w:rsidP="00117B75">
      <w:pPr>
        <w:spacing w:line="276" w:lineRule="auto"/>
        <w:rPr>
          <w:rFonts w:cs="Arial"/>
          <w:szCs w:val="24"/>
        </w:rPr>
      </w:pPr>
    </w:p>
    <w:p w14:paraId="1102556A" w14:textId="77777777" w:rsidR="009D14A2" w:rsidRPr="00981799" w:rsidRDefault="009D14A2" w:rsidP="00117B75">
      <w:pPr>
        <w:spacing w:line="276" w:lineRule="auto"/>
        <w:rPr>
          <w:rFonts w:cs="Arial"/>
          <w:szCs w:val="24"/>
        </w:rPr>
      </w:pPr>
      <w:r w:rsidRPr="00981799">
        <w:rPr>
          <w:rFonts w:cs="Arial"/>
          <w:szCs w:val="24"/>
        </w:rPr>
        <w:t>The draft Framework will be based on the following outline, among others:</w:t>
      </w:r>
    </w:p>
    <w:p w14:paraId="21937ABB" w14:textId="77777777" w:rsidR="009D14A2" w:rsidRPr="00981799" w:rsidRDefault="009D14A2" w:rsidP="00117B75">
      <w:pPr>
        <w:spacing w:line="276" w:lineRule="auto"/>
        <w:rPr>
          <w:rFonts w:cs="Arial"/>
          <w:szCs w:val="24"/>
        </w:rPr>
      </w:pPr>
    </w:p>
    <w:p w14:paraId="31D82CC1" w14:textId="77777777" w:rsidR="009D14A2" w:rsidRPr="00981799" w:rsidRDefault="009D14A2" w:rsidP="00624B33">
      <w:pPr>
        <w:pStyle w:val="ListParagraph"/>
        <w:numPr>
          <w:ilvl w:val="0"/>
          <w:numId w:val="34"/>
        </w:numPr>
        <w:rPr>
          <w:rFonts w:ascii="Arial" w:hAnsi="Arial" w:cs="Arial"/>
          <w:sz w:val="24"/>
          <w:szCs w:val="24"/>
        </w:rPr>
      </w:pPr>
      <w:r w:rsidRPr="00981799">
        <w:rPr>
          <w:rFonts w:ascii="Arial" w:hAnsi="Arial" w:cs="Arial"/>
          <w:sz w:val="24"/>
          <w:szCs w:val="24"/>
        </w:rPr>
        <w:t>Part I:</w:t>
      </w:r>
      <w:r w:rsidRPr="00981799">
        <w:rPr>
          <w:rFonts w:ascii="Arial" w:hAnsi="Arial" w:cs="Arial"/>
          <w:sz w:val="24"/>
          <w:szCs w:val="24"/>
        </w:rPr>
        <w:tab/>
        <w:t>Preliminaries</w:t>
      </w:r>
    </w:p>
    <w:p w14:paraId="4D39B344" w14:textId="788485A6" w:rsidR="009D14A2" w:rsidRPr="00981799" w:rsidRDefault="009D14A2" w:rsidP="00624B33">
      <w:pPr>
        <w:pStyle w:val="ListParagraph"/>
        <w:numPr>
          <w:ilvl w:val="0"/>
          <w:numId w:val="34"/>
        </w:numPr>
        <w:rPr>
          <w:rFonts w:ascii="Arial" w:hAnsi="Arial" w:cs="Arial"/>
          <w:sz w:val="24"/>
          <w:szCs w:val="24"/>
        </w:rPr>
      </w:pPr>
      <w:r w:rsidRPr="00981799">
        <w:rPr>
          <w:rFonts w:ascii="Arial" w:hAnsi="Arial" w:cs="Arial"/>
          <w:sz w:val="24"/>
          <w:szCs w:val="24"/>
        </w:rPr>
        <w:t>Part II:</w:t>
      </w:r>
      <w:r w:rsidRPr="00981799">
        <w:rPr>
          <w:rFonts w:ascii="Arial" w:hAnsi="Arial" w:cs="Arial"/>
          <w:sz w:val="24"/>
          <w:szCs w:val="24"/>
        </w:rPr>
        <w:tab/>
        <w:t xml:space="preserve">Policy framework and procedures for </w:t>
      </w:r>
      <w:r w:rsidR="007A6E8B" w:rsidRPr="00981799">
        <w:rPr>
          <w:rFonts w:ascii="Arial" w:hAnsi="Arial" w:cs="Arial"/>
          <w:sz w:val="24"/>
          <w:szCs w:val="24"/>
        </w:rPr>
        <w:t xml:space="preserve">open access and infrastructure sharing for </w:t>
      </w:r>
      <w:r w:rsidR="002B0E5D" w:rsidRPr="00981799">
        <w:rPr>
          <w:rFonts w:ascii="Arial" w:hAnsi="Arial" w:cs="Arial"/>
          <w:sz w:val="24"/>
          <w:szCs w:val="24"/>
        </w:rPr>
        <w:t xml:space="preserve">   </w:t>
      </w:r>
      <w:r w:rsidR="007A6E8B" w:rsidRPr="00981799">
        <w:rPr>
          <w:rFonts w:ascii="Arial" w:hAnsi="Arial" w:cs="Arial"/>
          <w:sz w:val="24"/>
          <w:szCs w:val="24"/>
        </w:rPr>
        <w:t>fibre networks</w:t>
      </w:r>
    </w:p>
    <w:p w14:paraId="2AD2DBBE" w14:textId="77777777" w:rsidR="007A6E8B" w:rsidRPr="00981799" w:rsidRDefault="009D14A2" w:rsidP="00624B33">
      <w:pPr>
        <w:pStyle w:val="ListParagraph"/>
        <w:numPr>
          <w:ilvl w:val="0"/>
          <w:numId w:val="34"/>
        </w:numPr>
        <w:rPr>
          <w:rFonts w:ascii="Arial" w:hAnsi="Arial" w:cs="Arial"/>
          <w:sz w:val="24"/>
          <w:szCs w:val="24"/>
        </w:rPr>
      </w:pPr>
      <w:r w:rsidRPr="00981799">
        <w:rPr>
          <w:rFonts w:ascii="Arial" w:hAnsi="Arial" w:cs="Arial"/>
          <w:sz w:val="24"/>
          <w:szCs w:val="24"/>
        </w:rPr>
        <w:t>Part III:</w:t>
      </w:r>
      <w:r w:rsidRPr="00981799">
        <w:rPr>
          <w:rFonts w:ascii="Arial" w:hAnsi="Arial" w:cs="Arial"/>
          <w:sz w:val="24"/>
          <w:szCs w:val="24"/>
        </w:rPr>
        <w:tab/>
        <w:t xml:space="preserve">Technical and operational terms for </w:t>
      </w:r>
      <w:r w:rsidR="007A6E8B" w:rsidRPr="00981799">
        <w:rPr>
          <w:rFonts w:ascii="Arial" w:hAnsi="Arial" w:cs="Arial"/>
          <w:sz w:val="24"/>
          <w:szCs w:val="24"/>
        </w:rPr>
        <w:t>open access and infrastructure sharing for fibre networks</w:t>
      </w:r>
    </w:p>
    <w:p w14:paraId="6F28EED2" w14:textId="77777777" w:rsidR="007A6E8B" w:rsidRPr="00981799" w:rsidRDefault="009D14A2" w:rsidP="00624B33">
      <w:pPr>
        <w:pStyle w:val="ListParagraph"/>
        <w:numPr>
          <w:ilvl w:val="0"/>
          <w:numId w:val="34"/>
        </w:numPr>
        <w:rPr>
          <w:rFonts w:ascii="Arial" w:hAnsi="Arial" w:cs="Arial"/>
          <w:sz w:val="24"/>
          <w:szCs w:val="24"/>
        </w:rPr>
      </w:pPr>
      <w:r w:rsidRPr="00981799">
        <w:rPr>
          <w:rFonts w:ascii="Arial" w:hAnsi="Arial" w:cs="Arial"/>
          <w:sz w:val="24"/>
          <w:szCs w:val="24"/>
        </w:rPr>
        <w:t>Part IV:</w:t>
      </w:r>
      <w:r w:rsidRPr="00981799">
        <w:rPr>
          <w:rFonts w:ascii="Arial" w:hAnsi="Arial" w:cs="Arial"/>
          <w:sz w:val="24"/>
          <w:szCs w:val="24"/>
        </w:rPr>
        <w:tab/>
        <w:t xml:space="preserve">Commercial terms for </w:t>
      </w:r>
      <w:r w:rsidR="007A6E8B" w:rsidRPr="00981799">
        <w:rPr>
          <w:rFonts w:ascii="Arial" w:hAnsi="Arial" w:cs="Arial"/>
          <w:sz w:val="24"/>
          <w:szCs w:val="24"/>
        </w:rPr>
        <w:t>open access and infrastructure sharing for fibre networks</w:t>
      </w:r>
    </w:p>
    <w:p w14:paraId="3D833DA0" w14:textId="105ED924" w:rsidR="009D14A2" w:rsidRPr="00981799" w:rsidRDefault="009D14A2" w:rsidP="00624B33">
      <w:pPr>
        <w:pStyle w:val="ListParagraph"/>
        <w:numPr>
          <w:ilvl w:val="0"/>
          <w:numId w:val="34"/>
        </w:numPr>
        <w:rPr>
          <w:rFonts w:ascii="Arial" w:hAnsi="Arial" w:cs="Arial"/>
          <w:sz w:val="24"/>
          <w:szCs w:val="24"/>
        </w:rPr>
      </w:pPr>
      <w:r w:rsidRPr="00981799">
        <w:rPr>
          <w:rFonts w:ascii="Arial" w:hAnsi="Arial" w:cs="Arial"/>
          <w:sz w:val="24"/>
          <w:szCs w:val="24"/>
        </w:rPr>
        <w:t>Part V:</w:t>
      </w:r>
      <w:r w:rsidRPr="00981799">
        <w:rPr>
          <w:rFonts w:ascii="Arial" w:hAnsi="Arial" w:cs="Arial"/>
          <w:sz w:val="24"/>
          <w:szCs w:val="24"/>
        </w:rPr>
        <w:tab/>
      </w:r>
      <w:r w:rsidR="004427B2" w:rsidRPr="00981799">
        <w:rPr>
          <w:rFonts w:ascii="Arial" w:hAnsi="Arial" w:cs="Arial"/>
          <w:sz w:val="24"/>
          <w:szCs w:val="24"/>
        </w:rPr>
        <w:t>Enforcement mechanisms</w:t>
      </w:r>
    </w:p>
    <w:p w14:paraId="6EDFEE93" w14:textId="77777777" w:rsidR="009D14A2" w:rsidRPr="00981799" w:rsidRDefault="009D14A2" w:rsidP="00624B33">
      <w:pPr>
        <w:pStyle w:val="ListParagraph"/>
        <w:numPr>
          <w:ilvl w:val="0"/>
          <w:numId w:val="34"/>
        </w:numPr>
        <w:rPr>
          <w:rFonts w:ascii="Arial" w:hAnsi="Arial" w:cs="Arial"/>
          <w:sz w:val="24"/>
          <w:szCs w:val="24"/>
        </w:rPr>
      </w:pPr>
      <w:r w:rsidRPr="00981799">
        <w:rPr>
          <w:rFonts w:ascii="Arial" w:hAnsi="Arial" w:cs="Arial"/>
          <w:sz w:val="24"/>
          <w:szCs w:val="24"/>
        </w:rPr>
        <w:t>Part VI:</w:t>
      </w:r>
      <w:r w:rsidRPr="00981799">
        <w:rPr>
          <w:rFonts w:ascii="Arial" w:hAnsi="Arial" w:cs="Arial"/>
          <w:sz w:val="24"/>
          <w:szCs w:val="24"/>
        </w:rPr>
        <w:tab/>
        <w:t>Miscellaneous provisions</w:t>
      </w:r>
    </w:p>
    <w:p w14:paraId="1BEE1AF4" w14:textId="4D5BBC89" w:rsidR="009D14A2" w:rsidRPr="00981799" w:rsidRDefault="009D14A2" w:rsidP="00624B33">
      <w:pPr>
        <w:pStyle w:val="ListParagraph"/>
        <w:numPr>
          <w:ilvl w:val="0"/>
          <w:numId w:val="34"/>
        </w:numPr>
        <w:rPr>
          <w:rFonts w:ascii="Arial" w:hAnsi="Arial" w:cs="Arial"/>
          <w:sz w:val="24"/>
          <w:szCs w:val="24"/>
        </w:rPr>
      </w:pPr>
      <w:r w:rsidRPr="00981799">
        <w:rPr>
          <w:rFonts w:ascii="Arial" w:hAnsi="Arial" w:cs="Arial"/>
          <w:sz w:val="24"/>
          <w:szCs w:val="24"/>
        </w:rPr>
        <w:t>Part VII:</w:t>
      </w:r>
      <w:r w:rsidRPr="00981799">
        <w:rPr>
          <w:rFonts w:ascii="Arial" w:hAnsi="Arial" w:cs="Arial"/>
          <w:sz w:val="24"/>
          <w:szCs w:val="24"/>
        </w:rPr>
        <w:tab/>
        <w:t>Schedules and Appendices</w:t>
      </w:r>
    </w:p>
    <w:p w14:paraId="5F26FCF5" w14:textId="0A2A17C2" w:rsidR="00EF098A" w:rsidRPr="00981799" w:rsidRDefault="00F92ED0" w:rsidP="00117B75">
      <w:pPr>
        <w:pStyle w:val="Heading3"/>
        <w:keepLines/>
        <w:widowControl/>
        <w:overflowPunct/>
        <w:autoSpaceDE/>
        <w:autoSpaceDN/>
        <w:adjustRightInd/>
        <w:spacing w:before="120" w:line="276" w:lineRule="auto"/>
        <w:ind w:left="720"/>
        <w:textAlignment w:val="auto"/>
        <w:rPr>
          <w:szCs w:val="24"/>
        </w:rPr>
      </w:pPr>
      <w:r w:rsidRPr="00981799">
        <w:rPr>
          <w:szCs w:val="24"/>
        </w:rPr>
        <w:t>Sub-activity 4.2.3: Develop Reference Offer (</w:t>
      </w:r>
      <w:proofErr w:type="gramStart"/>
      <w:r w:rsidRPr="00981799">
        <w:rPr>
          <w:szCs w:val="24"/>
        </w:rPr>
        <w:t>i.e.</w:t>
      </w:r>
      <w:proofErr w:type="gramEnd"/>
      <w:r w:rsidRPr="00981799">
        <w:rPr>
          <w:szCs w:val="24"/>
        </w:rPr>
        <w:t xml:space="preserve"> Model Infrastructure Sharing Agreement)</w:t>
      </w:r>
    </w:p>
    <w:p w14:paraId="39C1EA21" w14:textId="77777777" w:rsidR="009D14A2" w:rsidRPr="00981799" w:rsidRDefault="009D14A2" w:rsidP="00117B75">
      <w:pPr>
        <w:spacing w:line="276" w:lineRule="auto"/>
        <w:rPr>
          <w:rFonts w:cs="Arial"/>
          <w:szCs w:val="24"/>
        </w:rPr>
      </w:pPr>
    </w:p>
    <w:p w14:paraId="5F3FD039" w14:textId="24E233A5" w:rsidR="009D14A2" w:rsidRPr="00981799" w:rsidRDefault="009D14A2" w:rsidP="00117B75">
      <w:pPr>
        <w:spacing w:line="276" w:lineRule="auto"/>
        <w:rPr>
          <w:rFonts w:cs="Arial"/>
          <w:szCs w:val="24"/>
        </w:rPr>
      </w:pPr>
      <w:r w:rsidRPr="00981799">
        <w:rPr>
          <w:rFonts w:cs="Arial"/>
          <w:szCs w:val="24"/>
        </w:rPr>
        <w:t>The availability of a Reference Offer (RO)</w:t>
      </w:r>
      <w:r w:rsidR="00896BD7" w:rsidRPr="00981799">
        <w:rPr>
          <w:rFonts w:cs="Arial"/>
          <w:szCs w:val="24"/>
        </w:rPr>
        <w:t xml:space="preserve"> may</w:t>
      </w:r>
      <w:r w:rsidRPr="00981799">
        <w:rPr>
          <w:rFonts w:cs="Arial"/>
          <w:szCs w:val="24"/>
        </w:rPr>
        <w:t xml:space="preserve"> considerably facilitate the negotiation and conclusion of standardize</w:t>
      </w:r>
      <w:r w:rsidR="006D1DAD" w:rsidRPr="00981799">
        <w:rPr>
          <w:rFonts w:cs="Arial"/>
          <w:szCs w:val="24"/>
        </w:rPr>
        <w:t>d infrastructure sharing agreements</w:t>
      </w:r>
      <w:r w:rsidRPr="00981799">
        <w:rPr>
          <w:rFonts w:cs="Arial"/>
          <w:szCs w:val="24"/>
        </w:rPr>
        <w:t xml:space="preserve"> between </w:t>
      </w:r>
      <w:r w:rsidR="00E823D8" w:rsidRPr="00981799">
        <w:rPr>
          <w:rFonts w:cs="Arial"/>
          <w:szCs w:val="24"/>
        </w:rPr>
        <w:t xml:space="preserve">incumbent </w:t>
      </w:r>
      <w:r w:rsidR="006D1DAD" w:rsidRPr="00981799">
        <w:rPr>
          <w:rFonts w:cs="Arial"/>
          <w:szCs w:val="24"/>
        </w:rPr>
        <w:t>fibre operators</w:t>
      </w:r>
      <w:r w:rsidR="00E823D8" w:rsidRPr="00981799">
        <w:rPr>
          <w:rFonts w:cs="Arial"/>
          <w:szCs w:val="24"/>
        </w:rPr>
        <w:t xml:space="preserve"> and investors intending to invest on fibre network services</w:t>
      </w:r>
      <w:r w:rsidRPr="00981799">
        <w:rPr>
          <w:rFonts w:cs="Arial"/>
          <w:szCs w:val="24"/>
        </w:rPr>
        <w:t>. Parties to the agreement may customize the RO to suit their unique requirements.</w:t>
      </w:r>
    </w:p>
    <w:p w14:paraId="2E240B8D" w14:textId="77777777" w:rsidR="009D14A2" w:rsidRPr="00981799" w:rsidRDefault="009D14A2" w:rsidP="00117B75">
      <w:pPr>
        <w:spacing w:line="276" w:lineRule="auto"/>
        <w:rPr>
          <w:rFonts w:cs="Arial"/>
          <w:szCs w:val="24"/>
        </w:rPr>
      </w:pPr>
    </w:p>
    <w:p w14:paraId="37DBE8D4" w14:textId="14AB0322" w:rsidR="009D14A2" w:rsidRPr="00981799" w:rsidRDefault="009D14A2" w:rsidP="00117B75">
      <w:pPr>
        <w:spacing w:line="276" w:lineRule="auto"/>
        <w:rPr>
          <w:rFonts w:cs="Arial"/>
          <w:szCs w:val="24"/>
        </w:rPr>
      </w:pPr>
      <w:r w:rsidRPr="00981799">
        <w:rPr>
          <w:rFonts w:cs="Arial"/>
          <w:szCs w:val="24"/>
        </w:rPr>
        <w:t xml:space="preserve"> </w:t>
      </w:r>
      <w:r w:rsidRPr="00981799">
        <w:rPr>
          <w:rFonts w:cs="Arial"/>
          <w:b/>
          <w:szCs w:val="24"/>
        </w:rPr>
        <w:t xml:space="preserve">Task </w:t>
      </w:r>
      <w:r w:rsidR="004751B4" w:rsidRPr="00981799">
        <w:rPr>
          <w:rFonts w:cs="Arial"/>
          <w:b/>
          <w:szCs w:val="24"/>
        </w:rPr>
        <w:t>2</w:t>
      </w:r>
      <w:r w:rsidR="006C01A5" w:rsidRPr="00981799">
        <w:rPr>
          <w:rFonts w:cs="Arial"/>
          <w:b/>
          <w:szCs w:val="24"/>
        </w:rPr>
        <w:t>2</w:t>
      </w:r>
      <w:r w:rsidRPr="00981799">
        <w:rPr>
          <w:rFonts w:cs="Arial"/>
          <w:szCs w:val="24"/>
        </w:rPr>
        <w:t>: Develop a Reference Offer</w:t>
      </w:r>
      <w:r w:rsidR="00896BD7" w:rsidRPr="00981799">
        <w:rPr>
          <w:rFonts w:cs="Arial"/>
          <w:szCs w:val="24"/>
        </w:rPr>
        <w:t xml:space="preserve"> for sharing optical fibre infrastructures.</w:t>
      </w:r>
    </w:p>
    <w:p w14:paraId="7A3D3B1D" w14:textId="77777777" w:rsidR="006345A1" w:rsidRPr="00981799" w:rsidRDefault="006345A1" w:rsidP="00117B75">
      <w:pPr>
        <w:spacing w:line="276" w:lineRule="auto"/>
        <w:rPr>
          <w:rFonts w:cs="Arial"/>
          <w:szCs w:val="24"/>
        </w:rPr>
      </w:pPr>
    </w:p>
    <w:p w14:paraId="257A070D" w14:textId="34FD066F" w:rsidR="00EF098A" w:rsidRPr="00981799" w:rsidRDefault="00BF541D" w:rsidP="00117B75">
      <w:pPr>
        <w:spacing w:line="276" w:lineRule="auto"/>
        <w:rPr>
          <w:rFonts w:cs="Arial"/>
          <w:szCs w:val="24"/>
        </w:rPr>
      </w:pPr>
      <w:r w:rsidRPr="00981799">
        <w:rPr>
          <w:rFonts w:cs="Arial"/>
          <w:b/>
          <w:szCs w:val="24"/>
        </w:rPr>
        <w:t xml:space="preserve">Task </w:t>
      </w:r>
      <w:r w:rsidR="004751B4" w:rsidRPr="00981799">
        <w:rPr>
          <w:rFonts w:cs="Arial"/>
          <w:b/>
          <w:szCs w:val="24"/>
        </w:rPr>
        <w:t>2</w:t>
      </w:r>
      <w:r w:rsidR="006C01A5" w:rsidRPr="00981799">
        <w:rPr>
          <w:rFonts w:cs="Arial"/>
          <w:b/>
          <w:szCs w:val="24"/>
        </w:rPr>
        <w:t>3</w:t>
      </w:r>
      <w:r w:rsidR="00FD7945" w:rsidRPr="00981799">
        <w:rPr>
          <w:rFonts w:cs="Arial"/>
          <w:b/>
          <w:szCs w:val="24"/>
        </w:rPr>
        <w:t xml:space="preserve">: </w:t>
      </w:r>
      <w:r w:rsidRPr="00981799">
        <w:rPr>
          <w:rFonts w:cs="Arial"/>
          <w:szCs w:val="24"/>
        </w:rPr>
        <w:t>P</w:t>
      </w:r>
      <w:r w:rsidR="00EF098A" w:rsidRPr="00981799">
        <w:rPr>
          <w:rFonts w:cs="Arial"/>
          <w:szCs w:val="24"/>
        </w:rPr>
        <w:t xml:space="preserve">repare a draft Final Report for </w:t>
      </w:r>
      <w:r w:rsidR="0022245E" w:rsidRPr="00981799">
        <w:rPr>
          <w:rFonts w:cs="Arial"/>
          <w:szCs w:val="24"/>
        </w:rPr>
        <w:t>p</w:t>
      </w:r>
      <w:r w:rsidR="00EF098A" w:rsidRPr="00981799">
        <w:rPr>
          <w:rFonts w:cs="Arial"/>
          <w:szCs w:val="24"/>
        </w:rPr>
        <w:t xml:space="preserve">olicy and </w:t>
      </w:r>
      <w:r w:rsidR="0022245E" w:rsidRPr="00981799">
        <w:rPr>
          <w:rFonts w:cs="Arial"/>
          <w:szCs w:val="24"/>
        </w:rPr>
        <w:t>r</w:t>
      </w:r>
      <w:r w:rsidR="00EF098A" w:rsidRPr="00981799">
        <w:rPr>
          <w:rFonts w:cs="Arial"/>
          <w:szCs w:val="24"/>
        </w:rPr>
        <w:t xml:space="preserve">egulatory </w:t>
      </w:r>
      <w:r w:rsidR="0022245E" w:rsidRPr="00981799">
        <w:rPr>
          <w:rFonts w:cs="Arial"/>
          <w:szCs w:val="24"/>
        </w:rPr>
        <w:t>f</w:t>
      </w:r>
      <w:r w:rsidR="00EF098A" w:rsidRPr="00981799">
        <w:rPr>
          <w:rFonts w:cs="Arial"/>
          <w:szCs w:val="24"/>
        </w:rPr>
        <w:t>ramework</w:t>
      </w:r>
      <w:r w:rsidR="0022245E" w:rsidRPr="00981799">
        <w:rPr>
          <w:rFonts w:cs="Arial"/>
          <w:szCs w:val="24"/>
        </w:rPr>
        <w:t xml:space="preserve"> for open access and infrastructure </w:t>
      </w:r>
      <w:r w:rsidR="00192819" w:rsidRPr="00981799">
        <w:rPr>
          <w:rFonts w:cs="Arial"/>
          <w:szCs w:val="24"/>
        </w:rPr>
        <w:t>sharing, consisting</w:t>
      </w:r>
      <w:r w:rsidR="00EF098A" w:rsidRPr="00981799">
        <w:rPr>
          <w:rFonts w:cs="Arial"/>
          <w:szCs w:val="24"/>
        </w:rPr>
        <w:t xml:space="preserve"> of </w:t>
      </w:r>
    </w:p>
    <w:p w14:paraId="0C39B1B3" w14:textId="21B60F30" w:rsidR="00EF098A" w:rsidRPr="00981799" w:rsidRDefault="00EF098A" w:rsidP="00624B33">
      <w:pPr>
        <w:pStyle w:val="ListParagraph"/>
        <w:numPr>
          <w:ilvl w:val="0"/>
          <w:numId w:val="35"/>
        </w:numPr>
        <w:rPr>
          <w:rFonts w:ascii="Arial" w:hAnsi="Arial" w:cs="Arial"/>
          <w:sz w:val="24"/>
          <w:szCs w:val="24"/>
        </w:rPr>
      </w:pPr>
      <w:r w:rsidRPr="00981799">
        <w:rPr>
          <w:rFonts w:ascii="Arial" w:hAnsi="Arial" w:cs="Arial"/>
          <w:sz w:val="24"/>
          <w:szCs w:val="24"/>
        </w:rPr>
        <w:t xml:space="preserve">Explanatory Note for </w:t>
      </w:r>
      <w:r w:rsidR="004022C7" w:rsidRPr="00981799">
        <w:rPr>
          <w:rFonts w:ascii="Arial" w:hAnsi="Arial" w:cs="Arial"/>
          <w:sz w:val="24"/>
          <w:szCs w:val="24"/>
        </w:rPr>
        <w:t>policy and regulatory framework for open access and infrastructure sharing for fibre networks</w:t>
      </w:r>
    </w:p>
    <w:p w14:paraId="378A6547" w14:textId="782EB1F6" w:rsidR="002A5AF7" w:rsidRPr="00981799" w:rsidRDefault="00164570" w:rsidP="00624B33">
      <w:pPr>
        <w:pStyle w:val="ListParagraph"/>
        <w:numPr>
          <w:ilvl w:val="0"/>
          <w:numId w:val="35"/>
        </w:numPr>
        <w:rPr>
          <w:rFonts w:ascii="Arial" w:hAnsi="Arial" w:cs="Arial"/>
          <w:sz w:val="24"/>
          <w:szCs w:val="24"/>
        </w:rPr>
      </w:pPr>
      <w:r w:rsidRPr="00981799">
        <w:rPr>
          <w:rFonts w:ascii="Arial" w:hAnsi="Arial" w:cs="Arial"/>
          <w:sz w:val="24"/>
          <w:szCs w:val="24"/>
        </w:rPr>
        <w:t xml:space="preserve">Model </w:t>
      </w:r>
      <w:r w:rsidR="0022245E" w:rsidRPr="00981799">
        <w:rPr>
          <w:rFonts w:ascii="Arial" w:hAnsi="Arial" w:cs="Arial"/>
          <w:sz w:val="24"/>
          <w:szCs w:val="24"/>
        </w:rPr>
        <w:t>p</w:t>
      </w:r>
      <w:r w:rsidRPr="00981799">
        <w:rPr>
          <w:rFonts w:ascii="Arial" w:hAnsi="Arial" w:cs="Arial"/>
          <w:sz w:val="24"/>
          <w:szCs w:val="24"/>
        </w:rPr>
        <w:t xml:space="preserve">olicy and </w:t>
      </w:r>
      <w:r w:rsidR="0022245E" w:rsidRPr="00981799">
        <w:rPr>
          <w:rFonts w:ascii="Arial" w:hAnsi="Arial" w:cs="Arial"/>
          <w:sz w:val="24"/>
          <w:szCs w:val="24"/>
        </w:rPr>
        <w:t>r</w:t>
      </w:r>
      <w:r w:rsidRPr="00981799">
        <w:rPr>
          <w:rFonts w:ascii="Arial" w:hAnsi="Arial" w:cs="Arial"/>
          <w:sz w:val="24"/>
          <w:szCs w:val="24"/>
        </w:rPr>
        <w:t xml:space="preserve">egulatory </w:t>
      </w:r>
      <w:r w:rsidR="0022245E" w:rsidRPr="00981799">
        <w:rPr>
          <w:rFonts w:ascii="Arial" w:hAnsi="Arial" w:cs="Arial"/>
          <w:sz w:val="24"/>
          <w:szCs w:val="24"/>
        </w:rPr>
        <w:t>f</w:t>
      </w:r>
      <w:r w:rsidRPr="00981799">
        <w:rPr>
          <w:rFonts w:ascii="Arial" w:hAnsi="Arial" w:cs="Arial"/>
          <w:sz w:val="24"/>
          <w:szCs w:val="24"/>
        </w:rPr>
        <w:t xml:space="preserve">ramework for </w:t>
      </w:r>
      <w:r w:rsidR="004022C7" w:rsidRPr="00981799">
        <w:rPr>
          <w:rFonts w:ascii="Arial" w:hAnsi="Arial" w:cs="Arial"/>
          <w:sz w:val="24"/>
          <w:szCs w:val="24"/>
        </w:rPr>
        <w:t>open access and infrastructure sharing for fibre networks</w:t>
      </w:r>
    </w:p>
    <w:p w14:paraId="52D04751" w14:textId="3D39B1E8" w:rsidR="00FB4D53" w:rsidRPr="00981799" w:rsidRDefault="00FB4D53" w:rsidP="00117B75">
      <w:pPr>
        <w:pStyle w:val="Heading3"/>
        <w:keepLines/>
        <w:widowControl/>
        <w:overflowPunct/>
        <w:autoSpaceDE/>
        <w:autoSpaceDN/>
        <w:adjustRightInd/>
        <w:spacing w:before="120" w:line="276" w:lineRule="auto"/>
        <w:ind w:left="720"/>
        <w:textAlignment w:val="auto"/>
        <w:rPr>
          <w:szCs w:val="24"/>
        </w:rPr>
      </w:pPr>
      <w:r w:rsidRPr="00981799">
        <w:rPr>
          <w:szCs w:val="24"/>
        </w:rPr>
        <w:t xml:space="preserve">Sub-activity 4.2.4: Prepare Draft Final </w:t>
      </w:r>
      <w:r w:rsidR="004770C7" w:rsidRPr="00981799">
        <w:rPr>
          <w:szCs w:val="24"/>
        </w:rPr>
        <w:t xml:space="preserve">Report for </w:t>
      </w:r>
      <w:r w:rsidRPr="00981799">
        <w:rPr>
          <w:szCs w:val="24"/>
        </w:rPr>
        <w:t>policy and regulatory framework for open access and infrastructure sharing</w:t>
      </w:r>
    </w:p>
    <w:p w14:paraId="05183643" w14:textId="5F8DCD48" w:rsidR="00FB4D53" w:rsidRPr="00981799" w:rsidRDefault="00FB4D53" w:rsidP="00117B75">
      <w:pPr>
        <w:spacing w:line="276" w:lineRule="auto"/>
        <w:rPr>
          <w:rFonts w:cs="Arial"/>
          <w:szCs w:val="24"/>
        </w:rPr>
      </w:pPr>
    </w:p>
    <w:p w14:paraId="1F38D43F" w14:textId="3ED32A6E" w:rsidR="00FB4D53" w:rsidRPr="00981799" w:rsidRDefault="00DB71BF" w:rsidP="00117B75">
      <w:pPr>
        <w:spacing w:before="120" w:after="120" w:line="276" w:lineRule="auto"/>
        <w:contextualSpacing/>
        <w:rPr>
          <w:rFonts w:cs="Arial"/>
          <w:szCs w:val="24"/>
        </w:rPr>
      </w:pPr>
      <w:r w:rsidRPr="00981799">
        <w:rPr>
          <w:rFonts w:cs="Arial"/>
          <w:szCs w:val="24"/>
        </w:rPr>
        <w:t>The</w:t>
      </w:r>
      <w:r w:rsidR="00FB4D53" w:rsidRPr="00981799">
        <w:rPr>
          <w:rFonts w:cs="Arial"/>
          <w:szCs w:val="24"/>
        </w:rPr>
        <w:t xml:space="preserve"> </w:t>
      </w:r>
      <w:r w:rsidR="004B71B0" w:rsidRPr="00981799">
        <w:rPr>
          <w:rFonts w:cs="Arial"/>
          <w:szCs w:val="24"/>
        </w:rPr>
        <w:t>D</w:t>
      </w:r>
      <w:r w:rsidR="00FB4D53" w:rsidRPr="00981799">
        <w:rPr>
          <w:rFonts w:cs="Arial"/>
          <w:szCs w:val="24"/>
        </w:rPr>
        <w:t xml:space="preserve">raft </w:t>
      </w:r>
      <w:r w:rsidR="004B71B0" w:rsidRPr="00981799">
        <w:rPr>
          <w:rFonts w:cs="Arial"/>
          <w:szCs w:val="24"/>
        </w:rPr>
        <w:t>F</w:t>
      </w:r>
      <w:r w:rsidR="00FB4D53" w:rsidRPr="00981799">
        <w:rPr>
          <w:rFonts w:cs="Arial"/>
          <w:szCs w:val="24"/>
        </w:rPr>
        <w:t xml:space="preserve">inal </w:t>
      </w:r>
      <w:r w:rsidR="004B71B0" w:rsidRPr="00981799">
        <w:rPr>
          <w:rFonts w:cs="Arial"/>
          <w:szCs w:val="24"/>
        </w:rPr>
        <w:t xml:space="preserve">Report for </w:t>
      </w:r>
      <w:r w:rsidR="00FB4D53" w:rsidRPr="00981799">
        <w:rPr>
          <w:rFonts w:cs="Arial"/>
          <w:szCs w:val="24"/>
        </w:rPr>
        <w:t>policy and regulatory framework for open access and infrastructure sharing</w:t>
      </w:r>
      <w:r w:rsidR="001803BC" w:rsidRPr="00981799">
        <w:rPr>
          <w:rFonts w:cs="Arial"/>
          <w:szCs w:val="24"/>
        </w:rPr>
        <w:t>,</w:t>
      </w:r>
      <w:r w:rsidRPr="00981799">
        <w:rPr>
          <w:rFonts w:cs="Arial"/>
          <w:szCs w:val="24"/>
        </w:rPr>
        <w:t xml:space="preserve"> shall comprise </w:t>
      </w:r>
      <w:r w:rsidR="00FB4D53" w:rsidRPr="00981799">
        <w:rPr>
          <w:rFonts w:cs="Arial"/>
          <w:szCs w:val="24"/>
        </w:rPr>
        <w:t xml:space="preserve">(i) an explanatory note, (ii) draft policy and regulatory framework, and (iii) draft reference offer. </w:t>
      </w:r>
    </w:p>
    <w:p w14:paraId="460FA091" w14:textId="77777777" w:rsidR="00DB71BF" w:rsidRPr="00981799" w:rsidRDefault="00DB71BF" w:rsidP="00117B75">
      <w:pPr>
        <w:spacing w:before="120" w:after="120" w:line="276" w:lineRule="auto"/>
        <w:contextualSpacing/>
        <w:rPr>
          <w:rFonts w:cs="Arial"/>
          <w:szCs w:val="24"/>
        </w:rPr>
      </w:pPr>
    </w:p>
    <w:p w14:paraId="370DD3D0" w14:textId="3A1E88E8" w:rsidR="00FB4D53" w:rsidRPr="00981799" w:rsidRDefault="00FB4D53" w:rsidP="00117B75">
      <w:pPr>
        <w:spacing w:before="120" w:after="120" w:line="276" w:lineRule="auto"/>
        <w:contextualSpacing/>
        <w:rPr>
          <w:rFonts w:cs="Arial"/>
          <w:szCs w:val="24"/>
        </w:rPr>
      </w:pPr>
      <w:r w:rsidRPr="00981799">
        <w:rPr>
          <w:rFonts w:cs="Arial"/>
          <w:b/>
          <w:bCs/>
          <w:szCs w:val="24"/>
        </w:rPr>
        <w:t>Task</w:t>
      </w:r>
      <w:r w:rsidR="007234E3" w:rsidRPr="00981799">
        <w:rPr>
          <w:rFonts w:cs="Arial"/>
          <w:b/>
          <w:bCs/>
          <w:szCs w:val="24"/>
        </w:rPr>
        <w:t xml:space="preserve"> 2</w:t>
      </w:r>
      <w:r w:rsidR="007067E5" w:rsidRPr="00981799">
        <w:rPr>
          <w:rFonts w:cs="Arial"/>
          <w:b/>
          <w:bCs/>
          <w:szCs w:val="24"/>
        </w:rPr>
        <w:t>4</w:t>
      </w:r>
      <w:r w:rsidRPr="00981799">
        <w:rPr>
          <w:rFonts w:cs="Arial"/>
          <w:b/>
          <w:bCs/>
          <w:szCs w:val="24"/>
        </w:rPr>
        <w:t>:</w:t>
      </w:r>
      <w:r w:rsidRPr="00981799">
        <w:rPr>
          <w:rFonts w:cs="Arial"/>
          <w:szCs w:val="24"/>
        </w:rPr>
        <w:t xml:space="preserve"> </w:t>
      </w:r>
      <w:r w:rsidR="004770C7" w:rsidRPr="00981799">
        <w:rPr>
          <w:rFonts w:cs="Arial"/>
          <w:szCs w:val="24"/>
        </w:rPr>
        <w:t>Prepare Draft Final Report for policy and regulatory framework for open access and infrastructure sharing containing:</w:t>
      </w:r>
    </w:p>
    <w:p w14:paraId="3321B276" w14:textId="1FCBBCA2" w:rsidR="004770C7" w:rsidRPr="00981799" w:rsidRDefault="004770C7" w:rsidP="00624B33">
      <w:pPr>
        <w:pStyle w:val="ListParagraph"/>
        <w:numPr>
          <w:ilvl w:val="0"/>
          <w:numId w:val="36"/>
        </w:numPr>
        <w:spacing w:before="120" w:after="120"/>
        <w:contextualSpacing/>
        <w:rPr>
          <w:rFonts w:ascii="Arial" w:hAnsi="Arial" w:cs="Arial"/>
          <w:sz w:val="24"/>
          <w:szCs w:val="24"/>
        </w:rPr>
      </w:pPr>
      <w:r w:rsidRPr="00981799">
        <w:rPr>
          <w:rFonts w:ascii="Arial" w:hAnsi="Arial" w:cs="Arial"/>
          <w:sz w:val="24"/>
          <w:szCs w:val="24"/>
        </w:rPr>
        <w:t xml:space="preserve">Explanatory note for policy and regulatory framework for open access and infrastructure </w:t>
      </w:r>
      <w:r w:rsidR="00084EFB" w:rsidRPr="00981799">
        <w:rPr>
          <w:rFonts w:ascii="Arial" w:hAnsi="Arial" w:cs="Arial"/>
          <w:sz w:val="24"/>
          <w:szCs w:val="24"/>
        </w:rPr>
        <w:t>sharing.</w:t>
      </w:r>
    </w:p>
    <w:p w14:paraId="5A043E24" w14:textId="150A89C3" w:rsidR="004770C7" w:rsidRPr="00981799" w:rsidRDefault="004770C7" w:rsidP="00624B33">
      <w:pPr>
        <w:pStyle w:val="ListParagraph"/>
        <w:numPr>
          <w:ilvl w:val="0"/>
          <w:numId w:val="36"/>
        </w:numPr>
        <w:spacing w:before="120" w:after="120"/>
        <w:contextualSpacing/>
        <w:rPr>
          <w:rFonts w:ascii="Arial" w:hAnsi="Arial" w:cs="Arial"/>
          <w:sz w:val="24"/>
          <w:szCs w:val="24"/>
        </w:rPr>
      </w:pPr>
      <w:r w:rsidRPr="00981799">
        <w:rPr>
          <w:rFonts w:ascii="Arial" w:hAnsi="Arial" w:cs="Arial"/>
          <w:sz w:val="24"/>
          <w:szCs w:val="24"/>
        </w:rPr>
        <w:t>Draft policy and regulatory framework for open access and infrastructure sharing</w:t>
      </w:r>
      <w:r w:rsidR="001803BC" w:rsidRPr="00981799">
        <w:rPr>
          <w:rFonts w:ascii="Arial" w:hAnsi="Arial" w:cs="Arial"/>
          <w:sz w:val="24"/>
          <w:szCs w:val="24"/>
        </w:rPr>
        <w:t>; and</w:t>
      </w:r>
    </w:p>
    <w:p w14:paraId="735BB498" w14:textId="3997BE48" w:rsidR="004770C7" w:rsidRPr="00981799" w:rsidRDefault="004770C7" w:rsidP="00624B33">
      <w:pPr>
        <w:pStyle w:val="ListParagraph"/>
        <w:numPr>
          <w:ilvl w:val="0"/>
          <w:numId w:val="36"/>
        </w:numPr>
        <w:spacing w:before="120" w:after="120"/>
        <w:contextualSpacing/>
        <w:rPr>
          <w:rFonts w:ascii="Arial" w:hAnsi="Arial" w:cs="Arial"/>
          <w:sz w:val="24"/>
          <w:szCs w:val="24"/>
        </w:rPr>
      </w:pPr>
      <w:r w:rsidRPr="00981799">
        <w:rPr>
          <w:rFonts w:ascii="Arial" w:hAnsi="Arial" w:cs="Arial"/>
          <w:sz w:val="24"/>
          <w:szCs w:val="24"/>
        </w:rPr>
        <w:t>Reference Offer for open access and infrastructure sharing</w:t>
      </w:r>
    </w:p>
    <w:p w14:paraId="5E0921F0" w14:textId="77777777" w:rsidR="00FB4D53" w:rsidRPr="00981799" w:rsidRDefault="00FB4D53" w:rsidP="00117B75">
      <w:pPr>
        <w:spacing w:line="276" w:lineRule="auto"/>
        <w:rPr>
          <w:rFonts w:cs="Arial"/>
          <w:szCs w:val="24"/>
        </w:rPr>
      </w:pPr>
    </w:p>
    <w:p w14:paraId="17B99D3B" w14:textId="7F5529E7" w:rsidR="00FC56F0" w:rsidRPr="00981799" w:rsidRDefault="00FC56F0" w:rsidP="00117B75">
      <w:pPr>
        <w:pStyle w:val="Heading2"/>
        <w:spacing w:line="276" w:lineRule="auto"/>
        <w:ind w:left="567" w:hanging="567"/>
        <w:rPr>
          <w:szCs w:val="24"/>
        </w:rPr>
      </w:pPr>
      <w:r w:rsidRPr="00981799">
        <w:rPr>
          <w:szCs w:val="24"/>
        </w:rPr>
        <w:t xml:space="preserve">Activity 3: Design </w:t>
      </w:r>
      <w:r w:rsidR="00467979" w:rsidRPr="00981799">
        <w:rPr>
          <w:szCs w:val="24"/>
        </w:rPr>
        <w:t xml:space="preserve">strategic </w:t>
      </w:r>
      <w:r w:rsidRPr="00981799">
        <w:rPr>
          <w:szCs w:val="24"/>
        </w:rPr>
        <w:t>frameworks for regional cooperation on backbone fibre networks (Activity 3.2.</w:t>
      </w:r>
      <w:r w:rsidR="0022245E" w:rsidRPr="00981799">
        <w:rPr>
          <w:szCs w:val="24"/>
        </w:rPr>
        <w:t>3</w:t>
      </w:r>
      <w:r w:rsidRPr="00981799">
        <w:rPr>
          <w:szCs w:val="24"/>
        </w:rPr>
        <w:t xml:space="preserve"> in Action D</w:t>
      </w:r>
      <w:r w:rsidR="00FE442E" w:rsidRPr="00981799">
        <w:rPr>
          <w:szCs w:val="24"/>
        </w:rPr>
        <w:t>escription</w:t>
      </w:r>
      <w:r w:rsidRPr="00981799">
        <w:rPr>
          <w:szCs w:val="24"/>
        </w:rPr>
        <w:t>).</w:t>
      </w:r>
    </w:p>
    <w:p w14:paraId="16559828" w14:textId="55A1AF6E" w:rsidR="00FC56F0" w:rsidRPr="00981799" w:rsidRDefault="009C220D" w:rsidP="00117B75">
      <w:pPr>
        <w:spacing w:line="276" w:lineRule="auto"/>
        <w:rPr>
          <w:rFonts w:cs="Arial"/>
          <w:szCs w:val="24"/>
        </w:rPr>
      </w:pPr>
      <w:r w:rsidRPr="00981799">
        <w:rPr>
          <w:rFonts w:cs="Arial"/>
          <w:szCs w:val="24"/>
        </w:rPr>
        <w:t xml:space="preserve">Facilitating </w:t>
      </w:r>
      <w:r w:rsidR="00FC56F0" w:rsidRPr="00981799">
        <w:rPr>
          <w:rFonts w:cs="Arial"/>
          <w:szCs w:val="24"/>
        </w:rPr>
        <w:t xml:space="preserve">investment and utilization of </w:t>
      </w:r>
      <w:r w:rsidR="0086360E" w:rsidRPr="00981799">
        <w:rPr>
          <w:rFonts w:cs="Arial"/>
          <w:szCs w:val="24"/>
        </w:rPr>
        <w:t xml:space="preserve">regional </w:t>
      </w:r>
      <w:r w:rsidR="000B581C" w:rsidRPr="00981799">
        <w:rPr>
          <w:rFonts w:cs="Arial"/>
          <w:szCs w:val="24"/>
        </w:rPr>
        <w:t xml:space="preserve">broadband </w:t>
      </w:r>
      <w:r w:rsidR="00FC56F0" w:rsidRPr="00981799">
        <w:rPr>
          <w:rFonts w:cs="Arial"/>
          <w:szCs w:val="24"/>
        </w:rPr>
        <w:t xml:space="preserve">backbone </w:t>
      </w:r>
      <w:r w:rsidR="0086360E" w:rsidRPr="00981799">
        <w:rPr>
          <w:rFonts w:cs="Arial"/>
          <w:szCs w:val="24"/>
        </w:rPr>
        <w:t xml:space="preserve">networks requires </w:t>
      </w:r>
      <w:r w:rsidR="0097766B" w:rsidRPr="00981799">
        <w:rPr>
          <w:rFonts w:cs="Arial"/>
          <w:szCs w:val="24"/>
        </w:rPr>
        <w:t xml:space="preserve">regional </w:t>
      </w:r>
      <w:r w:rsidR="007214A8" w:rsidRPr="00981799">
        <w:rPr>
          <w:rFonts w:cs="Arial"/>
          <w:szCs w:val="24"/>
        </w:rPr>
        <w:t>cooperation and partnerships</w:t>
      </w:r>
      <w:r w:rsidR="0086360E" w:rsidRPr="00981799">
        <w:rPr>
          <w:rFonts w:cs="Arial"/>
          <w:szCs w:val="24"/>
        </w:rPr>
        <w:t xml:space="preserve"> whose strategic objective</w:t>
      </w:r>
      <w:r w:rsidR="00962473" w:rsidRPr="00981799">
        <w:rPr>
          <w:rFonts w:cs="Arial"/>
          <w:szCs w:val="24"/>
        </w:rPr>
        <w:t xml:space="preserve"> is enhanced coordination in the planning, development and operation of broadband </w:t>
      </w:r>
      <w:r w:rsidR="008C1B6B" w:rsidRPr="00981799">
        <w:rPr>
          <w:rFonts w:cs="Arial"/>
          <w:szCs w:val="24"/>
        </w:rPr>
        <w:t xml:space="preserve">backbone </w:t>
      </w:r>
      <w:r w:rsidR="00962473" w:rsidRPr="00981799">
        <w:rPr>
          <w:rFonts w:cs="Arial"/>
          <w:szCs w:val="24"/>
        </w:rPr>
        <w:t xml:space="preserve">infrastructures and the digital </w:t>
      </w:r>
      <w:r w:rsidR="000B581C" w:rsidRPr="00981799">
        <w:rPr>
          <w:rFonts w:cs="Arial"/>
          <w:szCs w:val="24"/>
        </w:rPr>
        <w:t xml:space="preserve">applications and </w:t>
      </w:r>
      <w:r w:rsidR="00962473" w:rsidRPr="00981799">
        <w:rPr>
          <w:rFonts w:cs="Arial"/>
          <w:szCs w:val="24"/>
        </w:rPr>
        <w:t>services thereon.</w:t>
      </w:r>
    </w:p>
    <w:p w14:paraId="0251BE9E" w14:textId="77777777" w:rsidR="00927B26" w:rsidRPr="00981799" w:rsidRDefault="00927B26" w:rsidP="00117B75">
      <w:pPr>
        <w:spacing w:line="276" w:lineRule="auto"/>
        <w:rPr>
          <w:rFonts w:cs="Arial"/>
          <w:szCs w:val="24"/>
        </w:rPr>
      </w:pPr>
    </w:p>
    <w:p w14:paraId="47E2FCB6" w14:textId="6C37AE45" w:rsidR="00FA3E0B" w:rsidRPr="00981799" w:rsidRDefault="00F92ED0" w:rsidP="00117B75">
      <w:pPr>
        <w:pStyle w:val="Heading3"/>
        <w:keepLines/>
        <w:widowControl/>
        <w:overflowPunct/>
        <w:autoSpaceDE/>
        <w:autoSpaceDN/>
        <w:adjustRightInd/>
        <w:spacing w:before="120" w:line="276" w:lineRule="auto"/>
        <w:ind w:left="720"/>
        <w:textAlignment w:val="auto"/>
        <w:rPr>
          <w:szCs w:val="24"/>
        </w:rPr>
      </w:pPr>
      <w:r w:rsidRPr="00981799">
        <w:rPr>
          <w:szCs w:val="24"/>
        </w:rPr>
        <w:t xml:space="preserve">Sub-activity 4.3.1: </w:t>
      </w:r>
      <w:r w:rsidR="00B26445" w:rsidRPr="00981799">
        <w:rPr>
          <w:szCs w:val="24"/>
        </w:rPr>
        <w:t xml:space="preserve">Defining the regional backbone network and developing </w:t>
      </w:r>
      <w:r w:rsidRPr="00981799">
        <w:rPr>
          <w:szCs w:val="24"/>
        </w:rPr>
        <w:t xml:space="preserve">draft </w:t>
      </w:r>
      <w:r w:rsidR="00467979" w:rsidRPr="00981799">
        <w:rPr>
          <w:szCs w:val="24"/>
        </w:rPr>
        <w:t xml:space="preserve">strategic </w:t>
      </w:r>
      <w:r w:rsidRPr="00981799">
        <w:rPr>
          <w:szCs w:val="24"/>
        </w:rPr>
        <w:t xml:space="preserve">framework for </w:t>
      </w:r>
      <w:r w:rsidR="00B26445" w:rsidRPr="00981799">
        <w:rPr>
          <w:szCs w:val="24"/>
        </w:rPr>
        <w:t xml:space="preserve">regional </w:t>
      </w:r>
      <w:r w:rsidRPr="00981799">
        <w:rPr>
          <w:szCs w:val="24"/>
        </w:rPr>
        <w:t xml:space="preserve">cooperation on </w:t>
      </w:r>
      <w:r w:rsidR="00927B26" w:rsidRPr="00981799">
        <w:rPr>
          <w:szCs w:val="24"/>
        </w:rPr>
        <w:t>backbone network.</w:t>
      </w:r>
    </w:p>
    <w:p w14:paraId="39BE75C8" w14:textId="4EFA024E" w:rsidR="00B36B41" w:rsidRPr="00981799" w:rsidRDefault="00B36B41" w:rsidP="00117B75">
      <w:pPr>
        <w:spacing w:line="276" w:lineRule="auto"/>
        <w:rPr>
          <w:rFonts w:cs="Arial"/>
          <w:szCs w:val="24"/>
        </w:rPr>
      </w:pPr>
    </w:p>
    <w:p w14:paraId="68373E7A" w14:textId="1C7FFE64" w:rsidR="00B36B41" w:rsidRPr="00981799" w:rsidRDefault="00B36B41" w:rsidP="00117B75">
      <w:pPr>
        <w:spacing w:line="276" w:lineRule="auto"/>
        <w:rPr>
          <w:rFonts w:cs="Arial"/>
          <w:szCs w:val="24"/>
        </w:rPr>
      </w:pPr>
      <w:r w:rsidRPr="00981799">
        <w:rPr>
          <w:rFonts w:cs="Arial"/>
          <w:szCs w:val="24"/>
        </w:rPr>
        <w:t xml:space="preserve">Firstly, it is necessary to establish a common understanding of </w:t>
      </w:r>
      <w:r w:rsidR="00A619BE" w:rsidRPr="00981799">
        <w:rPr>
          <w:rFonts w:cs="Arial"/>
          <w:szCs w:val="24"/>
        </w:rPr>
        <w:t xml:space="preserve">what </w:t>
      </w:r>
      <w:r w:rsidRPr="00981799">
        <w:rPr>
          <w:rFonts w:cs="Arial"/>
          <w:szCs w:val="24"/>
        </w:rPr>
        <w:t>regional backbone networks</w:t>
      </w:r>
      <w:r w:rsidR="00A619BE" w:rsidRPr="00981799">
        <w:rPr>
          <w:rFonts w:cs="Arial"/>
          <w:szCs w:val="24"/>
        </w:rPr>
        <w:t xml:space="preserve"> are. Thereafter, a framework for regional cooperation on </w:t>
      </w:r>
      <w:r w:rsidR="00CB685F" w:rsidRPr="00981799">
        <w:rPr>
          <w:rFonts w:cs="Arial"/>
          <w:szCs w:val="24"/>
        </w:rPr>
        <w:t xml:space="preserve">long haul </w:t>
      </w:r>
      <w:r w:rsidR="00A619BE" w:rsidRPr="00981799">
        <w:rPr>
          <w:rFonts w:cs="Arial"/>
          <w:szCs w:val="24"/>
        </w:rPr>
        <w:t>backbone networks may be developed and adopted.</w:t>
      </w:r>
    </w:p>
    <w:p w14:paraId="488A0E89" w14:textId="77777777" w:rsidR="00927B26" w:rsidRPr="00981799" w:rsidRDefault="00927B26" w:rsidP="00117B75">
      <w:pPr>
        <w:spacing w:line="276" w:lineRule="auto"/>
        <w:rPr>
          <w:rFonts w:cs="Arial"/>
          <w:szCs w:val="24"/>
        </w:rPr>
      </w:pPr>
    </w:p>
    <w:p w14:paraId="78CA8ED8" w14:textId="7C3BEA6A" w:rsidR="00FA3E0B" w:rsidRPr="00981799" w:rsidRDefault="00413E8A" w:rsidP="00117B75">
      <w:pPr>
        <w:spacing w:line="276" w:lineRule="auto"/>
        <w:rPr>
          <w:rFonts w:cs="Arial"/>
          <w:szCs w:val="24"/>
        </w:rPr>
      </w:pPr>
      <w:r w:rsidRPr="00981799">
        <w:rPr>
          <w:rFonts w:cs="Arial"/>
          <w:b/>
          <w:bCs/>
          <w:szCs w:val="24"/>
        </w:rPr>
        <w:t>Task</w:t>
      </w:r>
      <w:r w:rsidR="000B581C" w:rsidRPr="00981799">
        <w:rPr>
          <w:rFonts w:cs="Arial"/>
          <w:b/>
          <w:bCs/>
          <w:szCs w:val="24"/>
        </w:rPr>
        <w:t xml:space="preserve"> </w:t>
      </w:r>
      <w:r w:rsidR="007234E3" w:rsidRPr="00981799">
        <w:rPr>
          <w:rFonts w:cs="Arial"/>
          <w:b/>
          <w:bCs/>
          <w:szCs w:val="24"/>
        </w:rPr>
        <w:t>2</w:t>
      </w:r>
      <w:r w:rsidR="007067E5" w:rsidRPr="00981799">
        <w:rPr>
          <w:rFonts w:cs="Arial"/>
          <w:b/>
          <w:bCs/>
          <w:szCs w:val="24"/>
        </w:rPr>
        <w:t>5</w:t>
      </w:r>
      <w:r w:rsidRPr="00981799">
        <w:rPr>
          <w:rFonts w:cs="Arial"/>
          <w:szCs w:val="24"/>
        </w:rPr>
        <w:t>: With reference to the development corridors</w:t>
      </w:r>
      <w:r w:rsidR="00A14030" w:rsidRPr="00981799">
        <w:rPr>
          <w:rFonts w:cs="Arial"/>
          <w:szCs w:val="24"/>
        </w:rPr>
        <w:t xml:space="preserve"> as well as </w:t>
      </w:r>
      <w:r w:rsidR="0085674C" w:rsidRPr="00981799">
        <w:rPr>
          <w:rFonts w:cs="Arial"/>
          <w:szCs w:val="24"/>
        </w:rPr>
        <w:t xml:space="preserve">existing and planned backbone nodes and </w:t>
      </w:r>
      <w:r w:rsidR="000F1109" w:rsidRPr="00981799">
        <w:rPr>
          <w:rFonts w:cs="Arial"/>
          <w:szCs w:val="24"/>
        </w:rPr>
        <w:t>links, propose</w:t>
      </w:r>
      <w:r w:rsidRPr="00981799">
        <w:rPr>
          <w:rFonts w:cs="Arial"/>
          <w:szCs w:val="24"/>
        </w:rPr>
        <w:t xml:space="preserve"> a </w:t>
      </w:r>
      <w:r w:rsidR="006C3DDC" w:rsidRPr="00981799">
        <w:rPr>
          <w:rFonts w:cs="Arial"/>
          <w:szCs w:val="24"/>
        </w:rPr>
        <w:t>dual-layer structure</w:t>
      </w:r>
      <w:r w:rsidR="00A14030" w:rsidRPr="00981799">
        <w:rPr>
          <w:rFonts w:cs="Arial"/>
          <w:szCs w:val="24"/>
        </w:rPr>
        <w:t xml:space="preserve"> for a regional </w:t>
      </w:r>
      <w:r w:rsidR="00CB685F" w:rsidRPr="00981799">
        <w:rPr>
          <w:rFonts w:cs="Arial"/>
          <w:szCs w:val="24"/>
        </w:rPr>
        <w:t xml:space="preserve">long haul </w:t>
      </w:r>
      <w:r w:rsidR="00A14030" w:rsidRPr="00981799">
        <w:rPr>
          <w:rFonts w:cs="Arial"/>
          <w:szCs w:val="24"/>
        </w:rPr>
        <w:t xml:space="preserve">backbone </w:t>
      </w:r>
      <w:r w:rsidRPr="00981799">
        <w:rPr>
          <w:rFonts w:cs="Arial"/>
          <w:szCs w:val="24"/>
        </w:rPr>
        <w:t xml:space="preserve">network </w:t>
      </w:r>
      <w:r w:rsidR="006C3DDC" w:rsidRPr="00981799">
        <w:rPr>
          <w:rFonts w:cs="Arial"/>
          <w:szCs w:val="24"/>
        </w:rPr>
        <w:t xml:space="preserve">comprising </w:t>
      </w:r>
      <w:r w:rsidR="00A14030" w:rsidRPr="00981799">
        <w:rPr>
          <w:rFonts w:cs="Arial"/>
          <w:szCs w:val="24"/>
        </w:rPr>
        <w:t xml:space="preserve">a </w:t>
      </w:r>
      <w:r w:rsidR="007A3D2F" w:rsidRPr="00981799">
        <w:rPr>
          <w:rFonts w:cs="Arial"/>
          <w:szCs w:val="24"/>
        </w:rPr>
        <w:t xml:space="preserve">comprehensive network and </w:t>
      </w:r>
      <w:r w:rsidR="00A14030" w:rsidRPr="00981799">
        <w:rPr>
          <w:rFonts w:cs="Arial"/>
          <w:szCs w:val="24"/>
        </w:rPr>
        <w:t xml:space="preserve">a </w:t>
      </w:r>
      <w:r w:rsidR="00861002" w:rsidRPr="00981799">
        <w:rPr>
          <w:rFonts w:cs="Arial"/>
          <w:szCs w:val="24"/>
        </w:rPr>
        <w:t xml:space="preserve">basic </w:t>
      </w:r>
      <w:r w:rsidR="007A3D2F" w:rsidRPr="00981799">
        <w:rPr>
          <w:rFonts w:cs="Arial"/>
          <w:szCs w:val="24"/>
        </w:rPr>
        <w:t>network</w:t>
      </w:r>
      <w:r w:rsidR="008B5C7F" w:rsidRPr="00981799">
        <w:rPr>
          <w:rFonts w:cs="Arial"/>
          <w:szCs w:val="24"/>
        </w:rPr>
        <w:t>. The comprehensive</w:t>
      </w:r>
      <w:r w:rsidR="0085674C" w:rsidRPr="00981799">
        <w:rPr>
          <w:rFonts w:cs="Arial"/>
          <w:szCs w:val="24"/>
        </w:rPr>
        <w:t xml:space="preserve"> network shall consist of </w:t>
      </w:r>
      <w:r w:rsidR="00A14030" w:rsidRPr="00981799">
        <w:rPr>
          <w:rFonts w:cs="Arial"/>
          <w:szCs w:val="24"/>
        </w:rPr>
        <w:t xml:space="preserve">all </w:t>
      </w:r>
      <w:r w:rsidR="0085674C" w:rsidRPr="00981799">
        <w:rPr>
          <w:rFonts w:cs="Arial"/>
          <w:szCs w:val="24"/>
        </w:rPr>
        <w:t xml:space="preserve">existing </w:t>
      </w:r>
      <w:r w:rsidR="00406AC8" w:rsidRPr="00981799">
        <w:rPr>
          <w:rFonts w:cs="Arial"/>
          <w:szCs w:val="24"/>
        </w:rPr>
        <w:t>and planned nodes and link</w:t>
      </w:r>
      <w:r w:rsidR="00861002" w:rsidRPr="00981799">
        <w:rPr>
          <w:rFonts w:cs="Arial"/>
          <w:szCs w:val="24"/>
        </w:rPr>
        <w:t xml:space="preserve">s </w:t>
      </w:r>
      <w:r w:rsidR="00406AC8" w:rsidRPr="00981799">
        <w:rPr>
          <w:rFonts w:cs="Arial"/>
          <w:szCs w:val="24"/>
        </w:rPr>
        <w:t xml:space="preserve">in all the corridors. The </w:t>
      </w:r>
      <w:r w:rsidR="00861002" w:rsidRPr="00981799">
        <w:rPr>
          <w:rFonts w:cs="Arial"/>
          <w:szCs w:val="24"/>
        </w:rPr>
        <w:t>basic</w:t>
      </w:r>
      <w:r w:rsidR="00406AC8" w:rsidRPr="00981799">
        <w:rPr>
          <w:rFonts w:cs="Arial"/>
          <w:szCs w:val="24"/>
        </w:rPr>
        <w:t xml:space="preserve"> network shall be a subset of the comprehensive network</w:t>
      </w:r>
      <w:r w:rsidR="000F1109" w:rsidRPr="00981799">
        <w:rPr>
          <w:rFonts w:cs="Arial"/>
          <w:szCs w:val="24"/>
        </w:rPr>
        <w:t xml:space="preserve">, containing nodes and links </w:t>
      </w:r>
      <w:r w:rsidR="00406AC8" w:rsidRPr="00981799">
        <w:rPr>
          <w:rFonts w:cs="Arial"/>
          <w:szCs w:val="24"/>
        </w:rPr>
        <w:t>with high strategic importance for national development and regional integration</w:t>
      </w:r>
      <w:r w:rsidR="008674CE" w:rsidRPr="00981799">
        <w:rPr>
          <w:rStyle w:val="FootnoteReference"/>
          <w:rFonts w:cs="Arial"/>
          <w:szCs w:val="24"/>
        </w:rPr>
        <w:footnoteReference w:id="10"/>
      </w:r>
      <w:r w:rsidR="000F1109" w:rsidRPr="00981799">
        <w:rPr>
          <w:rFonts w:cs="Arial"/>
          <w:szCs w:val="24"/>
        </w:rPr>
        <w:t>.</w:t>
      </w:r>
    </w:p>
    <w:p w14:paraId="151DA3B2" w14:textId="2D1DA53A" w:rsidR="00A14030" w:rsidRPr="00981799" w:rsidRDefault="00A14030" w:rsidP="00117B75">
      <w:pPr>
        <w:spacing w:line="276" w:lineRule="auto"/>
        <w:rPr>
          <w:rFonts w:cs="Arial"/>
          <w:szCs w:val="24"/>
        </w:rPr>
      </w:pPr>
    </w:p>
    <w:p w14:paraId="6558796F" w14:textId="1821ECC5" w:rsidR="00A14030" w:rsidRPr="00981799" w:rsidRDefault="00A14030" w:rsidP="00117B75">
      <w:pPr>
        <w:spacing w:line="276" w:lineRule="auto"/>
        <w:rPr>
          <w:rFonts w:cs="Arial"/>
          <w:szCs w:val="24"/>
        </w:rPr>
      </w:pPr>
      <w:r w:rsidRPr="00981799">
        <w:rPr>
          <w:rFonts w:cs="Arial"/>
          <w:b/>
          <w:bCs/>
          <w:szCs w:val="24"/>
        </w:rPr>
        <w:t>Task</w:t>
      </w:r>
      <w:r w:rsidR="000B581C" w:rsidRPr="00981799">
        <w:rPr>
          <w:rFonts w:cs="Arial"/>
          <w:b/>
          <w:bCs/>
          <w:szCs w:val="24"/>
        </w:rPr>
        <w:t xml:space="preserve"> </w:t>
      </w:r>
      <w:r w:rsidR="007234E3" w:rsidRPr="00981799">
        <w:rPr>
          <w:rFonts w:cs="Arial"/>
          <w:b/>
          <w:bCs/>
          <w:szCs w:val="24"/>
        </w:rPr>
        <w:t>2</w:t>
      </w:r>
      <w:r w:rsidR="007067E5" w:rsidRPr="00981799">
        <w:rPr>
          <w:rFonts w:cs="Arial"/>
          <w:b/>
          <w:bCs/>
          <w:szCs w:val="24"/>
        </w:rPr>
        <w:t>6</w:t>
      </w:r>
      <w:r w:rsidRPr="00981799">
        <w:rPr>
          <w:rFonts w:cs="Arial"/>
          <w:szCs w:val="24"/>
        </w:rPr>
        <w:t xml:space="preserve">: Prepare a map and list of nodes and links of the Comprehensive and the </w:t>
      </w:r>
      <w:r w:rsidR="00D061FC" w:rsidRPr="00981799">
        <w:rPr>
          <w:rFonts w:cs="Arial"/>
          <w:szCs w:val="24"/>
        </w:rPr>
        <w:t>Basic</w:t>
      </w:r>
      <w:r w:rsidRPr="00981799">
        <w:rPr>
          <w:rFonts w:cs="Arial"/>
          <w:szCs w:val="24"/>
        </w:rPr>
        <w:t xml:space="preserve"> Networks.</w:t>
      </w:r>
    </w:p>
    <w:p w14:paraId="226B3633" w14:textId="51E9FF73" w:rsidR="001B3658" w:rsidRPr="00981799" w:rsidRDefault="001B3658" w:rsidP="00117B75">
      <w:pPr>
        <w:spacing w:line="276" w:lineRule="auto"/>
        <w:rPr>
          <w:rFonts w:cs="Arial"/>
          <w:szCs w:val="24"/>
        </w:rPr>
      </w:pPr>
      <w:r w:rsidRPr="00981799">
        <w:rPr>
          <w:rFonts w:cs="Arial"/>
          <w:b/>
          <w:bCs/>
          <w:szCs w:val="24"/>
        </w:rPr>
        <w:t>Task</w:t>
      </w:r>
      <w:r w:rsidR="000B581C" w:rsidRPr="00981799">
        <w:rPr>
          <w:rFonts w:cs="Arial"/>
          <w:b/>
          <w:bCs/>
          <w:szCs w:val="24"/>
        </w:rPr>
        <w:t xml:space="preserve"> </w:t>
      </w:r>
      <w:r w:rsidR="007234E3" w:rsidRPr="00981799">
        <w:rPr>
          <w:rFonts w:cs="Arial"/>
          <w:b/>
          <w:bCs/>
          <w:szCs w:val="24"/>
        </w:rPr>
        <w:t>2</w:t>
      </w:r>
      <w:r w:rsidR="007067E5" w:rsidRPr="00981799">
        <w:rPr>
          <w:rFonts w:cs="Arial"/>
          <w:b/>
          <w:bCs/>
          <w:szCs w:val="24"/>
        </w:rPr>
        <w:t>7</w:t>
      </w:r>
      <w:r w:rsidRPr="00981799">
        <w:rPr>
          <w:rFonts w:cs="Arial"/>
          <w:szCs w:val="24"/>
        </w:rPr>
        <w:t>: Propose a list of key</w:t>
      </w:r>
      <w:r w:rsidR="00B175DF" w:rsidRPr="00981799">
        <w:rPr>
          <w:rFonts w:cs="Arial"/>
          <w:szCs w:val="24"/>
        </w:rPr>
        <w:t xml:space="preserve"> digital applications and services required for trade facilitation and regional integration (</w:t>
      </w:r>
      <w:proofErr w:type="gramStart"/>
      <w:r w:rsidR="00B175DF" w:rsidRPr="00981799">
        <w:rPr>
          <w:rFonts w:cs="Arial"/>
          <w:szCs w:val="24"/>
        </w:rPr>
        <w:t>e.g.</w:t>
      </w:r>
      <w:proofErr w:type="gramEnd"/>
      <w:r w:rsidR="00B175DF" w:rsidRPr="00981799">
        <w:rPr>
          <w:rFonts w:cs="Arial"/>
          <w:szCs w:val="24"/>
        </w:rPr>
        <w:t xml:space="preserve"> electronic single windows, digital payment systems). Assess</w:t>
      </w:r>
      <w:r w:rsidR="00D93148" w:rsidRPr="00981799">
        <w:rPr>
          <w:rFonts w:cs="Arial"/>
          <w:szCs w:val="24"/>
        </w:rPr>
        <w:t xml:space="preserve"> the feasibility of requiring such applications and services to </w:t>
      </w:r>
      <w:r w:rsidR="00DD659E" w:rsidRPr="00981799">
        <w:rPr>
          <w:rFonts w:cs="Arial"/>
          <w:szCs w:val="24"/>
        </w:rPr>
        <w:t>be anchor</w:t>
      </w:r>
      <w:r w:rsidR="00B175DF" w:rsidRPr="00981799">
        <w:rPr>
          <w:rFonts w:cs="Arial"/>
          <w:szCs w:val="24"/>
        </w:rPr>
        <w:t xml:space="preserve"> services </w:t>
      </w:r>
      <w:r w:rsidR="000B581C" w:rsidRPr="00981799">
        <w:rPr>
          <w:rFonts w:cs="Arial"/>
          <w:szCs w:val="24"/>
        </w:rPr>
        <w:t>on</w:t>
      </w:r>
      <w:r w:rsidR="00B175DF" w:rsidRPr="00981799">
        <w:rPr>
          <w:rFonts w:cs="Arial"/>
          <w:szCs w:val="24"/>
        </w:rPr>
        <w:t xml:space="preserve"> the broadband backbone networks</w:t>
      </w:r>
      <w:r w:rsidR="000B581C" w:rsidRPr="00981799">
        <w:rPr>
          <w:rFonts w:cs="Arial"/>
          <w:szCs w:val="24"/>
        </w:rPr>
        <w:t>.</w:t>
      </w:r>
    </w:p>
    <w:p w14:paraId="2EEBD554" w14:textId="2863D2C8" w:rsidR="0097766B" w:rsidRPr="00981799" w:rsidRDefault="0097766B" w:rsidP="00117B75">
      <w:pPr>
        <w:spacing w:line="276" w:lineRule="auto"/>
        <w:rPr>
          <w:rFonts w:cs="Arial"/>
          <w:szCs w:val="24"/>
        </w:rPr>
      </w:pPr>
    </w:p>
    <w:p w14:paraId="1899FF47" w14:textId="229AFAC4" w:rsidR="0097766B" w:rsidRPr="00981799" w:rsidRDefault="0097766B" w:rsidP="00117B75">
      <w:pPr>
        <w:spacing w:line="276" w:lineRule="auto"/>
        <w:rPr>
          <w:rFonts w:cs="Arial"/>
          <w:szCs w:val="24"/>
        </w:rPr>
      </w:pPr>
      <w:r w:rsidRPr="00981799">
        <w:rPr>
          <w:rFonts w:cs="Arial"/>
          <w:b/>
          <w:bCs/>
          <w:szCs w:val="24"/>
        </w:rPr>
        <w:t>Task</w:t>
      </w:r>
      <w:r w:rsidR="000B581C" w:rsidRPr="00981799">
        <w:rPr>
          <w:rFonts w:cs="Arial"/>
          <w:b/>
          <w:bCs/>
          <w:szCs w:val="24"/>
        </w:rPr>
        <w:t xml:space="preserve"> </w:t>
      </w:r>
      <w:r w:rsidR="007234E3" w:rsidRPr="00981799">
        <w:rPr>
          <w:rFonts w:cs="Arial"/>
          <w:b/>
          <w:bCs/>
          <w:szCs w:val="24"/>
        </w:rPr>
        <w:t>2</w:t>
      </w:r>
      <w:r w:rsidR="005B2632" w:rsidRPr="00981799">
        <w:rPr>
          <w:rFonts w:cs="Arial"/>
          <w:b/>
          <w:bCs/>
          <w:szCs w:val="24"/>
        </w:rPr>
        <w:t>8</w:t>
      </w:r>
      <w:r w:rsidR="00D17ED8" w:rsidRPr="00981799">
        <w:rPr>
          <w:rFonts w:cs="Arial"/>
          <w:szCs w:val="24"/>
        </w:rPr>
        <w:t xml:space="preserve">: </w:t>
      </w:r>
      <w:r w:rsidR="00413E8A" w:rsidRPr="00981799">
        <w:rPr>
          <w:rFonts w:cs="Arial"/>
          <w:szCs w:val="24"/>
        </w:rPr>
        <w:t xml:space="preserve">In line with </w:t>
      </w:r>
      <w:r w:rsidR="009A5D71" w:rsidRPr="00981799">
        <w:rPr>
          <w:rFonts w:cs="Arial"/>
          <w:szCs w:val="24"/>
        </w:rPr>
        <w:t>t</w:t>
      </w:r>
      <w:r w:rsidR="00090D62" w:rsidRPr="00981799">
        <w:rPr>
          <w:rFonts w:cs="Arial"/>
          <w:szCs w:val="24"/>
        </w:rPr>
        <w:t xml:space="preserve">he </w:t>
      </w:r>
      <w:r w:rsidR="00C4607C" w:rsidRPr="00981799">
        <w:rPr>
          <w:rFonts w:cs="Arial"/>
          <w:szCs w:val="24"/>
        </w:rPr>
        <w:t>REC treaties</w:t>
      </w:r>
      <w:r w:rsidR="002D1B76" w:rsidRPr="00981799">
        <w:rPr>
          <w:rFonts w:cs="Arial"/>
          <w:szCs w:val="24"/>
        </w:rPr>
        <w:t xml:space="preserve"> and national policies and laws</w:t>
      </w:r>
      <w:r w:rsidR="00090D62" w:rsidRPr="00981799">
        <w:rPr>
          <w:rFonts w:cs="Arial"/>
          <w:szCs w:val="24"/>
        </w:rPr>
        <w:t xml:space="preserve">, </w:t>
      </w:r>
      <w:r w:rsidR="00962473" w:rsidRPr="00981799">
        <w:rPr>
          <w:rFonts w:cs="Arial"/>
          <w:szCs w:val="24"/>
        </w:rPr>
        <w:t>draft an explanatory memorandum</w:t>
      </w:r>
      <w:r w:rsidR="009A5D71" w:rsidRPr="00981799">
        <w:rPr>
          <w:rFonts w:cs="Arial"/>
          <w:szCs w:val="24"/>
        </w:rPr>
        <w:t xml:space="preserve"> justifying a strategic f</w:t>
      </w:r>
      <w:r w:rsidR="00090D62" w:rsidRPr="00981799">
        <w:rPr>
          <w:rFonts w:cs="Arial"/>
          <w:szCs w:val="24"/>
        </w:rPr>
        <w:t xml:space="preserve">ramework for regional </w:t>
      </w:r>
      <w:r w:rsidR="00E823D8" w:rsidRPr="00981799">
        <w:rPr>
          <w:rFonts w:cs="Arial"/>
          <w:szCs w:val="24"/>
        </w:rPr>
        <w:t>cooperati</w:t>
      </w:r>
      <w:r w:rsidR="00090D62" w:rsidRPr="00981799">
        <w:rPr>
          <w:rFonts w:cs="Arial"/>
          <w:szCs w:val="24"/>
        </w:rPr>
        <w:t xml:space="preserve">on in </w:t>
      </w:r>
      <w:r w:rsidR="00E823D8" w:rsidRPr="00981799">
        <w:rPr>
          <w:rFonts w:cs="Arial"/>
          <w:szCs w:val="24"/>
        </w:rPr>
        <w:t xml:space="preserve">the planning, </w:t>
      </w:r>
      <w:r w:rsidR="008E399F" w:rsidRPr="00981799">
        <w:rPr>
          <w:rFonts w:cs="Arial"/>
          <w:szCs w:val="24"/>
        </w:rPr>
        <w:t>development,</w:t>
      </w:r>
      <w:r w:rsidR="00E823D8" w:rsidRPr="00981799">
        <w:rPr>
          <w:rFonts w:cs="Arial"/>
          <w:szCs w:val="24"/>
        </w:rPr>
        <w:t xml:space="preserve"> and operation of </w:t>
      </w:r>
      <w:r w:rsidR="00A619BE" w:rsidRPr="00981799">
        <w:rPr>
          <w:rFonts w:cs="Arial"/>
          <w:szCs w:val="24"/>
        </w:rPr>
        <w:t>regional</w:t>
      </w:r>
      <w:r w:rsidR="00DD659E" w:rsidRPr="00981799">
        <w:rPr>
          <w:rFonts w:cs="Arial"/>
          <w:szCs w:val="24"/>
        </w:rPr>
        <w:t xml:space="preserve"> </w:t>
      </w:r>
      <w:r w:rsidR="00090D62" w:rsidRPr="00981799">
        <w:rPr>
          <w:rFonts w:cs="Arial"/>
          <w:szCs w:val="24"/>
        </w:rPr>
        <w:t xml:space="preserve">backbone </w:t>
      </w:r>
      <w:r w:rsidR="00E823D8" w:rsidRPr="00981799">
        <w:rPr>
          <w:rFonts w:cs="Arial"/>
          <w:szCs w:val="24"/>
        </w:rPr>
        <w:t>networks</w:t>
      </w:r>
      <w:r w:rsidR="00FA3E0B" w:rsidRPr="00981799">
        <w:rPr>
          <w:rFonts w:cs="Arial"/>
          <w:szCs w:val="24"/>
        </w:rPr>
        <w:t>.</w:t>
      </w:r>
    </w:p>
    <w:p w14:paraId="7ACE26CA" w14:textId="51B2FE9B" w:rsidR="00C34958" w:rsidRPr="00981799" w:rsidRDefault="00C34958" w:rsidP="00117B75">
      <w:pPr>
        <w:spacing w:line="276" w:lineRule="auto"/>
        <w:rPr>
          <w:rFonts w:cs="Arial"/>
          <w:szCs w:val="24"/>
        </w:rPr>
      </w:pPr>
    </w:p>
    <w:p w14:paraId="5ADE5773" w14:textId="55306F50" w:rsidR="00C34958" w:rsidRPr="00981799" w:rsidRDefault="00C34958" w:rsidP="00117B75">
      <w:pPr>
        <w:spacing w:line="276" w:lineRule="auto"/>
        <w:rPr>
          <w:rFonts w:cs="Arial"/>
          <w:szCs w:val="24"/>
        </w:rPr>
      </w:pPr>
      <w:r w:rsidRPr="00981799">
        <w:rPr>
          <w:rFonts w:cs="Arial"/>
          <w:b/>
          <w:bCs/>
          <w:szCs w:val="24"/>
        </w:rPr>
        <w:t>Task</w:t>
      </w:r>
      <w:r w:rsidR="009C6EB6" w:rsidRPr="00981799">
        <w:rPr>
          <w:rFonts w:cs="Arial"/>
          <w:b/>
          <w:bCs/>
          <w:szCs w:val="24"/>
        </w:rPr>
        <w:t xml:space="preserve"> </w:t>
      </w:r>
      <w:r w:rsidR="007234E3" w:rsidRPr="00981799">
        <w:rPr>
          <w:rFonts w:cs="Arial"/>
          <w:b/>
          <w:bCs/>
          <w:szCs w:val="24"/>
        </w:rPr>
        <w:t>2</w:t>
      </w:r>
      <w:r w:rsidR="005B2632" w:rsidRPr="00981799">
        <w:rPr>
          <w:rFonts w:cs="Arial"/>
          <w:b/>
          <w:bCs/>
          <w:szCs w:val="24"/>
        </w:rPr>
        <w:t>9</w:t>
      </w:r>
      <w:r w:rsidRPr="00981799">
        <w:rPr>
          <w:rFonts w:cs="Arial"/>
          <w:szCs w:val="24"/>
        </w:rPr>
        <w:t xml:space="preserve">: </w:t>
      </w:r>
      <w:r w:rsidR="009F1A66" w:rsidRPr="00981799">
        <w:rPr>
          <w:rFonts w:cs="Arial"/>
          <w:szCs w:val="24"/>
        </w:rPr>
        <w:t xml:space="preserve">With reference to the baseline data, the explanatory memorandum, and international best practice, develop </w:t>
      </w:r>
      <w:r w:rsidR="009C6EB6" w:rsidRPr="00981799">
        <w:rPr>
          <w:rFonts w:cs="Arial"/>
          <w:szCs w:val="24"/>
        </w:rPr>
        <w:t xml:space="preserve">Draft </w:t>
      </w:r>
      <w:r w:rsidR="00263E3C" w:rsidRPr="00981799">
        <w:rPr>
          <w:rFonts w:cs="Arial"/>
          <w:szCs w:val="24"/>
        </w:rPr>
        <w:t>Framework for Regional Cooperation on B</w:t>
      </w:r>
      <w:r w:rsidR="00D061FC" w:rsidRPr="00981799">
        <w:rPr>
          <w:rFonts w:cs="Arial"/>
          <w:szCs w:val="24"/>
        </w:rPr>
        <w:t>ackbone</w:t>
      </w:r>
      <w:r w:rsidR="00263E3C" w:rsidRPr="00981799">
        <w:rPr>
          <w:rFonts w:cs="Arial"/>
          <w:szCs w:val="24"/>
        </w:rPr>
        <w:t xml:space="preserve"> Networks</w:t>
      </w:r>
      <w:r w:rsidR="009C6EB6" w:rsidRPr="00981799">
        <w:rPr>
          <w:rFonts w:cs="Arial"/>
          <w:szCs w:val="24"/>
        </w:rPr>
        <w:t xml:space="preserve"> (Framework for B</w:t>
      </w:r>
      <w:r w:rsidR="00D061FC" w:rsidRPr="00981799">
        <w:rPr>
          <w:rFonts w:cs="Arial"/>
          <w:szCs w:val="24"/>
        </w:rPr>
        <w:t>ackbone</w:t>
      </w:r>
      <w:r w:rsidR="009C6EB6" w:rsidRPr="00981799">
        <w:rPr>
          <w:rFonts w:cs="Arial"/>
          <w:szCs w:val="24"/>
        </w:rPr>
        <w:t xml:space="preserve"> Ne</w:t>
      </w:r>
      <w:r w:rsidR="00D061FC" w:rsidRPr="00981799">
        <w:rPr>
          <w:rFonts w:cs="Arial"/>
          <w:szCs w:val="24"/>
        </w:rPr>
        <w:t>t</w:t>
      </w:r>
      <w:r w:rsidR="009C6EB6" w:rsidRPr="00981799">
        <w:rPr>
          <w:rFonts w:cs="Arial"/>
          <w:szCs w:val="24"/>
        </w:rPr>
        <w:t xml:space="preserve">works). The draft framework may </w:t>
      </w:r>
      <w:r w:rsidR="00263E3C" w:rsidRPr="00981799">
        <w:rPr>
          <w:rFonts w:cs="Arial"/>
          <w:szCs w:val="24"/>
        </w:rPr>
        <w:t>incorporat</w:t>
      </w:r>
      <w:r w:rsidR="009C6EB6" w:rsidRPr="00981799">
        <w:rPr>
          <w:rFonts w:cs="Arial"/>
          <w:szCs w:val="24"/>
        </w:rPr>
        <w:t>e</w:t>
      </w:r>
      <w:r w:rsidR="00263E3C" w:rsidRPr="00981799">
        <w:rPr>
          <w:rFonts w:cs="Arial"/>
          <w:szCs w:val="24"/>
        </w:rPr>
        <w:t xml:space="preserve"> the following outline:</w:t>
      </w:r>
    </w:p>
    <w:p w14:paraId="26225FD7" w14:textId="0FC38B82" w:rsidR="00464C3D" w:rsidRPr="00981799" w:rsidRDefault="00464C3D" w:rsidP="00117B75">
      <w:pPr>
        <w:spacing w:line="276" w:lineRule="auto"/>
        <w:rPr>
          <w:rFonts w:cs="Arial"/>
          <w:szCs w:val="24"/>
        </w:rPr>
      </w:pPr>
    </w:p>
    <w:p w14:paraId="5BCBA9E1" w14:textId="5104D7A0" w:rsidR="00464C3D" w:rsidRPr="00981799" w:rsidRDefault="00464C3D" w:rsidP="00624B33">
      <w:pPr>
        <w:pStyle w:val="ListParagraph"/>
        <w:numPr>
          <w:ilvl w:val="0"/>
          <w:numId w:val="37"/>
        </w:numPr>
        <w:rPr>
          <w:rFonts w:ascii="Arial" w:hAnsi="Arial" w:cs="Arial"/>
          <w:sz w:val="24"/>
          <w:szCs w:val="24"/>
        </w:rPr>
      </w:pPr>
      <w:r w:rsidRPr="00981799">
        <w:rPr>
          <w:rFonts w:ascii="Arial" w:hAnsi="Arial" w:cs="Arial"/>
          <w:sz w:val="24"/>
          <w:szCs w:val="24"/>
        </w:rPr>
        <w:t>Part I: Preamble</w:t>
      </w:r>
    </w:p>
    <w:p w14:paraId="41D10591" w14:textId="2D52F6B1" w:rsidR="00464C3D" w:rsidRPr="00981799" w:rsidRDefault="00464C3D" w:rsidP="00624B33">
      <w:pPr>
        <w:pStyle w:val="ListParagraph"/>
        <w:numPr>
          <w:ilvl w:val="0"/>
          <w:numId w:val="37"/>
        </w:numPr>
        <w:rPr>
          <w:rFonts w:ascii="Arial" w:hAnsi="Arial" w:cs="Arial"/>
          <w:sz w:val="24"/>
          <w:szCs w:val="24"/>
        </w:rPr>
      </w:pPr>
      <w:r w:rsidRPr="00981799">
        <w:rPr>
          <w:rFonts w:ascii="Arial" w:hAnsi="Arial" w:cs="Arial"/>
          <w:sz w:val="24"/>
          <w:szCs w:val="24"/>
        </w:rPr>
        <w:t xml:space="preserve">Part II: General </w:t>
      </w:r>
      <w:r w:rsidR="00A619BE" w:rsidRPr="00981799">
        <w:rPr>
          <w:rFonts w:ascii="Arial" w:hAnsi="Arial" w:cs="Arial"/>
          <w:sz w:val="24"/>
          <w:szCs w:val="24"/>
        </w:rPr>
        <w:t>p</w:t>
      </w:r>
      <w:r w:rsidRPr="00981799">
        <w:rPr>
          <w:rFonts w:ascii="Arial" w:hAnsi="Arial" w:cs="Arial"/>
          <w:sz w:val="24"/>
          <w:szCs w:val="24"/>
        </w:rPr>
        <w:t xml:space="preserve">rinciples and </w:t>
      </w:r>
      <w:r w:rsidR="00A619BE" w:rsidRPr="00981799">
        <w:rPr>
          <w:rFonts w:ascii="Arial" w:hAnsi="Arial" w:cs="Arial"/>
          <w:sz w:val="24"/>
          <w:szCs w:val="24"/>
        </w:rPr>
        <w:t>u</w:t>
      </w:r>
      <w:r w:rsidRPr="00981799">
        <w:rPr>
          <w:rFonts w:ascii="Arial" w:hAnsi="Arial" w:cs="Arial"/>
          <w:sz w:val="24"/>
          <w:szCs w:val="24"/>
        </w:rPr>
        <w:t>ndertakings</w:t>
      </w:r>
      <w:r w:rsidR="00FF1C7C" w:rsidRPr="00981799">
        <w:rPr>
          <w:rFonts w:ascii="Arial" w:hAnsi="Arial" w:cs="Arial"/>
          <w:sz w:val="24"/>
          <w:szCs w:val="24"/>
        </w:rPr>
        <w:t xml:space="preserve"> with respect to </w:t>
      </w:r>
      <w:r w:rsidR="00F455B8" w:rsidRPr="00981799">
        <w:rPr>
          <w:rFonts w:ascii="Arial" w:hAnsi="Arial" w:cs="Arial"/>
          <w:sz w:val="24"/>
          <w:szCs w:val="24"/>
        </w:rPr>
        <w:t xml:space="preserve">policy of OFC </w:t>
      </w:r>
      <w:r w:rsidR="00EB2CD9" w:rsidRPr="00981799">
        <w:rPr>
          <w:rFonts w:ascii="Arial" w:hAnsi="Arial" w:cs="Arial"/>
          <w:sz w:val="24"/>
          <w:szCs w:val="24"/>
        </w:rPr>
        <w:t>on,</w:t>
      </w:r>
      <w:r w:rsidR="00F455B8" w:rsidRPr="00981799">
        <w:rPr>
          <w:rFonts w:ascii="Arial" w:hAnsi="Arial" w:cs="Arial"/>
          <w:sz w:val="24"/>
          <w:szCs w:val="24"/>
        </w:rPr>
        <w:t xml:space="preserve"> common standards, maintenance of networks, common tariffs, interconnection, security of networks, future expansions</w:t>
      </w:r>
    </w:p>
    <w:p w14:paraId="39C6ECB0" w14:textId="298CF3B0" w:rsidR="00464C3D" w:rsidRPr="00981799" w:rsidRDefault="00464C3D" w:rsidP="00624B33">
      <w:pPr>
        <w:pStyle w:val="ListParagraph"/>
        <w:numPr>
          <w:ilvl w:val="0"/>
          <w:numId w:val="37"/>
        </w:numPr>
        <w:rPr>
          <w:rFonts w:ascii="Arial" w:hAnsi="Arial" w:cs="Arial"/>
          <w:sz w:val="24"/>
          <w:szCs w:val="24"/>
        </w:rPr>
      </w:pPr>
      <w:r w:rsidRPr="00981799">
        <w:rPr>
          <w:rFonts w:ascii="Arial" w:hAnsi="Arial" w:cs="Arial"/>
          <w:sz w:val="24"/>
          <w:szCs w:val="24"/>
        </w:rPr>
        <w:t>Part III</w:t>
      </w:r>
      <w:r w:rsidR="00FF1C7C" w:rsidRPr="00981799">
        <w:rPr>
          <w:rFonts w:ascii="Arial" w:hAnsi="Arial" w:cs="Arial"/>
          <w:sz w:val="24"/>
          <w:szCs w:val="24"/>
        </w:rPr>
        <w:t>: The Comprehensive Network</w:t>
      </w:r>
    </w:p>
    <w:p w14:paraId="1F6D7CBC" w14:textId="573DB44E" w:rsidR="00FF1C7C" w:rsidRPr="00981799" w:rsidRDefault="00FF1C7C" w:rsidP="00624B33">
      <w:pPr>
        <w:pStyle w:val="ListParagraph"/>
        <w:numPr>
          <w:ilvl w:val="0"/>
          <w:numId w:val="37"/>
        </w:numPr>
        <w:rPr>
          <w:rFonts w:ascii="Arial" w:hAnsi="Arial" w:cs="Arial"/>
          <w:sz w:val="24"/>
          <w:szCs w:val="24"/>
        </w:rPr>
      </w:pPr>
      <w:r w:rsidRPr="00981799">
        <w:rPr>
          <w:rFonts w:ascii="Arial" w:hAnsi="Arial" w:cs="Arial"/>
          <w:sz w:val="24"/>
          <w:szCs w:val="24"/>
        </w:rPr>
        <w:t xml:space="preserve">Part IV: The </w:t>
      </w:r>
      <w:r w:rsidR="00A619BE" w:rsidRPr="00981799">
        <w:rPr>
          <w:rFonts w:ascii="Arial" w:hAnsi="Arial" w:cs="Arial"/>
          <w:sz w:val="24"/>
          <w:szCs w:val="24"/>
        </w:rPr>
        <w:t xml:space="preserve">Basic </w:t>
      </w:r>
      <w:r w:rsidRPr="00981799">
        <w:rPr>
          <w:rFonts w:ascii="Arial" w:hAnsi="Arial" w:cs="Arial"/>
          <w:sz w:val="24"/>
          <w:szCs w:val="24"/>
        </w:rPr>
        <w:t>Network</w:t>
      </w:r>
    </w:p>
    <w:p w14:paraId="248EE073" w14:textId="5B7AB6B4" w:rsidR="00126287" w:rsidRPr="00981799" w:rsidRDefault="00126287" w:rsidP="00624B33">
      <w:pPr>
        <w:pStyle w:val="ListParagraph"/>
        <w:numPr>
          <w:ilvl w:val="0"/>
          <w:numId w:val="37"/>
        </w:numPr>
        <w:rPr>
          <w:rFonts w:ascii="Arial" w:hAnsi="Arial" w:cs="Arial"/>
          <w:sz w:val="24"/>
          <w:szCs w:val="24"/>
        </w:rPr>
      </w:pPr>
      <w:r w:rsidRPr="00981799">
        <w:rPr>
          <w:rFonts w:ascii="Arial" w:hAnsi="Arial" w:cs="Arial"/>
          <w:sz w:val="24"/>
          <w:szCs w:val="24"/>
        </w:rPr>
        <w:t>Part V: Digital Applications and Services for Regional Integration</w:t>
      </w:r>
    </w:p>
    <w:p w14:paraId="3460FBD4" w14:textId="7D7948AB" w:rsidR="00FF1C7C" w:rsidRPr="00981799" w:rsidRDefault="00FF1C7C" w:rsidP="00624B33">
      <w:pPr>
        <w:pStyle w:val="ListParagraph"/>
        <w:numPr>
          <w:ilvl w:val="0"/>
          <w:numId w:val="37"/>
        </w:numPr>
        <w:rPr>
          <w:rFonts w:ascii="Arial" w:hAnsi="Arial" w:cs="Arial"/>
          <w:sz w:val="24"/>
          <w:szCs w:val="24"/>
        </w:rPr>
      </w:pPr>
      <w:r w:rsidRPr="00981799">
        <w:rPr>
          <w:rFonts w:ascii="Arial" w:hAnsi="Arial" w:cs="Arial"/>
          <w:sz w:val="24"/>
          <w:szCs w:val="24"/>
        </w:rPr>
        <w:t>Part V: Corridors and Corridor Coordination</w:t>
      </w:r>
    </w:p>
    <w:p w14:paraId="72332D27" w14:textId="3BB7F112" w:rsidR="00506DF6" w:rsidRPr="00981799" w:rsidRDefault="00FF1C7C" w:rsidP="00624B33">
      <w:pPr>
        <w:pStyle w:val="ListParagraph"/>
        <w:numPr>
          <w:ilvl w:val="0"/>
          <w:numId w:val="37"/>
        </w:numPr>
        <w:rPr>
          <w:rFonts w:ascii="Arial" w:hAnsi="Arial" w:cs="Arial"/>
          <w:sz w:val="24"/>
          <w:szCs w:val="24"/>
        </w:rPr>
      </w:pPr>
      <w:r w:rsidRPr="00981799">
        <w:rPr>
          <w:rFonts w:ascii="Arial" w:hAnsi="Arial" w:cs="Arial"/>
          <w:sz w:val="24"/>
          <w:szCs w:val="24"/>
        </w:rPr>
        <w:t>Part VI: Miscellaneous Provisions</w:t>
      </w:r>
    </w:p>
    <w:p w14:paraId="1AA82598" w14:textId="15CE9565" w:rsidR="00DD659E" w:rsidRPr="00981799" w:rsidRDefault="00DD659E" w:rsidP="00624B33">
      <w:pPr>
        <w:pStyle w:val="ListParagraph"/>
        <w:numPr>
          <w:ilvl w:val="0"/>
          <w:numId w:val="37"/>
        </w:numPr>
        <w:rPr>
          <w:rFonts w:ascii="Arial" w:hAnsi="Arial" w:cs="Arial"/>
          <w:sz w:val="24"/>
          <w:szCs w:val="24"/>
        </w:rPr>
      </w:pPr>
      <w:r w:rsidRPr="00981799">
        <w:rPr>
          <w:rFonts w:ascii="Arial" w:hAnsi="Arial" w:cs="Arial"/>
          <w:sz w:val="24"/>
          <w:szCs w:val="24"/>
        </w:rPr>
        <w:t>Part VII: Annexes</w:t>
      </w:r>
    </w:p>
    <w:p w14:paraId="79241999" w14:textId="753AE628" w:rsidR="00F92ED0" w:rsidRPr="00981799" w:rsidRDefault="00DD659E" w:rsidP="00624B33">
      <w:pPr>
        <w:pStyle w:val="ListParagraph"/>
        <w:numPr>
          <w:ilvl w:val="0"/>
          <w:numId w:val="38"/>
        </w:numPr>
        <w:rPr>
          <w:rFonts w:ascii="Arial" w:hAnsi="Arial" w:cs="Arial"/>
          <w:sz w:val="24"/>
          <w:szCs w:val="24"/>
        </w:rPr>
      </w:pPr>
      <w:r w:rsidRPr="00981799">
        <w:rPr>
          <w:rFonts w:ascii="Arial" w:hAnsi="Arial" w:cs="Arial"/>
          <w:sz w:val="24"/>
          <w:szCs w:val="24"/>
        </w:rPr>
        <w:t xml:space="preserve">Maps of the Comprehensive Network and the </w:t>
      </w:r>
      <w:r w:rsidR="00861002" w:rsidRPr="00981799">
        <w:rPr>
          <w:rFonts w:ascii="Arial" w:hAnsi="Arial" w:cs="Arial"/>
          <w:sz w:val="24"/>
          <w:szCs w:val="24"/>
        </w:rPr>
        <w:t>Basic</w:t>
      </w:r>
      <w:r w:rsidRPr="00981799">
        <w:rPr>
          <w:rFonts w:ascii="Arial" w:hAnsi="Arial" w:cs="Arial"/>
          <w:sz w:val="24"/>
          <w:szCs w:val="24"/>
        </w:rPr>
        <w:t xml:space="preserve"> Network</w:t>
      </w:r>
    </w:p>
    <w:p w14:paraId="46F1D47E" w14:textId="77777777" w:rsidR="00B73102" w:rsidRPr="00981799" w:rsidRDefault="00DD659E" w:rsidP="00624B33">
      <w:pPr>
        <w:pStyle w:val="ListParagraph"/>
        <w:numPr>
          <w:ilvl w:val="0"/>
          <w:numId w:val="38"/>
        </w:numPr>
        <w:rPr>
          <w:rFonts w:ascii="Arial" w:hAnsi="Arial" w:cs="Arial"/>
          <w:sz w:val="24"/>
          <w:szCs w:val="24"/>
        </w:rPr>
      </w:pPr>
      <w:r w:rsidRPr="00981799">
        <w:rPr>
          <w:rFonts w:ascii="Arial" w:hAnsi="Arial" w:cs="Arial"/>
          <w:sz w:val="24"/>
          <w:szCs w:val="24"/>
        </w:rPr>
        <w:t xml:space="preserve">Lists of Nodes in the Comprehensive Network and the </w:t>
      </w:r>
      <w:r w:rsidR="00861002" w:rsidRPr="00981799">
        <w:rPr>
          <w:rFonts w:ascii="Arial" w:hAnsi="Arial" w:cs="Arial"/>
          <w:sz w:val="24"/>
          <w:szCs w:val="24"/>
        </w:rPr>
        <w:t>Basic</w:t>
      </w:r>
      <w:r w:rsidRPr="00981799">
        <w:rPr>
          <w:rFonts w:ascii="Arial" w:hAnsi="Arial" w:cs="Arial"/>
          <w:sz w:val="24"/>
          <w:szCs w:val="24"/>
        </w:rPr>
        <w:t xml:space="preserve"> Netwo</w:t>
      </w:r>
      <w:r w:rsidR="00927B26" w:rsidRPr="00981799">
        <w:rPr>
          <w:rFonts w:ascii="Arial" w:hAnsi="Arial" w:cs="Arial"/>
          <w:sz w:val="24"/>
          <w:szCs w:val="24"/>
        </w:rPr>
        <w:t>rks</w:t>
      </w:r>
    </w:p>
    <w:p w14:paraId="489C3CF0" w14:textId="7F4EF6AD" w:rsidR="00B73102" w:rsidRPr="00981799" w:rsidRDefault="00B73102" w:rsidP="00117B75">
      <w:pPr>
        <w:pStyle w:val="Heading3"/>
        <w:keepLines/>
        <w:widowControl/>
        <w:overflowPunct/>
        <w:autoSpaceDE/>
        <w:autoSpaceDN/>
        <w:adjustRightInd/>
        <w:spacing w:before="120" w:line="276" w:lineRule="auto"/>
        <w:ind w:left="720"/>
        <w:textAlignment w:val="auto"/>
        <w:rPr>
          <w:szCs w:val="24"/>
        </w:rPr>
      </w:pPr>
      <w:r w:rsidRPr="00981799">
        <w:rPr>
          <w:szCs w:val="24"/>
        </w:rPr>
        <w:t>Sub-activity 4.3.2: Prepare Draft Final Report for Strategic framework on regional cooperation for backbone networks</w:t>
      </w:r>
    </w:p>
    <w:p w14:paraId="135A3F37" w14:textId="763756B7" w:rsidR="00B73102" w:rsidRPr="00981799" w:rsidRDefault="00B73102" w:rsidP="00117B75">
      <w:pPr>
        <w:spacing w:line="276" w:lineRule="auto"/>
        <w:rPr>
          <w:rFonts w:cs="Arial"/>
          <w:szCs w:val="24"/>
        </w:rPr>
      </w:pPr>
    </w:p>
    <w:p w14:paraId="6D29C6AC" w14:textId="386E4CFB" w:rsidR="00CB1D73" w:rsidRPr="00981799" w:rsidRDefault="00EB2CD9" w:rsidP="00117B75">
      <w:pPr>
        <w:spacing w:before="120" w:after="120" w:line="276" w:lineRule="auto"/>
        <w:contextualSpacing/>
        <w:rPr>
          <w:rFonts w:cs="Arial"/>
          <w:szCs w:val="24"/>
        </w:rPr>
      </w:pPr>
      <w:r w:rsidRPr="00981799">
        <w:rPr>
          <w:rFonts w:cs="Arial"/>
          <w:szCs w:val="24"/>
        </w:rPr>
        <w:t>The</w:t>
      </w:r>
      <w:r w:rsidR="00F43D97" w:rsidRPr="00981799">
        <w:rPr>
          <w:rFonts w:cs="Arial"/>
          <w:szCs w:val="24"/>
        </w:rPr>
        <w:t xml:space="preserve"> consultant shall </w:t>
      </w:r>
      <w:r w:rsidR="00CB1D73" w:rsidRPr="00981799">
        <w:rPr>
          <w:rFonts w:cs="Arial"/>
          <w:szCs w:val="24"/>
        </w:rPr>
        <w:t xml:space="preserve">prepare </w:t>
      </w:r>
      <w:r w:rsidRPr="00981799">
        <w:rPr>
          <w:rFonts w:cs="Arial"/>
          <w:szCs w:val="24"/>
        </w:rPr>
        <w:t>a Draft</w:t>
      </w:r>
      <w:r w:rsidR="00CB1D73" w:rsidRPr="00981799">
        <w:rPr>
          <w:rFonts w:cs="Arial"/>
          <w:szCs w:val="24"/>
        </w:rPr>
        <w:t xml:space="preserve"> </w:t>
      </w:r>
      <w:r w:rsidR="00FA1DD8" w:rsidRPr="00981799">
        <w:rPr>
          <w:rFonts w:cs="Arial"/>
          <w:szCs w:val="24"/>
        </w:rPr>
        <w:t>F</w:t>
      </w:r>
      <w:r w:rsidR="00CB1D73" w:rsidRPr="00981799">
        <w:rPr>
          <w:rFonts w:cs="Arial"/>
          <w:szCs w:val="24"/>
        </w:rPr>
        <w:t>inal Report for strategic framework for regional cooperation on backbone networks</w:t>
      </w:r>
      <w:r w:rsidR="00F43D97" w:rsidRPr="00981799">
        <w:rPr>
          <w:rFonts w:cs="Arial"/>
          <w:szCs w:val="24"/>
        </w:rPr>
        <w:t xml:space="preserve">, </w:t>
      </w:r>
      <w:r w:rsidR="00CB1D73" w:rsidRPr="00981799">
        <w:rPr>
          <w:rFonts w:cs="Arial"/>
          <w:szCs w:val="24"/>
        </w:rPr>
        <w:t xml:space="preserve">comprising (i) an explanatory memorandum, and (ii) draft strategic framework for cooperation. </w:t>
      </w:r>
    </w:p>
    <w:p w14:paraId="76B7B283" w14:textId="77777777" w:rsidR="00CB1D73" w:rsidRPr="00981799" w:rsidRDefault="00CB1D73" w:rsidP="00117B75">
      <w:pPr>
        <w:spacing w:before="120" w:after="120" w:line="276" w:lineRule="auto"/>
        <w:contextualSpacing/>
        <w:rPr>
          <w:rFonts w:cs="Arial"/>
          <w:szCs w:val="24"/>
        </w:rPr>
      </w:pPr>
    </w:p>
    <w:p w14:paraId="00483984" w14:textId="7170B9B8" w:rsidR="00CB1D73" w:rsidRPr="00981799" w:rsidRDefault="00CB1D73" w:rsidP="00117B75">
      <w:pPr>
        <w:spacing w:before="120" w:after="120" w:line="276" w:lineRule="auto"/>
        <w:contextualSpacing/>
        <w:rPr>
          <w:rFonts w:cs="Arial"/>
          <w:szCs w:val="24"/>
        </w:rPr>
      </w:pPr>
      <w:r w:rsidRPr="00981799">
        <w:rPr>
          <w:rFonts w:cs="Arial"/>
          <w:b/>
          <w:bCs/>
          <w:szCs w:val="24"/>
        </w:rPr>
        <w:t>Task</w:t>
      </w:r>
      <w:r w:rsidR="007234E3" w:rsidRPr="00981799">
        <w:rPr>
          <w:rFonts w:cs="Arial"/>
          <w:b/>
          <w:bCs/>
          <w:szCs w:val="24"/>
        </w:rPr>
        <w:t xml:space="preserve"> </w:t>
      </w:r>
      <w:r w:rsidR="00902B70" w:rsidRPr="00981799">
        <w:rPr>
          <w:rFonts w:cs="Arial"/>
          <w:b/>
          <w:bCs/>
          <w:szCs w:val="24"/>
        </w:rPr>
        <w:t>30</w:t>
      </w:r>
      <w:r w:rsidRPr="00981799">
        <w:rPr>
          <w:rFonts w:cs="Arial"/>
          <w:b/>
          <w:bCs/>
          <w:szCs w:val="24"/>
        </w:rPr>
        <w:t>:</w:t>
      </w:r>
      <w:r w:rsidRPr="00981799">
        <w:rPr>
          <w:rFonts w:cs="Arial"/>
          <w:szCs w:val="24"/>
        </w:rPr>
        <w:t xml:space="preserve"> Prepare Draft Final Report for strategic framework for </w:t>
      </w:r>
      <w:r w:rsidR="007234E3" w:rsidRPr="00981799">
        <w:rPr>
          <w:rFonts w:cs="Arial"/>
          <w:szCs w:val="24"/>
        </w:rPr>
        <w:t>cooperation containing</w:t>
      </w:r>
      <w:r w:rsidRPr="00981799">
        <w:rPr>
          <w:rFonts w:cs="Arial"/>
          <w:szCs w:val="24"/>
        </w:rPr>
        <w:t>:</w:t>
      </w:r>
    </w:p>
    <w:p w14:paraId="6DD31C0C" w14:textId="4E9880F2" w:rsidR="00CB1D73" w:rsidRPr="00981799" w:rsidRDefault="00CB1D73" w:rsidP="00624B33">
      <w:pPr>
        <w:pStyle w:val="ListParagraph"/>
        <w:numPr>
          <w:ilvl w:val="0"/>
          <w:numId w:val="39"/>
        </w:numPr>
        <w:spacing w:before="120" w:after="120"/>
        <w:contextualSpacing/>
        <w:rPr>
          <w:rFonts w:ascii="Arial" w:hAnsi="Arial" w:cs="Arial"/>
          <w:sz w:val="24"/>
          <w:szCs w:val="24"/>
        </w:rPr>
      </w:pPr>
      <w:r w:rsidRPr="00981799">
        <w:rPr>
          <w:rFonts w:ascii="Arial" w:hAnsi="Arial" w:cs="Arial"/>
          <w:sz w:val="24"/>
          <w:szCs w:val="24"/>
        </w:rPr>
        <w:t>Explanatory memorandum for strategic framework for regional cooperation</w:t>
      </w:r>
    </w:p>
    <w:p w14:paraId="4406957A" w14:textId="0C91BD1C" w:rsidR="00B73102" w:rsidRPr="00981799" w:rsidRDefault="00CB1D73" w:rsidP="00624B33">
      <w:pPr>
        <w:pStyle w:val="ListParagraph"/>
        <w:numPr>
          <w:ilvl w:val="0"/>
          <w:numId w:val="39"/>
        </w:numPr>
        <w:spacing w:before="120" w:after="120"/>
        <w:contextualSpacing/>
        <w:rPr>
          <w:rFonts w:ascii="Arial" w:hAnsi="Arial" w:cs="Arial"/>
          <w:sz w:val="24"/>
          <w:szCs w:val="24"/>
        </w:rPr>
      </w:pPr>
      <w:r w:rsidRPr="00981799">
        <w:rPr>
          <w:rFonts w:ascii="Arial" w:hAnsi="Arial" w:cs="Arial"/>
          <w:sz w:val="24"/>
          <w:szCs w:val="24"/>
        </w:rPr>
        <w:t>Draft strategic framework for regional cooperation on backbone networks</w:t>
      </w:r>
    </w:p>
    <w:p w14:paraId="4E1098FD" w14:textId="77777777" w:rsidR="00902B70" w:rsidRPr="00981799" w:rsidRDefault="00902B70" w:rsidP="00902B70">
      <w:pPr>
        <w:pStyle w:val="ListParagraph"/>
        <w:spacing w:before="120" w:after="120"/>
        <w:contextualSpacing/>
        <w:rPr>
          <w:rFonts w:ascii="Arial" w:hAnsi="Arial" w:cs="Arial"/>
          <w:sz w:val="24"/>
          <w:szCs w:val="24"/>
        </w:rPr>
      </w:pPr>
    </w:p>
    <w:p w14:paraId="3125B71C" w14:textId="71FA8F80" w:rsidR="00927B26" w:rsidRPr="00981799" w:rsidRDefault="00927B26" w:rsidP="00117B75">
      <w:pPr>
        <w:pStyle w:val="Heading3"/>
        <w:keepLines/>
        <w:widowControl/>
        <w:overflowPunct/>
        <w:autoSpaceDE/>
        <w:autoSpaceDN/>
        <w:adjustRightInd/>
        <w:spacing w:before="120" w:line="276" w:lineRule="auto"/>
        <w:ind w:left="720"/>
        <w:textAlignment w:val="auto"/>
        <w:rPr>
          <w:bCs w:val="0"/>
          <w:szCs w:val="24"/>
        </w:rPr>
      </w:pPr>
      <w:r w:rsidRPr="00981799">
        <w:rPr>
          <w:bCs w:val="0"/>
          <w:szCs w:val="24"/>
        </w:rPr>
        <w:t>Sub-activity 4.3.</w:t>
      </w:r>
      <w:r w:rsidR="004B71B0" w:rsidRPr="00981799">
        <w:rPr>
          <w:bCs w:val="0"/>
          <w:szCs w:val="24"/>
        </w:rPr>
        <w:t>3</w:t>
      </w:r>
      <w:r w:rsidRPr="00981799">
        <w:rPr>
          <w:bCs w:val="0"/>
          <w:szCs w:val="24"/>
        </w:rPr>
        <w:t>: Stakeholder validation</w:t>
      </w:r>
      <w:r w:rsidR="004B71B0" w:rsidRPr="00981799">
        <w:rPr>
          <w:bCs w:val="0"/>
          <w:szCs w:val="24"/>
        </w:rPr>
        <w:t xml:space="preserve"> for Draft Final Reports for frameworks</w:t>
      </w:r>
    </w:p>
    <w:p w14:paraId="6EAD3C0C" w14:textId="77777777" w:rsidR="00927B26" w:rsidRPr="00981799" w:rsidRDefault="00927B26" w:rsidP="00117B75">
      <w:pPr>
        <w:spacing w:before="120" w:after="120" w:line="276" w:lineRule="auto"/>
        <w:contextualSpacing/>
        <w:rPr>
          <w:rFonts w:cs="Arial"/>
          <w:b/>
          <w:szCs w:val="24"/>
        </w:rPr>
      </w:pPr>
    </w:p>
    <w:p w14:paraId="18AFB54A" w14:textId="4B219AE0" w:rsidR="00164570" w:rsidRPr="00981799" w:rsidRDefault="00D04130" w:rsidP="00117B75">
      <w:pPr>
        <w:spacing w:before="120" w:after="120" w:line="276" w:lineRule="auto"/>
        <w:contextualSpacing/>
        <w:rPr>
          <w:rFonts w:cs="Arial"/>
          <w:szCs w:val="24"/>
        </w:rPr>
      </w:pPr>
      <w:r w:rsidRPr="00981799">
        <w:rPr>
          <w:rFonts w:cs="Arial"/>
          <w:b/>
          <w:szCs w:val="24"/>
        </w:rPr>
        <w:t xml:space="preserve">Task </w:t>
      </w:r>
      <w:r w:rsidR="003A2806" w:rsidRPr="00981799">
        <w:rPr>
          <w:rFonts w:cs="Arial"/>
          <w:b/>
          <w:szCs w:val="24"/>
        </w:rPr>
        <w:t>3</w:t>
      </w:r>
      <w:r w:rsidR="00902B70" w:rsidRPr="00981799">
        <w:rPr>
          <w:rFonts w:cs="Arial"/>
          <w:b/>
          <w:szCs w:val="24"/>
        </w:rPr>
        <w:t>1</w:t>
      </w:r>
      <w:r w:rsidR="00164570" w:rsidRPr="00981799">
        <w:rPr>
          <w:rFonts w:cs="Arial"/>
          <w:b/>
          <w:szCs w:val="24"/>
        </w:rPr>
        <w:t>:</w:t>
      </w:r>
      <w:r w:rsidR="00164570" w:rsidRPr="00981799">
        <w:rPr>
          <w:rFonts w:cs="Arial"/>
          <w:szCs w:val="24"/>
        </w:rPr>
        <w:t xml:space="preserve"> Undertake stakeholder validation of the </w:t>
      </w:r>
      <w:r w:rsidR="004B71B0" w:rsidRPr="00981799">
        <w:rPr>
          <w:rFonts w:cs="Arial"/>
          <w:szCs w:val="24"/>
        </w:rPr>
        <w:t xml:space="preserve">(i) </w:t>
      </w:r>
      <w:r w:rsidR="00164570" w:rsidRPr="00981799">
        <w:rPr>
          <w:rFonts w:cs="Arial"/>
          <w:szCs w:val="24"/>
        </w:rPr>
        <w:t>Draft Final Report for Policy and Regulatory F</w:t>
      </w:r>
      <w:r w:rsidRPr="00981799">
        <w:rPr>
          <w:rFonts w:cs="Arial"/>
          <w:szCs w:val="24"/>
        </w:rPr>
        <w:t>rameworks</w:t>
      </w:r>
      <w:r w:rsidR="004B71B0" w:rsidRPr="00981799">
        <w:rPr>
          <w:rFonts w:cs="Arial"/>
          <w:szCs w:val="24"/>
        </w:rPr>
        <w:t xml:space="preserve"> for Open Access and Infrastructure Sharing and (ii) Draft Final Report for Strategic Framework for Regional Cooperation on Backbone </w:t>
      </w:r>
      <w:r w:rsidR="00EB2CD9" w:rsidRPr="00981799">
        <w:rPr>
          <w:rFonts w:cs="Arial"/>
          <w:szCs w:val="24"/>
        </w:rPr>
        <w:t>Networks.</w:t>
      </w:r>
      <w:r w:rsidRPr="00981799">
        <w:rPr>
          <w:rFonts w:cs="Arial"/>
          <w:szCs w:val="24"/>
        </w:rPr>
        <w:t xml:space="preserve"> </w:t>
      </w:r>
      <w:r w:rsidR="00164570" w:rsidRPr="00981799">
        <w:rPr>
          <w:rFonts w:cs="Arial"/>
          <w:szCs w:val="24"/>
        </w:rPr>
        <w:t>COMESA Secretariat will be responsible for the logistical aspects of the stakeholder validation exercise, while the consultant will prepare and present all the technical materials for validation.</w:t>
      </w:r>
    </w:p>
    <w:p w14:paraId="72759630" w14:textId="35613339" w:rsidR="00F428B1" w:rsidRPr="00981799" w:rsidRDefault="00927B26" w:rsidP="00117B75">
      <w:pPr>
        <w:pStyle w:val="Heading3"/>
        <w:keepLines/>
        <w:widowControl/>
        <w:overflowPunct/>
        <w:autoSpaceDE/>
        <w:autoSpaceDN/>
        <w:adjustRightInd/>
        <w:spacing w:before="120" w:line="276" w:lineRule="auto"/>
        <w:ind w:left="720"/>
        <w:textAlignment w:val="auto"/>
        <w:rPr>
          <w:rFonts w:eastAsia="Calibri"/>
          <w:szCs w:val="24"/>
        </w:rPr>
      </w:pPr>
      <w:r w:rsidRPr="00981799">
        <w:rPr>
          <w:rFonts w:eastAsia="Calibri"/>
          <w:szCs w:val="24"/>
        </w:rPr>
        <w:t>Sub-activity 4.3.3: Final Report</w:t>
      </w:r>
      <w:r w:rsidR="006F63BC" w:rsidRPr="00981799">
        <w:rPr>
          <w:rFonts w:eastAsia="Calibri"/>
          <w:szCs w:val="24"/>
        </w:rPr>
        <w:t>s</w:t>
      </w:r>
      <w:r w:rsidRPr="00981799">
        <w:rPr>
          <w:rFonts w:eastAsia="Calibri"/>
          <w:szCs w:val="24"/>
        </w:rPr>
        <w:t xml:space="preserve"> of frameworks</w:t>
      </w:r>
    </w:p>
    <w:p w14:paraId="24869E99" w14:textId="1140F4A5" w:rsidR="00D04130" w:rsidRPr="00981799" w:rsidRDefault="00D04130" w:rsidP="00117B75">
      <w:pPr>
        <w:spacing w:line="276" w:lineRule="auto"/>
        <w:rPr>
          <w:rFonts w:eastAsia="Calibri" w:cs="Arial"/>
          <w:szCs w:val="24"/>
        </w:rPr>
      </w:pPr>
      <w:r w:rsidRPr="00981799">
        <w:rPr>
          <w:rFonts w:eastAsia="Calibri" w:cs="Arial"/>
          <w:b/>
          <w:szCs w:val="24"/>
        </w:rPr>
        <w:t xml:space="preserve">Task </w:t>
      </w:r>
      <w:r w:rsidR="009C6EB6" w:rsidRPr="00981799">
        <w:rPr>
          <w:rFonts w:eastAsia="Calibri" w:cs="Arial"/>
          <w:b/>
          <w:szCs w:val="24"/>
        </w:rPr>
        <w:t>3</w:t>
      </w:r>
      <w:r w:rsidR="00902B70" w:rsidRPr="00981799">
        <w:rPr>
          <w:rFonts w:eastAsia="Calibri" w:cs="Arial"/>
          <w:b/>
          <w:szCs w:val="24"/>
        </w:rPr>
        <w:t>2</w:t>
      </w:r>
      <w:r w:rsidRPr="00981799">
        <w:rPr>
          <w:rFonts w:eastAsia="Calibri" w:cs="Arial"/>
          <w:b/>
          <w:szCs w:val="24"/>
        </w:rPr>
        <w:t>:</w:t>
      </w:r>
      <w:r w:rsidRPr="00981799">
        <w:rPr>
          <w:rFonts w:eastAsia="Calibri" w:cs="Arial"/>
          <w:szCs w:val="24"/>
        </w:rPr>
        <w:t xml:space="preserve"> Upon finalization of the stakeholder validation process, revise the documents of the </w:t>
      </w:r>
      <w:r w:rsidR="004B71B0" w:rsidRPr="00981799">
        <w:rPr>
          <w:rFonts w:eastAsia="Calibri" w:cs="Arial"/>
          <w:szCs w:val="24"/>
        </w:rPr>
        <w:t xml:space="preserve">two </w:t>
      </w:r>
      <w:r w:rsidRPr="00981799">
        <w:rPr>
          <w:rFonts w:eastAsia="Calibri" w:cs="Arial"/>
          <w:szCs w:val="24"/>
        </w:rPr>
        <w:t>Draft Final Report</w:t>
      </w:r>
      <w:r w:rsidR="00084EFB" w:rsidRPr="00981799">
        <w:rPr>
          <w:rFonts w:eastAsia="Calibri" w:cs="Arial"/>
          <w:szCs w:val="24"/>
        </w:rPr>
        <w:t>s (</w:t>
      </w:r>
      <w:proofErr w:type="gramStart"/>
      <w:r w:rsidR="00084EFB" w:rsidRPr="00981799">
        <w:rPr>
          <w:rFonts w:eastAsia="Calibri" w:cs="Arial"/>
          <w:szCs w:val="24"/>
        </w:rPr>
        <w:t>i.e.</w:t>
      </w:r>
      <w:proofErr w:type="gramEnd"/>
      <w:r w:rsidR="00084EFB" w:rsidRPr="00981799">
        <w:rPr>
          <w:rFonts w:eastAsia="Calibri" w:cs="Arial"/>
          <w:szCs w:val="24"/>
        </w:rPr>
        <w:t xml:space="preserve"> Draft Final Report on policy and regulatory framework for open access and infrastructure sharing </w:t>
      </w:r>
      <w:r w:rsidR="00365827" w:rsidRPr="00981799">
        <w:rPr>
          <w:rFonts w:eastAsia="Calibri" w:cs="Arial"/>
          <w:szCs w:val="24"/>
        </w:rPr>
        <w:t>and</w:t>
      </w:r>
      <w:r w:rsidR="00084EFB" w:rsidRPr="00981799">
        <w:rPr>
          <w:rFonts w:eastAsia="Calibri" w:cs="Arial"/>
          <w:szCs w:val="24"/>
        </w:rPr>
        <w:t xml:space="preserve"> Draft Final Report on strategic framework for regional cooperation) </w:t>
      </w:r>
      <w:r w:rsidRPr="00981799">
        <w:rPr>
          <w:rFonts w:eastAsia="Calibri" w:cs="Arial"/>
          <w:szCs w:val="24"/>
        </w:rPr>
        <w:t xml:space="preserve">into </w:t>
      </w:r>
      <w:r w:rsidR="00EB2CD9" w:rsidRPr="00981799">
        <w:rPr>
          <w:rFonts w:eastAsia="Calibri" w:cs="Arial"/>
          <w:szCs w:val="24"/>
        </w:rPr>
        <w:t>two separate</w:t>
      </w:r>
      <w:r w:rsidR="00084EFB" w:rsidRPr="00981799">
        <w:rPr>
          <w:rFonts w:eastAsia="Calibri" w:cs="Arial"/>
          <w:szCs w:val="24"/>
        </w:rPr>
        <w:t xml:space="preserve"> </w:t>
      </w:r>
      <w:r w:rsidRPr="00981799">
        <w:rPr>
          <w:rFonts w:eastAsia="Calibri" w:cs="Arial"/>
          <w:szCs w:val="24"/>
        </w:rPr>
        <w:t>Final Report</w:t>
      </w:r>
      <w:r w:rsidR="004B71B0" w:rsidRPr="00981799">
        <w:rPr>
          <w:rFonts w:eastAsia="Calibri" w:cs="Arial"/>
          <w:szCs w:val="24"/>
        </w:rPr>
        <w:t>s</w:t>
      </w:r>
      <w:r w:rsidRPr="00981799">
        <w:rPr>
          <w:rFonts w:eastAsia="Calibri" w:cs="Arial"/>
          <w:szCs w:val="24"/>
        </w:rPr>
        <w:t xml:space="preserve"> for subsequent submission to the REC Council for consideration and approval.</w:t>
      </w:r>
    </w:p>
    <w:p w14:paraId="4A5EC061" w14:textId="77777777" w:rsidR="00491BB8" w:rsidRPr="00981799" w:rsidRDefault="00E23B17" w:rsidP="00117B75">
      <w:pPr>
        <w:pStyle w:val="BodyText"/>
        <w:spacing w:after="0" w:line="276" w:lineRule="auto"/>
        <w:rPr>
          <w:rFonts w:cs="Arial"/>
          <w:szCs w:val="24"/>
        </w:rPr>
      </w:pPr>
      <w:r w:rsidRPr="00981799">
        <w:rPr>
          <w:rFonts w:cs="Arial"/>
          <w:szCs w:val="24"/>
        </w:rPr>
        <w:t xml:space="preserve"> </w:t>
      </w:r>
    </w:p>
    <w:p w14:paraId="30072D6B" w14:textId="77777777" w:rsidR="00CE0B80" w:rsidRPr="00981799" w:rsidRDefault="00BB248C" w:rsidP="00117B75">
      <w:pPr>
        <w:pStyle w:val="Heading1"/>
        <w:keepNext w:val="0"/>
        <w:widowControl/>
        <w:overflowPunct/>
        <w:autoSpaceDE/>
        <w:autoSpaceDN/>
        <w:adjustRightInd/>
        <w:spacing w:before="120" w:after="100" w:afterAutospacing="1" w:line="276" w:lineRule="auto"/>
        <w:textAlignment w:val="auto"/>
        <w:rPr>
          <w:rFonts w:cs="Arial"/>
          <w:szCs w:val="24"/>
        </w:rPr>
      </w:pPr>
      <w:r w:rsidRPr="00981799">
        <w:rPr>
          <w:rFonts w:cs="Arial"/>
          <w:szCs w:val="24"/>
        </w:rPr>
        <w:t>DELIVERABLES</w:t>
      </w:r>
    </w:p>
    <w:p w14:paraId="1E663618" w14:textId="64776B54" w:rsidR="00BB248C" w:rsidRPr="00981799" w:rsidRDefault="00BB248C" w:rsidP="00117B75">
      <w:pPr>
        <w:pStyle w:val="BodyText"/>
        <w:spacing w:after="0" w:line="276" w:lineRule="auto"/>
        <w:rPr>
          <w:rFonts w:cs="Arial"/>
          <w:szCs w:val="24"/>
        </w:rPr>
      </w:pPr>
      <w:r w:rsidRPr="00981799">
        <w:rPr>
          <w:rFonts w:cs="Arial"/>
          <w:szCs w:val="24"/>
        </w:rPr>
        <w:t>The</w:t>
      </w:r>
      <w:r w:rsidR="00985A1C" w:rsidRPr="00981799">
        <w:rPr>
          <w:rFonts w:cs="Arial"/>
          <w:szCs w:val="24"/>
        </w:rPr>
        <w:t>re shall be seven (7</w:t>
      </w:r>
      <w:r w:rsidR="006F63BC" w:rsidRPr="00981799">
        <w:rPr>
          <w:rFonts w:cs="Arial"/>
          <w:szCs w:val="24"/>
        </w:rPr>
        <w:t xml:space="preserve">) </w:t>
      </w:r>
      <w:r w:rsidRPr="00981799">
        <w:rPr>
          <w:rFonts w:cs="Arial"/>
          <w:szCs w:val="24"/>
        </w:rPr>
        <w:t>deliverables for this Assignment</w:t>
      </w:r>
      <w:r w:rsidR="00985A1C" w:rsidRPr="00981799">
        <w:rPr>
          <w:rFonts w:cs="Arial"/>
          <w:szCs w:val="24"/>
        </w:rPr>
        <w:t xml:space="preserve">, </w:t>
      </w:r>
      <w:r w:rsidR="006F63BC" w:rsidRPr="00981799">
        <w:rPr>
          <w:rFonts w:cs="Arial"/>
          <w:szCs w:val="24"/>
        </w:rPr>
        <w:t>namely: -</w:t>
      </w:r>
    </w:p>
    <w:p w14:paraId="5235F07D" w14:textId="77777777" w:rsidR="00213640" w:rsidRPr="00981799" w:rsidRDefault="00213640" w:rsidP="00117B75">
      <w:pPr>
        <w:pStyle w:val="BodyText"/>
        <w:spacing w:after="0" w:line="276" w:lineRule="auto"/>
        <w:ind w:left="720"/>
        <w:rPr>
          <w:rFonts w:cs="Arial"/>
          <w:szCs w:val="24"/>
        </w:rPr>
      </w:pPr>
    </w:p>
    <w:p w14:paraId="147916F3" w14:textId="561A261E" w:rsidR="00CF39CD" w:rsidRPr="00981799" w:rsidRDefault="00CF39CD" w:rsidP="00624B33">
      <w:pPr>
        <w:pStyle w:val="BodyText"/>
        <w:numPr>
          <w:ilvl w:val="0"/>
          <w:numId w:val="40"/>
        </w:numPr>
        <w:spacing w:after="0" w:line="276" w:lineRule="auto"/>
        <w:rPr>
          <w:rFonts w:cs="Arial"/>
          <w:szCs w:val="24"/>
        </w:rPr>
      </w:pPr>
      <w:r w:rsidRPr="00981799">
        <w:rPr>
          <w:rFonts w:cs="Arial"/>
          <w:szCs w:val="24"/>
        </w:rPr>
        <w:t xml:space="preserve">Inception Report </w:t>
      </w:r>
    </w:p>
    <w:p w14:paraId="04722FB0" w14:textId="388E7C8F" w:rsidR="00EF79C2" w:rsidRPr="00981799" w:rsidRDefault="00ED22AF" w:rsidP="00624B33">
      <w:pPr>
        <w:pStyle w:val="BodyText"/>
        <w:numPr>
          <w:ilvl w:val="0"/>
          <w:numId w:val="40"/>
        </w:numPr>
        <w:spacing w:after="0" w:line="276" w:lineRule="auto"/>
        <w:rPr>
          <w:rFonts w:cs="Arial"/>
          <w:szCs w:val="24"/>
        </w:rPr>
      </w:pPr>
      <w:r w:rsidRPr="00981799">
        <w:rPr>
          <w:rFonts w:cs="Arial"/>
          <w:szCs w:val="24"/>
        </w:rPr>
        <w:t>Draft Final Report of the Study</w:t>
      </w:r>
    </w:p>
    <w:p w14:paraId="49483283" w14:textId="487421B7" w:rsidR="00ED22AF" w:rsidRPr="00981799" w:rsidRDefault="00ED22AF" w:rsidP="00624B33">
      <w:pPr>
        <w:pStyle w:val="BodyText"/>
        <w:numPr>
          <w:ilvl w:val="0"/>
          <w:numId w:val="40"/>
        </w:numPr>
        <w:spacing w:after="0" w:line="276" w:lineRule="auto"/>
        <w:rPr>
          <w:rFonts w:cs="Arial"/>
          <w:szCs w:val="24"/>
        </w:rPr>
      </w:pPr>
      <w:r w:rsidRPr="00981799">
        <w:rPr>
          <w:rFonts w:cs="Arial"/>
          <w:szCs w:val="24"/>
        </w:rPr>
        <w:t>Final Report of the Study</w:t>
      </w:r>
    </w:p>
    <w:p w14:paraId="1927571B" w14:textId="371DFDFD" w:rsidR="006922CD" w:rsidRPr="00981799" w:rsidRDefault="00ED22AF" w:rsidP="00624B33">
      <w:pPr>
        <w:pStyle w:val="BodyText"/>
        <w:numPr>
          <w:ilvl w:val="0"/>
          <w:numId w:val="40"/>
        </w:numPr>
        <w:spacing w:after="0" w:line="276" w:lineRule="auto"/>
        <w:rPr>
          <w:rFonts w:cs="Arial"/>
          <w:szCs w:val="24"/>
        </w:rPr>
      </w:pPr>
      <w:r w:rsidRPr="00981799">
        <w:rPr>
          <w:rFonts w:cs="Arial"/>
          <w:szCs w:val="24"/>
        </w:rPr>
        <w:t xml:space="preserve">Draft Final Report for </w:t>
      </w:r>
      <w:r w:rsidR="004B71B0" w:rsidRPr="00981799">
        <w:rPr>
          <w:rFonts w:cs="Arial"/>
          <w:szCs w:val="24"/>
        </w:rPr>
        <w:t>P</w:t>
      </w:r>
      <w:r w:rsidRPr="00981799">
        <w:rPr>
          <w:rFonts w:cs="Arial"/>
          <w:szCs w:val="24"/>
        </w:rPr>
        <w:t xml:space="preserve">olicy and </w:t>
      </w:r>
      <w:r w:rsidR="004B71B0" w:rsidRPr="00981799">
        <w:rPr>
          <w:rFonts w:cs="Arial"/>
          <w:szCs w:val="24"/>
        </w:rPr>
        <w:t>R</w:t>
      </w:r>
      <w:r w:rsidRPr="00981799">
        <w:rPr>
          <w:rFonts w:cs="Arial"/>
          <w:szCs w:val="24"/>
        </w:rPr>
        <w:t xml:space="preserve">egulatory </w:t>
      </w:r>
      <w:r w:rsidR="004B71B0" w:rsidRPr="00981799">
        <w:rPr>
          <w:rFonts w:cs="Arial"/>
          <w:szCs w:val="24"/>
        </w:rPr>
        <w:t>F</w:t>
      </w:r>
      <w:r w:rsidRPr="00981799">
        <w:rPr>
          <w:rFonts w:cs="Arial"/>
          <w:szCs w:val="24"/>
        </w:rPr>
        <w:t>ramework</w:t>
      </w:r>
      <w:r w:rsidR="00E95CDA" w:rsidRPr="00981799">
        <w:rPr>
          <w:rFonts w:cs="Arial"/>
          <w:szCs w:val="24"/>
        </w:rPr>
        <w:t xml:space="preserve"> for </w:t>
      </w:r>
      <w:r w:rsidR="004B71B0" w:rsidRPr="00981799">
        <w:rPr>
          <w:rFonts w:cs="Arial"/>
          <w:szCs w:val="24"/>
        </w:rPr>
        <w:t>O</w:t>
      </w:r>
      <w:r w:rsidR="00E95CDA" w:rsidRPr="00981799">
        <w:rPr>
          <w:rFonts w:cs="Arial"/>
          <w:szCs w:val="24"/>
        </w:rPr>
        <w:t xml:space="preserve">pen </w:t>
      </w:r>
      <w:r w:rsidR="004B71B0" w:rsidRPr="00981799">
        <w:rPr>
          <w:rFonts w:cs="Arial"/>
          <w:szCs w:val="24"/>
        </w:rPr>
        <w:t>A</w:t>
      </w:r>
      <w:r w:rsidR="00E95CDA" w:rsidRPr="00981799">
        <w:rPr>
          <w:rFonts w:cs="Arial"/>
          <w:szCs w:val="24"/>
        </w:rPr>
        <w:t xml:space="preserve">ccess and </w:t>
      </w:r>
      <w:r w:rsidR="004B71B0" w:rsidRPr="00981799">
        <w:rPr>
          <w:rFonts w:cs="Arial"/>
          <w:szCs w:val="24"/>
        </w:rPr>
        <w:t>I</w:t>
      </w:r>
      <w:r w:rsidR="00E95CDA" w:rsidRPr="00981799">
        <w:rPr>
          <w:rFonts w:cs="Arial"/>
          <w:szCs w:val="24"/>
        </w:rPr>
        <w:t xml:space="preserve">nfrastructure </w:t>
      </w:r>
      <w:r w:rsidR="004B71B0" w:rsidRPr="00981799">
        <w:rPr>
          <w:rFonts w:cs="Arial"/>
          <w:szCs w:val="24"/>
        </w:rPr>
        <w:t>S</w:t>
      </w:r>
      <w:r w:rsidR="00E95CDA" w:rsidRPr="00981799">
        <w:rPr>
          <w:rFonts w:cs="Arial"/>
          <w:szCs w:val="24"/>
        </w:rPr>
        <w:t>haring</w:t>
      </w:r>
    </w:p>
    <w:p w14:paraId="5999DA9A" w14:textId="30695264" w:rsidR="00ED0445" w:rsidRPr="00981799" w:rsidRDefault="00AD23C0" w:rsidP="00624B33">
      <w:pPr>
        <w:pStyle w:val="BodyText"/>
        <w:numPr>
          <w:ilvl w:val="0"/>
          <w:numId w:val="40"/>
        </w:numPr>
        <w:spacing w:after="0" w:line="276" w:lineRule="auto"/>
        <w:rPr>
          <w:rFonts w:cs="Arial"/>
          <w:szCs w:val="24"/>
        </w:rPr>
      </w:pPr>
      <w:r w:rsidRPr="00981799">
        <w:rPr>
          <w:rFonts w:cs="Arial"/>
          <w:szCs w:val="24"/>
        </w:rPr>
        <w:t xml:space="preserve">Draft Final Report for </w:t>
      </w:r>
      <w:r w:rsidR="006F63BC" w:rsidRPr="00981799">
        <w:rPr>
          <w:rFonts w:cs="Arial"/>
          <w:szCs w:val="24"/>
        </w:rPr>
        <w:t>S</w:t>
      </w:r>
      <w:r w:rsidRPr="00981799">
        <w:rPr>
          <w:rFonts w:cs="Arial"/>
          <w:szCs w:val="24"/>
        </w:rPr>
        <w:t xml:space="preserve">trategic </w:t>
      </w:r>
      <w:r w:rsidR="006F63BC" w:rsidRPr="00981799">
        <w:rPr>
          <w:rFonts w:cs="Arial"/>
          <w:szCs w:val="24"/>
        </w:rPr>
        <w:t>F</w:t>
      </w:r>
      <w:r w:rsidR="001B5EEC" w:rsidRPr="00981799">
        <w:rPr>
          <w:rFonts w:cs="Arial"/>
          <w:szCs w:val="24"/>
        </w:rPr>
        <w:t xml:space="preserve">ramework for </w:t>
      </w:r>
      <w:r w:rsidR="006F63BC" w:rsidRPr="00981799">
        <w:rPr>
          <w:rFonts w:cs="Arial"/>
          <w:szCs w:val="24"/>
        </w:rPr>
        <w:t>R</w:t>
      </w:r>
      <w:r w:rsidR="00000B34" w:rsidRPr="00981799">
        <w:rPr>
          <w:rFonts w:cs="Arial"/>
          <w:szCs w:val="24"/>
        </w:rPr>
        <w:t xml:space="preserve">egional </w:t>
      </w:r>
      <w:r w:rsidR="006F63BC" w:rsidRPr="00981799">
        <w:rPr>
          <w:rFonts w:cs="Arial"/>
          <w:szCs w:val="24"/>
        </w:rPr>
        <w:t>C</w:t>
      </w:r>
      <w:r w:rsidR="001B5EEC" w:rsidRPr="00981799">
        <w:rPr>
          <w:rFonts w:cs="Arial"/>
          <w:szCs w:val="24"/>
        </w:rPr>
        <w:t xml:space="preserve">ooperation on </w:t>
      </w:r>
      <w:r w:rsidR="00CB685F" w:rsidRPr="00981799">
        <w:rPr>
          <w:rFonts w:cs="Arial"/>
          <w:szCs w:val="24"/>
        </w:rPr>
        <w:t xml:space="preserve">long haul </w:t>
      </w:r>
      <w:r w:rsidR="006F63BC" w:rsidRPr="00981799">
        <w:rPr>
          <w:rFonts w:cs="Arial"/>
          <w:szCs w:val="24"/>
        </w:rPr>
        <w:t>B</w:t>
      </w:r>
      <w:r w:rsidR="001B5EEC" w:rsidRPr="00981799">
        <w:rPr>
          <w:rFonts w:cs="Arial"/>
          <w:szCs w:val="24"/>
        </w:rPr>
        <w:t xml:space="preserve">ackbone </w:t>
      </w:r>
      <w:r w:rsidR="006922CD" w:rsidRPr="00981799">
        <w:rPr>
          <w:rFonts w:cs="Arial"/>
          <w:szCs w:val="24"/>
        </w:rPr>
        <w:t xml:space="preserve">fibre </w:t>
      </w:r>
      <w:r w:rsidR="006F63BC" w:rsidRPr="00981799">
        <w:rPr>
          <w:rFonts w:cs="Arial"/>
          <w:szCs w:val="24"/>
        </w:rPr>
        <w:t>N</w:t>
      </w:r>
      <w:r w:rsidR="001B5EEC" w:rsidRPr="00981799">
        <w:rPr>
          <w:rFonts w:cs="Arial"/>
          <w:szCs w:val="24"/>
        </w:rPr>
        <w:t xml:space="preserve">etworks, </w:t>
      </w:r>
    </w:p>
    <w:p w14:paraId="7946B02A" w14:textId="365FA093" w:rsidR="000F256B" w:rsidRPr="00981799" w:rsidRDefault="00855949" w:rsidP="00624B33">
      <w:pPr>
        <w:pStyle w:val="BodyText"/>
        <w:numPr>
          <w:ilvl w:val="0"/>
          <w:numId w:val="40"/>
        </w:numPr>
        <w:spacing w:after="0" w:line="276" w:lineRule="auto"/>
        <w:rPr>
          <w:rFonts w:cs="Arial"/>
          <w:szCs w:val="24"/>
        </w:rPr>
      </w:pPr>
      <w:r w:rsidRPr="00981799">
        <w:rPr>
          <w:rFonts w:cs="Arial"/>
          <w:szCs w:val="24"/>
        </w:rPr>
        <w:t xml:space="preserve">Final Report for </w:t>
      </w:r>
      <w:r w:rsidR="004B71B0" w:rsidRPr="00981799">
        <w:rPr>
          <w:rFonts w:cs="Arial"/>
          <w:szCs w:val="24"/>
        </w:rPr>
        <w:t>Policy and Regulatory Framework for Open Access and Infrastructure Sharing</w:t>
      </w:r>
      <w:r w:rsidR="00985A1C" w:rsidRPr="00981799">
        <w:rPr>
          <w:rFonts w:cs="Arial"/>
          <w:szCs w:val="24"/>
        </w:rPr>
        <w:t>; and</w:t>
      </w:r>
    </w:p>
    <w:p w14:paraId="006F4EA3" w14:textId="4D88197D" w:rsidR="00DC591C" w:rsidRPr="00981799" w:rsidRDefault="004B71B0" w:rsidP="00624B33">
      <w:pPr>
        <w:pStyle w:val="BodyText"/>
        <w:numPr>
          <w:ilvl w:val="0"/>
          <w:numId w:val="40"/>
        </w:numPr>
        <w:spacing w:after="0" w:line="276" w:lineRule="auto"/>
        <w:rPr>
          <w:rFonts w:cs="Arial"/>
          <w:szCs w:val="24"/>
        </w:rPr>
      </w:pPr>
      <w:r w:rsidRPr="00981799">
        <w:rPr>
          <w:rFonts w:cs="Arial"/>
          <w:szCs w:val="24"/>
        </w:rPr>
        <w:t>Final Report for Strategic Framework for Regional Cooperation on Backbone Networks</w:t>
      </w:r>
    </w:p>
    <w:p w14:paraId="58DE4212" w14:textId="77777777" w:rsidR="008549E7" w:rsidRPr="00981799" w:rsidRDefault="008549E7" w:rsidP="00117B75">
      <w:pPr>
        <w:pStyle w:val="Heading1"/>
        <w:spacing w:line="276" w:lineRule="auto"/>
        <w:rPr>
          <w:rFonts w:eastAsia="Calibri" w:cs="Arial"/>
          <w:szCs w:val="24"/>
        </w:rPr>
      </w:pPr>
      <w:r w:rsidRPr="00981799">
        <w:rPr>
          <w:rFonts w:eastAsia="Calibri" w:cs="Arial"/>
          <w:szCs w:val="24"/>
        </w:rPr>
        <w:t xml:space="preserve">TIMELINES  </w:t>
      </w:r>
    </w:p>
    <w:p w14:paraId="61998C25" w14:textId="77777777" w:rsidR="008549E7" w:rsidRPr="00981799" w:rsidRDefault="008549E7" w:rsidP="00117B75">
      <w:pPr>
        <w:pStyle w:val="Heading2"/>
        <w:spacing w:line="276" w:lineRule="auto"/>
        <w:ind w:left="567" w:hanging="567"/>
        <w:rPr>
          <w:rFonts w:eastAsia="Calibri"/>
          <w:b w:val="0"/>
          <w:szCs w:val="24"/>
        </w:rPr>
      </w:pPr>
      <w:r w:rsidRPr="00981799">
        <w:rPr>
          <w:rFonts w:eastAsia="Calibri"/>
          <w:szCs w:val="24"/>
        </w:rPr>
        <w:t>Commencement Date and Period of Implementation</w:t>
      </w:r>
    </w:p>
    <w:p w14:paraId="5AA25EF3" w14:textId="4C22EC3D" w:rsidR="008549E7" w:rsidRPr="00981799" w:rsidRDefault="004F700A" w:rsidP="00117B75">
      <w:pPr>
        <w:tabs>
          <w:tab w:val="left" w:pos="540"/>
        </w:tabs>
        <w:spacing w:before="240" w:after="120" w:line="276" w:lineRule="auto"/>
        <w:rPr>
          <w:rFonts w:eastAsia="Calibri" w:cs="Arial"/>
          <w:color w:val="000000"/>
          <w:szCs w:val="24"/>
        </w:rPr>
      </w:pPr>
      <w:r w:rsidRPr="00981799">
        <w:rPr>
          <w:rFonts w:eastAsia="Calibri" w:cs="Arial"/>
          <w:color w:val="000000"/>
          <w:szCs w:val="24"/>
        </w:rPr>
        <w:t xml:space="preserve">The assignment is estimated </w:t>
      </w:r>
      <w:r w:rsidR="008D3169" w:rsidRPr="00981799">
        <w:rPr>
          <w:rFonts w:eastAsia="Calibri" w:cs="Arial"/>
          <w:color w:val="000000"/>
          <w:szCs w:val="24"/>
        </w:rPr>
        <w:t xml:space="preserve">to </w:t>
      </w:r>
      <w:r w:rsidR="008549E7" w:rsidRPr="00981799">
        <w:rPr>
          <w:rFonts w:eastAsia="Calibri" w:cs="Arial"/>
          <w:color w:val="000000"/>
          <w:szCs w:val="24"/>
        </w:rPr>
        <w:t xml:space="preserve">be completed within a period of </w:t>
      </w:r>
      <w:r w:rsidR="00AC2E56" w:rsidRPr="00981799">
        <w:rPr>
          <w:rFonts w:eastAsia="Calibri" w:cs="Arial"/>
          <w:color w:val="000000"/>
          <w:szCs w:val="24"/>
        </w:rPr>
        <w:t>Two</w:t>
      </w:r>
      <w:r w:rsidRPr="00981799">
        <w:rPr>
          <w:rFonts w:eastAsia="Calibri" w:cs="Arial"/>
          <w:color w:val="000000"/>
          <w:szCs w:val="24"/>
        </w:rPr>
        <w:t xml:space="preserve"> </w:t>
      </w:r>
      <w:r w:rsidR="00B5235D" w:rsidRPr="00981799">
        <w:rPr>
          <w:rFonts w:eastAsia="Calibri" w:cs="Arial"/>
          <w:color w:val="000000"/>
          <w:szCs w:val="24"/>
        </w:rPr>
        <w:t xml:space="preserve">Hundred and </w:t>
      </w:r>
      <w:r w:rsidR="00AC2E56" w:rsidRPr="00981799">
        <w:rPr>
          <w:rFonts w:eastAsia="Calibri" w:cs="Arial"/>
          <w:color w:val="000000"/>
          <w:szCs w:val="24"/>
        </w:rPr>
        <w:t>Ten</w:t>
      </w:r>
      <w:r w:rsidR="00932209" w:rsidRPr="00981799">
        <w:rPr>
          <w:rFonts w:eastAsia="Calibri" w:cs="Arial"/>
          <w:color w:val="000000"/>
          <w:szCs w:val="24"/>
        </w:rPr>
        <w:t xml:space="preserve"> (</w:t>
      </w:r>
      <w:r w:rsidR="00AC2E56" w:rsidRPr="00981799">
        <w:rPr>
          <w:rFonts w:eastAsia="Calibri" w:cs="Arial"/>
          <w:color w:val="000000"/>
          <w:szCs w:val="24"/>
        </w:rPr>
        <w:t>210</w:t>
      </w:r>
      <w:r w:rsidR="008549E7" w:rsidRPr="00981799">
        <w:rPr>
          <w:rFonts w:eastAsia="Calibri" w:cs="Arial"/>
          <w:color w:val="000000"/>
          <w:szCs w:val="24"/>
        </w:rPr>
        <w:t xml:space="preserve">) calendar days, commencing from the date of contract signature. </w:t>
      </w:r>
    </w:p>
    <w:p w14:paraId="72CDB919" w14:textId="5942E539" w:rsidR="00902B70" w:rsidRPr="00981799" w:rsidRDefault="00902B70" w:rsidP="00117B75">
      <w:pPr>
        <w:tabs>
          <w:tab w:val="left" w:pos="540"/>
        </w:tabs>
        <w:spacing w:before="240" w:after="120" w:line="276" w:lineRule="auto"/>
        <w:rPr>
          <w:rFonts w:eastAsia="Calibri" w:cs="Arial"/>
          <w:color w:val="000000"/>
          <w:szCs w:val="24"/>
        </w:rPr>
      </w:pPr>
    </w:p>
    <w:p w14:paraId="7660A055" w14:textId="73F3DAE8" w:rsidR="00902B70" w:rsidRPr="00981799" w:rsidRDefault="00902B70" w:rsidP="00117B75">
      <w:pPr>
        <w:tabs>
          <w:tab w:val="left" w:pos="540"/>
        </w:tabs>
        <w:spacing w:before="240" w:after="120" w:line="276" w:lineRule="auto"/>
        <w:rPr>
          <w:rFonts w:eastAsia="Calibri" w:cs="Arial"/>
          <w:color w:val="000000"/>
          <w:szCs w:val="24"/>
        </w:rPr>
      </w:pPr>
    </w:p>
    <w:p w14:paraId="6D21E433" w14:textId="483C6459" w:rsidR="00902B70" w:rsidRPr="00981799" w:rsidRDefault="00902B70" w:rsidP="00117B75">
      <w:pPr>
        <w:tabs>
          <w:tab w:val="left" w:pos="540"/>
        </w:tabs>
        <w:spacing w:before="240" w:after="120" w:line="276" w:lineRule="auto"/>
        <w:rPr>
          <w:rFonts w:eastAsia="Calibri" w:cs="Arial"/>
          <w:color w:val="000000"/>
          <w:szCs w:val="24"/>
        </w:rPr>
      </w:pPr>
    </w:p>
    <w:p w14:paraId="4FE292DB" w14:textId="77777777" w:rsidR="00902B70" w:rsidRPr="00981799" w:rsidRDefault="00902B70" w:rsidP="00117B75">
      <w:pPr>
        <w:tabs>
          <w:tab w:val="left" w:pos="540"/>
        </w:tabs>
        <w:spacing w:before="240" w:after="120" w:line="276" w:lineRule="auto"/>
        <w:rPr>
          <w:rFonts w:eastAsia="Calibri" w:cs="Arial"/>
          <w:szCs w:val="24"/>
        </w:rPr>
      </w:pPr>
    </w:p>
    <w:p w14:paraId="2221859E" w14:textId="77777777" w:rsidR="008549E7" w:rsidRPr="00981799" w:rsidRDefault="008549E7" w:rsidP="00117B75">
      <w:pPr>
        <w:pStyle w:val="Heading2"/>
        <w:spacing w:line="276" w:lineRule="auto"/>
        <w:ind w:left="567" w:hanging="567"/>
        <w:rPr>
          <w:rFonts w:eastAsia="Calibri"/>
          <w:szCs w:val="24"/>
        </w:rPr>
      </w:pPr>
      <w:r w:rsidRPr="00981799">
        <w:rPr>
          <w:rFonts w:eastAsia="Calibri"/>
          <w:szCs w:val="24"/>
        </w:rPr>
        <w:t>Table of Deliverables</w:t>
      </w:r>
    </w:p>
    <w:p w14:paraId="7B0FC31B" w14:textId="53ECB158" w:rsidR="008549E7" w:rsidRPr="00981799" w:rsidRDefault="008549E7" w:rsidP="00117B75">
      <w:pPr>
        <w:spacing w:before="240" w:after="120" w:line="276" w:lineRule="auto"/>
        <w:rPr>
          <w:rFonts w:eastAsia="Calibri" w:cs="Arial"/>
          <w:szCs w:val="24"/>
        </w:rPr>
      </w:pPr>
      <w:r w:rsidRPr="00981799">
        <w:rPr>
          <w:rFonts w:eastAsia="Calibri" w:cs="Arial"/>
          <w:szCs w:val="24"/>
        </w:rPr>
        <w:t xml:space="preserve">The timing of the deliverables for the assignment are as indicated in the table below.  The Inception, draft final reports and final report shall be submitted electronically. </w:t>
      </w:r>
    </w:p>
    <w:p w14:paraId="0543C44D" w14:textId="77777777" w:rsidR="00902B70" w:rsidRPr="00981799" w:rsidRDefault="00902B70" w:rsidP="00902B70">
      <w:pPr>
        <w:spacing w:line="276" w:lineRule="auto"/>
        <w:rPr>
          <w:rFonts w:cs="Arial"/>
          <w:szCs w:val="24"/>
        </w:rPr>
      </w:pPr>
    </w:p>
    <w:p w14:paraId="3A5C62B6" w14:textId="0894DBF7" w:rsidR="00902B70" w:rsidRPr="00981799" w:rsidRDefault="00902B70" w:rsidP="00902B70">
      <w:pPr>
        <w:spacing w:line="276" w:lineRule="auto"/>
        <w:rPr>
          <w:rFonts w:eastAsia="Calibri" w:cs="Arial"/>
          <w:szCs w:val="24"/>
        </w:rPr>
      </w:pPr>
      <w:r w:rsidRPr="00981799">
        <w:rPr>
          <w:rFonts w:cs="Arial"/>
          <w:b/>
          <w:bCs/>
          <w:szCs w:val="24"/>
        </w:rPr>
        <w:t>Table 3:  Deliverables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374"/>
      </w:tblGrid>
      <w:tr w:rsidR="008549E7" w:rsidRPr="00981799" w14:paraId="12A2C39D" w14:textId="77777777" w:rsidTr="00B5235D">
        <w:tc>
          <w:tcPr>
            <w:tcW w:w="6232" w:type="dxa"/>
            <w:shd w:val="clear" w:color="auto" w:fill="auto"/>
            <w:vAlign w:val="center"/>
          </w:tcPr>
          <w:p w14:paraId="26BCD24E" w14:textId="77777777" w:rsidR="008549E7" w:rsidRPr="00981799" w:rsidRDefault="008549E7" w:rsidP="00117B75">
            <w:pPr>
              <w:spacing w:after="120" w:line="276" w:lineRule="auto"/>
              <w:rPr>
                <w:rFonts w:eastAsia="Calibri" w:cs="Arial"/>
                <w:b/>
                <w:szCs w:val="24"/>
              </w:rPr>
            </w:pPr>
            <w:r w:rsidRPr="00981799">
              <w:rPr>
                <w:rFonts w:eastAsia="Calibri" w:cs="Arial"/>
                <w:b/>
                <w:szCs w:val="24"/>
              </w:rPr>
              <w:t>Deliverables</w:t>
            </w:r>
          </w:p>
        </w:tc>
        <w:tc>
          <w:tcPr>
            <w:tcW w:w="3374" w:type="dxa"/>
            <w:shd w:val="clear" w:color="auto" w:fill="auto"/>
            <w:vAlign w:val="center"/>
          </w:tcPr>
          <w:p w14:paraId="34DCB89A" w14:textId="77777777" w:rsidR="008549E7" w:rsidRPr="00981799" w:rsidRDefault="008549E7" w:rsidP="00117B75">
            <w:pPr>
              <w:spacing w:after="120" w:line="276" w:lineRule="auto"/>
              <w:rPr>
                <w:rFonts w:eastAsia="Calibri" w:cs="Arial"/>
                <w:b/>
                <w:szCs w:val="24"/>
              </w:rPr>
            </w:pPr>
            <w:r w:rsidRPr="00981799">
              <w:rPr>
                <w:rFonts w:eastAsia="Calibri" w:cs="Arial"/>
                <w:b/>
                <w:szCs w:val="24"/>
              </w:rPr>
              <w:t>Timeline</w:t>
            </w:r>
          </w:p>
        </w:tc>
      </w:tr>
      <w:tr w:rsidR="00B5235D" w:rsidRPr="00981799" w14:paraId="554188CB" w14:textId="77777777" w:rsidTr="00B5235D">
        <w:tc>
          <w:tcPr>
            <w:tcW w:w="6232" w:type="dxa"/>
            <w:shd w:val="clear" w:color="auto" w:fill="auto"/>
            <w:vAlign w:val="center"/>
          </w:tcPr>
          <w:p w14:paraId="1D1C9D81" w14:textId="43488496" w:rsidR="00B5235D" w:rsidRPr="00981799" w:rsidRDefault="00B5235D" w:rsidP="00117B75">
            <w:pPr>
              <w:spacing w:after="120" w:line="276" w:lineRule="auto"/>
              <w:rPr>
                <w:rFonts w:eastAsia="Calibri" w:cs="Arial"/>
                <w:szCs w:val="24"/>
              </w:rPr>
            </w:pPr>
            <w:r w:rsidRPr="00981799">
              <w:rPr>
                <w:rFonts w:eastAsia="Calibri" w:cs="Arial"/>
                <w:szCs w:val="24"/>
              </w:rPr>
              <w:t>Contract Signature – T0</w:t>
            </w:r>
          </w:p>
        </w:tc>
        <w:tc>
          <w:tcPr>
            <w:tcW w:w="3374" w:type="dxa"/>
            <w:shd w:val="clear" w:color="auto" w:fill="auto"/>
            <w:vAlign w:val="center"/>
          </w:tcPr>
          <w:p w14:paraId="6DD31109" w14:textId="38A35A02" w:rsidR="00B5235D" w:rsidRPr="00981799" w:rsidRDefault="00B5235D" w:rsidP="00117B75">
            <w:pPr>
              <w:spacing w:after="120" w:line="276" w:lineRule="auto"/>
              <w:rPr>
                <w:rFonts w:eastAsia="Calibri" w:cs="Arial"/>
                <w:szCs w:val="24"/>
              </w:rPr>
            </w:pPr>
            <w:r w:rsidRPr="00981799">
              <w:rPr>
                <w:rFonts w:eastAsia="Calibri" w:cs="Arial"/>
                <w:szCs w:val="24"/>
              </w:rPr>
              <w:t>T0</w:t>
            </w:r>
          </w:p>
        </w:tc>
      </w:tr>
      <w:tr w:rsidR="008549E7" w:rsidRPr="00981799" w14:paraId="6EE60AA5" w14:textId="77777777" w:rsidTr="00B5235D">
        <w:tc>
          <w:tcPr>
            <w:tcW w:w="6232" w:type="dxa"/>
            <w:shd w:val="clear" w:color="auto" w:fill="auto"/>
            <w:vAlign w:val="center"/>
          </w:tcPr>
          <w:p w14:paraId="09372572" w14:textId="7365D203" w:rsidR="008549E7" w:rsidRPr="00981799" w:rsidRDefault="008549E7" w:rsidP="00117B75">
            <w:pPr>
              <w:spacing w:after="120" w:line="276" w:lineRule="auto"/>
              <w:rPr>
                <w:rFonts w:eastAsia="Calibri" w:cs="Arial"/>
                <w:szCs w:val="24"/>
              </w:rPr>
            </w:pPr>
            <w:r w:rsidRPr="00981799">
              <w:rPr>
                <w:rFonts w:eastAsia="Calibri" w:cs="Arial"/>
                <w:szCs w:val="24"/>
              </w:rPr>
              <w:t xml:space="preserve">Inception Report including </w:t>
            </w:r>
            <w:r w:rsidR="008D3169" w:rsidRPr="00981799">
              <w:rPr>
                <w:rFonts w:eastAsia="Calibri" w:cs="Arial"/>
                <w:szCs w:val="24"/>
              </w:rPr>
              <w:t>Detailed Work</w:t>
            </w:r>
            <w:r w:rsidRPr="00981799">
              <w:rPr>
                <w:rFonts w:eastAsia="Calibri" w:cs="Arial"/>
                <w:szCs w:val="24"/>
              </w:rPr>
              <w:t xml:space="preserve"> Plan</w:t>
            </w:r>
            <w:r w:rsidR="00B5235D" w:rsidRPr="00981799">
              <w:rPr>
                <w:rFonts w:eastAsia="Calibri" w:cs="Arial"/>
                <w:szCs w:val="24"/>
              </w:rPr>
              <w:t xml:space="preserve"> – T1</w:t>
            </w:r>
          </w:p>
        </w:tc>
        <w:tc>
          <w:tcPr>
            <w:tcW w:w="3374" w:type="dxa"/>
            <w:shd w:val="clear" w:color="auto" w:fill="auto"/>
            <w:vAlign w:val="center"/>
          </w:tcPr>
          <w:p w14:paraId="23A43DDD" w14:textId="4D20D9C2" w:rsidR="008549E7" w:rsidRPr="00981799" w:rsidRDefault="00B5235D" w:rsidP="00117B75">
            <w:pPr>
              <w:spacing w:after="120" w:line="276" w:lineRule="auto"/>
              <w:rPr>
                <w:rFonts w:eastAsia="Calibri" w:cs="Arial"/>
                <w:szCs w:val="24"/>
              </w:rPr>
            </w:pPr>
            <w:r w:rsidRPr="00981799">
              <w:rPr>
                <w:rFonts w:eastAsia="Calibri" w:cs="Arial"/>
                <w:szCs w:val="24"/>
              </w:rPr>
              <w:t xml:space="preserve">T0 + </w:t>
            </w:r>
            <w:r w:rsidR="00AC2E56" w:rsidRPr="00981799">
              <w:rPr>
                <w:rFonts w:eastAsia="Calibri" w:cs="Arial"/>
                <w:szCs w:val="24"/>
              </w:rPr>
              <w:t>30</w:t>
            </w:r>
            <w:r w:rsidR="008549E7" w:rsidRPr="00981799">
              <w:rPr>
                <w:rFonts w:eastAsia="Calibri" w:cs="Arial"/>
                <w:szCs w:val="24"/>
              </w:rPr>
              <w:t xml:space="preserve"> </w:t>
            </w:r>
            <w:r w:rsidRPr="00981799">
              <w:rPr>
                <w:rFonts w:eastAsia="Calibri" w:cs="Arial"/>
                <w:szCs w:val="24"/>
              </w:rPr>
              <w:t xml:space="preserve">calendar </w:t>
            </w:r>
            <w:r w:rsidR="008549E7" w:rsidRPr="00981799">
              <w:rPr>
                <w:rFonts w:eastAsia="Calibri" w:cs="Arial"/>
                <w:szCs w:val="24"/>
              </w:rPr>
              <w:t xml:space="preserve">days </w:t>
            </w:r>
          </w:p>
        </w:tc>
      </w:tr>
      <w:tr w:rsidR="008549E7" w:rsidRPr="00981799" w14:paraId="3A84A423" w14:textId="77777777" w:rsidTr="00B5235D">
        <w:tc>
          <w:tcPr>
            <w:tcW w:w="6232" w:type="dxa"/>
            <w:shd w:val="clear" w:color="auto" w:fill="auto"/>
            <w:vAlign w:val="center"/>
          </w:tcPr>
          <w:p w14:paraId="0A334119" w14:textId="1FB9ADDA" w:rsidR="008549E7" w:rsidRPr="00981799" w:rsidRDefault="008549E7" w:rsidP="00117B75">
            <w:pPr>
              <w:spacing w:after="120" w:line="276" w:lineRule="auto"/>
              <w:rPr>
                <w:rFonts w:eastAsia="Calibri" w:cs="Arial"/>
                <w:szCs w:val="24"/>
              </w:rPr>
            </w:pPr>
            <w:r w:rsidRPr="00981799">
              <w:rPr>
                <w:rFonts w:eastAsia="Calibri" w:cs="Arial"/>
                <w:szCs w:val="24"/>
              </w:rPr>
              <w:t>Draft Final Report</w:t>
            </w:r>
            <w:r w:rsidR="00B5235D" w:rsidRPr="00981799">
              <w:rPr>
                <w:rFonts w:eastAsia="Calibri" w:cs="Arial"/>
                <w:szCs w:val="24"/>
              </w:rPr>
              <w:t xml:space="preserve"> of Study – T2</w:t>
            </w:r>
          </w:p>
        </w:tc>
        <w:tc>
          <w:tcPr>
            <w:tcW w:w="3374" w:type="dxa"/>
            <w:shd w:val="clear" w:color="auto" w:fill="auto"/>
            <w:vAlign w:val="center"/>
          </w:tcPr>
          <w:p w14:paraId="6B5517F3" w14:textId="3F47444F" w:rsidR="008549E7" w:rsidRPr="00981799" w:rsidRDefault="00B5235D" w:rsidP="00117B75">
            <w:pPr>
              <w:spacing w:after="120" w:line="276" w:lineRule="auto"/>
              <w:rPr>
                <w:rFonts w:eastAsia="Calibri" w:cs="Arial"/>
                <w:szCs w:val="24"/>
              </w:rPr>
            </w:pPr>
            <w:r w:rsidRPr="00981799">
              <w:rPr>
                <w:rFonts w:eastAsia="Calibri" w:cs="Arial"/>
                <w:szCs w:val="24"/>
              </w:rPr>
              <w:t xml:space="preserve">T1 + </w:t>
            </w:r>
            <w:r w:rsidR="008909FA" w:rsidRPr="00981799">
              <w:rPr>
                <w:rFonts w:eastAsia="Calibri" w:cs="Arial"/>
                <w:szCs w:val="24"/>
              </w:rPr>
              <w:t>60</w:t>
            </w:r>
            <w:r w:rsidR="008549E7" w:rsidRPr="00981799">
              <w:rPr>
                <w:rFonts w:eastAsia="Calibri" w:cs="Arial"/>
                <w:szCs w:val="24"/>
              </w:rPr>
              <w:t xml:space="preserve"> </w:t>
            </w:r>
            <w:r w:rsidRPr="00981799">
              <w:rPr>
                <w:rFonts w:eastAsia="Calibri" w:cs="Arial"/>
                <w:szCs w:val="24"/>
              </w:rPr>
              <w:t>calendar days</w:t>
            </w:r>
          </w:p>
        </w:tc>
      </w:tr>
      <w:tr w:rsidR="005C119B" w:rsidRPr="00981799" w14:paraId="29DD9699" w14:textId="77777777" w:rsidTr="00B5235D">
        <w:tc>
          <w:tcPr>
            <w:tcW w:w="6232" w:type="dxa"/>
            <w:shd w:val="clear" w:color="auto" w:fill="auto"/>
            <w:vAlign w:val="center"/>
          </w:tcPr>
          <w:p w14:paraId="6A069F9E" w14:textId="1EB1861A" w:rsidR="005C119B" w:rsidRPr="00981799" w:rsidRDefault="005C119B" w:rsidP="00117B75">
            <w:pPr>
              <w:spacing w:after="120" w:line="276" w:lineRule="auto"/>
              <w:rPr>
                <w:rFonts w:eastAsia="Calibri" w:cs="Arial"/>
                <w:szCs w:val="24"/>
              </w:rPr>
            </w:pPr>
            <w:r w:rsidRPr="00981799">
              <w:rPr>
                <w:rFonts w:eastAsia="Calibri" w:cs="Arial"/>
                <w:szCs w:val="24"/>
              </w:rPr>
              <w:t>Final Report of Study – T3</w:t>
            </w:r>
          </w:p>
        </w:tc>
        <w:tc>
          <w:tcPr>
            <w:tcW w:w="3374" w:type="dxa"/>
            <w:shd w:val="clear" w:color="auto" w:fill="auto"/>
            <w:vAlign w:val="center"/>
          </w:tcPr>
          <w:p w14:paraId="1B265D7F" w14:textId="3EF2F342" w:rsidR="005C119B" w:rsidRPr="00981799" w:rsidRDefault="005C119B" w:rsidP="00117B75">
            <w:pPr>
              <w:spacing w:after="120" w:line="276" w:lineRule="auto"/>
              <w:rPr>
                <w:rFonts w:eastAsia="Calibri" w:cs="Arial"/>
                <w:szCs w:val="24"/>
              </w:rPr>
            </w:pPr>
            <w:r w:rsidRPr="00981799">
              <w:rPr>
                <w:rFonts w:eastAsia="Calibri" w:cs="Arial"/>
                <w:szCs w:val="24"/>
              </w:rPr>
              <w:t>T2 + 45 days</w:t>
            </w:r>
          </w:p>
        </w:tc>
      </w:tr>
      <w:tr w:rsidR="00B5235D" w:rsidRPr="00981799" w14:paraId="7C26E10F" w14:textId="77777777" w:rsidTr="00B5235D">
        <w:tc>
          <w:tcPr>
            <w:tcW w:w="6232" w:type="dxa"/>
            <w:shd w:val="clear" w:color="auto" w:fill="auto"/>
            <w:vAlign w:val="center"/>
          </w:tcPr>
          <w:p w14:paraId="6B828411" w14:textId="004ED866" w:rsidR="00B5235D" w:rsidRPr="00981799" w:rsidRDefault="00B5235D" w:rsidP="00117B75">
            <w:pPr>
              <w:spacing w:after="120" w:line="276" w:lineRule="auto"/>
              <w:rPr>
                <w:rFonts w:eastAsia="Calibri" w:cs="Arial"/>
                <w:szCs w:val="24"/>
              </w:rPr>
            </w:pPr>
            <w:r w:rsidRPr="00981799">
              <w:rPr>
                <w:rFonts w:eastAsia="Calibri" w:cs="Arial"/>
                <w:szCs w:val="24"/>
              </w:rPr>
              <w:t>Draft Final Report</w:t>
            </w:r>
            <w:r w:rsidR="006F63BC" w:rsidRPr="00981799">
              <w:rPr>
                <w:rFonts w:eastAsia="Calibri" w:cs="Arial"/>
                <w:szCs w:val="24"/>
              </w:rPr>
              <w:t>s</w:t>
            </w:r>
            <w:r w:rsidRPr="00981799">
              <w:rPr>
                <w:rFonts w:eastAsia="Calibri" w:cs="Arial"/>
                <w:szCs w:val="24"/>
              </w:rPr>
              <w:t xml:space="preserve"> for </w:t>
            </w:r>
            <w:r w:rsidR="006F63BC" w:rsidRPr="00981799">
              <w:rPr>
                <w:rFonts w:eastAsia="Calibri" w:cs="Arial"/>
                <w:szCs w:val="24"/>
              </w:rPr>
              <w:t xml:space="preserve">(i) </w:t>
            </w:r>
            <w:r w:rsidRPr="00981799">
              <w:rPr>
                <w:rFonts w:eastAsia="Calibri" w:cs="Arial"/>
                <w:szCs w:val="24"/>
              </w:rPr>
              <w:t>Policy and Regulatory Framework</w:t>
            </w:r>
            <w:r w:rsidR="006F63BC" w:rsidRPr="00981799">
              <w:rPr>
                <w:rFonts w:eastAsia="Calibri" w:cs="Arial"/>
                <w:szCs w:val="24"/>
              </w:rPr>
              <w:t xml:space="preserve"> for Open Access and Infrastructure Sharing and (ii) Strategic Framework for Cooperation</w:t>
            </w:r>
            <w:r w:rsidRPr="00981799">
              <w:rPr>
                <w:rFonts w:eastAsia="Calibri" w:cs="Arial"/>
                <w:szCs w:val="24"/>
              </w:rPr>
              <w:t xml:space="preserve"> – T</w:t>
            </w:r>
            <w:r w:rsidR="005C119B" w:rsidRPr="00981799">
              <w:rPr>
                <w:rFonts w:eastAsia="Calibri" w:cs="Arial"/>
                <w:szCs w:val="24"/>
              </w:rPr>
              <w:t>4</w:t>
            </w:r>
          </w:p>
        </w:tc>
        <w:tc>
          <w:tcPr>
            <w:tcW w:w="3374" w:type="dxa"/>
            <w:shd w:val="clear" w:color="auto" w:fill="auto"/>
            <w:vAlign w:val="center"/>
          </w:tcPr>
          <w:p w14:paraId="09116A47" w14:textId="24D13E88" w:rsidR="00B5235D" w:rsidRPr="00981799" w:rsidRDefault="00B5235D" w:rsidP="00117B75">
            <w:pPr>
              <w:spacing w:after="120" w:line="276" w:lineRule="auto"/>
              <w:rPr>
                <w:rFonts w:eastAsia="Calibri" w:cs="Arial"/>
                <w:szCs w:val="24"/>
              </w:rPr>
            </w:pPr>
            <w:r w:rsidRPr="00981799">
              <w:rPr>
                <w:rFonts w:eastAsia="Calibri" w:cs="Arial"/>
                <w:szCs w:val="24"/>
              </w:rPr>
              <w:t>T</w:t>
            </w:r>
            <w:r w:rsidR="005C119B" w:rsidRPr="00981799">
              <w:rPr>
                <w:rFonts w:eastAsia="Calibri" w:cs="Arial"/>
                <w:szCs w:val="24"/>
              </w:rPr>
              <w:t>3</w:t>
            </w:r>
            <w:r w:rsidRPr="00981799">
              <w:rPr>
                <w:rFonts w:eastAsia="Calibri" w:cs="Arial"/>
                <w:szCs w:val="24"/>
              </w:rPr>
              <w:t xml:space="preserve"> + </w:t>
            </w:r>
            <w:r w:rsidR="005C119B" w:rsidRPr="00981799">
              <w:rPr>
                <w:rFonts w:eastAsia="Calibri" w:cs="Arial"/>
                <w:szCs w:val="24"/>
              </w:rPr>
              <w:t>30</w:t>
            </w:r>
            <w:r w:rsidRPr="00981799">
              <w:rPr>
                <w:rFonts w:eastAsia="Calibri" w:cs="Arial"/>
                <w:szCs w:val="24"/>
              </w:rPr>
              <w:t xml:space="preserve"> calendar days</w:t>
            </w:r>
          </w:p>
        </w:tc>
      </w:tr>
      <w:tr w:rsidR="00B5235D" w:rsidRPr="00981799" w14:paraId="1486371A" w14:textId="77777777" w:rsidTr="00B5235D">
        <w:tc>
          <w:tcPr>
            <w:tcW w:w="6232" w:type="dxa"/>
            <w:shd w:val="clear" w:color="auto" w:fill="auto"/>
            <w:vAlign w:val="center"/>
          </w:tcPr>
          <w:p w14:paraId="752FD690" w14:textId="6BD06A43" w:rsidR="00B5235D" w:rsidRPr="00981799" w:rsidRDefault="00B5235D" w:rsidP="00117B75">
            <w:pPr>
              <w:spacing w:after="120" w:line="276" w:lineRule="auto"/>
              <w:rPr>
                <w:rFonts w:eastAsia="Calibri" w:cs="Arial"/>
                <w:szCs w:val="24"/>
              </w:rPr>
            </w:pPr>
            <w:r w:rsidRPr="00981799">
              <w:rPr>
                <w:rFonts w:eastAsia="Calibri" w:cs="Arial"/>
                <w:szCs w:val="24"/>
              </w:rPr>
              <w:t xml:space="preserve"> </w:t>
            </w:r>
            <w:r w:rsidR="006F63BC" w:rsidRPr="00981799">
              <w:rPr>
                <w:rFonts w:eastAsia="Calibri" w:cs="Arial"/>
                <w:szCs w:val="24"/>
              </w:rPr>
              <w:t>Final Reports for (i) Policy and Regulatory Framework for Open Access and Infrastructure Sharing and (ii) Strategic Framework for Cooperation</w:t>
            </w:r>
            <w:r w:rsidR="006F63BC" w:rsidRPr="00981799" w:rsidDel="006F63BC">
              <w:rPr>
                <w:rFonts w:eastAsia="Calibri" w:cs="Arial"/>
                <w:szCs w:val="24"/>
              </w:rPr>
              <w:t xml:space="preserve"> </w:t>
            </w:r>
            <w:r w:rsidRPr="00981799">
              <w:rPr>
                <w:rFonts w:eastAsia="Calibri" w:cs="Arial"/>
                <w:szCs w:val="24"/>
              </w:rPr>
              <w:t>– T5</w:t>
            </w:r>
          </w:p>
        </w:tc>
        <w:tc>
          <w:tcPr>
            <w:tcW w:w="3374" w:type="dxa"/>
            <w:shd w:val="clear" w:color="auto" w:fill="auto"/>
            <w:vAlign w:val="center"/>
          </w:tcPr>
          <w:p w14:paraId="47474747" w14:textId="0A58B9AE" w:rsidR="00B5235D" w:rsidRPr="00981799" w:rsidRDefault="00B5235D" w:rsidP="00117B75">
            <w:pPr>
              <w:spacing w:after="120" w:line="276" w:lineRule="auto"/>
              <w:rPr>
                <w:rFonts w:eastAsia="Calibri" w:cs="Arial"/>
                <w:szCs w:val="24"/>
              </w:rPr>
            </w:pPr>
            <w:r w:rsidRPr="00981799">
              <w:rPr>
                <w:rFonts w:eastAsia="Calibri" w:cs="Arial"/>
                <w:szCs w:val="24"/>
              </w:rPr>
              <w:t>T</w:t>
            </w:r>
            <w:r w:rsidR="005C119B" w:rsidRPr="00981799">
              <w:rPr>
                <w:rFonts w:eastAsia="Calibri" w:cs="Arial"/>
                <w:szCs w:val="24"/>
              </w:rPr>
              <w:t>4</w:t>
            </w:r>
            <w:r w:rsidRPr="00981799">
              <w:rPr>
                <w:rFonts w:eastAsia="Calibri" w:cs="Arial"/>
                <w:szCs w:val="24"/>
              </w:rPr>
              <w:t xml:space="preserve"> + </w:t>
            </w:r>
            <w:r w:rsidR="00E87CB1" w:rsidRPr="00981799">
              <w:rPr>
                <w:rFonts w:eastAsia="Calibri" w:cs="Arial"/>
                <w:szCs w:val="24"/>
              </w:rPr>
              <w:t>45</w:t>
            </w:r>
            <w:r w:rsidRPr="00981799">
              <w:rPr>
                <w:rFonts w:eastAsia="Calibri" w:cs="Arial"/>
                <w:szCs w:val="24"/>
              </w:rPr>
              <w:t xml:space="preserve"> calendar days</w:t>
            </w:r>
          </w:p>
        </w:tc>
      </w:tr>
    </w:tbl>
    <w:p w14:paraId="7DDFC255" w14:textId="77777777" w:rsidR="008549E7" w:rsidRPr="00981799" w:rsidRDefault="008549E7" w:rsidP="00117B75">
      <w:pPr>
        <w:pStyle w:val="Heading1"/>
        <w:spacing w:line="276" w:lineRule="auto"/>
        <w:rPr>
          <w:rFonts w:eastAsia="Calibri" w:cs="Arial"/>
          <w:b w:val="0"/>
          <w:szCs w:val="24"/>
        </w:rPr>
      </w:pPr>
      <w:r w:rsidRPr="00981799">
        <w:rPr>
          <w:rFonts w:eastAsia="Calibri" w:cs="Arial"/>
          <w:szCs w:val="24"/>
        </w:rPr>
        <w:t>QUALIFICATION AND EXPERIENCE OF EXPERTS</w:t>
      </w:r>
    </w:p>
    <w:p w14:paraId="0C2F3F07" w14:textId="4AAEA589" w:rsidR="008549E7" w:rsidRPr="00981799" w:rsidRDefault="008549E7" w:rsidP="00117B75">
      <w:pPr>
        <w:spacing w:before="240" w:after="120" w:line="276" w:lineRule="auto"/>
        <w:rPr>
          <w:rFonts w:eastAsia="Calibri" w:cs="Arial"/>
          <w:szCs w:val="24"/>
        </w:rPr>
      </w:pPr>
      <w:r w:rsidRPr="00981799">
        <w:rPr>
          <w:rFonts w:eastAsia="Calibri" w:cs="Arial"/>
          <w:szCs w:val="24"/>
        </w:rPr>
        <w:t xml:space="preserve">COMESA is seeking applications from firms and/or consortiums </w:t>
      </w:r>
      <w:r w:rsidR="004F700A" w:rsidRPr="00981799">
        <w:rPr>
          <w:rFonts w:eastAsia="Calibri" w:cs="Arial"/>
          <w:szCs w:val="24"/>
        </w:rPr>
        <w:t xml:space="preserve">of consultants comprising at least a telecommunications engineer, an </w:t>
      </w:r>
      <w:r w:rsidR="00D82C13" w:rsidRPr="00981799">
        <w:rPr>
          <w:rFonts w:eastAsia="Calibri" w:cs="Arial"/>
          <w:szCs w:val="24"/>
        </w:rPr>
        <w:t>economist,</w:t>
      </w:r>
      <w:r w:rsidR="004F700A" w:rsidRPr="00981799">
        <w:rPr>
          <w:rFonts w:eastAsia="Calibri" w:cs="Arial"/>
          <w:szCs w:val="24"/>
        </w:rPr>
        <w:t xml:space="preserve"> and a lawyer. </w:t>
      </w:r>
      <w:r w:rsidRPr="00981799">
        <w:rPr>
          <w:rFonts w:eastAsia="Calibri" w:cs="Arial"/>
          <w:szCs w:val="24"/>
        </w:rPr>
        <w:t>The lead consultant and support consultant should have a minimum of the following qualifications and experience:</w:t>
      </w:r>
    </w:p>
    <w:p w14:paraId="0B91A4AC" w14:textId="79919934" w:rsidR="008549E7" w:rsidRPr="00981799" w:rsidRDefault="00B12C32" w:rsidP="00117B75">
      <w:pPr>
        <w:pStyle w:val="Heading2"/>
        <w:spacing w:line="276" w:lineRule="auto"/>
        <w:ind w:left="1145" w:hanging="578"/>
        <w:rPr>
          <w:rFonts w:eastAsia="Calibri"/>
          <w:szCs w:val="24"/>
          <w:lang w:val="en-JM"/>
        </w:rPr>
      </w:pPr>
      <w:r w:rsidRPr="00981799">
        <w:rPr>
          <w:rFonts w:eastAsia="Calibri"/>
          <w:szCs w:val="24"/>
          <w:lang w:val="en-JM"/>
        </w:rPr>
        <w:t>Lead Consultant</w:t>
      </w:r>
      <w:r w:rsidR="00735066" w:rsidRPr="00981799">
        <w:rPr>
          <w:rFonts w:eastAsia="Calibri"/>
          <w:szCs w:val="24"/>
          <w:lang w:val="en-JM"/>
        </w:rPr>
        <w:t>/Telecommunications Engineer</w:t>
      </w:r>
    </w:p>
    <w:p w14:paraId="6D6705A4" w14:textId="77777777" w:rsidR="008549E7" w:rsidRPr="00981799" w:rsidRDefault="008549E7" w:rsidP="00117B75">
      <w:pPr>
        <w:pStyle w:val="Heading3"/>
        <w:spacing w:line="276" w:lineRule="auto"/>
        <w:ind w:left="1854"/>
        <w:rPr>
          <w:rFonts w:eastAsia="Calibri"/>
          <w:b w:val="0"/>
          <w:szCs w:val="24"/>
          <w:lang w:val="en-JM"/>
        </w:rPr>
      </w:pPr>
      <w:r w:rsidRPr="00981799">
        <w:rPr>
          <w:rFonts w:eastAsia="Calibri"/>
          <w:szCs w:val="24"/>
          <w:lang w:val="en-JM"/>
        </w:rPr>
        <w:t xml:space="preserve">Qualifications </w:t>
      </w:r>
    </w:p>
    <w:p w14:paraId="24505665" w14:textId="784CC817" w:rsidR="008549E7" w:rsidRPr="00981799" w:rsidRDefault="008549E7" w:rsidP="00624B33">
      <w:pPr>
        <w:widowControl/>
        <w:numPr>
          <w:ilvl w:val="0"/>
          <w:numId w:val="9"/>
        </w:numPr>
        <w:overflowPunct/>
        <w:autoSpaceDE/>
        <w:autoSpaceDN/>
        <w:adjustRightInd/>
        <w:spacing w:before="240" w:after="120" w:line="276" w:lineRule="auto"/>
        <w:ind w:left="1843"/>
        <w:textAlignment w:val="auto"/>
        <w:rPr>
          <w:rFonts w:eastAsia="Calibri" w:cs="Arial"/>
          <w:szCs w:val="24"/>
          <w:lang w:val="en-JM"/>
        </w:rPr>
      </w:pPr>
      <w:r w:rsidRPr="00981799">
        <w:rPr>
          <w:rFonts w:eastAsia="Calibri" w:cs="Arial"/>
          <w:szCs w:val="24"/>
          <w:lang w:val="en-JM"/>
        </w:rPr>
        <w:t xml:space="preserve">A minimum of a </w:t>
      </w:r>
      <w:r w:rsidR="00E77114" w:rsidRPr="00981799">
        <w:rPr>
          <w:rFonts w:eastAsia="Calibri" w:cs="Arial"/>
          <w:szCs w:val="24"/>
          <w:lang w:val="en-JM"/>
        </w:rPr>
        <w:t>master’s degree</w:t>
      </w:r>
      <w:r w:rsidRPr="00981799">
        <w:rPr>
          <w:rFonts w:eastAsia="Calibri" w:cs="Arial"/>
          <w:szCs w:val="24"/>
          <w:lang w:val="en-JM"/>
        </w:rPr>
        <w:t xml:space="preserve"> in </w:t>
      </w:r>
      <w:r w:rsidR="00E77114" w:rsidRPr="00981799">
        <w:rPr>
          <w:rFonts w:eastAsia="Calibri" w:cs="Arial"/>
          <w:szCs w:val="24"/>
          <w:lang w:val="en-JM"/>
        </w:rPr>
        <w:t>t</w:t>
      </w:r>
      <w:r w:rsidRPr="00981799">
        <w:rPr>
          <w:rFonts w:eastAsia="Calibri" w:cs="Arial"/>
          <w:szCs w:val="24"/>
          <w:lang w:val="en-JM"/>
        </w:rPr>
        <w:t xml:space="preserve">elecommunications </w:t>
      </w:r>
      <w:r w:rsidR="00E77114" w:rsidRPr="00981799">
        <w:rPr>
          <w:rFonts w:eastAsia="Calibri" w:cs="Arial"/>
          <w:szCs w:val="24"/>
          <w:lang w:val="en-JM"/>
        </w:rPr>
        <w:t>e</w:t>
      </w:r>
      <w:r w:rsidRPr="00981799">
        <w:rPr>
          <w:rFonts w:eastAsia="Calibri" w:cs="Arial"/>
          <w:szCs w:val="24"/>
          <w:lang w:val="en-JM"/>
        </w:rPr>
        <w:t>ngineeri</w:t>
      </w:r>
      <w:r w:rsidR="004F700A" w:rsidRPr="00981799">
        <w:rPr>
          <w:rFonts w:eastAsia="Calibri" w:cs="Arial"/>
          <w:szCs w:val="24"/>
          <w:lang w:val="en-JM"/>
        </w:rPr>
        <w:t xml:space="preserve">ng or </w:t>
      </w:r>
      <w:r w:rsidR="00E77114" w:rsidRPr="00981799">
        <w:rPr>
          <w:rFonts w:eastAsia="Calibri" w:cs="Arial"/>
          <w:szCs w:val="24"/>
          <w:lang w:val="en-JM"/>
        </w:rPr>
        <w:t>c</w:t>
      </w:r>
      <w:r w:rsidR="004F700A" w:rsidRPr="00981799">
        <w:rPr>
          <w:rFonts w:eastAsia="Calibri" w:cs="Arial"/>
          <w:szCs w:val="24"/>
          <w:lang w:val="en-JM"/>
        </w:rPr>
        <w:t xml:space="preserve">omputer </w:t>
      </w:r>
      <w:r w:rsidR="00E77114" w:rsidRPr="00981799">
        <w:rPr>
          <w:rFonts w:eastAsia="Calibri" w:cs="Arial"/>
          <w:szCs w:val="24"/>
          <w:lang w:val="en-JM"/>
        </w:rPr>
        <w:t>s</w:t>
      </w:r>
      <w:r w:rsidR="004F700A" w:rsidRPr="00981799">
        <w:rPr>
          <w:rFonts w:eastAsia="Calibri" w:cs="Arial"/>
          <w:szCs w:val="24"/>
          <w:lang w:val="en-JM"/>
        </w:rPr>
        <w:t>cience</w:t>
      </w:r>
    </w:p>
    <w:p w14:paraId="390F373C" w14:textId="77777777" w:rsidR="008549E7" w:rsidRPr="00981799" w:rsidRDefault="008549E7" w:rsidP="00117B75">
      <w:pPr>
        <w:pStyle w:val="Heading3"/>
        <w:spacing w:line="276" w:lineRule="auto"/>
        <w:ind w:left="1854"/>
        <w:rPr>
          <w:rFonts w:eastAsia="Calibri"/>
          <w:b w:val="0"/>
          <w:szCs w:val="24"/>
          <w:lang w:val="en-JM"/>
        </w:rPr>
      </w:pPr>
      <w:r w:rsidRPr="00981799">
        <w:rPr>
          <w:rFonts w:eastAsia="Calibri"/>
          <w:szCs w:val="24"/>
          <w:lang w:val="en-JM"/>
        </w:rPr>
        <w:t>Professional experience</w:t>
      </w:r>
    </w:p>
    <w:p w14:paraId="2BC81E8B" w14:textId="7257AA44" w:rsidR="004F700A" w:rsidRPr="00981799" w:rsidRDefault="004F700A" w:rsidP="00624B33">
      <w:pPr>
        <w:widowControl/>
        <w:numPr>
          <w:ilvl w:val="0"/>
          <w:numId w:val="12"/>
        </w:numPr>
        <w:overflowPunct/>
        <w:autoSpaceDE/>
        <w:autoSpaceDN/>
        <w:adjustRightInd/>
        <w:spacing w:before="240" w:after="120" w:line="276" w:lineRule="auto"/>
        <w:ind w:left="1985" w:hanging="567"/>
        <w:textAlignment w:val="auto"/>
        <w:rPr>
          <w:rFonts w:eastAsia="Calibri" w:cs="Arial"/>
          <w:color w:val="000000"/>
          <w:szCs w:val="24"/>
          <w:lang w:val="en-JM"/>
        </w:rPr>
      </w:pPr>
      <w:r w:rsidRPr="00981799">
        <w:rPr>
          <w:rFonts w:eastAsia="Calibri" w:cs="Arial"/>
          <w:color w:val="000000"/>
          <w:szCs w:val="24"/>
          <w:lang w:val="en-JM"/>
        </w:rPr>
        <w:t>At least 1</w:t>
      </w:r>
      <w:r w:rsidR="00B12C32" w:rsidRPr="00981799">
        <w:rPr>
          <w:rFonts w:eastAsia="Calibri" w:cs="Arial"/>
          <w:color w:val="000000"/>
          <w:szCs w:val="24"/>
          <w:lang w:val="en-JM"/>
        </w:rPr>
        <w:t>5</w:t>
      </w:r>
      <w:r w:rsidRPr="00981799">
        <w:rPr>
          <w:rFonts w:eastAsia="Calibri" w:cs="Arial"/>
          <w:color w:val="000000"/>
          <w:szCs w:val="24"/>
          <w:lang w:val="en-JM"/>
        </w:rPr>
        <w:t xml:space="preserve"> years’ experience in telecommunications engineering, particularly carrier networking</w:t>
      </w:r>
      <w:r w:rsidR="00F61942" w:rsidRPr="00981799">
        <w:rPr>
          <w:rFonts w:eastAsia="Calibri" w:cs="Arial"/>
          <w:color w:val="000000"/>
          <w:szCs w:val="24"/>
          <w:lang w:val="en-JM"/>
        </w:rPr>
        <w:t>. Experience with optical fibre networks is an advantage</w:t>
      </w:r>
    </w:p>
    <w:p w14:paraId="17C6CAC5" w14:textId="6F55CFCC" w:rsidR="008549E7" w:rsidRPr="00981799" w:rsidRDefault="004F700A" w:rsidP="00624B33">
      <w:pPr>
        <w:widowControl/>
        <w:numPr>
          <w:ilvl w:val="0"/>
          <w:numId w:val="12"/>
        </w:numPr>
        <w:overflowPunct/>
        <w:autoSpaceDE/>
        <w:autoSpaceDN/>
        <w:adjustRightInd/>
        <w:spacing w:before="240" w:after="120" w:line="276" w:lineRule="auto"/>
        <w:ind w:left="1985" w:hanging="567"/>
        <w:textAlignment w:val="auto"/>
        <w:rPr>
          <w:rFonts w:eastAsia="Calibri" w:cs="Arial"/>
          <w:color w:val="000000"/>
          <w:szCs w:val="24"/>
          <w:lang w:val="en-JM"/>
        </w:rPr>
      </w:pPr>
      <w:r w:rsidRPr="00981799">
        <w:rPr>
          <w:rFonts w:eastAsia="Calibri" w:cs="Arial"/>
          <w:color w:val="000000"/>
          <w:szCs w:val="24"/>
          <w:lang w:val="en-JM"/>
        </w:rPr>
        <w:t>P</w:t>
      </w:r>
      <w:r w:rsidR="00000EBE" w:rsidRPr="00981799">
        <w:rPr>
          <w:rFonts w:eastAsia="Calibri" w:cs="Arial"/>
          <w:color w:val="000000"/>
          <w:szCs w:val="24"/>
          <w:lang w:val="en-JM"/>
        </w:rPr>
        <w:t>o</w:t>
      </w:r>
      <w:r w:rsidR="008549E7" w:rsidRPr="00981799">
        <w:rPr>
          <w:rFonts w:eastAsia="Calibri" w:cs="Arial"/>
          <w:color w:val="000000"/>
          <w:szCs w:val="24"/>
          <w:lang w:val="en-JM"/>
        </w:rPr>
        <w:t>st</w:t>
      </w:r>
      <w:r w:rsidR="008D3169" w:rsidRPr="00981799">
        <w:rPr>
          <w:rFonts w:eastAsia="Calibri" w:cs="Arial"/>
          <w:color w:val="000000"/>
          <w:szCs w:val="24"/>
          <w:lang w:val="en-JM"/>
        </w:rPr>
        <w:t xml:space="preserve">graduation </w:t>
      </w:r>
      <w:r w:rsidR="008549E7" w:rsidRPr="00981799">
        <w:rPr>
          <w:rFonts w:eastAsia="Calibri" w:cs="Arial"/>
          <w:color w:val="000000"/>
          <w:szCs w:val="24"/>
          <w:lang w:val="en-JM"/>
        </w:rPr>
        <w:t>experience in policy, regulatory a</w:t>
      </w:r>
      <w:r w:rsidR="00000EBE" w:rsidRPr="00981799">
        <w:rPr>
          <w:rFonts w:eastAsia="Calibri" w:cs="Arial"/>
          <w:color w:val="000000"/>
          <w:szCs w:val="24"/>
          <w:lang w:val="en-JM"/>
        </w:rPr>
        <w:t>nd/or legislative oriented work in</w:t>
      </w:r>
      <w:r w:rsidR="008D3169" w:rsidRPr="00981799">
        <w:rPr>
          <w:rFonts w:eastAsia="Calibri" w:cs="Arial"/>
          <w:color w:val="000000"/>
          <w:szCs w:val="24"/>
          <w:lang w:val="en-JM"/>
        </w:rPr>
        <w:t xml:space="preserve"> telecommunications</w:t>
      </w:r>
      <w:r w:rsidR="00000EBE" w:rsidRPr="00981799">
        <w:rPr>
          <w:rFonts w:eastAsia="Calibri" w:cs="Arial"/>
          <w:color w:val="000000"/>
          <w:szCs w:val="24"/>
          <w:lang w:val="en-JM"/>
        </w:rPr>
        <w:t xml:space="preserve"> industries.</w:t>
      </w:r>
    </w:p>
    <w:p w14:paraId="4A11A997" w14:textId="78CE4F9C" w:rsidR="002448A2" w:rsidRPr="00981799" w:rsidRDefault="002448A2" w:rsidP="00624B33">
      <w:pPr>
        <w:widowControl/>
        <w:numPr>
          <w:ilvl w:val="0"/>
          <w:numId w:val="12"/>
        </w:numPr>
        <w:overflowPunct/>
        <w:autoSpaceDE/>
        <w:autoSpaceDN/>
        <w:adjustRightInd/>
        <w:spacing w:before="240" w:after="120" w:line="276" w:lineRule="auto"/>
        <w:ind w:left="1985" w:hanging="567"/>
        <w:textAlignment w:val="auto"/>
        <w:rPr>
          <w:rFonts w:eastAsia="Calibri" w:cs="Arial"/>
          <w:color w:val="000000"/>
          <w:szCs w:val="24"/>
          <w:lang w:val="en-JM"/>
        </w:rPr>
      </w:pPr>
      <w:r w:rsidRPr="00981799">
        <w:rPr>
          <w:rFonts w:eastAsia="Calibri" w:cs="Arial"/>
          <w:color w:val="000000"/>
          <w:szCs w:val="24"/>
          <w:lang w:val="en-JM"/>
        </w:rPr>
        <w:t>Regional experience in EA-SA-IO Region and work experience</w:t>
      </w:r>
      <w:r w:rsidR="00010DC7" w:rsidRPr="00981799">
        <w:rPr>
          <w:rFonts w:eastAsia="Calibri" w:cs="Arial"/>
          <w:color w:val="000000"/>
          <w:szCs w:val="24"/>
          <w:lang w:val="en-JM"/>
        </w:rPr>
        <w:t xml:space="preserve"> in </w:t>
      </w:r>
      <w:r w:rsidR="00523970" w:rsidRPr="00981799">
        <w:rPr>
          <w:rFonts w:eastAsia="Calibri" w:cs="Arial"/>
          <w:color w:val="000000"/>
          <w:szCs w:val="24"/>
          <w:lang w:val="en-JM"/>
        </w:rPr>
        <w:t>Sub-Saharan</w:t>
      </w:r>
      <w:r w:rsidR="00010DC7" w:rsidRPr="00981799">
        <w:rPr>
          <w:rFonts w:eastAsia="Calibri" w:cs="Arial"/>
          <w:color w:val="000000"/>
          <w:szCs w:val="24"/>
          <w:lang w:val="en-JM"/>
        </w:rPr>
        <w:t xml:space="preserve"> Africa</w:t>
      </w:r>
    </w:p>
    <w:p w14:paraId="07AACB7F" w14:textId="36AEAF89" w:rsidR="008549E7" w:rsidRPr="00981799" w:rsidRDefault="00476F27" w:rsidP="00624B33">
      <w:pPr>
        <w:pStyle w:val="ListParagraph"/>
        <w:numPr>
          <w:ilvl w:val="0"/>
          <w:numId w:val="12"/>
        </w:numPr>
        <w:spacing w:before="240" w:after="120"/>
        <w:ind w:left="1985" w:hanging="567"/>
        <w:rPr>
          <w:rFonts w:ascii="Arial" w:hAnsi="Arial" w:cs="Arial"/>
          <w:sz w:val="24"/>
          <w:szCs w:val="24"/>
          <w:lang w:val="en-JM"/>
        </w:rPr>
      </w:pPr>
      <w:r w:rsidRPr="00981799">
        <w:rPr>
          <w:rFonts w:ascii="Arial" w:hAnsi="Arial" w:cs="Arial"/>
          <w:sz w:val="24"/>
          <w:szCs w:val="24"/>
          <w:lang w:val="en-JM"/>
        </w:rPr>
        <w:t xml:space="preserve">  </w:t>
      </w:r>
      <w:r w:rsidR="008549E7" w:rsidRPr="00981799">
        <w:rPr>
          <w:rFonts w:ascii="Arial" w:hAnsi="Arial" w:cs="Arial"/>
          <w:sz w:val="24"/>
          <w:szCs w:val="24"/>
          <w:lang w:val="en-JM"/>
        </w:rPr>
        <w:t>Leadership/management experience.</w:t>
      </w:r>
    </w:p>
    <w:p w14:paraId="4B51D4DA" w14:textId="4682BBF6" w:rsidR="008549E7" w:rsidRPr="00981799" w:rsidRDefault="008549E7" w:rsidP="00624B33">
      <w:pPr>
        <w:widowControl/>
        <w:numPr>
          <w:ilvl w:val="0"/>
          <w:numId w:val="12"/>
        </w:numPr>
        <w:overflowPunct/>
        <w:autoSpaceDE/>
        <w:autoSpaceDN/>
        <w:adjustRightInd/>
        <w:spacing w:before="240" w:after="120" w:line="276" w:lineRule="auto"/>
        <w:ind w:left="1560" w:hanging="567"/>
        <w:textAlignment w:val="auto"/>
        <w:rPr>
          <w:rFonts w:eastAsia="Calibri" w:cs="Arial"/>
          <w:color w:val="000000"/>
          <w:szCs w:val="24"/>
          <w:lang w:val="en-JM"/>
        </w:rPr>
      </w:pPr>
      <w:r w:rsidRPr="00981799">
        <w:rPr>
          <w:rFonts w:eastAsia="Calibri" w:cs="Arial"/>
          <w:color w:val="000000"/>
          <w:szCs w:val="24"/>
          <w:lang w:val="en-JM"/>
        </w:rPr>
        <w:t>Excellent communication and report writing skills</w:t>
      </w:r>
      <w:r w:rsidR="00A24FB5" w:rsidRPr="00981799">
        <w:rPr>
          <w:rFonts w:eastAsia="Calibri" w:cs="Arial"/>
          <w:color w:val="000000"/>
          <w:szCs w:val="24"/>
          <w:lang w:val="en-JM"/>
        </w:rPr>
        <w:t xml:space="preserve"> in at least one of the official languages of COMESA</w:t>
      </w:r>
    </w:p>
    <w:p w14:paraId="745E1858" w14:textId="66D8040D" w:rsidR="008549E7" w:rsidRPr="00981799" w:rsidRDefault="004F700A" w:rsidP="00117B75">
      <w:pPr>
        <w:pStyle w:val="Heading2"/>
        <w:spacing w:line="276" w:lineRule="auto"/>
        <w:ind w:left="1145" w:hanging="578"/>
        <w:rPr>
          <w:rFonts w:eastAsia="Calibri"/>
          <w:szCs w:val="24"/>
          <w:lang w:val="en-JM"/>
        </w:rPr>
      </w:pPr>
      <w:r w:rsidRPr="00981799">
        <w:rPr>
          <w:rFonts w:eastAsia="Calibri"/>
          <w:szCs w:val="24"/>
          <w:lang w:val="en-JM"/>
        </w:rPr>
        <w:t>Economist</w:t>
      </w:r>
    </w:p>
    <w:p w14:paraId="5C505855" w14:textId="77777777" w:rsidR="00040493" w:rsidRPr="00981799" w:rsidRDefault="00040493" w:rsidP="00040493">
      <w:pPr>
        <w:pStyle w:val="Heading3"/>
        <w:spacing w:line="276" w:lineRule="auto"/>
        <w:ind w:left="1854"/>
        <w:rPr>
          <w:rFonts w:eastAsia="Calibri"/>
          <w:b w:val="0"/>
          <w:szCs w:val="24"/>
          <w:lang w:val="en-JM"/>
        </w:rPr>
      </w:pPr>
      <w:r w:rsidRPr="00981799">
        <w:rPr>
          <w:rFonts w:eastAsia="Calibri"/>
          <w:szCs w:val="24"/>
          <w:lang w:val="en-JM"/>
        </w:rPr>
        <w:t xml:space="preserve">Qualifications </w:t>
      </w:r>
    </w:p>
    <w:p w14:paraId="58D8E70C" w14:textId="12BF1206" w:rsidR="008549E7" w:rsidRPr="00981799" w:rsidRDefault="008549E7" w:rsidP="00624B33">
      <w:pPr>
        <w:widowControl/>
        <w:numPr>
          <w:ilvl w:val="0"/>
          <w:numId w:val="10"/>
        </w:numPr>
        <w:overflowPunct/>
        <w:autoSpaceDE/>
        <w:autoSpaceDN/>
        <w:adjustRightInd/>
        <w:spacing w:before="240" w:after="120" w:line="276" w:lineRule="auto"/>
        <w:ind w:left="2127"/>
        <w:textAlignment w:val="auto"/>
        <w:rPr>
          <w:rFonts w:eastAsia="Calibri" w:cs="Arial"/>
          <w:szCs w:val="24"/>
          <w:lang w:val="en-JM"/>
        </w:rPr>
      </w:pPr>
      <w:r w:rsidRPr="00981799">
        <w:rPr>
          <w:rFonts w:eastAsia="Calibri" w:cs="Arial"/>
          <w:szCs w:val="24"/>
          <w:lang w:val="en-JM"/>
        </w:rPr>
        <w:t xml:space="preserve">A minimum </w:t>
      </w:r>
      <w:r w:rsidR="004F700A" w:rsidRPr="00981799">
        <w:rPr>
          <w:rFonts w:eastAsia="Calibri" w:cs="Arial"/>
          <w:szCs w:val="24"/>
          <w:lang w:val="en-JM"/>
        </w:rPr>
        <w:t xml:space="preserve">of a </w:t>
      </w:r>
      <w:r w:rsidR="00523970" w:rsidRPr="00981799">
        <w:rPr>
          <w:rFonts w:eastAsia="Calibri" w:cs="Arial"/>
          <w:szCs w:val="24"/>
          <w:lang w:val="en-JM"/>
        </w:rPr>
        <w:t>master’s degree in economics</w:t>
      </w:r>
      <w:r w:rsidR="004F700A" w:rsidRPr="00981799">
        <w:rPr>
          <w:rFonts w:eastAsia="Calibri" w:cs="Arial"/>
          <w:szCs w:val="24"/>
          <w:lang w:val="en-JM"/>
        </w:rPr>
        <w:t>,</w:t>
      </w:r>
      <w:r w:rsidRPr="00981799">
        <w:rPr>
          <w:rFonts w:eastAsia="Calibri" w:cs="Arial"/>
          <w:szCs w:val="24"/>
          <w:lang w:val="en-JM"/>
        </w:rPr>
        <w:t xml:space="preserve"> finance</w:t>
      </w:r>
      <w:r w:rsidR="004F700A" w:rsidRPr="00981799">
        <w:rPr>
          <w:rFonts w:eastAsia="Calibri" w:cs="Arial"/>
          <w:szCs w:val="24"/>
          <w:lang w:val="en-JM"/>
        </w:rPr>
        <w:t>, mathematics</w:t>
      </w:r>
      <w:r w:rsidR="00000EBE" w:rsidRPr="00981799">
        <w:rPr>
          <w:rFonts w:eastAsia="Calibri" w:cs="Arial"/>
          <w:szCs w:val="24"/>
          <w:lang w:val="en-JM"/>
        </w:rPr>
        <w:t>, or statistics</w:t>
      </w:r>
    </w:p>
    <w:p w14:paraId="14249399" w14:textId="77777777" w:rsidR="008549E7" w:rsidRPr="00981799" w:rsidRDefault="008549E7" w:rsidP="00117B75">
      <w:pPr>
        <w:pStyle w:val="Heading3"/>
        <w:spacing w:line="276" w:lineRule="auto"/>
        <w:ind w:left="1854"/>
        <w:rPr>
          <w:rFonts w:eastAsia="Calibri"/>
          <w:b w:val="0"/>
          <w:szCs w:val="24"/>
          <w:lang w:val="en-JM"/>
        </w:rPr>
      </w:pPr>
      <w:r w:rsidRPr="00981799">
        <w:rPr>
          <w:rFonts w:eastAsia="Calibri"/>
          <w:szCs w:val="24"/>
          <w:lang w:val="en-JM"/>
        </w:rPr>
        <w:t>Professional experience</w:t>
      </w:r>
    </w:p>
    <w:p w14:paraId="6FAB8078" w14:textId="36432B73" w:rsidR="00000EBE" w:rsidRPr="00981799" w:rsidRDefault="005A5D0B" w:rsidP="00624B33">
      <w:pPr>
        <w:widowControl/>
        <w:numPr>
          <w:ilvl w:val="0"/>
          <w:numId w:val="11"/>
        </w:numPr>
        <w:overflowPunct/>
        <w:autoSpaceDE/>
        <w:autoSpaceDN/>
        <w:adjustRightInd/>
        <w:spacing w:before="240" w:after="120" w:line="276" w:lineRule="auto"/>
        <w:ind w:left="2127" w:hanging="426"/>
        <w:textAlignment w:val="auto"/>
        <w:rPr>
          <w:rFonts w:eastAsia="Calibri" w:cs="Arial"/>
          <w:color w:val="000000"/>
          <w:szCs w:val="24"/>
          <w:lang w:val="en-JM"/>
        </w:rPr>
      </w:pPr>
      <w:r w:rsidRPr="00981799">
        <w:rPr>
          <w:rFonts w:eastAsia="Calibri" w:cs="Arial"/>
          <w:szCs w:val="24"/>
          <w:lang w:val="en-JM"/>
        </w:rPr>
        <w:t xml:space="preserve">At least 10 </w:t>
      </w:r>
      <w:r w:rsidR="00FE6491" w:rsidRPr="00981799">
        <w:rPr>
          <w:rFonts w:eastAsia="Calibri" w:cs="Arial"/>
          <w:szCs w:val="24"/>
          <w:lang w:val="en-JM"/>
        </w:rPr>
        <w:t>years’</w:t>
      </w:r>
      <w:r w:rsidRPr="00981799">
        <w:rPr>
          <w:rFonts w:eastAsia="Calibri" w:cs="Arial"/>
          <w:szCs w:val="24"/>
          <w:lang w:val="en-JM"/>
        </w:rPr>
        <w:t xml:space="preserve"> p</w:t>
      </w:r>
      <w:r w:rsidR="00000EBE" w:rsidRPr="00981799">
        <w:rPr>
          <w:rFonts w:eastAsia="Calibri" w:cs="Arial"/>
          <w:color w:val="000000"/>
          <w:szCs w:val="24"/>
          <w:lang w:val="en-JM"/>
        </w:rPr>
        <w:t>ost-graduat</w:t>
      </w:r>
      <w:r w:rsidR="002448A2" w:rsidRPr="00981799">
        <w:rPr>
          <w:rFonts w:eastAsia="Calibri" w:cs="Arial"/>
          <w:color w:val="000000"/>
          <w:szCs w:val="24"/>
          <w:lang w:val="en-JM"/>
        </w:rPr>
        <w:t>ion</w:t>
      </w:r>
      <w:r w:rsidR="00000EBE" w:rsidRPr="00981799">
        <w:rPr>
          <w:rFonts w:eastAsia="Calibri" w:cs="Arial"/>
          <w:color w:val="000000"/>
          <w:szCs w:val="24"/>
          <w:lang w:val="en-JM"/>
        </w:rPr>
        <w:t xml:space="preserve"> experience in policy, regulatory and/or legislative oriented work in network industries.</w:t>
      </w:r>
    </w:p>
    <w:p w14:paraId="4C02F8C7" w14:textId="6C7C4F08" w:rsidR="00000EBE" w:rsidRPr="00981799" w:rsidRDefault="00000EBE" w:rsidP="00624B33">
      <w:pPr>
        <w:widowControl/>
        <w:numPr>
          <w:ilvl w:val="0"/>
          <w:numId w:val="11"/>
        </w:numPr>
        <w:overflowPunct/>
        <w:autoSpaceDE/>
        <w:autoSpaceDN/>
        <w:adjustRightInd/>
        <w:spacing w:before="240" w:after="120" w:line="276" w:lineRule="auto"/>
        <w:ind w:left="2127" w:hanging="426"/>
        <w:textAlignment w:val="auto"/>
        <w:rPr>
          <w:rFonts w:eastAsia="Calibri" w:cs="Arial"/>
          <w:color w:val="000000"/>
          <w:szCs w:val="24"/>
          <w:lang w:val="en-JM"/>
        </w:rPr>
      </w:pPr>
      <w:r w:rsidRPr="00981799">
        <w:rPr>
          <w:rFonts w:eastAsia="Calibri" w:cs="Arial"/>
          <w:szCs w:val="24"/>
          <w:lang w:val="en-JM"/>
        </w:rPr>
        <w:t>Demonstrable knowledge and skills in market analysis and econometric modelling including costing models</w:t>
      </w:r>
    </w:p>
    <w:p w14:paraId="74DAEBA2" w14:textId="77777777" w:rsidR="00000EBE" w:rsidRPr="00981799" w:rsidRDefault="00000EBE" w:rsidP="00624B33">
      <w:pPr>
        <w:widowControl/>
        <w:numPr>
          <w:ilvl w:val="0"/>
          <w:numId w:val="11"/>
        </w:numPr>
        <w:overflowPunct/>
        <w:autoSpaceDE/>
        <w:autoSpaceDN/>
        <w:adjustRightInd/>
        <w:spacing w:before="240" w:after="120" w:line="276" w:lineRule="auto"/>
        <w:ind w:left="2127" w:hanging="426"/>
        <w:textAlignment w:val="auto"/>
        <w:rPr>
          <w:rFonts w:eastAsia="Calibri" w:cs="Arial"/>
          <w:szCs w:val="24"/>
          <w:lang w:val="en-JM"/>
        </w:rPr>
      </w:pPr>
      <w:r w:rsidRPr="00981799">
        <w:rPr>
          <w:rFonts w:eastAsia="Calibri" w:cs="Arial"/>
          <w:szCs w:val="24"/>
          <w:lang w:val="en-JM"/>
        </w:rPr>
        <w:t>Leadership/management experience.</w:t>
      </w:r>
    </w:p>
    <w:p w14:paraId="112C732F" w14:textId="358988CC" w:rsidR="00000EBE" w:rsidRPr="00981799" w:rsidRDefault="008549E7" w:rsidP="00624B33">
      <w:pPr>
        <w:widowControl/>
        <w:numPr>
          <w:ilvl w:val="0"/>
          <w:numId w:val="11"/>
        </w:numPr>
        <w:overflowPunct/>
        <w:autoSpaceDE/>
        <w:autoSpaceDN/>
        <w:adjustRightInd/>
        <w:spacing w:before="240" w:after="120" w:line="276" w:lineRule="auto"/>
        <w:ind w:left="2127" w:hanging="426"/>
        <w:textAlignment w:val="auto"/>
        <w:rPr>
          <w:rFonts w:eastAsia="Calibri" w:cs="Arial"/>
          <w:color w:val="000000"/>
          <w:szCs w:val="24"/>
          <w:lang w:val="en-JM"/>
        </w:rPr>
      </w:pPr>
      <w:r w:rsidRPr="00981799">
        <w:rPr>
          <w:rFonts w:eastAsia="Calibri" w:cs="Arial"/>
          <w:szCs w:val="24"/>
          <w:lang w:val="en-JM"/>
        </w:rPr>
        <w:t xml:space="preserve">Regional experience in EA-SA-IO region and work experience in </w:t>
      </w:r>
      <w:r w:rsidR="00365827" w:rsidRPr="00981799">
        <w:rPr>
          <w:rFonts w:eastAsia="Calibri" w:cs="Arial"/>
          <w:szCs w:val="24"/>
          <w:lang w:val="en-JM"/>
        </w:rPr>
        <w:t>Sub</w:t>
      </w:r>
      <w:r w:rsidRPr="00981799">
        <w:rPr>
          <w:rFonts w:eastAsia="Calibri" w:cs="Arial"/>
          <w:szCs w:val="24"/>
          <w:lang w:val="en-JM"/>
        </w:rPr>
        <w:t>-Saharan Africa.</w:t>
      </w:r>
    </w:p>
    <w:p w14:paraId="0E4A323B" w14:textId="3B3A0A6A" w:rsidR="008549E7" w:rsidRPr="00981799" w:rsidRDefault="008549E7" w:rsidP="00624B33">
      <w:pPr>
        <w:widowControl/>
        <w:numPr>
          <w:ilvl w:val="0"/>
          <w:numId w:val="11"/>
        </w:numPr>
        <w:overflowPunct/>
        <w:autoSpaceDE/>
        <w:autoSpaceDN/>
        <w:adjustRightInd/>
        <w:spacing w:before="240" w:after="120" w:line="276" w:lineRule="auto"/>
        <w:ind w:left="2127" w:hanging="426"/>
        <w:textAlignment w:val="auto"/>
        <w:rPr>
          <w:rFonts w:eastAsia="Calibri" w:cs="Arial"/>
          <w:color w:val="000000"/>
          <w:szCs w:val="24"/>
          <w:lang w:val="en-JM"/>
        </w:rPr>
      </w:pPr>
      <w:r w:rsidRPr="00981799">
        <w:rPr>
          <w:rFonts w:eastAsia="Calibri" w:cs="Arial"/>
          <w:color w:val="000000"/>
          <w:szCs w:val="24"/>
          <w:lang w:val="en-JM"/>
        </w:rPr>
        <w:t>Excellent communication and report writing skills</w:t>
      </w:r>
      <w:r w:rsidR="00A24FB5" w:rsidRPr="00981799">
        <w:rPr>
          <w:rFonts w:eastAsia="Calibri" w:cs="Arial"/>
          <w:color w:val="000000"/>
          <w:szCs w:val="24"/>
          <w:lang w:val="en-JM"/>
        </w:rPr>
        <w:t xml:space="preserve"> in at least one of the official languages of COMESA.</w:t>
      </w:r>
    </w:p>
    <w:p w14:paraId="3CAE4C4A" w14:textId="77777777" w:rsidR="00040493" w:rsidRPr="00981799" w:rsidRDefault="00040493" w:rsidP="00040493">
      <w:pPr>
        <w:widowControl/>
        <w:overflowPunct/>
        <w:autoSpaceDE/>
        <w:autoSpaceDN/>
        <w:adjustRightInd/>
        <w:spacing w:before="240" w:after="120" w:line="276" w:lineRule="auto"/>
        <w:ind w:left="2127"/>
        <w:textAlignment w:val="auto"/>
        <w:rPr>
          <w:rFonts w:eastAsia="Calibri" w:cs="Arial"/>
          <w:color w:val="000000"/>
          <w:szCs w:val="24"/>
          <w:lang w:val="en-JM"/>
        </w:rPr>
      </w:pPr>
    </w:p>
    <w:p w14:paraId="4146A125" w14:textId="60419789" w:rsidR="004F700A" w:rsidRPr="00981799" w:rsidRDefault="004F700A" w:rsidP="00117B75">
      <w:pPr>
        <w:pStyle w:val="Heading2"/>
        <w:spacing w:line="276" w:lineRule="auto"/>
        <w:ind w:left="1145" w:hanging="578"/>
        <w:rPr>
          <w:rFonts w:eastAsia="Calibri"/>
          <w:szCs w:val="24"/>
          <w:lang w:val="en-JM"/>
        </w:rPr>
      </w:pPr>
      <w:r w:rsidRPr="00981799">
        <w:rPr>
          <w:rFonts w:eastAsia="Calibri"/>
          <w:color w:val="000000"/>
          <w:szCs w:val="24"/>
          <w:lang w:val="en-JM"/>
        </w:rPr>
        <w:t>L</w:t>
      </w:r>
      <w:r w:rsidR="005A5D0B" w:rsidRPr="00981799">
        <w:rPr>
          <w:rFonts w:eastAsia="Calibri"/>
          <w:color w:val="000000"/>
          <w:szCs w:val="24"/>
          <w:lang w:val="en-JM"/>
        </w:rPr>
        <w:t xml:space="preserve">egal consultant </w:t>
      </w:r>
    </w:p>
    <w:p w14:paraId="29BE8F7C" w14:textId="6E9C8E23" w:rsidR="004F700A" w:rsidRPr="00981799" w:rsidRDefault="004F700A" w:rsidP="00624B33">
      <w:pPr>
        <w:widowControl/>
        <w:numPr>
          <w:ilvl w:val="0"/>
          <w:numId w:val="10"/>
        </w:numPr>
        <w:overflowPunct/>
        <w:autoSpaceDE/>
        <w:autoSpaceDN/>
        <w:adjustRightInd/>
        <w:spacing w:before="240" w:after="120" w:line="276" w:lineRule="auto"/>
        <w:ind w:left="2127" w:hanging="284"/>
        <w:textAlignment w:val="auto"/>
        <w:rPr>
          <w:rFonts w:eastAsia="Calibri" w:cs="Arial"/>
          <w:szCs w:val="24"/>
          <w:lang w:val="en-JM"/>
        </w:rPr>
      </w:pPr>
      <w:r w:rsidRPr="00981799">
        <w:rPr>
          <w:rFonts w:eastAsia="Calibri" w:cs="Arial"/>
          <w:szCs w:val="24"/>
          <w:lang w:val="en-JM"/>
        </w:rPr>
        <w:t xml:space="preserve">A minimum of a </w:t>
      </w:r>
      <w:r w:rsidR="004C0DE1" w:rsidRPr="00981799">
        <w:rPr>
          <w:rFonts w:eastAsia="Calibri" w:cs="Arial"/>
          <w:szCs w:val="24"/>
          <w:lang w:val="en-JM"/>
        </w:rPr>
        <w:t>master’s degree in law</w:t>
      </w:r>
    </w:p>
    <w:p w14:paraId="0E934677" w14:textId="77777777" w:rsidR="004F700A" w:rsidRPr="00981799" w:rsidRDefault="004F700A" w:rsidP="00117B75">
      <w:pPr>
        <w:pStyle w:val="Heading3"/>
        <w:spacing w:line="276" w:lineRule="auto"/>
        <w:ind w:left="1854"/>
        <w:rPr>
          <w:rFonts w:eastAsia="Calibri"/>
          <w:b w:val="0"/>
          <w:szCs w:val="24"/>
          <w:lang w:val="en-JM"/>
        </w:rPr>
      </w:pPr>
      <w:r w:rsidRPr="00981799">
        <w:rPr>
          <w:rFonts w:eastAsia="Calibri"/>
          <w:szCs w:val="24"/>
          <w:lang w:val="en-JM"/>
        </w:rPr>
        <w:t>Professional experience</w:t>
      </w:r>
    </w:p>
    <w:p w14:paraId="67122AAB" w14:textId="109A6421" w:rsidR="00000EBE" w:rsidRPr="00981799" w:rsidRDefault="00000EBE" w:rsidP="00624B33">
      <w:pPr>
        <w:widowControl/>
        <w:numPr>
          <w:ilvl w:val="0"/>
          <w:numId w:val="13"/>
        </w:numPr>
        <w:overflowPunct/>
        <w:autoSpaceDE/>
        <w:autoSpaceDN/>
        <w:adjustRightInd/>
        <w:spacing w:before="240" w:after="120" w:line="276" w:lineRule="auto"/>
        <w:ind w:left="2127" w:hanging="426"/>
        <w:textAlignment w:val="auto"/>
        <w:rPr>
          <w:rFonts w:eastAsia="Calibri" w:cs="Arial"/>
          <w:szCs w:val="24"/>
          <w:lang w:val="en-JM"/>
        </w:rPr>
      </w:pPr>
      <w:r w:rsidRPr="00981799">
        <w:rPr>
          <w:rFonts w:eastAsia="Calibri" w:cs="Arial"/>
          <w:szCs w:val="24"/>
          <w:lang w:val="en-JM"/>
        </w:rPr>
        <w:t xml:space="preserve">At least 10 years’ experience </w:t>
      </w:r>
      <w:r w:rsidR="004F700A" w:rsidRPr="00981799">
        <w:rPr>
          <w:rFonts w:eastAsia="Calibri" w:cs="Arial"/>
          <w:szCs w:val="24"/>
          <w:lang w:val="en-JM"/>
        </w:rPr>
        <w:t>in administrative law</w:t>
      </w:r>
      <w:r w:rsidR="005A5D0B" w:rsidRPr="00981799">
        <w:rPr>
          <w:rFonts w:eastAsia="Calibri" w:cs="Arial"/>
          <w:szCs w:val="24"/>
          <w:lang w:val="en-JM"/>
        </w:rPr>
        <w:t>, policy and regulatory environment</w:t>
      </w:r>
    </w:p>
    <w:p w14:paraId="2CC2BA61" w14:textId="2D8C5A0A" w:rsidR="00000EBE" w:rsidRPr="00981799" w:rsidRDefault="00000EBE" w:rsidP="00624B33">
      <w:pPr>
        <w:widowControl/>
        <w:numPr>
          <w:ilvl w:val="0"/>
          <w:numId w:val="13"/>
        </w:numPr>
        <w:overflowPunct/>
        <w:autoSpaceDE/>
        <w:autoSpaceDN/>
        <w:adjustRightInd/>
        <w:spacing w:before="240" w:after="120" w:line="276" w:lineRule="auto"/>
        <w:ind w:left="2127" w:hanging="426"/>
        <w:textAlignment w:val="auto"/>
        <w:rPr>
          <w:rFonts w:eastAsia="Calibri" w:cs="Arial"/>
          <w:szCs w:val="24"/>
          <w:lang w:val="en-JM"/>
        </w:rPr>
      </w:pPr>
      <w:r w:rsidRPr="00981799">
        <w:rPr>
          <w:rFonts w:eastAsia="Calibri" w:cs="Arial"/>
          <w:szCs w:val="24"/>
          <w:lang w:val="en-JM"/>
        </w:rPr>
        <w:t>Demonstrable k</w:t>
      </w:r>
      <w:r w:rsidR="004F700A" w:rsidRPr="00981799">
        <w:rPr>
          <w:rFonts w:eastAsia="Calibri" w:cs="Arial"/>
          <w:szCs w:val="24"/>
          <w:lang w:val="en-JM"/>
        </w:rPr>
        <w:t xml:space="preserve">nowledge </w:t>
      </w:r>
      <w:r w:rsidRPr="00981799">
        <w:rPr>
          <w:rFonts w:eastAsia="Calibri" w:cs="Arial"/>
          <w:szCs w:val="24"/>
          <w:lang w:val="en-JM"/>
        </w:rPr>
        <w:t xml:space="preserve">and experience </w:t>
      </w:r>
      <w:r w:rsidR="004F700A" w:rsidRPr="00981799">
        <w:rPr>
          <w:rFonts w:eastAsia="Calibri" w:cs="Arial"/>
          <w:szCs w:val="24"/>
          <w:lang w:val="en-JM"/>
        </w:rPr>
        <w:t xml:space="preserve">on </w:t>
      </w:r>
      <w:r w:rsidRPr="00981799">
        <w:rPr>
          <w:rFonts w:eastAsia="Calibri" w:cs="Arial"/>
          <w:szCs w:val="24"/>
          <w:lang w:val="en-JM"/>
        </w:rPr>
        <w:t>legislative drafting</w:t>
      </w:r>
    </w:p>
    <w:p w14:paraId="3DF505EF" w14:textId="77777777" w:rsidR="00000EBE" w:rsidRPr="00981799" w:rsidRDefault="00000EBE" w:rsidP="00624B33">
      <w:pPr>
        <w:widowControl/>
        <w:numPr>
          <w:ilvl w:val="0"/>
          <w:numId w:val="13"/>
        </w:numPr>
        <w:overflowPunct/>
        <w:autoSpaceDE/>
        <w:autoSpaceDN/>
        <w:adjustRightInd/>
        <w:spacing w:before="240" w:after="120" w:line="276" w:lineRule="auto"/>
        <w:ind w:left="2127" w:hanging="426"/>
        <w:textAlignment w:val="auto"/>
        <w:rPr>
          <w:rFonts w:eastAsia="Calibri" w:cs="Arial"/>
          <w:szCs w:val="24"/>
          <w:lang w:val="en-JM"/>
        </w:rPr>
      </w:pPr>
      <w:r w:rsidRPr="00981799">
        <w:rPr>
          <w:rFonts w:eastAsia="Calibri" w:cs="Arial"/>
          <w:szCs w:val="24"/>
          <w:lang w:val="en-JM"/>
        </w:rPr>
        <w:t>Leadership/management experience.</w:t>
      </w:r>
    </w:p>
    <w:p w14:paraId="2BE2312B" w14:textId="44087185" w:rsidR="00000EBE" w:rsidRPr="00981799" w:rsidRDefault="004F700A" w:rsidP="00624B33">
      <w:pPr>
        <w:widowControl/>
        <w:numPr>
          <w:ilvl w:val="0"/>
          <w:numId w:val="13"/>
        </w:numPr>
        <w:overflowPunct/>
        <w:autoSpaceDE/>
        <w:autoSpaceDN/>
        <w:adjustRightInd/>
        <w:spacing w:before="240" w:after="120" w:line="276" w:lineRule="auto"/>
        <w:ind w:left="2127" w:hanging="426"/>
        <w:textAlignment w:val="auto"/>
        <w:rPr>
          <w:rFonts w:eastAsia="Calibri" w:cs="Arial"/>
          <w:szCs w:val="24"/>
          <w:lang w:val="en-JM"/>
        </w:rPr>
      </w:pPr>
      <w:r w:rsidRPr="00981799">
        <w:rPr>
          <w:rFonts w:eastAsia="Calibri" w:cs="Arial"/>
          <w:szCs w:val="24"/>
          <w:lang w:val="en-JM"/>
        </w:rPr>
        <w:t xml:space="preserve">Regional experience in EA-SA-IO region and work experience in </w:t>
      </w:r>
      <w:r w:rsidR="00365827" w:rsidRPr="00981799">
        <w:rPr>
          <w:rFonts w:eastAsia="Calibri" w:cs="Arial"/>
          <w:szCs w:val="24"/>
          <w:lang w:val="en-JM"/>
        </w:rPr>
        <w:t>S</w:t>
      </w:r>
      <w:r w:rsidRPr="00981799">
        <w:rPr>
          <w:rFonts w:eastAsia="Calibri" w:cs="Arial"/>
          <w:szCs w:val="24"/>
          <w:lang w:val="en-JM"/>
        </w:rPr>
        <w:t>ub-Saharan Africa.</w:t>
      </w:r>
    </w:p>
    <w:p w14:paraId="36BE90DF" w14:textId="2AD019B7" w:rsidR="004F700A" w:rsidRPr="00981799" w:rsidRDefault="004F700A" w:rsidP="00624B33">
      <w:pPr>
        <w:widowControl/>
        <w:numPr>
          <w:ilvl w:val="0"/>
          <w:numId w:val="13"/>
        </w:numPr>
        <w:overflowPunct/>
        <w:autoSpaceDE/>
        <w:autoSpaceDN/>
        <w:adjustRightInd/>
        <w:spacing w:before="240" w:after="120" w:line="276" w:lineRule="auto"/>
        <w:ind w:left="2127" w:hanging="426"/>
        <w:textAlignment w:val="auto"/>
        <w:rPr>
          <w:rFonts w:eastAsia="Calibri" w:cs="Arial"/>
          <w:szCs w:val="24"/>
          <w:lang w:val="en-JM"/>
        </w:rPr>
      </w:pPr>
      <w:r w:rsidRPr="00981799">
        <w:rPr>
          <w:rFonts w:eastAsia="Calibri" w:cs="Arial"/>
          <w:color w:val="000000"/>
          <w:szCs w:val="24"/>
          <w:lang w:val="en-JM"/>
        </w:rPr>
        <w:t>Excellent communication and report writing skills</w:t>
      </w:r>
      <w:r w:rsidR="00A24FB5" w:rsidRPr="00981799">
        <w:rPr>
          <w:rFonts w:eastAsia="Calibri" w:cs="Arial"/>
          <w:color w:val="000000"/>
          <w:szCs w:val="24"/>
          <w:lang w:val="en-JM"/>
        </w:rPr>
        <w:t xml:space="preserve"> in at least one of the official languages of COMESA.</w:t>
      </w:r>
    </w:p>
    <w:p w14:paraId="4F75AB2B" w14:textId="77777777" w:rsidR="008549E7" w:rsidRPr="00981799" w:rsidRDefault="008549E7" w:rsidP="00117B75">
      <w:pPr>
        <w:pStyle w:val="Heading1"/>
        <w:spacing w:line="276" w:lineRule="auto"/>
        <w:rPr>
          <w:rFonts w:eastAsia="Calibri" w:cs="Arial"/>
          <w:b w:val="0"/>
          <w:szCs w:val="24"/>
          <w:lang w:val="en-JM"/>
        </w:rPr>
      </w:pPr>
      <w:r w:rsidRPr="00981799">
        <w:rPr>
          <w:rFonts w:eastAsia="Calibri" w:cs="Arial"/>
          <w:szCs w:val="24"/>
          <w:lang w:val="en-JM"/>
        </w:rPr>
        <w:t xml:space="preserve">PLACE OF ASSIGNMENT </w:t>
      </w:r>
    </w:p>
    <w:p w14:paraId="44A6D256" w14:textId="4B7F84EB" w:rsidR="00361520" w:rsidRPr="00981799" w:rsidRDefault="008549E7" w:rsidP="00117B75">
      <w:pPr>
        <w:spacing w:before="240" w:after="120" w:line="276" w:lineRule="auto"/>
        <w:rPr>
          <w:rFonts w:cs="Arial"/>
          <w:szCs w:val="24"/>
          <w:lang w:val="en-JM"/>
        </w:rPr>
      </w:pPr>
      <w:r w:rsidRPr="00981799">
        <w:rPr>
          <w:rFonts w:eastAsia="Calibri" w:cs="Arial"/>
          <w:szCs w:val="24"/>
          <w:lang w:val="en-JM"/>
        </w:rPr>
        <w:t xml:space="preserve">Flexible, provided that online calls and a video conference are possible with at least two travel missions to Lusaka, Zambia and at least one visit to EAC, IGAD, IOC and SADC (interviews presentation of draft, validation workshop, etc.).  </w:t>
      </w:r>
      <w:r w:rsidR="00885649" w:rsidRPr="00981799">
        <w:rPr>
          <w:rFonts w:cs="Arial"/>
          <w:szCs w:val="24"/>
          <w:lang w:val="en-JM"/>
        </w:rPr>
        <w:t>M</w:t>
      </w:r>
      <w:r w:rsidR="00E36B1F" w:rsidRPr="00981799">
        <w:rPr>
          <w:rFonts w:cs="Arial"/>
          <w:szCs w:val="24"/>
          <w:lang w:val="en-JM"/>
        </w:rPr>
        <w:t xml:space="preserve">issions to </w:t>
      </w:r>
      <w:r w:rsidR="00E956F1" w:rsidRPr="00981799">
        <w:rPr>
          <w:rFonts w:cs="Arial"/>
          <w:szCs w:val="24"/>
          <w:lang w:val="en-JM"/>
        </w:rPr>
        <w:t>selected Member</w:t>
      </w:r>
      <w:r w:rsidR="00E757CE" w:rsidRPr="00981799">
        <w:rPr>
          <w:rFonts w:cs="Arial"/>
          <w:szCs w:val="24"/>
          <w:lang w:val="en-JM"/>
        </w:rPr>
        <w:t>/P</w:t>
      </w:r>
      <w:r w:rsidR="00361520" w:rsidRPr="00981799">
        <w:rPr>
          <w:rFonts w:cs="Arial"/>
          <w:szCs w:val="24"/>
          <w:lang w:val="en-JM"/>
        </w:rPr>
        <w:t xml:space="preserve">artner </w:t>
      </w:r>
      <w:r w:rsidR="00E757CE" w:rsidRPr="00981799">
        <w:rPr>
          <w:rFonts w:cs="Arial"/>
          <w:szCs w:val="24"/>
          <w:lang w:val="en-JM"/>
        </w:rPr>
        <w:t>S</w:t>
      </w:r>
      <w:r w:rsidR="00361520" w:rsidRPr="00981799">
        <w:rPr>
          <w:rFonts w:cs="Arial"/>
          <w:szCs w:val="24"/>
          <w:lang w:val="en-JM"/>
        </w:rPr>
        <w:t xml:space="preserve">tates and </w:t>
      </w:r>
      <w:r w:rsidR="00E36B1F" w:rsidRPr="00981799">
        <w:rPr>
          <w:rFonts w:cs="Arial"/>
          <w:szCs w:val="24"/>
          <w:lang w:val="en-JM"/>
        </w:rPr>
        <w:t xml:space="preserve">other </w:t>
      </w:r>
      <w:r w:rsidR="00361520" w:rsidRPr="00981799">
        <w:rPr>
          <w:rFonts w:cs="Arial"/>
          <w:szCs w:val="24"/>
          <w:lang w:val="en-JM"/>
        </w:rPr>
        <w:t xml:space="preserve">locations </w:t>
      </w:r>
      <w:r w:rsidR="004602D9" w:rsidRPr="00981799">
        <w:rPr>
          <w:rFonts w:cs="Arial"/>
          <w:szCs w:val="24"/>
          <w:lang w:val="en-JM"/>
        </w:rPr>
        <w:t xml:space="preserve">of interest to the development of regional backbone </w:t>
      </w:r>
      <w:r w:rsidR="00D76815" w:rsidRPr="00981799">
        <w:rPr>
          <w:rFonts w:cs="Arial"/>
          <w:szCs w:val="24"/>
          <w:lang w:val="en-JM"/>
        </w:rPr>
        <w:t>networks. Mission</w:t>
      </w:r>
      <w:r w:rsidR="00645394" w:rsidRPr="00981799">
        <w:rPr>
          <w:rFonts w:cs="Arial"/>
          <w:szCs w:val="24"/>
          <w:lang w:val="en-JM"/>
        </w:rPr>
        <w:t xml:space="preserve"> to at least </w:t>
      </w:r>
      <w:r w:rsidR="004377AD" w:rsidRPr="00981799">
        <w:rPr>
          <w:rFonts w:cs="Arial"/>
          <w:szCs w:val="24"/>
          <w:lang w:val="en-JM"/>
        </w:rPr>
        <w:t>two</w:t>
      </w:r>
      <w:r w:rsidR="00645394" w:rsidRPr="00981799">
        <w:rPr>
          <w:rFonts w:cs="Arial"/>
          <w:szCs w:val="24"/>
          <w:lang w:val="en-JM"/>
        </w:rPr>
        <w:t xml:space="preserve"> cross border interconnection </w:t>
      </w:r>
      <w:r w:rsidR="004377AD" w:rsidRPr="00981799">
        <w:rPr>
          <w:rFonts w:cs="Arial"/>
          <w:szCs w:val="24"/>
          <w:lang w:val="en-JM"/>
        </w:rPr>
        <w:t xml:space="preserve">points </w:t>
      </w:r>
      <w:r w:rsidR="00645394" w:rsidRPr="00981799">
        <w:rPr>
          <w:rFonts w:cs="Arial"/>
          <w:szCs w:val="24"/>
          <w:lang w:val="en-JM"/>
        </w:rPr>
        <w:t xml:space="preserve">and </w:t>
      </w:r>
      <w:r w:rsidR="00F81137" w:rsidRPr="00981799">
        <w:rPr>
          <w:rFonts w:cs="Arial"/>
          <w:szCs w:val="24"/>
          <w:lang w:val="en-JM"/>
        </w:rPr>
        <w:t xml:space="preserve">at least </w:t>
      </w:r>
      <w:r w:rsidR="004377AD" w:rsidRPr="00981799">
        <w:rPr>
          <w:rFonts w:cs="Arial"/>
          <w:szCs w:val="24"/>
          <w:lang w:val="en-JM"/>
        </w:rPr>
        <w:t xml:space="preserve">two submarine </w:t>
      </w:r>
      <w:r w:rsidR="00645394" w:rsidRPr="00981799">
        <w:rPr>
          <w:rFonts w:cs="Arial"/>
          <w:szCs w:val="24"/>
          <w:lang w:val="en-JM"/>
        </w:rPr>
        <w:t>landing sites</w:t>
      </w:r>
      <w:r w:rsidR="004377AD" w:rsidRPr="00981799">
        <w:rPr>
          <w:rFonts w:cs="Arial"/>
          <w:szCs w:val="24"/>
          <w:lang w:val="en-JM"/>
        </w:rPr>
        <w:t xml:space="preserve"> and</w:t>
      </w:r>
      <w:r w:rsidR="00F81137" w:rsidRPr="00981799">
        <w:rPr>
          <w:rFonts w:cs="Arial"/>
          <w:szCs w:val="24"/>
          <w:lang w:val="en-JM"/>
        </w:rPr>
        <w:t xml:space="preserve"> at least five</w:t>
      </w:r>
      <w:r w:rsidR="004377AD" w:rsidRPr="00981799">
        <w:rPr>
          <w:rFonts w:cs="Arial"/>
          <w:szCs w:val="24"/>
          <w:lang w:val="en-JM"/>
        </w:rPr>
        <w:t xml:space="preserve"> IXPs</w:t>
      </w:r>
    </w:p>
    <w:p w14:paraId="26E4D708" w14:textId="77777777" w:rsidR="008549E7" w:rsidRPr="00981799" w:rsidRDefault="008549E7" w:rsidP="00117B75">
      <w:pPr>
        <w:pStyle w:val="Heading1"/>
        <w:spacing w:line="276" w:lineRule="auto"/>
        <w:rPr>
          <w:rFonts w:eastAsia="Calibri" w:cs="Arial"/>
          <w:szCs w:val="24"/>
          <w:lang w:val="en-JM"/>
        </w:rPr>
      </w:pPr>
      <w:r w:rsidRPr="00981799">
        <w:rPr>
          <w:rFonts w:eastAsia="Calibri" w:cs="Arial"/>
          <w:szCs w:val="24"/>
          <w:lang w:val="en-JM"/>
        </w:rPr>
        <w:t>SUPERVISION AND REPORTING</w:t>
      </w:r>
    </w:p>
    <w:p w14:paraId="341A11DE" w14:textId="77777777" w:rsidR="008549E7" w:rsidRPr="00981799" w:rsidRDefault="008549E7" w:rsidP="00117B75">
      <w:pPr>
        <w:spacing w:before="240" w:after="120" w:line="276" w:lineRule="auto"/>
        <w:rPr>
          <w:rFonts w:eastAsia="Calibri" w:cs="Arial"/>
          <w:szCs w:val="24"/>
          <w:lang w:val="en-JM"/>
        </w:rPr>
      </w:pPr>
      <w:r w:rsidRPr="00981799">
        <w:rPr>
          <w:rFonts w:eastAsia="Calibri" w:cs="Arial"/>
          <w:szCs w:val="24"/>
          <w:lang w:val="en-JM"/>
        </w:rPr>
        <w:t xml:space="preserve">It is expected that the consultant will work in very close coordination with the COMESA Secretariat, providing regular, unsolicited updates, and responding promptly and flexibly to the needs and demands of COMESA and the corresponding timelines. Overall reporting will be to Director of Infrastructure and Logistics. All reports shall be in electronic format in MS Word, Excel or PowerPoint as the case may be. </w:t>
      </w:r>
    </w:p>
    <w:p w14:paraId="672C41D2" w14:textId="77777777" w:rsidR="008549E7" w:rsidRPr="00981799" w:rsidRDefault="008549E7" w:rsidP="00117B75">
      <w:pPr>
        <w:pStyle w:val="Heading1"/>
        <w:spacing w:line="276" w:lineRule="auto"/>
        <w:rPr>
          <w:rFonts w:eastAsia="Calibri" w:cs="Arial"/>
          <w:b w:val="0"/>
          <w:szCs w:val="24"/>
          <w:lang w:val="en-JM"/>
        </w:rPr>
      </w:pPr>
      <w:r w:rsidRPr="00981799">
        <w:rPr>
          <w:rFonts w:eastAsia="Calibri" w:cs="Arial"/>
          <w:szCs w:val="24"/>
          <w:lang w:val="en-JM"/>
        </w:rPr>
        <w:t xml:space="preserve">DURATION </w:t>
      </w:r>
    </w:p>
    <w:p w14:paraId="45ECA192" w14:textId="4E901FA2" w:rsidR="00CC4843" w:rsidRPr="00981799" w:rsidRDefault="008549E7" w:rsidP="00117B75">
      <w:pPr>
        <w:spacing w:before="240" w:after="120" w:line="276" w:lineRule="auto"/>
        <w:rPr>
          <w:rFonts w:eastAsia="Calibri" w:cs="Arial"/>
          <w:szCs w:val="24"/>
          <w:lang w:val="en-JM"/>
        </w:rPr>
      </w:pPr>
      <w:r w:rsidRPr="00981799">
        <w:rPr>
          <w:rFonts w:eastAsia="Calibri" w:cs="Arial"/>
          <w:szCs w:val="24"/>
          <w:lang w:val="en-JM"/>
        </w:rPr>
        <w:t>The t</w:t>
      </w:r>
      <w:r w:rsidR="00000EBE" w:rsidRPr="00981799">
        <w:rPr>
          <w:rFonts w:eastAsia="Calibri" w:cs="Arial"/>
          <w:szCs w:val="24"/>
          <w:lang w:val="en-JM"/>
        </w:rPr>
        <w:t xml:space="preserve">asks will be carried out over </w:t>
      </w:r>
      <w:r w:rsidR="00AC2E56" w:rsidRPr="00981799">
        <w:rPr>
          <w:rFonts w:eastAsia="Calibri" w:cs="Arial"/>
          <w:szCs w:val="24"/>
          <w:lang w:val="en-JM"/>
        </w:rPr>
        <w:t>210</w:t>
      </w:r>
      <w:r w:rsidR="00000EBE" w:rsidRPr="00981799">
        <w:rPr>
          <w:rFonts w:eastAsia="Calibri" w:cs="Arial"/>
          <w:szCs w:val="24"/>
          <w:lang w:val="en-JM"/>
        </w:rPr>
        <w:t xml:space="preserve"> calendar days within a </w:t>
      </w:r>
      <w:r w:rsidR="00AC2E56" w:rsidRPr="00981799">
        <w:rPr>
          <w:rFonts w:eastAsia="Calibri" w:cs="Arial"/>
          <w:szCs w:val="24"/>
          <w:lang w:val="en-JM"/>
        </w:rPr>
        <w:t>seven</w:t>
      </w:r>
      <w:r w:rsidR="00000EBE" w:rsidRPr="00981799">
        <w:rPr>
          <w:rFonts w:eastAsia="Calibri" w:cs="Arial"/>
          <w:szCs w:val="24"/>
          <w:lang w:val="en-JM"/>
        </w:rPr>
        <w:t xml:space="preserve"> months’</w:t>
      </w:r>
      <w:r w:rsidRPr="00981799">
        <w:rPr>
          <w:rFonts w:eastAsia="Calibri" w:cs="Arial"/>
          <w:szCs w:val="24"/>
          <w:lang w:val="en-JM"/>
        </w:rPr>
        <w:t xml:space="preserve"> period from contract signature</w:t>
      </w:r>
    </w:p>
    <w:p w14:paraId="31E249CD" w14:textId="27387032" w:rsidR="00FB7DBB" w:rsidRPr="009973AB" w:rsidRDefault="00CC4843" w:rsidP="00FB7DBB">
      <w:pPr>
        <w:pStyle w:val="Heading1"/>
        <w:spacing w:line="276" w:lineRule="auto"/>
        <w:rPr>
          <w:rFonts w:eastAsiaTheme="minorHAnsi" w:cs="Arial"/>
          <w:szCs w:val="24"/>
          <w:lang w:val="en-US"/>
        </w:rPr>
      </w:pPr>
      <w:r w:rsidRPr="00CC4843">
        <w:rPr>
          <w:rFonts w:eastAsiaTheme="minorHAnsi" w:cs="Arial"/>
          <w:szCs w:val="24"/>
          <w:lang w:val="en-US"/>
        </w:rPr>
        <w:t>INSTRUCTIONS TO BIDDERS</w:t>
      </w:r>
    </w:p>
    <w:p w14:paraId="62B7A17D"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szCs w:val="24"/>
          <w:lang w:val="en-US"/>
        </w:rPr>
      </w:pPr>
      <w:r w:rsidRPr="00CC4843">
        <w:rPr>
          <w:rFonts w:eastAsiaTheme="minorHAnsi" w:cs="Arial"/>
          <w:b/>
          <w:szCs w:val="24"/>
          <w:lang w:val="en-US"/>
        </w:rPr>
        <w:t>Eligibility to Tender</w:t>
      </w:r>
    </w:p>
    <w:p w14:paraId="39BB2582" w14:textId="14B10692" w:rsidR="00CC4843" w:rsidRPr="00CC4843" w:rsidRDefault="00CC4843" w:rsidP="00CC4843">
      <w:pPr>
        <w:widowControl/>
        <w:overflowPunct/>
        <w:autoSpaceDE/>
        <w:autoSpaceDN/>
        <w:adjustRightInd/>
        <w:spacing w:after="200" w:line="276" w:lineRule="auto"/>
        <w:jc w:val="left"/>
        <w:textAlignment w:val="auto"/>
        <w:rPr>
          <w:rFonts w:eastAsiaTheme="minorHAnsi" w:cs="Arial"/>
          <w:szCs w:val="24"/>
          <w:lang w:val="en-US"/>
        </w:rPr>
      </w:pPr>
      <w:r w:rsidRPr="00CC4843">
        <w:rPr>
          <w:rFonts w:eastAsiaTheme="minorHAnsi" w:cs="Arial"/>
          <w:szCs w:val="24"/>
          <w:lang w:val="en-US"/>
        </w:rPr>
        <w:t>This tender is open to all competent companies that ha</w:t>
      </w:r>
      <w:r w:rsidR="00993ED6">
        <w:rPr>
          <w:rFonts w:eastAsiaTheme="minorHAnsi" w:cs="Arial"/>
          <w:szCs w:val="24"/>
          <w:lang w:val="en-US"/>
        </w:rPr>
        <w:t>ve</w:t>
      </w:r>
      <w:r w:rsidRPr="00CC4843">
        <w:rPr>
          <w:rFonts w:eastAsiaTheme="minorHAnsi" w:cs="Arial"/>
          <w:szCs w:val="24"/>
          <w:lang w:val="en-US"/>
        </w:rPr>
        <w:t xml:space="preserve"> demonstrated and has the capacity, competence </w:t>
      </w:r>
      <w:r w:rsidR="005F2E1B">
        <w:rPr>
          <w:rFonts w:eastAsiaTheme="minorHAnsi" w:cs="Arial"/>
          <w:szCs w:val="24"/>
          <w:lang w:val="en-US"/>
        </w:rPr>
        <w:t>in the subject matter</w:t>
      </w:r>
      <w:r w:rsidRPr="00CC4843">
        <w:rPr>
          <w:rFonts w:eastAsiaTheme="minorHAnsi" w:cs="Arial"/>
          <w:szCs w:val="24"/>
          <w:lang w:val="en-US"/>
        </w:rPr>
        <w:t xml:space="preserve">, . Company should have at least 5 years of proven experience performing in similar capacity upon inception. </w:t>
      </w:r>
    </w:p>
    <w:p w14:paraId="5B9AB1AF"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snapToGrid w:val="0"/>
          <w:szCs w:val="24"/>
          <w:lang w:val="en-US"/>
        </w:rPr>
      </w:pPr>
      <w:r w:rsidRPr="00CC4843">
        <w:rPr>
          <w:rFonts w:eastAsiaTheme="minorHAnsi" w:cs="Arial"/>
          <w:b/>
          <w:snapToGrid w:val="0"/>
          <w:szCs w:val="24"/>
          <w:lang w:val="en-US"/>
        </w:rPr>
        <w:t>Cost of Tender</w:t>
      </w:r>
    </w:p>
    <w:p w14:paraId="589F6F06" w14:textId="77777777" w:rsidR="00CC4843" w:rsidRPr="00CC4843" w:rsidRDefault="00CC4843" w:rsidP="00CC4843">
      <w:pPr>
        <w:overflowPunct/>
        <w:autoSpaceDE/>
        <w:autoSpaceDN/>
        <w:adjustRightInd/>
        <w:spacing w:after="200" w:line="278" w:lineRule="atLeast"/>
        <w:textAlignment w:val="auto"/>
        <w:rPr>
          <w:rFonts w:eastAsiaTheme="minorHAnsi" w:cs="Arial"/>
          <w:snapToGrid w:val="0"/>
          <w:szCs w:val="24"/>
          <w:lang w:val="en-US"/>
        </w:rPr>
      </w:pPr>
      <w:r w:rsidRPr="00CC4843">
        <w:rPr>
          <w:rFonts w:eastAsiaTheme="minorHAnsi" w:cs="Arial"/>
          <w:snapToGrid w:val="0"/>
          <w:szCs w:val="24"/>
          <w:lang w:val="en-US"/>
        </w:rPr>
        <w:t>The Bidder shall bear all costs associated with the preparation and submission of the bid. COMESA will, in no case, be responsible or liable for those costs, regardless of the conduct and outcome of the tender.</w:t>
      </w:r>
    </w:p>
    <w:p w14:paraId="77731AF5"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snapToGrid w:val="0"/>
          <w:szCs w:val="24"/>
          <w:lang w:val="en-US"/>
        </w:rPr>
      </w:pPr>
      <w:r w:rsidRPr="00CC4843">
        <w:rPr>
          <w:rFonts w:eastAsiaTheme="minorHAnsi" w:cs="Arial"/>
          <w:b/>
          <w:snapToGrid w:val="0"/>
          <w:szCs w:val="24"/>
          <w:lang w:val="en-US"/>
        </w:rPr>
        <w:t>Bid Currencies/Bid Prices</w:t>
      </w:r>
    </w:p>
    <w:p w14:paraId="15DE2AC8" w14:textId="77777777" w:rsidR="00CC4843" w:rsidRPr="00CC4843" w:rsidRDefault="00CC4843" w:rsidP="00CC4843">
      <w:pPr>
        <w:overflowPunct/>
        <w:autoSpaceDE/>
        <w:autoSpaceDN/>
        <w:adjustRightInd/>
        <w:spacing w:after="200" w:line="336" w:lineRule="atLeast"/>
        <w:textAlignment w:val="auto"/>
        <w:rPr>
          <w:rFonts w:eastAsiaTheme="minorHAnsi" w:cs="Arial"/>
          <w:snapToGrid w:val="0"/>
          <w:szCs w:val="24"/>
          <w:lang w:val="en-US"/>
        </w:rPr>
      </w:pPr>
      <w:r w:rsidRPr="00CC4843">
        <w:rPr>
          <w:rFonts w:eastAsiaTheme="minorHAnsi" w:cs="Arial"/>
          <w:snapToGrid w:val="0"/>
          <w:szCs w:val="24"/>
          <w:lang w:val="en-US"/>
        </w:rPr>
        <w:t>All prices shall be quoted in United States Dollar.</w:t>
      </w:r>
    </w:p>
    <w:p w14:paraId="071C0537"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snapToGrid w:val="0"/>
          <w:szCs w:val="24"/>
          <w:lang w:val="en-US"/>
        </w:rPr>
      </w:pPr>
      <w:r w:rsidRPr="00CC4843">
        <w:rPr>
          <w:rFonts w:eastAsiaTheme="minorHAnsi" w:cs="Arial"/>
          <w:b/>
          <w:snapToGrid w:val="0"/>
          <w:szCs w:val="24"/>
          <w:lang w:val="en-US"/>
        </w:rPr>
        <w:t>Tender Prices</w:t>
      </w:r>
    </w:p>
    <w:p w14:paraId="5900B831" w14:textId="77777777" w:rsidR="00CC4843" w:rsidRPr="00CC4843" w:rsidRDefault="00CC4843" w:rsidP="00CC4843">
      <w:pPr>
        <w:overflowPunct/>
        <w:autoSpaceDE/>
        <w:autoSpaceDN/>
        <w:adjustRightInd/>
        <w:spacing w:line="278" w:lineRule="atLeast"/>
        <w:textAlignment w:val="auto"/>
        <w:rPr>
          <w:rFonts w:eastAsiaTheme="minorHAnsi" w:cs="Arial"/>
          <w:snapToGrid w:val="0"/>
          <w:szCs w:val="24"/>
          <w:lang w:val="en-US"/>
        </w:rPr>
      </w:pPr>
      <w:r w:rsidRPr="00CC4843">
        <w:rPr>
          <w:rFonts w:eastAsiaTheme="minorHAnsi" w:cs="Arial"/>
          <w:snapToGrid w:val="0"/>
          <w:szCs w:val="24"/>
          <w:lang w:val="en-US"/>
        </w:rPr>
        <w:t>The tenderer shall indicate on the appropriate price schedule the unit prices and total tender price of the services it proposes to provide under the contract.</w:t>
      </w:r>
    </w:p>
    <w:p w14:paraId="0BA705E6" w14:textId="77777777" w:rsidR="00CC4843" w:rsidRPr="00CC4843" w:rsidRDefault="00CC4843" w:rsidP="00CC4843">
      <w:pPr>
        <w:overflowPunct/>
        <w:autoSpaceDE/>
        <w:autoSpaceDN/>
        <w:adjustRightInd/>
        <w:spacing w:line="278" w:lineRule="atLeast"/>
        <w:textAlignment w:val="auto"/>
        <w:rPr>
          <w:rFonts w:eastAsiaTheme="minorHAnsi" w:cs="Arial"/>
          <w:snapToGrid w:val="0"/>
          <w:szCs w:val="24"/>
          <w:lang w:val="en-US"/>
        </w:rPr>
      </w:pPr>
    </w:p>
    <w:p w14:paraId="2199F0B8" w14:textId="77777777" w:rsidR="00CC4843" w:rsidRPr="00CC4843" w:rsidRDefault="00CC4843" w:rsidP="00CC4843">
      <w:pPr>
        <w:overflowPunct/>
        <w:autoSpaceDE/>
        <w:autoSpaceDN/>
        <w:adjustRightInd/>
        <w:spacing w:line="278" w:lineRule="atLeast"/>
        <w:textAlignment w:val="auto"/>
        <w:rPr>
          <w:rFonts w:eastAsiaTheme="minorHAnsi" w:cs="Arial"/>
          <w:snapToGrid w:val="0"/>
          <w:szCs w:val="24"/>
          <w:lang w:val="en-US"/>
        </w:rPr>
      </w:pPr>
      <w:r w:rsidRPr="00CC4843">
        <w:rPr>
          <w:rFonts w:eastAsiaTheme="minorHAnsi" w:cs="Arial"/>
          <w:snapToGrid w:val="0"/>
          <w:szCs w:val="24"/>
          <w:lang w:val="en-US"/>
        </w:rPr>
        <w:t>Prices indicated on the price schedule shall be the cost of the services quoted exclusive of all taxes in Zambia.</w:t>
      </w:r>
    </w:p>
    <w:p w14:paraId="29B4841C" w14:textId="77777777" w:rsidR="00CC4843" w:rsidRPr="00CC4843" w:rsidRDefault="00CC4843" w:rsidP="00CC4843">
      <w:pPr>
        <w:overflowPunct/>
        <w:autoSpaceDE/>
        <w:autoSpaceDN/>
        <w:adjustRightInd/>
        <w:spacing w:line="278" w:lineRule="atLeast"/>
        <w:textAlignment w:val="auto"/>
        <w:rPr>
          <w:rFonts w:eastAsiaTheme="minorHAnsi" w:cs="Arial"/>
          <w:snapToGrid w:val="0"/>
          <w:szCs w:val="24"/>
          <w:lang w:val="en-US"/>
        </w:rPr>
      </w:pPr>
    </w:p>
    <w:p w14:paraId="0D3CE1AB"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snapToGrid w:val="0"/>
          <w:szCs w:val="24"/>
          <w:lang w:val="en-US"/>
        </w:rPr>
      </w:pPr>
      <w:r w:rsidRPr="00CC4843">
        <w:rPr>
          <w:rFonts w:eastAsiaTheme="minorHAnsi" w:cs="Arial"/>
          <w:b/>
          <w:snapToGrid w:val="0"/>
          <w:szCs w:val="24"/>
          <w:lang w:val="en-US"/>
        </w:rPr>
        <w:t>Price Variation</w:t>
      </w:r>
    </w:p>
    <w:p w14:paraId="73AA1923" w14:textId="77777777" w:rsidR="00CC4843" w:rsidRPr="00CC4843" w:rsidRDefault="00CC4843" w:rsidP="00CC4843">
      <w:pPr>
        <w:overflowPunct/>
        <w:autoSpaceDE/>
        <w:autoSpaceDN/>
        <w:adjustRightInd/>
        <w:spacing w:line="278" w:lineRule="atLeast"/>
        <w:textAlignment w:val="auto"/>
        <w:rPr>
          <w:rFonts w:eastAsiaTheme="minorHAnsi" w:cs="Arial"/>
          <w:snapToGrid w:val="0"/>
          <w:szCs w:val="24"/>
          <w:lang w:val="en-US"/>
        </w:rPr>
      </w:pPr>
      <w:r w:rsidRPr="00CC4843">
        <w:rPr>
          <w:rFonts w:eastAsiaTheme="minorHAnsi" w:cs="Arial"/>
          <w:snapToGrid w:val="0"/>
          <w:szCs w:val="24"/>
          <w:lang w:val="en-US"/>
        </w:rPr>
        <w:t>Prices quoted by the tenderer shall be fixed during the term of the contract. Quoted rates should include all overheads and profits. The rate should be firm for the entire contract period. There will be no price variation after signing of contract.  Currency exchange fluctuations will be a non-factor.</w:t>
      </w:r>
    </w:p>
    <w:p w14:paraId="5F934082" w14:textId="77777777" w:rsidR="00CC4843" w:rsidRPr="00CC4843" w:rsidRDefault="00CC4843" w:rsidP="00CC4843">
      <w:pPr>
        <w:overflowPunct/>
        <w:autoSpaceDE/>
        <w:autoSpaceDN/>
        <w:adjustRightInd/>
        <w:spacing w:line="278" w:lineRule="atLeast"/>
        <w:textAlignment w:val="auto"/>
        <w:rPr>
          <w:rFonts w:eastAsiaTheme="minorHAnsi" w:cs="Arial"/>
          <w:snapToGrid w:val="0"/>
          <w:szCs w:val="24"/>
          <w:lang w:val="en-US"/>
        </w:rPr>
      </w:pPr>
    </w:p>
    <w:p w14:paraId="2F1EB18A"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snapToGrid w:val="0"/>
          <w:szCs w:val="24"/>
          <w:lang w:val="en-US"/>
        </w:rPr>
      </w:pPr>
      <w:r w:rsidRPr="00CC4843">
        <w:rPr>
          <w:rFonts w:eastAsiaTheme="minorHAnsi" w:cs="Arial"/>
          <w:b/>
          <w:snapToGrid w:val="0"/>
          <w:szCs w:val="24"/>
          <w:lang w:val="en-US"/>
        </w:rPr>
        <w:t>Period of validity of Bids</w:t>
      </w:r>
    </w:p>
    <w:p w14:paraId="478DCDB4" w14:textId="77777777" w:rsidR="00CC4843" w:rsidRPr="00CC4843" w:rsidRDefault="00CC4843" w:rsidP="00CC4843">
      <w:pPr>
        <w:overflowPunct/>
        <w:autoSpaceDE/>
        <w:autoSpaceDN/>
        <w:adjustRightInd/>
        <w:spacing w:after="200" w:line="283" w:lineRule="atLeast"/>
        <w:textAlignment w:val="auto"/>
        <w:rPr>
          <w:rFonts w:eastAsiaTheme="minorHAnsi" w:cs="Arial"/>
          <w:snapToGrid w:val="0"/>
          <w:szCs w:val="24"/>
          <w:lang w:val="en-US"/>
        </w:rPr>
      </w:pPr>
      <w:r w:rsidRPr="00CC4843">
        <w:rPr>
          <w:rFonts w:eastAsiaTheme="minorHAnsi" w:cs="Arial"/>
          <w:snapToGrid w:val="0"/>
          <w:szCs w:val="24"/>
          <w:lang w:val="en-US"/>
        </w:rPr>
        <w:t>The Bids shall remain valid for ninety (90) days after the closing date of tender submission.</w:t>
      </w:r>
    </w:p>
    <w:p w14:paraId="261952AD" w14:textId="77777777" w:rsidR="00CC4843" w:rsidRPr="00CC4843" w:rsidRDefault="00CC4843" w:rsidP="00CC4843">
      <w:pPr>
        <w:overflowPunct/>
        <w:autoSpaceDE/>
        <w:autoSpaceDN/>
        <w:adjustRightInd/>
        <w:spacing w:line="278" w:lineRule="atLeast"/>
        <w:textAlignment w:val="auto"/>
        <w:rPr>
          <w:rFonts w:eastAsiaTheme="minorHAnsi" w:cs="Arial"/>
          <w:snapToGrid w:val="0"/>
          <w:szCs w:val="24"/>
          <w:lang w:val="en-US"/>
        </w:rPr>
      </w:pPr>
      <w:r w:rsidRPr="00CC4843">
        <w:rPr>
          <w:rFonts w:eastAsiaTheme="minorHAnsi" w:cs="Arial"/>
          <w:snapToGrid w:val="0"/>
          <w:szCs w:val="24"/>
          <w:lang w:val="en-US"/>
        </w:rPr>
        <w:t>In exceptional circumstances and prior to the expiry of the original tender validity period, the contracting authority may solicit the tenderers’ consent to an extension of the period of validity.</w:t>
      </w:r>
    </w:p>
    <w:p w14:paraId="348579FC" w14:textId="77777777" w:rsidR="00CC4843" w:rsidRPr="00CC4843" w:rsidRDefault="00CC4843" w:rsidP="00CC4843">
      <w:pPr>
        <w:keepNext/>
        <w:keepLines/>
        <w:widowControl/>
        <w:numPr>
          <w:ilvl w:val="0"/>
          <w:numId w:val="42"/>
        </w:numPr>
        <w:overflowPunct/>
        <w:autoSpaceDE/>
        <w:autoSpaceDN/>
        <w:adjustRightInd/>
        <w:spacing w:before="120" w:after="120" w:line="276" w:lineRule="auto"/>
        <w:ind w:left="0" w:firstLine="0"/>
        <w:jc w:val="left"/>
        <w:textAlignment w:val="auto"/>
        <w:outlineLvl w:val="1"/>
        <w:rPr>
          <w:rFonts w:eastAsiaTheme="minorHAnsi" w:cs="Arial"/>
          <w:snapToGrid w:val="0"/>
          <w:szCs w:val="24"/>
          <w:lang w:val="en-US"/>
        </w:rPr>
      </w:pPr>
      <w:r w:rsidRPr="00CC4843">
        <w:rPr>
          <w:rFonts w:eastAsiaTheme="minorHAnsi" w:cs="Arial"/>
          <w:snapToGrid w:val="0"/>
          <w:szCs w:val="24"/>
          <w:lang w:val="en-US"/>
        </w:rPr>
        <w:t>The request and the responses thereto shall be made in writing.</w:t>
      </w:r>
    </w:p>
    <w:p w14:paraId="7FA588CB" w14:textId="77777777" w:rsidR="00CC4843" w:rsidRPr="00CC4843" w:rsidRDefault="00CC4843" w:rsidP="00CC4843">
      <w:pPr>
        <w:widowControl/>
        <w:overflowPunct/>
        <w:autoSpaceDE/>
        <w:autoSpaceDN/>
        <w:adjustRightInd/>
        <w:spacing w:after="200" w:line="276" w:lineRule="auto"/>
        <w:jc w:val="left"/>
        <w:textAlignment w:val="auto"/>
        <w:rPr>
          <w:rFonts w:asciiTheme="minorHAnsi" w:eastAsiaTheme="minorHAnsi" w:hAnsiTheme="minorHAnsi" w:cstheme="minorBidi"/>
          <w:sz w:val="22"/>
          <w:szCs w:val="22"/>
          <w:lang w:val="en-US"/>
        </w:rPr>
      </w:pPr>
    </w:p>
    <w:p w14:paraId="0C7DC232"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snapToGrid w:val="0"/>
          <w:szCs w:val="24"/>
          <w:lang w:val="en-US"/>
        </w:rPr>
      </w:pPr>
      <w:r w:rsidRPr="00CC4843">
        <w:rPr>
          <w:rFonts w:eastAsiaTheme="minorHAnsi" w:cs="Arial"/>
          <w:b/>
          <w:snapToGrid w:val="0"/>
          <w:szCs w:val="24"/>
          <w:lang w:val="en-US"/>
        </w:rPr>
        <w:t>Amendments of Bid documents</w:t>
      </w:r>
    </w:p>
    <w:p w14:paraId="4F8FA1C0" w14:textId="77777777" w:rsidR="00CC4843" w:rsidRPr="00CC4843" w:rsidRDefault="00CC4843" w:rsidP="00CC4843">
      <w:pPr>
        <w:overflowPunct/>
        <w:autoSpaceDE/>
        <w:autoSpaceDN/>
        <w:adjustRightInd/>
        <w:spacing w:after="200" w:line="278" w:lineRule="atLeast"/>
        <w:textAlignment w:val="auto"/>
        <w:rPr>
          <w:rFonts w:eastAsiaTheme="minorHAnsi" w:cs="Arial"/>
          <w:snapToGrid w:val="0"/>
          <w:szCs w:val="24"/>
          <w:lang w:val="en-US"/>
        </w:rPr>
      </w:pPr>
      <w:r w:rsidRPr="00CC4843">
        <w:rPr>
          <w:rFonts w:eastAsiaTheme="minorHAnsi" w:cs="Arial"/>
          <w:snapToGrid w:val="0"/>
          <w:szCs w:val="24"/>
          <w:lang w:val="en-US"/>
        </w:rPr>
        <w:t>At any time prior to the deadline for submission of Bids, COMESA, for any reason, whether at its own initiative or in response to a clarification requested by a prospective Bidder, may modify the Bidding Documents by issuing an addendum.</w:t>
      </w:r>
    </w:p>
    <w:p w14:paraId="543D1552" w14:textId="77777777" w:rsidR="00CC4843" w:rsidRPr="00CC4843" w:rsidRDefault="00CC4843" w:rsidP="00CC4843">
      <w:pPr>
        <w:overflowPunct/>
        <w:autoSpaceDE/>
        <w:autoSpaceDN/>
        <w:adjustRightInd/>
        <w:spacing w:after="200" w:line="283" w:lineRule="atLeast"/>
        <w:textAlignment w:val="auto"/>
        <w:rPr>
          <w:rFonts w:eastAsiaTheme="minorHAnsi" w:cs="Arial"/>
          <w:snapToGrid w:val="0"/>
          <w:szCs w:val="24"/>
          <w:lang w:val="en-US"/>
        </w:rPr>
      </w:pPr>
      <w:r w:rsidRPr="00CC4843">
        <w:rPr>
          <w:rFonts w:eastAsiaTheme="minorHAnsi" w:cs="Arial"/>
          <w:snapToGrid w:val="0"/>
          <w:szCs w:val="24"/>
          <w:lang w:val="en-US"/>
        </w:rPr>
        <w:t xml:space="preserve">All addenda shall be posted on the COMESA website </w:t>
      </w:r>
      <w:hyperlink r:id="rId22" w:history="1">
        <w:r w:rsidRPr="00CC4843">
          <w:rPr>
            <w:rFonts w:eastAsiaTheme="minorHAnsi" w:cs="Arial"/>
            <w:snapToGrid w:val="0"/>
            <w:color w:val="0000FF"/>
            <w:szCs w:val="24"/>
            <w:u w:val="single"/>
            <w:lang w:val="en-US"/>
          </w:rPr>
          <w:t>http://www.comesa.int</w:t>
        </w:r>
      </w:hyperlink>
      <w:r w:rsidRPr="00CC4843">
        <w:rPr>
          <w:rFonts w:eastAsiaTheme="minorHAnsi" w:cs="Arial"/>
          <w:snapToGrid w:val="0"/>
          <w:szCs w:val="24"/>
          <w:lang w:val="en-US"/>
        </w:rPr>
        <w:t xml:space="preserve">. All bidders wishing to be notified of any addenda should provide to COMESA the bidders name and email address. </w:t>
      </w:r>
    </w:p>
    <w:p w14:paraId="4667CB12" w14:textId="77777777" w:rsidR="00CC4843" w:rsidRPr="00CC4843" w:rsidRDefault="00CC4843" w:rsidP="00CC4843">
      <w:pPr>
        <w:overflowPunct/>
        <w:autoSpaceDE/>
        <w:autoSpaceDN/>
        <w:adjustRightInd/>
        <w:spacing w:after="200" w:line="283" w:lineRule="atLeast"/>
        <w:textAlignment w:val="auto"/>
        <w:rPr>
          <w:rFonts w:eastAsiaTheme="minorHAnsi" w:cs="Arial"/>
          <w:snapToGrid w:val="0"/>
          <w:szCs w:val="24"/>
          <w:lang w:val="en-US"/>
        </w:rPr>
      </w:pPr>
      <w:proofErr w:type="gramStart"/>
      <w:r w:rsidRPr="00CC4843">
        <w:rPr>
          <w:rFonts w:eastAsiaTheme="minorHAnsi" w:cs="Arial"/>
          <w:snapToGrid w:val="0"/>
          <w:szCs w:val="24"/>
          <w:lang w:val="en-US"/>
        </w:rPr>
        <w:t>In order to</w:t>
      </w:r>
      <w:proofErr w:type="gramEnd"/>
      <w:r w:rsidRPr="00CC4843">
        <w:rPr>
          <w:rFonts w:eastAsiaTheme="minorHAnsi" w:cs="Arial"/>
          <w:snapToGrid w:val="0"/>
          <w:szCs w:val="24"/>
          <w:lang w:val="en-US"/>
        </w:rPr>
        <w:t xml:space="preserve"> afford prospective Bidders reasonable time in which to take the amendments into account in preparing their offers, COMESA may, at its discretion, extend the deadline for the submission of bids.</w:t>
      </w:r>
    </w:p>
    <w:p w14:paraId="16E65B0A" w14:textId="1E718C5E" w:rsid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snapToGrid w:val="0"/>
          <w:szCs w:val="24"/>
          <w:lang w:val="en-US"/>
        </w:rPr>
      </w:pPr>
      <w:r w:rsidRPr="00CC4843">
        <w:rPr>
          <w:rFonts w:eastAsiaTheme="minorHAnsi" w:cs="Arial"/>
          <w:b/>
          <w:snapToGrid w:val="0"/>
          <w:szCs w:val="24"/>
          <w:lang w:val="en-US"/>
        </w:rPr>
        <w:t>Format and Sealing of Bids</w:t>
      </w:r>
    </w:p>
    <w:p w14:paraId="0522BDD4" w14:textId="77777777" w:rsidR="004F5E08" w:rsidRPr="00CC4843" w:rsidRDefault="004F5E08" w:rsidP="004F5E08">
      <w:pPr>
        <w:widowControl/>
        <w:overflowPunct/>
        <w:autoSpaceDE/>
        <w:autoSpaceDN/>
        <w:adjustRightInd/>
        <w:spacing w:after="200" w:line="276" w:lineRule="auto"/>
        <w:ind w:left="1080"/>
        <w:contextualSpacing/>
        <w:jc w:val="left"/>
        <w:textAlignment w:val="auto"/>
        <w:rPr>
          <w:rFonts w:eastAsiaTheme="minorHAnsi" w:cs="Arial"/>
          <w:b/>
          <w:snapToGrid w:val="0"/>
          <w:szCs w:val="24"/>
          <w:lang w:val="en-US"/>
        </w:rPr>
      </w:pPr>
    </w:p>
    <w:p w14:paraId="1E3F5EE2" w14:textId="1E2E3599" w:rsidR="00CC4843" w:rsidRPr="00CC4843" w:rsidRDefault="00CC4843" w:rsidP="00CC4843">
      <w:pPr>
        <w:overflowPunct/>
        <w:autoSpaceDE/>
        <w:autoSpaceDN/>
        <w:adjustRightInd/>
        <w:spacing w:after="200" w:line="278" w:lineRule="atLeast"/>
        <w:jc w:val="left"/>
        <w:textAlignment w:val="auto"/>
        <w:rPr>
          <w:rFonts w:eastAsiaTheme="minorHAnsi" w:cs="Arial"/>
          <w:snapToGrid w:val="0"/>
          <w:szCs w:val="24"/>
          <w:lang w:val="en-US"/>
        </w:rPr>
      </w:pPr>
      <w:r w:rsidRPr="00CC4843">
        <w:rPr>
          <w:rFonts w:eastAsiaTheme="minorHAnsi" w:cs="Arial"/>
          <w:snapToGrid w:val="0"/>
          <w:szCs w:val="24"/>
          <w:lang w:val="en-US"/>
        </w:rPr>
        <w:t xml:space="preserve">The Bidder shall prepare copies of the </w:t>
      </w:r>
      <w:proofErr w:type="gramStart"/>
      <w:r w:rsidRPr="00CC4843">
        <w:rPr>
          <w:rFonts w:eastAsiaTheme="minorHAnsi" w:cs="Arial"/>
          <w:snapToGrid w:val="0"/>
          <w:szCs w:val="24"/>
          <w:lang w:val="en-US"/>
        </w:rPr>
        <w:t>Technical</w:t>
      </w:r>
      <w:proofErr w:type="gramEnd"/>
      <w:r w:rsidRPr="00CC4843">
        <w:rPr>
          <w:rFonts w:eastAsiaTheme="minorHAnsi" w:cs="Arial"/>
          <w:snapToGrid w:val="0"/>
          <w:szCs w:val="24"/>
          <w:lang w:val="en-US"/>
        </w:rPr>
        <w:t xml:space="preserve"> bid and Financial bid in</w:t>
      </w:r>
      <w:r w:rsidR="004F5E08">
        <w:rPr>
          <w:rFonts w:eastAsiaTheme="minorHAnsi" w:cs="Arial"/>
          <w:snapToGrid w:val="0"/>
          <w:szCs w:val="24"/>
          <w:lang w:val="en-US"/>
        </w:rPr>
        <w:t xml:space="preserve"> two separate </w:t>
      </w:r>
      <w:r w:rsidR="00652F42">
        <w:rPr>
          <w:rFonts w:eastAsiaTheme="minorHAnsi" w:cs="Arial"/>
          <w:snapToGrid w:val="0"/>
          <w:szCs w:val="24"/>
          <w:lang w:val="en-US"/>
        </w:rPr>
        <w:t>emails,</w:t>
      </w:r>
      <w:r w:rsidRPr="00CC4843">
        <w:rPr>
          <w:rFonts w:eastAsiaTheme="minorHAnsi" w:cs="Arial"/>
          <w:snapToGrid w:val="0"/>
          <w:szCs w:val="24"/>
          <w:lang w:val="en-US"/>
        </w:rPr>
        <w:t xml:space="preserve"> clearly marking one as “</w:t>
      </w:r>
      <w:r w:rsidR="004F5E08">
        <w:rPr>
          <w:rFonts w:eastAsiaTheme="minorHAnsi" w:cs="Arial"/>
          <w:snapToGrid w:val="0"/>
          <w:szCs w:val="24"/>
          <w:lang w:val="en-US"/>
        </w:rPr>
        <w:t>Technical Proposal</w:t>
      </w:r>
      <w:r w:rsidRPr="00CC4843">
        <w:rPr>
          <w:rFonts w:eastAsiaTheme="minorHAnsi" w:cs="Arial"/>
          <w:snapToGrid w:val="0"/>
          <w:szCs w:val="24"/>
          <w:lang w:val="en-US"/>
        </w:rPr>
        <w:t xml:space="preserve"> " and the </w:t>
      </w:r>
      <w:r w:rsidR="00652F42" w:rsidRPr="00CC4843">
        <w:rPr>
          <w:rFonts w:eastAsiaTheme="minorHAnsi" w:cs="Arial"/>
          <w:snapToGrid w:val="0"/>
          <w:szCs w:val="24"/>
          <w:lang w:val="en-US"/>
        </w:rPr>
        <w:t>other as</w:t>
      </w:r>
      <w:r w:rsidRPr="00CC4843">
        <w:rPr>
          <w:rFonts w:eastAsiaTheme="minorHAnsi" w:cs="Arial"/>
          <w:snapToGrid w:val="0"/>
          <w:szCs w:val="24"/>
          <w:lang w:val="en-US"/>
        </w:rPr>
        <w:t xml:space="preserve"> "</w:t>
      </w:r>
      <w:r w:rsidR="004F5E08">
        <w:rPr>
          <w:rFonts w:eastAsiaTheme="minorHAnsi" w:cs="Arial"/>
          <w:snapToGrid w:val="0"/>
          <w:szCs w:val="24"/>
          <w:lang w:val="en-US"/>
        </w:rPr>
        <w:t xml:space="preserve">Financial </w:t>
      </w:r>
      <w:r w:rsidR="00AF61C4">
        <w:rPr>
          <w:rFonts w:eastAsiaTheme="minorHAnsi" w:cs="Arial"/>
          <w:snapToGrid w:val="0"/>
          <w:szCs w:val="24"/>
          <w:lang w:val="en-US"/>
        </w:rPr>
        <w:t>Proposal” with</w:t>
      </w:r>
      <w:r w:rsidR="00652F42">
        <w:rPr>
          <w:rFonts w:eastAsiaTheme="minorHAnsi" w:cs="Arial"/>
          <w:snapToGrid w:val="0"/>
          <w:szCs w:val="24"/>
          <w:lang w:val="en-US"/>
        </w:rPr>
        <w:t xml:space="preserve"> a </w:t>
      </w:r>
      <w:r w:rsidR="00554B94">
        <w:rPr>
          <w:rFonts w:eastAsiaTheme="minorHAnsi" w:cs="Arial"/>
          <w:snapToGrid w:val="0"/>
          <w:szCs w:val="24"/>
          <w:lang w:val="en-US"/>
        </w:rPr>
        <w:t>password for the financial proposal, we</w:t>
      </w:r>
      <w:r w:rsidR="00652F42">
        <w:rPr>
          <w:rFonts w:eastAsiaTheme="minorHAnsi" w:cs="Arial"/>
          <w:snapToGrid w:val="0"/>
          <w:szCs w:val="24"/>
          <w:lang w:val="en-US"/>
        </w:rPr>
        <w:t xml:space="preserve"> shall only request for the password to the financial Proposal if the bidders technical proposal scores 70 and above</w:t>
      </w:r>
      <w:r w:rsidRPr="00CC4843">
        <w:rPr>
          <w:rFonts w:eastAsiaTheme="minorHAnsi" w:cs="Arial"/>
          <w:snapToGrid w:val="0"/>
          <w:szCs w:val="24"/>
          <w:lang w:val="en-US"/>
        </w:rPr>
        <w:t xml:space="preserve">. </w:t>
      </w:r>
    </w:p>
    <w:p w14:paraId="7DDB0E27" w14:textId="2FACE3A7" w:rsidR="00CC4843" w:rsidRPr="00554B94" w:rsidRDefault="00CC4843" w:rsidP="00CC4843">
      <w:pPr>
        <w:widowControl/>
        <w:overflowPunct/>
        <w:autoSpaceDE/>
        <w:autoSpaceDN/>
        <w:adjustRightInd/>
        <w:jc w:val="left"/>
        <w:textAlignment w:val="auto"/>
        <w:rPr>
          <w:rFonts w:eastAsiaTheme="minorEastAsia" w:cs="Arial"/>
          <w:snapToGrid w:val="0"/>
          <w:szCs w:val="24"/>
          <w:lang w:val="en-US"/>
        </w:rPr>
      </w:pPr>
      <w:r w:rsidRPr="00554B94">
        <w:rPr>
          <w:rFonts w:eastAsiaTheme="minorEastAsia" w:cs="Arial"/>
          <w:szCs w:val="24"/>
          <w:lang w:val="en-US"/>
        </w:rPr>
        <w:t xml:space="preserve">The tenders should be </w:t>
      </w:r>
      <w:r w:rsidR="00652F42" w:rsidRPr="00554B94">
        <w:rPr>
          <w:rFonts w:eastAsiaTheme="minorEastAsia" w:cs="Arial"/>
          <w:szCs w:val="24"/>
          <w:lang w:val="en-US"/>
        </w:rPr>
        <w:t xml:space="preserve">emailed to </w:t>
      </w:r>
      <w:hyperlink r:id="rId23" w:history="1">
        <w:r w:rsidR="00652F42" w:rsidRPr="00554B94">
          <w:rPr>
            <w:rStyle w:val="Hyperlink"/>
            <w:rFonts w:eastAsiaTheme="minorEastAsia" w:cs="Arial"/>
            <w:color w:val="auto"/>
            <w:szCs w:val="24"/>
            <w:lang w:val="en-US"/>
          </w:rPr>
          <w:t>Procurement@comesa.int</w:t>
        </w:r>
      </w:hyperlink>
      <w:r w:rsidR="00652F42" w:rsidRPr="00554B94">
        <w:rPr>
          <w:rFonts w:eastAsiaTheme="minorEastAsia" w:cs="Arial"/>
          <w:szCs w:val="24"/>
          <w:lang w:val="en-US"/>
        </w:rPr>
        <w:t xml:space="preserve">  </w:t>
      </w:r>
      <w:r w:rsidRPr="00554B94">
        <w:rPr>
          <w:rFonts w:eastAsiaTheme="minorEastAsia" w:cs="Arial"/>
          <w:szCs w:val="24"/>
          <w:lang w:val="en-US"/>
        </w:rPr>
        <w:t xml:space="preserve">not later than </w:t>
      </w:r>
      <w:r w:rsidR="00652F42" w:rsidRPr="00554B94">
        <w:rPr>
          <w:rFonts w:eastAsiaTheme="minorEastAsia" w:cs="Arial"/>
          <w:b/>
          <w:snapToGrid w:val="0"/>
          <w:szCs w:val="24"/>
          <w:lang w:val="en-US"/>
        </w:rPr>
        <w:t>2</w:t>
      </w:r>
      <w:r w:rsidR="00554B94" w:rsidRPr="00554B94">
        <w:rPr>
          <w:rFonts w:eastAsiaTheme="minorEastAsia" w:cs="Arial"/>
          <w:b/>
          <w:snapToGrid w:val="0"/>
          <w:szCs w:val="24"/>
          <w:lang w:val="en-US"/>
        </w:rPr>
        <w:t>8</w:t>
      </w:r>
      <w:r w:rsidR="00554B94" w:rsidRPr="00554B94">
        <w:rPr>
          <w:rFonts w:eastAsiaTheme="minorEastAsia" w:cs="Arial"/>
          <w:b/>
          <w:snapToGrid w:val="0"/>
          <w:szCs w:val="24"/>
          <w:vertAlign w:val="superscript"/>
          <w:lang w:val="en-US"/>
        </w:rPr>
        <w:t xml:space="preserve">th </w:t>
      </w:r>
      <w:r w:rsidR="00872D2B" w:rsidRPr="00554B94">
        <w:rPr>
          <w:rFonts w:eastAsiaTheme="minorEastAsia" w:cs="Arial"/>
          <w:b/>
          <w:snapToGrid w:val="0"/>
          <w:szCs w:val="24"/>
          <w:lang w:val="en-US"/>
        </w:rPr>
        <w:t xml:space="preserve"> </w:t>
      </w:r>
      <w:r w:rsidRPr="00554B94">
        <w:rPr>
          <w:rFonts w:eastAsiaTheme="minorEastAsia" w:cs="Arial"/>
          <w:b/>
          <w:snapToGrid w:val="0"/>
          <w:szCs w:val="24"/>
          <w:lang w:val="en-US"/>
        </w:rPr>
        <w:t xml:space="preserve"> </w:t>
      </w:r>
      <w:r w:rsidR="00652F42" w:rsidRPr="00554B94">
        <w:rPr>
          <w:rFonts w:eastAsiaTheme="minorEastAsia" w:cs="Arial"/>
          <w:b/>
          <w:snapToGrid w:val="0"/>
          <w:szCs w:val="24"/>
          <w:lang w:val="en-US"/>
        </w:rPr>
        <w:t xml:space="preserve">July 2022 </w:t>
      </w:r>
      <w:r w:rsidRPr="00554B94">
        <w:rPr>
          <w:rFonts w:eastAsiaTheme="minorEastAsia" w:cs="Arial"/>
          <w:snapToGrid w:val="0"/>
          <w:szCs w:val="24"/>
          <w:lang w:val="en-US"/>
        </w:rPr>
        <w:t>at 15.00</w:t>
      </w:r>
      <w:r w:rsidRPr="00554B94">
        <w:rPr>
          <w:rFonts w:eastAsiaTheme="minorEastAsia" w:cs="Arial"/>
          <w:szCs w:val="24"/>
          <w:lang w:val="en-US"/>
        </w:rPr>
        <w:t xml:space="preserve"> </w:t>
      </w:r>
      <w:proofErr w:type="spellStart"/>
      <w:r w:rsidRPr="00554B94">
        <w:rPr>
          <w:rFonts w:eastAsiaTheme="minorEastAsia" w:cs="Arial"/>
          <w:szCs w:val="24"/>
          <w:lang w:val="en-US"/>
        </w:rPr>
        <w:t>hrs</w:t>
      </w:r>
      <w:proofErr w:type="spellEnd"/>
      <w:r w:rsidRPr="00554B94">
        <w:rPr>
          <w:rFonts w:eastAsiaTheme="minorEastAsia" w:cs="Arial"/>
          <w:szCs w:val="24"/>
          <w:lang w:val="en-US"/>
        </w:rPr>
        <w:t xml:space="preserve"> Lusaka time a</w:t>
      </w:r>
      <w:r w:rsidRPr="00554B94">
        <w:rPr>
          <w:rFonts w:eastAsiaTheme="minorEastAsia" w:cs="Arial"/>
          <w:snapToGrid w:val="0"/>
          <w:szCs w:val="24"/>
          <w:lang w:val="en-US"/>
        </w:rPr>
        <w:t>nd should be marked “</w:t>
      </w:r>
      <w:r w:rsidR="00AF61C4" w:rsidRPr="00554B94">
        <w:rPr>
          <w:rFonts w:asciiTheme="minorBidi" w:hAnsiTheme="minorBidi" w:cstheme="minorBidi"/>
          <w:b/>
          <w:sz w:val="22"/>
          <w:szCs w:val="22"/>
        </w:rPr>
        <w:t xml:space="preserve">CONSULTANCY FOR A STUDY AND DEVELOPMENT </w:t>
      </w:r>
      <w:r w:rsidR="00181E11" w:rsidRPr="00554B94">
        <w:rPr>
          <w:rFonts w:asciiTheme="minorBidi" w:hAnsiTheme="minorBidi" w:cstheme="minorBidi"/>
          <w:b/>
          <w:sz w:val="22"/>
          <w:szCs w:val="22"/>
        </w:rPr>
        <w:t xml:space="preserve">OF </w:t>
      </w:r>
      <w:r w:rsidR="00AF61C4" w:rsidRPr="00554B94">
        <w:rPr>
          <w:rFonts w:asciiTheme="minorBidi" w:hAnsiTheme="minorBidi" w:cstheme="minorBidi"/>
          <w:b/>
          <w:sz w:val="22"/>
          <w:szCs w:val="22"/>
        </w:rPr>
        <w:t>POLICY AND REGULATORY FRAMEWORKS ON OPTICAL FIBRE INFRASTRUCTURE</w:t>
      </w:r>
      <w:r w:rsidR="00AF61C4" w:rsidRPr="00554B94">
        <w:rPr>
          <w:rFonts w:cs="Arial"/>
          <w:b/>
          <w:bCs/>
          <w:szCs w:val="24"/>
          <w:lang w:val="en-US"/>
        </w:rPr>
        <w:t>”</w:t>
      </w:r>
      <w:r w:rsidRPr="00554B94">
        <w:rPr>
          <w:rFonts w:eastAsiaTheme="minorEastAsia" w:cs="Arial"/>
          <w:snapToGrid w:val="0"/>
          <w:szCs w:val="24"/>
          <w:lang w:val="en-US"/>
        </w:rPr>
        <w:t xml:space="preserve"> DO NOT OPEN BEFORE </w:t>
      </w:r>
      <w:r w:rsidR="00AF61C4" w:rsidRPr="00554B94">
        <w:rPr>
          <w:rFonts w:eastAsiaTheme="minorEastAsia" w:cs="Arial"/>
          <w:b/>
          <w:snapToGrid w:val="0"/>
          <w:szCs w:val="24"/>
          <w:lang w:val="en-US"/>
        </w:rPr>
        <w:t>2</w:t>
      </w:r>
      <w:r w:rsidR="00554B94" w:rsidRPr="00554B94">
        <w:rPr>
          <w:rFonts w:eastAsiaTheme="minorEastAsia" w:cs="Arial"/>
          <w:b/>
          <w:snapToGrid w:val="0"/>
          <w:szCs w:val="24"/>
          <w:lang w:val="en-US"/>
        </w:rPr>
        <w:t>8</w:t>
      </w:r>
      <w:r w:rsidR="00554B94" w:rsidRPr="00554B94">
        <w:rPr>
          <w:rFonts w:eastAsiaTheme="minorEastAsia" w:cs="Arial"/>
          <w:b/>
          <w:snapToGrid w:val="0"/>
          <w:szCs w:val="24"/>
          <w:vertAlign w:val="superscript"/>
          <w:lang w:val="en-US"/>
        </w:rPr>
        <w:t xml:space="preserve">th </w:t>
      </w:r>
      <w:r w:rsidR="00554B94" w:rsidRPr="00554B94">
        <w:rPr>
          <w:rFonts w:eastAsiaTheme="minorEastAsia" w:cs="Arial"/>
          <w:b/>
          <w:snapToGrid w:val="0"/>
          <w:szCs w:val="24"/>
          <w:lang w:val="en-US"/>
        </w:rPr>
        <w:t>July</w:t>
      </w:r>
      <w:r w:rsidR="00AF61C4" w:rsidRPr="00554B94">
        <w:rPr>
          <w:rFonts w:eastAsiaTheme="minorEastAsia" w:cs="Arial"/>
          <w:b/>
          <w:snapToGrid w:val="0"/>
          <w:szCs w:val="24"/>
          <w:lang w:val="en-US"/>
        </w:rPr>
        <w:t xml:space="preserve"> 2022</w:t>
      </w:r>
      <w:r w:rsidRPr="00554B94">
        <w:rPr>
          <w:rFonts w:eastAsiaTheme="minorEastAsia" w:cs="Arial"/>
          <w:snapToGrid w:val="0"/>
          <w:szCs w:val="24"/>
          <w:lang w:val="en-US"/>
        </w:rPr>
        <w:t xml:space="preserve"> at 15.00 </w:t>
      </w:r>
      <w:proofErr w:type="spellStart"/>
      <w:r w:rsidRPr="00554B94">
        <w:rPr>
          <w:rFonts w:eastAsiaTheme="minorEastAsia" w:cs="Arial"/>
          <w:snapToGrid w:val="0"/>
          <w:szCs w:val="24"/>
          <w:lang w:val="en-US"/>
        </w:rPr>
        <w:t>hrs</w:t>
      </w:r>
      <w:proofErr w:type="spellEnd"/>
      <w:r w:rsidRPr="00554B94">
        <w:rPr>
          <w:rFonts w:eastAsiaTheme="minorEastAsia" w:cs="Arial"/>
          <w:snapToGrid w:val="0"/>
          <w:szCs w:val="24"/>
          <w:lang w:val="en-US"/>
        </w:rPr>
        <w:t xml:space="preserve"> Lusaka time.</w:t>
      </w:r>
    </w:p>
    <w:p w14:paraId="57BAF257" w14:textId="77777777" w:rsidR="00CC4843" w:rsidRPr="00554B94" w:rsidRDefault="00CC4843" w:rsidP="00CC4843">
      <w:pPr>
        <w:widowControl/>
        <w:overflowPunct/>
        <w:autoSpaceDE/>
        <w:autoSpaceDN/>
        <w:adjustRightInd/>
        <w:textAlignment w:val="auto"/>
        <w:rPr>
          <w:rFonts w:eastAsiaTheme="minorHAnsi" w:cs="Arial"/>
          <w:snapToGrid w:val="0"/>
          <w:szCs w:val="24"/>
          <w:lang w:val="en-US"/>
        </w:rPr>
      </w:pPr>
    </w:p>
    <w:p w14:paraId="420AC4AB" w14:textId="77777777" w:rsidR="00CC4843" w:rsidRPr="00CC4843" w:rsidRDefault="00CC4843" w:rsidP="00CC4843">
      <w:pPr>
        <w:widowControl/>
        <w:tabs>
          <w:tab w:val="center" w:pos="4680"/>
          <w:tab w:val="right" w:pos="9360"/>
        </w:tabs>
        <w:overflowPunct/>
        <w:autoSpaceDE/>
        <w:autoSpaceDN/>
        <w:adjustRightInd/>
        <w:textAlignment w:val="auto"/>
        <w:rPr>
          <w:rFonts w:eastAsiaTheme="minorHAnsi" w:cs="Arial"/>
          <w:b/>
          <w:snapToGrid w:val="0"/>
          <w:szCs w:val="24"/>
          <w:lang w:val="en-US"/>
        </w:rPr>
      </w:pPr>
    </w:p>
    <w:p w14:paraId="1C9CA527" w14:textId="14B4DBD6" w:rsidR="00CC4843" w:rsidRPr="00CC4843" w:rsidRDefault="00CC4843" w:rsidP="00FB7DBB">
      <w:pPr>
        <w:widowControl/>
        <w:numPr>
          <w:ilvl w:val="0"/>
          <w:numId w:val="47"/>
        </w:numPr>
        <w:overflowPunct/>
        <w:autoSpaceDE/>
        <w:autoSpaceDN/>
        <w:adjustRightInd/>
        <w:spacing w:after="200" w:line="276" w:lineRule="auto"/>
        <w:contextualSpacing/>
        <w:jc w:val="left"/>
        <w:textAlignment w:val="auto"/>
        <w:rPr>
          <w:rFonts w:eastAsiaTheme="minorHAnsi" w:cs="Arial"/>
          <w:i/>
          <w:szCs w:val="24"/>
        </w:rPr>
      </w:pPr>
      <w:bookmarkStart w:id="8" w:name="_Toc490125055"/>
      <w:bookmarkStart w:id="9" w:name="_Toc8581335"/>
      <w:r w:rsidRPr="00CC4843">
        <w:rPr>
          <w:rFonts w:cs="Arial"/>
          <w:b/>
          <w:bCs/>
          <w:szCs w:val="24"/>
          <w:lang w:val="en-US"/>
        </w:rPr>
        <w:t>Methodology</w:t>
      </w:r>
      <w:bookmarkEnd w:id="8"/>
      <w:bookmarkEnd w:id="9"/>
    </w:p>
    <w:p w14:paraId="407898F8" w14:textId="77777777" w:rsidR="00CC4843" w:rsidRPr="00CC4843" w:rsidRDefault="00CC4843" w:rsidP="00CC4843">
      <w:pPr>
        <w:widowControl/>
        <w:overflowPunct/>
        <w:autoSpaceDE/>
        <w:autoSpaceDN/>
        <w:adjustRightInd/>
        <w:spacing w:before="120" w:after="120" w:line="276" w:lineRule="auto"/>
        <w:textAlignment w:val="auto"/>
        <w:rPr>
          <w:rFonts w:cs="Arial"/>
          <w:szCs w:val="24"/>
          <w:lang w:val="en-US"/>
        </w:rPr>
      </w:pPr>
      <w:r w:rsidRPr="00CC4843">
        <w:rPr>
          <w:rFonts w:cs="Arial"/>
          <w:szCs w:val="24"/>
          <w:lang w:val="en-US"/>
        </w:rPr>
        <w:t>The methodology, schedule and design should be stated and presented clearly</w:t>
      </w:r>
    </w:p>
    <w:p w14:paraId="6D9126BA" w14:textId="77777777" w:rsidR="00CC4843" w:rsidRPr="00CC4843" w:rsidRDefault="00CC4843" w:rsidP="00CC4843">
      <w:pPr>
        <w:widowControl/>
        <w:overflowPunct/>
        <w:textAlignment w:val="auto"/>
        <w:rPr>
          <w:rFonts w:cs="Arial"/>
          <w:color w:val="000000"/>
          <w:sz w:val="22"/>
          <w:szCs w:val="22"/>
          <w:lang w:val="en-US"/>
        </w:rPr>
      </w:pPr>
      <w:r w:rsidRPr="00CC4843">
        <w:rPr>
          <w:rFonts w:cs="Arial"/>
          <w:color w:val="000000"/>
          <w:sz w:val="22"/>
          <w:szCs w:val="22"/>
          <w:lang w:val="en-US"/>
        </w:rPr>
        <w:t xml:space="preserve">Each Proposal shall be evaluated by a selection committee utilizing </w:t>
      </w:r>
      <w:proofErr w:type="gramStart"/>
      <w:r w:rsidRPr="00CC4843">
        <w:rPr>
          <w:rFonts w:cs="Arial"/>
          <w:color w:val="000000"/>
          <w:sz w:val="22"/>
          <w:szCs w:val="22"/>
          <w:lang w:val="en-US"/>
        </w:rPr>
        <w:t>a number of</w:t>
      </w:r>
      <w:proofErr w:type="gramEnd"/>
      <w:r w:rsidRPr="00CC4843">
        <w:rPr>
          <w:rFonts w:cs="Arial"/>
          <w:color w:val="000000"/>
          <w:sz w:val="22"/>
          <w:szCs w:val="22"/>
          <w:lang w:val="en-US"/>
        </w:rPr>
        <w:t xml:space="preserve"> criteria, as specified in the table below:</w:t>
      </w:r>
    </w:p>
    <w:p w14:paraId="74879618" w14:textId="77777777" w:rsidR="00CC4843" w:rsidRPr="00CC4843" w:rsidRDefault="00CC4843" w:rsidP="00CC4843">
      <w:pPr>
        <w:widowControl/>
        <w:overflowPunct/>
        <w:ind w:left="1674"/>
        <w:textAlignment w:val="auto"/>
        <w:rPr>
          <w:rFonts w:cs="Arial"/>
          <w:sz w:val="22"/>
          <w:szCs w:val="22"/>
          <w:lang w:val="en-US"/>
        </w:rPr>
      </w:pPr>
    </w:p>
    <w:tbl>
      <w:tblPr>
        <w:tblW w:w="7598" w:type="dxa"/>
        <w:tblInd w:w="132" w:type="dxa"/>
        <w:tblCellMar>
          <w:left w:w="0" w:type="dxa"/>
          <w:right w:w="0" w:type="dxa"/>
        </w:tblCellMar>
        <w:tblLook w:val="04A0" w:firstRow="1" w:lastRow="0" w:firstColumn="1" w:lastColumn="0" w:noHBand="0" w:noVBand="1"/>
      </w:tblPr>
      <w:tblGrid>
        <w:gridCol w:w="6698"/>
        <w:gridCol w:w="900"/>
      </w:tblGrid>
      <w:tr w:rsidR="00CC4843" w:rsidRPr="00CC4843" w14:paraId="7ADE9A27" w14:textId="77777777" w:rsidTr="00124E9B">
        <w:tc>
          <w:tcPr>
            <w:tcW w:w="6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95FF8C" w14:textId="77777777" w:rsidR="00CC4843" w:rsidRPr="00CC4843" w:rsidRDefault="00CC4843" w:rsidP="00CC4843">
            <w:pPr>
              <w:widowControl/>
              <w:overflowPunct/>
              <w:autoSpaceDE/>
              <w:autoSpaceDN/>
              <w:adjustRightInd/>
              <w:spacing w:after="200" w:line="276" w:lineRule="auto"/>
              <w:jc w:val="left"/>
              <w:textAlignment w:val="auto"/>
              <w:rPr>
                <w:rFonts w:eastAsia="Calibri" w:cs="Arial"/>
                <w:sz w:val="22"/>
                <w:szCs w:val="22"/>
                <w:lang w:val="en-US"/>
              </w:rPr>
            </w:pPr>
            <w:r w:rsidRPr="00CC4843">
              <w:rPr>
                <w:rFonts w:eastAsia="Calibri" w:cs="Arial"/>
                <w:sz w:val="22"/>
                <w:szCs w:val="22"/>
                <w:lang w:val="en-US"/>
              </w:rPr>
              <w:t>Understanding of the TORs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7955D4" w14:textId="77777777" w:rsidR="00CC4843" w:rsidRPr="00CC4843" w:rsidRDefault="00CC4843" w:rsidP="00CC4843">
            <w:pPr>
              <w:widowControl/>
              <w:overflowPunct/>
              <w:autoSpaceDE/>
              <w:autoSpaceDN/>
              <w:adjustRightInd/>
              <w:spacing w:after="200" w:line="276" w:lineRule="auto"/>
              <w:jc w:val="left"/>
              <w:textAlignment w:val="auto"/>
              <w:rPr>
                <w:rFonts w:eastAsia="Calibri" w:cs="Arial"/>
                <w:sz w:val="22"/>
                <w:szCs w:val="22"/>
                <w:lang w:val="en-US"/>
              </w:rPr>
            </w:pPr>
            <w:r w:rsidRPr="00CC4843">
              <w:rPr>
                <w:rFonts w:eastAsia="Calibri" w:cs="Arial"/>
                <w:sz w:val="22"/>
                <w:szCs w:val="22"/>
                <w:lang w:val="en-US"/>
              </w:rPr>
              <w:t>10%</w:t>
            </w:r>
          </w:p>
        </w:tc>
      </w:tr>
      <w:tr w:rsidR="00CC4843" w:rsidRPr="00CC4843" w14:paraId="3B8EA9EB" w14:textId="77777777" w:rsidTr="00124E9B">
        <w:tc>
          <w:tcPr>
            <w:tcW w:w="6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CB8D6" w14:textId="77777777" w:rsidR="00CC4843" w:rsidRPr="00CC4843" w:rsidRDefault="00CC4843" w:rsidP="00CC4843">
            <w:pPr>
              <w:widowControl/>
              <w:overflowPunct/>
              <w:autoSpaceDE/>
              <w:autoSpaceDN/>
              <w:adjustRightInd/>
              <w:spacing w:after="200" w:line="276" w:lineRule="auto"/>
              <w:jc w:val="left"/>
              <w:textAlignment w:val="auto"/>
              <w:rPr>
                <w:rFonts w:eastAsia="Calibri" w:cs="Arial"/>
                <w:sz w:val="22"/>
                <w:szCs w:val="22"/>
                <w:lang w:val="en-US"/>
              </w:rPr>
            </w:pPr>
            <w:r w:rsidRPr="00CC4843">
              <w:rPr>
                <w:rFonts w:eastAsia="Calibri" w:cs="Arial"/>
                <w:sz w:val="22"/>
                <w:szCs w:val="22"/>
                <w:lang w:val="en-US"/>
              </w:rPr>
              <w:t>Specific experience of firm in relation to the assignment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0DBCE85" w14:textId="77777777" w:rsidR="00CC4843" w:rsidRPr="00CC4843" w:rsidRDefault="00CC4843" w:rsidP="00CC4843">
            <w:pPr>
              <w:widowControl/>
              <w:overflowPunct/>
              <w:autoSpaceDE/>
              <w:autoSpaceDN/>
              <w:adjustRightInd/>
              <w:spacing w:after="200" w:line="276" w:lineRule="auto"/>
              <w:jc w:val="left"/>
              <w:textAlignment w:val="auto"/>
              <w:rPr>
                <w:rFonts w:eastAsia="Calibri" w:cs="Arial"/>
                <w:sz w:val="22"/>
                <w:szCs w:val="22"/>
                <w:lang w:val="en-US"/>
              </w:rPr>
            </w:pPr>
            <w:r w:rsidRPr="00CC4843">
              <w:rPr>
                <w:rFonts w:eastAsia="Calibri" w:cs="Arial"/>
                <w:sz w:val="22"/>
                <w:szCs w:val="22"/>
                <w:lang w:val="en-US"/>
              </w:rPr>
              <w:t>30%</w:t>
            </w:r>
          </w:p>
        </w:tc>
      </w:tr>
      <w:tr w:rsidR="00CC4843" w:rsidRPr="00CC4843" w14:paraId="2C4AC25E" w14:textId="77777777" w:rsidTr="00124E9B">
        <w:tc>
          <w:tcPr>
            <w:tcW w:w="6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981E6" w14:textId="77777777" w:rsidR="00CC4843" w:rsidRPr="00CC4843" w:rsidRDefault="00CC4843" w:rsidP="00CC4843">
            <w:pPr>
              <w:widowControl/>
              <w:overflowPunct/>
              <w:autoSpaceDE/>
              <w:autoSpaceDN/>
              <w:adjustRightInd/>
              <w:spacing w:after="200" w:line="276" w:lineRule="auto"/>
              <w:ind w:left="466" w:hanging="466"/>
              <w:jc w:val="left"/>
              <w:textAlignment w:val="auto"/>
              <w:rPr>
                <w:rFonts w:eastAsia="Calibri" w:cs="Arial"/>
                <w:sz w:val="22"/>
                <w:szCs w:val="22"/>
              </w:rPr>
            </w:pPr>
            <w:r w:rsidRPr="00CC4843">
              <w:rPr>
                <w:rFonts w:eastAsia="Calibri" w:cs="Arial"/>
                <w:sz w:val="22"/>
                <w:szCs w:val="22"/>
              </w:rPr>
              <w:t>Approach, Methodology and work plan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C99331D" w14:textId="77777777" w:rsidR="00CC4843" w:rsidRPr="00CC4843" w:rsidRDefault="00CC4843" w:rsidP="00CC4843">
            <w:pPr>
              <w:widowControl/>
              <w:overflowPunct/>
              <w:autoSpaceDE/>
              <w:autoSpaceDN/>
              <w:adjustRightInd/>
              <w:spacing w:after="200" w:line="276" w:lineRule="auto"/>
              <w:jc w:val="left"/>
              <w:textAlignment w:val="auto"/>
              <w:rPr>
                <w:rFonts w:eastAsia="Calibri" w:cs="Arial"/>
                <w:sz w:val="22"/>
                <w:szCs w:val="22"/>
                <w:lang w:val="en-US"/>
              </w:rPr>
            </w:pPr>
            <w:r w:rsidRPr="00CC4843">
              <w:rPr>
                <w:rFonts w:eastAsia="Calibri" w:cs="Arial"/>
                <w:sz w:val="22"/>
                <w:szCs w:val="22"/>
                <w:lang w:val="en-US"/>
              </w:rPr>
              <w:t>30%</w:t>
            </w:r>
          </w:p>
        </w:tc>
      </w:tr>
      <w:tr w:rsidR="00CC4843" w:rsidRPr="00CC4843" w14:paraId="6A5B72CE" w14:textId="77777777" w:rsidTr="00124E9B">
        <w:tc>
          <w:tcPr>
            <w:tcW w:w="6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F5A07" w14:textId="77777777" w:rsidR="00CC4843" w:rsidRPr="00CC4843" w:rsidRDefault="00CC4843" w:rsidP="00CC4843">
            <w:pPr>
              <w:widowControl/>
              <w:overflowPunct/>
              <w:autoSpaceDE/>
              <w:autoSpaceDN/>
              <w:adjustRightInd/>
              <w:spacing w:after="200" w:line="276" w:lineRule="auto"/>
              <w:jc w:val="left"/>
              <w:textAlignment w:val="auto"/>
              <w:rPr>
                <w:rFonts w:eastAsia="Calibri" w:cs="Arial"/>
                <w:sz w:val="22"/>
                <w:szCs w:val="22"/>
                <w:lang w:val="en-US"/>
              </w:rPr>
            </w:pPr>
            <w:r w:rsidRPr="00CC4843">
              <w:rPr>
                <w:rFonts w:eastAsia="Calibri" w:cs="Arial"/>
                <w:sz w:val="22"/>
                <w:szCs w:val="22"/>
              </w:rPr>
              <w:t>Proposed Team for the assignment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6FD9C21" w14:textId="77777777" w:rsidR="00CC4843" w:rsidRPr="00CC4843" w:rsidRDefault="00CC4843" w:rsidP="00CC4843">
            <w:pPr>
              <w:widowControl/>
              <w:overflowPunct/>
              <w:autoSpaceDE/>
              <w:autoSpaceDN/>
              <w:adjustRightInd/>
              <w:spacing w:after="200" w:line="276" w:lineRule="auto"/>
              <w:jc w:val="left"/>
              <w:textAlignment w:val="auto"/>
              <w:rPr>
                <w:rFonts w:eastAsia="Calibri" w:cs="Arial"/>
                <w:sz w:val="22"/>
                <w:szCs w:val="22"/>
                <w:lang w:val="en-US"/>
              </w:rPr>
            </w:pPr>
            <w:r w:rsidRPr="00CC4843">
              <w:rPr>
                <w:rFonts w:eastAsia="Calibri" w:cs="Arial"/>
                <w:sz w:val="22"/>
                <w:szCs w:val="22"/>
                <w:lang w:val="en-US"/>
              </w:rPr>
              <w:t>30%</w:t>
            </w:r>
          </w:p>
        </w:tc>
      </w:tr>
    </w:tbl>
    <w:p w14:paraId="51503A5A" w14:textId="77777777" w:rsidR="00CC4843" w:rsidRPr="00CC4843" w:rsidRDefault="00CC4843" w:rsidP="00CC4843">
      <w:pPr>
        <w:widowControl/>
        <w:tabs>
          <w:tab w:val="center" w:pos="4680"/>
          <w:tab w:val="right" w:pos="9360"/>
        </w:tabs>
        <w:overflowPunct/>
        <w:autoSpaceDE/>
        <w:autoSpaceDN/>
        <w:adjustRightInd/>
        <w:textAlignment w:val="auto"/>
        <w:rPr>
          <w:rFonts w:eastAsiaTheme="minorHAnsi" w:cs="Arial"/>
          <w:b/>
          <w:snapToGrid w:val="0"/>
          <w:szCs w:val="24"/>
          <w:lang w:val="en-US"/>
        </w:rPr>
      </w:pPr>
    </w:p>
    <w:p w14:paraId="0DDB6FA8" w14:textId="77777777" w:rsidR="00CC4843" w:rsidRPr="00CC4843" w:rsidRDefault="00CC4843" w:rsidP="00CC4843">
      <w:pPr>
        <w:overflowPunct/>
        <w:autoSpaceDE/>
        <w:autoSpaceDN/>
        <w:adjustRightInd/>
        <w:spacing w:after="200" w:line="278" w:lineRule="atLeast"/>
        <w:textAlignment w:val="auto"/>
        <w:rPr>
          <w:rFonts w:eastAsiaTheme="minorHAnsi" w:cs="Arial"/>
          <w:snapToGrid w:val="0"/>
          <w:sz w:val="22"/>
          <w:szCs w:val="22"/>
          <w:lang w:val="en-US"/>
        </w:rPr>
      </w:pPr>
      <w:r w:rsidRPr="00CC4843">
        <w:rPr>
          <w:rFonts w:eastAsiaTheme="minorHAnsi" w:cs="Arial"/>
          <w:snapToGrid w:val="0"/>
          <w:sz w:val="22"/>
          <w:szCs w:val="22"/>
          <w:lang w:val="en-US"/>
        </w:rPr>
        <w:t>However, this will be subject to the bidder attaining a pass score 70% of the obtainable score of 100 points in the evaluation of the technical proposals.</w:t>
      </w:r>
    </w:p>
    <w:p w14:paraId="36573528" w14:textId="77777777" w:rsidR="00CC4843" w:rsidRPr="00CC4843" w:rsidRDefault="00CC4843" w:rsidP="00CC4843">
      <w:pPr>
        <w:widowControl/>
        <w:overflowPunct/>
        <w:autoSpaceDE/>
        <w:autoSpaceDN/>
        <w:adjustRightInd/>
        <w:spacing w:after="200" w:line="276" w:lineRule="auto"/>
        <w:textAlignment w:val="auto"/>
        <w:rPr>
          <w:rFonts w:eastAsiaTheme="minorHAnsi" w:cs="Arial"/>
          <w:sz w:val="22"/>
          <w:szCs w:val="22"/>
          <w:lang w:val="en-US"/>
        </w:rPr>
      </w:pPr>
      <w:r w:rsidRPr="00CC4843">
        <w:rPr>
          <w:rFonts w:eastAsiaTheme="minorHAnsi" w:cs="Arial"/>
          <w:sz w:val="22"/>
          <w:szCs w:val="22"/>
          <w:lang w:val="en-US"/>
        </w:rPr>
        <w:t>The weighting of quality and price will be applied as follows:</w:t>
      </w:r>
    </w:p>
    <w:p w14:paraId="4A9F110E" w14:textId="77777777" w:rsidR="00CC4843" w:rsidRPr="00CC4843" w:rsidRDefault="00CC4843" w:rsidP="00CC4843">
      <w:pPr>
        <w:widowControl/>
        <w:overflowPunct/>
        <w:autoSpaceDE/>
        <w:autoSpaceDN/>
        <w:adjustRightInd/>
        <w:spacing w:after="200" w:line="276" w:lineRule="auto"/>
        <w:textAlignment w:val="auto"/>
        <w:rPr>
          <w:rFonts w:eastAsiaTheme="minorHAnsi" w:cs="Arial"/>
          <w:sz w:val="22"/>
          <w:szCs w:val="22"/>
          <w:lang w:val="en-US"/>
        </w:rPr>
      </w:pPr>
    </w:p>
    <w:p w14:paraId="535E118A" w14:textId="77777777" w:rsidR="00CC4843" w:rsidRPr="00CC4843" w:rsidRDefault="00CC4843" w:rsidP="00CC4843">
      <w:pPr>
        <w:widowControl/>
        <w:overflowPunct/>
        <w:autoSpaceDE/>
        <w:autoSpaceDN/>
        <w:adjustRightInd/>
        <w:spacing w:after="200" w:line="276" w:lineRule="auto"/>
        <w:textAlignment w:val="auto"/>
        <w:rPr>
          <w:rFonts w:eastAsiaTheme="minorHAnsi" w:cs="Arial"/>
          <w:sz w:val="22"/>
          <w:szCs w:val="22"/>
          <w:lang w:val="en-US"/>
        </w:rPr>
      </w:pPr>
      <w:r w:rsidRPr="00CC4843">
        <w:rPr>
          <w:rFonts w:eastAsiaTheme="minorHAnsi" w:cs="Arial"/>
          <w:sz w:val="22"/>
          <w:szCs w:val="22"/>
          <w:lang w:val="en-US"/>
        </w:rPr>
        <w:t xml:space="preserve">Score for Proposal </w:t>
      </w:r>
      <w:r w:rsidRPr="00CC4843">
        <w:rPr>
          <w:rFonts w:eastAsiaTheme="minorHAnsi" w:cs="Arial"/>
          <w:b/>
          <w:i/>
          <w:sz w:val="22"/>
          <w:szCs w:val="22"/>
          <w:lang w:val="en-US"/>
        </w:rPr>
        <w:t>=</w:t>
      </w:r>
      <w:r w:rsidRPr="00CC4843">
        <w:rPr>
          <w:rFonts w:eastAsiaTheme="minorHAnsi" w:cs="Arial"/>
          <w:b/>
          <w:sz w:val="22"/>
          <w:szCs w:val="22"/>
          <w:lang w:val="en-US"/>
        </w:rPr>
        <w:t xml:space="preserve">  </w:t>
      </w:r>
      <w:r w:rsidRPr="00CC4843">
        <w:rPr>
          <w:rFonts w:eastAsiaTheme="minorHAnsi" w:cs="Arial"/>
          <w:sz w:val="22"/>
          <w:szCs w:val="22"/>
          <w:lang w:val="en-US"/>
        </w:rPr>
        <w:t>({</w:t>
      </w:r>
      <w:r w:rsidRPr="00CC4843">
        <w:rPr>
          <w:rFonts w:eastAsiaTheme="minorHAnsi" w:cs="Arial"/>
          <w:sz w:val="22"/>
          <w:szCs w:val="22"/>
          <w:u w:val="single"/>
          <w:lang w:val="en-US"/>
        </w:rPr>
        <w:t xml:space="preserve">Lowest price </w:t>
      </w:r>
      <w:r w:rsidRPr="00CC4843">
        <w:rPr>
          <w:rFonts w:eastAsiaTheme="minorHAnsi" w:cs="Arial"/>
          <w:sz w:val="22"/>
          <w:szCs w:val="22"/>
          <w:lang w:val="en-US"/>
        </w:rPr>
        <w:t xml:space="preserve"> } x20)+ ({</w:t>
      </w:r>
      <w:r w:rsidRPr="00CC4843">
        <w:rPr>
          <w:rFonts w:eastAsiaTheme="minorHAnsi" w:cs="Arial"/>
          <w:sz w:val="22"/>
          <w:szCs w:val="22"/>
          <w:u w:val="single"/>
          <w:lang w:val="en-US"/>
        </w:rPr>
        <w:t>Total quality score of Proposal}</w:t>
      </w:r>
      <w:r w:rsidRPr="00CC4843">
        <w:rPr>
          <w:rFonts w:eastAsiaTheme="minorHAnsi" w:cs="Arial"/>
          <w:sz w:val="22"/>
          <w:szCs w:val="22"/>
          <w:lang w:val="en-US"/>
        </w:rPr>
        <w:t xml:space="preserve"> x80%)</w:t>
      </w:r>
    </w:p>
    <w:p w14:paraId="5AD3B199" w14:textId="77777777" w:rsidR="00CC4843" w:rsidRPr="00CC4843" w:rsidRDefault="00CC4843" w:rsidP="00CC4843">
      <w:pPr>
        <w:widowControl/>
        <w:overflowPunct/>
        <w:autoSpaceDE/>
        <w:autoSpaceDN/>
        <w:adjustRightInd/>
        <w:spacing w:after="200" w:line="276" w:lineRule="auto"/>
        <w:textAlignment w:val="auto"/>
        <w:rPr>
          <w:rFonts w:eastAsiaTheme="minorHAnsi" w:cs="Arial"/>
          <w:sz w:val="22"/>
          <w:szCs w:val="22"/>
          <w:lang w:val="en-US"/>
        </w:rPr>
      </w:pPr>
      <w:r w:rsidRPr="00CC4843">
        <w:rPr>
          <w:rFonts w:eastAsiaTheme="minorHAnsi" w:cs="Arial"/>
          <w:sz w:val="22"/>
          <w:szCs w:val="22"/>
          <w:lang w:val="en-US"/>
        </w:rPr>
        <w:t xml:space="preserve">                                     Price of Tender                                         100</w:t>
      </w:r>
    </w:p>
    <w:p w14:paraId="06512BF4" w14:textId="77777777" w:rsidR="00CC4843" w:rsidRPr="00CC4843" w:rsidRDefault="00CC4843" w:rsidP="00CC4843">
      <w:pPr>
        <w:widowControl/>
        <w:overflowPunct/>
        <w:autoSpaceDE/>
        <w:autoSpaceDN/>
        <w:adjustRightInd/>
        <w:spacing w:after="200" w:line="276" w:lineRule="auto"/>
        <w:textAlignment w:val="auto"/>
        <w:rPr>
          <w:rFonts w:eastAsiaTheme="minorHAnsi" w:cs="Arial"/>
          <w:b/>
          <w:i/>
          <w:sz w:val="22"/>
          <w:szCs w:val="22"/>
          <w:lang w:val="en-US"/>
        </w:rPr>
      </w:pPr>
    </w:p>
    <w:p w14:paraId="730FDC4C" w14:textId="77777777" w:rsidR="00CC4843" w:rsidRPr="00CC4843" w:rsidRDefault="00CC4843" w:rsidP="00CC4843">
      <w:pPr>
        <w:widowControl/>
        <w:tabs>
          <w:tab w:val="center" w:pos="4680"/>
          <w:tab w:val="right" w:pos="9360"/>
        </w:tabs>
        <w:overflowPunct/>
        <w:autoSpaceDE/>
        <w:autoSpaceDN/>
        <w:adjustRightInd/>
        <w:textAlignment w:val="auto"/>
        <w:rPr>
          <w:rFonts w:eastAsiaTheme="minorHAnsi" w:cs="Arial"/>
          <w:snapToGrid w:val="0"/>
          <w:sz w:val="22"/>
          <w:szCs w:val="22"/>
          <w:lang w:val="en-US"/>
        </w:rPr>
      </w:pPr>
      <w:r w:rsidRPr="00CC4843">
        <w:rPr>
          <w:rFonts w:eastAsiaTheme="minorHAnsi" w:cs="Arial"/>
          <w:snapToGrid w:val="0"/>
          <w:sz w:val="22"/>
          <w:szCs w:val="22"/>
          <w:lang w:val="en-US"/>
        </w:rPr>
        <w:t>The bidder who will have the highest ranked combined proposal will be selected.</w:t>
      </w:r>
    </w:p>
    <w:p w14:paraId="42833357" w14:textId="77777777" w:rsidR="00CC4843" w:rsidRPr="00CC4843" w:rsidRDefault="00CC4843" w:rsidP="00CC4843">
      <w:pPr>
        <w:widowControl/>
        <w:tabs>
          <w:tab w:val="center" w:pos="4680"/>
          <w:tab w:val="right" w:pos="9360"/>
        </w:tabs>
        <w:overflowPunct/>
        <w:autoSpaceDE/>
        <w:autoSpaceDN/>
        <w:adjustRightInd/>
        <w:textAlignment w:val="auto"/>
        <w:rPr>
          <w:rFonts w:eastAsiaTheme="minorHAnsi" w:cs="Arial"/>
          <w:b/>
          <w:snapToGrid w:val="0"/>
          <w:szCs w:val="24"/>
          <w:lang w:val="en-US"/>
        </w:rPr>
      </w:pPr>
    </w:p>
    <w:p w14:paraId="3E556174"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bCs/>
          <w:szCs w:val="24"/>
          <w:lang w:val="en-US"/>
        </w:rPr>
      </w:pPr>
      <w:r w:rsidRPr="00CC4843">
        <w:rPr>
          <w:rFonts w:eastAsiaTheme="minorHAnsi" w:cs="Arial"/>
          <w:b/>
          <w:snapToGrid w:val="0"/>
          <w:szCs w:val="24"/>
          <w:lang w:val="en-US"/>
        </w:rPr>
        <w:t>T</w:t>
      </w:r>
      <w:r w:rsidRPr="00CC4843">
        <w:rPr>
          <w:rFonts w:eastAsiaTheme="minorHAnsi" w:cs="Arial"/>
          <w:b/>
          <w:bCs/>
          <w:szCs w:val="24"/>
          <w:lang w:val="en-US"/>
        </w:rPr>
        <w:t>echnical Queries</w:t>
      </w:r>
    </w:p>
    <w:p w14:paraId="6C88789A" w14:textId="77777777" w:rsidR="00CC4843" w:rsidRPr="00CC4843" w:rsidRDefault="00CC4843" w:rsidP="00CC4843">
      <w:pPr>
        <w:widowControl/>
        <w:tabs>
          <w:tab w:val="center" w:pos="4680"/>
          <w:tab w:val="right" w:pos="9360"/>
        </w:tabs>
        <w:overflowPunct/>
        <w:autoSpaceDE/>
        <w:autoSpaceDN/>
        <w:adjustRightInd/>
        <w:textAlignment w:val="auto"/>
        <w:rPr>
          <w:rFonts w:eastAsiaTheme="minorHAnsi" w:cs="Arial"/>
          <w:b/>
          <w:bCs/>
          <w:szCs w:val="24"/>
          <w:lang w:val="en-US"/>
        </w:rPr>
      </w:pPr>
    </w:p>
    <w:p w14:paraId="4A87A780" w14:textId="5A9997D1" w:rsidR="00CC4843" w:rsidRPr="00CC4843" w:rsidRDefault="00CC4843" w:rsidP="00CC4843">
      <w:pPr>
        <w:widowControl/>
        <w:tabs>
          <w:tab w:val="center" w:pos="4680"/>
          <w:tab w:val="left" w:pos="7455"/>
          <w:tab w:val="right" w:pos="9360"/>
        </w:tabs>
        <w:overflowPunct/>
        <w:autoSpaceDE/>
        <w:autoSpaceDN/>
        <w:adjustRightInd/>
        <w:textAlignment w:val="auto"/>
        <w:rPr>
          <w:rFonts w:eastAsiaTheme="minorHAnsi" w:cs="Arial"/>
          <w:i/>
          <w:szCs w:val="24"/>
          <w:lang w:val="en-US"/>
        </w:rPr>
      </w:pPr>
      <w:r w:rsidRPr="00CC4843">
        <w:rPr>
          <w:rFonts w:eastAsiaTheme="minorHAnsi" w:cs="Arial"/>
          <w:szCs w:val="24"/>
          <w:lang w:val="en-US"/>
        </w:rPr>
        <w:t xml:space="preserve">For any technical queries related to the terms of reference, kindly contact or send written enquiries to the following email address: </w:t>
      </w:r>
      <w:hyperlink r:id="rId24" w:history="1">
        <w:r w:rsidRPr="00CC4843">
          <w:rPr>
            <w:rFonts w:eastAsiaTheme="minorHAnsi" w:cs="Arial"/>
            <w:color w:val="0000FF"/>
            <w:szCs w:val="24"/>
            <w:u w:val="single"/>
            <w:lang w:val="en-US"/>
          </w:rPr>
          <w:t>procurement@comesa.int</w:t>
        </w:r>
      </w:hyperlink>
      <w:r w:rsidRPr="00CC4843">
        <w:rPr>
          <w:rFonts w:eastAsiaTheme="minorHAnsi" w:cs="Arial"/>
          <w:szCs w:val="24"/>
          <w:lang w:val="en-US"/>
        </w:rPr>
        <w:t xml:space="preserve"> and copied to </w:t>
      </w:r>
      <w:hyperlink r:id="rId25" w:history="1">
        <w:r w:rsidR="00510461" w:rsidRPr="00CC4843">
          <w:rPr>
            <w:rStyle w:val="Hyperlink"/>
            <w:rFonts w:eastAsiaTheme="minorHAnsi" w:cs="Arial"/>
            <w:szCs w:val="24"/>
            <w:lang w:val="en-US"/>
          </w:rPr>
          <w:t>tender</w:t>
        </w:r>
        <w:r w:rsidR="00510461" w:rsidRPr="00314236">
          <w:rPr>
            <w:rStyle w:val="Hyperlink"/>
            <w:rFonts w:eastAsiaTheme="minorHAnsi" w:cs="Arial"/>
            <w:szCs w:val="24"/>
            <w:lang w:val="en-US"/>
          </w:rPr>
          <w:t>s</w:t>
        </w:r>
        <w:r w:rsidR="00510461" w:rsidRPr="00CC4843">
          <w:rPr>
            <w:rStyle w:val="Hyperlink"/>
            <w:rFonts w:eastAsiaTheme="minorHAnsi" w:cs="Arial"/>
            <w:szCs w:val="24"/>
            <w:lang w:val="en-US"/>
          </w:rPr>
          <w:t>@comesa.int</w:t>
        </w:r>
      </w:hyperlink>
      <w:r w:rsidRPr="00CC4843">
        <w:rPr>
          <w:rFonts w:eastAsiaTheme="minorHAnsi" w:cs="Arial"/>
          <w:szCs w:val="24"/>
          <w:lang w:val="en-US"/>
        </w:rPr>
        <w:t xml:space="preserve"> </w:t>
      </w:r>
      <w:r w:rsidRPr="00CC4843">
        <w:rPr>
          <w:rFonts w:eastAsiaTheme="minorHAnsi" w:cs="Arial"/>
          <w:i/>
          <w:szCs w:val="24"/>
          <w:lang w:val="en-US"/>
        </w:rPr>
        <w:t xml:space="preserve">  </w:t>
      </w:r>
    </w:p>
    <w:p w14:paraId="5131C792" w14:textId="77777777" w:rsidR="00CC4843" w:rsidRPr="00CC4843" w:rsidRDefault="00CC4843" w:rsidP="00CC4843">
      <w:pPr>
        <w:overflowPunct/>
        <w:autoSpaceDE/>
        <w:autoSpaceDN/>
        <w:adjustRightInd/>
        <w:textAlignment w:val="auto"/>
        <w:rPr>
          <w:rFonts w:eastAsiaTheme="minorHAnsi" w:cs="Arial"/>
          <w:b/>
          <w:snapToGrid w:val="0"/>
          <w:szCs w:val="24"/>
          <w:lang w:val="en-US"/>
        </w:rPr>
      </w:pPr>
    </w:p>
    <w:p w14:paraId="7DC1FF5B" w14:textId="77777777" w:rsidR="00CC4843" w:rsidRPr="00CC4843" w:rsidRDefault="00CC4843" w:rsidP="00CC4843">
      <w:pPr>
        <w:overflowPunct/>
        <w:autoSpaceDE/>
        <w:autoSpaceDN/>
        <w:adjustRightInd/>
        <w:textAlignment w:val="auto"/>
        <w:rPr>
          <w:rFonts w:eastAsiaTheme="minorHAnsi" w:cs="Arial"/>
          <w:snapToGrid w:val="0"/>
          <w:szCs w:val="24"/>
          <w:lang w:val="en-US"/>
        </w:rPr>
      </w:pPr>
      <w:r w:rsidRPr="00CC4843">
        <w:rPr>
          <w:rFonts w:eastAsiaTheme="minorHAnsi" w:cs="Arial"/>
          <w:snapToGrid w:val="0"/>
          <w:szCs w:val="24"/>
          <w:lang w:val="en-US"/>
        </w:rPr>
        <w:t>Note that the deadline for submitting questions is 25</w:t>
      </w:r>
      <w:r w:rsidRPr="00CC4843">
        <w:rPr>
          <w:rFonts w:eastAsiaTheme="minorHAnsi" w:cs="Arial"/>
          <w:snapToGrid w:val="0"/>
          <w:szCs w:val="24"/>
          <w:vertAlign w:val="superscript"/>
          <w:lang w:val="en-US"/>
        </w:rPr>
        <w:t>th</w:t>
      </w:r>
      <w:r w:rsidRPr="00CC4843">
        <w:rPr>
          <w:rFonts w:eastAsiaTheme="minorHAnsi" w:cs="Arial"/>
          <w:snapToGrid w:val="0"/>
          <w:szCs w:val="24"/>
          <w:lang w:val="en-US"/>
        </w:rPr>
        <w:t xml:space="preserve"> October 2019 at 12hrs Lusaka Time</w:t>
      </w:r>
      <w:r w:rsidRPr="00CC4843">
        <w:rPr>
          <w:rFonts w:eastAsiaTheme="minorHAnsi" w:cs="Arial"/>
          <w:snapToGrid w:val="0"/>
          <w:color w:val="FF0000"/>
          <w:szCs w:val="24"/>
          <w:lang w:val="en-US"/>
        </w:rPr>
        <w:t>.</w:t>
      </w:r>
    </w:p>
    <w:p w14:paraId="166E45AA" w14:textId="77777777" w:rsidR="00CC4843" w:rsidRPr="00CC4843" w:rsidRDefault="00CC4843" w:rsidP="00CC4843">
      <w:pPr>
        <w:overflowPunct/>
        <w:autoSpaceDE/>
        <w:autoSpaceDN/>
        <w:adjustRightInd/>
        <w:textAlignment w:val="auto"/>
        <w:rPr>
          <w:rFonts w:eastAsiaTheme="minorHAnsi" w:cs="Arial"/>
          <w:snapToGrid w:val="0"/>
          <w:szCs w:val="24"/>
          <w:lang w:val="en-US"/>
        </w:rPr>
      </w:pPr>
    </w:p>
    <w:p w14:paraId="1F734B20"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szCs w:val="24"/>
          <w:lang w:val="en-US"/>
        </w:rPr>
      </w:pPr>
      <w:r w:rsidRPr="00CC4843">
        <w:rPr>
          <w:rFonts w:eastAsiaTheme="minorHAnsi" w:cs="Arial"/>
          <w:b/>
          <w:szCs w:val="24"/>
          <w:lang w:val="en-US"/>
        </w:rPr>
        <w:t>Ownership of Tenders</w:t>
      </w:r>
    </w:p>
    <w:p w14:paraId="2515BF3A" w14:textId="77777777" w:rsidR="00CC4843" w:rsidRPr="00CC4843" w:rsidRDefault="00CC4843" w:rsidP="00CC4843">
      <w:pPr>
        <w:widowControl/>
        <w:overflowPunct/>
        <w:autoSpaceDE/>
        <w:autoSpaceDN/>
        <w:adjustRightInd/>
        <w:spacing w:after="200" w:line="276" w:lineRule="auto"/>
        <w:jc w:val="left"/>
        <w:textAlignment w:val="auto"/>
        <w:rPr>
          <w:rFonts w:eastAsiaTheme="minorHAnsi" w:cs="Arial"/>
          <w:b/>
          <w:snapToGrid w:val="0"/>
          <w:szCs w:val="24"/>
          <w:lang w:val="en-US"/>
        </w:rPr>
      </w:pPr>
      <w:r w:rsidRPr="00CC4843">
        <w:rPr>
          <w:rFonts w:eastAsiaTheme="minorHAnsi" w:cs="Arial"/>
          <w:szCs w:val="24"/>
          <w:lang w:val="en-US"/>
        </w:rPr>
        <w:t xml:space="preserve">COMESA retains ownership of all tenders received under this invitation to tender. </w:t>
      </w:r>
    </w:p>
    <w:p w14:paraId="4E55DB2D"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noProof/>
          <w:szCs w:val="24"/>
          <w:lang w:val="en-US"/>
        </w:rPr>
      </w:pPr>
      <w:r w:rsidRPr="00CC4843">
        <w:rPr>
          <w:rFonts w:eastAsiaTheme="minorHAnsi" w:cs="Arial"/>
          <w:b/>
          <w:noProof/>
          <w:szCs w:val="24"/>
          <w:lang w:val="en-US"/>
        </w:rPr>
        <w:t>Negotiation and Finalization</w:t>
      </w:r>
    </w:p>
    <w:p w14:paraId="4EC635A6" w14:textId="77777777" w:rsidR="00CC4843" w:rsidRPr="00CC4843" w:rsidRDefault="00CC4843" w:rsidP="00CC4843">
      <w:pPr>
        <w:widowControl/>
        <w:overflowPunct/>
        <w:autoSpaceDE/>
        <w:autoSpaceDN/>
        <w:adjustRightInd/>
        <w:spacing w:after="200" w:line="276" w:lineRule="auto"/>
        <w:ind w:right="90"/>
        <w:textAlignment w:val="auto"/>
        <w:rPr>
          <w:rFonts w:eastAsiaTheme="minorHAnsi" w:cs="Arial"/>
          <w:snapToGrid w:val="0"/>
          <w:szCs w:val="24"/>
          <w:lang w:val="en-US"/>
        </w:rPr>
      </w:pPr>
      <w:r w:rsidRPr="00CC4843">
        <w:rPr>
          <w:rFonts w:eastAsiaTheme="minorHAnsi" w:cs="Arial"/>
          <w:noProof/>
          <w:szCs w:val="24"/>
          <w:lang w:val="en-US"/>
        </w:rPr>
        <w:t xml:space="preserve">After the selection of the best bid and notificatoin to the selected company, COMESA will commence negotiations with the company for purposes of concluding an agreement for the provision of the services.  </w:t>
      </w:r>
    </w:p>
    <w:p w14:paraId="2504F527"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bCs/>
          <w:szCs w:val="24"/>
          <w:lang w:val="en-US"/>
        </w:rPr>
      </w:pPr>
      <w:r w:rsidRPr="00CC4843">
        <w:rPr>
          <w:rFonts w:eastAsiaTheme="minorHAnsi" w:cs="Arial"/>
          <w:b/>
          <w:bCs/>
          <w:szCs w:val="24"/>
          <w:lang w:val="en-US"/>
        </w:rPr>
        <w:t>Award of Contract</w:t>
      </w:r>
    </w:p>
    <w:p w14:paraId="4A3D9676" w14:textId="77777777" w:rsidR="00CC4843" w:rsidRPr="00CC4843" w:rsidRDefault="00CC4843" w:rsidP="00CC4843">
      <w:pPr>
        <w:widowControl/>
        <w:tabs>
          <w:tab w:val="center" w:pos="4680"/>
          <w:tab w:val="right" w:pos="9360"/>
        </w:tabs>
        <w:overflowPunct/>
        <w:autoSpaceDE/>
        <w:autoSpaceDN/>
        <w:adjustRightInd/>
        <w:textAlignment w:val="auto"/>
        <w:rPr>
          <w:rFonts w:eastAsiaTheme="minorHAnsi" w:cs="Arial"/>
          <w:b/>
          <w:bCs/>
          <w:szCs w:val="24"/>
          <w:lang w:val="en-US"/>
        </w:rPr>
      </w:pPr>
    </w:p>
    <w:p w14:paraId="37C1F6AC" w14:textId="77777777" w:rsidR="00CC4843" w:rsidRPr="00CC4843" w:rsidRDefault="00CC4843" w:rsidP="00CC4843">
      <w:pPr>
        <w:overflowPunct/>
        <w:autoSpaceDE/>
        <w:autoSpaceDN/>
        <w:adjustRightInd/>
        <w:spacing w:after="200" w:line="278" w:lineRule="atLeast"/>
        <w:textAlignment w:val="auto"/>
        <w:rPr>
          <w:rFonts w:eastAsiaTheme="minorHAnsi" w:cs="Arial"/>
          <w:snapToGrid w:val="0"/>
          <w:szCs w:val="24"/>
          <w:lang w:val="en-US"/>
        </w:rPr>
      </w:pPr>
      <w:r w:rsidRPr="00CC4843">
        <w:rPr>
          <w:rFonts w:eastAsiaTheme="minorHAnsi" w:cs="Arial"/>
          <w:snapToGrid w:val="0"/>
          <w:szCs w:val="24"/>
          <w:lang w:val="en-US"/>
        </w:rPr>
        <w:t>Prior to expiration of the period of bid validity, the Procurement Committee will award the contract to the qualified Bidder whose Bid has been evaluated to be the most responsive to the needs of the organization and activity concerned.</w:t>
      </w:r>
    </w:p>
    <w:p w14:paraId="2720FB1A" w14:textId="77777777" w:rsidR="00CC4843" w:rsidRPr="00CC4843" w:rsidRDefault="00CC4843" w:rsidP="00CC4843">
      <w:pPr>
        <w:overflowPunct/>
        <w:autoSpaceDE/>
        <w:autoSpaceDN/>
        <w:adjustRightInd/>
        <w:spacing w:after="200" w:line="276" w:lineRule="auto"/>
        <w:jc w:val="left"/>
        <w:textAlignment w:val="auto"/>
        <w:rPr>
          <w:rFonts w:eastAsiaTheme="minorHAnsi" w:cs="Arial"/>
          <w:snapToGrid w:val="0"/>
          <w:szCs w:val="24"/>
          <w:lang w:val="en-US"/>
        </w:rPr>
      </w:pPr>
      <w:r w:rsidRPr="00CC4843">
        <w:rPr>
          <w:rFonts w:eastAsiaTheme="minorHAnsi" w:cs="Arial"/>
          <w:szCs w:val="24"/>
          <w:lang w:val="en-US"/>
        </w:rPr>
        <w:t>COMESA reserves the right to wholly or partially reject or award these contracts to any bidder and has no obligation to award this tender to the highest ranked bidder.</w:t>
      </w:r>
    </w:p>
    <w:p w14:paraId="374DED63" w14:textId="77777777" w:rsidR="00CC4843" w:rsidRPr="00CC4843" w:rsidRDefault="00CC4843" w:rsidP="00CC4843">
      <w:pPr>
        <w:overflowPunct/>
        <w:autoSpaceDE/>
        <w:autoSpaceDN/>
        <w:adjustRightInd/>
        <w:textAlignment w:val="auto"/>
        <w:rPr>
          <w:rFonts w:eastAsiaTheme="minorHAnsi" w:cs="Arial"/>
          <w:snapToGrid w:val="0"/>
          <w:szCs w:val="24"/>
          <w:lang w:val="en-US"/>
        </w:rPr>
      </w:pPr>
      <w:r w:rsidRPr="00CC4843">
        <w:rPr>
          <w:rFonts w:eastAsiaTheme="minorHAnsi" w:cs="Arial"/>
          <w:snapToGrid w:val="0"/>
          <w:szCs w:val="24"/>
          <w:lang w:val="en-US"/>
        </w:rPr>
        <w:t>COMESA also reserves the right to annul the Bid process and reject all Bids at any time prior to award of contract, without thereby incurring any liability to the affected Bidder(s).</w:t>
      </w:r>
    </w:p>
    <w:p w14:paraId="4398B9BE" w14:textId="77777777" w:rsidR="00CC4843" w:rsidRPr="00CC4843" w:rsidRDefault="00CC4843" w:rsidP="00CC4843">
      <w:pPr>
        <w:overflowPunct/>
        <w:autoSpaceDE/>
        <w:autoSpaceDN/>
        <w:adjustRightInd/>
        <w:textAlignment w:val="auto"/>
        <w:rPr>
          <w:rFonts w:eastAsiaTheme="minorHAnsi" w:cs="Arial"/>
          <w:snapToGrid w:val="0"/>
          <w:szCs w:val="24"/>
          <w:lang w:val="en-US"/>
        </w:rPr>
      </w:pPr>
    </w:p>
    <w:p w14:paraId="551A9280"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szCs w:val="24"/>
          <w:lang w:val="en-US"/>
        </w:rPr>
      </w:pPr>
      <w:r w:rsidRPr="00CC4843">
        <w:rPr>
          <w:rFonts w:eastAsiaTheme="minorHAnsi" w:cs="Arial"/>
          <w:b/>
          <w:szCs w:val="24"/>
          <w:lang w:val="en-US"/>
        </w:rPr>
        <w:t>Cancellation of the Tender</w:t>
      </w:r>
    </w:p>
    <w:p w14:paraId="77732897" w14:textId="77777777" w:rsidR="00CC4843" w:rsidRPr="00CC4843" w:rsidRDefault="00CC4843" w:rsidP="00CC4843">
      <w:pPr>
        <w:widowControl/>
        <w:tabs>
          <w:tab w:val="center" w:pos="4680"/>
          <w:tab w:val="right" w:pos="9360"/>
        </w:tabs>
        <w:overflowPunct/>
        <w:autoSpaceDE/>
        <w:autoSpaceDN/>
        <w:adjustRightInd/>
        <w:textAlignment w:val="auto"/>
        <w:rPr>
          <w:rFonts w:eastAsiaTheme="minorHAnsi" w:cs="Arial"/>
          <w:b/>
          <w:szCs w:val="24"/>
          <w:lang w:val="en-US"/>
        </w:rPr>
      </w:pPr>
    </w:p>
    <w:p w14:paraId="17E91EDF" w14:textId="77777777" w:rsidR="00CC4843" w:rsidRPr="00CC4843" w:rsidRDefault="00CC4843" w:rsidP="00CC4843">
      <w:pPr>
        <w:widowControl/>
        <w:tabs>
          <w:tab w:val="center" w:pos="4680"/>
          <w:tab w:val="right" w:pos="9360"/>
        </w:tabs>
        <w:overflowPunct/>
        <w:autoSpaceDE/>
        <w:autoSpaceDN/>
        <w:adjustRightInd/>
        <w:textAlignment w:val="auto"/>
        <w:rPr>
          <w:rFonts w:eastAsiaTheme="minorHAnsi" w:cs="Arial"/>
          <w:szCs w:val="24"/>
          <w:lang w:val="en-US"/>
        </w:rPr>
      </w:pPr>
      <w:r w:rsidRPr="00CC4843">
        <w:rPr>
          <w:rFonts w:eastAsiaTheme="minorHAnsi" w:cs="Arial"/>
          <w:szCs w:val="24"/>
          <w:lang w:val="en-US"/>
        </w:rPr>
        <w:t>In the event of cancellation of the tender, bidders will be notified in writing of the cancellation by the contracting Authority and informed of the reasons for cancellation.</w:t>
      </w:r>
    </w:p>
    <w:p w14:paraId="655207C8" w14:textId="77777777" w:rsidR="00CC4843" w:rsidRPr="00CC4843" w:rsidRDefault="00CC4843" w:rsidP="00CC4843">
      <w:pPr>
        <w:widowControl/>
        <w:tabs>
          <w:tab w:val="center" w:pos="4680"/>
          <w:tab w:val="right" w:pos="9360"/>
        </w:tabs>
        <w:overflowPunct/>
        <w:autoSpaceDE/>
        <w:autoSpaceDN/>
        <w:adjustRightInd/>
        <w:textAlignment w:val="auto"/>
        <w:rPr>
          <w:rFonts w:eastAsiaTheme="minorHAnsi" w:cs="Arial"/>
          <w:szCs w:val="24"/>
          <w:lang w:val="en-US"/>
        </w:rPr>
      </w:pPr>
    </w:p>
    <w:p w14:paraId="17017B65" w14:textId="77777777" w:rsidR="00CC4843" w:rsidRPr="00CC4843" w:rsidRDefault="00CC4843" w:rsidP="00CC4843">
      <w:pPr>
        <w:widowControl/>
        <w:tabs>
          <w:tab w:val="center" w:pos="4680"/>
          <w:tab w:val="right" w:pos="9360"/>
        </w:tabs>
        <w:overflowPunct/>
        <w:autoSpaceDE/>
        <w:autoSpaceDN/>
        <w:adjustRightInd/>
        <w:textAlignment w:val="auto"/>
        <w:rPr>
          <w:rFonts w:eastAsiaTheme="minorHAnsi" w:cs="Arial"/>
          <w:szCs w:val="24"/>
          <w:lang w:val="en-US"/>
        </w:rPr>
      </w:pPr>
      <w:r w:rsidRPr="00CC4843">
        <w:rPr>
          <w:rFonts w:eastAsiaTheme="minorHAnsi" w:cs="Arial"/>
          <w:szCs w:val="24"/>
          <w:lang w:val="en-US"/>
        </w:rPr>
        <w:t>If the tender is cancelled before the outer envelope of any bid has been opened, the unopened and sealed envelopes will be returned to the bidders.</w:t>
      </w:r>
    </w:p>
    <w:p w14:paraId="2EE78F35" w14:textId="77777777" w:rsidR="00CC4843" w:rsidRPr="00CC4843" w:rsidRDefault="00CC4843" w:rsidP="00CC4843">
      <w:pPr>
        <w:widowControl/>
        <w:tabs>
          <w:tab w:val="center" w:pos="4680"/>
          <w:tab w:val="right" w:pos="9360"/>
        </w:tabs>
        <w:overflowPunct/>
        <w:autoSpaceDE/>
        <w:autoSpaceDN/>
        <w:adjustRightInd/>
        <w:textAlignment w:val="auto"/>
        <w:rPr>
          <w:rFonts w:eastAsiaTheme="minorHAnsi" w:cs="Arial"/>
          <w:bCs/>
          <w:szCs w:val="24"/>
          <w:lang w:val="en-US"/>
        </w:rPr>
      </w:pPr>
    </w:p>
    <w:p w14:paraId="046DC2F8"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snapToGrid w:val="0"/>
          <w:szCs w:val="24"/>
          <w:lang w:val="en-US"/>
        </w:rPr>
      </w:pPr>
      <w:r w:rsidRPr="00CC4843">
        <w:rPr>
          <w:rFonts w:eastAsiaTheme="minorHAnsi" w:cs="Arial"/>
          <w:b/>
          <w:snapToGrid w:val="0"/>
          <w:szCs w:val="24"/>
          <w:lang w:val="en-US"/>
        </w:rPr>
        <w:t>Signing of the Contract</w:t>
      </w:r>
    </w:p>
    <w:p w14:paraId="01DD47FD" w14:textId="221CD3A1" w:rsidR="00CC4843" w:rsidRDefault="00CC4843" w:rsidP="00CC4843">
      <w:pPr>
        <w:overflowPunct/>
        <w:autoSpaceDE/>
        <w:autoSpaceDN/>
        <w:adjustRightInd/>
        <w:spacing w:after="200" w:line="283" w:lineRule="atLeast"/>
        <w:textAlignment w:val="auto"/>
        <w:rPr>
          <w:rFonts w:eastAsiaTheme="minorHAnsi" w:cs="Arial"/>
          <w:snapToGrid w:val="0"/>
          <w:szCs w:val="24"/>
          <w:lang w:val="en-US"/>
        </w:rPr>
      </w:pPr>
      <w:r w:rsidRPr="00CC4843">
        <w:rPr>
          <w:rFonts w:eastAsiaTheme="minorHAnsi" w:cs="Arial"/>
          <w:snapToGrid w:val="0"/>
          <w:szCs w:val="24"/>
          <w:lang w:val="en-US"/>
        </w:rPr>
        <w:t>Within 14 days of receipt of the contract the successful Bidder shall sign and date the contract and return it to the COMESA Secretariat.</w:t>
      </w:r>
    </w:p>
    <w:p w14:paraId="46EF8B00" w14:textId="77777777" w:rsidR="00601F80" w:rsidRPr="00CC4843" w:rsidRDefault="00601F80" w:rsidP="00CC4843">
      <w:pPr>
        <w:overflowPunct/>
        <w:autoSpaceDE/>
        <w:autoSpaceDN/>
        <w:adjustRightInd/>
        <w:spacing w:after="200" w:line="283" w:lineRule="atLeast"/>
        <w:textAlignment w:val="auto"/>
        <w:rPr>
          <w:rFonts w:eastAsiaTheme="minorHAnsi" w:cs="Arial"/>
          <w:snapToGrid w:val="0"/>
          <w:szCs w:val="24"/>
          <w:lang w:val="en-US"/>
        </w:rPr>
      </w:pPr>
    </w:p>
    <w:p w14:paraId="211F689D"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bCs/>
          <w:szCs w:val="24"/>
          <w:lang w:val="en-US"/>
        </w:rPr>
      </w:pPr>
      <w:r w:rsidRPr="00CC4843">
        <w:rPr>
          <w:rFonts w:eastAsiaTheme="minorHAnsi" w:cs="Arial"/>
          <w:b/>
          <w:bCs/>
          <w:szCs w:val="24"/>
          <w:lang w:val="en-US"/>
        </w:rPr>
        <w:t xml:space="preserve">Period of execution </w:t>
      </w:r>
    </w:p>
    <w:p w14:paraId="4CFD0F40" w14:textId="5077CDD8" w:rsidR="00CC4843" w:rsidRPr="00CC4843" w:rsidRDefault="00CC4843" w:rsidP="00CC4843">
      <w:pPr>
        <w:overflowPunct/>
        <w:autoSpaceDE/>
        <w:autoSpaceDN/>
        <w:adjustRightInd/>
        <w:ind w:right="360"/>
        <w:textAlignment w:val="auto"/>
        <w:rPr>
          <w:rFonts w:cs="Arial"/>
          <w:snapToGrid w:val="0"/>
          <w:color w:val="000000"/>
          <w:szCs w:val="24"/>
        </w:rPr>
      </w:pPr>
      <w:r w:rsidRPr="00CC4843">
        <w:rPr>
          <w:rFonts w:cs="Arial"/>
          <w:snapToGrid w:val="0"/>
          <w:color w:val="000000"/>
          <w:szCs w:val="24"/>
        </w:rPr>
        <w:t xml:space="preserve">The period of execution of the contract starts from the date of the signing of the contract and will be for duration of </w:t>
      </w:r>
      <w:r w:rsidR="00510461">
        <w:rPr>
          <w:rFonts w:cs="Arial"/>
          <w:snapToGrid w:val="0"/>
          <w:color w:val="000000"/>
          <w:szCs w:val="24"/>
        </w:rPr>
        <w:t xml:space="preserve">Two hundred and tendays </w:t>
      </w:r>
      <w:r w:rsidRPr="00CC4843">
        <w:rPr>
          <w:rFonts w:cs="Arial"/>
          <w:snapToGrid w:val="0"/>
          <w:color w:val="000000"/>
          <w:szCs w:val="24"/>
        </w:rPr>
        <w:t>(</w:t>
      </w:r>
      <w:r w:rsidR="00510461">
        <w:rPr>
          <w:rFonts w:cs="Arial"/>
          <w:snapToGrid w:val="0"/>
          <w:color w:val="000000"/>
          <w:szCs w:val="24"/>
        </w:rPr>
        <w:t>210</w:t>
      </w:r>
      <w:r w:rsidRPr="00CC4843">
        <w:rPr>
          <w:rFonts w:cs="Arial"/>
          <w:snapToGrid w:val="0"/>
          <w:color w:val="000000"/>
          <w:szCs w:val="24"/>
        </w:rPr>
        <w:t xml:space="preserve">) </w:t>
      </w:r>
      <w:r w:rsidR="00510461">
        <w:rPr>
          <w:rFonts w:cs="Arial"/>
          <w:snapToGrid w:val="0"/>
          <w:color w:val="000000"/>
          <w:szCs w:val="24"/>
        </w:rPr>
        <w:t>days</w:t>
      </w:r>
      <w:r w:rsidRPr="00CC4843">
        <w:rPr>
          <w:rFonts w:cs="Arial"/>
          <w:snapToGrid w:val="0"/>
          <w:color w:val="000000"/>
          <w:szCs w:val="24"/>
        </w:rPr>
        <w:t>.</w:t>
      </w:r>
    </w:p>
    <w:p w14:paraId="233EEE48" w14:textId="77777777" w:rsidR="00CC4843" w:rsidRPr="00CC4843" w:rsidRDefault="00CC4843" w:rsidP="00CC4843">
      <w:pPr>
        <w:overflowPunct/>
        <w:autoSpaceDE/>
        <w:autoSpaceDN/>
        <w:adjustRightInd/>
        <w:ind w:right="360"/>
        <w:textAlignment w:val="auto"/>
        <w:rPr>
          <w:rFonts w:cs="Arial"/>
          <w:snapToGrid w:val="0"/>
          <w:color w:val="000000"/>
          <w:szCs w:val="24"/>
        </w:rPr>
      </w:pPr>
    </w:p>
    <w:p w14:paraId="40480670"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b/>
          <w:bCs/>
          <w:szCs w:val="24"/>
          <w:lang w:val="en-US"/>
        </w:rPr>
      </w:pPr>
      <w:r w:rsidRPr="00CC4843">
        <w:rPr>
          <w:rFonts w:eastAsiaTheme="minorHAnsi" w:cs="Arial"/>
          <w:b/>
          <w:bCs/>
          <w:szCs w:val="24"/>
          <w:lang w:val="en-US"/>
        </w:rPr>
        <w:t>Ethical conduct</w:t>
      </w:r>
    </w:p>
    <w:p w14:paraId="262BDF11" w14:textId="77777777" w:rsidR="00CC4843" w:rsidRPr="00CC4843" w:rsidRDefault="00CC4843" w:rsidP="00CC4843">
      <w:pPr>
        <w:widowControl/>
        <w:overflowPunct/>
        <w:autoSpaceDE/>
        <w:autoSpaceDN/>
        <w:adjustRightInd/>
        <w:spacing w:after="120"/>
        <w:textAlignment w:val="auto"/>
        <w:rPr>
          <w:rFonts w:cs="Arial"/>
          <w:bCs/>
          <w:szCs w:val="24"/>
          <w:lang w:val="en-US"/>
        </w:rPr>
      </w:pPr>
      <w:r w:rsidRPr="00CC4843">
        <w:rPr>
          <w:rFonts w:cs="Arial"/>
          <w:bCs/>
          <w:szCs w:val="24"/>
          <w:lang w:val="en-US"/>
        </w:rPr>
        <w:t>COMESA requires that Tenderers observe the highest standard of ethics during the selection and execution of such contracts. For this provision, the Purchaser defines the terms set forth below as follows:</w:t>
      </w:r>
    </w:p>
    <w:p w14:paraId="7C19439F" w14:textId="77777777" w:rsidR="00CC4843" w:rsidRPr="00CC4843" w:rsidRDefault="00CC4843" w:rsidP="00CC4843">
      <w:pPr>
        <w:widowControl/>
        <w:numPr>
          <w:ilvl w:val="0"/>
          <w:numId w:val="46"/>
        </w:numPr>
        <w:overflowPunct/>
        <w:autoSpaceDE/>
        <w:autoSpaceDN/>
        <w:adjustRightInd/>
        <w:spacing w:after="120" w:line="276" w:lineRule="auto"/>
        <w:jc w:val="left"/>
        <w:textAlignment w:val="auto"/>
        <w:rPr>
          <w:rFonts w:cs="Arial"/>
          <w:bCs/>
          <w:szCs w:val="24"/>
          <w:lang w:val="en-US"/>
        </w:rPr>
      </w:pPr>
      <w:r w:rsidRPr="00CC4843">
        <w:rPr>
          <w:rFonts w:cs="Arial"/>
          <w:bCs/>
          <w:szCs w:val="24"/>
          <w:lang w:val="en-US"/>
        </w:rPr>
        <w:t>“Corrupt practice” means the offering, giving, receiving, or soliciting of anything of value to influence the action of an officer of the Purchaser in the tendering process; and</w:t>
      </w:r>
    </w:p>
    <w:p w14:paraId="704430A8" w14:textId="77777777" w:rsidR="00CC4843" w:rsidRPr="00CC4843" w:rsidRDefault="00CC4843" w:rsidP="00CC4843">
      <w:pPr>
        <w:widowControl/>
        <w:numPr>
          <w:ilvl w:val="0"/>
          <w:numId w:val="46"/>
        </w:numPr>
        <w:overflowPunct/>
        <w:autoSpaceDE/>
        <w:autoSpaceDN/>
        <w:adjustRightInd/>
        <w:spacing w:after="120" w:line="276" w:lineRule="auto"/>
        <w:jc w:val="left"/>
        <w:textAlignment w:val="auto"/>
        <w:rPr>
          <w:rFonts w:cs="Arial"/>
          <w:bCs/>
          <w:szCs w:val="24"/>
          <w:lang w:val="en-US"/>
        </w:rPr>
      </w:pPr>
      <w:r w:rsidRPr="00CC4843">
        <w:rPr>
          <w:rFonts w:cs="Arial"/>
          <w:bCs/>
          <w:szCs w:val="24"/>
          <w:lang w:val="en-US"/>
        </w:rPr>
        <w:t>“Fraudulent practice” means a misrepresentation of facts to influence the tendering process to the detriment of the Purchaser.</w:t>
      </w:r>
    </w:p>
    <w:p w14:paraId="030B8DA7" w14:textId="77777777" w:rsidR="00CC4843" w:rsidRPr="00CC4843" w:rsidRDefault="00CC4843" w:rsidP="00CC4843">
      <w:pPr>
        <w:widowControl/>
        <w:overflowPunct/>
        <w:autoSpaceDE/>
        <w:autoSpaceDN/>
        <w:adjustRightInd/>
        <w:spacing w:after="120"/>
        <w:textAlignment w:val="auto"/>
        <w:rPr>
          <w:rFonts w:cs="Arial"/>
          <w:bCs/>
          <w:szCs w:val="24"/>
          <w:lang w:val="en-US"/>
        </w:rPr>
      </w:pPr>
    </w:p>
    <w:p w14:paraId="6D45F371" w14:textId="77777777" w:rsidR="00CC4843" w:rsidRPr="00CC4843" w:rsidRDefault="00CC4843" w:rsidP="00CC4843">
      <w:pPr>
        <w:widowControl/>
        <w:overflowPunct/>
        <w:autoSpaceDE/>
        <w:autoSpaceDN/>
        <w:adjustRightInd/>
        <w:spacing w:after="120"/>
        <w:textAlignment w:val="auto"/>
        <w:rPr>
          <w:rFonts w:cs="Arial"/>
          <w:bCs/>
          <w:szCs w:val="24"/>
          <w:lang w:val="en-US"/>
        </w:rPr>
      </w:pPr>
      <w:r w:rsidRPr="00CC4843">
        <w:rPr>
          <w:rFonts w:cs="Arial"/>
          <w:bCs/>
          <w:szCs w:val="24"/>
          <w:lang w:val="en-US"/>
        </w:rPr>
        <w:t>COMESA will reject a proposal for award if it determines that a Tenderer has engaged in corrupt or fraudulent activities in competing for the contract in question.</w:t>
      </w:r>
    </w:p>
    <w:p w14:paraId="2F99239A" w14:textId="77777777" w:rsidR="00CC4843" w:rsidRPr="00CC4843" w:rsidRDefault="00CC4843" w:rsidP="00CC4843">
      <w:pPr>
        <w:widowControl/>
        <w:overflowPunct/>
        <w:autoSpaceDE/>
        <w:autoSpaceDN/>
        <w:adjustRightInd/>
        <w:spacing w:after="120"/>
        <w:textAlignment w:val="auto"/>
        <w:rPr>
          <w:rFonts w:cs="Arial"/>
          <w:bCs/>
          <w:szCs w:val="24"/>
          <w:lang w:val="en-US"/>
        </w:rPr>
      </w:pPr>
    </w:p>
    <w:p w14:paraId="20F78491"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i/>
          <w:color w:val="000000"/>
          <w:szCs w:val="24"/>
          <w:lang w:val="en-US"/>
        </w:rPr>
      </w:pPr>
      <w:r w:rsidRPr="00CC4843">
        <w:rPr>
          <w:rFonts w:eastAsiaTheme="minorHAnsi" w:cs="Arial"/>
          <w:b/>
          <w:color w:val="000000"/>
          <w:szCs w:val="24"/>
          <w:lang w:val="en-US"/>
        </w:rPr>
        <w:t xml:space="preserve">Confidentiality </w:t>
      </w:r>
    </w:p>
    <w:p w14:paraId="52A57C4D" w14:textId="77777777" w:rsidR="00CC4843" w:rsidRPr="00CC4843" w:rsidRDefault="00CC4843" w:rsidP="00CC4843">
      <w:pPr>
        <w:widowControl/>
        <w:overflowPunct/>
        <w:autoSpaceDE/>
        <w:autoSpaceDN/>
        <w:adjustRightInd/>
        <w:textAlignment w:val="auto"/>
        <w:rPr>
          <w:rFonts w:eastAsiaTheme="minorHAnsi" w:cs="Arial"/>
          <w:color w:val="000000"/>
          <w:szCs w:val="24"/>
          <w:lang w:val="en-US"/>
        </w:rPr>
      </w:pPr>
    </w:p>
    <w:p w14:paraId="319E76B5" w14:textId="77777777" w:rsidR="00CC4843" w:rsidRPr="00CC4843" w:rsidRDefault="00CC4843" w:rsidP="00CC4843">
      <w:pPr>
        <w:widowControl/>
        <w:overflowPunct/>
        <w:autoSpaceDE/>
        <w:autoSpaceDN/>
        <w:adjustRightInd/>
        <w:textAlignment w:val="auto"/>
        <w:rPr>
          <w:rFonts w:eastAsiaTheme="minorHAnsi" w:cs="Arial"/>
          <w:color w:val="000000"/>
          <w:szCs w:val="24"/>
          <w:lang w:val="en-US"/>
        </w:rPr>
      </w:pPr>
      <w:r w:rsidRPr="00CC4843">
        <w:rPr>
          <w:rFonts w:eastAsiaTheme="minorHAnsi" w:cs="Arial"/>
          <w:color w:val="000000"/>
          <w:szCs w:val="24"/>
          <w:lang w:val="en-US"/>
        </w:rPr>
        <w:t xml:space="preserve">Information relating to evaluation of bids and recommendations concerning awards, shall NOT be disclosed to the Bidders who submitted the bids or to other persons not officially concerned with the process, until the winning firm has been notified that it has been awarded the contract. </w:t>
      </w:r>
    </w:p>
    <w:p w14:paraId="273CC457" w14:textId="77777777" w:rsidR="00CC4843" w:rsidRPr="00CC4843" w:rsidRDefault="00CC4843" w:rsidP="00CC4843">
      <w:pPr>
        <w:widowControl/>
        <w:overflowPunct/>
        <w:autoSpaceDE/>
        <w:autoSpaceDN/>
        <w:adjustRightInd/>
        <w:textAlignment w:val="auto"/>
        <w:rPr>
          <w:rFonts w:eastAsiaTheme="minorHAnsi" w:cs="Arial"/>
          <w:color w:val="000000"/>
          <w:szCs w:val="24"/>
          <w:lang w:val="en-US"/>
        </w:rPr>
      </w:pPr>
    </w:p>
    <w:p w14:paraId="6144F520" w14:textId="77777777" w:rsidR="00CC4843" w:rsidRPr="00CC4843" w:rsidRDefault="00CC4843" w:rsidP="00CC4843">
      <w:pPr>
        <w:widowControl/>
        <w:numPr>
          <w:ilvl w:val="0"/>
          <w:numId w:val="47"/>
        </w:numPr>
        <w:overflowPunct/>
        <w:autoSpaceDE/>
        <w:autoSpaceDN/>
        <w:adjustRightInd/>
        <w:spacing w:after="200" w:line="276" w:lineRule="auto"/>
        <w:contextualSpacing/>
        <w:jc w:val="left"/>
        <w:textAlignment w:val="auto"/>
        <w:rPr>
          <w:rFonts w:eastAsiaTheme="minorHAnsi" w:cs="Arial"/>
          <w:spacing w:val="-3"/>
          <w:szCs w:val="24"/>
          <w:lang w:val="en-US"/>
        </w:rPr>
      </w:pPr>
      <w:r w:rsidRPr="00CC4843">
        <w:rPr>
          <w:rFonts w:eastAsiaTheme="minorHAnsi" w:cs="Arial"/>
          <w:b/>
          <w:spacing w:val="-3"/>
          <w:szCs w:val="24"/>
          <w:lang w:val="en-US"/>
        </w:rPr>
        <w:t>Corrupt or Fraudulent Practices</w:t>
      </w:r>
    </w:p>
    <w:p w14:paraId="2D7CBD52" w14:textId="77777777" w:rsidR="00CC4843" w:rsidRPr="00CC4843" w:rsidRDefault="00CC4843" w:rsidP="00767504">
      <w:pPr>
        <w:widowControl/>
        <w:tabs>
          <w:tab w:val="left" w:pos="0"/>
        </w:tabs>
        <w:suppressAutoHyphens/>
        <w:overflowPunct/>
        <w:autoSpaceDE/>
        <w:autoSpaceDN/>
        <w:adjustRightInd/>
        <w:textAlignment w:val="auto"/>
        <w:rPr>
          <w:rFonts w:eastAsia="PMingLiU" w:cs="Arial"/>
          <w:spacing w:val="-3"/>
          <w:szCs w:val="24"/>
          <w:lang w:val="en-US"/>
        </w:rPr>
      </w:pPr>
      <w:r w:rsidRPr="00CC4843">
        <w:rPr>
          <w:rFonts w:eastAsia="PMingLiU" w:cs="Arial"/>
          <w:spacing w:val="-3"/>
          <w:szCs w:val="24"/>
          <w:lang w:val="en-US"/>
        </w:rPr>
        <w:t xml:space="preserve">COMESA requires that Bidders/Suppliers/Firms observe the highest standard of ethics during the procurement and executions of such contracts.  </w:t>
      </w:r>
    </w:p>
    <w:p w14:paraId="2577AD76" w14:textId="77777777" w:rsidR="00CC4843" w:rsidRPr="00CC4843" w:rsidRDefault="00CC4843" w:rsidP="00767504">
      <w:pPr>
        <w:widowControl/>
        <w:tabs>
          <w:tab w:val="left" w:pos="0"/>
        </w:tabs>
        <w:suppressAutoHyphens/>
        <w:overflowPunct/>
        <w:autoSpaceDE/>
        <w:autoSpaceDN/>
        <w:adjustRightInd/>
        <w:ind w:left="720" w:hanging="720"/>
        <w:textAlignment w:val="auto"/>
        <w:rPr>
          <w:rFonts w:eastAsiaTheme="minorHAnsi" w:cs="Arial"/>
          <w:spacing w:val="-3"/>
          <w:szCs w:val="24"/>
          <w:lang w:val="en-US"/>
        </w:rPr>
      </w:pPr>
      <w:r w:rsidRPr="00CC4843">
        <w:rPr>
          <w:rFonts w:eastAsiaTheme="minorHAnsi" w:cs="Arial"/>
          <w:spacing w:val="-3"/>
          <w:szCs w:val="24"/>
          <w:lang w:val="en-US"/>
        </w:rPr>
        <w:t xml:space="preserve"> </w:t>
      </w:r>
    </w:p>
    <w:p w14:paraId="7B4643F5" w14:textId="77777777" w:rsidR="00CC4843" w:rsidRPr="00CC4843" w:rsidRDefault="00CC4843" w:rsidP="00767504">
      <w:pPr>
        <w:widowControl/>
        <w:tabs>
          <w:tab w:val="left" w:pos="0"/>
        </w:tabs>
        <w:suppressAutoHyphens/>
        <w:overflowPunct/>
        <w:autoSpaceDE/>
        <w:autoSpaceDN/>
        <w:adjustRightInd/>
        <w:ind w:left="720" w:hanging="720"/>
        <w:textAlignment w:val="auto"/>
        <w:rPr>
          <w:rFonts w:eastAsiaTheme="minorHAnsi" w:cs="Arial"/>
          <w:spacing w:val="-3"/>
          <w:szCs w:val="24"/>
          <w:lang w:val="en-US"/>
        </w:rPr>
      </w:pPr>
      <w:r w:rsidRPr="00CC4843">
        <w:rPr>
          <w:rFonts w:eastAsiaTheme="minorHAnsi" w:cs="Arial"/>
          <w:spacing w:val="-3"/>
          <w:szCs w:val="24"/>
          <w:lang w:val="en-US"/>
        </w:rPr>
        <w:t>For the purposes of this provision, COMESA defines the terms set forth below as follows:</w:t>
      </w:r>
    </w:p>
    <w:p w14:paraId="51AA01C4" w14:textId="77777777" w:rsidR="00CC4843" w:rsidRPr="00CC4843" w:rsidRDefault="00CC4843" w:rsidP="00767504">
      <w:pPr>
        <w:widowControl/>
        <w:tabs>
          <w:tab w:val="left" w:pos="0"/>
        </w:tabs>
        <w:suppressAutoHyphens/>
        <w:overflowPunct/>
        <w:autoSpaceDE/>
        <w:autoSpaceDN/>
        <w:adjustRightInd/>
        <w:ind w:left="720" w:hanging="720"/>
        <w:textAlignment w:val="auto"/>
        <w:rPr>
          <w:rFonts w:eastAsiaTheme="minorHAnsi" w:cs="Arial"/>
          <w:spacing w:val="-3"/>
          <w:szCs w:val="24"/>
          <w:lang w:val="en-US"/>
        </w:rPr>
      </w:pPr>
      <w:r w:rsidRPr="00CC4843">
        <w:rPr>
          <w:rFonts w:eastAsiaTheme="minorHAnsi" w:cs="Arial"/>
          <w:spacing w:val="-3"/>
          <w:szCs w:val="24"/>
          <w:lang w:val="en-US"/>
        </w:rPr>
        <w:tab/>
      </w:r>
    </w:p>
    <w:p w14:paraId="0212AE79" w14:textId="2545B9FA" w:rsidR="00CC4843" w:rsidRPr="00CC4843" w:rsidRDefault="00CC4843" w:rsidP="00767504">
      <w:pPr>
        <w:widowControl/>
        <w:numPr>
          <w:ilvl w:val="0"/>
          <w:numId w:val="45"/>
        </w:numPr>
        <w:tabs>
          <w:tab w:val="left" w:pos="0"/>
          <w:tab w:val="left" w:pos="720"/>
        </w:tabs>
        <w:suppressAutoHyphens/>
        <w:overflowPunct/>
        <w:autoSpaceDE/>
        <w:autoSpaceDN/>
        <w:adjustRightInd/>
        <w:spacing w:after="200" w:line="276" w:lineRule="auto"/>
        <w:contextualSpacing/>
        <w:textAlignment w:val="auto"/>
        <w:rPr>
          <w:rFonts w:eastAsiaTheme="minorHAnsi" w:cs="Arial"/>
          <w:spacing w:val="-3"/>
          <w:szCs w:val="24"/>
          <w:lang w:val="en-US"/>
        </w:rPr>
      </w:pPr>
      <w:r w:rsidRPr="00CC4843">
        <w:rPr>
          <w:rFonts w:eastAsiaTheme="minorHAnsi" w:cs="Arial"/>
          <w:spacing w:val="-3"/>
          <w:szCs w:val="24"/>
          <w:lang w:val="en-US"/>
        </w:rPr>
        <w:t>"</w:t>
      </w:r>
      <w:r w:rsidR="00B763E0" w:rsidRPr="00CC4843">
        <w:rPr>
          <w:rFonts w:eastAsiaTheme="minorHAnsi" w:cs="Arial"/>
          <w:spacing w:val="-3"/>
          <w:szCs w:val="24"/>
          <w:lang w:val="en-US"/>
        </w:rPr>
        <w:t>Corrupt</w:t>
      </w:r>
      <w:r w:rsidRPr="00CC4843">
        <w:rPr>
          <w:rFonts w:eastAsiaTheme="minorHAnsi" w:cs="Arial"/>
          <w:spacing w:val="-3"/>
          <w:szCs w:val="24"/>
          <w:lang w:val="en-US"/>
        </w:rPr>
        <w:t xml:space="preserve"> practice" means the offering, giving, receiving or soliciting of anything of </w:t>
      </w:r>
    </w:p>
    <w:p w14:paraId="21BC0B83" w14:textId="77777777" w:rsidR="00CC4843" w:rsidRPr="00CC4843" w:rsidRDefault="00CC4843" w:rsidP="00767504">
      <w:pPr>
        <w:widowControl/>
        <w:overflowPunct/>
        <w:autoSpaceDE/>
        <w:autoSpaceDN/>
        <w:adjustRightInd/>
        <w:textAlignment w:val="auto"/>
        <w:rPr>
          <w:rFonts w:eastAsiaTheme="minorEastAsia" w:cs="Arial"/>
          <w:szCs w:val="24"/>
          <w:lang w:val="en-US"/>
        </w:rPr>
      </w:pPr>
      <w:r w:rsidRPr="00CC4843">
        <w:rPr>
          <w:rFonts w:eastAsiaTheme="minorEastAsia" w:cs="Arial"/>
          <w:szCs w:val="24"/>
          <w:lang w:val="en-US"/>
        </w:rPr>
        <w:t xml:space="preserve">     </w:t>
      </w:r>
      <w:r w:rsidRPr="00CC4843">
        <w:rPr>
          <w:rFonts w:eastAsiaTheme="minorEastAsia" w:cs="Arial"/>
          <w:szCs w:val="24"/>
          <w:lang w:val="en-US"/>
        </w:rPr>
        <w:tab/>
        <w:t xml:space="preserve"> value to influence the action of a public official in the procurement process or in</w:t>
      </w:r>
    </w:p>
    <w:p w14:paraId="461252DE" w14:textId="77777777" w:rsidR="00CC4843" w:rsidRPr="00CC4843" w:rsidRDefault="00CC4843" w:rsidP="00767504">
      <w:pPr>
        <w:widowControl/>
        <w:overflowPunct/>
        <w:autoSpaceDE/>
        <w:autoSpaceDN/>
        <w:adjustRightInd/>
        <w:textAlignment w:val="auto"/>
        <w:rPr>
          <w:rFonts w:eastAsiaTheme="minorEastAsia" w:cs="Arial"/>
          <w:szCs w:val="24"/>
          <w:lang w:val="en-US"/>
        </w:rPr>
      </w:pPr>
      <w:r w:rsidRPr="00CC4843">
        <w:rPr>
          <w:rFonts w:eastAsiaTheme="minorEastAsia" w:cs="Arial"/>
          <w:szCs w:val="24"/>
          <w:lang w:val="en-US"/>
        </w:rPr>
        <w:t xml:space="preserve">       </w:t>
      </w:r>
      <w:r w:rsidRPr="00CC4843">
        <w:rPr>
          <w:rFonts w:eastAsiaTheme="minorEastAsia" w:cs="Arial"/>
          <w:szCs w:val="24"/>
          <w:lang w:val="en-US"/>
        </w:rPr>
        <w:tab/>
        <w:t xml:space="preserve">contract execution: and </w:t>
      </w:r>
    </w:p>
    <w:p w14:paraId="4801FAEB" w14:textId="77777777" w:rsidR="00CC4843" w:rsidRPr="00CC4843" w:rsidRDefault="00CC4843" w:rsidP="00767504">
      <w:pPr>
        <w:widowControl/>
        <w:overflowPunct/>
        <w:autoSpaceDE/>
        <w:autoSpaceDN/>
        <w:adjustRightInd/>
        <w:textAlignment w:val="auto"/>
        <w:rPr>
          <w:rFonts w:eastAsiaTheme="minorEastAsia" w:cs="Arial"/>
          <w:spacing w:val="-3"/>
          <w:szCs w:val="24"/>
          <w:lang w:val="en-US"/>
        </w:rPr>
      </w:pPr>
    </w:p>
    <w:p w14:paraId="25E52120" w14:textId="06F64867" w:rsidR="00CC4843" w:rsidRPr="00CC4843" w:rsidRDefault="00CC4843" w:rsidP="00B763E0">
      <w:pPr>
        <w:widowControl/>
        <w:overflowPunct/>
        <w:autoSpaceDE/>
        <w:autoSpaceDN/>
        <w:adjustRightInd/>
        <w:textAlignment w:val="auto"/>
        <w:rPr>
          <w:rFonts w:eastAsiaTheme="minorEastAsia" w:cs="Arial"/>
          <w:szCs w:val="24"/>
          <w:lang w:val="en-US"/>
        </w:rPr>
      </w:pPr>
      <w:r w:rsidRPr="00CC4843">
        <w:rPr>
          <w:rFonts w:eastAsiaTheme="minorEastAsia" w:cs="Arial"/>
          <w:szCs w:val="24"/>
          <w:lang w:val="en-US"/>
        </w:rPr>
        <w:t xml:space="preserve">      (b)  </w:t>
      </w:r>
      <w:r w:rsidRPr="00CC4843">
        <w:rPr>
          <w:rFonts w:eastAsiaTheme="minorEastAsia" w:cs="Arial"/>
          <w:szCs w:val="24"/>
          <w:lang w:val="en-US"/>
        </w:rPr>
        <w:tab/>
        <w:t xml:space="preserve">"fraudulent practice" means a misrepresentation of facts </w:t>
      </w:r>
      <w:proofErr w:type="gramStart"/>
      <w:r w:rsidRPr="00CC4843">
        <w:rPr>
          <w:rFonts w:eastAsiaTheme="minorEastAsia" w:cs="Arial"/>
          <w:szCs w:val="24"/>
          <w:lang w:val="en-US"/>
        </w:rPr>
        <w:t>in order to</w:t>
      </w:r>
      <w:proofErr w:type="gramEnd"/>
      <w:r w:rsidRPr="00CC4843">
        <w:rPr>
          <w:rFonts w:eastAsiaTheme="minorEastAsia" w:cs="Arial"/>
          <w:szCs w:val="24"/>
          <w:lang w:val="en-US"/>
        </w:rPr>
        <w:t xml:space="preserve"> influence a procurement process or the execution of a contract to the detriment of the COMESA and includes collusive practice among Bidders (prior to or after bid submission) designed to establish bid prices at artificial non-competitive levels and to deprive COMESA of the benefits of free and open competition.</w:t>
      </w:r>
    </w:p>
    <w:p w14:paraId="6AEF3905" w14:textId="77777777" w:rsidR="00CC4843" w:rsidRPr="00117B75" w:rsidRDefault="00CC4843" w:rsidP="00B763E0">
      <w:pPr>
        <w:spacing w:before="240" w:after="120" w:line="276" w:lineRule="auto"/>
        <w:rPr>
          <w:rFonts w:cs="Arial"/>
          <w:sz w:val="22"/>
          <w:szCs w:val="22"/>
        </w:rPr>
      </w:pPr>
    </w:p>
    <w:sectPr w:rsidR="00CC4843" w:rsidRPr="00117B75" w:rsidSect="001F576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A042" w14:textId="77777777" w:rsidR="00B33F15" w:rsidRDefault="00B33F15" w:rsidP="001A1AB7">
      <w:r>
        <w:separator/>
      </w:r>
    </w:p>
  </w:endnote>
  <w:endnote w:type="continuationSeparator" w:id="0">
    <w:p w14:paraId="6E99DB69" w14:textId="77777777" w:rsidR="00B33F15" w:rsidRDefault="00B33F15" w:rsidP="001A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E18C" w14:textId="2C21CCCA" w:rsidR="00CB685F" w:rsidRDefault="00CB685F">
    <w:pPr>
      <w:pStyle w:val="Footer"/>
      <w:jc w:val="center"/>
    </w:pPr>
    <w:r>
      <w:t xml:space="preserve">Page </w:t>
    </w:r>
    <w:r>
      <w:rPr>
        <w:b/>
        <w:szCs w:val="24"/>
      </w:rPr>
      <w:fldChar w:fldCharType="begin"/>
    </w:r>
    <w:r>
      <w:rPr>
        <w:b/>
      </w:rPr>
      <w:instrText xml:space="preserve"> PAGE </w:instrText>
    </w:r>
    <w:r>
      <w:rPr>
        <w:b/>
        <w:szCs w:val="24"/>
      </w:rPr>
      <w:fldChar w:fldCharType="separate"/>
    </w:r>
    <w:r w:rsidR="00387BCA">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387BCA">
      <w:rPr>
        <w:b/>
        <w:noProof/>
      </w:rPr>
      <w:t>16</w:t>
    </w:r>
    <w:r>
      <w:rPr>
        <w:b/>
        <w:szCs w:val="24"/>
      </w:rPr>
      <w:fldChar w:fldCharType="end"/>
    </w:r>
  </w:p>
  <w:p w14:paraId="7ED581A9" w14:textId="77777777" w:rsidR="00CB685F" w:rsidRDefault="00CB6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35CD" w14:textId="77777777" w:rsidR="00B33F15" w:rsidRDefault="00B33F15" w:rsidP="001A1AB7">
      <w:r>
        <w:separator/>
      </w:r>
    </w:p>
  </w:footnote>
  <w:footnote w:type="continuationSeparator" w:id="0">
    <w:p w14:paraId="22B81EB7" w14:textId="77777777" w:rsidR="00B33F15" w:rsidRDefault="00B33F15" w:rsidP="001A1AB7">
      <w:r>
        <w:continuationSeparator/>
      </w:r>
    </w:p>
  </w:footnote>
  <w:footnote w:id="1">
    <w:p w14:paraId="2BD622D3" w14:textId="57BF9AA3" w:rsidR="00A97EA4" w:rsidRPr="00C81A0A" w:rsidRDefault="00A97EA4">
      <w:pPr>
        <w:pStyle w:val="FootnoteText"/>
        <w:rPr>
          <w:lang w:val="en-US"/>
        </w:rPr>
      </w:pPr>
      <w:r>
        <w:rPr>
          <w:rStyle w:val="FootnoteReference"/>
        </w:rPr>
        <w:footnoteRef/>
      </w:r>
      <w:r>
        <w:t xml:space="preserve"> </w:t>
      </w:r>
      <w:r>
        <w:rPr>
          <w:lang w:val="en-US"/>
        </w:rPr>
        <w:t>ITU Regional Key ICT Indicators, 2021</w:t>
      </w:r>
    </w:p>
  </w:footnote>
  <w:footnote w:id="2">
    <w:p w14:paraId="0D0B89A2" w14:textId="77777777" w:rsidR="00244515" w:rsidRDefault="00244515" w:rsidP="00244515">
      <w:pPr>
        <w:pStyle w:val="FootnoteText"/>
      </w:pPr>
      <w:r>
        <w:rPr>
          <w:rStyle w:val="FootnoteReference"/>
        </w:rPr>
        <w:footnoteRef/>
      </w:r>
      <w:r>
        <w:t xml:space="preserve"> </w:t>
      </w:r>
      <w:r>
        <w:rPr>
          <w:lang w:val="en-US"/>
        </w:rPr>
        <w:t>ITU Key Facts 2021</w:t>
      </w:r>
    </w:p>
  </w:footnote>
  <w:footnote w:id="3">
    <w:p w14:paraId="0EABC134" w14:textId="77777777" w:rsidR="00244515" w:rsidRDefault="00244515" w:rsidP="00244515">
      <w:pPr>
        <w:pStyle w:val="FootnoteText"/>
      </w:pPr>
      <w:r>
        <w:rPr>
          <w:rStyle w:val="FootnoteReference"/>
        </w:rPr>
        <w:footnoteRef/>
      </w:r>
      <w:r>
        <w:t xml:space="preserve"> Broadband Commission for sustainable developed joint initiative by ITU and UNICEF formed in 2010</w:t>
      </w:r>
    </w:p>
  </w:footnote>
  <w:footnote w:id="4">
    <w:p w14:paraId="40897073" w14:textId="054D500D" w:rsidR="00760A66" w:rsidRPr="00C81A0A" w:rsidRDefault="00760A66">
      <w:pPr>
        <w:pStyle w:val="FootnoteText"/>
        <w:rPr>
          <w:lang w:val="en-US"/>
        </w:rPr>
      </w:pPr>
      <w:r>
        <w:rPr>
          <w:rStyle w:val="FootnoteReference"/>
        </w:rPr>
        <w:footnoteRef/>
      </w:r>
      <w:r>
        <w:t xml:space="preserve"> </w:t>
      </w:r>
      <w:hyperlink r:id="rId1" w:history="1">
        <w:r>
          <w:rPr>
            <w:rFonts w:ascii="Segoe UI" w:hAnsi="Segoe UI" w:cs="Segoe UI"/>
            <w:color w:val="0000FF"/>
            <w:sz w:val="18"/>
            <w:szCs w:val="18"/>
            <w:u w:val="single"/>
          </w:rPr>
          <w:t>https://www.itu.int/en/mediacentre/Pages/2019-PR19.aspx</w:t>
        </w:r>
      </w:hyperlink>
    </w:p>
  </w:footnote>
  <w:footnote w:id="5">
    <w:p w14:paraId="6E1FA7F4" w14:textId="77777777" w:rsidR="00244515" w:rsidRDefault="00244515" w:rsidP="00244515">
      <w:pPr>
        <w:pStyle w:val="FootnoteText"/>
      </w:pPr>
      <w:r>
        <w:rPr>
          <w:rStyle w:val="FootnoteReference"/>
        </w:rPr>
        <w:footnoteRef/>
      </w:r>
      <w:r>
        <w:t xml:space="preserve"> </w:t>
      </w:r>
      <w:r>
        <w:rPr>
          <w:lang w:val="en-US"/>
        </w:rPr>
        <w:t>UNCTAD Information Economy Report 2021</w:t>
      </w:r>
      <w:r w:rsidRPr="00954E76">
        <w:t xml:space="preserve"> </w:t>
      </w:r>
      <w:hyperlink r:id="rId2" w:history="1">
        <w:r>
          <w:rPr>
            <w:rStyle w:val="Hyperlink"/>
          </w:rPr>
          <w:t>Digital Economy Report 2021 (unctad.org)</w:t>
        </w:r>
      </w:hyperlink>
    </w:p>
  </w:footnote>
  <w:footnote w:id="6">
    <w:p w14:paraId="2869743D" w14:textId="77777777" w:rsidR="00244515" w:rsidRDefault="00244515" w:rsidP="00244515">
      <w:pPr>
        <w:pStyle w:val="FootnoteText"/>
      </w:pPr>
      <w:r>
        <w:rPr>
          <w:rStyle w:val="FootnoteReference"/>
        </w:rPr>
        <w:footnoteRef/>
      </w:r>
      <w:r>
        <w:t xml:space="preserve"> See Submarine Cable FAQs, available at www2.telegeography.com/submarine-cable-faqs-frequently-asked-questions.</w:t>
      </w:r>
    </w:p>
  </w:footnote>
  <w:footnote w:id="7">
    <w:p w14:paraId="5F7D17EC" w14:textId="77777777" w:rsidR="0086756F" w:rsidRDefault="0086756F" w:rsidP="0086756F">
      <w:pPr>
        <w:pStyle w:val="FootnoteText"/>
      </w:pPr>
      <w:r>
        <w:rPr>
          <w:rStyle w:val="FootnoteReference"/>
        </w:rPr>
        <w:footnoteRef/>
      </w:r>
      <w:r>
        <w:t xml:space="preserve"> </w:t>
      </w:r>
      <w:hyperlink r:id="rId3" w:history="1">
        <w:r>
          <w:rPr>
            <w:rStyle w:val="Hyperlink"/>
          </w:rPr>
          <w:t>untitled (worldbank.org)</w:t>
        </w:r>
      </w:hyperlink>
      <w:r>
        <w:t xml:space="preserve">  Advancing the Development of Backbone Networks in Sub-Saharan Africa</w:t>
      </w:r>
    </w:p>
    <w:p w14:paraId="5D0BA7ED" w14:textId="77777777" w:rsidR="0086756F" w:rsidRDefault="0086756F" w:rsidP="0086756F">
      <w:pPr>
        <w:pStyle w:val="FootnoteText"/>
      </w:pPr>
    </w:p>
    <w:p w14:paraId="23361E38" w14:textId="77777777" w:rsidR="0086756F" w:rsidRDefault="0086756F" w:rsidP="0086756F">
      <w:pPr>
        <w:pStyle w:val="FootnoteText"/>
      </w:pPr>
    </w:p>
    <w:p w14:paraId="6E320C21" w14:textId="77777777" w:rsidR="0086756F" w:rsidRDefault="0086756F" w:rsidP="0086756F">
      <w:pPr>
        <w:pStyle w:val="FootnoteText"/>
      </w:pPr>
    </w:p>
    <w:p w14:paraId="11083A43" w14:textId="77777777" w:rsidR="0086756F" w:rsidRDefault="0086756F" w:rsidP="0086756F">
      <w:pPr>
        <w:pStyle w:val="FootnoteText"/>
      </w:pPr>
    </w:p>
    <w:p w14:paraId="03AFE1F4" w14:textId="77777777" w:rsidR="0086756F" w:rsidRDefault="0086756F" w:rsidP="0086756F">
      <w:pPr>
        <w:pStyle w:val="FootnoteText"/>
      </w:pPr>
    </w:p>
    <w:p w14:paraId="0D7BF74E" w14:textId="77777777" w:rsidR="0086756F" w:rsidRDefault="0086756F" w:rsidP="0086756F">
      <w:pPr>
        <w:pStyle w:val="FootnoteText"/>
      </w:pPr>
    </w:p>
  </w:footnote>
  <w:footnote w:id="8">
    <w:p w14:paraId="315758A3" w14:textId="77777777" w:rsidR="00355656" w:rsidRDefault="00355656" w:rsidP="00355656">
      <w:r>
        <w:rPr>
          <w:rStyle w:val="FootnoteReference"/>
        </w:rPr>
        <w:footnoteRef/>
      </w:r>
      <w:r>
        <w:t xml:space="preserve"> </w:t>
      </w:r>
      <w:hyperlink r:id="rId4" w:history="1">
        <w:r w:rsidRPr="004F037D">
          <w:rPr>
            <w:rStyle w:val="Hyperlink"/>
          </w:rPr>
          <w:t>https://www.submarinenetworks.com/en/africa</w:t>
        </w:r>
      </w:hyperlink>
    </w:p>
    <w:p w14:paraId="21213138" w14:textId="7EF03CF4" w:rsidR="00355656" w:rsidRDefault="00355656">
      <w:pPr>
        <w:pStyle w:val="FootnoteText"/>
      </w:pPr>
    </w:p>
  </w:footnote>
  <w:footnote w:id="9">
    <w:p w14:paraId="6E410A69" w14:textId="1143A0D8" w:rsidR="000022D3" w:rsidRDefault="000022D3">
      <w:pPr>
        <w:pStyle w:val="FootnoteText"/>
      </w:pPr>
      <w:r>
        <w:rPr>
          <w:rStyle w:val="FootnoteReference"/>
        </w:rPr>
        <w:footnoteRef/>
      </w:r>
      <w:r>
        <w:t xml:space="preserve"> An economic corridor is</w:t>
      </w:r>
      <w:r w:rsidR="00D67EC3">
        <w:t xml:space="preserve"> a network of integrated infrastructure such as roads, railways, ports, backbone broadband, and electricity; linking towns, cities and </w:t>
      </w:r>
      <w:r w:rsidR="0062258C">
        <w:t>countries; and</w:t>
      </w:r>
      <w:r w:rsidR="00D67EC3">
        <w:t xml:space="preserve"> designed to stimulate economic development (</w:t>
      </w:r>
      <w:r w:rsidR="00D67EC3" w:rsidRPr="00D67EC3">
        <w:t>https://en.wikipedia.org/wiki/Economic_corridor</w:t>
      </w:r>
      <w:r w:rsidR="00D67EC3">
        <w:t>)</w:t>
      </w:r>
    </w:p>
  </w:footnote>
  <w:footnote w:id="10">
    <w:p w14:paraId="54E278BA" w14:textId="7DDCA43C" w:rsidR="00CB685F" w:rsidRDefault="00CB685F">
      <w:pPr>
        <w:pStyle w:val="FootnoteText"/>
      </w:pPr>
      <w:r>
        <w:rPr>
          <w:rStyle w:val="FootnoteReference"/>
        </w:rPr>
        <w:footnoteRef/>
      </w:r>
      <w:r>
        <w:t xml:space="preserve"> An example definition for the Basic Network may be ‘those parts of the Comprehensive Network that guarantees each country (i) access to at least one submarine cable network and (ii) at least one çross-border interconnection with each of its neighbours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644"/>
    <w:multiLevelType w:val="hybridMultilevel"/>
    <w:tmpl w:val="3CACE830"/>
    <w:lvl w:ilvl="0" w:tplc="2000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06701F11"/>
    <w:multiLevelType w:val="hybridMultilevel"/>
    <w:tmpl w:val="EE4697B0"/>
    <w:lvl w:ilvl="0" w:tplc="04090019">
      <w:start w:val="1"/>
      <w:numFmt w:val="lowerLetter"/>
      <w:lvlText w:val="%1."/>
      <w:lvlJc w:val="left"/>
      <w:pPr>
        <w:ind w:left="644" w:hanging="360"/>
      </w:pPr>
      <w:rPr>
        <w:rFonts w:hint="default"/>
      </w:rPr>
    </w:lvl>
    <w:lvl w:ilvl="1" w:tplc="04090003" w:tentative="1">
      <w:start w:val="1"/>
      <w:numFmt w:val="bullet"/>
      <w:lvlText w:val="o"/>
      <w:lvlJc w:val="left"/>
      <w:pPr>
        <w:ind w:left="387" w:hanging="360"/>
      </w:pPr>
      <w:rPr>
        <w:rFonts w:ascii="Courier New" w:hAnsi="Courier New" w:cs="Courier New" w:hint="default"/>
      </w:rPr>
    </w:lvl>
    <w:lvl w:ilvl="2" w:tplc="04090005" w:tentative="1">
      <w:start w:val="1"/>
      <w:numFmt w:val="bullet"/>
      <w:lvlText w:val=""/>
      <w:lvlJc w:val="left"/>
      <w:pPr>
        <w:ind w:left="1107" w:hanging="360"/>
      </w:pPr>
      <w:rPr>
        <w:rFonts w:ascii="Wingdings" w:hAnsi="Wingdings" w:hint="default"/>
      </w:rPr>
    </w:lvl>
    <w:lvl w:ilvl="3" w:tplc="04090001" w:tentative="1">
      <w:start w:val="1"/>
      <w:numFmt w:val="bullet"/>
      <w:lvlText w:val=""/>
      <w:lvlJc w:val="left"/>
      <w:pPr>
        <w:ind w:left="1827" w:hanging="360"/>
      </w:pPr>
      <w:rPr>
        <w:rFonts w:ascii="Symbol" w:hAnsi="Symbol" w:hint="default"/>
      </w:rPr>
    </w:lvl>
    <w:lvl w:ilvl="4" w:tplc="04090003" w:tentative="1">
      <w:start w:val="1"/>
      <w:numFmt w:val="bullet"/>
      <w:lvlText w:val="o"/>
      <w:lvlJc w:val="left"/>
      <w:pPr>
        <w:ind w:left="2547" w:hanging="360"/>
      </w:pPr>
      <w:rPr>
        <w:rFonts w:ascii="Courier New" w:hAnsi="Courier New" w:cs="Courier New" w:hint="default"/>
      </w:rPr>
    </w:lvl>
    <w:lvl w:ilvl="5" w:tplc="04090005" w:tentative="1">
      <w:start w:val="1"/>
      <w:numFmt w:val="bullet"/>
      <w:lvlText w:val=""/>
      <w:lvlJc w:val="left"/>
      <w:pPr>
        <w:ind w:left="3267" w:hanging="360"/>
      </w:pPr>
      <w:rPr>
        <w:rFonts w:ascii="Wingdings" w:hAnsi="Wingdings" w:hint="default"/>
      </w:rPr>
    </w:lvl>
    <w:lvl w:ilvl="6" w:tplc="04090001" w:tentative="1">
      <w:start w:val="1"/>
      <w:numFmt w:val="bullet"/>
      <w:lvlText w:val=""/>
      <w:lvlJc w:val="left"/>
      <w:pPr>
        <w:ind w:left="3987" w:hanging="360"/>
      </w:pPr>
      <w:rPr>
        <w:rFonts w:ascii="Symbol" w:hAnsi="Symbol" w:hint="default"/>
      </w:rPr>
    </w:lvl>
    <w:lvl w:ilvl="7" w:tplc="04090003" w:tentative="1">
      <w:start w:val="1"/>
      <w:numFmt w:val="bullet"/>
      <w:lvlText w:val="o"/>
      <w:lvlJc w:val="left"/>
      <w:pPr>
        <w:ind w:left="4707" w:hanging="360"/>
      </w:pPr>
      <w:rPr>
        <w:rFonts w:ascii="Courier New" w:hAnsi="Courier New" w:cs="Courier New" w:hint="default"/>
      </w:rPr>
    </w:lvl>
    <w:lvl w:ilvl="8" w:tplc="04090005" w:tentative="1">
      <w:start w:val="1"/>
      <w:numFmt w:val="bullet"/>
      <w:lvlText w:val=""/>
      <w:lvlJc w:val="left"/>
      <w:pPr>
        <w:ind w:left="5427" w:hanging="360"/>
      </w:pPr>
      <w:rPr>
        <w:rFonts w:ascii="Wingdings" w:hAnsi="Wingdings" w:hint="default"/>
      </w:rPr>
    </w:lvl>
  </w:abstractNum>
  <w:abstractNum w:abstractNumId="2" w15:restartNumberingAfterBreak="0">
    <w:nsid w:val="082A670A"/>
    <w:multiLevelType w:val="hybridMultilevel"/>
    <w:tmpl w:val="6D223EB0"/>
    <w:lvl w:ilvl="0" w:tplc="5AB2FB66">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1227B"/>
    <w:multiLevelType w:val="hybridMultilevel"/>
    <w:tmpl w:val="659A4EDC"/>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D448A"/>
    <w:multiLevelType w:val="multilevel"/>
    <w:tmpl w:val="4CCEF41A"/>
    <w:name w:val="PIM corps de texte"/>
    <w:lvl w:ilvl="0">
      <w:numFmt w:val="none"/>
      <w:lvlText w:val=""/>
      <w:lvlJc w:val="left"/>
      <w:pPr>
        <w:tabs>
          <w:tab w:val="num" w:pos="360"/>
        </w:tabs>
      </w:pPr>
    </w:lvl>
    <w:lvl w:ilvl="1">
      <w:start w:val="1"/>
      <w:numFmt w:val="decimal"/>
      <w:lvlText w:val="1.2.%2"/>
      <w:lvlJc w:val="left"/>
      <w:pPr>
        <w:tabs>
          <w:tab w:val="num" w:pos="720"/>
        </w:tabs>
        <w:ind w:left="720" w:hanging="720"/>
      </w:pPr>
      <w:rPr>
        <w:rFonts w:hint="default"/>
      </w:rPr>
    </w:lvl>
    <w:lvl w:ilvl="2">
      <w:start w:val="1"/>
      <w:numFmt w:val="decimal"/>
      <w:pStyle w:val="PIMcorpsdetexte"/>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101643"/>
    <w:multiLevelType w:val="hybridMultilevel"/>
    <w:tmpl w:val="9D3EF0AC"/>
    <w:lvl w:ilvl="0" w:tplc="5AB2FB66">
      <w:start w:val="1"/>
      <w:numFmt w:val="lowerRoman"/>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146F20"/>
    <w:multiLevelType w:val="hybridMultilevel"/>
    <w:tmpl w:val="51E4EE42"/>
    <w:lvl w:ilvl="0" w:tplc="5AB2FB66">
      <w:start w:val="1"/>
      <w:numFmt w:val="lowerRoman"/>
      <w:lvlText w:val="%1)"/>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430843"/>
    <w:multiLevelType w:val="hybridMultilevel"/>
    <w:tmpl w:val="7EA88344"/>
    <w:lvl w:ilvl="0" w:tplc="5AB2FB66">
      <w:start w:val="1"/>
      <w:numFmt w:val="lowerRoman"/>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8D005A"/>
    <w:multiLevelType w:val="hybridMultilevel"/>
    <w:tmpl w:val="8360945E"/>
    <w:lvl w:ilvl="0" w:tplc="5AB2FB66">
      <w:start w:val="1"/>
      <w:numFmt w:val="lowerRoman"/>
      <w:lvlText w:val="%1)"/>
      <w:lvlJc w:val="left"/>
      <w:pPr>
        <w:ind w:left="1080" w:hanging="720"/>
      </w:pPr>
      <w:rPr>
        <w:rFonts w:ascii="Arial" w:eastAsiaTheme="minorHAns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16F26"/>
    <w:multiLevelType w:val="hybridMultilevel"/>
    <w:tmpl w:val="FFFFFFFF"/>
    <w:lvl w:ilvl="0" w:tplc="26EEDC24">
      <w:start w:val="1"/>
      <w:numFmt w:val="lowerRoman"/>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0" w15:restartNumberingAfterBreak="0">
    <w:nsid w:val="281A2289"/>
    <w:multiLevelType w:val="hybridMultilevel"/>
    <w:tmpl w:val="FFFFFFFF"/>
    <w:lvl w:ilvl="0" w:tplc="26EEDC24">
      <w:start w:val="1"/>
      <w:numFmt w:val="lowerRoman"/>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1" w15:restartNumberingAfterBreak="0">
    <w:nsid w:val="318C0A2C"/>
    <w:multiLevelType w:val="hybridMultilevel"/>
    <w:tmpl w:val="C8727644"/>
    <w:lvl w:ilvl="0" w:tplc="20000017">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CF0ED9"/>
    <w:multiLevelType w:val="hybridMultilevel"/>
    <w:tmpl w:val="793C6E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3A50383"/>
    <w:multiLevelType w:val="hybridMultilevel"/>
    <w:tmpl w:val="22628538"/>
    <w:lvl w:ilvl="0" w:tplc="5AB2FB66">
      <w:start w:val="1"/>
      <w:numFmt w:val="lowerRoman"/>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5E6A01"/>
    <w:multiLevelType w:val="hybridMultilevel"/>
    <w:tmpl w:val="E848BC88"/>
    <w:lvl w:ilvl="0" w:tplc="5AB2FB66">
      <w:start w:val="1"/>
      <w:numFmt w:val="lowerRoman"/>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99E1024"/>
    <w:multiLevelType w:val="hybridMultilevel"/>
    <w:tmpl w:val="B2D2B31C"/>
    <w:lvl w:ilvl="0" w:tplc="04090017">
      <w:start w:val="1"/>
      <w:numFmt w:val="lowerLetter"/>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6" w15:restartNumberingAfterBreak="0">
    <w:nsid w:val="3AF915AD"/>
    <w:multiLevelType w:val="hybridMultilevel"/>
    <w:tmpl w:val="C5A036AA"/>
    <w:lvl w:ilvl="0" w:tplc="5AB2FB66">
      <w:start w:val="1"/>
      <w:numFmt w:val="lowerRoman"/>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CD5196"/>
    <w:multiLevelType w:val="hybridMultilevel"/>
    <w:tmpl w:val="E60C1790"/>
    <w:lvl w:ilvl="0" w:tplc="5AB2FB66">
      <w:start w:val="1"/>
      <w:numFmt w:val="lowerRoman"/>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0A765B"/>
    <w:multiLevelType w:val="hybridMultilevel"/>
    <w:tmpl w:val="CB3071C8"/>
    <w:lvl w:ilvl="0" w:tplc="5AB2FB66">
      <w:start w:val="1"/>
      <w:numFmt w:val="lowerRoman"/>
      <w:lvlText w:val="%1)"/>
      <w:lvlJc w:val="left"/>
      <w:pPr>
        <w:ind w:left="720" w:hanging="360"/>
      </w:pPr>
      <w:rPr>
        <w:rFonts w:ascii="Arial" w:eastAsiaTheme="minorHAnsi"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4C6135F"/>
    <w:multiLevelType w:val="hybridMultilevel"/>
    <w:tmpl w:val="CA98A422"/>
    <w:lvl w:ilvl="0" w:tplc="5AB2FB66">
      <w:start w:val="1"/>
      <w:numFmt w:val="lowerRoman"/>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B24FBC"/>
    <w:multiLevelType w:val="hybridMultilevel"/>
    <w:tmpl w:val="FFFFFFFF"/>
    <w:lvl w:ilvl="0" w:tplc="FFFFFFFF">
      <w:start w:val="1"/>
      <w:numFmt w:val="lowerRoman"/>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8C45DC6"/>
    <w:multiLevelType w:val="hybridMultilevel"/>
    <w:tmpl w:val="FFFFFFFF"/>
    <w:lvl w:ilvl="0" w:tplc="26EEDC24">
      <w:start w:val="1"/>
      <w:numFmt w:val="lowerRoman"/>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2" w15:restartNumberingAfterBreak="0">
    <w:nsid w:val="49CD7307"/>
    <w:multiLevelType w:val="hybridMultilevel"/>
    <w:tmpl w:val="CBB8C74A"/>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1189C"/>
    <w:multiLevelType w:val="hybridMultilevel"/>
    <w:tmpl w:val="FFFFFFFF"/>
    <w:lvl w:ilvl="0" w:tplc="26EEDC24">
      <w:start w:val="1"/>
      <w:numFmt w:val="lowerRoman"/>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4" w15:restartNumberingAfterBreak="0">
    <w:nsid w:val="4C5F2EE8"/>
    <w:multiLevelType w:val="hybridMultilevel"/>
    <w:tmpl w:val="29087FDC"/>
    <w:lvl w:ilvl="0" w:tplc="5AB2FB66">
      <w:start w:val="1"/>
      <w:numFmt w:val="lowerRoman"/>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643DF5"/>
    <w:multiLevelType w:val="hybridMultilevel"/>
    <w:tmpl w:val="9D924FA4"/>
    <w:lvl w:ilvl="0" w:tplc="5AB2FB66">
      <w:start w:val="1"/>
      <w:numFmt w:val="lowerRoman"/>
      <w:lvlText w:val="%1)"/>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537B66AC"/>
    <w:multiLevelType w:val="hybridMultilevel"/>
    <w:tmpl w:val="45E6E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25942"/>
    <w:multiLevelType w:val="multilevel"/>
    <w:tmpl w:val="C750D736"/>
    <w:lvl w:ilvl="0">
      <w:start w:val="1"/>
      <w:numFmt w:val="lowerRoman"/>
      <w:lvlText w:val="%1)"/>
      <w:lvlJc w:val="left"/>
      <w:pPr>
        <w:tabs>
          <w:tab w:val="num" w:pos="720"/>
        </w:tabs>
        <w:ind w:left="720" w:hanging="360"/>
      </w:pPr>
      <w:rPr>
        <w:rFonts w:ascii="Arial" w:eastAsiaTheme="minorHAnsi" w:hAnsi="Arial" w:cs="Aria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F111A1"/>
    <w:multiLevelType w:val="hybridMultilevel"/>
    <w:tmpl w:val="84D8E62E"/>
    <w:lvl w:ilvl="0" w:tplc="5AB2FB66">
      <w:start w:val="1"/>
      <w:numFmt w:val="lowerRoman"/>
      <w:lvlText w:val="%1)"/>
      <w:lvlJc w:val="left"/>
      <w:pPr>
        <w:ind w:left="1080" w:hanging="72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8E2FCF"/>
    <w:multiLevelType w:val="hybridMultilevel"/>
    <w:tmpl w:val="8BC6B11E"/>
    <w:lvl w:ilvl="0" w:tplc="5AB2FB66">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AF24D2"/>
    <w:multiLevelType w:val="multilevel"/>
    <w:tmpl w:val="64104F86"/>
    <w:lvl w:ilvl="0">
      <w:start w:val="1"/>
      <w:numFmt w:val="decimal"/>
      <w:pStyle w:val="Heading1"/>
      <w:lvlText w:val="%1"/>
      <w:lvlJc w:val="left"/>
      <w:pPr>
        <w:ind w:left="432" w:hanging="432"/>
      </w:pPr>
      <w:rPr>
        <w:b/>
        <w:bCs w:val="0"/>
      </w:rPr>
    </w:lvl>
    <w:lvl w:ilvl="1">
      <w:start w:val="1"/>
      <w:numFmt w:val="decimal"/>
      <w:pStyle w:val="Heading2"/>
      <w:lvlText w:val="%1.%2"/>
      <w:lvlJc w:val="left"/>
      <w:pPr>
        <w:ind w:left="2278" w:hanging="576"/>
      </w:pPr>
      <w:rPr>
        <w:b/>
      </w:rPr>
    </w:lvl>
    <w:lvl w:ilvl="2">
      <w:start w:val="1"/>
      <w:numFmt w:val="decimal"/>
      <w:pStyle w:val="Heading3"/>
      <w:lvlText w:val="%1.%2.%3"/>
      <w:lvlJc w:val="left"/>
      <w:pPr>
        <w:ind w:left="5257" w:hanging="720"/>
      </w:pPr>
      <w:rPr>
        <w:b/>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EFC38AE"/>
    <w:multiLevelType w:val="hybridMultilevel"/>
    <w:tmpl w:val="37B23B12"/>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443DA"/>
    <w:multiLevelType w:val="hybridMultilevel"/>
    <w:tmpl w:val="27CC10A0"/>
    <w:lvl w:ilvl="0" w:tplc="5AB2FB66">
      <w:start w:val="1"/>
      <w:numFmt w:val="lowerRoman"/>
      <w:lvlText w:val="%1)"/>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5F3F25"/>
    <w:multiLevelType w:val="hybridMultilevel"/>
    <w:tmpl w:val="FFFFFFFF"/>
    <w:lvl w:ilvl="0" w:tplc="26EEDC24">
      <w:start w:val="1"/>
      <w:numFmt w:val="lowerRoman"/>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4" w15:restartNumberingAfterBreak="0">
    <w:nsid w:val="6200780C"/>
    <w:multiLevelType w:val="hybridMultilevel"/>
    <w:tmpl w:val="E6C0D4EA"/>
    <w:lvl w:ilvl="0" w:tplc="5AB2FB66">
      <w:start w:val="1"/>
      <w:numFmt w:val="lowerRoman"/>
      <w:lvlText w:val="%1)"/>
      <w:lvlJc w:val="left"/>
      <w:pPr>
        <w:ind w:left="720" w:hanging="360"/>
      </w:pPr>
      <w:rPr>
        <w:rFonts w:ascii="Arial" w:eastAsiaTheme="minorHAnsi" w:hAnsi="Arial" w:cs="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711B1B"/>
    <w:multiLevelType w:val="hybridMultilevel"/>
    <w:tmpl w:val="40C8A1A2"/>
    <w:lvl w:ilvl="0" w:tplc="5AB2FB66">
      <w:start w:val="1"/>
      <w:numFmt w:val="lowerRoman"/>
      <w:lvlText w:val="%1)"/>
      <w:lvlJc w:val="left"/>
      <w:pPr>
        <w:ind w:left="720" w:hanging="360"/>
      </w:pPr>
      <w:rPr>
        <w:rFonts w:ascii="Arial" w:eastAsiaTheme="minorHAnsi" w:hAnsi="Arial" w:cs="Aria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BF6FE0"/>
    <w:multiLevelType w:val="hybridMultilevel"/>
    <w:tmpl w:val="8BC6B11E"/>
    <w:lvl w:ilvl="0" w:tplc="5AB2FB66">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5C7296"/>
    <w:multiLevelType w:val="hybridMultilevel"/>
    <w:tmpl w:val="BFFCC358"/>
    <w:lvl w:ilvl="0" w:tplc="799029B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76F5EA5"/>
    <w:multiLevelType w:val="hybridMultilevel"/>
    <w:tmpl w:val="50EE2F02"/>
    <w:lvl w:ilvl="0" w:tplc="5AB2FB66">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8402DE"/>
    <w:multiLevelType w:val="hybridMultilevel"/>
    <w:tmpl w:val="25D2608C"/>
    <w:lvl w:ilvl="0" w:tplc="AE383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90841"/>
    <w:multiLevelType w:val="hybridMultilevel"/>
    <w:tmpl w:val="FFFFFFFF"/>
    <w:lvl w:ilvl="0" w:tplc="26EEDC24">
      <w:start w:val="1"/>
      <w:numFmt w:val="lowerRoman"/>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1" w15:restartNumberingAfterBreak="0">
    <w:nsid w:val="6E6D197B"/>
    <w:multiLevelType w:val="hybridMultilevel"/>
    <w:tmpl w:val="C4987736"/>
    <w:lvl w:ilvl="0" w:tplc="5AB2FB66">
      <w:start w:val="1"/>
      <w:numFmt w:val="lowerRoman"/>
      <w:lvlText w:val="%1)"/>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6D72AB"/>
    <w:multiLevelType w:val="hybridMultilevel"/>
    <w:tmpl w:val="B2D2B31C"/>
    <w:lvl w:ilvl="0" w:tplc="04090017">
      <w:start w:val="1"/>
      <w:numFmt w:val="lowerLetter"/>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3" w15:restartNumberingAfterBreak="0">
    <w:nsid w:val="768647CC"/>
    <w:multiLevelType w:val="hybridMultilevel"/>
    <w:tmpl w:val="13D2C13E"/>
    <w:lvl w:ilvl="0" w:tplc="5AB2FB66">
      <w:start w:val="1"/>
      <w:numFmt w:val="lowerRoman"/>
      <w:lvlText w:val="%1)"/>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B44398F"/>
    <w:multiLevelType w:val="hybridMultilevel"/>
    <w:tmpl w:val="634CE8D8"/>
    <w:lvl w:ilvl="0" w:tplc="5AB2FB66">
      <w:start w:val="1"/>
      <w:numFmt w:val="lowerRoman"/>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42461D"/>
    <w:multiLevelType w:val="hybridMultilevel"/>
    <w:tmpl w:val="81DE9164"/>
    <w:lvl w:ilvl="0" w:tplc="20000015">
      <w:start w:val="1"/>
      <w:numFmt w:val="upperLetter"/>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797891">
    <w:abstractNumId w:val="4"/>
  </w:num>
  <w:num w:numId="2" w16cid:durableId="1684354873">
    <w:abstractNumId w:val="30"/>
  </w:num>
  <w:num w:numId="3" w16cid:durableId="820580326">
    <w:abstractNumId w:val="30"/>
  </w:num>
  <w:num w:numId="4" w16cid:durableId="890270213">
    <w:abstractNumId w:val="8"/>
  </w:num>
  <w:num w:numId="5" w16cid:durableId="1857301728">
    <w:abstractNumId w:val="31"/>
  </w:num>
  <w:num w:numId="6" w16cid:durableId="1687363567">
    <w:abstractNumId w:val="3"/>
  </w:num>
  <w:num w:numId="7" w16cid:durableId="358357987">
    <w:abstractNumId w:val="22"/>
  </w:num>
  <w:num w:numId="8" w16cid:durableId="1172450807">
    <w:abstractNumId w:val="26"/>
  </w:num>
  <w:num w:numId="9" w16cid:durableId="409081627">
    <w:abstractNumId w:val="14"/>
  </w:num>
  <w:num w:numId="10" w16cid:durableId="1252079402">
    <w:abstractNumId w:val="38"/>
  </w:num>
  <w:num w:numId="11" w16cid:durableId="1522427861">
    <w:abstractNumId w:val="36"/>
  </w:num>
  <w:num w:numId="12" w16cid:durableId="1859928757">
    <w:abstractNumId w:val="2"/>
  </w:num>
  <w:num w:numId="13" w16cid:durableId="198050779">
    <w:abstractNumId w:val="29"/>
  </w:num>
  <w:num w:numId="14" w16cid:durableId="829709882">
    <w:abstractNumId w:val="40"/>
  </w:num>
  <w:num w:numId="15" w16cid:durableId="2081634878">
    <w:abstractNumId w:val="9"/>
  </w:num>
  <w:num w:numId="16" w16cid:durableId="1231966037">
    <w:abstractNumId w:val="10"/>
  </w:num>
  <w:num w:numId="17" w16cid:durableId="1008361590">
    <w:abstractNumId w:val="23"/>
  </w:num>
  <w:num w:numId="18" w16cid:durableId="103573129">
    <w:abstractNumId w:val="33"/>
  </w:num>
  <w:num w:numId="19" w16cid:durableId="1473710857">
    <w:abstractNumId w:val="21"/>
  </w:num>
  <w:num w:numId="20" w16cid:durableId="314262906">
    <w:abstractNumId w:val="20"/>
  </w:num>
  <w:num w:numId="21" w16cid:durableId="1560827231">
    <w:abstractNumId w:val="19"/>
  </w:num>
  <w:num w:numId="22" w16cid:durableId="940838394">
    <w:abstractNumId w:val="41"/>
  </w:num>
  <w:num w:numId="23" w16cid:durableId="100272112">
    <w:abstractNumId w:val="28"/>
  </w:num>
  <w:num w:numId="24" w16cid:durableId="1792288647">
    <w:abstractNumId w:val="6"/>
  </w:num>
  <w:num w:numId="25" w16cid:durableId="1737512404">
    <w:abstractNumId w:val="11"/>
  </w:num>
  <w:num w:numId="26" w16cid:durableId="1481842824">
    <w:abstractNumId w:val="37"/>
  </w:num>
  <w:num w:numId="27" w16cid:durableId="1311985108">
    <w:abstractNumId w:val="32"/>
  </w:num>
  <w:num w:numId="28" w16cid:durableId="796875455">
    <w:abstractNumId w:val="43"/>
  </w:num>
  <w:num w:numId="29" w16cid:durableId="513375175">
    <w:abstractNumId w:val="25"/>
  </w:num>
  <w:num w:numId="30" w16cid:durableId="1006246315">
    <w:abstractNumId w:val="16"/>
  </w:num>
  <w:num w:numId="31" w16cid:durableId="1945115889">
    <w:abstractNumId w:val="13"/>
  </w:num>
  <w:num w:numId="32" w16cid:durableId="491454492">
    <w:abstractNumId w:val="17"/>
  </w:num>
  <w:num w:numId="33" w16cid:durableId="43144777">
    <w:abstractNumId w:val="27"/>
  </w:num>
  <w:num w:numId="34" w16cid:durableId="819730866">
    <w:abstractNumId w:val="34"/>
  </w:num>
  <w:num w:numId="35" w16cid:durableId="1068458808">
    <w:abstractNumId w:val="24"/>
  </w:num>
  <w:num w:numId="36" w16cid:durableId="562326516">
    <w:abstractNumId w:val="7"/>
  </w:num>
  <w:num w:numId="37" w16cid:durableId="2007128975">
    <w:abstractNumId w:val="18"/>
  </w:num>
  <w:num w:numId="38" w16cid:durableId="865827708">
    <w:abstractNumId w:val="0"/>
  </w:num>
  <w:num w:numId="39" w16cid:durableId="776369722">
    <w:abstractNumId w:val="5"/>
  </w:num>
  <w:num w:numId="40" w16cid:durableId="160854477">
    <w:abstractNumId w:val="35"/>
  </w:num>
  <w:num w:numId="41" w16cid:durableId="1743407339">
    <w:abstractNumId w:val="44"/>
  </w:num>
  <w:num w:numId="42" w16cid:durableId="735009633">
    <w:abstractNumId w:val="1"/>
  </w:num>
  <w:num w:numId="43" w16cid:durableId="1522285157">
    <w:abstractNumId w:val="15"/>
  </w:num>
  <w:num w:numId="44" w16cid:durableId="1956013785">
    <w:abstractNumId w:val="42"/>
  </w:num>
  <w:num w:numId="45" w16cid:durableId="1485195359">
    <w:abstractNumId w:val="39"/>
  </w:num>
  <w:num w:numId="46" w16cid:durableId="590745283">
    <w:abstractNumId w:val="12"/>
  </w:num>
  <w:num w:numId="47" w16cid:durableId="279460920">
    <w:abstractNumId w:val="45"/>
  </w:num>
  <w:num w:numId="48" w16cid:durableId="146847279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2D"/>
    <w:rsid w:val="00000B34"/>
    <w:rsid w:val="00000EBE"/>
    <w:rsid w:val="000022D3"/>
    <w:rsid w:val="00002835"/>
    <w:rsid w:val="00005838"/>
    <w:rsid w:val="000059BE"/>
    <w:rsid w:val="00006398"/>
    <w:rsid w:val="00006E66"/>
    <w:rsid w:val="00010931"/>
    <w:rsid w:val="00010DC7"/>
    <w:rsid w:val="00013920"/>
    <w:rsid w:val="0001491A"/>
    <w:rsid w:val="000163EA"/>
    <w:rsid w:val="00016A13"/>
    <w:rsid w:val="00022A84"/>
    <w:rsid w:val="000245DF"/>
    <w:rsid w:val="00024A6D"/>
    <w:rsid w:val="00024F45"/>
    <w:rsid w:val="000262B9"/>
    <w:rsid w:val="00027B30"/>
    <w:rsid w:val="00031CF8"/>
    <w:rsid w:val="000321CF"/>
    <w:rsid w:val="00032FC5"/>
    <w:rsid w:val="00035024"/>
    <w:rsid w:val="00037A3A"/>
    <w:rsid w:val="0004022B"/>
    <w:rsid w:val="00040493"/>
    <w:rsid w:val="00040923"/>
    <w:rsid w:val="0004393A"/>
    <w:rsid w:val="00044BC7"/>
    <w:rsid w:val="0004712A"/>
    <w:rsid w:val="00047E91"/>
    <w:rsid w:val="000502C3"/>
    <w:rsid w:val="000540BB"/>
    <w:rsid w:val="00054996"/>
    <w:rsid w:val="00057D2C"/>
    <w:rsid w:val="000613AD"/>
    <w:rsid w:val="00061718"/>
    <w:rsid w:val="00062297"/>
    <w:rsid w:val="00062341"/>
    <w:rsid w:val="000629AD"/>
    <w:rsid w:val="00062E90"/>
    <w:rsid w:val="000639C1"/>
    <w:rsid w:val="000650E1"/>
    <w:rsid w:val="000671B6"/>
    <w:rsid w:val="000704E4"/>
    <w:rsid w:val="00070BBC"/>
    <w:rsid w:val="00070FFD"/>
    <w:rsid w:val="000713BC"/>
    <w:rsid w:val="00071C3D"/>
    <w:rsid w:val="000722B9"/>
    <w:rsid w:val="000724B6"/>
    <w:rsid w:val="00072994"/>
    <w:rsid w:val="000730FC"/>
    <w:rsid w:val="0007375B"/>
    <w:rsid w:val="00075DCE"/>
    <w:rsid w:val="000770CB"/>
    <w:rsid w:val="000801EB"/>
    <w:rsid w:val="000812C3"/>
    <w:rsid w:val="00081477"/>
    <w:rsid w:val="00081932"/>
    <w:rsid w:val="00082A42"/>
    <w:rsid w:val="00083138"/>
    <w:rsid w:val="0008341D"/>
    <w:rsid w:val="00084EFB"/>
    <w:rsid w:val="00085A49"/>
    <w:rsid w:val="00085CDD"/>
    <w:rsid w:val="00085F87"/>
    <w:rsid w:val="0008603F"/>
    <w:rsid w:val="00086556"/>
    <w:rsid w:val="000868D9"/>
    <w:rsid w:val="000868F0"/>
    <w:rsid w:val="0008749F"/>
    <w:rsid w:val="00087CEE"/>
    <w:rsid w:val="00090959"/>
    <w:rsid w:val="00090D62"/>
    <w:rsid w:val="00092250"/>
    <w:rsid w:val="0009348C"/>
    <w:rsid w:val="00093739"/>
    <w:rsid w:val="00094336"/>
    <w:rsid w:val="000946F0"/>
    <w:rsid w:val="000955A9"/>
    <w:rsid w:val="000956A3"/>
    <w:rsid w:val="0009619A"/>
    <w:rsid w:val="00096D0E"/>
    <w:rsid w:val="00097497"/>
    <w:rsid w:val="0009779A"/>
    <w:rsid w:val="00097A59"/>
    <w:rsid w:val="000A0764"/>
    <w:rsid w:val="000A1635"/>
    <w:rsid w:val="000A2340"/>
    <w:rsid w:val="000A29D4"/>
    <w:rsid w:val="000A43A7"/>
    <w:rsid w:val="000A5E4A"/>
    <w:rsid w:val="000A65DB"/>
    <w:rsid w:val="000A6ADB"/>
    <w:rsid w:val="000A6E1D"/>
    <w:rsid w:val="000B001D"/>
    <w:rsid w:val="000B13A0"/>
    <w:rsid w:val="000B18F2"/>
    <w:rsid w:val="000B1C78"/>
    <w:rsid w:val="000B1ECB"/>
    <w:rsid w:val="000B259F"/>
    <w:rsid w:val="000B2C32"/>
    <w:rsid w:val="000B361C"/>
    <w:rsid w:val="000B4708"/>
    <w:rsid w:val="000B4D40"/>
    <w:rsid w:val="000B581C"/>
    <w:rsid w:val="000B63B7"/>
    <w:rsid w:val="000B6E21"/>
    <w:rsid w:val="000B7179"/>
    <w:rsid w:val="000C00B6"/>
    <w:rsid w:val="000C0F2B"/>
    <w:rsid w:val="000C10B5"/>
    <w:rsid w:val="000C1CD3"/>
    <w:rsid w:val="000C376F"/>
    <w:rsid w:val="000C5EF9"/>
    <w:rsid w:val="000C6170"/>
    <w:rsid w:val="000C73F8"/>
    <w:rsid w:val="000C77AC"/>
    <w:rsid w:val="000C7E90"/>
    <w:rsid w:val="000D137B"/>
    <w:rsid w:val="000D2C63"/>
    <w:rsid w:val="000D352B"/>
    <w:rsid w:val="000D374A"/>
    <w:rsid w:val="000D3E15"/>
    <w:rsid w:val="000D4F96"/>
    <w:rsid w:val="000D57B1"/>
    <w:rsid w:val="000D68F1"/>
    <w:rsid w:val="000D71BD"/>
    <w:rsid w:val="000E1C7B"/>
    <w:rsid w:val="000E4381"/>
    <w:rsid w:val="000E5B72"/>
    <w:rsid w:val="000E71FA"/>
    <w:rsid w:val="000E78B6"/>
    <w:rsid w:val="000F0719"/>
    <w:rsid w:val="000F1109"/>
    <w:rsid w:val="000F1DED"/>
    <w:rsid w:val="000F256B"/>
    <w:rsid w:val="000F391D"/>
    <w:rsid w:val="000F5285"/>
    <w:rsid w:val="000F5B3B"/>
    <w:rsid w:val="000F5CF3"/>
    <w:rsid w:val="000F64C4"/>
    <w:rsid w:val="000F7285"/>
    <w:rsid w:val="000F7838"/>
    <w:rsid w:val="00101F43"/>
    <w:rsid w:val="001049DD"/>
    <w:rsid w:val="00104C37"/>
    <w:rsid w:val="00105FD5"/>
    <w:rsid w:val="001062DF"/>
    <w:rsid w:val="00107840"/>
    <w:rsid w:val="00110306"/>
    <w:rsid w:val="00111A03"/>
    <w:rsid w:val="00111A67"/>
    <w:rsid w:val="00111D74"/>
    <w:rsid w:val="00113313"/>
    <w:rsid w:val="0011509F"/>
    <w:rsid w:val="0011611A"/>
    <w:rsid w:val="0011790E"/>
    <w:rsid w:val="00117B75"/>
    <w:rsid w:val="00120B6A"/>
    <w:rsid w:val="00121966"/>
    <w:rsid w:val="00121B9B"/>
    <w:rsid w:val="001235B3"/>
    <w:rsid w:val="001256B0"/>
    <w:rsid w:val="00126287"/>
    <w:rsid w:val="00131490"/>
    <w:rsid w:val="001318F2"/>
    <w:rsid w:val="00131BB2"/>
    <w:rsid w:val="001337A9"/>
    <w:rsid w:val="001346AC"/>
    <w:rsid w:val="001352E5"/>
    <w:rsid w:val="0013674B"/>
    <w:rsid w:val="001372F4"/>
    <w:rsid w:val="00137B42"/>
    <w:rsid w:val="00137FDB"/>
    <w:rsid w:val="00142322"/>
    <w:rsid w:val="00142CCC"/>
    <w:rsid w:val="001438A8"/>
    <w:rsid w:val="00143BB6"/>
    <w:rsid w:val="00145864"/>
    <w:rsid w:val="001479CD"/>
    <w:rsid w:val="00150E7A"/>
    <w:rsid w:val="00151705"/>
    <w:rsid w:val="00151E72"/>
    <w:rsid w:val="00151EA7"/>
    <w:rsid w:val="001525B1"/>
    <w:rsid w:val="00152608"/>
    <w:rsid w:val="00152ED1"/>
    <w:rsid w:val="00160B25"/>
    <w:rsid w:val="00160DA2"/>
    <w:rsid w:val="00161250"/>
    <w:rsid w:val="00161F67"/>
    <w:rsid w:val="00162651"/>
    <w:rsid w:val="001633D9"/>
    <w:rsid w:val="001643E8"/>
    <w:rsid w:val="00164570"/>
    <w:rsid w:val="00165EBB"/>
    <w:rsid w:val="001668DB"/>
    <w:rsid w:val="00167607"/>
    <w:rsid w:val="0017105B"/>
    <w:rsid w:val="001717E7"/>
    <w:rsid w:val="00171E99"/>
    <w:rsid w:val="001722A3"/>
    <w:rsid w:val="00172BEA"/>
    <w:rsid w:val="00173F17"/>
    <w:rsid w:val="00174369"/>
    <w:rsid w:val="00175379"/>
    <w:rsid w:val="0017608A"/>
    <w:rsid w:val="00176F45"/>
    <w:rsid w:val="001803BC"/>
    <w:rsid w:val="00180921"/>
    <w:rsid w:val="00181D41"/>
    <w:rsid w:val="00181E11"/>
    <w:rsid w:val="0018242C"/>
    <w:rsid w:val="00185C45"/>
    <w:rsid w:val="00186A5C"/>
    <w:rsid w:val="00187562"/>
    <w:rsid w:val="00187721"/>
    <w:rsid w:val="0019013F"/>
    <w:rsid w:val="00190367"/>
    <w:rsid w:val="00190AB2"/>
    <w:rsid w:val="00192819"/>
    <w:rsid w:val="001928CE"/>
    <w:rsid w:val="00193923"/>
    <w:rsid w:val="00194960"/>
    <w:rsid w:val="001951B2"/>
    <w:rsid w:val="001953F5"/>
    <w:rsid w:val="00196C6D"/>
    <w:rsid w:val="001A0167"/>
    <w:rsid w:val="001A04CE"/>
    <w:rsid w:val="001A09C6"/>
    <w:rsid w:val="001A0F0C"/>
    <w:rsid w:val="001A1AB7"/>
    <w:rsid w:val="001A1D13"/>
    <w:rsid w:val="001A293A"/>
    <w:rsid w:val="001A3650"/>
    <w:rsid w:val="001A3B2B"/>
    <w:rsid w:val="001A3D96"/>
    <w:rsid w:val="001A4DE8"/>
    <w:rsid w:val="001A6845"/>
    <w:rsid w:val="001B034D"/>
    <w:rsid w:val="001B0CFE"/>
    <w:rsid w:val="001B17DC"/>
    <w:rsid w:val="001B1EAE"/>
    <w:rsid w:val="001B21EC"/>
    <w:rsid w:val="001B298D"/>
    <w:rsid w:val="001B3658"/>
    <w:rsid w:val="001B5C5E"/>
    <w:rsid w:val="001B5D0E"/>
    <w:rsid w:val="001B5EEC"/>
    <w:rsid w:val="001C06CD"/>
    <w:rsid w:val="001C0922"/>
    <w:rsid w:val="001C1162"/>
    <w:rsid w:val="001C2CA8"/>
    <w:rsid w:val="001C36D6"/>
    <w:rsid w:val="001D021F"/>
    <w:rsid w:val="001D26DA"/>
    <w:rsid w:val="001D418F"/>
    <w:rsid w:val="001D4843"/>
    <w:rsid w:val="001D48E4"/>
    <w:rsid w:val="001D54B2"/>
    <w:rsid w:val="001D6070"/>
    <w:rsid w:val="001D6441"/>
    <w:rsid w:val="001D67BB"/>
    <w:rsid w:val="001D7897"/>
    <w:rsid w:val="001E0C7C"/>
    <w:rsid w:val="001E1047"/>
    <w:rsid w:val="001E4038"/>
    <w:rsid w:val="001E6EFE"/>
    <w:rsid w:val="001E740E"/>
    <w:rsid w:val="001F001D"/>
    <w:rsid w:val="001F12FC"/>
    <w:rsid w:val="001F22F8"/>
    <w:rsid w:val="001F24F4"/>
    <w:rsid w:val="001F2816"/>
    <w:rsid w:val="001F3D8A"/>
    <w:rsid w:val="001F4D59"/>
    <w:rsid w:val="001F5766"/>
    <w:rsid w:val="001F6B09"/>
    <w:rsid w:val="00200209"/>
    <w:rsid w:val="00200B1D"/>
    <w:rsid w:val="002011B6"/>
    <w:rsid w:val="0020132F"/>
    <w:rsid w:val="00202EBB"/>
    <w:rsid w:val="00203B69"/>
    <w:rsid w:val="00203CDD"/>
    <w:rsid w:val="0020483F"/>
    <w:rsid w:val="00206152"/>
    <w:rsid w:val="00210929"/>
    <w:rsid w:val="00210AEE"/>
    <w:rsid w:val="002117B3"/>
    <w:rsid w:val="00211D87"/>
    <w:rsid w:val="002127E6"/>
    <w:rsid w:val="0021295C"/>
    <w:rsid w:val="00213640"/>
    <w:rsid w:val="0021414F"/>
    <w:rsid w:val="002147BF"/>
    <w:rsid w:val="00214DA2"/>
    <w:rsid w:val="002153DD"/>
    <w:rsid w:val="002162C3"/>
    <w:rsid w:val="00216383"/>
    <w:rsid w:val="00216AE4"/>
    <w:rsid w:val="002172F1"/>
    <w:rsid w:val="00217B5E"/>
    <w:rsid w:val="00217B64"/>
    <w:rsid w:val="002217B1"/>
    <w:rsid w:val="0022245E"/>
    <w:rsid w:val="002232FC"/>
    <w:rsid w:val="00231C5D"/>
    <w:rsid w:val="00232432"/>
    <w:rsid w:val="00232491"/>
    <w:rsid w:val="0023391C"/>
    <w:rsid w:val="00236A13"/>
    <w:rsid w:val="002400E1"/>
    <w:rsid w:val="00243A32"/>
    <w:rsid w:val="00244515"/>
    <w:rsid w:val="002448A2"/>
    <w:rsid w:val="00244EDB"/>
    <w:rsid w:val="0024542A"/>
    <w:rsid w:val="00246BAB"/>
    <w:rsid w:val="00250A8B"/>
    <w:rsid w:val="00250D67"/>
    <w:rsid w:val="002511C9"/>
    <w:rsid w:val="002511D2"/>
    <w:rsid w:val="00251F6A"/>
    <w:rsid w:val="00252551"/>
    <w:rsid w:val="00253248"/>
    <w:rsid w:val="0025326B"/>
    <w:rsid w:val="0025533B"/>
    <w:rsid w:val="00255998"/>
    <w:rsid w:val="0026268E"/>
    <w:rsid w:val="002628C0"/>
    <w:rsid w:val="00263569"/>
    <w:rsid w:val="00263E3C"/>
    <w:rsid w:val="00264338"/>
    <w:rsid w:val="002663B4"/>
    <w:rsid w:val="00266C0F"/>
    <w:rsid w:val="00267923"/>
    <w:rsid w:val="00272B4F"/>
    <w:rsid w:val="00272CFC"/>
    <w:rsid w:val="00272E80"/>
    <w:rsid w:val="00273BFB"/>
    <w:rsid w:val="00274528"/>
    <w:rsid w:val="002746FD"/>
    <w:rsid w:val="002767E5"/>
    <w:rsid w:val="00276C2E"/>
    <w:rsid w:val="00277AAB"/>
    <w:rsid w:val="0028335D"/>
    <w:rsid w:val="00284AC2"/>
    <w:rsid w:val="0028777B"/>
    <w:rsid w:val="002900A7"/>
    <w:rsid w:val="00290E2F"/>
    <w:rsid w:val="0029150B"/>
    <w:rsid w:val="0029153E"/>
    <w:rsid w:val="002940DD"/>
    <w:rsid w:val="00294190"/>
    <w:rsid w:val="002A0418"/>
    <w:rsid w:val="002A1750"/>
    <w:rsid w:val="002A261D"/>
    <w:rsid w:val="002A2E50"/>
    <w:rsid w:val="002A341A"/>
    <w:rsid w:val="002A3A99"/>
    <w:rsid w:val="002A3D67"/>
    <w:rsid w:val="002A5AF7"/>
    <w:rsid w:val="002A713E"/>
    <w:rsid w:val="002A7F83"/>
    <w:rsid w:val="002B0E5D"/>
    <w:rsid w:val="002B2886"/>
    <w:rsid w:val="002B2FE0"/>
    <w:rsid w:val="002B30E8"/>
    <w:rsid w:val="002B3589"/>
    <w:rsid w:val="002B7F73"/>
    <w:rsid w:val="002C00F2"/>
    <w:rsid w:val="002C0CEE"/>
    <w:rsid w:val="002C1A78"/>
    <w:rsid w:val="002C3B24"/>
    <w:rsid w:val="002C7234"/>
    <w:rsid w:val="002C73C3"/>
    <w:rsid w:val="002D1B76"/>
    <w:rsid w:val="002D2366"/>
    <w:rsid w:val="002D2585"/>
    <w:rsid w:val="002D4AD7"/>
    <w:rsid w:val="002D4D28"/>
    <w:rsid w:val="002D59A0"/>
    <w:rsid w:val="002D5BDA"/>
    <w:rsid w:val="002D6950"/>
    <w:rsid w:val="002D6BDB"/>
    <w:rsid w:val="002D749D"/>
    <w:rsid w:val="002D7F81"/>
    <w:rsid w:val="002E17DA"/>
    <w:rsid w:val="002E2567"/>
    <w:rsid w:val="002E2C5B"/>
    <w:rsid w:val="002E2CBA"/>
    <w:rsid w:val="002E2ED9"/>
    <w:rsid w:val="002E51C4"/>
    <w:rsid w:val="002E5927"/>
    <w:rsid w:val="002E6FC0"/>
    <w:rsid w:val="002F017A"/>
    <w:rsid w:val="002F1A7B"/>
    <w:rsid w:val="002F52E4"/>
    <w:rsid w:val="002F52EA"/>
    <w:rsid w:val="002F5C6C"/>
    <w:rsid w:val="002F6C18"/>
    <w:rsid w:val="002F71BD"/>
    <w:rsid w:val="003004DC"/>
    <w:rsid w:val="003006C3"/>
    <w:rsid w:val="00302CC7"/>
    <w:rsid w:val="00302EE3"/>
    <w:rsid w:val="00303159"/>
    <w:rsid w:val="003042B4"/>
    <w:rsid w:val="003069B4"/>
    <w:rsid w:val="00310A5A"/>
    <w:rsid w:val="003120FB"/>
    <w:rsid w:val="00313135"/>
    <w:rsid w:val="00315218"/>
    <w:rsid w:val="003158EC"/>
    <w:rsid w:val="00316476"/>
    <w:rsid w:val="00317F7B"/>
    <w:rsid w:val="0032001F"/>
    <w:rsid w:val="0032094E"/>
    <w:rsid w:val="00321A09"/>
    <w:rsid w:val="0032523E"/>
    <w:rsid w:val="0032567E"/>
    <w:rsid w:val="0032612A"/>
    <w:rsid w:val="00326E2F"/>
    <w:rsid w:val="00330564"/>
    <w:rsid w:val="003319C2"/>
    <w:rsid w:val="00333668"/>
    <w:rsid w:val="003338B0"/>
    <w:rsid w:val="003342F9"/>
    <w:rsid w:val="003348D8"/>
    <w:rsid w:val="00334B61"/>
    <w:rsid w:val="00334B6D"/>
    <w:rsid w:val="00335244"/>
    <w:rsid w:val="00340D04"/>
    <w:rsid w:val="00343266"/>
    <w:rsid w:val="00344F44"/>
    <w:rsid w:val="0034540C"/>
    <w:rsid w:val="003458AB"/>
    <w:rsid w:val="00346A84"/>
    <w:rsid w:val="00347926"/>
    <w:rsid w:val="003479E1"/>
    <w:rsid w:val="00347F58"/>
    <w:rsid w:val="00352725"/>
    <w:rsid w:val="0035276D"/>
    <w:rsid w:val="00352E45"/>
    <w:rsid w:val="00354C95"/>
    <w:rsid w:val="00354DF2"/>
    <w:rsid w:val="00355656"/>
    <w:rsid w:val="00361520"/>
    <w:rsid w:val="00361A8C"/>
    <w:rsid w:val="00362B18"/>
    <w:rsid w:val="003643F8"/>
    <w:rsid w:val="00365827"/>
    <w:rsid w:val="003658A5"/>
    <w:rsid w:val="003660F0"/>
    <w:rsid w:val="00367E32"/>
    <w:rsid w:val="00370BA0"/>
    <w:rsid w:val="00370EE1"/>
    <w:rsid w:val="003712DE"/>
    <w:rsid w:val="00371C39"/>
    <w:rsid w:val="00373A2D"/>
    <w:rsid w:val="00374890"/>
    <w:rsid w:val="00376501"/>
    <w:rsid w:val="00376C7B"/>
    <w:rsid w:val="00376D2E"/>
    <w:rsid w:val="00377238"/>
    <w:rsid w:val="00380621"/>
    <w:rsid w:val="0038356B"/>
    <w:rsid w:val="003858F5"/>
    <w:rsid w:val="0038669F"/>
    <w:rsid w:val="00387692"/>
    <w:rsid w:val="00387B10"/>
    <w:rsid w:val="00387BCA"/>
    <w:rsid w:val="00390FF7"/>
    <w:rsid w:val="003912AE"/>
    <w:rsid w:val="00391398"/>
    <w:rsid w:val="0039155C"/>
    <w:rsid w:val="0039335C"/>
    <w:rsid w:val="0039388E"/>
    <w:rsid w:val="003939AE"/>
    <w:rsid w:val="00393BF1"/>
    <w:rsid w:val="00394520"/>
    <w:rsid w:val="0039460F"/>
    <w:rsid w:val="00394852"/>
    <w:rsid w:val="003961AA"/>
    <w:rsid w:val="00396615"/>
    <w:rsid w:val="003967A2"/>
    <w:rsid w:val="003A08FD"/>
    <w:rsid w:val="003A2806"/>
    <w:rsid w:val="003A295C"/>
    <w:rsid w:val="003A3AC2"/>
    <w:rsid w:val="003A3BBF"/>
    <w:rsid w:val="003A3C03"/>
    <w:rsid w:val="003A3E68"/>
    <w:rsid w:val="003A6C79"/>
    <w:rsid w:val="003B0EF0"/>
    <w:rsid w:val="003B11F5"/>
    <w:rsid w:val="003B1681"/>
    <w:rsid w:val="003B2C5B"/>
    <w:rsid w:val="003B34B4"/>
    <w:rsid w:val="003B45F2"/>
    <w:rsid w:val="003B49B9"/>
    <w:rsid w:val="003B5419"/>
    <w:rsid w:val="003B55CE"/>
    <w:rsid w:val="003B5796"/>
    <w:rsid w:val="003B59E1"/>
    <w:rsid w:val="003B5A91"/>
    <w:rsid w:val="003B5C6F"/>
    <w:rsid w:val="003B7706"/>
    <w:rsid w:val="003B7AB5"/>
    <w:rsid w:val="003C15A2"/>
    <w:rsid w:val="003C3108"/>
    <w:rsid w:val="003C34F3"/>
    <w:rsid w:val="003C3703"/>
    <w:rsid w:val="003C39D3"/>
    <w:rsid w:val="003C3A61"/>
    <w:rsid w:val="003C43A0"/>
    <w:rsid w:val="003C5280"/>
    <w:rsid w:val="003C5715"/>
    <w:rsid w:val="003C5794"/>
    <w:rsid w:val="003C61CF"/>
    <w:rsid w:val="003C6E8F"/>
    <w:rsid w:val="003C7FD7"/>
    <w:rsid w:val="003D139D"/>
    <w:rsid w:val="003D189D"/>
    <w:rsid w:val="003D3BAE"/>
    <w:rsid w:val="003D4FE7"/>
    <w:rsid w:val="003D50FE"/>
    <w:rsid w:val="003D528F"/>
    <w:rsid w:val="003D56DD"/>
    <w:rsid w:val="003D669B"/>
    <w:rsid w:val="003D7E50"/>
    <w:rsid w:val="003E04DB"/>
    <w:rsid w:val="003E0798"/>
    <w:rsid w:val="003E1D8D"/>
    <w:rsid w:val="003E2115"/>
    <w:rsid w:val="003E26C5"/>
    <w:rsid w:val="003E343F"/>
    <w:rsid w:val="003E3A4A"/>
    <w:rsid w:val="003E3E32"/>
    <w:rsid w:val="003E64AF"/>
    <w:rsid w:val="003E72C4"/>
    <w:rsid w:val="003F026D"/>
    <w:rsid w:val="003F098D"/>
    <w:rsid w:val="003F0ACB"/>
    <w:rsid w:val="003F31D4"/>
    <w:rsid w:val="003F58E0"/>
    <w:rsid w:val="003F7A4B"/>
    <w:rsid w:val="003F7C38"/>
    <w:rsid w:val="004008BF"/>
    <w:rsid w:val="00400B5D"/>
    <w:rsid w:val="00400ED0"/>
    <w:rsid w:val="004022C7"/>
    <w:rsid w:val="0040258A"/>
    <w:rsid w:val="00402DDF"/>
    <w:rsid w:val="00403940"/>
    <w:rsid w:val="00406201"/>
    <w:rsid w:val="00406AC8"/>
    <w:rsid w:val="00406D60"/>
    <w:rsid w:val="00407907"/>
    <w:rsid w:val="00407E9D"/>
    <w:rsid w:val="00410062"/>
    <w:rsid w:val="004103AE"/>
    <w:rsid w:val="00410694"/>
    <w:rsid w:val="004113C1"/>
    <w:rsid w:val="00413E8A"/>
    <w:rsid w:val="004148FA"/>
    <w:rsid w:val="0041614D"/>
    <w:rsid w:val="004168A0"/>
    <w:rsid w:val="00416AD2"/>
    <w:rsid w:val="00416DA0"/>
    <w:rsid w:val="00416E29"/>
    <w:rsid w:val="00421D46"/>
    <w:rsid w:val="0042249A"/>
    <w:rsid w:val="004229A7"/>
    <w:rsid w:val="004239F9"/>
    <w:rsid w:val="00423B87"/>
    <w:rsid w:val="00424B6A"/>
    <w:rsid w:val="004269B9"/>
    <w:rsid w:val="00427275"/>
    <w:rsid w:val="00427AF9"/>
    <w:rsid w:val="00431AF4"/>
    <w:rsid w:val="00431BCC"/>
    <w:rsid w:val="00433404"/>
    <w:rsid w:val="00434065"/>
    <w:rsid w:val="0043554B"/>
    <w:rsid w:val="004374DA"/>
    <w:rsid w:val="004377AD"/>
    <w:rsid w:val="00440834"/>
    <w:rsid w:val="004427B2"/>
    <w:rsid w:val="00444320"/>
    <w:rsid w:val="00444A6A"/>
    <w:rsid w:val="004452BD"/>
    <w:rsid w:val="00447D4B"/>
    <w:rsid w:val="00450484"/>
    <w:rsid w:val="00453BDC"/>
    <w:rsid w:val="00453FAD"/>
    <w:rsid w:val="004549E6"/>
    <w:rsid w:val="00455C52"/>
    <w:rsid w:val="00455FAD"/>
    <w:rsid w:val="0045677A"/>
    <w:rsid w:val="004602D9"/>
    <w:rsid w:val="004604C2"/>
    <w:rsid w:val="004609E0"/>
    <w:rsid w:val="0046218C"/>
    <w:rsid w:val="0046219B"/>
    <w:rsid w:val="004623C8"/>
    <w:rsid w:val="00463130"/>
    <w:rsid w:val="004634A5"/>
    <w:rsid w:val="00463DA2"/>
    <w:rsid w:val="0046412F"/>
    <w:rsid w:val="00464C3D"/>
    <w:rsid w:val="00465164"/>
    <w:rsid w:val="00465222"/>
    <w:rsid w:val="004652ED"/>
    <w:rsid w:val="00466D39"/>
    <w:rsid w:val="004678EA"/>
    <w:rsid w:val="00467979"/>
    <w:rsid w:val="00470092"/>
    <w:rsid w:val="004734B7"/>
    <w:rsid w:val="00473DFE"/>
    <w:rsid w:val="004751B4"/>
    <w:rsid w:val="00475812"/>
    <w:rsid w:val="00475D96"/>
    <w:rsid w:val="00476F27"/>
    <w:rsid w:val="004770C7"/>
    <w:rsid w:val="0047748F"/>
    <w:rsid w:val="00482F52"/>
    <w:rsid w:val="00483526"/>
    <w:rsid w:val="00483625"/>
    <w:rsid w:val="00485C55"/>
    <w:rsid w:val="00487192"/>
    <w:rsid w:val="00491BB8"/>
    <w:rsid w:val="00493881"/>
    <w:rsid w:val="00494377"/>
    <w:rsid w:val="00494E1E"/>
    <w:rsid w:val="00496670"/>
    <w:rsid w:val="00496D20"/>
    <w:rsid w:val="00497C2D"/>
    <w:rsid w:val="00497CA0"/>
    <w:rsid w:val="00497EE6"/>
    <w:rsid w:val="004A0C59"/>
    <w:rsid w:val="004A28BA"/>
    <w:rsid w:val="004A3867"/>
    <w:rsid w:val="004A76DC"/>
    <w:rsid w:val="004A7800"/>
    <w:rsid w:val="004B0624"/>
    <w:rsid w:val="004B1064"/>
    <w:rsid w:val="004B1613"/>
    <w:rsid w:val="004B24B6"/>
    <w:rsid w:val="004B286B"/>
    <w:rsid w:val="004B71B0"/>
    <w:rsid w:val="004C0C6B"/>
    <w:rsid w:val="004C0DE1"/>
    <w:rsid w:val="004C1EFF"/>
    <w:rsid w:val="004C2446"/>
    <w:rsid w:val="004C251C"/>
    <w:rsid w:val="004C2B44"/>
    <w:rsid w:val="004C3676"/>
    <w:rsid w:val="004C3E30"/>
    <w:rsid w:val="004C4911"/>
    <w:rsid w:val="004C4D94"/>
    <w:rsid w:val="004C4E02"/>
    <w:rsid w:val="004C5685"/>
    <w:rsid w:val="004C5CC8"/>
    <w:rsid w:val="004C7F28"/>
    <w:rsid w:val="004D1A8F"/>
    <w:rsid w:val="004D1B4A"/>
    <w:rsid w:val="004D1FB8"/>
    <w:rsid w:val="004D375B"/>
    <w:rsid w:val="004D38DB"/>
    <w:rsid w:val="004D4556"/>
    <w:rsid w:val="004D5AA1"/>
    <w:rsid w:val="004D5B6C"/>
    <w:rsid w:val="004E0377"/>
    <w:rsid w:val="004E0DD8"/>
    <w:rsid w:val="004E1243"/>
    <w:rsid w:val="004E3A05"/>
    <w:rsid w:val="004E3FB4"/>
    <w:rsid w:val="004E426B"/>
    <w:rsid w:val="004E5961"/>
    <w:rsid w:val="004E6152"/>
    <w:rsid w:val="004E7172"/>
    <w:rsid w:val="004E7E76"/>
    <w:rsid w:val="004F0D66"/>
    <w:rsid w:val="004F3862"/>
    <w:rsid w:val="004F3A3E"/>
    <w:rsid w:val="004F3AC8"/>
    <w:rsid w:val="004F5E08"/>
    <w:rsid w:val="004F6D3B"/>
    <w:rsid w:val="004F700A"/>
    <w:rsid w:val="004F79D9"/>
    <w:rsid w:val="0050050D"/>
    <w:rsid w:val="00505F16"/>
    <w:rsid w:val="00506801"/>
    <w:rsid w:val="00506DF6"/>
    <w:rsid w:val="00510461"/>
    <w:rsid w:val="00510C79"/>
    <w:rsid w:val="00510CBC"/>
    <w:rsid w:val="00511448"/>
    <w:rsid w:val="00512249"/>
    <w:rsid w:val="005159C5"/>
    <w:rsid w:val="00516DE0"/>
    <w:rsid w:val="0051740E"/>
    <w:rsid w:val="005216D5"/>
    <w:rsid w:val="0052362A"/>
    <w:rsid w:val="00523970"/>
    <w:rsid w:val="00523D3C"/>
    <w:rsid w:val="00523EB7"/>
    <w:rsid w:val="00532411"/>
    <w:rsid w:val="00532D07"/>
    <w:rsid w:val="0053485D"/>
    <w:rsid w:val="005362C0"/>
    <w:rsid w:val="00537E37"/>
    <w:rsid w:val="0054076F"/>
    <w:rsid w:val="00540AD6"/>
    <w:rsid w:val="00540F37"/>
    <w:rsid w:val="00541D04"/>
    <w:rsid w:val="00542524"/>
    <w:rsid w:val="00542DB7"/>
    <w:rsid w:val="00543A53"/>
    <w:rsid w:val="00543B88"/>
    <w:rsid w:val="005442D4"/>
    <w:rsid w:val="00544A4A"/>
    <w:rsid w:val="005456BB"/>
    <w:rsid w:val="0054718A"/>
    <w:rsid w:val="00547374"/>
    <w:rsid w:val="005506AA"/>
    <w:rsid w:val="00550972"/>
    <w:rsid w:val="00550EC4"/>
    <w:rsid w:val="00553B99"/>
    <w:rsid w:val="00554B94"/>
    <w:rsid w:val="00555A96"/>
    <w:rsid w:val="005564CA"/>
    <w:rsid w:val="005565DB"/>
    <w:rsid w:val="00556734"/>
    <w:rsid w:val="005624C6"/>
    <w:rsid w:val="00562E28"/>
    <w:rsid w:val="0056304E"/>
    <w:rsid w:val="00563380"/>
    <w:rsid w:val="00563F46"/>
    <w:rsid w:val="00564442"/>
    <w:rsid w:val="005656E1"/>
    <w:rsid w:val="005660DF"/>
    <w:rsid w:val="00570EE1"/>
    <w:rsid w:val="005725B7"/>
    <w:rsid w:val="00573CE2"/>
    <w:rsid w:val="00576DEE"/>
    <w:rsid w:val="00580CF1"/>
    <w:rsid w:val="00584C0A"/>
    <w:rsid w:val="00584CA4"/>
    <w:rsid w:val="005857D4"/>
    <w:rsid w:val="00586B1F"/>
    <w:rsid w:val="005911D2"/>
    <w:rsid w:val="00593764"/>
    <w:rsid w:val="00593AE1"/>
    <w:rsid w:val="00594BAD"/>
    <w:rsid w:val="00595BF5"/>
    <w:rsid w:val="00595D4C"/>
    <w:rsid w:val="005962E2"/>
    <w:rsid w:val="00597A08"/>
    <w:rsid w:val="005A1F9D"/>
    <w:rsid w:val="005A34D8"/>
    <w:rsid w:val="005A3A8D"/>
    <w:rsid w:val="005A5931"/>
    <w:rsid w:val="005A5D0B"/>
    <w:rsid w:val="005B0A10"/>
    <w:rsid w:val="005B2632"/>
    <w:rsid w:val="005B294C"/>
    <w:rsid w:val="005B662F"/>
    <w:rsid w:val="005B6DF2"/>
    <w:rsid w:val="005B7270"/>
    <w:rsid w:val="005C119B"/>
    <w:rsid w:val="005C132B"/>
    <w:rsid w:val="005C1933"/>
    <w:rsid w:val="005C2312"/>
    <w:rsid w:val="005C26D7"/>
    <w:rsid w:val="005C3F80"/>
    <w:rsid w:val="005C4207"/>
    <w:rsid w:val="005C4DFD"/>
    <w:rsid w:val="005C769F"/>
    <w:rsid w:val="005D0CD0"/>
    <w:rsid w:val="005D26C4"/>
    <w:rsid w:val="005D3781"/>
    <w:rsid w:val="005D3F30"/>
    <w:rsid w:val="005D4142"/>
    <w:rsid w:val="005D5938"/>
    <w:rsid w:val="005D6345"/>
    <w:rsid w:val="005D6D64"/>
    <w:rsid w:val="005D71C4"/>
    <w:rsid w:val="005D767D"/>
    <w:rsid w:val="005E050E"/>
    <w:rsid w:val="005E13F9"/>
    <w:rsid w:val="005E2269"/>
    <w:rsid w:val="005E28BF"/>
    <w:rsid w:val="005E2E59"/>
    <w:rsid w:val="005E3017"/>
    <w:rsid w:val="005E3686"/>
    <w:rsid w:val="005E495C"/>
    <w:rsid w:val="005E57BA"/>
    <w:rsid w:val="005E66F3"/>
    <w:rsid w:val="005F2E1B"/>
    <w:rsid w:val="005F3131"/>
    <w:rsid w:val="005F52D1"/>
    <w:rsid w:val="005F5821"/>
    <w:rsid w:val="005F5ACC"/>
    <w:rsid w:val="005F6B42"/>
    <w:rsid w:val="005F793D"/>
    <w:rsid w:val="0060066F"/>
    <w:rsid w:val="00601506"/>
    <w:rsid w:val="00601F80"/>
    <w:rsid w:val="0060277B"/>
    <w:rsid w:val="00603FE1"/>
    <w:rsid w:val="00604955"/>
    <w:rsid w:val="006049FB"/>
    <w:rsid w:val="00604BC4"/>
    <w:rsid w:val="0060731A"/>
    <w:rsid w:val="00607F6C"/>
    <w:rsid w:val="00610020"/>
    <w:rsid w:val="00612F9E"/>
    <w:rsid w:val="00613978"/>
    <w:rsid w:val="006147D4"/>
    <w:rsid w:val="00615C00"/>
    <w:rsid w:val="00615EF1"/>
    <w:rsid w:val="00616FCB"/>
    <w:rsid w:val="00617C91"/>
    <w:rsid w:val="006213E9"/>
    <w:rsid w:val="006214CC"/>
    <w:rsid w:val="00621CBA"/>
    <w:rsid w:val="00622042"/>
    <w:rsid w:val="006221B6"/>
    <w:rsid w:val="0062258C"/>
    <w:rsid w:val="00622622"/>
    <w:rsid w:val="00624038"/>
    <w:rsid w:val="00624A73"/>
    <w:rsid w:val="00624B33"/>
    <w:rsid w:val="00625FA2"/>
    <w:rsid w:val="00626068"/>
    <w:rsid w:val="006266A2"/>
    <w:rsid w:val="00631368"/>
    <w:rsid w:val="0063181C"/>
    <w:rsid w:val="006345A1"/>
    <w:rsid w:val="00635053"/>
    <w:rsid w:val="00637C89"/>
    <w:rsid w:val="00637C8B"/>
    <w:rsid w:val="00641922"/>
    <w:rsid w:val="006448CE"/>
    <w:rsid w:val="00645394"/>
    <w:rsid w:val="00646553"/>
    <w:rsid w:val="00650339"/>
    <w:rsid w:val="00651E1A"/>
    <w:rsid w:val="00652895"/>
    <w:rsid w:val="00652F42"/>
    <w:rsid w:val="00653C65"/>
    <w:rsid w:val="006549C1"/>
    <w:rsid w:val="006604E8"/>
    <w:rsid w:val="0066090C"/>
    <w:rsid w:val="00662044"/>
    <w:rsid w:val="0066207C"/>
    <w:rsid w:val="00663497"/>
    <w:rsid w:val="00665137"/>
    <w:rsid w:val="00667754"/>
    <w:rsid w:val="00667924"/>
    <w:rsid w:val="006715B9"/>
    <w:rsid w:val="006731BF"/>
    <w:rsid w:val="00674C53"/>
    <w:rsid w:val="00675B86"/>
    <w:rsid w:val="006766C1"/>
    <w:rsid w:val="0067791F"/>
    <w:rsid w:val="0068112C"/>
    <w:rsid w:val="00682558"/>
    <w:rsid w:val="00687E7F"/>
    <w:rsid w:val="006922CD"/>
    <w:rsid w:val="00692AC2"/>
    <w:rsid w:val="00692E47"/>
    <w:rsid w:val="006943DD"/>
    <w:rsid w:val="00694E80"/>
    <w:rsid w:val="00695367"/>
    <w:rsid w:val="00695A2F"/>
    <w:rsid w:val="006963F0"/>
    <w:rsid w:val="00697EA8"/>
    <w:rsid w:val="006A0986"/>
    <w:rsid w:val="006A0E52"/>
    <w:rsid w:val="006A1C17"/>
    <w:rsid w:val="006A2537"/>
    <w:rsid w:val="006A3DA8"/>
    <w:rsid w:val="006A46F3"/>
    <w:rsid w:val="006A4BDC"/>
    <w:rsid w:val="006A503A"/>
    <w:rsid w:val="006A5E04"/>
    <w:rsid w:val="006A6251"/>
    <w:rsid w:val="006A6E8F"/>
    <w:rsid w:val="006A7054"/>
    <w:rsid w:val="006A73E5"/>
    <w:rsid w:val="006B0BE3"/>
    <w:rsid w:val="006B0F96"/>
    <w:rsid w:val="006B191C"/>
    <w:rsid w:val="006B33D0"/>
    <w:rsid w:val="006B368B"/>
    <w:rsid w:val="006B6EBB"/>
    <w:rsid w:val="006C01A5"/>
    <w:rsid w:val="006C0BF6"/>
    <w:rsid w:val="006C1E61"/>
    <w:rsid w:val="006C2BB0"/>
    <w:rsid w:val="006C39B1"/>
    <w:rsid w:val="006C3A3B"/>
    <w:rsid w:val="006C3DDC"/>
    <w:rsid w:val="006C3F2F"/>
    <w:rsid w:val="006C42C5"/>
    <w:rsid w:val="006D0C6B"/>
    <w:rsid w:val="006D1746"/>
    <w:rsid w:val="006D1DAD"/>
    <w:rsid w:val="006D4697"/>
    <w:rsid w:val="006D55E8"/>
    <w:rsid w:val="006D6B34"/>
    <w:rsid w:val="006E2E4A"/>
    <w:rsid w:val="006E7180"/>
    <w:rsid w:val="006E7E73"/>
    <w:rsid w:val="006F1177"/>
    <w:rsid w:val="006F1B0C"/>
    <w:rsid w:val="006F1BC3"/>
    <w:rsid w:val="006F361C"/>
    <w:rsid w:val="006F61EA"/>
    <w:rsid w:val="006F63BC"/>
    <w:rsid w:val="006F752A"/>
    <w:rsid w:val="006F7F7B"/>
    <w:rsid w:val="007004BF"/>
    <w:rsid w:val="007009FF"/>
    <w:rsid w:val="007022CE"/>
    <w:rsid w:val="007025A1"/>
    <w:rsid w:val="00703AA9"/>
    <w:rsid w:val="0070402F"/>
    <w:rsid w:val="007045AA"/>
    <w:rsid w:val="007047E7"/>
    <w:rsid w:val="007062A9"/>
    <w:rsid w:val="0070650C"/>
    <w:rsid w:val="007067E5"/>
    <w:rsid w:val="00707200"/>
    <w:rsid w:val="007073CB"/>
    <w:rsid w:val="00707B23"/>
    <w:rsid w:val="00711512"/>
    <w:rsid w:val="007117A4"/>
    <w:rsid w:val="007135E1"/>
    <w:rsid w:val="00713AA8"/>
    <w:rsid w:val="00713F8E"/>
    <w:rsid w:val="00715581"/>
    <w:rsid w:val="00715C3F"/>
    <w:rsid w:val="00715D0D"/>
    <w:rsid w:val="007161F9"/>
    <w:rsid w:val="00717D08"/>
    <w:rsid w:val="007214A8"/>
    <w:rsid w:val="0072182B"/>
    <w:rsid w:val="007234E3"/>
    <w:rsid w:val="00727A70"/>
    <w:rsid w:val="00727FDA"/>
    <w:rsid w:val="00731B91"/>
    <w:rsid w:val="00732C49"/>
    <w:rsid w:val="00733E1A"/>
    <w:rsid w:val="007341AA"/>
    <w:rsid w:val="00734232"/>
    <w:rsid w:val="00735066"/>
    <w:rsid w:val="0073654D"/>
    <w:rsid w:val="00737BAE"/>
    <w:rsid w:val="00737E3E"/>
    <w:rsid w:val="00740429"/>
    <w:rsid w:val="007405FB"/>
    <w:rsid w:val="007406CA"/>
    <w:rsid w:val="00740CCF"/>
    <w:rsid w:val="00741449"/>
    <w:rsid w:val="007433FE"/>
    <w:rsid w:val="007434D8"/>
    <w:rsid w:val="00745202"/>
    <w:rsid w:val="007478AD"/>
    <w:rsid w:val="007520A9"/>
    <w:rsid w:val="00752334"/>
    <w:rsid w:val="00753235"/>
    <w:rsid w:val="00753C4B"/>
    <w:rsid w:val="00755086"/>
    <w:rsid w:val="007551B9"/>
    <w:rsid w:val="00755A29"/>
    <w:rsid w:val="00755A92"/>
    <w:rsid w:val="00760A66"/>
    <w:rsid w:val="00760F42"/>
    <w:rsid w:val="007614E7"/>
    <w:rsid w:val="00761973"/>
    <w:rsid w:val="0076252F"/>
    <w:rsid w:val="00763879"/>
    <w:rsid w:val="007648A9"/>
    <w:rsid w:val="00765A57"/>
    <w:rsid w:val="00766888"/>
    <w:rsid w:val="00767504"/>
    <w:rsid w:val="0077050E"/>
    <w:rsid w:val="0077073D"/>
    <w:rsid w:val="00771407"/>
    <w:rsid w:val="00772A4A"/>
    <w:rsid w:val="00773B77"/>
    <w:rsid w:val="00774CA0"/>
    <w:rsid w:val="00775745"/>
    <w:rsid w:val="007757D0"/>
    <w:rsid w:val="00777126"/>
    <w:rsid w:val="00777FB2"/>
    <w:rsid w:val="00782E80"/>
    <w:rsid w:val="00782F65"/>
    <w:rsid w:val="00784502"/>
    <w:rsid w:val="00785926"/>
    <w:rsid w:val="00786A83"/>
    <w:rsid w:val="0079146B"/>
    <w:rsid w:val="007923FD"/>
    <w:rsid w:val="00793B36"/>
    <w:rsid w:val="0079738C"/>
    <w:rsid w:val="00797B24"/>
    <w:rsid w:val="007A066C"/>
    <w:rsid w:val="007A3D2F"/>
    <w:rsid w:val="007A4133"/>
    <w:rsid w:val="007A5A22"/>
    <w:rsid w:val="007A677B"/>
    <w:rsid w:val="007A6E8B"/>
    <w:rsid w:val="007B0F4E"/>
    <w:rsid w:val="007B1C26"/>
    <w:rsid w:val="007B1D6F"/>
    <w:rsid w:val="007B1E7D"/>
    <w:rsid w:val="007B3DF6"/>
    <w:rsid w:val="007B4B93"/>
    <w:rsid w:val="007B55C3"/>
    <w:rsid w:val="007B56B3"/>
    <w:rsid w:val="007B57B9"/>
    <w:rsid w:val="007B5867"/>
    <w:rsid w:val="007B62E2"/>
    <w:rsid w:val="007B6B0E"/>
    <w:rsid w:val="007B6D7E"/>
    <w:rsid w:val="007B7D7B"/>
    <w:rsid w:val="007C0663"/>
    <w:rsid w:val="007C4940"/>
    <w:rsid w:val="007C5F9C"/>
    <w:rsid w:val="007C6B86"/>
    <w:rsid w:val="007C7AB3"/>
    <w:rsid w:val="007D28BE"/>
    <w:rsid w:val="007D4457"/>
    <w:rsid w:val="007D7430"/>
    <w:rsid w:val="007E0282"/>
    <w:rsid w:val="007E043D"/>
    <w:rsid w:val="007E4C6A"/>
    <w:rsid w:val="007E5821"/>
    <w:rsid w:val="007E717A"/>
    <w:rsid w:val="007F0882"/>
    <w:rsid w:val="007F35E8"/>
    <w:rsid w:val="007F3BBB"/>
    <w:rsid w:val="007F468B"/>
    <w:rsid w:val="007F4952"/>
    <w:rsid w:val="007F7774"/>
    <w:rsid w:val="00800676"/>
    <w:rsid w:val="0080089B"/>
    <w:rsid w:val="00800C1F"/>
    <w:rsid w:val="0080169C"/>
    <w:rsid w:val="00801DF1"/>
    <w:rsid w:val="00802243"/>
    <w:rsid w:val="00803B4F"/>
    <w:rsid w:val="00805469"/>
    <w:rsid w:val="008062CD"/>
    <w:rsid w:val="00806595"/>
    <w:rsid w:val="00807070"/>
    <w:rsid w:val="00807A6E"/>
    <w:rsid w:val="00810E9F"/>
    <w:rsid w:val="0081112D"/>
    <w:rsid w:val="00812488"/>
    <w:rsid w:val="008129E2"/>
    <w:rsid w:val="008137DF"/>
    <w:rsid w:val="00813F1B"/>
    <w:rsid w:val="008140FE"/>
    <w:rsid w:val="00815DD0"/>
    <w:rsid w:val="00823DA6"/>
    <w:rsid w:val="0082495D"/>
    <w:rsid w:val="008274B9"/>
    <w:rsid w:val="0083068C"/>
    <w:rsid w:val="0083262D"/>
    <w:rsid w:val="00833D1B"/>
    <w:rsid w:val="00834020"/>
    <w:rsid w:val="008359A9"/>
    <w:rsid w:val="00835A48"/>
    <w:rsid w:val="00836749"/>
    <w:rsid w:val="008369F5"/>
    <w:rsid w:val="00836E50"/>
    <w:rsid w:val="0084016B"/>
    <w:rsid w:val="00841FDC"/>
    <w:rsid w:val="00842464"/>
    <w:rsid w:val="008433C9"/>
    <w:rsid w:val="008436F1"/>
    <w:rsid w:val="00843AE3"/>
    <w:rsid w:val="008460FA"/>
    <w:rsid w:val="00847A22"/>
    <w:rsid w:val="00850142"/>
    <w:rsid w:val="00851C47"/>
    <w:rsid w:val="00851FED"/>
    <w:rsid w:val="0085444A"/>
    <w:rsid w:val="008549E7"/>
    <w:rsid w:val="00855949"/>
    <w:rsid w:val="0085674C"/>
    <w:rsid w:val="00860091"/>
    <w:rsid w:val="008604B6"/>
    <w:rsid w:val="00861002"/>
    <w:rsid w:val="00862039"/>
    <w:rsid w:val="008620BA"/>
    <w:rsid w:val="00862EE2"/>
    <w:rsid w:val="0086360E"/>
    <w:rsid w:val="00863CF8"/>
    <w:rsid w:val="00865510"/>
    <w:rsid w:val="00865855"/>
    <w:rsid w:val="00865E3D"/>
    <w:rsid w:val="008674CE"/>
    <w:rsid w:val="0086756F"/>
    <w:rsid w:val="00870034"/>
    <w:rsid w:val="00870FC8"/>
    <w:rsid w:val="00871A01"/>
    <w:rsid w:val="00872039"/>
    <w:rsid w:val="008729D6"/>
    <w:rsid w:val="00872D2B"/>
    <w:rsid w:val="008735E8"/>
    <w:rsid w:val="00873C4C"/>
    <w:rsid w:val="00873E78"/>
    <w:rsid w:val="00875487"/>
    <w:rsid w:val="00877542"/>
    <w:rsid w:val="0088090E"/>
    <w:rsid w:val="00882F43"/>
    <w:rsid w:val="00885649"/>
    <w:rsid w:val="00885AD6"/>
    <w:rsid w:val="0088679F"/>
    <w:rsid w:val="00887599"/>
    <w:rsid w:val="008909FA"/>
    <w:rsid w:val="00891CAE"/>
    <w:rsid w:val="00892A28"/>
    <w:rsid w:val="00893019"/>
    <w:rsid w:val="0089332B"/>
    <w:rsid w:val="008950E3"/>
    <w:rsid w:val="00895AE4"/>
    <w:rsid w:val="00896BD7"/>
    <w:rsid w:val="008A30E9"/>
    <w:rsid w:val="008A59D1"/>
    <w:rsid w:val="008A6EAD"/>
    <w:rsid w:val="008B075D"/>
    <w:rsid w:val="008B1166"/>
    <w:rsid w:val="008B1AE2"/>
    <w:rsid w:val="008B2335"/>
    <w:rsid w:val="008B35A8"/>
    <w:rsid w:val="008B461B"/>
    <w:rsid w:val="008B5710"/>
    <w:rsid w:val="008B5C7F"/>
    <w:rsid w:val="008C09A9"/>
    <w:rsid w:val="008C0AA4"/>
    <w:rsid w:val="008C132D"/>
    <w:rsid w:val="008C1435"/>
    <w:rsid w:val="008C19DC"/>
    <w:rsid w:val="008C1B6B"/>
    <w:rsid w:val="008C2050"/>
    <w:rsid w:val="008C319C"/>
    <w:rsid w:val="008C33E9"/>
    <w:rsid w:val="008C4EE4"/>
    <w:rsid w:val="008C5A3F"/>
    <w:rsid w:val="008C63CE"/>
    <w:rsid w:val="008C6A8E"/>
    <w:rsid w:val="008C70CF"/>
    <w:rsid w:val="008C7FFA"/>
    <w:rsid w:val="008D0B66"/>
    <w:rsid w:val="008D1F80"/>
    <w:rsid w:val="008D3169"/>
    <w:rsid w:val="008D41A6"/>
    <w:rsid w:val="008D4F19"/>
    <w:rsid w:val="008D5BF7"/>
    <w:rsid w:val="008D6389"/>
    <w:rsid w:val="008D6E36"/>
    <w:rsid w:val="008D7AD7"/>
    <w:rsid w:val="008E01A3"/>
    <w:rsid w:val="008E0454"/>
    <w:rsid w:val="008E11A6"/>
    <w:rsid w:val="008E20AE"/>
    <w:rsid w:val="008E3900"/>
    <w:rsid w:val="008E399F"/>
    <w:rsid w:val="008E3AB5"/>
    <w:rsid w:val="008E4CBC"/>
    <w:rsid w:val="008E6E2C"/>
    <w:rsid w:val="008E70BD"/>
    <w:rsid w:val="008F0632"/>
    <w:rsid w:val="008F227F"/>
    <w:rsid w:val="008F3D76"/>
    <w:rsid w:val="008F48AB"/>
    <w:rsid w:val="008F4A05"/>
    <w:rsid w:val="008F523C"/>
    <w:rsid w:val="008F5EAC"/>
    <w:rsid w:val="00900121"/>
    <w:rsid w:val="00900D5F"/>
    <w:rsid w:val="00901F29"/>
    <w:rsid w:val="0090248E"/>
    <w:rsid w:val="00902543"/>
    <w:rsid w:val="00902AF0"/>
    <w:rsid w:val="00902B70"/>
    <w:rsid w:val="00905106"/>
    <w:rsid w:val="0090764C"/>
    <w:rsid w:val="00907EC2"/>
    <w:rsid w:val="009116B0"/>
    <w:rsid w:val="00913787"/>
    <w:rsid w:val="00915937"/>
    <w:rsid w:val="00915E78"/>
    <w:rsid w:val="0091641E"/>
    <w:rsid w:val="00916C11"/>
    <w:rsid w:val="00917E64"/>
    <w:rsid w:val="00921BCD"/>
    <w:rsid w:val="00921D8A"/>
    <w:rsid w:val="00922B4A"/>
    <w:rsid w:val="00922CE1"/>
    <w:rsid w:val="00924531"/>
    <w:rsid w:val="00926161"/>
    <w:rsid w:val="0092677D"/>
    <w:rsid w:val="0092695A"/>
    <w:rsid w:val="0092695C"/>
    <w:rsid w:val="00927851"/>
    <w:rsid w:val="00927B26"/>
    <w:rsid w:val="00931BEC"/>
    <w:rsid w:val="00932209"/>
    <w:rsid w:val="00934504"/>
    <w:rsid w:val="009346AF"/>
    <w:rsid w:val="00935DE5"/>
    <w:rsid w:val="00936615"/>
    <w:rsid w:val="0093661B"/>
    <w:rsid w:val="00936E2D"/>
    <w:rsid w:val="00940E57"/>
    <w:rsid w:val="009411C3"/>
    <w:rsid w:val="00943C40"/>
    <w:rsid w:val="009448C8"/>
    <w:rsid w:val="00944BB7"/>
    <w:rsid w:val="0094725E"/>
    <w:rsid w:val="00947B79"/>
    <w:rsid w:val="00947C19"/>
    <w:rsid w:val="00947E0E"/>
    <w:rsid w:val="00947F19"/>
    <w:rsid w:val="00952D28"/>
    <w:rsid w:val="00952E0C"/>
    <w:rsid w:val="00952FF5"/>
    <w:rsid w:val="009540B6"/>
    <w:rsid w:val="0095416D"/>
    <w:rsid w:val="00954642"/>
    <w:rsid w:val="009551E4"/>
    <w:rsid w:val="00956EED"/>
    <w:rsid w:val="00957359"/>
    <w:rsid w:val="00960226"/>
    <w:rsid w:val="00960E3C"/>
    <w:rsid w:val="009613BD"/>
    <w:rsid w:val="00962473"/>
    <w:rsid w:val="009624EE"/>
    <w:rsid w:val="00962B79"/>
    <w:rsid w:val="00962CC8"/>
    <w:rsid w:val="00963A61"/>
    <w:rsid w:val="0096471E"/>
    <w:rsid w:val="00964ABF"/>
    <w:rsid w:val="00965E7A"/>
    <w:rsid w:val="00970C83"/>
    <w:rsid w:val="00971E92"/>
    <w:rsid w:val="00972364"/>
    <w:rsid w:val="009723E7"/>
    <w:rsid w:val="00972BE9"/>
    <w:rsid w:val="009746AC"/>
    <w:rsid w:val="00975C4A"/>
    <w:rsid w:val="009762A6"/>
    <w:rsid w:val="00976845"/>
    <w:rsid w:val="0097766B"/>
    <w:rsid w:val="0098009B"/>
    <w:rsid w:val="00981799"/>
    <w:rsid w:val="009818C7"/>
    <w:rsid w:val="0098231D"/>
    <w:rsid w:val="0098339C"/>
    <w:rsid w:val="00983623"/>
    <w:rsid w:val="00983828"/>
    <w:rsid w:val="009859F0"/>
    <w:rsid w:val="00985A1C"/>
    <w:rsid w:val="0098758F"/>
    <w:rsid w:val="00990B2B"/>
    <w:rsid w:val="009938EA"/>
    <w:rsid w:val="00993ED6"/>
    <w:rsid w:val="0099465F"/>
    <w:rsid w:val="009973AB"/>
    <w:rsid w:val="0099751B"/>
    <w:rsid w:val="009A07CC"/>
    <w:rsid w:val="009A0886"/>
    <w:rsid w:val="009A097F"/>
    <w:rsid w:val="009A1AE7"/>
    <w:rsid w:val="009A283A"/>
    <w:rsid w:val="009A5D71"/>
    <w:rsid w:val="009A64B1"/>
    <w:rsid w:val="009A6D48"/>
    <w:rsid w:val="009B22FE"/>
    <w:rsid w:val="009B3FEF"/>
    <w:rsid w:val="009B4E53"/>
    <w:rsid w:val="009B6B74"/>
    <w:rsid w:val="009B7573"/>
    <w:rsid w:val="009C170D"/>
    <w:rsid w:val="009C1805"/>
    <w:rsid w:val="009C1B65"/>
    <w:rsid w:val="009C220D"/>
    <w:rsid w:val="009C62B7"/>
    <w:rsid w:val="009C6A9A"/>
    <w:rsid w:val="009C6EB6"/>
    <w:rsid w:val="009C6FF9"/>
    <w:rsid w:val="009D040F"/>
    <w:rsid w:val="009D058B"/>
    <w:rsid w:val="009D14A2"/>
    <w:rsid w:val="009D1AF9"/>
    <w:rsid w:val="009D24C4"/>
    <w:rsid w:val="009D3096"/>
    <w:rsid w:val="009D54EA"/>
    <w:rsid w:val="009D6A1E"/>
    <w:rsid w:val="009E0EDF"/>
    <w:rsid w:val="009E1DDB"/>
    <w:rsid w:val="009E312B"/>
    <w:rsid w:val="009E3402"/>
    <w:rsid w:val="009E34B4"/>
    <w:rsid w:val="009E3759"/>
    <w:rsid w:val="009E3FAB"/>
    <w:rsid w:val="009E4403"/>
    <w:rsid w:val="009E4648"/>
    <w:rsid w:val="009E52D1"/>
    <w:rsid w:val="009E6437"/>
    <w:rsid w:val="009E67C6"/>
    <w:rsid w:val="009E6D4A"/>
    <w:rsid w:val="009E7643"/>
    <w:rsid w:val="009F0554"/>
    <w:rsid w:val="009F1A66"/>
    <w:rsid w:val="009F383A"/>
    <w:rsid w:val="009F3C56"/>
    <w:rsid w:val="009F4261"/>
    <w:rsid w:val="009F794A"/>
    <w:rsid w:val="00A01F7C"/>
    <w:rsid w:val="00A025F1"/>
    <w:rsid w:val="00A026B6"/>
    <w:rsid w:val="00A028BA"/>
    <w:rsid w:val="00A034E3"/>
    <w:rsid w:val="00A03559"/>
    <w:rsid w:val="00A10CB5"/>
    <w:rsid w:val="00A11969"/>
    <w:rsid w:val="00A12E75"/>
    <w:rsid w:val="00A13366"/>
    <w:rsid w:val="00A14030"/>
    <w:rsid w:val="00A16016"/>
    <w:rsid w:val="00A17EC0"/>
    <w:rsid w:val="00A2312D"/>
    <w:rsid w:val="00A24B50"/>
    <w:rsid w:val="00A24FB5"/>
    <w:rsid w:val="00A30672"/>
    <w:rsid w:val="00A3072A"/>
    <w:rsid w:val="00A327C0"/>
    <w:rsid w:val="00A33F7D"/>
    <w:rsid w:val="00A3688C"/>
    <w:rsid w:val="00A36D2F"/>
    <w:rsid w:val="00A36D3F"/>
    <w:rsid w:val="00A41589"/>
    <w:rsid w:val="00A43302"/>
    <w:rsid w:val="00A439FB"/>
    <w:rsid w:val="00A44F7D"/>
    <w:rsid w:val="00A464F8"/>
    <w:rsid w:val="00A47491"/>
    <w:rsid w:val="00A509ED"/>
    <w:rsid w:val="00A513B1"/>
    <w:rsid w:val="00A51872"/>
    <w:rsid w:val="00A55BC9"/>
    <w:rsid w:val="00A57F3D"/>
    <w:rsid w:val="00A619BE"/>
    <w:rsid w:val="00A61B51"/>
    <w:rsid w:val="00A62873"/>
    <w:rsid w:val="00A643F0"/>
    <w:rsid w:val="00A6591D"/>
    <w:rsid w:val="00A65BB3"/>
    <w:rsid w:val="00A66315"/>
    <w:rsid w:val="00A67118"/>
    <w:rsid w:val="00A7005A"/>
    <w:rsid w:val="00A703BE"/>
    <w:rsid w:val="00A72833"/>
    <w:rsid w:val="00A72E95"/>
    <w:rsid w:val="00A76EF2"/>
    <w:rsid w:val="00A7752E"/>
    <w:rsid w:val="00A77593"/>
    <w:rsid w:val="00A80EDD"/>
    <w:rsid w:val="00A810C9"/>
    <w:rsid w:val="00A8154C"/>
    <w:rsid w:val="00A81A80"/>
    <w:rsid w:val="00A82B65"/>
    <w:rsid w:val="00A8320F"/>
    <w:rsid w:val="00A836E8"/>
    <w:rsid w:val="00A83EB5"/>
    <w:rsid w:val="00A8435F"/>
    <w:rsid w:val="00A8648C"/>
    <w:rsid w:val="00A878FC"/>
    <w:rsid w:val="00A906D8"/>
    <w:rsid w:val="00A94CB3"/>
    <w:rsid w:val="00A96E1C"/>
    <w:rsid w:val="00A97EA4"/>
    <w:rsid w:val="00AA07B4"/>
    <w:rsid w:val="00AA0A36"/>
    <w:rsid w:val="00AA1285"/>
    <w:rsid w:val="00AA4078"/>
    <w:rsid w:val="00AA4743"/>
    <w:rsid w:val="00AA4771"/>
    <w:rsid w:val="00AA5C5B"/>
    <w:rsid w:val="00AA6AF4"/>
    <w:rsid w:val="00AA7BE6"/>
    <w:rsid w:val="00AA7C1F"/>
    <w:rsid w:val="00AB00B3"/>
    <w:rsid w:val="00AB0C61"/>
    <w:rsid w:val="00AB37C5"/>
    <w:rsid w:val="00AB3A64"/>
    <w:rsid w:val="00AB53D5"/>
    <w:rsid w:val="00AB55BF"/>
    <w:rsid w:val="00AB6D37"/>
    <w:rsid w:val="00AB6EDF"/>
    <w:rsid w:val="00AB742D"/>
    <w:rsid w:val="00AB7A26"/>
    <w:rsid w:val="00AC1920"/>
    <w:rsid w:val="00AC1FFA"/>
    <w:rsid w:val="00AC2B16"/>
    <w:rsid w:val="00AC2E56"/>
    <w:rsid w:val="00AC3986"/>
    <w:rsid w:val="00AC3EB2"/>
    <w:rsid w:val="00AC4459"/>
    <w:rsid w:val="00AC46E4"/>
    <w:rsid w:val="00AC6843"/>
    <w:rsid w:val="00AC6AC6"/>
    <w:rsid w:val="00AC6BC7"/>
    <w:rsid w:val="00AC770C"/>
    <w:rsid w:val="00AC773B"/>
    <w:rsid w:val="00AC7A99"/>
    <w:rsid w:val="00AD1881"/>
    <w:rsid w:val="00AD23C0"/>
    <w:rsid w:val="00AD449A"/>
    <w:rsid w:val="00AD53BC"/>
    <w:rsid w:val="00AD6800"/>
    <w:rsid w:val="00AE03EC"/>
    <w:rsid w:val="00AE0C89"/>
    <w:rsid w:val="00AE0E1F"/>
    <w:rsid w:val="00AE2532"/>
    <w:rsid w:val="00AE2EB7"/>
    <w:rsid w:val="00AE50AC"/>
    <w:rsid w:val="00AE5465"/>
    <w:rsid w:val="00AE62FD"/>
    <w:rsid w:val="00AE66FC"/>
    <w:rsid w:val="00AE71D5"/>
    <w:rsid w:val="00AF1326"/>
    <w:rsid w:val="00AF20E8"/>
    <w:rsid w:val="00AF2B86"/>
    <w:rsid w:val="00AF3A88"/>
    <w:rsid w:val="00AF510D"/>
    <w:rsid w:val="00AF6064"/>
    <w:rsid w:val="00AF61C4"/>
    <w:rsid w:val="00AF73DD"/>
    <w:rsid w:val="00AF7A78"/>
    <w:rsid w:val="00AF7D88"/>
    <w:rsid w:val="00B002F8"/>
    <w:rsid w:val="00B02BBD"/>
    <w:rsid w:val="00B04396"/>
    <w:rsid w:val="00B04B80"/>
    <w:rsid w:val="00B062AE"/>
    <w:rsid w:val="00B065A6"/>
    <w:rsid w:val="00B07B74"/>
    <w:rsid w:val="00B11553"/>
    <w:rsid w:val="00B1216E"/>
    <w:rsid w:val="00B128BB"/>
    <w:rsid w:val="00B12C32"/>
    <w:rsid w:val="00B12FCE"/>
    <w:rsid w:val="00B131C8"/>
    <w:rsid w:val="00B145D8"/>
    <w:rsid w:val="00B1501A"/>
    <w:rsid w:val="00B15703"/>
    <w:rsid w:val="00B166F5"/>
    <w:rsid w:val="00B175DF"/>
    <w:rsid w:val="00B17AEA"/>
    <w:rsid w:val="00B20B26"/>
    <w:rsid w:val="00B2101E"/>
    <w:rsid w:val="00B222CF"/>
    <w:rsid w:val="00B23D3A"/>
    <w:rsid w:val="00B26445"/>
    <w:rsid w:val="00B2776E"/>
    <w:rsid w:val="00B27A45"/>
    <w:rsid w:val="00B30312"/>
    <w:rsid w:val="00B30424"/>
    <w:rsid w:val="00B30495"/>
    <w:rsid w:val="00B304D7"/>
    <w:rsid w:val="00B32045"/>
    <w:rsid w:val="00B3245B"/>
    <w:rsid w:val="00B331E1"/>
    <w:rsid w:val="00B33BAC"/>
    <w:rsid w:val="00B33C3F"/>
    <w:rsid w:val="00B33F15"/>
    <w:rsid w:val="00B344E9"/>
    <w:rsid w:val="00B3619C"/>
    <w:rsid w:val="00B36B41"/>
    <w:rsid w:val="00B371A2"/>
    <w:rsid w:val="00B374DC"/>
    <w:rsid w:val="00B377EF"/>
    <w:rsid w:val="00B40646"/>
    <w:rsid w:val="00B40A69"/>
    <w:rsid w:val="00B42A10"/>
    <w:rsid w:val="00B42BAC"/>
    <w:rsid w:val="00B43A91"/>
    <w:rsid w:val="00B43D53"/>
    <w:rsid w:val="00B43FA1"/>
    <w:rsid w:val="00B44192"/>
    <w:rsid w:val="00B47AAC"/>
    <w:rsid w:val="00B505A2"/>
    <w:rsid w:val="00B5079B"/>
    <w:rsid w:val="00B50A5F"/>
    <w:rsid w:val="00B51AC6"/>
    <w:rsid w:val="00B5235D"/>
    <w:rsid w:val="00B5356D"/>
    <w:rsid w:val="00B53989"/>
    <w:rsid w:val="00B550D1"/>
    <w:rsid w:val="00B556A3"/>
    <w:rsid w:val="00B5654D"/>
    <w:rsid w:val="00B6193E"/>
    <w:rsid w:val="00B62210"/>
    <w:rsid w:val="00B62B85"/>
    <w:rsid w:val="00B65A26"/>
    <w:rsid w:val="00B65B9E"/>
    <w:rsid w:val="00B7053E"/>
    <w:rsid w:val="00B71EFB"/>
    <w:rsid w:val="00B7271A"/>
    <w:rsid w:val="00B72886"/>
    <w:rsid w:val="00B730CC"/>
    <w:rsid w:val="00B73102"/>
    <w:rsid w:val="00B73DB7"/>
    <w:rsid w:val="00B73E3A"/>
    <w:rsid w:val="00B74F9C"/>
    <w:rsid w:val="00B75101"/>
    <w:rsid w:val="00B763E0"/>
    <w:rsid w:val="00B76C11"/>
    <w:rsid w:val="00B77A2A"/>
    <w:rsid w:val="00B80DE3"/>
    <w:rsid w:val="00B8154E"/>
    <w:rsid w:val="00B84A8E"/>
    <w:rsid w:val="00B86EEF"/>
    <w:rsid w:val="00B871AC"/>
    <w:rsid w:val="00B90A17"/>
    <w:rsid w:val="00B929E6"/>
    <w:rsid w:val="00B9431E"/>
    <w:rsid w:val="00B94695"/>
    <w:rsid w:val="00BA2770"/>
    <w:rsid w:val="00BA289C"/>
    <w:rsid w:val="00BA2DA3"/>
    <w:rsid w:val="00BA325B"/>
    <w:rsid w:val="00BA3503"/>
    <w:rsid w:val="00BA3E8D"/>
    <w:rsid w:val="00BA43A7"/>
    <w:rsid w:val="00BA4C86"/>
    <w:rsid w:val="00BA52FE"/>
    <w:rsid w:val="00BA551B"/>
    <w:rsid w:val="00BA6AA2"/>
    <w:rsid w:val="00BB1491"/>
    <w:rsid w:val="00BB15AA"/>
    <w:rsid w:val="00BB248C"/>
    <w:rsid w:val="00BB26C1"/>
    <w:rsid w:val="00BB45F0"/>
    <w:rsid w:val="00BB59B1"/>
    <w:rsid w:val="00BB7836"/>
    <w:rsid w:val="00BC1B72"/>
    <w:rsid w:val="00BC3616"/>
    <w:rsid w:val="00BC49F5"/>
    <w:rsid w:val="00BC70E9"/>
    <w:rsid w:val="00BC741E"/>
    <w:rsid w:val="00BD02EF"/>
    <w:rsid w:val="00BD1F0E"/>
    <w:rsid w:val="00BD2373"/>
    <w:rsid w:val="00BD2FDC"/>
    <w:rsid w:val="00BD6E9C"/>
    <w:rsid w:val="00BE29AE"/>
    <w:rsid w:val="00BE3074"/>
    <w:rsid w:val="00BE49A6"/>
    <w:rsid w:val="00BE66CB"/>
    <w:rsid w:val="00BE676D"/>
    <w:rsid w:val="00BE6BE9"/>
    <w:rsid w:val="00BF19B4"/>
    <w:rsid w:val="00BF46BC"/>
    <w:rsid w:val="00BF48BD"/>
    <w:rsid w:val="00BF4A72"/>
    <w:rsid w:val="00BF4FC0"/>
    <w:rsid w:val="00BF52FE"/>
    <w:rsid w:val="00BF541D"/>
    <w:rsid w:val="00BF572E"/>
    <w:rsid w:val="00BF5B2A"/>
    <w:rsid w:val="00BF7048"/>
    <w:rsid w:val="00BF7FBC"/>
    <w:rsid w:val="00C001D6"/>
    <w:rsid w:val="00C0180B"/>
    <w:rsid w:val="00C03C12"/>
    <w:rsid w:val="00C052E4"/>
    <w:rsid w:val="00C07015"/>
    <w:rsid w:val="00C07AA5"/>
    <w:rsid w:val="00C11D62"/>
    <w:rsid w:val="00C13B87"/>
    <w:rsid w:val="00C14B91"/>
    <w:rsid w:val="00C15B73"/>
    <w:rsid w:val="00C20307"/>
    <w:rsid w:val="00C216DF"/>
    <w:rsid w:val="00C22A5B"/>
    <w:rsid w:val="00C22D85"/>
    <w:rsid w:val="00C23909"/>
    <w:rsid w:val="00C23984"/>
    <w:rsid w:val="00C2432F"/>
    <w:rsid w:val="00C246A3"/>
    <w:rsid w:val="00C26612"/>
    <w:rsid w:val="00C2695F"/>
    <w:rsid w:val="00C26C62"/>
    <w:rsid w:val="00C3183D"/>
    <w:rsid w:val="00C320BB"/>
    <w:rsid w:val="00C324E4"/>
    <w:rsid w:val="00C32E3A"/>
    <w:rsid w:val="00C34588"/>
    <w:rsid w:val="00C34958"/>
    <w:rsid w:val="00C35C22"/>
    <w:rsid w:val="00C36D98"/>
    <w:rsid w:val="00C37FA7"/>
    <w:rsid w:val="00C4049D"/>
    <w:rsid w:val="00C406FE"/>
    <w:rsid w:val="00C416FA"/>
    <w:rsid w:val="00C4187B"/>
    <w:rsid w:val="00C4239D"/>
    <w:rsid w:val="00C4343A"/>
    <w:rsid w:val="00C4346E"/>
    <w:rsid w:val="00C4384D"/>
    <w:rsid w:val="00C440D8"/>
    <w:rsid w:val="00C4607C"/>
    <w:rsid w:val="00C46383"/>
    <w:rsid w:val="00C50B28"/>
    <w:rsid w:val="00C52800"/>
    <w:rsid w:val="00C530E9"/>
    <w:rsid w:val="00C534A7"/>
    <w:rsid w:val="00C54075"/>
    <w:rsid w:val="00C558CF"/>
    <w:rsid w:val="00C57513"/>
    <w:rsid w:val="00C57BEF"/>
    <w:rsid w:val="00C603F6"/>
    <w:rsid w:val="00C60CC4"/>
    <w:rsid w:val="00C632A6"/>
    <w:rsid w:val="00C6711E"/>
    <w:rsid w:val="00C701A7"/>
    <w:rsid w:val="00C7039B"/>
    <w:rsid w:val="00C70490"/>
    <w:rsid w:val="00C70CF4"/>
    <w:rsid w:val="00C711D5"/>
    <w:rsid w:val="00C72F74"/>
    <w:rsid w:val="00C736F8"/>
    <w:rsid w:val="00C739EE"/>
    <w:rsid w:val="00C741E8"/>
    <w:rsid w:val="00C74AB4"/>
    <w:rsid w:val="00C769A7"/>
    <w:rsid w:val="00C80364"/>
    <w:rsid w:val="00C81868"/>
    <w:rsid w:val="00C81880"/>
    <w:rsid w:val="00C81A0A"/>
    <w:rsid w:val="00C83075"/>
    <w:rsid w:val="00C84B34"/>
    <w:rsid w:val="00C84DC6"/>
    <w:rsid w:val="00C84FAF"/>
    <w:rsid w:val="00C85A6A"/>
    <w:rsid w:val="00C85FCC"/>
    <w:rsid w:val="00C863C2"/>
    <w:rsid w:val="00C869CE"/>
    <w:rsid w:val="00C876AD"/>
    <w:rsid w:val="00C9504F"/>
    <w:rsid w:val="00C96099"/>
    <w:rsid w:val="00C96C97"/>
    <w:rsid w:val="00C96D63"/>
    <w:rsid w:val="00CA02F9"/>
    <w:rsid w:val="00CA25F2"/>
    <w:rsid w:val="00CA2B88"/>
    <w:rsid w:val="00CA3D82"/>
    <w:rsid w:val="00CA4454"/>
    <w:rsid w:val="00CA562F"/>
    <w:rsid w:val="00CA73C0"/>
    <w:rsid w:val="00CB0888"/>
    <w:rsid w:val="00CB127C"/>
    <w:rsid w:val="00CB1501"/>
    <w:rsid w:val="00CB1CC0"/>
    <w:rsid w:val="00CB1D73"/>
    <w:rsid w:val="00CB3507"/>
    <w:rsid w:val="00CB3BDD"/>
    <w:rsid w:val="00CB50DE"/>
    <w:rsid w:val="00CB5580"/>
    <w:rsid w:val="00CB558C"/>
    <w:rsid w:val="00CB5FF4"/>
    <w:rsid w:val="00CB685F"/>
    <w:rsid w:val="00CB74A2"/>
    <w:rsid w:val="00CC09D7"/>
    <w:rsid w:val="00CC117E"/>
    <w:rsid w:val="00CC2004"/>
    <w:rsid w:val="00CC3B8D"/>
    <w:rsid w:val="00CC4843"/>
    <w:rsid w:val="00CC5976"/>
    <w:rsid w:val="00CC630E"/>
    <w:rsid w:val="00CC6A8B"/>
    <w:rsid w:val="00CC7127"/>
    <w:rsid w:val="00CD20F4"/>
    <w:rsid w:val="00CD21D0"/>
    <w:rsid w:val="00CD47BD"/>
    <w:rsid w:val="00CD4AA4"/>
    <w:rsid w:val="00CD5274"/>
    <w:rsid w:val="00CD6782"/>
    <w:rsid w:val="00CD7820"/>
    <w:rsid w:val="00CD7836"/>
    <w:rsid w:val="00CD78A1"/>
    <w:rsid w:val="00CE02BC"/>
    <w:rsid w:val="00CE0B80"/>
    <w:rsid w:val="00CE11BD"/>
    <w:rsid w:val="00CE21D6"/>
    <w:rsid w:val="00CE24A0"/>
    <w:rsid w:val="00CE59F1"/>
    <w:rsid w:val="00CE5FB2"/>
    <w:rsid w:val="00CE7277"/>
    <w:rsid w:val="00CF11EF"/>
    <w:rsid w:val="00CF3044"/>
    <w:rsid w:val="00CF39CD"/>
    <w:rsid w:val="00CF4AC8"/>
    <w:rsid w:val="00CF58BD"/>
    <w:rsid w:val="00CF5A10"/>
    <w:rsid w:val="00CF5E08"/>
    <w:rsid w:val="00CF7C2D"/>
    <w:rsid w:val="00D00C0E"/>
    <w:rsid w:val="00D0102C"/>
    <w:rsid w:val="00D01D29"/>
    <w:rsid w:val="00D022A2"/>
    <w:rsid w:val="00D022CB"/>
    <w:rsid w:val="00D03179"/>
    <w:rsid w:val="00D03D8A"/>
    <w:rsid w:val="00D04130"/>
    <w:rsid w:val="00D0521D"/>
    <w:rsid w:val="00D061FC"/>
    <w:rsid w:val="00D06BC5"/>
    <w:rsid w:val="00D06C5B"/>
    <w:rsid w:val="00D06FF7"/>
    <w:rsid w:val="00D078FF"/>
    <w:rsid w:val="00D07F2D"/>
    <w:rsid w:val="00D10E32"/>
    <w:rsid w:val="00D13797"/>
    <w:rsid w:val="00D13D2B"/>
    <w:rsid w:val="00D15189"/>
    <w:rsid w:val="00D16F2C"/>
    <w:rsid w:val="00D17019"/>
    <w:rsid w:val="00D17ED8"/>
    <w:rsid w:val="00D215B5"/>
    <w:rsid w:val="00D23B9B"/>
    <w:rsid w:val="00D25806"/>
    <w:rsid w:val="00D25C93"/>
    <w:rsid w:val="00D26C80"/>
    <w:rsid w:val="00D2742E"/>
    <w:rsid w:val="00D27957"/>
    <w:rsid w:val="00D3155B"/>
    <w:rsid w:val="00D32616"/>
    <w:rsid w:val="00D35707"/>
    <w:rsid w:val="00D359D3"/>
    <w:rsid w:val="00D36059"/>
    <w:rsid w:val="00D36513"/>
    <w:rsid w:val="00D368D4"/>
    <w:rsid w:val="00D40A76"/>
    <w:rsid w:val="00D40B50"/>
    <w:rsid w:val="00D40D77"/>
    <w:rsid w:val="00D42774"/>
    <w:rsid w:val="00D42CE6"/>
    <w:rsid w:val="00D43E19"/>
    <w:rsid w:val="00D43F70"/>
    <w:rsid w:val="00D46BD6"/>
    <w:rsid w:val="00D475DE"/>
    <w:rsid w:val="00D4763E"/>
    <w:rsid w:val="00D47F0E"/>
    <w:rsid w:val="00D55A36"/>
    <w:rsid w:val="00D56686"/>
    <w:rsid w:val="00D567AE"/>
    <w:rsid w:val="00D57564"/>
    <w:rsid w:val="00D6022A"/>
    <w:rsid w:val="00D60EAC"/>
    <w:rsid w:val="00D61440"/>
    <w:rsid w:val="00D62D2E"/>
    <w:rsid w:val="00D63810"/>
    <w:rsid w:val="00D64097"/>
    <w:rsid w:val="00D650DC"/>
    <w:rsid w:val="00D67EC3"/>
    <w:rsid w:val="00D708D8"/>
    <w:rsid w:val="00D70A59"/>
    <w:rsid w:val="00D70F10"/>
    <w:rsid w:val="00D7233A"/>
    <w:rsid w:val="00D73954"/>
    <w:rsid w:val="00D75242"/>
    <w:rsid w:val="00D756A0"/>
    <w:rsid w:val="00D76815"/>
    <w:rsid w:val="00D76A6E"/>
    <w:rsid w:val="00D77CC1"/>
    <w:rsid w:val="00D77E3F"/>
    <w:rsid w:val="00D80242"/>
    <w:rsid w:val="00D81C6B"/>
    <w:rsid w:val="00D827EF"/>
    <w:rsid w:val="00D82C13"/>
    <w:rsid w:val="00D83F35"/>
    <w:rsid w:val="00D85B9F"/>
    <w:rsid w:val="00D86CAE"/>
    <w:rsid w:val="00D87ACA"/>
    <w:rsid w:val="00D90B70"/>
    <w:rsid w:val="00D91E2B"/>
    <w:rsid w:val="00D92005"/>
    <w:rsid w:val="00D92B58"/>
    <w:rsid w:val="00D93148"/>
    <w:rsid w:val="00D9337D"/>
    <w:rsid w:val="00D956DB"/>
    <w:rsid w:val="00D971BC"/>
    <w:rsid w:val="00D97E6E"/>
    <w:rsid w:val="00D97EB8"/>
    <w:rsid w:val="00DA0491"/>
    <w:rsid w:val="00DA0735"/>
    <w:rsid w:val="00DA12FE"/>
    <w:rsid w:val="00DA1DBC"/>
    <w:rsid w:val="00DA36C0"/>
    <w:rsid w:val="00DA3DA7"/>
    <w:rsid w:val="00DA50D1"/>
    <w:rsid w:val="00DA6429"/>
    <w:rsid w:val="00DB4960"/>
    <w:rsid w:val="00DB4FCB"/>
    <w:rsid w:val="00DB71BF"/>
    <w:rsid w:val="00DB71D7"/>
    <w:rsid w:val="00DC133E"/>
    <w:rsid w:val="00DC15E9"/>
    <w:rsid w:val="00DC1E67"/>
    <w:rsid w:val="00DC1F0C"/>
    <w:rsid w:val="00DC378B"/>
    <w:rsid w:val="00DC591C"/>
    <w:rsid w:val="00DC5AA2"/>
    <w:rsid w:val="00DC6AFA"/>
    <w:rsid w:val="00DD0821"/>
    <w:rsid w:val="00DD4673"/>
    <w:rsid w:val="00DD59FB"/>
    <w:rsid w:val="00DD639F"/>
    <w:rsid w:val="00DD659E"/>
    <w:rsid w:val="00DD6F6C"/>
    <w:rsid w:val="00DE0413"/>
    <w:rsid w:val="00DE15B3"/>
    <w:rsid w:val="00DE1977"/>
    <w:rsid w:val="00DE1B37"/>
    <w:rsid w:val="00DE33E6"/>
    <w:rsid w:val="00DE4550"/>
    <w:rsid w:val="00DE4610"/>
    <w:rsid w:val="00DE5343"/>
    <w:rsid w:val="00DE662C"/>
    <w:rsid w:val="00DE74D1"/>
    <w:rsid w:val="00DF4B8E"/>
    <w:rsid w:val="00DF50C2"/>
    <w:rsid w:val="00DF599B"/>
    <w:rsid w:val="00DF6D08"/>
    <w:rsid w:val="00E0001E"/>
    <w:rsid w:val="00E019C8"/>
    <w:rsid w:val="00E037D4"/>
    <w:rsid w:val="00E03C11"/>
    <w:rsid w:val="00E042E8"/>
    <w:rsid w:val="00E0662E"/>
    <w:rsid w:val="00E077CA"/>
    <w:rsid w:val="00E10190"/>
    <w:rsid w:val="00E1219C"/>
    <w:rsid w:val="00E1389A"/>
    <w:rsid w:val="00E14CB5"/>
    <w:rsid w:val="00E14E2A"/>
    <w:rsid w:val="00E179E3"/>
    <w:rsid w:val="00E20F79"/>
    <w:rsid w:val="00E21BA8"/>
    <w:rsid w:val="00E23B17"/>
    <w:rsid w:val="00E25059"/>
    <w:rsid w:val="00E25A96"/>
    <w:rsid w:val="00E26053"/>
    <w:rsid w:val="00E26BEC"/>
    <w:rsid w:val="00E27BE7"/>
    <w:rsid w:val="00E3048C"/>
    <w:rsid w:val="00E304E3"/>
    <w:rsid w:val="00E320A4"/>
    <w:rsid w:val="00E32D7E"/>
    <w:rsid w:val="00E33282"/>
    <w:rsid w:val="00E33365"/>
    <w:rsid w:val="00E33C85"/>
    <w:rsid w:val="00E33CD3"/>
    <w:rsid w:val="00E33F81"/>
    <w:rsid w:val="00E3494A"/>
    <w:rsid w:val="00E36B1F"/>
    <w:rsid w:val="00E4100B"/>
    <w:rsid w:val="00E41F51"/>
    <w:rsid w:val="00E426D3"/>
    <w:rsid w:val="00E42D9A"/>
    <w:rsid w:val="00E4442B"/>
    <w:rsid w:val="00E46612"/>
    <w:rsid w:val="00E47080"/>
    <w:rsid w:val="00E5390D"/>
    <w:rsid w:val="00E54F9C"/>
    <w:rsid w:val="00E57095"/>
    <w:rsid w:val="00E571B4"/>
    <w:rsid w:val="00E57E7F"/>
    <w:rsid w:val="00E57F37"/>
    <w:rsid w:val="00E57F52"/>
    <w:rsid w:val="00E6013D"/>
    <w:rsid w:val="00E60201"/>
    <w:rsid w:val="00E6031B"/>
    <w:rsid w:val="00E61022"/>
    <w:rsid w:val="00E612B9"/>
    <w:rsid w:val="00E61C3E"/>
    <w:rsid w:val="00E6251A"/>
    <w:rsid w:val="00E62ADD"/>
    <w:rsid w:val="00E6378E"/>
    <w:rsid w:val="00E64C56"/>
    <w:rsid w:val="00E67699"/>
    <w:rsid w:val="00E677CD"/>
    <w:rsid w:val="00E679DB"/>
    <w:rsid w:val="00E67BD9"/>
    <w:rsid w:val="00E70DC8"/>
    <w:rsid w:val="00E7233E"/>
    <w:rsid w:val="00E729B6"/>
    <w:rsid w:val="00E7325F"/>
    <w:rsid w:val="00E74E4F"/>
    <w:rsid w:val="00E753DA"/>
    <w:rsid w:val="00E7545E"/>
    <w:rsid w:val="00E757CE"/>
    <w:rsid w:val="00E77114"/>
    <w:rsid w:val="00E77EAF"/>
    <w:rsid w:val="00E823D8"/>
    <w:rsid w:val="00E826A6"/>
    <w:rsid w:val="00E82B4F"/>
    <w:rsid w:val="00E84D6E"/>
    <w:rsid w:val="00E87CB1"/>
    <w:rsid w:val="00E90257"/>
    <w:rsid w:val="00E91231"/>
    <w:rsid w:val="00E913B6"/>
    <w:rsid w:val="00E92096"/>
    <w:rsid w:val="00E92885"/>
    <w:rsid w:val="00E92F12"/>
    <w:rsid w:val="00E947DD"/>
    <w:rsid w:val="00E956F1"/>
    <w:rsid w:val="00E95CDA"/>
    <w:rsid w:val="00E979B6"/>
    <w:rsid w:val="00EA07B7"/>
    <w:rsid w:val="00EA0EB0"/>
    <w:rsid w:val="00EA25D5"/>
    <w:rsid w:val="00EA6410"/>
    <w:rsid w:val="00EA6DBC"/>
    <w:rsid w:val="00EB002E"/>
    <w:rsid w:val="00EB1404"/>
    <w:rsid w:val="00EB211D"/>
    <w:rsid w:val="00EB21C5"/>
    <w:rsid w:val="00EB2CD9"/>
    <w:rsid w:val="00EB2DD9"/>
    <w:rsid w:val="00EB3706"/>
    <w:rsid w:val="00EB3A5C"/>
    <w:rsid w:val="00EB3C58"/>
    <w:rsid w:val="00EB5045"/>
    <w:rsid w:val="00EB5643"/>
    <w:rsid w:val="00EB58B0"/>
    <w:rsid w:val="00EC07C2"/>
    <w:rsid w:val="00EC3031"/>
    <w:rsid w:val="00EC3793"/>
    <w:rsid w:val="00EC5729"/>
    <w:rsid w:val="00EC5A3B"/>
    <w:rsid w:val="00EC6243"/>
    <w:rsid w:val="00EC7AB8"/>
    <w:rsid w:val="00EC7CD4"/>
    <w:rsid w:val="00ED0445"/>
    <w:rsid w:val="00ED139F"/>
    <w:rsid w:val="00ED22AF"/>
    <w:rsid w:val="00ED3837"/>
    <w:rsid w:val="00ED4E38"/>
    <w:rsid w:val="00ED5448"/>
    <w:rsid w:val="00ED584F"/>
    <w:rsid w:val="00ED5D5A"/>
    <w:rsid w:val="00ED6996"/>
    <w:rsid w:val="00EE327A"/>
    <w:rsid w:val="00EE33A4"/>
    <w:rsid w:val="00EE4F61"/>
    <w:rsid w:val="00EE5110"/>
    <w:rsid w:val="00EE5D59"/>
    <w:rsid w:val="00EF03BE"/>
    <w:rsid w:val="00EF0863"/>
    <w:rsid w:val="00EF098A"/>
    <w:rsid w:val="00EF125A"/>
    <w:rsid w:val="00EF4128"/>
    <w:rsid w:val="00EF52A4"/>
    <w:rsid w:val="00EF68F7"/>
    <w:rsid w:val="00EF79C2"/>
    <w:rsid w:val="00F01AC8"/>
    <w:rsid w:val="00F021A6"/>
    <w:rsid w:val="00F02DE9"/>
    <w:rsid w:val="00F02E16"/>
    <w:rsid w:val="00F0349C"/>
    <w:rsid w:val="00F05DB4"/>
    <w:rsid w:val="00F05FCD"/>
    <w:rsid w:val="00F06547"/>
    <w:rsid w:val="00F10197"/>
    <w:rsid w:val="00F111C9"/>
    <w:rsid w:val="00F14332"/>
    <w:rsid w:val="00F14F10"/>
    <w:rsid w:val="00F16067"/>
    <w:rsid w:val="00F17452"/>
    <w:rsid w:val="00F176E0"/>
    <w:rsid w:val="00F20508"/>
    <w:rsid w:val="00F20947"/>
    <w:rsid w:val="00F212CA"/>
    <w:rsid w:val="00F2419D"/>
    <w:rsid w:val="00F2690D"/>
    <w:rsid w:val="00F275C6"/>
    <w:rsid w:val="00F32429"/>
    <w:rsid w:val="00F34246"/>
    <w:rsid w:val="00F34C39"/>
    <w:rsid w:val="00F354DB"/>
    <w:rsid w:val="00F409FA"/>
    <w:rsid w:val="00F42050"/>
    <w:rsid w:val="00F428B1"/>
    <w:rsid w:val="00F42A18"/>
    <w:rsid w:val="00F43D97"/>
    <w:rsid w:val="00F43FA1"/>
    <w:rsid w:val="00F455B8"/>
    <w:rsid w:val="00F50939"/>
    <w:rsid w:val="00F52A82"/>
    <w:rsid w:val="00F52BDB"/>
    <w:rsid w:val="00F5355B"/>
    <w:rsid w:val="00F54EF4"/>
    <w:rsid w:val="00F550B9"/>
    <w:rsid w:val="00F5588B"/>
    <w:rsid w:val="00F55AEA"/>
    <w:rsid w:val="00F56044"/>
    <w:rsid w:val="00F564FB"/>
    <w:rsid w:val="00F60380"/>
    <w:rsid w:val="00F60CAE"/>
    <w:rsid w:val="00F6167F"/>
    <w:rsid w:val="00F61942"/>
    <w:rsid w:val="00F6200D"/>
    <w:rsid w:val="00F66452"/>
    <w:rsid w:val="00F71A3A"/>
    <w:rsid w:val="00F72F6D"/>
    <w:rsid w:val="00F730BB"/>
    <w:rsid w:val="00F74A5B"/>
    <w:rsid w:val="00F74CC9"/>
    <w:rsid w:val="00F74FE1"/>
    <w:rsid w:val="00F75CB0"/>
    <w:rsid w:val="00F763B3"/>
    <w:rsid w:val="00F76EA9"/>
    <w:rsid w:val="00F8104B"/>
    <w:rsid w:val="00F81137"/>
    <w:rsid w:val="00F82840"/>
    <w:rsid w:val="00F8651D"/>
    <w:rsid w:val="00F8754C"/>
    <w:rsid w:val="00F87D7C"/>
    <w:rsid w:val="00F90380"/>
    <w:rsid w:val="00F92ED0"/>
    <w:rsid w:val="00F936C0"/>
    <w:rsid w:val="00F94231"/>
    <w:rsid w:val="00F94C2F"/>
    <w:rsid w:val="00F95FE2"/>
    <w:rsid w:val="00FA0ACF"/>
    <w:rsid w:val="00FA1DD8"/>
    <w:rsid w:val="00FA39D8"/>
    <w:rsid w:val="00FA3E0B"/>
    <w:rsid w:val="00FA53E9"/>
    <w:rsid w:val="00FB14EE"/>
    <w:rsid w:val="00FB150B"/>
    <w:rsid w:val="00FB2B15"/>
    <w:rsid w:val="00FB4621"/>
    <w:rsid w:val="00FB4986"/>
    <w:rsid w:val="00FB4D53"/>
    <w:rsid w:val="00FB513C"/>
    <w:rsid w:val="00FB5812"/>
    <w:rsid w:val="00FB6284"/>
    <w:rsid w:val="00FB7DBB"/>
    <w:rsid w:val="00FB7E03"/>
    <w:rsid w:val="00FC0035"/>
    <w:rsid w:val="00FC09C2"/>
    <w:rsid w:val="00FC1488"/>
    <w:rsid w:val="00FC1A87"/>
    <w:rsid w:val="00FC1BA6"/>
    <w:rsid w:val="00FC2F3B"/>
    <w:rsid w:val="00FC341A"/>
    <w:rsid w:val="00FC3B7F"/>
    <w:rsid w:val="00FC46BB"/>
    <w:rsid w:val="00FC54A3"/>
    <w:rsid w:val="00FC56F0"/>
    <w:rsid w:val="00FC5831"/>
    <w:rsid w:val="00FC5AAA"/>
    <w:rsid w:val="00FD06DE"/>
    <w:rsid w:val="00FD139E"/>
    <w:rsid w:val="00FD16AC"/>
    <w:rsid w:val="00FD1E55"/>
    <w:rsid w:val="00FD7945"/>
    <w:rsid w:val="00FE044C"/>
    <w:rsid w:val="00FE09CC"/>
    <w:rsid w:val="00FE0E6B"/>
    <w:rsid w:val="00FE15D2"/>
    <w:rsid w:val="00FE19F5"/>
    <w:rsid w:val="00FE1D11"/>
    <w:rsid w:val="00FE4295"/>
    <w:rsid w:val="00FE442E"/>
    <w:rsid w:val="00FE6491"/>
    <w:rsid w:val="00FE6878"/>
    <w:rsid w:val="00FF129E"/>
    <w:rsid w:val="00FF12B1"/>
    <w:rsid w:val="00FF1C7C"/>
    <w:rsid w:val="00FF50BF"/>
    <w:rsid w:val="00FF56BE"/>
    <w:rsid w:val="00FF63C0"/>
    <w:rsid w:val="00FF790C"/>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7BB3DDE"/>
  <w15:docId w15:val="{B098A328-7E08-4DCF-A9C3-E20D6118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E75"/>
    <w:pPr>
      <w:widowControl w:val="0"/>
      <w:overflowPunct w:val="0"/>
      <w:autoSpaceDE w:val="0"/>
      <w:autoSpaceDN w:val="0"/>
      <w:adjustRightInd w:val="0"/>
      <w:jc w:val="both"/>
      <w:textAlignment w:val="baseline"/>
    </w:pPr>
    <w:rPr>
      <w:rFonts w:ascii="Arial" w:hAnsi="Arial"/>
      <w:sz w:val="24"/>
      <w:lang w:val="en-GB"/>
    </w:rPr>
  </w:style>
  <w:style w:type="paragraph" w:styleId="Heading1">
    <w:name w:val="heading 1"/>
    <w:basedOn w:val="List"/>
    <w:next w:val="Normal"/>
    <w:uiPriority w:val="9"/>
    <w:qFormat/>
    <w:rsid w:val="00196C6D"/>
    <w:pPr>
      <w:keepNext/>
      <w:numPr>
        <w:numId w:val="2"/>
      </w:numPr>
      <w:spacing w:before="240" w:after="60"/>
      <w:outlineLvl w:val="0"/>
    </w:pPr>
    <w:rPr>
      <w:b/>
      <w:bCs/>
      <w:caps/>
      <w:kern w:val="32"/>
      <w:szCs w:val="32"/>
    </w:rPr>
  </w:style>
  <w:style w:type="paragraph" w:styleId="Heading2">
    <w:name w:val="heading 2"/>
    <w:basedOn w:val="Normal"/>
    <w:next w:val="Normal"/>
    <w:link w:val="Heading2Char"/>
    <w:uiPriority w:val="9"/>
    <w:rsid w:val="00196C6D"/>
    <w:pPr>
      <w:keepNext/>
      <w:numPr>
        <w:ilvl w:val="1"/>
        <w:numId w:val="2"/>
      </w:numPr>
      <w:spacing w:before="120" w:after="60"/>
      <w:outlineLvl w:val="1"/>
    </w:pPr>
    <w:rPr>
      <w:rFonts w:cs="Arial"/>
      <w:b/>
      <w:bCs/>
      <w:iCs/>
      <w:szCs w:val="28"/>
    </w:rPr>
  </w:style>
  <w:style w:type="paragraph" w:styleId="Heading3">
    <w:name w:val="heading 3"/>
    <w:basedOn w:val="Normal"/>
    <w:next w:val="Normal"/>
    <w:link w:val="Heading3Char"/>
    <w:uiPriority w:val="9"/>
    <w:qFormat/>
    <w:rsid w:val="00A12E75"/>
    <w:pPr>
      <w:keepNext/>
      <w:numPr>
        <w:ilvl w:val="2"/>
        <w:numId w:val="2"/>
      </w:numPr>
      <w:spacing w:before="240" w:after="60"/>
      <w:outlineLvl w:val="2"/>
    </w:pPr>
    <w:rPr>
      <w:rFonts w:cs="Arial"/>
      <w:b/>
      <w:bCs/>
      <w:i/>
      <w:szCs w:val="26"/>
    </w:rPr>
  </w:style>
  <w:style w:type="paragraph" w:styleId="Heading4">
    <w:name w:val="heading 4"/>
    <w:basedOn w:val="Normal"/>
    <w:next w:val="Normal"/>
    <w:link w:val="Heading4Char"/>
    <w:uiPriority w:val="9"/>
    <w:unhideWhenUsed/>
    <w:qFormat/>
    <w:rsid w:val="003658A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3658A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658A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658A5"/>
    <w:pPr>
      <w:numPr>
        <w:ilvl w:val="6"/>
        <w:numId w:val="2"/>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3658A5"/>
    <w:pPr>
      <w:numPr>
        <w:ilvl w:val="7"/>
        <w:numId w:val="2"/>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3658A5"/>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D40A76"/>
    <w:pPr>
      <w:ind w:left="360" w:hanging="360"/>
    </w:pPr>
  </w:style>
  <w:style w:type="paragraph" w:styleId="BodyText2">
    <w:name w:val="Body Text 2"/>
    <w:basedOn w:val="Normal"/>
    <w:rsid w:val="00497C2D"/>
    <w:pPr>
      <w:tabs>
        <w:tab w:val="left" w:pos="0"/>
        <w:tab w:val="right" w:pos="7560"/>
      </w:tabs>
      <w:suppressAutoHyphens/>
      <w:overflowPunct/>
      <w:autoSpaceDE/>
      <w:autoSpaceDN/>
      <w:adjustRightInd/>
      <w:spacing w:line="228" w:lineRule="auto"/>
      <w:textAlignment w:val="auto"/>
    </w:pPr>
    <w:rPr>
      <w:rFonts w:ascii="Times New Roman" w:hAnsi="Times New Roman"/>
      <w:i/>
      <w:lang w:val="en-US"/>
    </w:rPr>
  </w:style>
  <w:style w:type="paragraph" w:styleId="BodyText">
    <w:name w:val="Body Text"/>
    <w:basedOn w:val="Normal"/>
    <w:link w:val="BodyTextChar"/>
    <w:uiPriority w:val="99"/>
    <w:rsid w:val="00497C2D"/>
    <w:pPr>
      <w:spacing w:after="120"/>
    </w:pPr>
  </w:style>
  <w:style w:type="paragraph" w:styleId="BodyTextIndent2">
    <w:name w:val="Body Text Indent 2"/>
    <w:basedOn w:val="Normal"/>
    <w:rsid w:val="00497C2D"/>
    <w:pPr>
      <w:spacing w:after="120" w:line="480" w:lineRule="auto"/>
      <w:ind w:left="360"/>
    </w:pPr>
  </w:style>
  <w:style w:type="paragraph" w:styleId="BodyTextIndent3">
    <w:name w:val="Body Text Indent 3"/>
    <w:basedOn w:val="Normal"/>
    <w:rsid w:val="00497C2D"/>
    <w:pPr>
      <w:spacing w:after="120"/>
      <w:ind w:left="360"/>
    </w:pPr>
    <w:rPr>
      <w:sz w:val="16"/>
      <w:szCs w:val="16"/>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497C2D"/>
    <w:pPr>
      <w:widowControl/>
      <w:overflowPunct/>
      <w:autoSpaceDE/>
      <w:autoSpaceDN/>
      <w:adjustRightInd/>
      <w:spacing w:after="200" w:line="276" w:lineRule="auto"/>
      <w:ind w:left="720"/>
      <w:textAlignment w:val="auto"/>
    </w:pPr>
    <w:rPr>
      <w:rFonts w:ascii="Calibri" w:eastAsia="Calibri" w:hAnsi="Calibri"/>
      <w:sz w:val="22"/>
      <w:szCs w:val="22"/>
      <w:lang w:val="en-US"/>
    </w:rPr>
  </w:style>
  <w:style w:type="paragraph" w:customStyle="1" w:styleId="PIMcorpsdetexte">
    <w:name w:val="PIM corps de texte"/>
    <w:basedOn w:val="BodyText3"/>
    <w:rsid w:val="00497C2D"/>
    <w:pPr>
      <w:widowControl/>
      <w:numPr>
        <w:ilvl w:val="2"/>
        <w:numId w:val="1"/>
      </w:numPr>
      <w:overflowPunct/>
      <w:autoSpaceDE/>
      <w:autoSpaceDN/>
      <w:adjustRightInd/>
      <w:spacing w:before="120" w:after="0"/>
      <w:textAlignment w:val="auto"/>
    </w:pPr>
    <w:rPr>
      <w:rFonts w:ascii="Times New Roman" w:hAnsi="Times New Roman"/>
      <w:color w:val="000000"/>
      <w:sz w:val="24"/>
      <w:szCs w:val="20"/>
    </w:rPr>
  </w:style>
  <w:style w:type="paragraph" w:customStyle="1" w:styleId="p2">
    <w:name w:val="p2"/>
    <w:basedOn w:val="Normal"/>
    <w:rsid w:val="00497C2D"/>
    <w:pPr>
      <w:tabs>
        <w:tab w:val="left" w:pos="720"/>
      </w:tabs>
      <w:overflowPunct/>
      <w:autoSpaceDE/>
      <w:autoSpaceDN/>
      <w:adjustRightInd/>
      <w:spacing w:line="240" w:lineRule="atLeast"/>
      <w:textAlignment w:val="auto"/>
    </w:pPr>
    <w:rPr>
      <w:rFonts w:ascii="Times New Roman" w:hAnsi="Times New Roman"/>
    </w:rPr>
  </w:style>
  <w:style w:type="paragraph" w:styleId="BodyText3">
    <w:name w:val="Body Text 3"/>
    <w:basedOn w:val="Normal"/>
    <w:rsid w:val="00497C2D"/>
    <w:pPr>
      <w:spacing w:after="120"/>
    </w:pPr>
    <w:rPr>
      <w:sz w:val="16"/>
      <w:szCs w:val="16"/>
    </w:rPr>
  </w:style>
  <w:style w:type="paragraph" w:styleId="BalloonText">
    <w:name w:val="Balloon Text"/>
    <w:basedOn w:val="Normal"/>
    <w:semiHidden/>
    <w:rsid w:val="00570EE1"/>
    <w:rPr>
      <w:rFonts w:ascii="Tahoma" w:hAnsi="Tahoma" w:cs="Tahoma"/>
      <w:sz w:val="16"/>
      <w:szCs w:val="16"/>
    </w:rPr>
  </w:style>
  <w:style w:type="character" w:customStyle="1" w:styleId="Heading4Char">
    <w:name w:val="Heading 4 Char"/>
    <w:link w:val="Heading4"/>
    <w:uiPriority w:val="9"/>
    <w:rsid w:val="003658A5"/>
    <w:rPr>
      <w:rFonts w:ascii="Calibri" w:hAnsi="Calibri"/>
      <w:b/>
      <w:bCs/>
      <w:sz w:val="28"/>
      <w:szCs w:val="28"/>
      <w:lang w:val="en-GB"/>
    </w:rPr>
  </w:style>
  <w:style w:type="character" w:customStyle="1" w:styleId="Heading5Char">
    <w:name w:val="Heading 5 Char"/>
    <w:link w:val="Heading5"/>
    <w:uiPriority w:val="9"/>
    <w:rsid w:val="003658A5"/>
    <w:rPr>
      <w:rFonts w:ascii="Calibri" w:hAnsi="Calibri"/>
      <w:b/>
      <w:bCs/>
      <w:i/>
      <w:iCs/>
      <w:sz w:val="26"/>
      <w:szCs w:val="26"/>
      <w:lang w:val="en-GB"/>
    </w:rPr>
  </w:style>
  <w:style w:type="character" w:customStyle="1" w:styleId="Heading6Char">
    <w:name w:val="Heading 6 Char"/>
    <w:link w:val="Heading6"/>
    <w:uiPriority w:val="9"/>
    <w:semiHidden/>
    <w:rsid w:val="003658A5"/>
    <w:rPr>
      <w:rFonts w:ascii="Calibri" w:hAnsi="Calibri"/>
      <w:b/>
      <w:bCs/>
      <w:sz w:val="22"/>
      <w:szCs w:val="22"/>
      <w:lang w:val="en-GB"/>
    </w:rPr>
  </w:style>
  <w:style w:type="character" w:customStyle="1" w:styleId="Heading7Char">
    <w:name w:val="Heading 7 Char"/>
    <w:link w:val="Heading7"/>
    <w:uiPriority w:val="9"/>
    <w:semiHidden/>
    <w:rsid w:val="003658A5"/>
    <w:rPr>
      <w:rFonts w:ascii="Calibri" w:hAnsi="Calibri"/>
      <w:sz w:val="24"/>
      <w:szCs w:val="24"/>
      <w:lang w:val="en-GB"/>
    </w:rPr>
  </w:style>
  <w:style w:type="character" w:customStyle="1" w:styleId="Heading8Char">
    <w:name w:val="Heading 8 Char"/>
    <w:link w:val="Heading8"/>
    <w:uiPriority w:val="9"/>
    <w:semiHidden/>
    <w:rsid w:val="003658A5"/>
    <w:rPr>
      <w:rFonts w:ascii="Calibri" w:hAnsi="Calibri"/>
      <w:i/>
      <w:iCs/>
      <w:sz w:val="24"/>
      <w:szCs w:val="24"/>
      <w:lang w:val="en-GB"/>
    </w:rPr>
  </w:style>
  <w:style w:type="character" w:customStyle="1" w:styleId="Heading9Char">
    <w:name w:val="Heading 9 Char"/>
    <w:link w:val="Heading9"/>
    <w:uiPriority w:val="9"/>
    <w:semiHidden/>
    <w:rsid w:val="003658A5"/>
    <w:rPr>
      <w:rFonts w:ascii="Cambria" w:hAnsi="Cambria"/>
      <w:sz w:val="22"/>
      <w:szCs w:val="22"/>
      <w:lang w:val="en-GB"/>
    </w:rPr>
  </w:style>
  <w:style w:type="paragraph" w:styleId="Header">
    <w:name w:val="header"/>
    <w:basedOn w:val="Normal"/>
    <w:link w:val="HeaderChar"/>
    <w:rsid w:val="001A1AB7"/>
    <w:pPr>
      <w:tabs>
        <w:tab w:val="center" w:pos="4680"/>
        <w:tab w:val="right" w:pos="9360"/>
      </w:tabs>
    </w:pPr>
  </w:style>
  <w:style w:type="character" w:customStyle="1" w:styleId="HeaderChar">
    <w:name w:val="Header Char"/>
    <w:link w:val="Header"/>
    <w:rsid w:val="001A1AB7"/>
    <w:rPr>
      <w:rFonts w:ascii="CG Times" w:hAnsi="CG Times"/>
      <w:sz w:val="24"/>
      <w:lang w:val="en-GB"/>
    </w:rPr>
  </w:style>
  <w:style w:type="paragraph" w:styleId="Footer">
    <w:name w:val="footer"/>
    <w:basedOn w:val="Normal"/>
    <w:link w:val="FooterChar"/>
    <w:uiPriority w:val="99"/>
    <w:rsid w:val="001A1AB7"/>
    <w:pPr>
      <w:tabs>
        <w:tab w:val="center" w:pos="4680"/>
        <w:tab w:val="right" w:pos="9360"/>
      </w:tabs>
    </w:pPr>
  </w:style>
  <w:style w:type="character" w:customStyle="1" w:styleId="FooterChar">
    <w:name w:val="Footer Char"/>
    <w:link w:val="Footer"/>
    <w:uiPriority w:val="99"/>
    <w:rsid w:val="001A1AB7"/>
    <w:rPr>
      <w:rFonts w:ascii="CG Times" w:hAnsi="CG Times"/>
      <w:sz w:val="24"/>
      <w:lang w:val="en-GB"/>
    </w:rPr>
  </w:style>
  <w:style w:type="table" w:styleId="TableGrid">
    <w:name w:val="Table Grid"/>
    <w:basedOn w:val="TableNormal"/>
    <w:uiPriority w:val="39"/>
    <w:rsid w:val="00AB3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51740E"/>
    <w:pPr>
      <w:keepLines/>
      <w:widowControl/>
      <w:numPr>
        <w:numId w:val="0"/>
      </w:numPr>
      <w:overflowPunct/>
      <w:autoSpaceDE/>
      <w:autoSpaceDN/>
      <w:adjustRightInd/>
      <w:spacing w:before="480" w:after="0" w:line="276" w:lineRule="auto"/>
      <w:jc w:val="left"/>
      <w:textAlignment w:val="auto"/>
      <w:outlineLvl w:val="9"/>
    </w:pPr>
    <w:rPr>
      <w:rFonts w:ascii="Cambria" w:hAnsi="Cambria"/>
      <w:caps w:val="0"/>
      <w:color w:val="365F91"/>
      <w:kern w:val="0"/>
      <w:sz w:val="28"/>
      <w:szCs w:val="28"/>
      <w:lang w:val="en-US"/>
    </w:rPr>
  </w:style>
  <w:style w:type="paragraph" w:styleId="TOC1">
    <w:name w:val="toc 1"/>
    <w:basedOn w:val="Normal"/>
    <w:next w:val="Normal"/>
    <w:autoRedefine/>
    <w:uiPriority w:val="39"/>
    <w:rsid w:val="0051740E"/>
  </w:style>
  <w:style w:type="paragraph" w:styleId="TOC2">
    <w:name w:val="toc 2"/>
    <w:basedOn w:val="Normal"/>
    <w:next w:val="Normal"/>
    <w:autoRedefine/>
    <w:uiPriority w:val="39"/>
    <w:rsid w:val="0051740E"/>
    <w:pPr>
      <w:ind w:left="240"/>
    </w:pPr>
  </w:style>
  <w:style w:type="paragraph" w:styleId="TOC3">
    <w:name w:val="toc 3"/>
    <w:basedOn w:val="Normal"/>
    <w:next w:val="Normal"/>
    <w:autoRedefine/>
    <w:uiPriority w:val="39"/>
    <w:rsid w:val="0051740E"/>
    <w:pPr>
      <w:ind w:left="480"/>
    </w:pPr>
  </w:style>
  <w:style w:type="character" w:styleId="Hyperlink">
    <w:name w:val="Hyperlink"/>
    <w:uiPriority w:val="99"/>
    <w:unhideWhenUsed/>
    <w:rsid w:val="0051740E"/>
    <w:rPr>
      <w:color w:val="0000FF"/>
      <w:u w:val="single"/>
    </w:rPr>
  </w:style>
  <w:style w:type="table" w:styleId="TableGrid8">
    <w:name w:val="Table Grid 8"/>
    <w:basedOn w:val="TableNormal"/>
    <w:rsid w:val="00793B36"/>
    <w:pPr>
      <w:widowControl w:val="0"/>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uiPriority w:val="99"/>
    <w:rsid w:val="007073CB"/>
    <w:rPr>
      <w:sz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rsid w:val="007073CB"/>
    <w:rPr>
      <w:rFonts w:ascii="CG Times" w:hAnsi="CG Times"/>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
    <w:uiPriority w:val="99"/>
    <w:rsid w:val="007073CB"/>
    <w:rPr>
      <w:vertAlign w:val="superscript"/>
    </w:rPr>
  </w:style>
  <w:style w:type="character" w:styleId="CommentReference">
    <w:name w:val="annotation reference"/>
    <w:uiPriority w:val="99"/>
    <w:rsid w:val="00B505A2"/>
    <w:rPr>
      <w:sz w:val="16"/>
      <w:szCs w:val="16"/>
    </w:rPr>
  </w:style>
  <w:style w:type="paragraph" w:styleId="CommentText">
    <w:name w:val="annotation text"/>
    <w:basedOn w:val="Normal"/>
    <w:link w:val="CommentTextChar"/>
    <w:uiPriority w:val="99"/>
    <w:rsid w:val="00B505A2"/>
    <w:rPr>
      <w:sz w:val="20"/>
    </w:rPr>
  </w:style>
  <w:style w:type="character" w:customStyle="1" w:styleId="CommentTextChar">
    <w:name w:val="Comment Text Char"/>
    <w:link w:val="CommentText"/>
    <w:uiPriority w:val="99"/>
    <w:rsid w:val="00B505A2"/>
    <w:rPr>
      <w:rFonts w:ascii="Arial" w:hAnsi="Arial"/>
      <w:lang w:val="en-GB"/>
    </w:rPr>
  </w:style>
  <w:style w:type="paragraph" w:styleId="CommentSubject">
    <w:name w:val="annotation subject"/>
    <w:basedOn w:val="CommentText"/>
    <w:next w:val="CommentText"/>
    <w:link w:val="CommentSubjectChar"/>
    <w:rsid w:val="00B505A2"/>
    <w:rPr>
      <w:b/>
      <w:bCs/>
    </w:rPr>
  </w:style>
  <w:style w:type="character" w:customStyle="1" w:styleId="CommentSubjectChar">
    <w:name w:val="Comment Subject Char"/>
    <w:link w:val="CommentSubject"/>
    <w:rsid w:val="00B505A2"/>
    <w:rPr>
      <w:rFonts w:ascii="Arial" w:hAnsi="Arial"/>
      <w:b/>
      <w:bCs/>
      <w:lang w:val="en-GB"/>
    </w:rPr>
  </w:style>
  <w:style w:type="character" w:styleId="Emphasis">
    <w:name w:val="Emphasis"/>
    <w:basedOn w:val="DefaultParagraphFont"/>
    <w:uiPriority w:val="20"/>
    <w:qFormat/>
    <w:rsid w:val="00523D3C"/>
    <w:rPr>
      <w:i/>
      <w:iCs/>
    </w:rPr>
  </w:style>
  <w:style w:type="paragraph" w:customStyle="1" w:styleId="Default">
    <w:name w:val="Default"/>
    <w:rsid w:val="00232491"/>
    <w:pPr>
      <w:autoSpaceDE w:val="0"/>
      <w:autoSpaceDN w:val="0"/>
      <w:adjustRightInd w:val="0"/>
    </w:pPr>
    <w:rPr>
      <w:color w:val="000000"/>
      <w:sz w:val="24"/>
      <w:szCs w:val="24"/>
    </w:rPr>
  </w:style>
  <w:style w:type="paragraph" w:styleId="Revision">
    <w:name w:val="Revision"/>
    <w:hidden/>
    <w:uiPriority w:val="99"/>
    <w:semiHidden/>
    <w:rsid w:val="000A1635"/>
    <w:rPr>
      <w:rFonts w:ascii="Arial" w:hAnsi="Arial"/>
      <w:sz w:val="24"/>
      <w:lang w:val="en-GB"/>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rsid w:val="00FD1E55"/>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70FC8"/>
    <w:rPr>
      <w:color w:val="605E5C"/>
      <w:shd w:val="clear" w:color="auto" w:fill="E1DFDD"/>
    </w:rPr>
  </w:style>
  <w:style w:type="character" w:customStyle="1" w:styleId="Heading3Char">
    <w:name w:val="Heading 3 Char"/>
    <w:basedOn w:val="DefaultParagraphFont"/>
    <w:link w:val="Heading3"/>
    <w:uiPriority w:val="9"/>
    <w:locked/>
    <w:rsid w:val="00860091"/>
    <w:rPr>
      <w:rFonts w:ascii="Arial" w:hAnsi="Arial" w:cs="Arial"/>
      <w:b/>
      <w:bCs/>
      <w:i/>
      <w:sz w:val="24"/>
      <w:szCs w:val="26"/>
      <w:lang w:val="en-GB"/>
    </w:rPr>
  </w:style>
  <w:style w:type="paragraph" w:styleId="EndnoteText">
    <w:name w:val="endnote text"/>
    <w:basedOn w:val="Normal"/>
    <w:link w:val="EndnoteTextChar"/>
    <w:semiHidden/>
    <w:unhideWhenUsed/>
    <w:rsid w:val="00932209"/>
    <w:rPr>
      <w:sz w:val="20"/>
    </w:rPr>
  </w:style>
  <w:style w:type="character" w:customStyle="1" w:styleId="EndnoteTextChar">
    <w:name w:val="Endnote Text Char"/>
    <w:basedOn w:val="DefaultParagraphFont"/>
    <w:link w:val="EndnoteText"/>
    <w:semiHidden/>
    <w:rsid w:val="00932209"/>
    <w:rPr>
      <w:rFonts w:ascii="Arial" w:hAnsi="Arial"/>
      <w:lang w:val="en-GB"/>
    </w:rPr>
  </w:style>
  <w:style w:type="character" w:styleId="EndnoteReference">
    <w:name w:val="endnote reference"/>
    <w:basedOn w:val="DefaultParagraphFont"/>
    <w:semiHidden/>
    <w:unhideWhenUsed/>
    <w:rsid w:val="00932209"/>
    <w:rPr>
      <w:vertAlign w:val="superscript"/>
    </w:rPr>
  </w:style>
  <w:style w:type="character" w:customStyle="1" w:styleId="BodyTextChar">
    <w:name w:val="Body Text Char"/>
    <w:basedOn w:val="DefaultParagraphFont"/>
    <w:link w:val="BodyText"/>
    <w:uiPriority w:val="99"/>
    <w:locked/>
    <w:rsid w:val="00244515"/>
    <w:rPr>
      <w:rFonts w:ascii="Arial" w:hAnsi="Arial"/>
      <w:sz w:val="24"/>
      <w:lang w:val="en-GB"/>
    </w:rPr>
  </w:style>
  <w:style w:type="character" w:customStyle="1" w:styleId="Heading2Char">
    <w:name w:val="Heading 2 Char"/>
    <w:basedOn w:val="DefaultParagraphFont"/>
    <w:link w:val="Heading2"/>
    <w:uiPriority w:val="9"/>
    <w:locked/>
    <w:rsid w:val="00145864"/>
    <w:rPr>
      <w:rFonts w:ascii="Arial" w:hAnsi="Arial" w:cs="Arial"/>
      <w:b/>
      <w:bCs/>
      <w:iCs/>
      <w:sz w:val="24"/>
      <w:szCs w:val="28"/>
      <w:lang w:val="en-GB"/>
    </w:rPr>
  </w:style>
  <w:style w:type="character" w:styleId="UnresolvedMention">
    <w:name w:val="Unresolved Mention"/>
    <w:basedOn w:val="DefaultParagraphFont"/>
    <w:uiPriority w:val="99"/>
    <w:semiHidden/>
    <w:unhideWhenUsed/>
    <w:rsid w:val="00652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291">
      <w:bodyDiv w:val="1"/>
      <w:marLeft w:val="0"/>
      <w:marRight w:val="0"/>
      <w:marTop w:val="0"/>
      <w:marBottom w:val="0"/>
      <w:divBdr>
        <w:top w:val="none" w:sz="0" w:space="0" w:color="auto"/>
        <w:left w:val="none" w:sz="0" w:space="0" w:color="auto"/>
        <w:bottom w:val="none" w:sz="0" w:space="0" w:color="auto"/>
        <w:right w:val="none" w:sz="0" w:space="0" w:color="auto"/>
      </w:divBdr>
    </w:div>
    <w:div w:id="595482188">
      <w:bodyDiv w:val="1"/>
      <w:marLeft w:val="0"/>
      <w:marRight w:val="0"/>
      <w:marTop w:val="0"/>
      <w:marBottom w:val="0"/>
      <w:divBdr>
        <w:top w:val="none" w:sz="0" w:space="0" w:color="auto"/>
        <w:left w:val="none" w:sz="0" w:space="0" w:color="auto"/>
        <w:bottom w:val="none" w:sz="0" w:space="0" w:color="auto"/>
        <w:right w:val="none" w:sz="0" w:space="0" w:color="auto"/>
      </w:divBdr>
    </w:div>
    <w:div w:id="1919048227">
      <w:bodyDiv w:val="1"/>
      <w:marLeft w:val="0"/>
      <w:marRight w:val="0"/>
      <w:marTop w:val="0"/>
      <w:marBottom w:val="0"/>
      <w:divBdr>
        <w:top w:val="none" w:sz="0" w:space="0" w:color="auto"/>
        <w:left w:val="none" w:sz="0" w:space="0" w:color="auto"/>
        <w:bottom w:val="none" w:sz="0" w:space="0" w:color="auto"/>
        <w:right w:val="none" w:sz="0" w:space="0" w:color="auto"/>
      </w:divBdr>
      <w:divsChild>
        <w:div w:id="1430808760">
          <w:marLeft w:val="0"/>
          <w:marRight w:val="0"/>
          <w:marTop w:val="0"/>
          <w:marBottom w:val="0"/>
          <w:divBdr>
            <w:top w:val="none" w:sz="0" w:space="0" w:color="auto"/>
            <w:left w:val="none" w:sz="0" w:space="0" w:color="auto"/>
            <w:bottom w:val="none" w:sz="0" w:space="0" w:color="auto"/>
            <w:right w:val="none" w:sz="0" w:space="0" w:color="auto"/>
          </w:divBdr>
          <w:divsChild>
            <w:div w:id="1559321508">
              <w:marLeft w:val="0"/>
              <w:marRight w:val="0"/>
              <w:marTop w:val="0"/>
              <w:marBottom w:val="0"/>
              <w:divBdr>
                <w:top w:val="none" w:sz="0" w:space="0" w:color="auto"/>
                <w:left w:val="none" w:sz="0" w:space="0" w:color="auto"/>
                <w:bottom w:val="none" w:sz="0" w:space="0" w:color="auto"/>
                <w:right w:val="none" w:sz="0" w:space="0" w:color="auto"/>
              </w:divBdr>
              <w:divsChild>
                <w:div w:id="783621314">
                  <w:marLeft w:val="0"/>
                  <w:marRight w:val="0"/>
                  <w:marTop w:val="0"/>
                  <w:marBottom w:val="0"/>
                  <w:divBdr>
                    <w:top w:val="none" w:sz="0" w:space="0" w:color="auto"/>
                    <w:left w:val="none" w:sz="0" w:space="0" w:color="auto"/>
                    <w:bottom w:val="none" w:sz="0" w:space="0" w:color="auto"/>
                    <w:right w:val="none" w:sz="0" w:space="0" w:color="auto"/>
                  </w:divBdr>
                  <w:divsChild>
                    <w:div w:id="1679230994">
                      <w:marLeft w:val="0"/>
                      <w:marRight w:val="0"/>
                      <w:marTop w:val="0"/>
                      <w:marBottom w:val="0"/>
                      <w:divBdr>
                        <w:top w:val="none" w:sz="0" w:space="0" w:color="auto"/>
                        <w:left w:val="none" w:sz="0" w:space="0" w:color="auto"/>
                        <w:bottom w:val="none" w:sz="0" w:space="0" w:color="auto"/>
                        <w:right w:val="none" w:sz="0" w:space="0" w:color="auto"/>
                      </w:divBdr>
                      <w:divsChild>
                        <w:div w:id="579485283">
                          <w:marLeft w:val="0"/>
                          <w:marRight w:val="0"/>
                          <w:marTop w:val="0"/>
                          <w:marBottom w:val="0"/>
                          <w:divBdr>
                            <w:top w:val="none" w:sz="0" w:space="0" w:color="auto"/>
                            <w:left w:val="none" w:sz="0" w:space="0" w:color="auto"/>
                            <w:bottom w:val="none" w:sz="0" w:space="0" w:color="auto"/>
                            <w:right w:val="none" w:sz="0" w:space="0" w:color="auto"/>
                          </w:divBdr>
                          <w:divsChild>
                            <w:div w:id="1763258282">
                              <w:marLeft w:val="0"/>
                              <w:marRight w:val="0"/>
                              <w:marTop w:val="0"/>
                              <w:marBottom w:val="0"/>
                              <w:divBdr>
                                <w:top w:val="none" w:sz="0" w:space="0" w:color="auto"/>
                                <w:left w:val="none" w:sz="0" w:space="0" w:color="auto"/>
                                <w:bottom w:val="none" w:sz="0" w:space="0" w:color="auto"/>
                                <w:right w:val="none" w:sz="0" w:space="0" w:color="auto"/>
                              </w:divBdr>
                              <w:divsChild>
                                <w:div w:id="2036885671">
                                  <w:marLeft w:val="0"/>
                                  <w:marRight w:val="0"/>
                                  <w:marTop w:val="0"/>
                                  <w:marBottom w:val="0"/>
                                  <w:divBdr>
                                    <w:top w:val="none" w:sz="0" w:space="0" w:color="auto"/>
                                    <w:left w:val="none" w:sz="0" w:space="0" w:color="auto"/>
                                    <w:bottom w:val="none" w:sz="0" w:space="0" w:color="auto"/>
                                    <w:right w:val="none" w:sz="0" w:space="0" w:color="auto"/>
                                  </w:divBdr>
                                  <w:divsChild>
                                    <w:div w:id="7276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package" Target="embeddings/Microsoft_Excel_Worksheet.xlsx"/><Relationship Id="rId25" Type="http://schemas.openxmlformats.org/officeDocument/2006/relationships/hyperlink" Target="mailto:tenders@comesa.int"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procurement@comesa.int"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Procurement@comesa.int" TargetMode="External"/><Relationship Id="rId10" Type="http://schemas.openxmlformats.org/officeDocument/2006/relationships/image" Target="media/image3.jpeg"/><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file:///F:\..\..\..\Administrator\Local%20Settings\Local%20Settings\Temporary%20Internet%20Files\smapolelo.SADC2\Local%20Settings\Temporary%20Internet%20Files\naomim\Local%20Settings\Local%20Settings\nbester\Local%20Settings\Temporary%20Internet%20Files\Local%20Settings\Temporary%20Internet%20Files\OLK5EF\WINNT\Profiles\faithk\Temporary%20Internet%20Files\OLK4A\sadclogo_medium.jpg" TargetMode="External"/><Relationship Id="rId22" Type="http://schemas.openxmlformats.org/officeDocument/2006/relationships/hyperlink" Target="http://www.comesa.in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hedocs.worldbank.org/en/doc/761731434649062983-0190022009/original/IC4D2009Chapter4.pdf" TargetMode="External"/><Relationship Id="rId2" Type="http://schemas.openxmlformats.org/officeDocument/2006/relationships/hyperlink" Target="https://unctad.org/system/files/official-document/der2021_en.pdf" TargetMode="External"/><Relationship Id="rId1" Type="http://schemas.openxmlformats.org/officeDocument/2006/relationships/hyperlink" Target="https://www.itu.int/en/mediacentre/Pages/2019-PR19.aspx" TargetMode="External"/><Relationship Id="rId4" Type="http://schemas.openxmlformats.org/officeDocument/2006/relationships/hyperlink" Target="https://www.submarinenetworks.com/en/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C735-86D1-47EE-9985-9E5B765D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8270</Words>
  <Characters>87436</Characters>
  <Application>Microsoft Office Word</Application>
  <DocSecurity>4</DocSecurity>
  <Lines>728</Lines>
  <Paragraphs>191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Achieng</dc:creator>
  <cp:lastModifiedBy>Simatengo Simatengo</cp:lastModifiedBy>
  <cp:revision>2</cp:revision>
  <cp:lastPrinted>2012-09-14T07:41:00Z</cp:lastPrinted>
  <dcterms:created xsi:type="dcterms:W3CDTF">2022-07-07T06:58:00Z</dcterms:created>
  <dcterms:modified xsi:type="dcterms:W3CDTF">2022-07-07T06:58:00Z</dcterms:modified>
</cp:coreProperties>
</file>