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1174"/>
        <w:gridCol w:w="2158"/>
        <w:gridCol w:w="2158"/>
      </w:tblGrid>
      <w:tr w:rsidR="00A707EE" w:rsidRPr="001C5FDC" w:rsidTr="00933C04">
        <w:tc>
          <w:tcPr>
            <w:tcW w:w="3140" w:type="dxa"/>
            <w:tcBorders>
              <w:top w:val="single" w:sz="4" w:space="0" w:color="auto"/>
              <w:left w:val="single" w:sz="4" w:space="0" w:color="auto"/>
              <w:bottom w:val="single" w:sz="4" w:space="0" w:color="auto"/>
              <w:right w:val="single" w:sz="4" w:space="0" w:color="auto"/>
            </w:tcBorders>
          </w:tcPr>
          <w:p w:rsidR="00A707EE" w:rsidRPr="001C5FDC" w:rsidRDefault="00933C04" w:rsidP="001C5FDC">
            <w:pPr>
              <w:bidi/>
              <w:spacing w:line="360" w:lineRule="auto"/>
              <w:jc w:val="both"/>
              <w:rPr>
                <w:rFonts w:asciiTheme="minorBidi" w:hAnsiTheme="minorBidi"/>
                <w:b/>
                <w:bCs/>
                <w:sz w:val="28"/>
                <w:szCs w:val="28"/>
                <w:rtl/>
                <w:lang w:bidi="ar-EG"/>
              </w:rPr>
            </w:pPr>
            <w:r w:rsidRPr="001C5FDC">
              <w:rPr>
                <w:rFonts w:asciiTheme="minorBidi" w:hAnsiTheme="minorBidi"/>
                <w:b/>
                <w:bCs/>
                <w:sz w:val="28"/>
                <w:szCs w:val="28"/>
                <w:lang w:bidi="ar-EG"/>
              </w:rPr>
              <w:t>TP/TWG-CP/5/2022</w:t>
            </w:r>
          </w:p>
        </w:tc>
        <w:tc>
          <w:tcPr>
            <w:tcW w:w="1174" w:type="dxa"/>
            <w:tcBorders>
              <w:left w:val="single" w:sz="4" w:space="0" w:color="auto"/>
            </w:tcBorders>
          </w:tcPr>
          <w:p w:rsidR="00A707EE" w:rsidRPr="001C5FDC" w:rsidRDefault="00A707EE" w:rsidP="001C5FDC">
            <w:pPr>
              <w:bidi/>
              <w:spacing w:line="360" w:lineRule="auto"/>
              <w:jc w:val="both"/>
              <w:rPr>
                <w:rFonts w:asciiTheme="minorBidi" w:hAnsiTheme="minorBidi"/>
                <w:sz w:val="28"/>
                <w:szCs w:val="28"/>
                <w:rtl/>
                <w:lang w:bidi="ar-EG"/>
              </w:rPr>
            </w:pPr>
          </w:p>
        </w:tc>
        <w:tc>
          <w:tcPr>
            <w:tcW w:w="2158" w:type="dxa"/>
            <w:tcBorders>
              <w:right w:val="single" w:sz="4" w:space="0" w:color="auto"/>
            </w:tcBorders>
          </w:tcPr>
          <w:p w:rsidR="00A707EE" w:rsidRPr="001C5FDC" w:rsidRDefault="00A707EE" w:rsidP="001C5FDC">
            <w:pPr>
              <w:bidi/>
              <w:spacing w:line="360" w:lineRule="auto"/>
              <w:jc w:val="both"/>
              <w:rPr>
                <w:rFonts w:asciiTheme="minorBidi" w:hAnsiTheme="minorBidi"/>
                <w:sz w:val="28"/>
                <w:szCs w:val="28"/>
                <w:rtl/>
                <w:lang w:bidi="ar-EG"/>
              </w:rPr>
            </w:pPr>
          </w:p>
        </w:tc>
        <w:tc>
          <w:tcPr>
            <w:tcW w:w="2158" w:type="dxa"/>
            <w:tcBorders>
              <w:top w:val="single" w:sz="4" w:space="0" w:color="auto"/>
              <w:left w:val="single" w:sz="4" w:space="0" w:color="auto"/>
              <w:bottom w:val="single" w:sz="4" w:space="0" w:color="auto"/>
              <w:right w:val="single" w:sz="4" w:space="0" w:color="auto"/>
            </w:tcBorders>
          </w:tcPr>
          <w:p w:rsidR="00A707EE" w:rsidRPr="001C5FDC" w:rsidRDefault="00933C04" w:rsidP="001C5FDC">
            <w:pPr>
              <w:bidi/>
              <w:spacing w:line="360" w:lineRule="auto"/>
              <w:jc w:val="both"/>
              <w:rPr>
                <w:rFonts w:asciiTheme="minorBidi" w:hAnsiTheme="minorBidi"/>
                <w:b/>
                <w:bCs/>
                <w:sz w:val="28"/>
                <w:szCs w:val="28"/>
                <w:rtl/>
                <w:lang w:bidi="ar-EG"/>
              </w:rPr>
            </w:pPr>
            <w:r w:rsidRPr="001C5FDC">
              <w:rPr>
                <w:rFonts w:asciiTheme="minorBidi" w:hAnsiTheme="minorBidi"/>
                <w:b/>
                <w:bCs/>
                <w:sz w:val="28"/>
                <w:szCs w:val="28"/>
                <w:rtl/>
                <w:lang w:bidi="ar-EG"/>
              </w:rPr>
              <w:t>المسودة صفر</w:t>
            </w:r>
          </w:p>
        </w:tc>
      </w:tr>
    </w:tbl>
    <w:p w:rsidR="004446CE" w:rsidRPr="001C5FDC" w:rsidRDefault="004446CE" w:rsidP="001C5FDC">
      <w:pPr>
        <w:bidi/>
        <w:spacing w:after="0" w:line="360" w:lineRule="auto"/>
        <w:jc w:val="both"/>
        <w:rPr>
          <w:rFonts w:asciiTheme="minorBidi" w:hAnsiTheme="minorBidi"/>
          <w:sz w:val="28"/>
          <w:szCs w:val="28"/>
          <w:rtl/>
          <w:lang w:bidi="ar-EG"/>
        </w:rPr>
      </w:pPr>
    </w:p>
    <w:p w:rsidR="00933C04" w:rsidRPr="001C5FDC" w:rsidRDefault="00933C04" w:rsidP="001C5FDC">
      <w:pPr>
        <w:bidi/>
        <w:spacing w:after="0" w:line="360" w:lineRule="auto"/>
        <w:jc w:val="center"/>
        <w:rPr>
          <w:rFonts w:asciiTheme="minorBidi" w:hAnsiTheme="minorBidi"/>
          <w:sz w:val="28"/>
          <w:szCs w:val="28"/>
          <w:rtl/>
          <w:lang w:bidi="ar-EG"/>
        </w:rPr>
      </w:pPr>
      <w:r w:rsidRPr="001C5FDC">
        <w:rPr>
          <w:rFonts w:asciiTheme="minorBidi" w:hAnsiTheme="minorBidi"/>
          <w:b/>
          <w:noProof/>
          <w:color w:val="1F497D"/>
          <w:sz w:val="24"/>
          <w:szCs w:val="24"/>
        </w:rPr>
        <w:drawing>
          <wp:inline distT="0" distB="0" distL="0" distR="0" wp14:anchorId="16F6BD97" wp14:editId="12D40F78">
            <wp:extent cx="4932680" cy="137160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5058" cy="1375042"/>
                    </a:xfrm>
                    <a:prstGeom prst="rect">
                      <a:avLst/>
                    </a:prstGeom>
                    <a:noFill/>
                    <a:ln>
                      <a:noFill/>
                    </a:ln>
                  </pic:spPr>
                </pic:pic>
              </a:graphicData>
            </a:graphic>
          </wp:inline>
        </w:drawing>
      </w:r>
    </w:p>
    <w:p w:rsidR="00933C04" w:rsidRPr="001C5FDC" w:rsidRDefault="00933C04" w:rsidP="001C5FDC">
      <w:pPr>
        <w:bidi/>
        <w:spacing w:after="0" w:line="360" w:lineRule="auto"/>
        <w:jc w:val="center"/>
        <w:rPr>
          <w:rFonts w:asciiTheme="minorBidi" w:hAnsiTheme="minorBidi"/>
          <w:sz w:val="28"/>
          <w:szCs w:val="28"/>
          <w:rtl/>
          <w:lang w:bidi="ar-EG"/>
        </w:rPr>
      </w:pPr>
    </w:p>
    <w:p w:rsidR="00933C04" w:rsidRPr="001C5FDC" w:rsidRDefault="00933C04" w:rsidP="001C5FDC">
      <w:pPr>
        <w:pBdr>
          <w:bottom w:val="single" w:sz="4" w:space="1" w:color="auto"/>
        </w:pBdr>
        <w:bidi/>
        <w:spacing w:after="0" w:line="360" w:lineRule="auto"/>
        <w:jc w:val="center"/>
        <w:rPr>
          <w:rFonts w:asciiTheme="minorBidi" w:hAnsiTheme="minorBidi"/>
          <w:b/>
          <w:bCs/>
          <w:sz w:val="28"/>
          <w:szCs w:val="28"/>
          <w:rtl/>
          <w:lang w:bidi="ar-EG"/>
        </w:rPr>
      </w:pPr>
      <w:r w:rsidRPr="001C5FDC">
        <w:rPr>
          <w:rFonts w:asciiTheme="minorBidi" w:hAnsiTheme="minorBidi"/>
          <w:b/>
          <w:bCs/>
          <w:sz w:val="28"/>
          <w:szCs w:val="28"/>
          <w:rtl/>
          <w:lang w:bidi="ar-EG"/>
        </w:rPr>
        <w:t>الثلاثية (الكوميسا –الاياك –السادك)</w:t>
      </w:r>
    </w:p>
    <w:p w:rsidR="00933C04" w:rsidRPr="001C5FDC" w:rsidRDefault="00933C04" w:rsidP="001C5FDC">
      <w:pPr>
        <w:bidi/>
        <w:spacing w:after="0" w:line="360" w:lineRule="auto"/>
        <w:jc w:val="center"/>
        <w:rPr>
          <w:rFonts w:asciiTheme="minorBidi" w:hAnsiTheme="minorBidi"/>
          <w:b/>
          <w:bCs/>
          <w:sz w:val="28"/>
          <w:szCs w:val="28"/>
          <w:rtl/>
          <w:lang w:bidi="ar-EG"/>
        </w:rPr>
      </w:pPr>
    </w:p>
    <w:p w:rsidR="00933C04" w:rsidRPr="001C5FDC" w:rsidRDefault="00933C04" w:rsidP="001C5FDC">
      <w:pPr>
        <w:bidi/>
        <w:spacing w:after="0" w:line="360" w:lineRule="auto"/>
        <w:jc w:val="center"/>
        <w:rPr>
          <w:rFonts w:asciiTheme="minorBidi" w:hAnsiTheme="minorBidi"/>
          <w:b/>
          <w:bCs/>
          <w:sz w:val="28"/>
          <w:szCs w:val="28"/>
          <w:rtl/>
          <w:lang w:bidi="ar-EG"/>
        </w:rPr>
      </w:pPr>
      <w:r w:rsidRPr="001C5FDC">
        <w:rPr>
          <w:rFonts w:asciiTheme="minorBidi" w:hAnsiTheme="minorBidi"/>
          <w:b/>
          <w:bCs/>
          <w:sz w:val="28"/>
          <w:szCs w:val="28"/>
          <w:rtl/>
          <w:lang w:bidi="ar-EG"/>
        </w:rPr>
        <w:t>تقرير الاجتماع السادس لمجموعة العمل الفنية للثلاثية المعنية بسياسة المنافسة</w:t>
      </w:r>
    </w:p>
    <w:p w:rsidR="00933C04" w:rsidRPr="001C5FDC" w:rsidRDefault="00933C04" w:rsidP="001C5FDC">
      <w:pPr>
        <w:bidi/>
        <w:spacing w:after="0" w:line="360" w:lineRule="auto"/>
        <w:jc w:val="center"/>
        <w:rPr>
          <w:rFonts w:asciiTheme="minorBidi" w:hAnsiTheme="minorBidi"/>
          <w:b/>
          <w:bCs/>
          <w:sz w:val="28"/>
          <w:szCs w:val="28"/>
          <w:rtl/>
          <w:lang w:bidi="ar-EG"/>
        </w:rPr>
      </w:pPr>
    </w:p>
    <w:p w:rsidR="00933C04" w:rsidRPr="001C5FDC" w:rsidRDefault="00933C04" w:rsidP="001C5FDC">
      <w:pPr>
        <w:bidi/>
        <w:spacing w:after="0" w:line="360" w:lineRule="auto"/>
        <w:jc w:val="center"/>
        <w:rPr>
          <w:rFonts w:asciiTheme="minorBidi" w:hAnsiTheme="minorBidi"/>
          <w:b/>
          <w:bCs/>
          <w:sz w:val="28"/>
          <w:szCs w:val="28"/>
          <w:rtl/>
          <w:lang w:bidi="ar-EG"/>
        </w:rPr>
      </w:pPr>
      <w:r w:rsidRPr="001C5FDC">
        <w:rPr>
          <w:rFonts w:asciiTheme="minorBidi" w:hAnsiTheme="minorBidi"/>
          <w:b/>
          <w:bCs/>
          <w:sz w:val="28"/>
          <w:szCs w:val="28"/>
          <w:rtl/>
          <w:lang w:bidi="ar-EG"/>
        </w:rPr>
        <w:t>22-</w:t>
      </w:r>
      <w:r w:rsidR="00A83C0F" w:rsidRPr="001C5FDC">
        <w:rPr>
          <w:rFonts w:asciiTheme="minorBidi" w:hAnsiTheme="minorBidi"/>
          <w:b/>
          <w:bCs/>
          <w:sz w:val="28"/>
          <w:szCs w:val="28"/>
          <w:rtl/>
          <w:lang w:bidi="ar-EG"/>
        </w:rPr>
        <w:t>23</w:t>
      </w:r>
      <w:r w:rsidRPr="001C5FDC">
        <w:rPr>
          <w:rFonts w:asciiTheme="minorBidi" w:hAnsiTheme="minorBidi"/>
          <w:b/>
          <w:bCs/>
          <w:sz w:val="28"/>
          <w:szCs w:val="28"/>
          <w:rtl/>
          <w:lang w:bidi="ar-EG"/>
        </w:rPr>
        <w:t xml:space="preserve"> أغسطس 2022</w:t>
      </w:r>
    </w:p>
    <w:p w:rsidR="00933C04" w:rsidRPr="001C5FDC" w:rsidRDefault="00933C04" w:rsidP="001C5FDC">
      <w:pPr>
        <w:bidi/>
        <w:spacing w:after="0" w:line="360" w:lineRule="auto"/>
        <w:jc w:val="center"/>
        <w:rPr>
          <w:rFonts w:asciiTheme="minorBidi" w:hAnsiTheme="minorBidi"/>
          <w:b/>
          <w:bCs/>
          <w:sz w:val="28"/>
          <w:szCs w:val="28"/>
          <w:rtl/>
          <w:lang w:bidi="ar-EG"/>
        </w:rPr>
      </w:pPr>
    </w:p>
    <w:p w:rsidR="00933C04" w:rsidRPr="001C5FDC" w:rsidRDefault="00933C04" w:rsidP="001C5FDC">
      <w:pPr>
        <w:pBdr>
          <w:bottom w:val="single" w:sz="4" w:space="1" w:color="auto"/>
        </w:pBdr>
        <w:bidi/>
        <w:spacing w:after="0" w:line="360" w:lineRule="auto"/>
        <w:jc w:val="center"/>
        <w:rPr>
          <w:rFonts w:asciiTheme="minorBidi" w:hAnsiTheme="minorBidi"/>
          <w:b/>
          <w:bCs/>
          <w:sz w:val="28"/>
          <w:szCs w:val="28"/>
          <w:rtl/>
          <w:lang w:bidi="ar-EG"/>
        </w:rPr>
      </w:pPr>
      <w:r w:rsidRPr="001C5FDC">
        <w:rPr>
          <w:rFonts w:asciiTheme="minorBidi" w:hAnsiTheme="minorBidi"/>
          <w:b/>
          <w:bCs/>
          <w:sz w:val="28"/>
          <w:szCs w:val="28"/>
          <w:rtl/>
          <w:lang w:bidi="ar-EG"/>
        </w:rPr>
        <w:t>اجتماع افتراضي</w:t>
      </w:r>
    </w:p>
    <w:p w:rsidR="00933C04" w:rsidRPr="001C5FDC" w:rsidRDefault="00933C04" w:rsidP="001C5FDC">
      <w:pPr>
        <w:bidi/>
        <w:spacing w:after="0" w:line="360" w:lineRule="auto"/>
        <w:jc w:val="both"/>
        <w:rPr>
          <w:rFonts w:asciiTheme="minorBidi" w:hAnsiTheme="minorBidi"/>
          <w:sz w:val="28"/>
          <w:szCs w:val="28"/>
          <w:rtl/>
          <w:lang w:bidi="ar-EG"/>
        </w:rPr>
      </w:pPr>
    </w:p>
    <w:p w:rsidR="00933C04" w:rsidRPr="001C5FDC" w:rsidRDefault="00933C04" w:rsidP="001C5FDC">
      <w:pPr>
        <w:bidi/>
        <w:spacing w:after="0" w:line="360" w:lineRule="auto"/>
        <w:jc w:val="center"/>
        <w:rPr>
          <w:rFonts w:asciiTheme="minorBidi" w:hAnsiTheme="minorBidi"/>
          <w:b/>
          <w:bCs/>
          <w:sz w:val="28"/>
          <w:szCs w:val="28"/>
          <w:rtl/>
          <w:lang w:bidi="ar-EG"/>
        </w:rPr>
      </w:pPr>
      <w:r w:rsidRPr="001C5FDC">
        <w:rPr>
          <w:rFonts w:asciiTheme="minorBidi" w:hAnsiTheme="minorBidi"/>
          <w:b/>
          <w:bCs/>
          <w:sz w:val="28"/>
          <w:szCs w:val="28"/>
          <w:rtl/>
          <w:lang w:bidi="ar-EG"/>
        </w:rPr>
        <w:t>التقرير</w:t>
      </w:r>
    </w:p>
    <w:p w:rsidR="00933C04" w:rsidRPr="001C5FDC" w:rsidRDefault="00933C04" w:rsidP="001C5FDC">
      <w:pPr>
        <w:spacing w:line="360" w:lineRule="auto"/>
        <w:rPr>
          <w:rFonts w:asciiTheme="minorBidi" w:hAnsiTheme="minorBidi"/>
          <w:sz w:val="28"/>
          <w:szCs w:val="28"/>
          <w:rtl/>
          <w:lang w:bidi="ar-EG"/>
        </w:rPr>
      </w:pPr>
      <w:r w:rsidRPr="001C5FDC">
        <w:rPr>
          <w:rFonts w:asciiTheme="minorBidi" w:hAnsiTheme="minorBidi"/>
          <w:sz w:val="28"/>
          <w:szCs w:val="28"/>
          <w:rtl/>
          <w:lang w:bidi="ar-EG"/>
        </w:rPr>
        <w:br w:type="page"/>
      </w:r>
    </w:p>
    <w:p w:rsidR="00933C04" w:rsidRPr="001C5FDC" w:rsidRDefault="00933C04" w:rsidP="001C5FDC">
      <w:pPr>
        <w:bidi/>
        <w:spacing w:after="0" w:line="360" w:lineRule="auto"/>
        <w:jc w:val="both"/>
        <w:rPr>
          <w:rFonts w:asciiTheme="minorBidi" w:hAnsiTheme="minorBidi"/>
          <w:b/>
          <w:bCs/>
          <w:sz w:val="28"/>
          <w:szCs w:val="28"/>
          <w:rtl/>
          <w:lang w:bidi="ar-EG"/>
        </w:rPr>
      </w:pPr>
      <w:r w:rsidRPr="001C5FDC">
        <w:rPr>
          <w:rFonts w:asciiTheme="minorBidi" w:hAnsiTheme="minorBidi"/>
          <w:b/>
          <w:bCs/>
          <w:sz w:val="28"/>
          <w:szCs w:val="28"/>
          <w:rtl/>
          <w:lang w:bidi="ar-EG"/>
        </w:rPr>
        <w:lastRenderedPageBreak/>
        <w:t>المقدمة</w:t>
      </w:r>
    </w:p>
    <w:p w:rsidR="00933C04" w:rsidRPr="001C5FDC" w:rsidRDefault="00933C04"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عُقد الاجتماع السادس لمجموعة العمل الفنية للثلاثية المعنية بسياسة المنافسة افتراضيًا بتاريخ 22 -</w:t>
      </w:r>
      <w:r w:rsidR="00A83C0F" w:rsidRPr="001C5FDC">
        <w:rPr>
          <w:rFonts w:asciiTheme="minorBidi" w:hAnsiTheme="minorBidi"/>
          <w:sz w:val="28"/>
          <w:szCs w:val="28"/>
          <w:rtl/>
          <w:lang w:bidi="ar-EG"/>
        </w:rPr>
        <w:t>23</w:t>
      </w:r>
      <w:r w:rsidRPr="001C5FDC">
        <w:rPr>
          <w:rFonts w:asciiTheme="minorBidi" w:hAnsiTheme="minorBidi"/>
          <w:sz w:val="28"/>
          <w:szCs w:val="28"/>
          <w:rtl/>
          <w:lang w:bidi="ar-EG"/>
        </w:rPr>
        <w:t xml:space="preserve"> أغسطس 2022 بهدف وضع طرق تنفيذ بروتوكول الثلاثية لأمور سياسة المنافسة وفق المنعكس في جدول الأعمال.</w:t>
      </w:r>
    </w:p>
    <w:p w:rsidR="00933C04" w:rsidRPr="001C5FDC" w:rsidRDefault="00933C04"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حضر الاجتماع الوفود من </w:t>
      </w:r>
      <w:r w:rsidR="00A83C0F" w:rsidRPr="001C5FDC">
        <w:rPr>
          <w:rFonts w:asciiTheme="minorBidi" w:hAnsiTheme="minorBidi"/>
          <w:sz w:val="28"/>
          <w:szCs w:val="28"/>
          <w:rtl/>
          <w:lang w:bidi="ar-EG"/>
        </w:rPr>
        <w:t>بوروندي وبوتسوانا وجمهورية الكونغو الديمقراطية ومصر وإسواتيني وكينيا وملاوي وموريشيوس وناميبيا ورواندا وجنوب أفريقيا وتنزانيا وأوغندا وزامبيا وزيمبابوي</w:t>
      </w:r>
      <w:r w:rsidRPr="001C5FDC">
        <w:rPr>
          <w:rFonts w:asciiTheme="minorBidi" w:hAnsiTheme="minorBidi"/>
          <w:sz w:val="28"/>
          <w:szCs w:val="28"/>
          <w:rtl/>
          <w:lang w:bidi="ar-EG"/>
        </w:rPr>
        <w:t xml:space="preserve">، كما حضره ممثلون من الأمانات العامة للكوميسا والاياك والسادك كجزء من فريق عمل الثلاثية. يرجى الاطلاع على قائمة المشاركين المرفقة في </w:t>
      </w:r>
      <w:r w:rsidRPr="001C5FDC">
        <w:rPr>
          <w:rFonts w:asciiTheme="minorBidi" w:hAnsiTheme="minorBidi"/>
          <w:b/>
          <w:bCs/>
          <w:i/>
          <w:iCs/>
          <w:sz w:val="28"/>
          <w:szCs w:val="28"/>
          <w:rtl/>
          <w:lang w:bidi="ar-EG"/>
        </w:rPr>
        <w:t>الملحق الأول</w:t>
      </w:r>
      <w:r w:rsidRPr="001C5FDC">
        <w:rPr>
          <w:rFonts w:asciiTheme="minorBidi" w:hAnsiTheme="minorBidi"/>
          <w:sz w:val="28"/>
          <w:szCs w:val="28"/>
          <w:rtl/>
          <w:lang w:bidi="ar-EG"/>
        </w:rPr>
        <w:t>.</w:t>
      </w:r>
    </w:p>
    <w:p w:rsidR="00933C04" w:rsidRPr="001C5FDC" w:rsidRDefault="00933C04"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رأس الاجتماع </w:t>
      </w:r>
      <w:r w:rsidR="00A83C0F" w:rsidRPr="001C5FDC">
        <w:rPr>
          <w:rFonts w:asciiTheme="minorBidi" w:hAnsiTheme="minorBidi"/>
          <w:sz w:val="28"/>
          <w:szCs w:val="28"/>
          <w:rtl/>
          <w:lang w:bidi="ar-EG"/>
        </w:rPr>
        <w:t xml:space="preserve">الدكتور/ فاطمة عادل </w:t>
      </w:r>
      <w:r w:rsidR="00557345" w:rsidRPr="001C5FDC">
        <w:rPr>
          <w:rFonts w:asciiTheme="minorBidi" w:hAnsiTheme="minorBidi"/>
          <w:sz w:val="28"/>
          <w:szCs w:val="28"/>
          <w:rtl/>
          <w:lang w:bidi="ar-EG"/>
        </w:rPr>
        <w:t xml:space="preserve">من مصر، في حين كان </w:t>
      </w:r>
      <w:r w:rsidR="00A83C0F" w:rsidRPr="001C5FDC">
        <w:rPr>
          <w:rFonts w:asciiTheme="minorBidi" w:hAnsiTheme="minorBidi"/>
          <w:sz w:val="28"/>
          <w:szCs w:val="28"/>
          <w:rtl/>
          <w:lang w:bidi="ar-EG"/>
        </w:rPr>
        <w:t xml:space="preserve">السيد/ </w:t>
      </w:r>
      <w:proofErr w:type="spellStart"/>
      <w:r w:rsidR="00A83C0F" w:rsidRPr="001C5FDC">
        <w:rPr>
          <w:rFonts w:asciiTheme="minorBidi" w:hAnsiTheme="minorBidi"/>
          <w:sz w:val="28"/>
          <w:szCs w:val="28"/>
          <w:rtl/>
          <w:lang w:bidi="ar-EG"/>
        </w:rPr>
        <w:t>بونيفيس</w:t>
      </w:r>
      <w:proofErr w:type="spellEnd"/>
      <w:r w:rsidR="00A83C0F" w:rsidRPr="001C5FDC">
        <w:rPr>
          <w:rFonts w:asciiTheme="minorBidi" w:hAnsiTheme="minorBidi"/>
          <w:sz w:val="28"/>
          <w:szCs w:val="28"/>
          <w:rtl/>
          <w:lang w:bidi="ar-EG"/>
        </w:rPr>
        <w:t xml:space="preserve"> </w:t>
      </w:r>
      <w:proofErr w:type="spellStart"/>
      <w:r w:rsidR="00A83C0F" w:rsidRPr="001C5FDC">
        <w:rPr>
          <w:rFonts w:asciiTheme="minorBidi" w:hAnsiTheme="minorBidi"/>
          <w:sz w:val="28"/>
          <w:szCs w:val="28"/>
          <w:rtl/>
          <w:lang w:bidi="ar-EG"/>
        </w:rPr>
        <w:t>ماكونجو</w:t>
      </w:r>
      <w:proofErr w:type="spellEnd"/>
      <w:r w:rsidR="00A83C0F" w:rsidRPr="001C5FDC">
        <w:rPr>
          <w:rFonts w:asciiTheme="minorBidi" w:hAnsiTheme="minorBidi"/>
          <w:sz w:val="28"/>
          <w:szCs w:val="28"/>
          <w:rtl/>
          <w:lang w:bidi="ar-EG"/>
        </w:rPr>
        <w:t xml:space="preserve"> </w:t>
      </w:r>
      <w:r w:rsidRPr="001C5FDC">
        <w:rPr>
          <w:rFonts w:asciiTheme="minorBidi" w:hAnsiTheme="minorBidi"/>
          <w:sz w:val="28"/>
          <w:szCs w:val="28"/>
          <w:rtl/>
          <w:lang w:bidi="ar-EG"/>
        </w:rPr>
        <w:t>من بورون</w:t>
      </w:r>
      <w:r w:rsidR="00557345" w:rsidRPr="001C5FDC">
        <w:rPr>
          <w:rFonts w:asciiTheme="minorBidi" w:hAnsiTheme="minorBidi"/>
          <w:sz w:val="28"/>
          <w:szCs w:val="28"/>
          <w:rtl/>
          <w:lang w:bidi="ar-EG"/>
        </w:rPr>
        <w:t>دي نائب الرئيس و</w:t>
      </w:r>
      <w:r w:rsidR="00A83C0F" w:rsidRPr="001C5FDC">
        <w:rPr>
          <w:rFonts w:asciiTheme="minorBidi" w:hAnsiTheme="minorBidi"/>
          <w:sz w:val="28"/>
          <w:szCs w:val="28"/>
          <w:rtl/>
          <w:lang w:bidi="ar-EG"/>
        </w:rPr>
        <w:t xml:space="preserve">السيد/ </w:t>
      </w:r>
      <w:proofErr w:type="spellStart"/>
      <w:r w:rsidR="00A83C0F" w:rsidRPr="001C5FDC">
        <w:rPr>
          <w:rFonts w:asciiTheme="minorBidi" w:hAnsiTheme="minorBidi"/>
          <w:sz w:val="28"/>
          <w:szCs w:val="28"/>
          <w:rtl/>
          <w:lang w:bidi="ar-EG"/>
        </w:rPr>
        <w:t>سوديش</w:t>
      </w:r>
      <w:proofErr w:type="spellEnd"/>
      <w:r w:rsidR="00A83C0F" w:rsidRPr="001C5FDC">
        <w:rPr>
          <w:rFonts w:asciiTheme="minorBidi" w:hAnsiTheme="minorBidi"/>
          <w:sz w:val="28"/>
          <w:szCs w:val="28"/>
          <w:rtl/>
          <w:lang w:bidi="ar-EG"/>
        </w:rPr>
        <w:t xml:space="preserve"> بوران </w:t>
      </w:r>
      <w:r w:rsidRPr="001C5FDC">
        <w:rPr>
          <w:rFonts w:asciiTheme="minorBidi" w:hAnsiTheme="minorBidi"/>
          <w:sz w:val="28"/>
          <w:szCs w:val="28"/>
          <w:rtl/>
          <w:lang w:bidi="ar-EG"/>
        </w:rPr>
        <w:t xml:space="preserve">من </w:t>
      </w:r>
      <w:r w:rsidR="00A83C0F" w:rsidRPr="001C5FDC">
        <w:rPr>
          <w:rFonts w:asciiTheme="minorBidi" w:hAnsiTheme="minorBidi"/>
          <w:sz w:val="28"/>
          <w:szCs w:val="28"/>
          <w:rtl/>
          <w:lang w:bidi="ar-EG"/>
        </w:rPr>
        <w:t xml:space="preserve">موريشيوس </w:t>
      </w:r>
      <w:r w:rsidRPr="001C5FDC">
        <w:rPr>
          <w:rFonts w:asciiTheme="minorBidi" w:hAnsiTheme="minorBidi"/>
          <w:sz w:val="28"/>
          <w:szCs w:val="28"/>
          <w:rtl/>
          <w:lang w:bidi="ar-EG"/>
        </w:rPr>
        <w:t>المقرر.</w:t>
      </w:r>
    </w:p>
    <w:p w:rsidR="00933C04" w:rsidRPr="001C5FDC" w:rsidRDefault="00933C04" w:rsidP="001C5FDC">
      <w:pPr>
        <w:bidi/>
        <w:spacing w:after="0" w:line="360" w:lineRule="auto"/>
        <w:jc w:val="both"/>
        <w:rPr>
          <w:rFonts w:asciiTheme="minorBidi" w:hAnsiTheme="minorBidi"/>
          <w:sz w:val="28"/>
          <w:szCs w:val="28"/>
          <w:rtl/>
          <w:lang w:bidi="ar-EG"/>
        </w:rPr>
      </w:pPr>
    </w:p>
    <w:p w:rsidR="00933C04" w:rsidRPr="001C5FDC" w:rsidRDefault="00933C04" w:rsidP="001C5FDC">
      <w:pPr>
        <w:bidi/>
        <w:spacing w:after="0" w:line="360" w:lineRule="auto"/>
        <w:jc w:val="both"/>
        <w:rPr>
          <w:rFonts w:asciiTheme="minorBidi" w:hAnsiTheme="minorBidi"/>
          <w:b/>
          <w:bCs/>
          <w:i/>
          <w:iCs/>
          <w:sz w:val="28"/>
          <w:szCs w:val="28"/>
          <w:rtl/>
          <w:lang w:bidi="ar-EG"/>
        </w:rPr>
      </w:pPr>
      <w:r w:rsidRPr="001C5FDC">
        <w:rPr>
          <w:rFonts w:asciiTheme="minorBidi" w:hAnsiTheme="minorBidi"/>
          <w:b/>
          <w:bCs/>
          <w:sz w:val="28"/>
          <w:szCs w:val="28"/>
          <w:rtl/>
          <w:lang w:bidi="ar-EG"/>
        </w:rPr>
        <w:t xml:space="preserve">انتخاب هيئة المكتب </w:t>
      </w:r>
      <w:r w:rsidRPr="001C5FDC">
        <w:rPr>
          <w:rFonts w:asciiTheme="minorBidi" w:hAnsiTheme="minorBidi"/>
          <w:b/>
          <w:bCs/>
          <w:i/>
          <w:iCs/>
          <w:sz w:val="28"/>
          <w:szCs w:val="28"/>
          <w:rtl/>
          <w:lang w:bidi="ar-EG"/>
        </w:rPr>
        <w:t>(البند 1 في جدول الأعمال)</w:t>
      </w:r>
    </w:p>
    <w:p w:rsidR="00933C04" w:rsidRPr="001C5FDC" w:rsidRDefault="006871C1"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وفقًا للوائح، اُنتخبت هيئة المكتب كما يلي:</w:t>
      </w:r>
    </w:p>
    <w:p w:rsidR="006871C1" w:rsidRPr="001C5FDC" w:rsidRDefault="006871C1" w:rsidP="001C5FDC">
      <w:pPr>
        <w:pStyle w:val="ListParagraph"/>
        <w:bidi/>
        <w:spacing w:after="0" w:line="360" w:lineRule="auto"/>
        <w:ind w:left="360"/>
        <w:jc w:val="both"/>
        <w:rPr>
          <w:rFonts w:asciiTheme="minorBidi" w:hAnsiTheme="minorBidi"/>
          <w:sz w:val="28"/>
          <w:szCs w:val="28"/>
          <w:rtl/>
          <w:lang w:bidi="ar-EG"/>
        </w:rPr>
      </w:pPr>
      <w:r w:rsidRPr="001C5FDC">
        <w:rPr>
          <w:rFonts w:asciiTheme="minorBidi" w:hAnsiTheme="minorBidi"/>
          <w:sz w:val="28"/>
          <w:szCs w:val="28"/>
          <w:rtl/>
          <w:lang w:bidi="ar-EG"/>
        </w:rPr>
        <w:t>الرئيس</w:t>
      </w:r>
      <w:r w:rsidRPr="001C5FDC">
        <w:rPr>
          <w:rFonts w:asciiTheme="minorBidi" w:hAnsiTheme="minorBidi"/>
          <w:sz w:val="28"/>
          <w:szCs w:val="28"/>
          <w:rtl/>
          <w:lang w:bidi="ar-EG"/>
        </w:rPr>
        <w:tab/>
      </w:r>
      <w:r w:rsidRPr="001C5FDC">
        <w:rPr>
          <w:rFonts w:asciiTheme="minorBidi" w:hAnsiTheme="minorBidi"/>
          <w:sz w:val="28"/>
          <w:szCs w:val="28"/>
          <w:rtl/>
          <w:lang w:bidi="ar-EG"/>
        </w:rPr>
        <w:tab/>
      </w:r>
      <w:proofErr w:type="gramStart"/>
      <w:r w:rsidRPr="001C5FDC">
        <w:rPr>
          <w:rFonts w:asciiTheme="minorBidi" w:hAnsiTheme="minorBidi"/>
          <w:sz w:val="28"/>
          <w:szCs w:val="28"/>
          <w:rtl/>
          <w:lang w:bidi="ar-EG"/>
        </w:rPr>
        <w:tab/>
        <w:t>:</w:t>
      </w:r>
      <w:r w:rsidRPr="001C5FDC">
        <w:rPr>
          <w:rFonts w:asciiTheme="minorBidi" w:hAnsiTheme="minorBidi"/>
          <w:sz w:val="28"/>
          <w:szCs w:val="28"/>
          <w:rtl/>
          <w:lang w:bidi="ar-EG"/>
        </w:rPr>
        <w:tab/>
      </w:r>
      <w:proofErr w:type="gramEnd"/>
      <w:r w:rsidRPr="001C5FDC">
        <w:rPr>
          <w:rFonts w:asciiTheme="minorBidi" w:hAnsiTheme="minorBidi"/>
          <w:sz w:val="28"/>
          <w:szCs w:val="28"/>
          <w:rtl/>
          <w:lang w:bidi="ar-EG"/>
        </w:rPr>
        <w:tab/>
        <w:t>مصر، ممثلة للكوميسا</w:t>
      </w:r>
    </w:p>
    <w:p w:rsidR="006871C1" w:rsidRPr="001C5FDC" w:rsidRDefault="006871C1" w:rsidP="001C5FDC">
      <w:pPr>
        <w:pStyle w:val="ListParagraph"/>
        <w:bidi/>
        <w:spacing w:after="0" w:line="360" w:lineRule="auto"/>
        <w:ind w:left="360"/>
        <w:jc w:val="both"/>
        <w:rPr>
          <w:rFonts w:asciiTheme="minorBidi" w:hAnsiTheme="minorBidi"/>
          <w:sz w:val="28"/>
          <w:szCs w:val="28"/>
          <w:rtl/>
          <w:lang w:bidi="ar-EG"/>
        </w:rPr>
      </w:pPr>
      <w:r w:rsidRPr="001C5FDC">
        <w:rPr>
          <w:rFonts w:asciiTheme="minorBidi" w:hAnsiTheme="minorBidi"/>
          <w:sz w:val="28"/>
          <w:szCs w:val="28"/>
          <w:rtl/>
          <w:lang w:bidi="ar-EG"/>
        </w:rPr>
        <w:t>نائب الرئيس</w:t>
      </w:r>
      <w:r w:rsidRPr="001C5FDC">
        <w:rPr>
          <w:rFonts w:asciiTheme="minorBidi" w:hAnsiTheme="minorBidi"/>
          <w:sz w:val="28"/>
          <w:szCs w:val="28"/>
          <w:rtl/>
          <w:lang w:bidi="ar-EG"/>
        </w:rPr>
        <w:tab/>
      </w:r>
      <w:proofErr w:type="gramStart"/>
      <w:r w:rsidRPr="001C5FDC">
        <w:rPr>
          <w:rFonts w:asciiTheme="minorBidi" w:hAnsiTheme="minorBidi"/>
          <w:sz w:val="28"/>
          <w:szCs w:val="28"/>
          <w:rtl/>
          <w:lang w:bidi="ar-EG"/>
        </w:rPr>
        <w:tab/>
        <w:t>:</w:t>
      </w:r>
      <w:r w:rsidRPr="001C5FDC">
        <w:rPr>
          <w:rFonts w:asciiTheme="minorBidi" w:hAnsiTheme="minorBidi"/>
          <w:sz w:val="28"/>
          <w:szCs w:val="28"/>
          <w:rtl/>
          <w:lang w:bidi="ar-EG"/>
        </w:rPr>
        <w:tab/>
      </w:r>
      <w:proofErr w:type="gramEnd"/>
      <w:r w:rsidRPr="001C5FDC">
        <w:rPr>
          <w:rFonts w:asciiTheme="minorBidi" w:hAnsiTheme="minorBidi"/>
          <w:sz w:val="28"/>
          <w:szCs w:val="28"/>
          <w:rtl/>
          <w:lang w:bidi="ar-EG"/>
        </w:rPr>
        <w:tab/>
      </w:r>
      <w:r w:rsidR="00A83C0F" w:rsidRPr="001C5FDC">
        <w:rPr>
          <w:rFonts w:asciiTheme="minorBidi" w:hAnsiTheme="minorBidi"/>
          <w:sz w:val="28"/>
          <w:szCs w:val="28"/>
          <w:rtl/>
          <w:lang w:bidi="ar-EG"/>
        </w:rPr>
        <w:t>كينيا</w:t>
      </w:r>
      <w:r w:rsidRPr="001C5FDC">
        <w:rPr>
          <w:rFonts w:asciiTheme="minorBidi" w:hAnsiTheme="minorBidi"/>
          <w:sz w:val="28"/>
          <w:szCs w:val="28"/>
          <w:rtl/>
          <w:lang w:bidi="ar-EG"/>
        </w:rPr>
        <w:t xml:space="preserve">، ممثلة </w:t>
      </w:r>
      <w:proofErr w:type="spellStart"/>
      <w:r w:rsidRPr="001C5FDC">
        <w:rPr>
          <w:rFonts w:asciiTheme="minorBidi" w:hAnsiTheme="minorBidi"/>
          <w:sz w:val="28"/>
          <w:szCs w:val="28"/>
          <w:rtl/>
          <w:lang w:bidi="ar-EG"/>
        </w:rPr>
        <w:t>للاياك</w:t>
      </w:r>
      <w:proofErr w:type="spellEnd"/>
    </w:p>
    <w:p w:rsidR="006871C1" w:rsidRPr="001C5FDC" w:rsidRDefault="006871C1" w:rsidP="001C5FDC">
      <w:pPr>
        <w:pStyle w:val="ListParagraph"/>
        <w:bidi/>
        <w:spacing w:after="0" w:line="360" w:lineRule="auto"/>
        <w:ind w:left="360"/>
        <w:jc w:val="both"/>
        <w:rPr>
          <w:rFonts w:asciiTheme="minorBidi" w:hAnsiTheme="minorBidi"/>
          <w:sz w:val="28"/>
          <w:szCs w:val="28"/>
          <w:rtl/>
          <w:lang w:bidi="ar-EG"/>
        </w:rPr>
      </w:pPr>
      <w:r w:rsidRPr="001C5FDC">
        <w:rPr>
          <w:rFonts w:asciiTheme="minorBidi" w:hAnsiTheme="minorBidi"/>
          <w:sz w:val="28"/>
          <w:szCs w:val="28"/>
          <w:rtl/>
          <w:lang w:bidi="ar-EG"/>
        </w:rPr>
        <w:t>المقرر</w:t>
      </w:r>
      <w:r w:rsidRPr="001C5FDC">
        <w:rPr>
          <w:rFonts w:asciiTheme="minorBidi" w:hAnsiTheme="minorBidi"/>
          <w:sz w:val="28"/>
          <w:szCs w:val="28"/>
          <w:rtl/>
          <w:lang w:bidi="ar-EG"/>
        </w:rPr>
        <w:tab/>
      </w:r>
      <w:r w:rsidRPr="001C5FDC">
        <w:rPr>
          <w:rFonts w:asciiTheme="minorBidi" w:hAnsiTheme="minorBidi"/>
          <w:sz w:val="28"/>
          <w:szCs w:val="28"/>
          <w:rtl/>
          <w:lang w:bidi="ar-EG"/>
        </w:rPr>
        <w:tab/>
      </w:r>
      <w:proofErr w:type="gramStart"/>
      <w:r w:rsidRPr="001C5FDC">
        <w:rPr>
          <w:rFonts w:asciiTheme="minorBidi" w:hAnsiTheme="minorBidi"/>
          <w:sz w:val="28"/>
          <w:szCs w:val="28"/>
          <w:rtl/>
          <w:lang w:bidi="ar-EG"/>
        </w:rPr>
        <w:tab/>
        <w:t>:</w:t>
      </w:r>
      <w:r w:rsidRPr="001C5FDC">
        <w:rPr>
          <w:rFonts w:asciiTheme="minorBidi" w:hAnsiTheme="minorBidi"/>
          <w:sz w:val="28"/>
          <w:szCs w:val="28"/>
          <w:rtl/>
          <w:lang w:bidi="ar-EG"/>
        </w:rPr>
        <w:tab/>
      </w:r>
      <w:proofErr w:type="gramEnd"/>
      <w:r w:rsidRPr="001C5FDC">
        <w:rPr>
          <w:rFonts w:asciiTheme="minorBidi" w:hAnsiTheme="minorBidi"/>
          <w:sz w:val="28"/>
          <w:szCs w:val="28"/>
          <w:rtl/>
          <w:lang w:bidi="ar-EG"/>
        </w:rPr>
        <w:tab/>
      </w:r>
      <w:r w:rsidR="00A83C0F" w:rsidRPr="001C5FDC">
        <w:rPr>
          <w:rFonts w:asciiTheme="minorBidi" w:hAnsiTheme="minorBidi"/>
          <w:sz w:val="28"/>
          <w:szCs w:val="28"/>
          <w:rtl/>
          <w:lang w:bidi="ar-EG"/>
        </w:rPr>
        <w:t>موريشيوس</w:t>
      </w:r>
      <w:r w:rsidRPr="001C5FDC">
        <w:rPr>
          <w:rFonts w:asciiTheme="minorBidi" w:hAnsiTheme="minorBidi"/>
          <w:sz w:val="28"/>
          <w:szCs w:val="28"/>
          <w:rtl/>
          <w:lang w:bidi="ar-EG"/>
        </w:rPr>
        <w:t xml:space="preserve">، ممثلة </w:t>
      </w:r>
      <w:proofErr w:type="spellStart"/>
      <w:r w:rsidRPr="001C5FDC">
        <w:rPr>
          <w:rFonts w:asciiTheme="minorBidi" w:hAnsiTheme="minorBidi"/>
          <w:sz w:val="28"/>
          <w:szCs w:val="28"/>
          <w:rtl/>
          <w:lang w:bidi="ar-EG"/>
        </w:rPr>
        <w:t>للسادك</w:t>
      </w:r>
      <w:proofErr w:type="spellEnd"/>
    </w:p>
    <w:p w:rsidR="006871C1" w:rsidRPr="001C5FDC" w:rsidRDefault="006871C1" w:rsidP="001C5FDC">
      <w:pPr>
        <w:bidi/>
        <w:spacing w:after="0" w:line="360" w:lineRule="auto"/>
        <w:jc w:val="both"/>
        <w:rPr>
          <w:rFonts w:asciiTheme="minorBidi" w:hAnsiTheme="minorBidi"/>
          <w:b/>
          <w:bCs/>
          <w:sz w:val="28"/>
          <w:szCs w:val="28"/>
          <w:rtl/>
          <w:lang w:bidi="ar-EG"/>
        </w:rPr>
      </w:pPr>
    </w:p>
    <w:p w:rsidR="006871C1" w:rsidRPr="001C5FDC" w:rsidRDefault="006871C1" w:rsidP="001C5FDC">
      <w:pPr>
        <w:bidi/>
        <w:spacing w:after="0" w:line="360" w:lineRule="auto"/>
        <w:jc w:val="both"/>
        <w:rPr>
          <w:rFonts w:asciiTheme="minorBidi" w:hAnsiTheme="minorBidi"/>
          <w:b/>
          <w:bCs/>
          <w:i/>
          <w:iCs/>
          <w:sz w:val="28"/>
          <w:szCs w:val="28"/>
          <w:rtl/>
          <w:lang w:bidi="ar-EG"/>
        </w:rPr>
      </w:pPr>
      <w:r w:rsidRPr="001C5FDC">
        <w:rPr>
          <w:rFonts w:asciiTheme="minorBidi" w:hAnsiTheme="minorBidi"/>
          <w:b/>
          <w:bCs/>
          <w:sz w:val="28"/>
          <w:szCs w:val="28"/>
          <w:rtl/>
          <w:lang w:bidi="ar-EG"/>
        </w:rPr>
        <w:t xml:space="preserve">كلمة الترحيب والافتتاح </w:t>
      </w:r>
      <w:r w:rsidRPr="001C5FDC">
        <w:rPr>
          <w:rFonts w:asciiTheme="minorBidi" w:hAnsiTheme="minorBidi"/>
          <w:b/>
          <w:bCs/>
          <w:i/>
          <w:iCs/>
          <w:sz w:val="28"/>
          <w:szCs w:val="28"/>
          <w:rtl/>
          <w:lang w:bidi="ar-EG"/>
        </w:rPr>
        <w:t>(البند 2 في جدول الأعمال)</w:t>
      </w:r>
    </w:p>
    <w:p w:rsidR="006871C1" w:rsidRPr="001C5FDC" w:rsidRDefault="00A83C0F"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رحب</w:t>
      </w:r>
      <w:r w:rsidR="002E1955" w:rsidRPr="001C5FDC">
        <w:rPr>
          <w:rFonts w:asciiTheme="minorBidi" w:hAnsiTheme="minorBidi"/>
          <w:sz w:val="28"/>
          <w:szCs w:val="28"/>
          <w:rtl/>
          <w:lang w:bidi="ar-EG"/>
        </w:rPr>
        <w:t>ت</w:t>
      </w:r>
      <w:r w:rsidRPr="001C5FDC">
        <w:rPr>
          <w:rFonts w:asciiTheme="minorBidi" w:hAnsiTheme="minorBidi"/>
          <w:sz w:val="28"/>
          <w:szCs w:val="28"/>
          <w:rtl/>
          <w:lang w:bidi="ar-EG"/>
        </w:rPr>
        <w:t xml:space="preserve"> الرئيس بالوفود في الاجتماع السادس لمجموعة العمل الفنية. وفي كلمتها الافتتاحية، </w:t>
      </w:r>
      <w:r w:rsidR="002E1955" w:rsidRPr="001C5FDC">
        <w:rPr>
          <w:rFonts w:asciiTheme="minorBidi" w:hAnsiTheme="minorBidi"/>
          <w:sz w:val="28"/>
          <w:szCs w:val="28"/>
          <w:rtl/>
          <w:lang w:bidi="ar-EG"/>
        </w:rPr>
        <w:t>أشارت</w:t>
      </w:r>
      <w:r w:rsidRPr="001C5FDC">
        <w:rPr>
          <w:rFonts w:asciiTheme="minorBidi" w:hAnsiTheme="minorBidi"/>
          <w:sz w:val="28"/>
          <w:szCs w:val="28"/>
          <w:rtl/>
          <w:lang w:bidi="ar-EG"/>
        </w:rPr>
        <w:t xml:space="preserve"> الر</w:t>
      </w:r>
      <w:r w:rsidR="002E1955" w:rsidRPr="001C5FDC">
        <w:rPr>
          <w:rFonts w:asciiTheme="minorBidi" w:hAnsiTheme="minorBidi"/>
          <w:sz w:val="28"/>
          <w:szCs w:val="28"/>
          <w:rtl/>
          <w:lang w:bidi="ar-EG"/>
        </w:rPr>
        <w:t xml:space="preserve">ئيس إلى </w:t>
      </w:r>
      <w:r w:rsidRPr="001C5FDC">
        <w:rPr>
          <w:rFonts w:asciiTheme="minorBidi" w:hAnsiTheme="minorBidi"/>
          <w:sz w:val="28"/>
          <w:szCs w:val="28"/>
          <w:rtl/>
          <w:lang w:bidi="ar-EG"/>
        </w:rPr>
        <w:t xml:space="preserve">أن </w:t>
      </w:r>
      <w:r w:rsidR="002E1955" w:rsidRPr="001C5FDC">
        <w:rPr>
          <w:rFonts w:asciiTheme="minorBidi" w:hAnsiTheme="minorBidi"/>
          <w:sz w:val="28"/>
          <w:szCs w:val="28"/>
          <w:rtl/>
          <w:lang w:bidi="ar-EG"/>
        </w:rPr>
        <w:t>اتفاقية الثلاثية هي الرئيس</w:t>
      </w:r>
      <w:r w:rsidRPr="001C5FDC">
        <w:rPr>
          <w:rFonts w:asciiTheme="minorBidi" w:hAnsiTheme="minorBidi"/>
          <w:sz w:val="28"/>
          <w:szCs w:val="28"/>
          <w:rtl/>
          <w:lang w:bidi="ar-EG"/>
        </w:rPr>
        <w:t>ة في تسهيل التجارة للدول الأعضاء/ الشركاء من الجماعات الاقتصادية الإقليمية، ويه السادك والكوميسا والاياك. وقد أُحيط الاجتماع علمًا بأن المفاوضات قد بدأت منذ ثلاثة أعوام وأُجريت في شهر مارس 2022 حيث اعتمدت الدول الأعضاء/ الشركاء المسودة النهائية لبروتوكول سياسة المنافسة للثلاثية ("المسودة النهائية للبروتوكول")، وقد أوصي بأن تعد مجموعة العمل الفنية طريق تنفيذ البروتوكول. كما أحاط الرئيس الاجتماع علمًا بأن الغرض من الاجتماع السادس لمجموعة العمل الفنية المعنية بسياسة المنافسة هو مناقشة طرق تنفيذ بروتوكول سياسة المنافسة للثلاثية وإعدادها.</w:t>
      </w:r>
    </w:p>
    <w:p w:rsidR="00552204" w:rsidRPr="001C5FDC" w:rsidRDefault="00552204" w:rsidP="001C5FDC">
      <w:pPr>
        <w:bidi/>
        <w:spacing w:after="0" w:line="360" w:lineRule="auto"/>
        <w:jc w:val="both"/>
        <w:rPr>
          <w:rFonts w:asciiTheme="minorBidi" w:hAnsiTheme="minorBidi"/>
          <w:sz w:val="28"/>
          <w:szCs w:val="28"/>
          <w:rtl/>
          <w:lang w:bidi="ar-EG"/>
        </w:rPr>
      </w:pPr>
    </w:p>
    <w:p w:rsidR="00552204" w:rsidRPr="001C5FDC" w:rsidRDefault="00552204" w:rsidP="001C5FDC">
      <w:pPr>
        <w:bidi/>
        <w:spacing w:after="0" w:line="360" w:lineRule="auto"/>
        <w:jc w:val="both"/>
        <w:rPr>
          <w:rFonts w:asciiTheme="minorBidi" w:hAnsiTheme="minorBidi"/>
          <w:b/>
          <w:bCs/>
          <w:sz w:val="28"/>
          <w:szCs w:val="28"/>
          <w:rtl/>
          <w:lang w:bidi="ar-EG"/>
        </w:rPr>
      </w:pPr>
      <w:r w:rsidRPr="001C5FDC">
        <w:rPr>
          <w:rFonts w:asciiTheme="minorBidi" w:hAnsiTheme="minorBidi"/>
          <w:b/>
          <w:bCs/>
          <w:sz w:val="28"/>
          <w:szCs w:val="28"/>
          <w:rtl/>
          <w:lang w:bidi="ar-EG"/>
        </w:rPr>
        <w:lastRenderedPageBreak/>
        <w:t xml:space="preserve">اعتماد جدول الأعمال وتنظيم العمل </w:t>
      </w:r>
      <w:r w:rsidRPr="001C5FDC">
        <w:rPr>
          <w:rFonts w:asciiTheme="minorBidi" w:hAnsiTheme="minorBidi"/>
          <w:b/>
          <w:bCs/>
          <w:i/>
          <w:iCs/>
          <w:sz w:val="28"/>
          <w:szCs w:val="28"/>
          <w:rtl/>
          <w:lang w:bidi="ar-EG"/>
        </w:rPr>
        <w:t>(البند 3 في جدول الأعمال)</w:t>
      </w:r>
    </w:p>
    <w:p w:rsidR="00552204" w:rsidRPr="001C5FDC" w:rsidRDefault="00552204"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اعتمد الاجتماع جدول الأعمال التالي</w:t>
      </w:r>
      <w:r w:rsidR="00A83C0F" w:rsidRPr="001C5FDC">
        <w:rPr>
          <w:rFonts w:asciiTheme="minorBidi" w:hAnsiTheme="minorBidi"/>
          <w:sz w:val="28"/>
          <w:szCs w:val="28"/>
          <w:rtl/>
          <w:lang w:bidi="ar-EG"/>
        </w:rPr>
        <w:t>. وقد تقدمت ناميبيا للاعتماد وتبعتها مصر. (</w:t>
      </w:r>
      <w:r w:rsidRPr="001C5FDC">
        <w:rPr>
          <w:rFonts w:asciiTheme="minorBidi" w:hAnsiTheme="minorBidi"/>
          <w:sz w:val="28"/>
          <w:szCs w:val="28"/>
          <w:rtl/>
          <w:lang w:bidi="ar-EG"/>
        </w:rPr>
        <w:t xml:space="preserve">انتخاب هيئة المكتب </w:t>
      </w:r>
      <w:r w:rsidRPr="001C5FDC">
        <w:rPr>
          <w:rFonts w:asciiTheme="minorBidi" w:hAnsiTheme="minorBidi"/>
          <w:i/>
          <w:iCs/>
          <w:sz w:val="28"/>
          <w:szCs w:val="28"/>
          <w:rtl/>
          <w:lang w:bidi="ar-EG"/>
        </w:rPr>
        <w:t>(البند 1 في جدول الأعمال)</w:t>
      </w:r>
    </w:p>
    <w:p w:rsidR="00552204" w:rsidRPr="001C5FDC" w:rsidRDefault="00552204"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كلمة الترحيب والافتتاح</w:t>
      </w:r>
      <w:r w:rsidRPr="001C5FDC">
        <w:rPr>
          <w:rFonts w:asciiTheme="minorBidi" w:hAnsiTheme="minorBidi"/>
          <w:i/>
          <w:iCs/>
          <w:sz w:val="28"/>
          <w:szCs w:val="28"/>
          <w:rtl/>
          <w:lang w:bidi="ar-EG"/>
        </w:rPr>
        <w:t xml:space="preserve"> (البند 2 في جدول الأعمال)</w:t>
      </w:r>
    </w:p>
    <w:p w:rsidR="00552204" w:rsidRPr="001C5FDC" w:rsidRDefault="00552204"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اعتماد جدول الأعمال </w:t>
      </w:r>
      <w:r w:rsidRPr="001C5FDC">
        <w:rPr>
          <w:rFonts w:asciiTheme="minorBidi" w:hAnsiTheme="minorBidi"/>
          <w:i/>
          <w:iCs/>
          <w:sz w:val="28"/>
          <w:szCs w:val="28"/>
          <w:rtl/>
          <w:lang w:bidi="ar-EG"/>
        </w:rPr>
        <w:t>(البند 3 في جدول الأعمال)</w:t>
      </w:r>
    </w:p>
    <w:p w:rsidR="00552204" w:rsidRPr="001C5FDC" w:rsidRDefault="000637BD"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مشاورات الجماعات الاقتصادية الإقليمية </w:t>
      </w:r>
      <w:r w:rsidRPr="001C5FDC">
        <w:rPr>
          <w:rFonts w:asciiTheme="minorBidi" w:hAnsiTheme="minorBidi"/>
          <w:i/>
          <w:iCs/>
          <w:sz w:val="28"/>
          <w:szCs w:val="28"/>
          <w:rtl/>
          <w:lang w:bidi="ar-EG"/>
        </w:rPr>
        <w:t>(البند 4 في جدول الأعمال)</w:t>
      </w:r>
    </w:p>
    <w:p w:rsidR="000637BD" w:rsidRPr="001C5FDC" w:rsidRDefault="006F5FC0"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المسائل الناشئة من الاجتماع الخامس لمجموعة العمل الفنية المعنية بسياسة المنافسة </w:t>
      </w:r>
      <w:r w:rsidRPr="001C5FDC">
        <w:rPr>
          <w:rFonts w:asciiTheme="minorBidi" w:hAnsiTheme="minorBidi"/>
          <w:i/>
          <w:iCs/>
          <w:sz w:val="28"/>
          <w:szCs w:val="28"/>
          <w:rtl/>
          <w:lang w:bidi="ar-EG"/>
        </w:rPr>
        <w:t>(البند 5 في جدول الأعمال)</w:t>
      </w:r>
    </w:p>
    <w:p w:rsidR="006F5FC0" w:rsidRPr="001C5FDC" w:rsidRDefault="00D15FB2"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النظر في مسودة طرق تنفيذ بروتوكول الثلاثية لسياسة المنافسة وإعدادها </w:t>
      </w:r>
      <w:r w:rsidRPr="001C5FDC">
        <w:rPr>
          <w:rFonts w:asciiTheme="minorBidi" w:hAnsiTheme="minorBidi"/>
          <w:i/>
          <w:iCs/>
          <w:sz w:val="28"/>
          <w:szCs w:val="28"/>
          <w:rtl/>
          <w:lang w:bidi="ar-EG"/>
        </w:rPr>
        <w:t>(البند 6 في جدول الأعمال)</w:t>
      </w:r>
    </w:p>
    <w:p w:rsidR="00D15FB2" w:rsidRPr="001C5FDC" w:rsidRDefault="00D15FB2"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ما يستجد من أعمال </w:t>
      </w:r>
      <w:r w:rsidRPr="001C5FDC">
        <w:rPr>
          <w:rFonts w:asciiTheme="minorBidi" w:hAnsiTheme="minorBidi"/>
          <w:i/>
          <w:iCs/>
          <w:sz w:val="28"/>
          <w:szCs w:val="28"/>
          <w:rtl/>
          <w:lang w:bidi="ar-EG"/>
        </w:rPr>
        <w:t>(البند 7 في جدول الأعمال)</w:t>
      </w:r>
    </w:p>
    <w:p w:rsidR="00D15FB2" w:rsidRPr="001C5FDC" w:rsidRDefault="00D15FB2"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تاريخ عقد الاجتماع التالي ومكانه </w:t>
      </w:r>
      <w:r w:rsidRPr="001C5FDC">
        <w:rPr>
          <w:rFonts w:asciiTheme="minorBidi" w:hAnsiTheme="minorBidi"/>
          <w:i/>
          <w:iCs/>
          <w:sz w:val="28"/>
          <w:szCs w:val="28"/>
          <w:rtl/>
          <w:lang w:bidi="ar-EG"/>
        </w:rPr>
        <w:t>(البند 8 في جدول الأعمال)</w:t>
      </w:r>
    </w:p>
    <w:p w:rsidR="00D15FB2" w:rsidRPr="001C5FDC" w:rsidRDefault="00D15FB2" w:rsidP="001C5FDC">
      <w:pPr>
        <w:pStyle w:val="ListParagraph"/>
        <w:numPr>
          <w:ilvl w:val="0"/>
          <w:numId w:val="2"/>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اعتماد التقرير وختام جلسات الاجتماع </w:t>
      </w:r>
      <w:r w:rsidRPr="001C5FDC">
        <w:rPr>
          <w:rFonts w:asciiTheme="minorBidi" w:hAnsiTheme="minorBidi"/>
          <w:i/>
          <w:iCs/>
          <w:sz w:val="28"/>
          <w:szCs w:val="28"/>
          <w:rtl/>
          <w:lang w:bidi="ar-EG"/>
        </w:rPr>
        <w:t>(البند 9 في جدول الأعمال)</w:t>
      </w:r>
    </w:p>
    <w:p w:rsidR="00D15FB2" w:rsidRPr="001C5FDC" w:rsidRDefault="00D15FB2" w:rsidP="001C5FDC">
      <w:pPr>
        <w:bidi/>
        <w:spacing w:after="0" w:line="360" w:lineRule="auto"/>
        <w:jc w:val="both"/>
        <w:rPr>
          <w:rFonts w:asciiTheme="minorBidi" w:hAnsiTheme="minorBidi"/>
          <w:sz w:val="28"/>
          <w:szCs w:val="28"/>
          <w:rtl/>
          <w:lang w:bidi="ar-EG"/>
        </w:rPr>
      </w:pPr>
    </w:p>
    <w:p w:rsidR="00D15FB2" w:rsidRPr="001C5FDC" w:rsidRDefault="00D15FB2" w:rsidP="001C5FDC">
      <w:pPr>
        <w:bidi/>
        <w:spacing w:after="0" w:line="360" w:lineRule="auto"/>
        <w:jc w:val="both"/>
        <w:rPr>
          <w:rFonts w:asciiTheme="minorBidi" w:hAnsiTheme="minorBidi"/>
          <w:i/>
          <w:iCs/>
          <w:sz w:val="28"/>
          <w:szCs w:val="28"/>
          <w:rtl/>
          <w:lang w:bidi="ar-EG"/>
        </w:rPr>
      </w:pPr>
      <w:r w:rsidRPr="001C5FDC">
        <w:rPr>
          <w:rFonts w:asciiTheme="minorBidi" w:hAnsiTheme="minorBidi"/>
          <w:b/>
          <w:bCs/>
          <w:sz w:val="28"/>
          <w:szCs w:val="28"/>
          <w:rtl/>
          <w:lang w:bidi="ar-EG"/>
        </w:rPr>
        <w:t xml:space="preserve">مشاورات الجماعات الاقتصادية الإقليمية </w:t>
      </w:r>
      <w:r w:rsidRPr="001C5FDC">
        <w:rPr>
          <w:rFonts w:asciiTheme="minorBidi" w:hAnsiTheme="minorBidi"/>
          <w:i/>
          <w:iCs/>
          <w:sz w:val="28"/>
          <w:szCs w:val="28"/>
          <w:rtl/>
          <w:lang w:bidi="ar-EG"/>
        </w:rPr>
        <w:t>(البند 4 في جدول الأعمال)</w:t>
      </w:r>
    </w:p>
    <w:p w:rsidR="00D15FB2" w:rsidRPr="001C5FDC" w:rsidRDefault="004D36A0"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بالإشارة إلى أن الاجتماع الأول لمجموعة العمل الفنية المعنية بسياسة المنافسة قد طلب أن في حالة اتخاذ الدول الأعضاء/ الشركاء القرار بالمشاورة ضمن جماعاتهم الاقتصادية الإقليمية، يجوز لهم طلب ذلك من الرئيس. وخلال الاجتماع السادس لمجموعة العمل الفنية، </w:t>
      </w:r>
      <w:r w:rsidR="00A83C0F" w:rsidRPr="001C5FDC">
        <w:rPr>
          <w:rFonts w:asciiTheme="minorBidi" w:hAnsiTheme="minorBidi"/>
          <w:sz w:val="28"/>
          <w:szCs w:val="28"/>
          <w:rtl/>
          <w:lang w:bidi="ar-EG"/>
        </w:rPr>
        <w:t>لم تطلب دول أعضاء/ شركاء المشاورة ضمن الجماعات الاقتصادية الإقليمية.</w:t>
      </w:r>
    </w:p>
    <w:p w:rsidR="004D36A0" w:rsidRPr="001C5FDC" w:rsidRDefault="004D36A0" w:rsidP="001C5FDC">
      <w:pPr>
        <w:bidi/>
        <w:spacing w:after="0" w:line="360" w:lineRule="auto"/>
        <w:jc w:val="both"/>
        <w:rPr>
          <w:rFonts w:asciiTheme="minorBidi" w:hAnsiTheme="minorBidi"/>
          <w:sz w:val="28"/>
          <w:szCs w:val="28"/>
          <w:rtl/>
          <w:lang w:bidi="ar-EG"/>
        </w:rPr>
      </w:pPr>
    </w:p>
    <w:p w:rsidR="004D36A0" w:rsidRPr="001C5FDC" w:rsidRDefault="004D36A0" w:rsidP="001C5FDC">
      <w:pPr>
        <w:bidi/>
        <w:spacing w:after="0" w:line="360" w:lineRule="auto"/>
        <w:jc w:val="both"/>
        <w:rPr>
          <w:rFonts w:asciiTheme="minorBidi" w:hAnsiTheme="minorBidi"/>
          <w:i/>
          <w:iCs/>
          <w:sz w:val="28"/>
          <w:szCs w:val="28"/>
          <w:rtl/>
          <w:lang w:bidi="ar-EG"/>
        </w:rPr>
      </w:pPr>
      <w:r w:rsidRPr="001C5FDC">
        <w:rPr>
          <w:rFonts w:asciiTheme="minorBidi" w:hAnsiTheme="minorBidi"/>
          <w:b/>
          <w:bCs/>
          <w:sz w:val="28"/>
          <w:szCs w:val="28"/>
          <w:rtl/>
          <w:lang w:bidi="ar-EG"/>
        </w:rPr>
        <w:t xml:space="preserve">المسائل الناشئة من الاجتماع الخامس لمجموعة العمل الفنية المعنية بسياسة المنافسة </w:t>
      </w:r>
      <w:r w:rsidRPr="001C5FDC">
        <w:rPr>
          <w:rFonts w:asciiTheme="minorBidi" w:hAnsiTheme="minorBidi"/>
          <w:i/>
          <w:iCs/>
          <w:sz w:val="28"/>
          <w:szCs w:val="28"/>
          <w:rtl/>
          <w:lang w:bidi="ar-EG"/>
        </w:rPr>
        <w:t>(البند 5 في جدول الأعمال)</w:t>
      </w:r>
    </w:p>
    <w:p w:rsidR="00A83C0F" w:rsidRPr="001C5FDC" w:rsidRDefault="00971F27"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أشار الاجتماع إلى أن الاجتماع الخامس لمجموعة العمل الفنية المعنية بسياسة المنافسة عُقد بتاريخ 28 و29 مارس 2022 ونظر في مسودة بروتوكول الثلاثية لسياسة المنافسة وانتهى منها، كما وفق على تقديمها إلى منتدى التفاوض التجاري للثلاثية الحادي والعشرين للنظر فيها.</w:t>
      </w:r>
    </w:p>
    <w:p w:rsidR="00971F27" w:rsidRPr="001C5FDC" w:rsidRDefault="00E81672"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lastRenderedPageBreak/>
        <w:t xml:space="preserve">كما أشار الاجتماع إلى أن مجموعة العمل الفنية المعنية بسياسة المنافسة قد أوصت بأن منتدى التفاوض التجاري للثلاثية قد أوصى بعقد الاجتماع السادس لمجموعة العمل الفنية لإعداد اللوائح والمبادئ التوجيهية </w:t>
      </w:r>
      <w:r w:rsidR="00FA2E01" w:rsidRPr="001C5FDC">
        <w:rPr>
          <w:rFonts w:asciiTheme="minorBidi" w:hAnsiTheme="minorBidi"/>
          <w:sz w:val="28"/>
          <w:szCs w:val="28"/>
          <w:rtl/>
          <w:lang w:bidi="ar-EG"/>
        </w:rPr>
        <w:t>لتفعيل بروتوكول الثلاثية لسياسة المنافسة.</w:t>
      </w:r>
    </w:p>
    <w:p w:rsidR="00A83C0F" w:rsidRPr="001C5FDC" w:rsidRDefault="00A83C0F" w:rsidP="001C5FDC">
      <w:pPr>
        <w:pStyle w:val="ListParagraph"/>
        <w:numPr>
          <w:ilvl w:val="0"/>
          <w:numId w:val="1"/>
        </w:numPr>
        <w:bidi/>
        <w:spacing w:after="0" w:line="360" w:lineRule="auto"/>
        <w:jc w:val="both"/>
        <w:rPr>
          <w:rFonts w:asciiTheme="minorBidi" w:hAnsiTheme="minorBidi"/>
          <w:sz w:val="28"/>
          <w:szCs w:val="28"/>
          <w:rtl/>
          <w:lang w:bidi="ar-EG"/>
        </w:rPr>
      </w:pPr>
      <w:r w:rsidRPr="001C5FDC">
        <w:rPr>
          <w:rFonts w:asciiTheme="minorBidi" w:hAnsiTheme="minorBidi"/>
          <w:sz w:val="28"/>
          <w:szCs w:val="28"/>
          <w:rtl/>
          <w:lang w:bidi="ar-EG"/>
        </w:rPr>
        <w:t>وافق على الاجتماع على الغرض الأساسي للاجتماع السادس لمجموعة العمل الفنية المعنية بسياسة المنافسة، وهو إعداد طرق تنفيذ بروتوكول الثلاثية وفق ما أوصى به الاجتماع الخامس لمجموعة العمل الفنية.</w:t>
      </w:r>
    </w:p>
    <w:p w:rsidR="00FA2E01" w:rsidRPr="001C5FDC" w:rsidRDefault="00FA2E01" w:rsidP="001C5FDC">
      <w:pPr>
        <w:bidi/>
        <w:spacing w:after="0" w:line="360" w:lineRule="auto"/>
        <w:jc w:val="both"/>
        <w:rPr>
          <w:rFonts w:asciiTheme="minorBidi" w:hAnsiTheme="minorBidi"/>
          <w:sz w:val="28"/>
          <w:szCs w:val="28"/>
          <w:rtl/>
          <w:lang w:bidi="ar-EG"/>
        </w:rPr>
      </w:pPr>
    </w:p>
    <w:p w:rsidR="00FA2E01" w:rsidRPr="001C5FDC" w:rsidRDefault="00FA2E01" w:rsidP="001C5FDC">
      <w:pPr>
        <w:bidi/>
        <w:spacing w:after="0" w:line="360" w:lineRule="auto"/>
        <w:jc w:val="both"/>
        <w:rPr>
          <w:rFonts w:asciiTheme="minorBidi" w:hAnsiTheme="minorBidi"/>
          <w:i/>
          <w:iCs/>
          <w:sz w:val="28"/>
          <w:szCs w:val="28"/>
          <w:rtl/>
          <w:lang w:bidi="ar-EG"/>
        </w:rPr>
      </w:pPr>
      <w:r w:rsidRPr="001C5FDC">
        <w:rPr>
          <w:rFonts w:asciiTheme="minorBidi" w:hAnsiTheme="minorBidi"/>
          <w:b/>
          <w:bCs/>
          <w:sz w:val="28"/>
          <w:szCs w:val="28"/>
          <w:rtl/>
          <w:lang w:bidi="ar-EG"/>
        </w:rPr>
        <w:t xml:space="preserve">النظر في مسودة طرق تنفيذ بروتوكول الثلاثية لسياسة المنافسة وإعدادها </w:t>
      </w:r>
      <w:r w:rsidRPr="001C5FDC">
        <w:rPr>
          <w:rFonts w:asciiTheme="minorBidi" w:hAnsiTheme="minorBidi"/>
          <w:i/>
          <w:iCs/>
          <w:sz w:val="28"/>
          <w:szCs w:val="28"/>
          <w:rtl/>
          <w:lang w:bidi="ar-EG"/>
        </w:rPr>
        <w:t>(البند 6 في جدول الأعمال)</w:t>
      </w:r>
    </w:p>
    <w:p w:rsidR="00FA2E01" w:rsidRPr="001C5FDC" w:rsidRDefault="00A83C0F"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أشارت الرئيس إلى أ</w:t>
      </w:r>
      <w:r w:rsidR="00E62150" w:rsidRPr="001C5FDC">
        <w:rPr>
          <w:rFonts w:asciiTheme="minorBidi" w:hAnsiTheme="minorBidi"/>
          <w:sz w:val="28"/>
          <w:szCs w:val="28"/>
          <w:rtl/>
          <w:lang w:bidi="ar-EG"/>
        </w:rPr>
        <w:t>نه نظرًا لأن الغرض من الاجتماع هو أن تعد الدول الأعضاء/ الشركاء طرق تنفيذ البروتوكول، طلبت من الأمانة العامة تقديم عرضًا تقديميًا بشأن المسودة النهائية للبروتوكول. وقد كان هذا لضمان أن تكون الدول الأعضاء/ الشركاء بالمستوى نفسه مع النظر بأن بعض الوفود كانت حاضرة الاجتماع لأول مرة.</w:t>
      </w:r>
    </w:p>
    <w:p w:rsidR="00E62150" w:rsidRPr="001C5FDC" w:rsidRDefault="00E62150" w:rsidP="001C5FDC">
      <w:pPr>
        <w:pStyle w:val="ListParagraph"/>
        <w:bidi/>
        <w:spacing w:after="0" w:line="360" w:lineRule="auto"/>
        <w:ind w:left="360"/>
        <w:jc w:val="both"/>
        <w:rPr>
          <w:rFonts w:asciiTheme="minorBidi" w:hAnsiTheme="minorBidi"/>
          <w:b/>
          <w:bCs/>
          <w:sz w:val="28"/>
          <w:szCs w:val="28"/>
          <w:rtl/>
          <w:lang w:bidi="ar-EG"/>
        </w:rPr>
      </w:pPr>
      <w:r w:rsidRPr="001C5FDC">
        <w:rPr>
          <w:rFonts w:asciiTheme="minorBidi" w:hAnsiTheme="minorBidi"/>
          <w:b/>
          <w:bCs/>
          <w:sz w:val="28"/>
          <w:szCs w:val="28"/>
          <w:rtl/>
          <w:lang w:bidi="ar-EG"/>
        </w:rPr>
        <w:t>العرض التقديمي للمسودة النهائية لبروتوكول الثلاثية لسياسة المنافسة</w:t>
      </w:r>
    </w:p>
    <w:p w:rsidR="00E62150" w:rsidRPr="001C5FDC" w:rsidRDefault="00A14D6A"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أشارت الأمانة العامة إلى أن تمهيد البروتوكول يبرز الأهمية وحاجة الدول الأعضاء/ الشركاء للتعاون بشأن مسائل المنافسة، وقد تم توجيه البروتوكول بالعديد من القوانين من الهيئات المحلية والهيئات الإقليمية وأفضل الممارسات الدولية.</w:t>
      </w:r>
    </w:p>
    <w:p w:rsidR="00A14D6A" w:rsidRPr="001C5FDC" w:rsidRDefault="00E95F04"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وقد أُشير إلى أن الجزء الأول يغطي التعريفات والنطاق ويشتمل على </w:t>
      </w:r>
      <w:r w:rsidR="00F4126D" w:rsidRPr="001C5FDC">
        <w:rPr>
          <w:rFonts w:asciiTheme="minorBidi" w:hAnsiTheme="minorBidi"/>
          <w:sz w:val="28"/>
          <w:szCs w:val="28"/>
          <w:rtl/>
          <w:lang w:bidi="ar-EG"/>
        </w:rPr>
        <w:t>المواد</w:t>
      </w:r>
      <w:r w:rsidRPr="001C5FDC">
        <w:rPr>
          <w:rFonts w:asciiTheme="minorBidi" w:hAnsiTheme="minorBidi"/>
          <w:sz w:val="28"/>
          <w:szCs w:val="28"/>
          <w:rtl/>
          <w:lang w:bidi="ar-EG"/>
        </w:rPr>
        <w:t xml:space="preserve"> التالية:</w:t>
      </w:r>
    </w:p>
    <w:p w:rsidR="00E95F04" w:rsidRPr="001C5FDC" w:rsidRDefault="00F4126D"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1 -تعريفات المصطلحات وفق الموجه به من أفضل الممارسات الدولية</w:t>
      </w:r>
    </w:p>
    <w:p w:rsidR="00F4126D" w:rsidRPr="001C5FDC" w:rsidRDefault="00F4126D"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 –أهداف البروتوكول</w:t>
      </w:r>
    </w:p>
    <w:p w:rsidR="00F4126D" w:rsidRPr="001C5FDC" w:rsidRDefault="00F4126D"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المادة 3 –نطاق تطبيق البروتوكول، وقد أُلقي الضوء على أن البروتوكول لا ينطبق على المسائل التي تقع ضمن نطاق الاختصاص </w:t>
      </w:r>
      <w:r w:rsidR="00201E2E" w:rsidRPr="001C5FDC">
        <w:rPr>
          <w:rFonts w:asciiTheme="minorBidi" w:hAnsiTheme="minorBidi"/>
          <w:sz w:val="28"/>
          <w:szCs w:val="28"/>
          <w:rtl/>
          <w:lang w:bidi="ar-EG"/>
        </w:rPr>
        <w:t xml:space="preserve">الوطني </w:t>
      </w:r>
      <w:r w:rsidRPr="001C5FDC">
        <w:rPr>
          <w:rFonts w:asciiTheme="minorBidi" w:hAnsiTheme="minorBidi"/>
          <w:sz w:val="28"/>
          <w:szCs w:val="28"/>
          <w:rtl/>
          <w:lang w:bidi="ar-EG"/>
        </w:rPr>
        <w:t>لهيئات الجماعات الاقتصادية الإقليمية.</w:t>
      </w:r>
    </w:p>
    <w:p w:rsidR="00F4126D" w:rsidRPr="001C5FDC" w:rsidRDefault="00F4126D"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المادة 4 </w:t>
      </w:r>
      <w:r w:rsidR="00201E2E" w:rsidRPr="001C5FDC">
        <w:rPr>
          <w:rFonts w:asciiTheme="minorBidi" w:hAnsiTheme="minorBidi"/>
          <w:sz w:val="28"/>
          <w:szCs w:val="28"/>
          <w:rtl/>
          <w:lang w:bidi="ar-EG"/>
        </w:rPr>
        <w:t>–الاستثناءات في تطبيق البروتوكول</w:t>
      </w:r>
    </w:p>
    <w:p w:rsidR="00201E2E" w:rsidRPr="001C5FDC" w:rsidRDefault="00201E2E"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5 –التزامات القوانين الوطنية والإقليمية</w:t>
      </w:r>
    </w:p>
    <w:p w:rsidR="00201E2E" w:rsidRPr="001C5FDC" w:rsidRDefault="003C1C12"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وقد أُشير إلى أن الجزء الثاني يوضح الترتيبات المؤسسية:</w:t>
      </w:r>
    </w:p>
    <w:p w:rsidR="003C1C12" w:rsidRPr="001C5FDC" w:rsidRDefault="003C1C12"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lastRenderedPageBreak/>
        <w:t xml:space="preserve">المادة 6 </w:t>
      </w:r>
      <w:r w:rsidR="00C94622" w:rsidRPr="001C5FDC">
        <w:rPr>
          <w:rFonts w:asciiTheme="minorBidi" w:hAnsiTheme="minorBidi"/>
          <w:sz w:val="28"/>
          <w:szCs w:val="28"/>
          <w:rtl/>
          <w:lang w:bidi="ar-EG"/>
        </w:rPr>
        <w:t xml:space="preserve">–إنشاء </w:t>
      </w:r>
      <w:r w:rsidR="00EC78FF" w:rsidRPr="001C5FDC">
        <w:rPr>
          <w:rFonts w:asciiTheme="minorBidi" w:hAnsiTheme="minorBidi"/>
          <w:sz w:val="28"/>
          <w:szCs w:val="28"/>
          <w:rtl/>
          <w:lang w:bidi="ar-EG"/>
        </w:rPr>
        <w:t>لجنة سياسة المنافسة</w:t>
      </w:r>
      <w:r w:rsidR="00C94622" w:rsidRPr="001C5FDC">
        <w:rPr>
          <w:rFonts w:asciiTheme="minorBidi" w:hAnsiTheme="minorBidi"/>
          <w:sz w:val="28"/>
          <w:szCs w:val="28"/>
          <w:rtl/>
          <w:lang w:bidi="ar-EG"/>
        </w:rPr>
        <w:t xml:space="preserve"> </w:t>
      </w:r>
      <w:r w:rsidR="00EC78FF" w:rsidRPr="001C5FDC">
        <w:rPr>
          <w:rFonts w:asciiTheme="minorBidi" w:hAnsiTheme="minorBidi"/>
          <w:sz w:val="28"/>
          <w:szCs w:val="28"/>
          <w:rtl/>
          <w:lang w:bidi="ar-EG"/>
        </w:rPr>
        <w:t>و</w:t>
      </w:r>
      <w:r w:rsidR="00C94622" w:rsidRPr="001C5FDC">
        <w:rPr>
          <w:rFonts w:asciiTheme="minorBidi" w:hAnsiTheme="minorBidi"/>
          <w:sz w:val="28"/>
          <w:szCs w:val="28"/>
          <w:rtl/>
          <w:lang w:bidi="ar-EG"/>
        </w:rPr>
        <w:t>حماية المستهلك</w:t>
      </w:r>
      <w:r w:rsidR="00591FFA" w:rsidRPr="001C5FDC">
        <w:rPr>
          <w:rFonts w:asciiTheme="minorBidi" w:hAnsiTheme="minorBidi"/>
          <w:sz w:val="28"/>
          <w:szCs w:val="28"/>
          <w:rtl/>
          <w:lang w:bidi="ar-EG"/>
        </w:rPr>
        <w:t xml:space="preserve"> للثلاثية</w:t>
      </w:r>
      <w:r w:rsidR="00C94622" w:rsidRPr="001C5FDC">
        <w:rPr>
          <w:rFonts w:asciiTheme="minorBidi" w:hAnsiTheme="minorBidi"/>
          <w:sz w:val="28"/>
          <w:szCs w:val="28"/>
          <w:rtl/>
          <w:lang w:bidi="ar-EG"/>
        </w:rPr>
        <w:t>، التي تُعد مسؤولة عن تنفيذ آلية التعاون في تطبيق الدول الأعضاء/ الشركاء فيما يخص قوانين المنافسة وحماية المستهلك.</w:t>
      </w:r>
    </w:p>
    <w:p w:rsidR="00C94622" w:rsidRPr="001C5FDC" w:rsidRDefault="00B874AF"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7 –التعاون بشأن المنافسة وحماية المستهلك من قبل الدول الأعضاء/ الشركاء.</w:t>
      </w:r>
    </w:p>
    <w:p w:rsidR="00B874AF" w:rsidRPr="001C5FDC" w:rsidRDefault="00591FFA"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8 –</w:t>
      </w:r>
      <w:r w:rsidR="00EC78FF" w:rsidRPr="001C5FDC">
        <w:rPr>
          <w:rFonts w:asciiTheme="minorBidi" w:hAnsiTheme="minorBidi"/>
          <w:sz w:val="28"/>
          <w:szCs w:val="28"/>
          <w:rtl/>
          <w:lang w:bidi="ar-EG"/>
        </w:rPr>
        <w:t xml:space="preserve">مهام لجنة </w:t>
      </w:r>
      <w:r w:rsidRPr="001C5FDC">
        <w:rPr>
          <w:rFonts w:asciiTheme="minorBidi" w:hAnsiTheme="minorBidi"/>
          <w:sz w:val="28"/>
          <w:szCs w:val="28"/>
          <w:rtl/>
          <w:lang w:bidi="ar-EG"/>
        </w:rPr>
        <w:t xml:space="preserve">سياسة المنافسة وحماية المستهلك </w:t>
      </w:r>
      <w:r w:rsidRPr="001C5FDC">
        <w:rPr>
          <w:rFonts w:asciiTheme="minorBidi" w:hAnsiTheme="minorBidi"/>
          <w:sz w:val="28"/>
          <w:szCs w:val="28"/>
          <w:rtl/>
          <w:lang w:bidi="ar-EG"/>
        </w:rPr>
        <w:t>للثلاثية</w:t>
      </w:r>
    </w:p>
    <w:p w:rsidR="00A83C0F" w:rsidRPr="001C5FDC" w:rsidRDefault="002F7595"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وقد أُشير إلى أن الجزء الثالث يوضح ممارسات الأعمال ضد المنافسة، وهو يشكل العديد من الأحكام التي يجب أن تضمن الدول الأعضاء/ الشركاء للثلاثية </w:t>
      </w:r>
      <w:r w:rsidR="001565BC" w:rsidRPr="001C5FDC">
        <w:rPr>
          <w:rFonts w:asciiTheme="minorBidi" w:hAnsiTheme="minorBidi"/>
          <w:sz w:val="28"/>
          <w:szCs w:val="28"/>
          <w:rtl/>
          <w:lang w:bidi="ar-EG"/>
        </w:rPr>
        <w:t xml:space="preserve">امتلاكها في </w:t>
      </w:r>
      <w:r w:rsidRPr="001C5FDC">
        <w:rPr>
          <w:rFonts w:asciiTheme="minorBidi" w:hAnsiTheme="minorBidi"/>
          <w:sz w:val="28"/>
          <w:szCs w:val="28"/>
          <w:rtl/>
          <w:lang w:bidi="ar-EG"/>
        </w:rPr>
        <w:t>قوانين</w:t>
      </w:r>
      <w:r w:rsidR="001565BC" w:rsidRPr="001C5FDC">
        <w:rPr>
          <w:rFonts w:asciiTheme="minorBidi" w:hAnsiTheme="minorBidi"/>
          <w:sz w:val="28"/>
          <w:szCs w:val="28"/>
          <w:rtl/>
          <w:lang w:bidi="ar-EG"/>
        </w:rPr>
        <w:t>ها</w:t>
      </w:r>
      <w:r w:rsidRPr="001C5FDC">
        <w:rPr>
          <w:rFonts w:asciiTheme="minorBidi" w:hAnsiTheme="minorBidi"/>
          <w:sz w:val="28"/>
          <w:szCs w:val="28"/>
          <w:rtl/>
          <w:lang w:bidi="ar-EG"/>
        </w:rPr>
        <w:t xml:space="preserve"> </w:t>
      </w:r>
      <w:r w:rsidR="001565BC" w:rsidRPr="001C5FDC">
        <w:rPr>
          <w:rFonts w:asciiTheme="minorBidi" w:hAnsiTheme="minorBidi"/>
          <w:sz w:val="28"/>
          <w:szCs w:val="28"/>
          <w:rtl/>
          <w:lang w:bidi="ar-EG"/>
        </w:rPr>
        <w:t>ال</w:t>
      </w:r>
      <w:r w:rsidRPr="001C5FDC">
        <w:rPr>
          <w:rFonts w:asciiTheme="minorBidi" w:hAnsiTheme="minorBidi"/>
          <w:sz w:val="28"/>
          <w:szCs w:val="28"/>
          <w:rtl/>
          <w:lang w:bidi="ar-EG"/>
        </w:rPr>
        <w:t>وطنية و</w:t>
      </w:r>
      <w:r w:rsidR="001565BC" w:rsidRPr="001C5FDC">
        <w:rPr>
          <w:rFonts w:asciiTheme="minorBidi" w:hAnsiTheme="minorBidi"/>
          <w:sz w:val="28"/>
          <w:szCs w:val="28"/>
          <w:rtl/>
          <w:lang w:bidi="ar-EG"/>
        </w:rPr>
        <w:t>ال</w:t>
      </w:r>
      <w:r w:rsidRPr="001C5FDC">
        <w:rPr>
          <w:rFonts w:asciiTheme="minorBidi" w:hAnsiTheme="minorBidi"/>
          <w:sz w:val="28"/>
          <w:szCs w:val="28"/>
          <w:rtl/>
          <w:lang w:bidi="ar-EG"/>
        </w:rPr>
        <w:t>إقليمية.</w:t>
      </w:r>
    </w:p>
    <w:p w:rsidR="002F7595" w:rsidRPr="001C5FDC" w:rsidRDefault="002F7595"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وقد أُشير إلى أن الجزء الرابع ينص على سيطرة عمليات الدمج وتشكل العديد من الأحكام </w:t>
      </w:r>
      <w:r w:rsidR="006E32DC" w:rsidRPr="001C5FDC">
        <w:rPr>
          <w:rFonts w:asciiTheme="minorBidi" w:hAnsiTheme="minorBidi"/>
          <w:sz w:val="28"/>
          <w:szCs w:val="28"/>
          <w:rtl/>
          <w:lang w:bidi="ar-EG"/>
        </w:rPr>
        <w:t xml:space="preserve">التي يجب أن </w:t>
      </w:r>
      <w:r w:rsidRPr="001C5FDC">
        <w:rPr>
          <w:rFonts w:asciiTheme="minorBidi" w:hAnsiTheme="minorBidi"/>
          <w:sz w:val="28"/>
          <w:szCs w:val="28"/>
          <w:rtl/>
          <w:lang w:bidi="ar-EG"/>
        </w:rPr>
        <w:t xml:space="preserve">تضمن الدول الأعضاء/ الشركاء للثلاثية </w:t>
      </w:r>
      <w:r w:rsidR="001565BC" w:rsidRPr="001C5FDC">
        <w:rPr>
          <w:rFonts w:asciiTheme="minorBidi" w:hAnsiTheme="minorBidi"/>
          <w:sz w:val="28"/>
          <w:szCs w:val="28"/>
          <w:rtl/>
          <w:lang w:bidi="ar-EG"/>
        </w:rPr>
        <w:t xml:space="preserve">اعتمادها في قوانينها </w:t>
      </w:r>
      <w:r w:rsidRPr="001C5FDC">
        <w:rPr>
          <w:rFonts w:asciiTheme="minorBidi" w:hAnsiTheme="minorBidi"/>
          <w:sz w:val="28"/>
          <w:szCs w:val="28"/>
          <w:rtl/>
          <w:lang w:bidi="ar-EG"/>
        </w:rPr>
        <w:t>الوطنية والإقليمية.</w:t>
      </w:r>
    </w:p>
    <w:p w:rsidR="002F7595" w:rsidRPr="001C5FDC" w:rsidRDefault="002F7595"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كما أُشير إلى أن </w:t>
      </w:r>
      <w:r w:rsidR="006E32DC" w:rsidRPr="001C5FDC">
        <w:rPr>
          <w:rFonts w:asciiTheme="minorBidi" w:hAnsiTheme="minorBidi"/>
          <w:sz w:val="28"/>
          <w:szCs w:val="28"/>
          <w:rtl/>
          <w:lang w:bidi="ar-EG"/>
        </w:rPr>
        <w:t xml:space="preserve">الجزء الخامس ينص على حماية المستهلك، ويشكل العديد من الأحكام التي يجب أن تضمن الدول الأعضاء/ الشركاء للثلاثية </w:t>
      </w:r>
      <w:r w:rsidR="001565BC" w:rsidRPr="001C5FDC">
        <w:rPr>
          <w:rFonts w:asciiTheme="minorBidi" w:hAnsiTheme="minorBidi"/>
          <w:sz w:val="28"/>
          <w:szCs w:val="28"/>
          <w:rtl/>
          <w:lang w:bidi="ar-EG"/>
        </w:rPr>
        <w:t xml:space="preserve">اعتمادها في قوانينها </w:t>
      </w:r>
      <w:r w:rsidR="00C36CF2" w:rsidRPr="001C5FDC">
        <w:rPr>
          <w:rFonts w:asciiTheme="minorBidi" w:hAnsiTheme="minorBidi"/>
          <w:sz w:val="28"/>
          <w:szCs w:val="28"/>
          <w:rtl/>
          <w:lang w:bidi="ar-EG"/>
        </w:rPr>
        <w:t>الوطنية والإقليمية.</w:t>
      </w:r>
    </w:p>
    <w:p w:rsidR="00C36CF2" w:rsidRPr="001C5FDC" w:rsidRDefault="00E2238A"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كما أُشير إلى أن البروتوكول يضم أحكام عامة كما يلي:</w:t>
      </w:r>
    </w:p>
    <w:p w:rsidR="00E2238A" w:rsidRPr="001C5FDC" w:rsidRDefault="00E2238A"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23 –استفسارات ودراسات السوق</w:t>
      </w:r>
    </w:p>
    <w:p w:rsidR="00E2238A" w:rsidRPr="001C5FDC" w:rsidRDefault="001565BC"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24 –العقوبات التي يجب أن تضمن الدول الأعضاء/ الشركاء اعتمادها في قوانينها الوطنية والإقليمية</w:t>
      </w:r>
    </w:p>
    <w:p w:rsidR="001565BC" w:rsidRPr="001C5FDC" w:rsidRDefault="00B04797"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25 –تضارب البنود والأحكام العامة في البروتوكول</w:t>
      </w:r>
    </w:p>
    <w:p w:rsidR="00B04797" w:rsidRPr="001C5FDC" w:rsidRDefault="00B04797"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26 –تسوية النزاعات</w:t>
      </w:r>
    </w:p>
    <w:p w:rsidR="00B04797" w:rsidRPr="001C5FDC" w:rsidRDefault="00B04797"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27 –الأحكام ذات الصلة بتعديل البروتوكول</w:t>
      </w:r>
    </w:p>
    <w:p w:rsidR="00B04797" w:rsidRPr="001C5FDC" w:rsidRDefault="00B04797"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28 –التوقيع والتصديق والدخول قيد النفاذ</w:t>
      </w:r>
    </w:p>
    <w:p w:rsidR="00B04797" w:rsidRPr="001C5FDC" w:rsidRDefault="00B04797"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المادة 29 –الانضمام</w:t>
      </w:r>
    </w:p>
    <w:p w:rsidR="00B04797" w:rsidRPr="001C5FDC" w:rsidRDefault="00B04797" w:rsidP="001C5FDC">
      <w:pPr>
        <w:pStyle w:val="ListParagraph"/>
        <w:numPr>
          <w:ilvl w:val="0"/>
          <w:numId w:val="3"/>
        </w:numPr>
        <w:bidi/>
        <w:spacing w:after="0" w:line="360" w:lineRule="auto"/>
        <w:jc w:val="both"/>
        <w:rPr>
          <w:rFonts w:asciiTheme="minorBidi" w:hAnsiTheme="minorBidi"/>
          <w:sz w:val="28"/>
          <w:szCs w:val="28"/>
          <w:rtl/>
          <w:lang w:bidi="ar-EG"/>
        </w:rPr>
      </w:pPr>
      <w:r w:rsidRPr="001C5FDC">
        <w:rPr>
          <w:rFonts w:asciiTheme="minorBidi" w:hAnsiTheme="minorBidi"/>
          <w:sz w:val="28"/>
          <w:szCs w:val="28"/>
          <w:rtl/>
          <w:lang w:bidi="ar-EG"/>
        </w:rPr>
        <w:t>المادة 30 -الاستثناءات</w:t>
      </w:r>
    </w:p>
    <w:p w:rsidR="00E62150" w:rsidRPr="001C5FDC" w:rsidRDefault="000D3DA0" w:rsidP="001C5FDC">
      <w:pPr>
        <w:pStyle w:val="ListParagraph"/>
        <w:numPr>
          <w:ilvl w:val="0"/>
          <w:numId w:val="1"/>
        </w:numPr>
        <w:bidi/>
        <w:spacing w:after="0" w:line="360" w:lineRule="auto"/>
        <w:jc w:val="both"/>
        <w:rPr>
          <w:rFonts w:asciiTheme="minorBidi" w:hAnsiTheme="minorBidi"/>
          <w:b/>
          <w:bCs/>
          <w:sz w:val="28"/>
          <w:szCs w:val="28"/>
          <w:lang w:bidi="ar-EG"/>
        </w:rPr>
      </w:pPr>
      <w:r w:rsidRPr="001C5FDC">
        <w:rPr>
          <w:rFonts w:asciiTheme="minorBidi" w:hAnsiTheme="minorBidi"/>
          <w:sz w:val="28"/>
          <w:szCs w:val="28"/>
          <w:rtl/>
          <w:lang w:bidi="ar-EG"/>
        </w:rPr>
        <w:t>بعد العرض التقديمي من الأمانة العامة، طلبت الرئيس من مصر مشاركة تجربتها بشأن تنفيذ شبكة التعاون العربي.</w:t>
      </w:r>
    </w:p>
    <w:p w:rsidR="000D3DA0" w:rsidRPr="001C5FDC" w:rsidRDefault="000D3DA0" w:rsidP="001C5FDC">
      <w:pPr>
        <w:pStyle w:val="ListParagraph"/>
        <w:bidi/>
        <w:spacing w:after="0" w:line="360" w:lineRule="auto"/>
        <w:ind w:left="360"/>
        <w:jc w:val="both"/>
        <w:rPr>
          <w:rFonts w:asciiTheme="minorBidi" w:hAnsiTheme="minorBidi"/>
          <w:b/>
          <w:bCs/>
          <w:sz w:val="28"/>
          <w:szCs w:val="28"/>
          <w:rtl/>
          <w:lang w:bidi="ar-EG"/>
        </w:rPr>
      </w:pPr>
      <w:r w:rsidRPr="001C5FDC">
        <w:rPr>
          <w:rFonts w:asciiTheme="minorBidi" w:hAnsiTheme="minorBidi"/>
          <w:b/>
          <w:bCs/>
          <w:sz w:val="28"/>
          <w:szCs w:val="28"/>
          <w:rtl/>
          <w:lang w:bidi="ar-EG"/>
        </w:rPr>
        <w:t>العرض التقديمي من مصر بشأن الشبكة العربية المؤسسة حديثًا بشأن المنافسة</w:t>
      </w:r>
    </w:p>
    <w:p w:rsidR="00E62150" w:rsidRPr="001C5FDC" w:rsidRDefault="00247803"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lastRenderedPageBreak/>
        <w:t>أوضحت مصر أ</w:t>
      </w:r>
      <w:r w:rsidR="00445445" w:rsidRPr="001C5FDC">
        <w:rPr>
          <w:rFonts w:asciiTheme="minorBidi" w:hAnsiTheme="minorBidi"/>
          <w:sz w:val="28"/>
          <w:szCs w:val="28"/>
          <w:rtl/>
          <w:lang w:bidi="ar-EG"/>
        </w:rPr>
        <w:t>ن شبكة المنافسة العربية هي شبكة لهيئات المنافسة بهدف تعزيز التعاون الفعال بشأن مسائل المنافسة وحماية المستهلك بين الدول العربية.</w:t>
      </w:r>
    </w:p>
    <w:p w:rsidR="00445445" w:rsidRPr="001C5FDC" w:rsidRDefault="00445445"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لإنفاذ الشبكة، اتفقت الدول الأعضاء على إطلاق منصة إلكترونية للاتصال. </w:t>
      </w:r>
      <w:r w:rsidR="002D66D3" w:rsidRPr="001C5FDC">
        <w:rPr>
          <w:rFonts w:asciiTheme="minorBidi" w:hAnsiTheme="minorBidi"/>
          <w:sz w:val="28"/>
          <w:szCs w:val="28"/>
          <w:rtl/>
          <w:lang w:bidi="ar-EG"/>
        </w:rPr>
        <w:t xml:space="preserve">تسمح المنصة </w:t>
      </w:r>
      <w:r w:rsidR="00006470" w:rsidRPr="001C5FDC">
        <w:rPr>
          <w:rFonts w:asciiTheme="minorBidi" w:hAnsiTheme="minorBidi"/>
          <w:sz w:val="28"/>
          <w:szCs w:val="28"/>
          <w:rtl/>
          <w:lang w:bidi="ar-EG"/>
        </w:rPr>
        <w:t>للدول الأعضاء بالتعاون كما يلي:</w:t>
      </w:r>
    </w:p>
    <w:p w:rsidR="00006470" w:rsidRPr="001C5FDC" w:rsidRDefault="00006470"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توحيد الإجراءات بشأن قواعد المنافسة</w:t>
      </w:r>
    </w:p>
    <w:p w:rsidR="00006470" w:rsidRPr="001C5FDC" w:rsidRDefault="00006470"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مشاركة أفضل الممارسات بشأن مسائل المنافسة والدعم</w:t>
      </w:r>
    </w:p>
    <w:p w:rsidR="00006470" w:rsidRPr="001C5FDC" w:rsidRDefault="00006470"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تمتلك الدول الأعضاء الصلاحيات لتسهيل التعاون الدولي مع منظمات دولية مثل منظمة التعاون الاقتصادي والتنمية ومؤتمر الأمم المتحدة للتجارة والتنمية وهيئات المنافسة الأخرى.</w:t>
      </w:r>
    </w:p>
    <w:p w:rsidR="00006470" w:rsidRPr="001C5FDC" w:rsidRDefault="00006470" w:rsidP="001C5FDC">
      <w:pPr>
        <w:pStyle w:val="ListParagraph"/>
        <w:numPr>
          <w:ilvl w:val="0"/>
          <w:numId w:val="3"/>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توفير الفرص للدول الأعضاء لمشاركة خبراتها عبر المؤتمرات.</w:t>
      </w:r>
    </w:p>
    <w:p w:rsidR="00006470" w:rsidRPr="001C5FDC" w:rsidRDefault="00006470"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وقد أُشير إلى أن لتعزيز الاتصال، تعقد الدول الأعضاء مؤتمرًا منتظمًا لمناقشة العديد من مسائل المنافسة التي يمكن أن تنشأ في المنطقة. كما أن الدول الأ</w:t>
      </w:r>
      <w:r w:rsidR="00F32DDB" w:rsidRPr="001C5FDC">
        <w:rPr>
          <w:rFonts w:asciiTheme="minorBidi" w:hAnsiTheme="minorBidi"/>
          <w:sz w:val="28"/>
          <w:szCs w:val="28"/>
          <w:rtl/>
          <w:lang w:bidi="ar-EG"/>
        </w:rPr>
        <w:t xml:space="preserve">عضاء تتعاون بشأن برامج بناء القدرات التي تركز على العديد من الموضوعات ودراسات السوق المشتركة والتوجهات الجديدة في التحقيقات على سبيل المثال بشأن الأسواق الرقمية. </w:t>
      </w:r>
      <w:r w:rsidR="00D01C33" w:rsidRPr="001C5FDC">
        <w:rPr>
          <w:rFonts w:asciiTheme="minorBidi" w:hAnsiTheme="minorBidi"/>
          <w:sz w:val="28"/>
          <w:szCs w:val="28"/>
          <w:rtl/>
          <w:lang w:bidi="ar-EG"/>
        </w:rPr>
        <w:t xml:space="preserve">وقد هدفت الدورات التدريبية بشأن حيادية المنافسة إلى تنسيق نهج هذه المسائل وتوعية جميع الأطراف، سواء بشكلٍ خاص أو عام، تُعد كذلك ضمن الشبكة. بالإضافة إلى ذلك، السيطرة بالدمج تُعد بشكلٍ خاص ذات صلة بطريقة تصميم نظم سيطرة الدمج الفعالة ومشاركة أفضل الممارسات الدولية </w:t>
      </w:r>
      <w:r w:rsidR="00C834BA" w:rsidRPr="001C5FDC">
        <w:rPr>
          <w:rFonts w:asciiTheme="minorBidi" w:hAnsiTheme="minorBidi"/>
          <w:sz w:val="28"/>
          <w:szCs w:val="28"/>
          <w:rtl/>
          <w:lang w:bidi="ar-EG"/>
        </w:rPr>
        <w:t xml:space="preserve">مع </w:t>
      </w:r>
      <w:r w:rsidR="000F5330" w:rsidRPr="001C5FDC">
        <w:rPr>
          <w:rFonts w:asciiTheme="minorBidi" w:hAnsiTheme="minorBidi"/>
          <w:sz w:val="28"/>
          <w:szCs w:val="28"/>
          <w:rtl/>
          <w:lang w:bidi="ar-EG"/>
        </w:rPr>
        <w:t>الاستفادة من الخبراء من المنطقة لتعزيز معرفتهم في تقنيات التحقيق.</w:t>
      </w:r>
    </w:p>
    <w:p w:rsidR="000F5330" w:rsidRPr="001C5FDC" w:rsidRDefault="002A5A79"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بعد العرض التقديمي من مصر، طلب الرئيس من السادك، التي تمتلك نموذج تعاون مماثل، أن تشارك تجربتها كذلك.</w:t>
      </w:r>
    </w:p>
    <w:p w:rsidR="002A5A79" w:rsidRPr="001C5FDC" w:rsidRDefault="002A5A79"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أوضحت السادك بأن تعاون السادك موجه بموجب الإعلان الموقع في عام 2009 بواسطة رؤساء دول وحكومات السادك. </w:t>
      </w:r>
      <w:r w:rsidR="00D16DB7" w:rsidRPr="001C5FDC">
        <w:rPr>
          <w:rFonts w:asciiTheme="minorBidi" w:hAnsiTheme="minorBidi"/>
          <w:sz w:val="28"/>
          <w:szCs w:val="28"/>
          <w:rtl/>
          <w:lang w:bidi="ar-EG"/>
        </w:rPr>
        <w:t>والسندات القانونية الداعمة للإطار هي: (1) بروتوكول التجارة الذي يفرض إلزام على الدول الأعضاء بمنع ممارسات التجارة غير العادلة وتعزيز المنافسة، و(2) الإ</w:t>
      </w:r>
      <w:r w:rsidR="00340F3D" w:rsidRPr="001C5FDC">
        <w:rPr>
          <w:rFonts w:asciiTheme="minorBidi" w:hAnsiTheme="minorBidi"/>
          <w:sz w:val="28"/>
          <w:szCs w:val="28"/>
          <w:rtl/>
          <w:lang w:bidi="ar-EG"/>
        </w:rPr>
        <w:t xml:space="preserve">علان الذي يطلب من الدول الأعضاء التعاون بشأن إنفاذ تشريعات المنافسة ذات الصلة الخاصة بها، و(3) مذكرة التفاهم الموقعة من قبل الدول الأعضاء لتعزيز التعاون عن كثب، و(4) </w:t>
      </w:r>
      <w:r w:rsidR="001B44B9" w:rsidRPr="001C5FDC">
        <w:rPr>
          <w:rFonts w:asciiTheme="minorBidi" w:hAnsiTheme="minorBidi"/>
          <w:sz w:val="28"/>
          <w:szCs w:val="28"/>
          <w:rtl/>
          <w:lang w:bidi="ar-EG"/>
        </w:rPr>
        <w:t>مذكرات التفاهم الثنائية بين الدول الأعضاء.</w:t>
      </w:r>
    </w:p>
    <w:p w:rsidR="00FF4570" w:rsidRPr="001C5FDC" w:rsidRDefault="00EC78FF"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الهياكل المؤسسة لتسهيل التعاون بين الدول الأعضاء هي: (1) لجنة سياسة المنافسة وحماية المستهلك </w:t>
      </w:r>
      <w:r w:rsidR="00D53B45" w:rsidRPr="001C5FDC">
        <w:rPr>
          <w:rFonts w:asciiTheme="minorBidi" w:hAnsiTheme="minorBidi"/>
          <w:sz w:val="28"/>
          <w:szCs w:val="28"/>
          <w:rtl/>
          <w:lang w:bidi="ar-EG"/>
        </w:rPr>
        <w:t xml:space="preserve">ودورها الرئيس في تسهيل وتعزيز حوارات سياسة المنافسة عالية المستوى مع </w:t>
      </w:r>
      <w:r w:rsidR="00D53B45" w:rsidRPr="001C5FDC">
        <w:rPr>
          <w:rFonts w:asciiTheme="minorBidi" w:hAnsiTheme="minorBidi"/>
          <w:sz w:val="28"/>
          <w:szCs w:val="28"/>
          <w:rtl/>
          <w:lang w:bidi="ar-EG"/>
        </w:rPr>
        <w:lastRenderedPageBreak/>
        <w:t>المساعدة في توفير المساعدة الفنية وبناء القدرات للدول الأعضاء. فتجتمع اللجنة مرتين على الأقل سنويًا لمناقشة المسائل محل الاهتمام المشترك، و(2) مجموعات العمل الفنية بشأن الاحتكارات وإساءة استخدام الهيمنة وعمليات الدمج والاستحواذ وحماية المستهلك التي تجتمع عادةً وتشارك المعلومات والخبرات المحددة للحالة بشأن إجراءات التنفيذ والتحقيقات وسبل العلاج. وقد أُشير إلى أن بعض مجموعات العمل الفنية مثل الخاصة بالاحتكارات قد أسست مجموعات فرعية بشأن التقنيات التحقيقية والإصلاحات التشريعية، والتي تعالج مسائل تقنية محددة جدًا مثل طريقة تنفيذ التصحيح.</w:t>
      </w:r>
    </w:p>
    <w:p w:rsidR="00D53B45" w:rsidRPr="001C5FDC" w:rsidRDefault="00D960DD"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كما أُشير إلى أنه يوجد كذلك منصة إلكترونية للدول الأعضاء لإيداع المعلومات بشأن الحالات عالية الملفات القائمة وحالات البعد الإقليمي ومشاركة معلومات السوق، والتي تُعد حاليًا في عملية التحسين. </w:t>
      </w:r>
      <w:r w:rsidR="00612F9A" w:rsidRPr="001C5FDC">
        <w:rPr>
          <w:rFonts w:asciiTheme="minorBidi" w:hAnsiTheme="minorBidi"/>
          <w:sz w:val="28"/>
          <w:szCs w:val="28"/>
          <w:rtl/>
          <w:lang w:bidi="ar-EG"/>
        </w:rPr>
        <w:t xml:space="preserve">كما أُوضح إلى أن الدول الأعضاء قد وقعت مذكرة التفاهم البينية للوكالات لتعزيز تعاون أفضل، في حين وقع آخرين مذكرات تفاهم ثنائية لتعزيز التعاون عن الكثب. بالإضافة إلى ذلك، تم إعداد المبادئ التوجيهية الإقليمية بشأن مسائل المنافسة لتعزيز توحيد تقييم مسائل المنافسة في الإقليم. وقد أُشير إلى أن نقاط الضعف الرئيسة لإطار التعاون </w:t>
      </w:r>
      <w:proofErr w:type="spellStart"/>
      <w:r w:rsidR="00612F9A" w:rsidRPr="001C5FDC">
        <w:rPr>
          <w:rFonts w:asciiTheme="minorBidi" w:hAnsiTheme="minorBidi"/>
          <w:sz w:val="28"/>
          <w:szCs w:val="28"/>
          <w:rtl/>
          <w:lang w:bidi="ar-EG"/>
        </w:rPr>
        <w:t>للسادك</w:t>
      </w:r>
      <w:proofErr w:type="spellEnd"/>
      <w:r w:rsidR="00612F9A" w:rsidRPr="001C5FDC">
        <w:rPr>
          <w:rFonts w:asciiTheme="minorBidi" w:hAnsiTheme="minorBidi"/>
          <w:sz w:val="28"/>
          <w:szCs w:val="28"/>
          <w:rtl/>
          <w:lang w:bidi="ar-EG"/>
        </w:rPr>
        <w:t xml:space="preserve"> هو أن توفر الدول الأعضاء المعلومات بشكلٍ طوعي (غير إلزامي).</w:t>
      </w:r>
    </w:p>
    <w:p w:rsidR="00612F9A" w:rsidRPr="001C5FDC" w:rsidRDefault="00612F9A" w:rsidP="001C5FDC">
      <w:pPr>
        <w:bidi/>
        <w:spacing w:after="0" w:line="360" w:lineRule="auto"/>
        <w:jc w:val="both"/>
        <w:rPr>
          <w:rFonts w:asciiTheme="minorBidi" w:hAnsiTheme="minorBidi"/>
          <w:sz w:val="28"/>
          <w:szCs w:val="28"/>
          <w:rtl/>
          <w:lang w:bidi="ar-EG"/>
        </w:rPr>
      </w:pPr>
    </w:p>
    <w:p w:rsidR="00612F9A" w:rsidRPr="001C5FDC" w:rsidRDefault="00612F9A" w:rsidP="001C5FDC">
      <w:pPr>
        <w:bidi/>
        <w:spacing w:after="0" w:line="360" w:lineRule="auto"/>
        <w:jc w:val="both"/>
        <w:rPr>
          <w:rFonts w:asciiTheme="minorBidi" w:hAnsiTheme="minorBidi"/>
          <w:b/>
          <w:bCs/>
          <w:sz w:val="28"/>
          <w:szCs w:val="28"/>
          <w:rtl/>
          <w:lang w:bidi="ar-EG"/>
        </w:rPr>
      </w:pPr>
      <w:r w:rsidRPr="001C5FDC">
        <w:rPr>
          <w:rFonts w:asciiTheme="minorBidi" w:hAnsiTheme="minorBidi"/>
          <w:b/>
          <w:bCs/>
          <w:sz w:val="28"/>
          <w:szCs w:val="28"/>
          <w:rtl/>
          <w:lang w:bidi="ar-EG"/>
        </w:rPr>
        <w:t>المناقشات من الاجتماع:</w:t>
      </w:r>
    </w:p>
    <w:p w:rsidR="00612F9A" w:rsidRPr="001C5FDC" w:rsidRDefault="00A56D8E"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 xml:space="preserve">ناقشت الدول الأعضاء/ الشركاء </w:t>
      </w:r>
      <w:proofErr w:type="spellStart"/>
      <w:r w:rsidRPr="001C5FDC">
        <w:rPr>
          <w:rFonts w:asciiTheme="minorBidi" w:hAnsiTheme="minorBidi"/>
          <w:sz w:val="28"/>
          <w:szCs w:val="28"/>
          <w:rtl/>
          <w:lang w:bidi="ar-EG"/>
        </w:rPr>
        <w:t>التسليمات</w:t>
      </w:r>
      <w:proofErr w:type="spellEnd"/>
      <w:r w:rsidRPr="001C5FDC">
        <w:rPr>
          <w:rFonts w:asciiTheme="minorBidi" w:hAnsiTheme="minorBidi"/>
          <w:sz w:val="28"/>
          <w:szCs w:val="28"/>
          <w:rtl/>
          <w:lang w:bidi="ar-EG"/>
        </w:rPr>
        <w:t xml:space="preserve"> من مصر والسادك، وطلبت من الأمانة العامة لفريق عمل الثلاثية/ الجماعات الاقتصادية الإقليمية صياغة وثيقة العمل للنظر فيها في الاجتماع التالي. وقد وجهت الرئيس الدول الأعضاء/ الشركاء بأن يجب أن تقدم </w:t>
      </w:r>
      <w:proofErr w:type="spellStart"/>
      <w:r w:rsidRPr="001C5FDC">
        <w:rPr>
          <w:rFonts w:asciiTheme="minorBidi" w:hAnsiTheme="minorBidi"/>
          <w:sz w:val="28"/>
          <w:szCs w:val="28"/>
          <w:rtl/>
          <w:lang w:bidi="ar-EG"/>
        </w:rPr>
        <w:t>التسليمات</w:t>
      </w:r>
      <w:proofErr w:type="spellEnd"/>
      <w:r w:rsidRPr="001C5FDC">
        <w:rPr>
          <w:rFonts w:asciiTheme="minorBidi" w:hAnsiTheme="minorBidi"/>
          <w:sz w:val="28"/>
          <w:szCs w:val="28"/>
          <w:rtl/>
          <w:lang w:bidi="ar-EG"/>
        </w:rPr>
        <w:t xml:space="preserve"> والمقترحات بشأن نوع إطار التنفيذ الذين يرغبون أن تقوم الأمانة العامة بصياغتها بشأن الخبرات المعنية والخبرات من نطاقات اختصاص أخرى.</w:t>
      </w:r>
    </w:p>
    <w:p w:rsidR="00A56D8E" w:rsidRPr="001C5FDC" w:rsidRDefault="00C37019" w:rsidP="001C5FDC">
      <w:pPr>
        <w:pStyle w:val="ListParagraph"/>
        <w:bidi/>
        <w:spacing w:after="0" w:line="360" w:lineRule="auto"/>
        <w:ind w:left="360"/>
        <w:jc w:val="both"/>
        <w:rPr>
          <w:rFonts w:asciiTheme="minorBidi" w:hAnsiTheme="minorBidi"/>
          <w:sz w:val="28"/>
          <w:szCs w:val="28"/>
          <w:rtl/>
          <w:lang w:bidi="ar-EG"/>
        </w:rPr>
      </w:pPr>
      <w:r w:rsidRPr="001C5FDC">
        <w:rPr>
          <w:rFonts w:asciiTheme="minorBidi" w:hAnsiTheme="minorBidi"/>
          <w:sz w:val="28"/>
          <w:szCs w:val="28"/>
          <w:rtl/>
          <w:lang w:bidi="ar-EG"/>
        </w:rPr>
        <w:t xml:space="preserve">وصل الاجتماع إلى </w:t>
      </w:r>
      <w:r w:rsidR="005C19D2" w:rsidRPr="001C5FDC">
        <w:rPr>
          <w:rFonts w:asciiTheme="minorBidi" w:hAnsiTheme="minorBidi"/>
          <w:sz w:val="28"/>
          <w:szCs w:val="28"/>
          <w:rtl/>
          <w:lang w:bidi="ar-EG"/>
        </w:rPr>
        <w:t>إجماع بأن تعد الأمانة العامة المسودة صفر لإطار التنفيذ بناءً على الأطر الموجودة بالفعل مثل الشبكة العربية وشبكة المنافسة الدولية ورابطة دول جنوب شرق أسيا</w:t>
      </w:r>
      <w:r w:rsidR="0031007B" w:rsidRPr="001C5FDC">
        <w:rPr>
          <w:rFonts w:asciiTheme="minorBidi" w:hAnsiTheme="minorBidi"/>
          <w:sz w:val="28"/>
          <w:szCs w:val="28"/>
          <w:rtl/>
          <w:lang w:bidi="ar-EG"/>
        </w:rPr>
        <w:t xml:space="preserve"> ونموذج السادك</w:t>
      </w:r>
      <w:r w:rsidR="00D23335" w:rsidRPr="001C5FDC">
        <w:rPr>
          <w:rFonts w:asciiTheme="minorBidi" w:hAnsiTheme="minorBidi"/>
          <w:sz w:val="28"/>
          <w:szCs w:val="28"/>
          <w:rtl/>
          <w:lang w:bidi="ar-EG"/>
        </w:rPr>
        <w:t xml:space="preserve">. ثم يجب أن تُقدم المسودة صفر </w:t>
      </w:r>
      <w:r w:rsidR="00FE2FDF" w:rsidRPr="001C5FDC">
        <w:rPr>
          <w:rFonts w:asciiTheme="minorBidi" w:hAnsiTheme="minorBidi"/>
          <w:sz w:val="28"/>
          <w:szCs w:val="28"/>
          <w:rtl/>
          <w:lang w:bidi="ar-EG"/>
        </w:rPr>
        <w:t>لإطار التنفيذ إلى الدول الأعضاء/ الشركاء لتقديم الإسهامات قبل مناقشتها في الاجتماع التالي.</w:t>
      </w:r>
    </w:p>
    <w:p w:rsidR="000D3DA0" w:rsidRPr="001C5FDC" w:rsidRDefault="000D3DA0" w:rsidP="001C5FDC">
      <w:pPr>
        <w:bidi/>
        <w:spacing w:after="0" w:line="360" w:lineRule="auto"/>
        <w:jc w:val="both"/>
        <w:rPr>
          <w:rFonts w:asciiTheme="minorBidi" w:hAnsiTheme="minorBidi"/>
          <w:b/>
          <w:bCs/>
          <w:sz w:val="28"/>
          <w:szCs w:val="28"/>
          <w:rtl/>
          <w:lang w:bidi="ar-EG"/>
        </w:rPr>
      </w:pPr>
    </w:p>
    <w:p w:rsidR="00C80D48" w:rsidRPr="001C5FDC" w:rsidRDefault="00C55B2E" w:rsidP="001C5FDC">
      <w:pPr>
        <w:bidi/>
        <w:spacing w:after="0" w:line="360" w:lineRule="auto"/>
        <w:jc w:val="both"/>
        <w:rPr>
          <w:rFonts w:asciiTheme="minorBidi" w:hAnsiTheme="minorBidi"/>
          <w:b/>
          <w:bCs/>
          <w:sz w:val="28"/>
          <w:szCs w:val="28"/>
          <w:rtl/>
          <w:lang w:bidi="ar-EG"/>
        </w:rPr>
      </w:pPr>
      <w:r w:rsidRPr="001C5FDC">
        <w:rPr>
          <w:rFonts w:asciiTheme="minorBidi" w:hAnsiTheme="minorBidi"/>
          <w:b/>
          <w:bCs/>
          <w:sz w:val="28"/>
          <w:szCs w:val="28"/>
          <w:rtl/>
          <w:lang w:bidi="ar-EG"/>
        </w:rPr>
        <w:t>الخاتمة</w:t>
      </w:r>
    </w:p>
    <w:p w:rsidR="00C80D48" w:rsidRPr="001C5FDC" w:rsidRDefault="0032571A"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lastRenderedPageBreak/>
        <w:t>وافق الاجتماع على أن يضع فريق عمل الثلاثية/ الأمانة العامة المسودة صفر لإطار التنفيذ بناءً على أفضل الممارسات الدولية وما يتصل بالدول الأعضاء/ الشركاء للثلاثية للتقديم من أجل المناقشة في الاجتماع التالي.</w:t>
      </w:r>
    </w:p>
    <w:p w:rsidR="00C80D48" w:rsidRPr="001C5FDC" w:rsidRDefault="00C80D48" w:rsidP="001C5FDC">
      <w:pPr>
        <w:bidi/>
        <w:spacing w:after="0" w:line="360" w:lineRule="auto"/>
        <w:jc w:val="both"/>
        <w:rPr>
          <w:rFonts w:asciiTheme="minorBidi" w:hAnsiTheme="minorBidi"/>
          <w:sz w:val="28"/>
          <w:szCs w:val="28"/>
          <w:rtl/>
          <w:lang w:bidi="ar-EG"/>
        </w:rPr>
      </w:pPr>
    </w:p>
    <w:p w:rsidR="00C80D48" w:rsidRPr="001C5FDC" w:rsidRDefault="00C80D48" w:rsidP="001C5FDC">
      <w:pPr>
        <w:bidi/>
        <w:spacing w:after="0" w:line="360" w:lineRule="auto"/>
        <w:jc w:val="both"/>
        <w:rPr>
          <w:rFonts w:asciiTheme="minorBidi" w:hAnsiTheme="minorBidi"/>
          <w:i/>
          <w:iCs/>
          <w:sz w:val="28"/>
          <w:szCs w:val="28"/>
          <w:rtl/>
          <w:lang w:bidi="ar-EG"/>
        </w:rPr>
      </w:pPr>
      <w:r w:rsidRPr="001C5FDC">
        <w:rPr>
          <w:rFonts w:asciiTheme="minorBidi" w:hAnsiTheme="minorBidi"/>
          <w:b/>
          <w:bCs/>
          <w:sz w:val="28"/>
          <w:szCs w:val="28"/>
          <w:rtl/>
          <w:lang w:bidi="ar-EG"/>
        </w:rPr>
        <w:t>ما يستجد من أعمال</w:t>
      </w:r>
      <w:r w:rsidRPr="001C5FDC">
        <w:rPr>
          <w:rFonts w:asciiTheme="minorBidi" w:hAnsiTheme="minorBidi"/>
          <w:sz w:val="28"/>
          <w:szCs w:val="28"/>
          <w:rtl/>
          <w:lang w:bidi="ar-EG"/>
        </w:rPr>
        <w:t xml:space="preserve"> </w:t>
      </w:r>
      <w:r w:rsidRPr="001C5FDC">
        <w:rPr>
          <w:rFonts w:asciiTheme="minorBidi" w:hAnsiTheme="minorBidi"/>
          <w:i/>
          <w:iCs/>
          <w:sz w:val="28"/>
          <w:szCs w:val="28"/>
          <w:rtl/>
          <w:lang w:bidi="ar-EG"/>
        </w:rPr>
        <w:t>(البند 7 في جدول الأعمال)</w:t>
      </w:r>
    </w:p>
    <w:p w:rsidR="007C44EB" w:rsidRPr="001C5FDC" w:rsidRDefault="007C44EB" w:rsidP="001C5FDC">
      <w:pPr>
        <w:bidi/>
        <w:spacing w:after="0" w:line="360" w:lineRule="auto"/>
        <w:jc w:val="both"/>
        <w:rPr>
          <w:rFonts w:asciiTheme="minorBidi" w:hAnsiTheme="minorBidi"/>
          <w:sz w:val="28"/>
          <w:szCs w:val="28"/>
          <w:rtl/>
          <w:lang w:bidi="ar-EG"/>
        </w:rPr>
      </w:pPr>
    </w:p>
    <w:p w:rsidR="00C55B2E" w:rsidRPr="001C5FDC" w:rsidRDefault="00C55B2E" w:rsidP="001C5FDC">
      <w:pPr>
        <w:bidi/>
        <w:spacing w:after="0" w:line="360" w:lineRule="auto"/>
        <w:jc w:val="both"/>
        <w:rPr>
          <w:rFonts w:asciiTheme="minorBidi" w:hAnsiTheme="minorBidi"/>
          <w:i/>
          <w:iCs/>
          <w:sz w:val="28"/>
          <w:szCs w:val="28"/>
          <w:rtl/>
          <w:lang w:bidi="ar-EG"/>
        </w:rPr>
      </w:pPr>
      <w:r w:rsidRPr="001C5FDC">
        <w:rPr>
          <w:rFonts w:asciiTheme="minorBidi" w:hAnsiTheme="minorBidi"/>
          <w:b/>
          <w:bCs/>
          <w:sz w:val="28"/>
          <w:szCs w:val="28"/>
          <w:rtl/>
          <w:lang w:bidi="ar-EG"/>
        </w:rPr>
        <w:t>تاريخ عقد الاجتماع التالي ومكانه</w:t>
      </w:r>
      <w:r w:rsidRPr="001C5FDC">
        <w:rPr>
          <w:rFonts w:asciiTheme="minorBidi" w:hAnsiTheme="minorBidi"/>
          <w:sz w:val="28"/>
          <w:szCs w:val="28"/>
          <w:rtl/>
          <w:lang w:bidi="ar-EG"/>
        </w:rPr>
        <w:t xml:space="preserve"> </w:t>
      </w:r>
      <w:r w:rsidRPr="001C5FDC">
        <w:rPr>
          <w:rFonts w:asciiTheme="minorBidi" w:hAnsiTheme="minorBidi"/>
          <w:i/>
          <w:iCs/>
          <w:sz w:val="28"/>
          <w:szCs w:val="28"/>
          <w:rtl/>
          <w:lang w:bidi="ar-EG"/>
        </w:rPr>
        <w:t>(البند 8 في جدول الأعمال)</w:t>
      </w:r>
    </w:p>
    <w:p w:rsidR="00C55B2E" w:rsidRPr="001C5FDC" w:rsidRDefault="00BF32B5"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سوف يُبلغ فريق عمل الثلاثية بتاريخ عقد الاجتماع التالي لمجموعة العمل الفنية ومكانه.</w:t>
      </w:r>
    </w:p>
    <w:p w:rsidR="00BF32B5" w:rsidRPr="001C5FDC" w:rsidRDefault="00BF32B5" w:rsidP="001C5FDC">
      <w:pPr>
        <w:bidi/>
        <w:spacing w:after="0" w:line="360" w:lineRule="auto"/>
        <w:jc w:val="both"/>
        <w:rPr>
          <w:rFonts w:asciiTheme="minorBidi" w:hAnsiTheme="minorBidi"/>
          <w:sz w:val="28"/>
          <w:szCs w:val="28"/>
          <w:rtl/>
          <w:lang w:bidi="ar-EG"/>
        </w:rPr>
      </w:pPr>
    </w:p>
    <w:p w:rsidR="00BF32B5" w:rsidRPr="001C5FDC" w:rsidRDefault="00BF32B5" w:rsidP="001C5FDC">
      <w:pPr>
        <w:bidi/>
        <w:spacing w:after="0" w:line="360" w:lineRule="auto"/>
        <w:jc w:val="both"/>
        <w:rPr>
          <w:rFonts w:asciiTheme="minorBidi" w:hAnsiTheme="minorBidi"/>
          <w:i/>
          <w:iCs/>
          <w:sz w:val="28"/>
          <w:szCs w:val="28"/>
          <w:rtl/>
          <w:lang w:bidi="ar-EG"/>
        </w:rPr>
      </w:pPr>
      <w:r w:rsidRPr="001C5FDC">
        <w:rPr>
          <w:rFonts w:asciiTheme="minorBidi" w:hAnsiTheme="minorBidi"/>
          <w:b/>
          <w:bCs/>
          <w:sz w:val="28"/>
          <w:szCs w:val="28"/>
          <w:rtl/>
          <w:lang w:bidi="ar-EG"/>
        </w:rPr>
        <w:t xml:space="preserve">اعتماد التقرير وختام جلسات الاجتماع </w:t>
      </w:r>
      <w:r w:rsidRPr="001C5FDC">
        <w:rPr>
          <w:rFonts w:asciiTheme="minorBidi" w:hAnsiTheme="minorBidi"/>
          <w:i/>
          <w:iCs/>
          <w:sz w:val="28"/>
          <w:szCs w:val="28"/>
          <w:rtl/>
          <w:lang w:bidi="ar-EG"/>
        </w:rPr>
        <w:t>(البند 9 في جدول الأعمال)</w:t>
      </w:r>
    </w:p>
    <w:p w:rsidR="00BF32B5" w:rsidRPr="001C5FDC" w:rsidRDefault="00505202" w:rsidP="001C5FDC">
      <w:pPr>
        <w:pStyle w:val="ListParagraph"/>
        <w:numPr>
          <w:ilvl w:val="0"/>
          <w:numId w:val="1"/>
        </w:numPr>
        <w:bidi/>
        <w:spacing w:after="0" w:line="360" w:lineRule="auto"/>
        <w:jc w:val="both"/>
        <w:rPr>
          <w:rFonts w:asciiTheme="minorBidi" w:hAnsiTheme="minorBidi"/>
          <w:sz w:val="28"/>
          <w:szCs w:val="28"/>
          <w:lang w:bidi="ar-EG"/>
        </w:rPr>
      </w:pPr>
      <w:r w:rsidRPr="001C5FDC">
        <w:rPr>
          <w:rFonts w:asciiTheme="minorBidi" w:hAnsiTheme="minorBidi"/>
          <w:sz w:val="28"/>
          <w:szCs w:val="28"/>
          <w:rtl/>
          <w:lang w:bidi="ar-EG"/>
        </w:rPr>
        <w:t>اعتمدت هيئة المكتب التقرير وختمته.</w:t>
      </w:r>
    </w:p>
    <w:p w:rsidR="00505202" w:rsidRPr="001C5FDC" w:rsidRDefault="00505202" w:rsidP="001C5FDC">
      <w:pPr>
        <w:bidi/>
        <w:spacing w:after="0" w:line="360" w:lineRule="auto"/>
        <w:jc w:val="both"/>
        <w:rPr>
          <w:rFonts w:asciiTheme="minorBidi" w:hAnsiTheme="minorBidi"/>
          <w:sz w:val="28"/>
          <w:szCs w:val="28"/>
          <w:rtl/>
          <w:lang w:bidi="ar-EG"/>
        </w:rPr>
      </w:pPr>
    </w:p>
    <w:p w:rsidR="00505202" w:rsidRPr="001C5FDC" w:rsidRDefault="00505202" w:rsidP="001C5FDC">
      <w:pPr>
        <w:bidi/>
        <w:spacing w:after="0" w:line="360" w:lineRule="auto"/>
        <w:jc w:val="both"/>
        <w:rPr>
          <w:rFonts w:asciiTheme="minorBidi" w:hAnsiTheme="minorBidi"/>
          <w:sz w:val="28"/>
          <w:szCs w:val="28"/>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505202" w:rsidRPr="001C5FDC" w:rsidTr="00505202">
        <w:tc>
          <w:tcPr>
            <w:tcW w:w="2876" w:type="dxa"/>
          </w:tcPr>
          <w:p w:rsidR="00505202" w:rsidRPr="001C5FDC" w:rsidRDefault="00505202"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_________</w:t>
            </w:r>
          </w:p>
        </w:tc>
        <w:tc>
          <w:tcPr>
            <w:tcW w:w="2877" w:type="dxa"/>
          </w:tcPr>
          <w:p w:rsidR="00505202" w:rsidRPr="001C5FDC" w:rsidRDefault="00505202"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_________</w:t>
            </w:r>
          </w:p>
        </w:tc>
        <w:tc>
          <w:tcPr>
            <w:tcW w:w="2877" w:type="dxa"/>
          </w:tcPr>
          <w:p w:rsidR="00505202" w:rsidRPr="001C5FDC" w:rsidRDefault="00505202"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_________</w:t>
            </w:r>
          </w:p>
        </w:tc>
      </w:tr>
      <w:tr w:rsidR="00505202" w:rsidRPr="001C5FDC" w:rsidTr="00505202">
        <w:tc>
          <w:tcPr>
            <w:tcW w:w="2876" w:type="dxa"/>
          </w:tcPr>
          <w:p w:rsidR="00DB034E" w:rsidRPr="001C5FDC" w:rsidRDefault="00DB034E"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الدكتورة/ فاطمة عادل</w:t>
            </w:r>
          </w:p>
          <w:p w:rsidR="00505202" w:rsidRPr="001C5FDC" w:rsidRDefault="00505202"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(الكوميسا)</w:t>
            </w:r>
          </w:p>
        </w:tc>
        <w:tc>
          <w:tcPr>
            <w:tcW w:w="2877" w:type="dxa"/>
          </w:tcPr>
          <w:p w:rsidR="00DB034E" w:rsidRPr="001C5FDC" w:rsidRDefault="00DB034E"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 xml:space="preserve">السيد/ </w:t>
            </w:r>
            <w:proofErr w:type="spellStart"/>
            <w:r w:rsidRPr="001C5FDC">
              <w:rPr>
                <w:rFonts w:asciiTheme="minorBidi" w:hAnsiTheme="minorBidi"/>
                <w:sz w:val="28"/>
                <w:szCs w:val="28"/>
                <w:rtl/>
                <w:lang w:bidi="ar-EG"/>
              </w:rPr>
              <w:t>بونيفيس</w:t>
            </w:r>
            <w:proofErr w:type="spellEnd"/>
            <w:r w:rsidRPr="001C5FDC">
              <w:rPr>
                <w:rFonts w:asciiTheme="minorBidi" w:hAnsiTheme="minorBidi"/>
                <w:sz w:val="28"/>
                <w:szCs w:val="28"/>
                <w:rtl/>
                <w:lang w:bidi="ar-EG"/>
              </w:rPr>
              <w:t xml:space="preserve"> </w:t>
            </w:r>
            <w:proofErr w:type="spellStart"/>
            <w:r w:rsidRPr="001C5FDC">
              <w:rPr>
                <w:rFonts w:asciiTheme="minorBidi" w:hAnsiTheme="minorBidi"/>
                <w:sz w:val="28"/>
                <w:szCs w:val="28"/>
                <w:rtl/>
                <w:lang w:bidi="ar-EG"/>
              </w:rPr>
              <w:t>ماكونجو</w:t>
            </w:r>
            <w:proofErr w:type="spellEnd"/>
          </w:p>
          <w:p w:rsidR="00505202" w:rsidRPr="001C5FDC" w:rsidRDefault="00505202"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(الاياك)</w:t>
            </w:r>
          </w:p>
        </w:tc>
        <w:tc>
          <w:tcPr>
            <w:tcW w:w="2877" w:type="dxa"/>
          </w:tcPr>
          <w:p w:rsidR="00DB034E" w:rsidRPr="001C5FDC" w:rsidRDefault="00DB034E"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 xml:space="preserve">السيد/ </w:t>
            </w:r>
            <w:proofErr w:type="spellStart"/>
            <w:r w:rsidRPr="001C5FDC">
              <w:rPr>
                <w:rFonts w:asciiTheme="minorBidi" w:hAnsiTheme="minorBidi"/>
                <w:sz w:val="28"/>
                <w:szCs w:val="28"/>
                <w:rtl/>
                <w:lang w:bidi="ar-EG"/>
              </w:rPr>
              <w:t>سوديش</w:t>
            </w:r>
            <w:proofErr w:type="spellEnd"/>
            <w:r w:rsidRPr="001C5FDC">
              <w:rPr>
                <w:rFonts w:asciiTheme="minorBidi" w:hAnsiTheme="minorBidi"/>
                <w:sz w:val="28"/>
                <w:szCs w:val="28"/>
                <w:rtl/>
                <w:lang w:bidi="ar-EG"/>
              </w:rPr>
              <w:t xml:space="preserve"> بوران</w:t>
            </w:r>
          </w:p>
          <w:p w:rsidR="00505202" w:rsidRPr="001C5FDC" w:rsidRDefault="00505202" w:rsidP="001C5FDC">
            <w:pPr>
              <w:bidi/>
              <w:spacing w:line="360" w:lineRule="auto"/>
              <w:jc w:val="center"/>
              <w:rPr>
                <w:rFonts w:asciiTheme="minorBidi" w:hAnsiTheme="minorBidi"/>
                <w:sz w:val="28"/>
                <w:szCs w:val="28"/>
                <w:rtl/>
                <w:lang w:bidi="ar-EG"/>
              </w:rPr>
            </w:pPr>
            <w:r w:rsidRPr="001C5FDC">
              <w:rPr>
                <w:rFonts w:asciiTheme="minorBidi" w:hAnsiTheme="minorBidi"/>
                <w:sz w:val="28"/>
                <w:szCs w:val="28"/>
                <w:rtl/>
                <w:lang w:bidi="ar-EG"/>
              </w:rPr>
              <w:t>(السادك)</w:t>
            </w:r>
          </w:p>
        </w:tc>
      </w:tr>
    </w:tbl>
    <w:p w:rsidR="00505202" w:rsidRPr="001C5FDC" w:rsidRDefault="00505202" w:rsidP="001C5FDC">
      <w:pPr>
        <w:bidi/>
        <w:spacing w:after="0" w:line="360" w:lineRule="auto"/>
        <w:jc w:val="both"/>
        <w:rPr>
          <w:rFonts w:asciiTheme="minorBidi" w:hAnsiTheme="minorBidi"/>
          <w:sz w:val="28"/>
          <w:szCs w:val="28"/>
          <w:rtl/>
          <w:lang w:bidi="ar-EG"/>
        </w:rPr>
      </w:pPr>
    </w:p>
    <w:p w:rsidR="00DB034E" w:rsidRPr="001C5FDC" w:rsidRDefault="00DB034E" w:rsidP="001C5FDC">
      <w:pPr>
        <w:spacing w:line="360" w:lineRule="auto"/>
        <w:rPr>
          <w:rFonts w:asciiTheme="minorBidi" w:hAnsiTheme="minorBidi"/>
          <w:sz w:val="28"/>
          <w:szCs w:val="28"/>
          <w:rtl/>
          <w:lang w:bidi="ar-EG"/>
        </w:rPr>
      </w:pPr>
      <w:r w:rsidRPr="001C5FDC">
        <w:rPr>
          <w:rFonts w:asciiTheme="minorBidi" w:hAnsiTheme="minorBidi"/>
          <w:sz w:val="28"/>
          <w:szCs w:val="28"/>
          <w:rtl/>
          <w:lang w:bidi="ar-EG"/>
        </w:rPr>
        <w:br w:type="page"/>
      </w:r>
    </w:p>
    <w:p w:rsidR="00DB034E" w:rsidRPr="001C5FDC" w:rsidRDefault="00DB034E" w:rsidP="001C5FDC">
      <w:pPr>
        <w:bidi/>
        <w:spacing w:after="0" w:line="360" w:lineRule="auto"/>
        <w:jc w:val="both"/>
        <w:rPr>
          <w:rFonts w:asciiTheme="minorBidi" w:hAnsiTheme="minorBidi"/>
          <w:b/>
          <w:bCs/>
          <w:sz w:val="28"/>
          <w:szCs w:val="28"/>
          <w:rtl/>
          <w:lang w:bidi="ar-EG"/>
        </w:rPr>
      </w:pPr>
      <w:r w:rsidRPr="001C5FDC">
        <w:rPr>
          <w:rFonts w:asciiTheme="minorBidi" w:hAnsiTheme="minorBidi"/>
          <w:b/>
          <w:bCs/>
          <w:sz w:val="28"/>
          <w:szCs w:val="28"/>
          <w:rtl/>
          <w:lang w:bidi="ar-EG"/>
        </w:rPr>
        <w:lastRenderedPageBreak/>
        <w:t>الملحق الأول: قائمة المشاركين</w:t>
      </w:r>
    </w:p>
    <w:tbl>
      <w:tblPr>
        <w:tblW w:w="5000" w:type="pct"/>
        <w:tblLayout w:type="fixed"/>
        <w:tblLook w:val="04A0" w:firstRow="1" w:lastRow="0" w:firstColumn="1" w:lastColumn="0" w:noHBand="0" w:noVBand="1"/>
      </w:tblPr>
      <w:tblGrid>
        <w:gridCol w:w="1017"/>
        <w:gridCol w:w="960"/>
        <w:gridCol w:w="1738"/>
        <w:gridCol w:w="2428"/>
        <w:gridCol w:w="1743"/>
        <w:gridCol w:w="744"/>
      </w:tblGrid>
      <w:tr w:rsidR="00DB034E" w:rsidRPr="001C5FDC" w:rsidTr="0081296C">
        <w:trPr>
          <w:trHeight w:val="288"/>
        </w:trPr>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b/>
                <w:bCs/>
                <w:color w:val="000000"/>
              </w:rPr>
            </w:pPr>
            <w:r w:rsidRPr="001C5FDC">
              <w:rPr>
                <w:rFonts w:asciiTheme="minorBidi" w:hAnsiTheme="minorBidi"/>
                <w:b/>
                <w:bCs/>
                <w:color w:val="000000"/>
              </w:rPr>
              <w:t>First Name</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b/>
                <w:bCs/>
                <w:color w:val="000000"/>
              </w:rPr>
            </w:pPr>
            <w:r w:rsidRPr="001C5FDC">
              <w:rPr>
                <w:rFonts w:asciiTheme="minorBidi" w:hAnsiTheme="minorBidi"/>
                <w:b/>
                <w:bCs/>
                <w:color w:val="000000"/>
              </w:rPr>
              <w:t>Last Name</w:t>
            </w:r>
          </w:p>
        </w:tc>
        <w:tc>
          <w:tcPr>
            <w:tcW w:w="1007" w:type="pct"/>
            <w:tcBorders>
              <w:top w:val="single" w:sz="4" w:space="0" w:color="auto"/>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b/>
                <w:bCs/>
                <w:color w:val="000000"/>
              </w:rPr>
            </w:pPr>
            <w:r w:rsidRPr="001C5FDC">
              <w:rPr>
                <w:rFonts w:asciiTheme="minorBidi" w:hAnsiTheme="minorBidi"/>
                <w:b/>
                <w:bCs/>
                <w:color w:val="000000"/>
              </w:rPr>
              <w:t>Email</w:t>
            </w:r>
          </w:p>
        </w:tc>
        <w:tc>
          <w:tcPr>
            <w:tcW w:w="1407" w:type="pct"/>
            <w:tcBorders>
              <w:top w:val="single" w:sz="4" w:space="0" w:color="auto"/>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b/>
                <w:bCs/>
                <w:color w:val="000000"/>
              </w:rPr>
            </w:pPr>
            <w:r w:rsidRPr="001C5FDC">
              <w:rPr>
                <w:rFonts w:asciiTheme="minorBidi" w:hAnsiTheme="minorBidi"/>
                <w:b/>
                <w:bCs/>
                <w:color w:val="000000"/>
              </w:rPr>
              <w:t>Organization</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b/>
                <w:bCs/>
                <w:color w:val="000000"/>
              </w:rPr>
            </w:pPr>
            <w:r w:rsidRPr="001C5FDC">
              <w:rPr>
                <w:rFonts w:asciiTheme="minorBidi" w:hAnsiTheme="minorBidi"/>
                <w:b/>
                <w:bCs/>
                <w:color w:val="000000"/>
              </w:rPr>
              <w:t>Job Title</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b/>
                <w:bCs/>
                <w:color w:val="000000"/>
              </w:rPr>
            </w:pPr>
            <w:r w:rsidRPr="001C5FDC">
              <w:rPr>
                <w:rFonts w:asciiTheme="minorBidi" w:hAnsiTheme="minorBidi"/>
                <w:b/>
                <w:bCs/>
                <w:color w:val="000000"/>
              </w:rPr>
              <w:t>Country/Region Name</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KERUBO</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OMURWA</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okerubo@yahoo.com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MFA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DEPUTY 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Alexis</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Bukuru</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ambabusa2021@yahoo.com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Burundi Emba</w:t>
            </w:r>
            <w:bookmarkStart w:id="0" w:name="_GoBack"/>
            <w:bookmarkEnd w:id="0"/>
            <w:r w:rsidRPr="001C5FDC">
              <w:rPr>
                <w:rFonts w:asciiTheme="minorBidi" w:hAnsiTheme="minorBidi"/>
                <w:color w:val="000000"/>
              </w:rPr>
              <w:t>ssy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Ambassador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South Africa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ELIA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NYAHOTSI</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enyahotsi@zimra.co.zw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ZIMBABWE REVENUE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ACTING APPEALS MANAGER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Zimbabwe</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Chacha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Mwita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chachamwix@gmail.com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Foreign Affairs</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FSO</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Charles</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Mbeha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Charles.Mbeha@ag.gov.na</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Office of the Attorney General</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Chief Legal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Namibia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Fatma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Adel</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fatmaadel@eca.org.eg</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Egyptian Competition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Legal Advisor to the Chairman</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 - ECA -</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Emara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nourhanemara@eca.org.eg</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Egyptian Competition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Legal Researcher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Mohamed</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El-</w:t>
            </w:r>
            <w:proofErr w:type="spellStart"/>
            <w:r w:rsidRPr="001C5FDC">
              <w:rPr>
                <w:rFonts w:asciiTheme="minorBidi" w:hAnsiTheme="minorBidi"/>
                <w:color w:val="000000"/>
              </w:rPr>
              <w:t>Baroudy</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mohamedbaroudy@eca.org.eg</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Egyptian Competition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Senior Legal</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Egypt</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Sandya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Booluck</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sbooluck@comesa.int</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COMESA Competition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Senior Analyst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Arreite</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Adan</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arreitoumar@gmail.com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Comesa</w:t>
            </w:r>
            <w:proofErr w:type="spellEnd"/>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Interpreter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Djibouti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Sudesh</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Puran</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sudesh.puran@competitioncommission.mu</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Head,  Investigations</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Mauritius</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ZEFERINO</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FANEQUICO</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zeferino.fane@gmail.com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Comesa</w:t>
            </w:r>
            <w:proofErr w:type="spellEnd"/>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Interpreter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Mozambique</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Fatsani</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Ngalande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ngalande05@yahoo.com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Trade and Industry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Trade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Hibo</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Said</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hibosaed@yahoo.fr</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Comesa</w:t>
            </w:r>
            <w:proofErr w:type="spellEnd"/>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Interpreter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Djibouti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Rose</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Kadewere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rose.kadewere@gmail.com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Trade and Industry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Assistant Director of Trade</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Eric</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Ooko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eric.ooko@kra.go.ke</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 Revenue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Supervisor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BONIFACE</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MAKONGO</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makongomb@gmail.com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Authority of Kenya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lastRenderedPageBreak/>
              <w:t>Kondwani</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Kaonga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kkaonga@comesa.int</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COMESA Competition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Senior Economist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Namibia - Office of the Attorney-General - Ilana </w:t>
            </w:r>
            <w:proofErr w:type="spellStart"/>
            <w:r w:rsidRPr="001C5FDC">
              <w:rPr>
                <w:rFonts w:asciiTheme="minorBidi" w:hAnsiTheme="minorBidi"/>
                <w:color w:val="000000"/>
              </w:rPr>
              <w:t>Orren</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Ilana.Orren@ag.gov.na</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Office of the Attorney-General</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Chief Legal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Namibia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Stellah</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Onyancha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sonyancha@eachq.org</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EAC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Deputy Registrar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Tanzania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SADC Reinaldo</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Mendiate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Rmendiate@sadc.int</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SADC Secretariat</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Programme</w:t>
            </w:r>
            <w:proofErr w:type="spellEnd"/>
            <w:r w:rsidRPr="001C5FDC">
              <w:rPr>
                <w:rFonts w:asciiTheme="minorBidi" w:hAnsiTheme="minorBidi"/>
                <w:color w:val="000000"/>
              </w:rPr>
              <w:t xml:space="preserve"> Officer Multilateral Trade</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Botswana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Flavia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BUSINGYE</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Kflavia083@gmail.com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EAC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Tanzania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Julia PT-EN</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dos Santos</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juliados8@gmail.com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Interpreter</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Portuguese Interpreter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South Africa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Gladmore</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Mamhare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gmamhare@sadc.int</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SADC Secretariat</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Programee</w:t>
            </w:r>
            <w:proofErr w:type="spellEnd"/>
            <w:r w:rsidRPr="001C5FDC">
              <w:rPr>
                <w:rFonts w:asciiTheme="minorBidi" w:hAnsiTheme="minorBidi"/>
                <w:color w:val="000000"/>
              </w:rPr>
              <w:t xml:space="preserve"> Officer - Competition Policy</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Botswana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Alexia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Waweru</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awaweru@comesa.int</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COMESA Competition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Legal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Laimi</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Iikela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lymiikela@gmail.com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Namibia Revenue Agency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Senior Customs</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Namibia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PONALO</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XINISHE</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PonaloX@compcom.co.za</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COMMISSION SA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CADET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South Africa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Mohamed</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Akidah</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makidus1@gmail.com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COMESA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Interpreter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Muzi</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Dlamini</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mdlamini@compco.co.sz</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Eswatini</w:t>
            </w:r>
            <w:proofErr w:type="spellEnd"/>
            <w:r w:rsidRPr="001C5FDC">
              <w:rPr>
                <w:rFonts w:asciiTheme="minorBidi" w:hAnsiTheme="minorBidi"/>
                <w:color w:val="000000"/>
              </w:rPr>
              <w:t xml:space="preserve"> Competition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Chief Executive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Eswatini</w:t>
            </w:r>
            <w:proofErr w:type="spellEnd"/>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Gilberto</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Luceu</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gluceu@gmail.com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PT Interpreter</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PT Interpreter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Namibia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Namwandi</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Martha</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martha.namwandi@gmail.com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Ministry of </w:t>
            </w:r>
            <w:proofErr w:type="spellStart"/>
            <w:r w:rsidRPr="001C5FDC">
              <w:rPr>
                <w:rFonts w:asciiTheme="minorBidi" w:hAnsiTheme="minorBidi"/>
                <w:color w:val="000000"/>
              </w:rPr>
              <w:t>Industrialisation</w:t>
            </w:r>
            <w:proofErr w:type="spellEnd"/>
            <w:r w:rsidRPr="001C5FDC">
              <w:rPr>
                <w:rFonts w:asciiTheme="minorBidi" w:hAnsiTheme="minorBidi"/>
                <w:color w:val="000000"/>
              </w:rPr>
              <w:t xml:space="preserve"> and trade</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Policy analyst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Namibia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Nitin</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Chikhuri</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nitin.chikhuri@yahoo.com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MAIFS</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Senior Agricultural Policy &amp; </w:t>
            </w:r>
            <w:proofErr w:type="spellStart"/>
            <w:r w:rsidRPr="001C5FDC">
              <w:rPr>
                <w:rFonts w:asciiTheme="minorBidi" w:hAnsiTheme="minorBidi"/>
                <w:color w:val="000000"/>
              </w:rPr>
              <w:t>Programme</w:t>
            </w:r>
            <w:proofErr w:type="spellEnd"/>
            <w:r w:rsidRPr="001C5FDC">
              <w:rPr>
                <w:rFonts w:asciiTheme="minorBidi" w:hAnsiTheme="minorBidi"/>
                <w:color w:val="000000"/>
              </w:rPr>
              <w:t xml:space="preserve"> </w:t>
            </w:r>
            <w:r w:rsidRPr="001C5FDC">
              <w:rPr>
                <w:rFonts w:asciiTheme="minorBidi" w:hAnsiTheme="minorBidi"/>
                <w:color w:val="000000"/>
              </w:rPr>
              <w:lastRenderedPageBreak/>
              <w:t>Development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lastRenderedPageBreak/>
              <w:t>Mauritius</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Amir</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Idris</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amir.idris@yandex.com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Freelance Interpreter</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Interpreter,  Arabic</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Ethiopia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Comesa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Secretariat</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comesasecretariat@comesa.int</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COMESA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Backup Machine</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Zambia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Christina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Kamange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tinakamange@gmail.com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Finance and Economic Affairs</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Economist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HAKIZIMANA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SPES</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kingpeace017@gmail.com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MINISTERE DU COMMERCE,  DU TRANSPORT,  DE L'INDUSTRIE ET DU TOURISME</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CONSEILLER TECHNIQUE</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Burundi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Anvenida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Baramoto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anvenidabaramoto23@yahoo.com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CONAC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Analyst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Parret</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Muteto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p.muteto@ccpc.org.zm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CCPC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Chief Analyst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United States</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Cecilia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cecilia@competition.co.zw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and Tariff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Assistant 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Zimbabwe</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keletso</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senabye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ksenabye@gov.bw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trade and industry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trade and industry</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Botswana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George</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Dinda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dindageorge@gmail.com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Trade</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Assistant 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Kesego</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Modongo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kesego.modongo@competitionauthority.co.bw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and consumer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Director Legal Services</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Botswana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UGANDA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KARYN</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KARYNANENO@GMAIL.COM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 TRADE</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HAED LEGAL</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Uganda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Bonyana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Ndubiwa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bonyana.ndubiwa@competitionauthority.co.bw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and Consumer Authority of Botswana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Manager Policy and Research</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Botswana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Odongo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tobbyogondi@gmail.com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Trade</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Assistant Director of Trade</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Emmanuel</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MUGABE</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emmamugabe@gmail.com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RICA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Ag. Director of Competition</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Rwanda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chilufya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sampa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c.sampa@ccpc.org.zm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and consumer protection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Executive 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Zambia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Marcio</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Lelis</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marcio.lelis@minfin.gov.ao</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ARC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Head of the Board of Directors </w:t>
            </w:r>
            <w:r w:rsidRPr="001C5FDC">
              <w:rPr>
                <w:rFonts w:asciiTheme="minorBidi" w:hAnsiTheme="minorBidi"/>
                <w:color w:val="000000"/>
              </w:rPr>
              <w:lastRenderedPageBreak/>
              <w:t>Support Department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lastRenderedPageBreak/>
              <w:t>Angola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Rex</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Nyahoda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rex.nyahoda@cftc.mw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and Fair Trading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Director of Competition</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Sayeda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Malik</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Mshamsuamed88@gmai.lcom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Competition </w:t>
            </w:r>
            <w:proofErr w:type="spellStart"/>
            <w:r w:rsidRPr="001C5FDC">
              <w:rPr>
                <w:rFonts w:asciiTheme="minorBidi" w:hAnsiTheme="minorBidi"/>
                <w:color w:val="000000"/>
              </w:rPr>
              <w:t>coucil</w:t>
            </w:r>
            <w:proofErr w:type="spellEnd"/>
            <w:r w:rsidRPr="001C5FDC">
              <w:rPr>
                <w:rFonts w:asciiTheme="minorBidi" w:hAnsiTheme="minorBidi"/>
                <w:color w:val="000000"/>
              </w:rPr>
              <w:t xml:space="preserve">  of Sudan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Assistant of the general</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Sudan</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JOELLE</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VANGI</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joellevangi21@gmail.com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CONAC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ANALYSTE</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Onesime</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NIYUKURI</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onesimeniyukuri@gmail.com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TRADE,  TRANSPORT,  INDUSTRY AND TOURISM</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ADVISOR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Burundi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Zaytun</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Kikula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Zaytun.kikula@fcc.go.tz</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Fair Competition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Head of Mergers and Acquisitions</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Tanzania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Apoche</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Itimu</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apoche.itimu@cftc.mw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Competition and fair trading commission</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Director of Legal Services</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Malawi</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Julien</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Nkurikiyinka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jnkurikiyinka@rica.gov.rw</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RICA - Rwanda</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Competitive Practices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Rwanda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Robert</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MABALA</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kasmaku.mabala06@gmail.com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CONAC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CONSEILLER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Christian</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Kangombe</w:t>
            </w:r>
            <w:proofErr w:type="spellEnd"/>
            <w:r w:rsidRPr="001C5FDC">
              <w:rPr>
                <w:rFonts w:asciiTheme="minorBidi" w:hAnsiTheme="minorBidi"/>
                <w:color w:val="000000"/>
              </w:rPr>
              <w:t xml:space="preserve"> </w:t>
            </w:r>
            <w:proofErr w:type="spellStart"/>
            <w:r w:rsidRPr="001C5FDC">
              <w:rPr>
                <w:rFonts w:asciiTheme="minorBidi" w:hAnsiTheme="minorBidi"/>
                <w:color w:val="000000"/>
              </w:rPr>
              <w:t>Kangudia</w:t>
            </w:r>
            <w:proofErr w:type="spellEnd"/>
            <w:r w:rsidRPr="001C5FDC">
              <w:rPr>
                <w:rFonts w:asciiTheme="minorBidi" w:hAnsiTheme="minorBidi"/>
                <w:color w:val="000000"/>
              </w:rPr>
              <w:t xml:space="preserve"> Christian</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Kangombechristian31@gmail.com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Conac</w:t>
            </w:r>
            <w:proofErr w:type="spellEnd"/>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Analyse</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HIMBADIENGO</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ITANGO </w:t>
            </w:r>
            <w:proofErr w:type="spellStart"/>
            <w:r w:rsidRPr="001C5FDC">
              <w:rPr>
                <w:rFonts w:asciiTheme="minorBidi" w:hAnsiTheme="minorBidi"/>
                <w:color w:val="000000"/>
              </w:rPr>
              <w:t>Papy</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himbadiengo@gmail.com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Commission </w:t>
            </w:r>
            <w:proofErr w:type="spellStart"/>
            <w:r w:rsidRPr="001C5FDC">
              <w:rPr>
                <w:rFonts w:asciiTheme="minorBidi" w:hAnsiTheme="minorBidi"/>
                <w:color w:val="000000"/>
              </w:rPr>
              <w:t>Nationale</w:t>
            </w:r>
            <w:proofErr w:type="spellEnd"/>
            <w:r w:rsidRPr="001C5FDC">
              <w:rPr>
                <w:rFonts w:asciiTheme="minorBidi" w:hAnsiTheme="minorBidi"/>
                <w:color w:val="000000"/>
              </w:rPr>
              <w:t xml:space="preserve"> de la Concurrence</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Conseiller</w:t>
            </w:r>
            <w:proofErr w:type="spellEnd"/>
            <w:r w:rsidRPr="001C5FDC">
              <w:rPr>
                <w:rFonts w:asciiTheme="minorBidi" w:hAnsiTheme="minorBidi"/>
                <w:color w:val="000000"/>
              </w:rPr>
              <w:t xml:space="preserve"> </w:t>
            </w:r>
            <w:proofErr w:type="spellStart"/>
            <w:r w:rsidRPr="001C5FDC">
              <w:rPr>
                <w:rFonts w:asciiTheme="minorBidi" w:hAnsiTheme="minorBidi"/>
                <w:color w:val="000000"/>
              </w:rPr>
              <w:t>en</w:t>
            </w:r>
            <w:proofErr w:type="spellEnd"/>
            <w:r w:rsidRPr="001C5FDC">
              <w:rPr>
                <w:rFonts w:asciiTheme="minorBidi" w:hAnsiTheme="minorBidi"/>
                <w:color w:val="000000"/>
              </w:rPr>
              <w:t xml:space="preserve"> charge de </w:t>
            </w:r>
            <w:proofErr w:type="spellStart"/>
            <w:r w:rsidRPr="001C5FDC">
              <w:rPr>
                <w:rFonts w:asciiTheme="minorBidi" w:hAnsiTheme="minorBidi"/>
                <w:color w:val="000000"/>
              </w:rPr>
              <w:t>l'Administration</w:t>
            </w:r>
            <w:proofErr w:type="spellEnd"/>
            <w:r w:rsidRPr="001C5FDC">
              <w:rPr>
                <w:rFonts w:asciiTheme="minorBidi" w:hAnsiTheme="minorBidi"/>
                <w:color w:val="000000"/>
              </w:rPr>
              <w:t xml:space="preserve"> et Finances</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Francis</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LUBUMBASHI</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francylubumbashi@gmail.com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CONAC/RDC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Coordonnateur</w:t>
            </w:r>
            <w:proofErr w:type="spellEnd"/>
            <w:r w:rsidRPr="001C5FDC">
              <w:rPr>
                <w:rFonts w:asciiTheme="minorBidi" w:hAnsiTheme="minorBidi"/>
                <w:color w:val="000000"/>
              </w:rPr>
              <w:t xml:space="preserve"> </w:t>
            </w:r>
            <w:proofErr w:type="spellStart"/>
            <w:r w:rsidRPr="001C5FDC">
              <w:rPr>
                <w:rFonts w:asciiTheme="minorBidi" w:hAnsiTheme="minorBidi"/>
                <w:color w:val="000000"/>
              </w:rPr>
              <w:t>Adjoint</w:t>
            </w:r>
            <w:proofErr w:type="spellEnd"/>
            <w:r w:rsidRPr="001C5FDC">
              <w:rPr>
                <w:rFonts w:asciiTheme="minorBidi" w:hAnsiTheme="minorBidi"/>
                <w:color w:val="000000"/>
              </w:rPr>
              <w:t xml:space="preserve"> </w:t>
            </w:r>
            <w:proofErr w:type="spellStart"/>
            <w:r w:rsidRPr="001C5FDC">
              <w:rPr>
                <w:rFonts w:asciiTheme="minorBidi" w:hAnsiTheme="minorBidi"/>
                <w:color w:val="000000"/>
              </w:rPr>
              <w:t>en</w:t>
            </w:r>
            <w:proofErr w:type="spellEnd"/>
            <w:r w:rsidRPr="001C5FDC">
              <w:rPr>
                <w:rFonts w:asciiTheme="minorBidi" w:hAnsiTheme="minorBidi"/>
                <w:color w:val="000000"/>
              </w:rPr>
              <w:t xml:space="preserve"> charge de </w:t>
            </w:r>
            <w:proofErr w:type="spellStart"/>
            <w:r w:rsidRPr="001C5FDC">
              <w:rPr>
                <w:rFonts w:asciiTheme="minorBidi" w:hAnsiTheme="minorBidi"/>
                <w:color w:val="000000"/>
              </w:rPr>
              <w:t>l'intégration</w:t>
            </w:r>
            <w:proofErr w:type="spellEnd"/>
            <w:r w:rsidRPr="001C5FDC">
              <w:rPr>
                <w:rFonts w:asciiTheme="minorBidi" w:hAnsiTheme="minorBidi"/>
                <w:color w:val="000000"/>
              </w:rPr>
              <w:t xml:space="preserve"> </w:t>
            </w:r>
            <w:proofErr w:type="spellStart"/>
            <w:r w:rsidRPr="001C5FDC">
              <w:rPr>
                <w:rFonts w:asciiTheme="minorBidi" w:hAnsiTheme="minorBidi"/>
                <w:color w:val="000000"/>
              </w:rPr>
              <w:t>régionale</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David</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BIGOMOKERO</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bigodavid1@gmail.com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CONAC-RDC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Analyste</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Marina</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Tshilanda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tshilanda4@outlook.com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Conac</w:t>
            </w:r>
            <w:proofErr w:type="spellEnd"/>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protocole</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Pierre</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Djunga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Djungauminu@yahoo.comm</w:t>
            </w:r>
            <w:proofErr w:type="spellEnd"/>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CONAC/RDC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INVESTIGATOR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Vicky</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AHEKA UTSHUDI </w:t>
            </w:r>
            <w:proofErr w:type="spellStart"/>
            <w:r w:rsidRPr="001C5FDC">
              <w:rPr>
                <w:rFonts w:asciiTheme="minorBidi" w:hAnsiTheme="minorBidi"/>
                <w:color w:val="000000"/>
              </w:rPr>
              <w:lastRenderedPageBreak/>
              <w:t>Pene</w:t>
            </w:r>
            <w:proofErr w:type="spellEnd"/>
            <w:r w:rsidRPr="001C5FDC">
              <w:rPr>
                <w:rFonts w:asciiTheme="minorBidi" w:hAnsiTheme="minorBidi"/>
                <w:color w:val="000000"/>
              </w:rPr>
              <w:t xml:space="preserve"> LUMU</w:t>
            </w:r>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lastRenderedPageBreak/>
              <w:t>ahekav@gmail.com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Commission </w:t>
            </w:r>
            <w:proofErr w:type="spellStart"/>
            <w:r w:rsidRPr="001C5FDC">
              <w:rPr>
                <w:rFonts w:asciiTheme="minorBidi" w:hAnsiTheme="minorBidi"/>
                <w:color w:val="000000"/>
              </w:rPr>
              <w:t>Nationale</w:t>
            </w:r>
            <w:proofErr w:type="spellEnd"/>
            <w:r w:rsidRPr="001C5FDC">
              <w:rPr>
                <w:rFonts w:asciiTheme="minorBidi" w:hAnsiTheme="minorBidi"/>
                <w:color w:val="000000"/>
              </w:rPr>
              <w:t xml:space="preserve"> de la Concurrence (CONAC)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Coordonnateur</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Lilian</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Mukoronia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lkmurugi@gmail.com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EAC Competition Authority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Registrar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Tanzania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Mokhutli</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Mochotoane</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vmmochotoane@gmail.com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Trade and Industry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Principal Commercial Officer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Botswana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Steve</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Hayiz</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stevehayiz@gmail.com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Conac</w:t>
            </w:r>
            <w:proofErr w:type="spellEnd"/>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Analyste</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DRC</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 xml:space="preserve">Donald </w:t>
            </w:r>
            <w:proofErr w:type="spellStart"/>
            <w:r w:rsidRPr="001C5FDC">
              <w:rPr>
                <w:rFonts w:asciiTheme="minorBidi" w:hAnsiTheme="minorBidi"/>
                <w:color w:val="000000"/>
              </w:rPr>
              <w:t>Mbuga</w:t>
            </w:r>
            <w:proofErr w:type="spellEnd"/>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Mbuga</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donald.mbuga@finance.go.ug</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Ministry of Finance,  Planning and Economic Development</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Economist</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Uganda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Edward</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Owango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tedgovin@gmail.com</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Min. of East African Community</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Deputy Director</w:t>
            </w:r>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Kenya</w:t>
            </w:r>
          </w:p>
        </w:tc>
      </w:tr>
      <w:tr w:rsidR="00DB034E" w:rsidRPr="001C5FDC" w:rsidTr="0081296C">
        <w:trPr>
          <w:trHeight w:val="288"/>
        </w:trPr>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Cardoso Almirante Manuel</w:t>
            </w:r>
          </w:p>
        </w:tc>
        <w:tc>
          <w:tcPr>
            <w:tcW w:w="556"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Comboio</w:t>
            </w:r>
            <w:proofErr w:type="spellEnd"/>
          </w:p>
        </w:tc>
        <w:tc>
          <w:tcPr>
            <w:tcW w:w="10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acomboio@yahoo.com.br</w:t>
            </w:r>
          </w:p>
        </w:tc>
        <w:tc>
          <w:tcPr>
            <w:tcW w:w="1407"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ARC</w:t>
            </w:r>
          </w:p>
        </w:tc>
        <w:tc>
          <w:tcPr>
            <w:tcW w:w="1010"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proofErr w:type="spellStart"/>
            <w:r w:rsidRPr="001C5FDC">
              <w:rPr>
                <w:rFonts w:asciiTheme="minorBidi" w:hAnsiTheme="minorBidi"/>
                <w:color w:val="000000"/>
              </w:rPr>
              <w:t>Administrador</w:t>
            </w:r>
            <w:proofErr w:type="spellEnd"/>
            <w:r w:rsidRPr="001C5FDC">
              <w:rPr>
                <w:rFonts w:asciiTheme="minorBidi" w:hAnsiTheme="minorBidi"/>
                <w:color w:val="000000"/>
              </w:rPr>
              <w:t xml:space="preserve"> </w:t>
            </w:r>
            <w:proofErr w:type="spellStart"/>
            <w:r w:rsidRPr="001C5FDC">
              <w:rPr>
                <w:rFonts w:asciiTheme="minorBidi" w:hAnsiTheme="minorBidi"/>
                <w:color w:val="000000"/>
              </w:rPr>
              <w:t>Executivo</w:t>
            </w:r>
            <w:proofErr w:type="spellEnd"/>
          </w:p>
        </w:tc>
        <w:tc>
          <w:tcPr>
            <w:tcW w:w="431" w:type="pct"/>
            <w:tcBorders>
              <w:top w:val="nil"/>
              <w:left w:val="nil"/>
              <w:bottom w:val="single" w:sz="4" w:space="0" w:color="auto"/>
              <w:right w:val="single" w:sz="4" w:space="0" w:color="auto"/>
            </w:tcBorders>
            <w:shd w:val="clear" w:color="auto" w:fill="auto"/>
            <w:noWrap/>
            <w:vAlign w:val="bottom"/>
            <w:hideMark/>
          </w:tcPr>
          <w:p w:rsidR="00DB034E" w:rsidRPr="001C5FDC" w:rsidRDefault="00DB034E" w:rsidP="001C5FDC">
            <w:pPr>
              <w:spacing w:after="0" w:line="240" w:lineRule="auto"/>
              <w:rPr>
                <w:rFonts w:asciiTheme="minorBidi" w:hAnsiTheme="minorBidi"/>
                <w:color w:val="000000"/>
              </w:rPr>
            </w:pPr>
            <w:r w:rsidRPr="001C5FDC">
              <w:rPr>
                <w:rFonts w:asciiTheme="minorBidi" w:hAnsiTheme="minorBidi"/>
                <w:color w:val="000000"/>
              </w:rPr>
              <w:t>Mozambique</w:t>
            </w:r>
          </w:p>
        </w:tc>
      </w:tr>
    </w:tbl>
    <w:p w:rsidR="00DB034E" w:rsidRPr="001C5FDC" w:rsidRDefault="00DB034E" w:rsidP="001C5FDC">
      <w:pPr>
        <w:bidi/>
        <w:spacing w:after="0" w:line="360" w:lineRule="auto"/>
        <w:jc w:val="both"/>
        <w:rPr>
          <w:rFonts w:asciiTheme="minorBidi" w:hAnsiTheme="minorBidi"/>
          <w:b/>
          <w:bCs/>
          <w:sz w:val="28"/>
          <w:szCs w:val="28"/>
          <w:rtl/>
          <w:lang w:bidi="ar-EG"/>
        </w:rPr>
      </w:pPr>
    </w:p>
    <w:sectPr w:rsidR="00DB034E" w:rsidRPr="001C5FDC">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F0D" w:rsidRDefault="003E6F0D" w:rsidP="00505202">
      <w:pPr>
        <w:spacing w:after="0" w:line="240" w:lineRule="auto"/>
      </w:pPr>
      <w:r>
        <w:separator/>
      </w:r>
    </w:p>
  </w:endnote>
  <w:endnote w:type="continuationSeparator" w:id="0">
    <w:p w:rsidR="003E6F0D" w:rsidRDefault="003E6F0D" w:rsidP="0050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02" w:rsidRPr="00505202" w:rsidRDefault="00505202" w:rsidP="00505202">
    <w:pPr>
      <w:pStyle w:val="Footer"/>
      <w:bidi/>
      <w:jc w:val="center"/>
      <w:rPr>
        <w:rFonts w:asciiTheme="minorBidi" w:hAnsiTheme="minorBidi"/>
        <w:sz w:val="24"/>
        <w:szCs w:val="24"/>
        <w:rtl/>
        <w:lang w:bidi="ar-EG"/>
      </w:rPr>
    </w:pPr>
    <w:r w:rsidRPr="00505202">
      <w:rPr>
        <w:rFonts w:asciiTheme="minorBidi" w:hAnsiTheme="minorBidi"/>
        <w:sz w:val="24"/>
        <w:szCs w:val="24"/>
        <w:lang w:bidi="ar-EG"/>
      </w:rPr>
      <w:fldChar w:fldCharType="begin"/>
    </w:r>
    <w:r w:rsidRPr="00505202">
      <w:rPr>
        <w:rFonts w:asciiTheme="minorBidi" w:hAnsiTheme="minorBidi"/>
        <w:sz w:val="24"/>
        <w:szCs w:val="24"/>
        <w:lang w:bidi="ar-EG"/>
      </w:rPr>
      <w:instrText xml:space="preserve"> PAGE   \* MERGEFORMAT </w:instrText>
    </w:r>
    <w:r w:rsidRPr="00505202">
      <w:rPr>
        <w:rFonts w:asciiTheme="minorBidi" w:hAnsiTheme="minorBidi"/>
        <w:sz w:val="24"/>
        <w:szCs w:val="24"/>
        <w:lang w:bidi="ar-EG"/>
      </w:rPr>
      <w:fldChar w:fldCharType="separate"/>
    </w:r>
    <w:r w:rsidR="001C5FDC">
      <w:rPr>
        <w:rFonts w:asciiTheme="minorBidi" w:hAnsiTheme="minorBidi"/>
        <w:noProof/>
        <w:sz w:val="24"/>
        <w:szCs w:val="24"/>
        <w:rtl/>
        <w:lang w:bidi="ar-EG"/>
      </w:rPr>
      <w:t>9</w:t>
    </w:r>
    <w:r w:rsidRPr="00505202">
      <w:rPr>
        <w:rFonts w:asciiTheme="minorBidi" w:hAnsiTheme="minorBidi"/>
        <w:noProof/>
        <w:sz w:val="24"/>
        <w:szCs w:val="24"/>
        <w:lang w:bidi="ar-E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F0D" w:rsidRDefault="003E6F0D" w:rsidP="00505202">
      <w:pPr>
        <w:spacing w:after="0" w:line="240" w:lineRule="auto"/>
      </w:pPr>
      <w:r>
        <w:separator/>
      </w:r>
    </w:p>
  </w:footnote>
  <w:footnote w:type="continuationSeparator" w:id="0">
    <w:p w:rsidR="003E6F0D" w:rsidRDefault="003E6F0D" w:rsidP="00505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D5B81"/>
    <w:multiLevelType w:val="multilevel"/>
    <w:tmpl w:val="425C3C6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144EC1"/>
    <w:multiLevelType w:val="hybridMultilevel"/>
    <w:tmpl w:val="0EBE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A0436"/>
    <w:multiLevelType w:val="hybridMultilevel"/>
    <w:tmpl w:val="8D00D19E"/>
    <w:lvl w:ilvl="0" w:tplc="8A1A86D2">
      <w:start w:val="1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FD"/>
    <w:rsid w:val="00006470"/>
    <w:rsid w:val="000637BD"/>
    <w:rsid w:val="000827A4"/>
    <w:rsid w:val="000C2136"/>
    <w:rsid w:val="000D3DA0"/>
    <w:rsid w:val="000F5330"/>
    <w:rsid w:val="001565BC"/>
    <w:rsid w:val="001600B4"/>
    <w:rsid w:val="001B44B9"/>
    <w:rsid w:val="001C5FDC"/>
    <w:rsid w:val="00201E2E"/>
    <w:rsid w:val="00247803"/>
    <w:rsid w:val="002A5A79"/>
    <w:rsid w:val="002D66D3"/>
    <w:rsid w:val="002E1955"/>
    <w:rsid w:val="002F7595"/>
    <w:rsid w:val="0031007B"/>
    <w:rsid w:val="0032571A"/>
    <w:rsid w:val="00340F3D"/>
    <w:rsid w:val="003C1C12"/>
    <w:rsid w:val="003E6F0D"/>
    <w:rsid w:val="004312F2"/>
    <w:rsid w:val="004446CE"/>
    <w:rsid w:val="00445445"/>
    <w:rsid w:val="004D36A0"/>
    <w:rsid w:val="00505202"/>
    <w:rsid w:val="00540474"/>
    <w:rsid w:val="00552204"/>
    <w:rsid w:val="00557345"/>
    <w:rsid w:val="00591FFA"/>
    <w:rsid w:val="005C19D2"/>
    <w:rsid w:val="005F586F"/>
    <w:rsid w:val="00612F9A"/>
    <w:rsid w:val="006608FD"/>
    <w:rsid w:val="006871C1"/>
    <w:rsid w:val="006E32DC"/>
    <w:rsid w:val="006F5FC0"/>
    <w:rsid w:val="007C44EB"/>
    <w:rsid w:val="00933C04"/>
    <w:rsid w:val="00971F27"/>
    <w:rsid w:val="00A14D6A"/>
    <w:rsid w:val="00A56D8E"/>
    <w:rsid w:val="00A707EE"/>
    <w:rsid w:val="00A83C0F"/>
    <w:rsid w:val="00AB30BD"/>
    <w:rsid w:val="00B04797"/>
    <w:rsid w:val="00B874AF"/>
    <w:rsid w:val="00BF32B5"/>
    <w:rsid w:val="00C36CF2"/>
    <w:rsid w:val="00C37019"/>
    <w:rsid w:val="00C55B2E"/>
    <w:rsid w:val="00C80D48"/>
    <w:rsid w:val="00C834BA"/>
    <w:rsid w:val="00C94622"/>
    <w:rsid w:val="00CF3F31"/>
    <w:rsid w:val="00D01C33"/>
    <w:rsid w:val="00D15FB2"/>
    <w:rsid w:val="00D16DB7"/>
    <w:rsid w:val="00D23335"/>
    <w:rsid w:val="00D53B45"/>
    <w:rsid w:val="00D960DD"/>
    <w:rsid w:val="00DB034E"/>
    <w:rsid w:val="00E2238A"/>
    <w:rsid w:val="00E62150"/>
    <w:rsid w:val="00E81672"/>
    <w:rsid w:val="00E95F04"/>
    <w:rsid w:val="00EC78FF"/>
    <w:rsid w:val="00F32DDB"/>
    <w:rsid w:val="00F4126D"/>
    <w:rsid w:val="00FA2E01"/>
    <w:rsid w:val="00FE2FDF"/>
    <w:rsid w:val="00FF4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DAE366-C467-4164-9E41-C2D76F1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C04"/>
    <w:pPr>
      <w:ind w:left="720"/>
      <w:contextualSpacing/>
    </w:pPr>
  </w:style>
  <w:style w:type="paragraph" w:styleId="Header">
    <w:name w:val="header"/>
    <w:basedOn w:val="Normal"/>
    <w:link w:val="HeaderChar"/>
    <w:uiPriority w:val="99"/>
    <w:unhideWhenUsed/>
    <w:rsid w:val="005052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5202"/>
  </w:style>
  <w:style w:type="paragraph" w:styleId="Footer">
    <w:name w:val="footer"/>
    <w:basedOn w:val="Normal"/>
    <w:link w:val="FooterChar"/>
    <w:uiPriority w:val="99"/>
    <w:unhideWhenUsed/>
    <w:rsid w:val="005052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Yamani</dc:creator>
  <cp:keywords/>
  <dc:description/>
  <cp:lastModifiedBy>AbdelRahman Yamani</cp:lastModifiedBy>
  <cp:revision>71</cp:revision>
  <dcterms:created xsi:type="dcterms:W3CDTF">2022-08-22T09:02:00Z</dcterms:created>
  <dcterms:modified xsi:type="dcterms:W3CDTF">2022-08-23T09:56:00Z</dcterms:modified>
</cp:coreProperties>
</file>