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CEC2" w14:textId="77777777" w:rsidR="003771FA" w:rsidRDefault="00A358A7" w:rsidP="00A16A63">
      <w:pPr>
        <w:spacing w:after="120"/>
        <w:jc w:val="center"/>
        <w:rPr>
          <w:rFonts w:ascii="Arial" w:hAnsi="Arial" w:cs="Arial"/>
          <w:b/>
          <w:sz w:val="28"/>
          <w:szCs w:val="28"/>
        </w:rPr>
      </w:pPr>
      <w:bookmarkStart w:id="0" w:name="_Toc267378912"/>
      <w:r w:rsidRPr="00A16A63">
        <w:rPr>
          <w:rFonts w:ascii="Arial" w:hAnsi="Arial" w:cs="Arial"/>
          <w:b/>
          <w:sz w:val="28"/>
          <w:szCs w:val="28"/>
        </w:rPr>
        <w:t>COMMON MARKET FOR EASTERN AND</w:t>
      </w:r>
    </w:p>
    <w:p w14:paraId="6D40D69E" w14:textId="77777777" w:rsidR="00A358A7" w:rsidRDefault="00A358A7" w:rsidP="003771FA">
      <w:pPr>
        <w:spacing w:after="120"/>
        <w:jc w:val="center"/>
        <w:rPr>
          <w:rFonts w:ascii="Arial" w:hAnsi="Arial" w:cs="Arial"/>
          <w:b/>
          <w:sz w:val="28"/>
          <w:szCs w:val="28"/>
        </w:rPr>
      </w:pPr>
      <w:r w:rsidRPr="00A16A63">
        <w:rPr>
          <w:rFonts w:ascii="Arial" w:hAnsi="Arial" w:cs="Arial"/>
          <w:b/>
          <w:sz w:val="28"/>
          <w:szCs w:val="28"/>
        </w:rPr>
        <w:t xml:space="preserve"> SOUTHERN AFRICA</w:t>
      </w:r>
    </w:p>
    <w:p w14:paraId="6B766C0C" w14:textId="77777777" w:rsidR="003771FA" w:rsidRPr="00A16A63" w:rsidRDefault="003771FA" w:rsidP="00A16A63">
      <w:pPr>
        <w:spacing w:after="120"/>
        <w:jc w:val="center"/>
        <w:rPr>
          <w:rFonts w:ascii="Arial" w:hAnsi="Arial" w:cs="Arial"/>
          <w:b/>
          <w:sz w:val="28"/>
          <w:szCs w:val="28"/>
        </w:rPr>
      </w:pPr>
    </w:p>
    <w:p w14:paraId="391C03EB" w14:textId="77777777" w:rsidR="00A358A7" w:rsidRPr="00A16A63" w:rsidRDefault="00A358A7" w:rsidP="003771FA">
      <w:pPr>
        <w:jc w:val="center"/>
        <w:rPr>
          <w:rFonts w:ascii="Arial" w:hAnsi="Arial" w:cs="Arial"/>
          <w:b/>
          <w:sz w:val="22"/>
          <w:lang w:val="en-GB"/>
        </w:rPr>
      </w:pPr>
    </w:p>
    <w:p w14:paraId="02CF1615" w14:textId="3FF44C1B" w:rsidR="00A358A7" w:rsidRPr="00A16A63" w:rsidRDefault="003771FA" w:rsidP="00A358A7">
      <w:pPr>
        <w:jc w:val="center"/>
        <w:rPr>
          <w:rFonts w:ascii="Arial" w:hAnsi="Arial" w:cs="Arial"/>
          <w:b/>
          <w:sz w:val="22"/>
          <w:lang w:val="en-GB"/>
        </w:rPr>
      </w:pPr>
      <w:r w:rsidRPr="003771FA">
        <w:rPr>
          <w:rFonts w:ascii="Arial" w:hAnsi="Arial" w:cs="Arial"/>
          <w:noProof/>
          <w:szCs w:val="28"/>
        </w:rPr>
        <w:drawing>
          <wp:inline distT="0" distB="0" distL="0" distR="0" wp14:anchorId="3E5703E4" wp14:editId="2B3D0E7B">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D8ED096" w14:textId="77777777" w:rsidR="00A358A7" w:rsidRPr="00A16A63" w:rsidRDefault="00A358A7" w:rsidP="00A358A7">
      <w:pPr>
        <w:jc w:val="center"/>
        <w:rPr>
          <w:rFonts w:ascii="Arial" w:hAnsi="Arial" w:cs="Arial"/>
          <w:b/>
          <w:sz w:val="22"/>
          <w:lang w:val="en-GB"/>
        </w:rPr>
      </w:pPr>
    </w:p>
    <w:p w14:paraId="4AE4E3BC" w14:textId="77777777" w:rsidR="00A358A7" w:rsidRPr="00A16A63" w:rsidRDefault="00A358A7" w:rsidP="00A358A7">
      <w:pPr>
        <w:rPr>
          <w:rFonts w:ascii="Arial" w:hAnsi="Arial" w:cs="Arial"/>
          <w:b/>
          <w:sz w:val="22"/>
          <w:lang w:val="en-GB"/>
        </w:rPr>
      </w:pPr>
    </w:p>
    <w:p w14:paraId="4A017A97" w14:textId="77777777" w:rsidR="00A358A7" w:rsidRPr="00A16A63" w:rsidRDefault="00A358A7" w:rsidP="00A358A7">
      <w:pPr>
        <w:pStyle w:val="Title"/>
        <w:rPr>
          <w:rFonts w:ascii="Arial" w:hAnsi="Arial" w:cs="Arial"/>
          <w:sz w:val="22"/>
          <w:lang w:val="en-GB"/>
        </w:rPr>
      </w:pPr>
    </w:p>
    <w:p w14:paraId="35C8BDC9" w14:textId="77777777" w:rsidR="00A358A7" w:rsidRPr="00A16A63" w:rsidRDefault="00A358A7" w:rsidP="00A358A7">
      <w:pPr>
        <w:pStyle w:val="Title"/>
        <w:rPr>
          <w:rFonts w:ascii="Arial" w:hAnsi="Arial" w:cs="Arial"/>
          <w:sz w:val="28"/>
          <w:lang w:val="en-GB"/>
        </w:rPr>
      </w:pPr>
    </w:p>
    <w:p w14:paraId="71259412" w14:textId="77777777" w:rsidR="00A358A7" w:rsidRPr="00A16A63" w:rsidRDefault="0032054A" w:rsidP="00A358A7">
      <w:pPr>
        <w:pStyle w:val="Title"/>
        <w:ind w:left="1440" w:firstLine="720"/>
        <w:jc w:val="left"/>
        <w:rPr>
          <w:rFonts w:ascii="Arial" w:hAnsi="Arial" w:cs="Arial"/>
          <w:sz w:val="28"/>
          <w:lang w:val="en-GB"/>
        </w:rPr>
      </w:pPr>
      <w:r w:rsidRPr="00A16A63">
        <w:rPr>
          <w:rFonts w:ascii="Arial" w:hAnsi="Arial" w:cs="Arial"/>
          <w:noProof/>
        </w:rPr>
        <mc:AlternateContent>
          <mc:Choice Requires="wps">
            <w:drawing>
              <wp:anchor distT="4294967295" distB="4294967295" distL="114299" distR="114299" simplePos="0" relativeHeight="251658240" behindDoc="0" locked="0" layoutInCell="0" allowOverlap="1" wp14:anchorId="5F3AB8E2" wp14:editId="055D6AB6">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9B6D6A9"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A16A63">
        <w:rPr>
          <w:rFonts w:ascii="Arial" w:hAnsi="Arial" w:cs="Arial"/>
          <w:sz w:val="28"/>
          <w:lang w:val="en-GB"/>
        </w:rPr>
        <w:t xml:space="preserve">     </w:t>
      </w:r>
    </w:p>
    <w:p w14:paraId="49AE5E64" w14:textId="77777777" w:rsidR="00A358A7" w:rsidRPr="00A16A63" w:rsidRDefault="00A358A7" w:rsidP="00A358A7">
      <w:pPr>
        <w:pStyle w:val="Title"/>
        <w:ind w:left="1440" w:firstLine="720"/>
        <w:jc w:val="left"/>
        <w:rPr>
          <w:rFonts w:ascii="Arial" w:hAnsi="Arial" w:cs="Arial"/>
          <w:sz w:val="28"/>
          <w:lang w:val="en-GB"/>
        </w:rPr>
      </w:pPr>
    </w:p>
    <w:p w14:paraId="4167F2E0" w14:textId="77777777" w:rsidR="00A358A7" w:rsidRPr="00A16A63" w:rsidRDefault="00A358A7" w:rsidP="00A358A7">
      <w:pPr>
        <w:jc w:val="center"/>
        <w:rPr>
          <w:rFonts w:ascii="Arial" w:hAnsi="Arial" w:cs="Arial"/>
          <w:color w:val="FF0000"/>
          <w:sz w:val="32"/>
        </w:rPr>
      </w:pPr>
    </w:p>
    <w:p w14:paraId="069EFF32" w14:textId="77777777" w:rsidR="00A358A7" w:rsidRPr="00A16A63" w:rsidRDefault="00C05350" w:rsidP="005C7E80">
      <w:pPr>
        <w:spacing w:after="120" w:line="360" w:lineRule="auto"/>
        <w:jc w:val="center"/>
        <w:rPr>
          <w:rFonts w:ascii="Arial" w:hAnsi="Arial" w:cs="Arial"/>
          <w:b/>
          <w:sz w:val="28"/>
          <w:szCs w:val="28"/>
        </w:rPr>
      </w:pPr>
      <w:r w:rsidRPr="00A16A63">
        <w:rPr>
          <w:rFonts w:ascii="Arial" w:hAnsi="Arial" w:cs="Arial"/>
          <w:b/>
          <w:sz w:val="28"/>
          <w:szCs w:val="28"/>
        </w:rPr>
        <w:t>SELECTION OF CONSULTANTS</w:t>
      </w:r>
    </w:p>
    <w:p w14:paraId="49A6290C" w14:textId="172ABEC0" w:rsidR="00A358A7" w:rsidRPr="00A16A63" w:rsidRDefault="00A358A7" w:rsidP="005C7E80">
      <w:pPr>
        <w:jc w:val="center"/>
        <w:rPr>
          <w:rFonts w:ascii="Arial" w:hAnsi="Arial" w:cs="Arial"/>
          <w:b/>
          <w:iCs/>
          <w:color w:val="000000"/>
          <w:sz w:val="32"/>
        </w:rPr>
      </w:pPr>
      <w:r w:rsidRPr="00A16A63">
        <w:rPr>
          <w:rFonts w:ascii="Arial" w:hAnsi="Arial" w:cs="Arial"/>
          <w:b/>
          <w:iCs/>
          <w:color w:val="000000"/>
          <w:sz w:val="32"/>
          <w:szCs w:val="20"/>
        </w:rPr>
        <w:t>Request for Proposals (</w:t>
      </w:r>
      <w:r w:rsidR="00AF4E4C">
        <w:rPr>
          <w:rFonts w:ascii="Arial" w:hAnsi="Arial" w:cs="Arial"/>
          <w:b/>
          <w:iCs/>
          <w:color w:val="000000"/>
          <w:sz w:val="32"/>
          <w:szCs w:val="20"/>
        </w:rPr>
        <w:t>Individuals</w:t>
      </w:r>
      <w:r w:rsidRPr="00A16A63">
        <w:rPr>
          <w:rFonts w:ascii="Arial" w:hAnsi="Arial" w:cs="Arial"/>
          <w:b/>
          <w:iCs/>
          <w:color w:val="000000"/>
          <w:sz w:val="32"/>
          <w:szCs w:val="20"/>
        </w:rPr>
        <w:t>)</w:t>
      </w:r>
    </w:p>
    <w:p w14:paraId="0681946B" w14:textId="77777777" w:rsidR="00A358A7" w:rsidRPr="00A16A63" w:rsidRDefault="00A358A7" w:rsidP="005C7E80">
      <w:pPr>
        <w:jc w:val="center"/>
        <w:rPr>
          <w:rFonts w:ascii="Arial" w:hAnsi="Arial" w:cs="Arial"/>
          <w:color w:val="FF0000"/>
          <w:sz w:val="32"/>
        </w:rPr>
      </w:pPr>
    </w:p>
    <w:p w14:paraId="60285489" w14:textId="4F35AE7F" w:rsidR="00730A66" w:rsidRPr="00A16A63" w:rsidRDefault="00730A66" w:rsidP="005C7E80">
      <w:pPr>
        <w:pStyle w:val="BodyText"/>
        <w:numPr>
          <w:ilvl w:val="0"/>
          <w:numId w:val="0"/>
        </w:numPr>
        <w:tabs>
          <w:tab w:val="clear" w:pos="4680"/>
        </w:tabs>
        <w:spacing w:line="240" w:lineRule="auto"/>
        <w:rPr>
          <w:rFonts w:ascii="Arial" w:hAnsi="Arial" w:cs="Arial"/>
          <w:i/>
          <w:lang w:val="en-GB"/>
        </w:rPr>
      </w:pPr>
      <w:r w:rsidRPr="00A16A63">
        <w:rPr>
          <w:rFonts w:ascii="Arial" w:hAnsi="Arial" w:cs="Arial"/>
          <w:lang w:val="en-GB"/>
        </w:rPr>
        <w:t>Reference Number</w:t>
      </w:r>
      <w:r w:rsidR="00656F5C">
        <w:rPr>
          <w:rFonts w:ascii="Arial" w:hAnsi="Arial" w:cs="Arial"/>
          <w:i/>
          <w:lang w:val="en-GB"/>
        </w:rPr>
        <w:t xml:space="preserve">: </w:t>
      </w:r>
      <w:bookmarkStart w:id="1" w:name="_Hlk171584576"/>
      <w:r w:rsidR="0092448C" w:rsidRPr="009E3ABD">
        <w:rPr>
          <w:rFonts w:ascii="Arial" w:hAnsi="Arial" w:cs="Arial"/>
          <w:iCs/>
          <w:sz w:val="22"/>
          <w:szCs w:val="22"/>
          <w:lang w:val="en-GB"/>
        </w:rPr>
        <w:t>CS/ADM/</w:t>
      </w:r>
      <w:r w:rsidR="007572FB">
        <w:rPr>
          <w:rFonts w:ascii="Arial" w:hAnsi="Arial" w:cs="Arial"/>
          <w:iCs/>
          <w:sz w:val="22"/>
          <w:szCs w:val="22"/>
          <w:lang w:val="en-GB"/>
        </w:rPr>
        <w:t>PR</w:t>
      </w:r>
      <w:r w:rsidR="0092448C" w:rsidRPr="009E3ABD">
        <w:rPr>
          <w:rFonts w:ascii="Arial" w:hAnsi="Arial" w:cs="Arial"/>
          <w:iCs/>
          <w:sz w:val="22"/>
          <w:szCs w:val="22"/>
          <w:lang w:val="en-GB"/>
        </w:rPr>
        <w:t>/</w:t>
      </w:r>
      <w:r w:rsidR="00BE053D">
        <w:rPr>
          <w:rFonts w:ascii="Arial" w:hAnsi="Arial" w:cs="Arial"/>
          <w:iCs/>
          <w:sz w:val="22"/>
          <w:szCs w:val="22"/>
          <w:lang w:val="en-GB"/>
        </w:rPr>
        <w:t>19</w:t>
      </w:r>
      <w:r w:rsidR="0092448C" w:rsidRPr="009E3ABD">
        <w:rPr>
          <w:rFonts w:ascii="Arial" w:hAnsi="Arial" w:cs="Arial"/>
          <w:iCs/>
          <w:sz w:val="22"/>
          <w:szCs w:val="22"/>
          <w:lang w:val="en-GB"/>
        </w:rPr>
        <w:t>/0</w:t>
      </w:r>
      <w:r w:rsidR="00BE053D">
        <w:rPr>
          <w:rFonts w:ascii="Arial" w:hAnsi="Arial" w:cs="Arial"/>
          <w:iCs/>
          <w:sz w:val="22"/>
          <w:szCs w:val="22"/>
          <w:lang w:val="en-GB"/>
        </w:rPr>
        <w:t>5</w:t>
      </w:r>
      <w:r w:rsidR="0092448C" w:rsidRPr="009E3ABD">
        <w:rPr>
          <w:rFonts w:ascii="Arial" w:hAnsi="Arial" w:cs="Arial"/>
          <w:iCs/>
          <w:sz w:val="22"/>
          <w:szCs w:val="22"/>
          <w:lang w:val="en-GB"/>
        </w:rPr>
        <w:t>202</w:t>
      </w:r>
      <w:r w:rsidR="00BE053D">
        <w:rPr>
          <w:rFonts w:ascii="Arial" w:hAnsi="Arial" w:cs="Arial"/>
          <w:iCs/>
          <w:sz w:val="22"/>
          <w:szCs w:val="22"/>
          <w:lang w:val="en-GB"/>
        </w:rPr>
        <w:t>5</w:t>
      </w:r>
      <w:r w:rsidR="0092448C" w:rsidRPr="009E3ABD">
        <w:rPr>
          <w:rFonts w:ascii="Arial" w:hAnsi="Arial" w:cs="Arial"/>
          <w:iCs/>
          <w:sz w:val="22"/>
          <w:szCs w:val="22"/>
          <w:lang w:val="en-GB"/>
        </w:rPr>
        <w:t>/</w:t>
      </w:r>
      <w:r w:rsidR="009068B1">
        <w:rPr>
          <w:rFonts w:ascii="Arial" w:hAnsi="Arial" w:cs="Arial"/>
          <w:iCs/>
          <w:sz w:val="22"/>
          <w:szCs w:val="22"/>
          <w:lang w:val="en-GB"/>
        </w:rPr>
        <w:t>PM</w:t>
      </w:r>
      <w:bookmarkEnd w:id="1"/>
    </w:p>
    <w:p w14:paraId="063FF2CD" w14:textId="77777777" w:rsidR="00730A66" w:rsidRPr="00A16A63" w:rsidRDefault="00730A66" w:rsidP="005C7E80">
      <w:pPr>
        <w:pStyle w:val="BodyText"/>
        <w:numPr>
          <w:ilvl w:val="0"/>
          <w:numId w:val="0"/>
        </w:numPr>
        <w:tabs>
          <w:tab w:val="clear" w:pos="4680"/>
        </w:tabs>
        <w:spacing w:line="240" w:lineRule="auto"/>
        <w:rPr>
          <w:rFonts w:ascii="Arial" w:hAnsi="Arial" w:cs="Arial"/>
          <w:lang w:val="en-GB"/>
        </w:rPr>
      </w:pPr>
    </w:p>
    <w:p w14:paraId="5E524C95" w14:textId="687CA8AA" w:rsidR="00730A66" w:rsidRPr="00A16A63" w:rsidRDefault="00730A66" w:rsidP="005C7E80">
      <w:pPr>
        <w:pStyle w:val="BodyText"/>
        <w:numPr>
          <w:ilvl w:val="0"/>
          <w:numId w:val="0"/>
        </w:numPr>
        <w:tabs>
          <w:tab w:val="clear" w:pos="4680"/>
        </w:tabs>
        <w:spacing w:line="240" w:lineRule="auto"/>
        <w:rPr>
          <w:rFonts w:ascii="Arial" w:hAnsi="Arial" w:cs="Arial"/>
          <w:i/>
          <w:lang w:val="en-GB"/>
        </w:rPr>
      </w:pPr>
      <w:r w:rsidRPr="00A16A63">
        <w:rPr>
          <w:rFonts w:ascii="Arial" w:hAnsi="Arial" w:cs="Arial"/>
          <w:lang w:val="en-GB"/>
        </w:rPr>
        <w:t xml:space="preserve">for </w:t>
      </w:r>
      <w:r w:rsidR="009068B1">
        <w:rPr>
          <w:rFonts w:ascii="Arial" w:hAnsi="Arial" w:cs="Arial"/>
          <w:lang w:val="en-GB"/>
        </w:rPr>
        <w:t xml:space="preserve">Consultancy </w:t>
      </w:r>
      <w:r w:rsidRPr="00A16A63">
        <w:rPr>
          <w:rFonts w:ascii="Arial" w:hAnsi="Arial" w:cs="Arial"/>
          <w:lang w:val="en-GB"/>
        </w:rPr>
        <w:t xml:space="preserve">Services </w:t>
      </w:r>
      <w:r w:rsidR="00691C28">
        <w:rPr>
          <w:rFonts w:ascii="Arial" w:hAnsi="Arial" w:cs="Arial"/>
          <w:lang w:val="en-GB"/>
        </w:rPr>
        <w:t xml:space="preserve">to </w:t>
      </w:r>
      <w:r w:rsidR="006D7364" w:rsidRPr="006D7364">
        <w:rPr>
          <w:rFonts w:ascii="Arial" w:hAnsi="Arial" w:cs="Arial"/>
          <w:lang w:val="en-GB"/>
        </w:rPr>
        <w:t>develop a Data Validation Tool for the Minimum Set of Core Agriculture Data (MSCD)</w:t>
      </w:r>
    </w:p>
    <w:p w14:paraId="1650CD1E" w14:textId="77777777" w:rsidR="00730A66" w:rsidRPr="00A16A63" w:rsidRDefault="00730A66" w:rsidP="005C7E80">
      <w:pPr>
        <w:pStyle w:val="BodyText"/>
        <w:numPr>
          <w:ilvl w:val="0"/>
          <w:numId w:val="0"/>
        </w:numPr>
        <w:tabs>
          <w:tab w:val="clear" w:pos="4680"/>
        </w:tabs>
        <w:spacing w:line="240" w:lineRule="auto"/>
        <w:rPr>
          <w:rFonts w:ascii="Arial" w:hAnsi="Arial" w:cs="Arial"/>
          <w:i/>
          <w:lang w:val="en-GB"/>
        </w:rPr>
      </w:pPr>
    </w:p>
    <w:bookmarkEnd w:id="0"/>
    <w:p w14:paraId="34D9BB56" w14:textId="61893200" w:rsidR="00570D88" w:rsidRPr="00A16A63" w:rsidRDefault="00AD08A0" w:rsidP="002D00B9">
      <w:pPr>
        <w:jc w:val="center"/>
        <w:rPr>
          <w:rFonts w:ascii="Arial" w:hAnsi="Arial" w:cs="Arial"/>
          <w:b/>
          <w:sz w:val="28"/>
        </w:rPr>
      </w:pPr>
      <w:r w:rsidRPr="00A16A63">
        <w:rPr>
          <w:rFonts w:ascii="Arial" w:hAnsi="Arial" w:cs="Arial"/>
          <w:b/>
          <w:szCs w:val="22"/>
        </w:rPr>
        <w:t xml:space="preserve">Issued on: </w:t>
      </w:r>
      <w:r w:rsidR="009A1C8F">
        <w:rPr>
          <w:rFonts w:ascii="Arial" w:hAnsi="Arial" w:cs="Arial"/>
          <w:b/>
          <w:szCs w:val="22"/>
        </w:rPr>
        <w:t>20</w:t>
      </w:r>
      <w:r w:rsidR="0084347A" w:rsidRPr="0084347A">
        <w:rPr>
          <w:rFonts w:ascii="Arial" w:hAnsi="Arial" w:cs="Arial"/>
          <w:b/>
          <w:szCs w:val="22"/>
          <w:vertAlign w:val="superscript"/>
        </w:rPr>
        <w:t>th</w:t>
      </w:r>
      <w:r w:rsidR="0084347A">
        <w:rPr>
          <w:rFonts w:ascii="Arial" w:hAnsi="Arial" w:cs="Arial"/>
          <w:b/>
          <w:szCs w:val="22"/>
        </w:rPr>
        <w:t xml:space="preserve"> </w:t>
      </w:r>
      <w:r w:rsidR="00E65A8D">
        <w:rPr>
          <w:rFonts w:ascii="Arial" w:hAnsi="Arial" w:cs="Arial"/>
          <w:b/>
          <w:szCs w:val="22"/>
        </w:rPr>
        <w:t xml:space="preserve">May </w:t>
      </w:r>
      <w:r w:rsidR="00691C28">
        <w:rPr>
          <w:rFonts w:ascii="Arial" w:hAnsi="Arial" w:cs="Arial"/>
          <w:b/>
          <w:sz w:val="28"/>
        </w:rPr>
        <w:t>202</w:t>
      </w:r>
      <w:r w:rsidR="00E65A8D">
        <w:rPr>
          <w:rFonts w:ascii="Arial" w:hAnsi="Arial" w:cs="Arial"/>
          <w:b/>
          <w:sz w:val="28"/>
        </w:rPr>
        <w:t>5</w:t>
      </w:r>
    </w:p>
    <w:p w14:paraId="1FF49801" w14:textId="77777777" w:rsidR="003771FA" w:rsidRDefault="003771FA" w:rsidP="003771FA">
      <w:pPr>
        <w:jc w:val="center"/>
        <w:rPr>
          <w:rFonts w:ascii="Arial" w:hAnsi="Arial" w:cs="Arial"/>
          <w:sz w:val="22"/>
          <w:szCs w:val="22"/>
        </w:rPr>
      </w:pPr>
    </w:p>
    <w:p w14:paraId="057815F7" w14:textId="77777777" w:rsidR="003771FA" w:rsidRDefault="003771FA" w:rsidP="003771FA">
      <w:pPr>
        <w:jc w:val="center"/>
        <w:rPr>
          <w:rFonts w:ascii="Arial" w:hAnsi="Arial" w:cs="Arial"/>
          <w:sz w:val="22"/>
          <w:szCs w:val="22"/>
        </w:rPr>
      </w:pPr>
    </w:p>
    <w:p w14:paraId="6AEF4FA9" w14:textId="77777777" w:rsidR="003771FA" w:rsidRDefault="003771FA" w:rsidP="003771FA">
      <w:pPr>
        <w:jc w:val="center"/>
        <w:rPr>
          <w:rFonts w:ascii="Arial" w:hAnsi="Arial" w:cs="Arial"/>
          <w:sz w:val="22"/>
          <w:szCs w:val="22"/>
        </w:rPr>
      </w:pPr>
    </w:p>
    <w:p w14:paraId="79D009AA" w14:textId="77777777" w:rsidR="003771FA" w:rsidRDefault="003771FA" w:rsidP="003771FA">
      <w:pPr>
        <w:jc w:val="center"/>
        <w:rPr>
          <w:rFonts w:ascii="Arial" w:hAnsi="Arial" w:cs="Arial"/>
          <w:sz w:val="22"/>
          <w:szCs w:val="22"/>
        </w:rPr>
      </w:pPr>
    </w:p>
    <w:p w14:paraId="3D0FC7F4" w14:textId="77777777" w:rsidR="003771FA" w:rsidRDefault="003771FA" w:rsidP="003771FA">
      <w:pPr>
        <w:jc w:val="center"/>
        <w:rPr>
          <w:rFonts w:ascii="Arial" w:hAnsi="Arial" w:cs="Arial"/>
          <w:sz w:val="22"/>
          <w:szCs w:val="22"/>
        </w:rPr>
      </w:pPr>
    </w:p>
    <w:p w14:paraId="2176A599"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For any queries on request for bids or for any question regarding the use of this template, please contact:</w:t>
      </w:r>
    </w:p>
    <w:p w14:paraId="5FBB9CC5"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 </w:t>
      </w:r>
    </w:p>
    <w:p w14:paraId="3B7A28A1"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Head of Procurement, </w:t>
      </w:r>
    </w:p>
    <w:p w14:paraId="5875740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COMESA Secretariat</w:t>
      </w:r>
    </w:p>
    <w:p w14:paraId="2CF09AE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Ben Bella Road, P.O. Box 30051, </w:t>
      </w:r>
    </w:p>
    <w:p w14:paraId="6653FDFC" w14:textId="41A93070" w:rsidR="00570D88" w:rsidRPr="00A16A63" w:rsidRDefault="003771FA" w:rsidP="00570D88">
      <w:pPr>
        <w:jc w:val="center"/>
        <w:rPr>
          <w:rFonts w:ascii="Arial" w:hAnsi="Arial" w:cs="Arial"/>
          <w:b/>
        </w:rPr>
        <w:sectPr w:rsidR="00570D88" w:rsidRPr="00A16A63" w:rsidSect="005C7E80">
          <w:headerReference w:type="even" r:id="rId9"/>
          <w:footerReference w:type="even" r:id="rId10"/>
          <w:footerReference w:type="default" r:id="rId11"/>
          <w:headerReference w:type="first" r:id="rId12"/>
          <w:footnotePr>
            <w:numRestart w:val="eachPage"/>
          </w:footnotePr>
          <w:pgSz w:w="11909" w:h="16834" w:code="9"/>
          <w:pgMar w:top="993" w:right="1584" w:bottom="1584" w:left="1584" w:header="576" w:footer="576" w:gutter="0"/>
          <w:cols w:space="720"/>
          <w:titlePg/>
          <w:docGrid w:linePitch="360"/>
        </w:sectPr>
      </w:pPr>
      <w:r>
        <w:rPr>
          <w:noProof/>
        </w:rPr>
        <mc:AlternateContent>
          <mc:Choice Requires="wpg">
            <w:drawing>
              <wp:anchor distT="0" distB="0" distL="114300" distR="114300" simplePos="0" relativeHeight="251661312" behindDoc="0" locked="0" layoutInCell="1" allowOverlap="1" wp14:anchorId="2237AE33" wp14:editId="29FD34DF">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2237AE33" id="Group 6" o:spid="_x0000_s1026" style="position:absolute;left:0;text-align:left;margin-left:-21pt;margin-top:200.25pt;width:468pt;height:22.8pt;z-index:251661312"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3803EC">
        <w:rPr>
          <w:rFonts w:ascii="Arial" w:hAnsi="Arial" w:cs="Arial"/>
          <w:sz w:val="22"/>
          <w:szCs w:val="22"/>
        </w:rPr>
        <w:t>Lusaka, Zambia</w:t>
      </w:r>
      <w:r w:rsidRPr="003803EC">
        <w:rPr>
          <w:rFonts w:ascii="Arial" w:hAnsi="Arial" w:cs="Arial"/>
          <w:sz w:val="22"/>
          <w:szCs w:val="22"/>
        </w:rPr>
        <w:br/>
        <w:t>Phone: +260 211 229725/32</w:t>
      </w:r>
      <w:r w:rsidRPr="003803EC">
        <w:rPr>
          <w:rFonts w:ascii="Arial" w:hAnsi="Arial" w:cs="Arial"/>
          <w:sz w:val="22"/>
          <w:szCs w:val="22"/>
        </w:rPr>
        <w:br/>
        <w:t>Fax: +260 211 225107</w:t>
      </w:r>
    </w:p>
    <w:p w14:paraId="3F439213" w14:textId="77777777" w:rsidR="003771FA" w:rsidRPr="003803EC" w:rsidRDefault="003771FA" w:rsidP="003771FA">
      <w:pPr>
        <w:pStyle w:val="Title"/>
        <w:rPr>
          <w:rFonts w:ascii="Arial" w:hAnsi="Arial" w:cs="Arial"/>
          <w:sz w:val="28"/>
          <w:szCs w:val="28"/>
        </w:rPr>
      </w:pPr>
      <w:r w:rsidRPr="003803EC">
        <w:rPr>
          <w:rFonts w:ascii="Arial" w:hAnsi="Arial" w:cs="Arial"/>
          <w:sz w:val="28"/>
          <w:szCs w:val="28"/>
        </w:rPr>
        <w:lastRenderedPageBreak/>
        <w:t>COMMON MARKET FOR EASTERN AND</w:t>
      </w:r>
    </w:p>
    <w:p w14:paraId="1E47C177" w14:textId="77777777" w:rsidR="003771FA" w:rsidRDefault="003771FA" w:rsidP="003771FA">
      <w:pPr>
        <w:jc w:val="center"/>
        <w:rPr>
          <w:rFonts w:ascii="Arial" w:hAnsi="Arial" w:cs="Arial"/>
          <w:b/>
          <w:sz w:val="28"/>
          <w:szCs w:val="28"/>
        </w:rPr>
      </w:pPr>
      <w:r w:rsidRPr="003803EC">
        <w:rPr>
          <w:rFonts w:ascii="Arial" w:hAnsi="Arial" w:cs="Arial"/>
          <w:b/>
          <w:sz w:val="28"/>
          <w:szCs w:val="28"/>
        </w:rPr>
        <w:t>SOUTHERN AFRICA</w:t>
      </w:r>
    </w:p>
    <w:p w14:paraId="41D5AE8C" w14:textId="77777777" w:rsidR="003771FA" w:rsidRPr="003803EC" w:rsidRDefault="003771FA" w:rsidP="003771FA">
      <w:pPr>
        <w:jc w:val="center"/>
        <w:rPr>
          <w:rFonts w:ascii="Arial" w:hAnsi="Arial" w:cs="Arial"/>
          <w:b/>
          <w:sz w:val="28"/>
          <w:szCs w:val="28"/>
        </w:rPr>
      </w:pPr>
    </w:p>
    <w:p w14:paraId="3D96132A" w14:textId="77777777" w:rsidR="003771FA" w:rsidRPr="00587CE7" w:rsidRDefault="003771FA" w:rsidP="003771FA">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16F6A781" wp14:editId="0F84CE51">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A781" id="Rectangle 30" o:spid="_x0000_s1029" style="position:absolute;left:0;text-align:left;margin-left:336.2pt;margin-top:29.65pt;width:107.7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0" allowOverlap="1" wp14:anchorId="74EBB3B8" wp14:editId="115A7FD3">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B3B8" id="Rectangle 29" o:spid="_x0000_s1030" style="position:absolute;left:0;text-align:left;margin-left:-4.95pt;margin-top:23.8pt;width:115.4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57E67D5E" wp14:editId="4064766F">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8AAF627" w14:textId="77777777" w:rsidR="003771FA" w:rsidRPr="00587CE7" w:rsidRDefault="003771FA" w:rsidP="003771F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0" allowOverlap="1" wp14:anchorId="692060C1" wp14:editId="1A2CC38D">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9D13" w14:textId="77777777" w:rsidR="003771FA" w:rsidRDefault="003771FA" w:rsidP="003771FA">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+260 211 229726/29</w:t>
                            </w:r>
                          </w:p>
                          <w:p w14:paraId="1BCFC7BC" w14:textId="77777777" w:rsidR="003771FA" w:rsidRDefault="003771FA" w:rsidP="003771FA">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+260 211 227318</w:t>
                            </w:r>
                          </w:p>
                          <w:p w14:paraId="0D2E2502" w14:textId="77777777" w:rsidR="003771FA" w:rsidRDefault="003771FA" w:rsidP="003771FA">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info@comesa.int</w:t>
                            </w:r>
                          </w:p>
                          <w:p w14:paraId="3E4E698F" w14:textId="77777777" w:rsidR="003771FA" w:rsidRDefault="003771FA" w:rsidP="003771FA">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60C1" id="Rectangle 31" o:spid="_x0000_s1031" style="position:absolute;left:0;text-align:left;margin-left:-4.95pt;margin-top:8.95pt;width:153pt;height:4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688D9D13" w14:textId="77777777" w:rsidR="003771FA" w:rsidRDefault="003771FA" w:rsidP="003771FA">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+260 211 229726/29</w:t>
                      </w:r>
                    </w:p>
                    <w:p w14:paraId="1BCFC7BC" w14:textId="77777777" w:rsidR="003771FA" w:rsidRDefault="003771FA" w:rsidP="003771FA">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+260 211 227318</w:t>
                      </w:r>
                    </w:p>
                    <w:p w14:paraId="0D2E2502" w14:textId="77777777" w:rsidR="003771FA" w:rsidRDefault="003771FA" w:rsidP="003771FA">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info@comesa.int</w:t>
                      </w:r>
                    </w:p>
                    <w:p w14:paraId="3E4E698F" w14:textId="77777777" w:rsidR="003771FA" w:rsidRDefault="003771FA" w:rsidP="003771FA">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0" allowOverlap="1" wp14:anchorId="4256C03B" wp14:editId="15196044">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C03B" id="Rectangle 32" o:spid="_x0000_s1032" style="position:absolute;left:0;text-align:left;margin-left:355.05pt;margin-top:8.95pt;width:100.85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v:textbox>
              </v:rect>
            </w:pict>
          </mc:Fallback>
        </mc:AlternateContent>
      </w:r>
    </w:p>
    <w:p w14:paraId="60A5BCDF" w14:textId="77777777" w:rsidR="003771FA" w:rsidRPr="00587CE7" w:rsidRDefault="003771FA" w:rsidP="003771FA">
      <w:pPr>
        <w:pStyle w:val="Heading1"/>
        <w:rPr>
          <w:rFonts w:ascii="Arial" w:hAnsi="Arial" w:cs="Arial"/>
          <w:szCs w:val="28"/>
        </w:rPr>
      </w:pPr>
    </w:p>
    <w:p w14:paraId="514BACA6" w14:textId="77777777" w:rsidR="003771FA" w:rsidRPr="00587CE7" w:rsidRDefault="003771FA" w:rsidP="003771FA">
      <w:pPr>
        <w:rPr>
          <w:rFonts w:ascii="Arial" w:hAnsi="Arial" w:cs="Arial"/>
          <w:sz w:val="28"/>
          <w:szCs w:val="28"/>
        </w:rPr>
      </w:pPr>
    </w:p>
    <w:p w14:paraId="5F2B3CE3" w14:textId="77777777" w:rsidR="003771FA" w:rsidRDefault="003771FA" w:rsidP="003771FA">
      <w:pPr>
        <w:tabs>
          <w:tab w:val="left" w:pos="7371"/>
        </w:tabs>
        <w:jc w:val="center"/>
        <w:rPr>
          <w:rFonts w:ascii="Arial" w:hAnsi="Arial" w:cs="Arial"/>
          <w:b/>
          <w:sz w:val="28"/>
          <w:szCs w:val="28"/>
        </w:rPr>
      </w:pPr>
    </w:p>
    <w:p w14:paraId="18CBAF7A" w14:textId="77777777" w:rsidR="003771FA" w:rsidRPr="00817895" w:rsidRDefault="003771FA" w:rsidP="003771FA">
      <w:pPr>
        <w:tabs>
          <w:tab w:val="left" w:pos="7371"/>
        </w:tabs>
        <w:spacing w:line="276" w:lineRule="auto"/>
        <w:jc w:val="center"/>
        <w:rPr>
          <w:rFonts w:ascii="Arial" w:hAnsi="Arial" w:cs="Arial"/>
          <w:snapToGrid w:val="0"/>
          <w:sz w:val="28"/>
          <w:szCs w:val="28"/>
        </w:rPr>
      </w:pPr>
      <w:r w:rsidRPr="00817895">
        <w:rPr>
          <w:rFonts w:ascii="Arial" w:hAnsi="Arial" w:cs="Arial"/>
          <w:b/>
          <w:sz w:val="28"/>
          <w:szCs w:val="28"/>
        </w:rPr>
        <w:t>OFFICE OF THE SECRETARY GENERAL</w:t>
      </w:r>
    </w:p>
    <w:p w14:paraId="42716F12" w14:textId="77777777" w:rsidR="00D72B03" w:rsidRDefault="00D72B03" w:rsidP="00D72B03">
      <w:pPr>
        <w:pStyle w:val="BodyText"/>
        <w:numPr>
          <w:ilvl w:val="0"/>
          <w:numId w:val="0"/>
        </w:numPr>
        <w:tabs>
          <w:tab w:val="clear" w:pos="4680"/>
        </w:tabs>
        <w:spacing w:line="240" w:lineRule="auto"/>
        <w:jc w:val="left"/>
        <w:rPr>
          <w:rFonts w:ascii="Arial" w:hAnsi="Arial" w:cs="Arial"/>
        </w:rPr>
      </w:pPr>
    </w:p>
    <w:p w14:paraId="79A56492" w14:textId="4390E788" w:rsidR="003771FA" w:rsidRPr="00D72B03" w:rsidRDefault="003771FA" w:rsidP="00D72B03">
      <w:pPr>
        <w:pStyle w:val="BodyText"/>
        <w:numPr>
          <w:ilvl w:val="0"/>
          <w:numId w:val="0"/>
        </w:numPr>
        <w:tabs>
          <w:tab w:val="clear" w:pos="4680"/>
        </w:tabs>
        <w:spacing w:line="240" w:lineRule="auto"/>
        <w:jc w:val="left"/>
        <w:rPr>
          <w:rFonts w:ascii="Arial" w:hAnsi="Arial" w:cs="Arial"/>
          <w:i/>
          <w:lang w:val="en-GB"/>
        </w:rPr>
      </w:pPr>
      <w:r w:rsidRPr="00D31BF4">
        <w:rPr>
          <w:rFonts w:ascii="Arial" w:hAnsi="Arial" w:cs="Arial"/>
        </w:rPr>
        <w:t>Ref:</w:t>
      </w:r>
      <w:r w:rsidR="00D72B03">
        <w:rPr>
          <w:rFonts w:ascii="Arial" w:hAnsi="Arial" w:cs="Arial"/>
          <w:i/>
          <w:lang w:val="en-GB"/>
        </w:rPr>
        <w:t xml:space="preserve">  </w:t>
      </w:r>
      <w:bookmarkStart w:id="2" w:name="_Hlk198545029"/>
      <w:r w:rsidR="00B206B0" w:rsidRPr="00B206B0">
        <w:rPr>
          <w:rFonts w:ascii="Arial" w:hAnsi="Arial" w:cs="Arial"/>
          <w:i/>
          <w:lang w:val="en-GB"/>
        </w:rPr>
        <w:t>CS/ADM/</w:t>
      </w:r>
      <w:r w:rsidR="001F5593">
        <w:rPr>
          <w:rFonts w:ascii="Arial" w:hAnsi="Arial" w:cs="Arial"/>
          <w:i/>
          <w:lang w:val="en-GB"/>
        </w:rPr>
        <w:t>PR</w:t>
      </w:r>
      <w:r w:rsidR="007D5D6C">
        <w:rPr>
          <w:rFonts w:ascii="Arial" w:hAnsi="Arial" w:cs="Arial"/>
          <w:i/>
          <w:lang w:val="en-GB"/>
        </w:rPr>
        <w:t>/</w:t>
      </w:r>
      <w:r w:rsidR="00B206B0" w:rsidRPr="00B206B0">
        <w:rPr>
          <w:rFonts w:ascii="Arial" w:hAnsi="Arial" w:cs="Arial"/>
          <w:i/>
          <w:lang w:val="en-GB"/>
        </w:rPr>
        <w:t>1</w:t>
      </w:r>
      <w:r w:rsidR="007D5D6C">
        <w:rPr>
          <w:rFonts w:ascii="Arial" w:hAnsi="Arial" w:cs="Arial"/>
          <w:i/>
          <w:lang w:val="en-GB"/>
        </w:rPr>
        <w:t>9</w:t>
      </w:r>
      <w:r w:rsidR="00B206B0" w:rsidRPr="00B206B0">
        <w:rPr>
          <w:rFonts w:ascii="Arial" w:hAnsi="Arial" w:cs="Arial"/>
          <w:i/>
          <w:lang w:val="en-GB"/>
        </w:rPr>
        <w:t>/0</w:t>
      </w:r>
      <w:r w:rsidR="007D5D6C">
        <w:rPr>
          <w:rFonts w:ascii="Arial" w:hAnsi="Arial" w:cs="Arial"/>
          <w:i/>
          <w:lang w:val="en-GB"/>
        </w:rPr>
        <w:t>5</w:t>
      </w:r>
      <w:r w:rsidR="00B206B0" w:rsidRPr="00B206B0">
        <w:rPr>
          <w:rFonts w:ascii="Arial" w:hAnsi="Arial" w:cs="Arial"/>
          <w:i/>
          <w:lang w:val="en-GB"/>
        </w:rPr>
        <w:t>202</w:t>
      </w:r>
      <w:r w:rsidR="007D5D6C">
        <w:rPr>
          <w:rFonts w:ascii="Arial" w:hAnsi="Arial" w:cs="Arial"/>
          <w:i/>
          <w:lang w:val="en-GB"/>
        </w:rPr>
        <w:t>5</w:t>
      </w:r>
      <w:r w:rsidR="00B206B0" w:rsidRPr="00B206B0">
        <w:rPr>
          <w:rFonts w:ascii="Arial" w:hAnsi="Arial" w:cs="Arial"/>
          <w:i/>
          <w:lang w:val="en-GB"/>
        </w:rPr>
        <w:t>/PM</w:t>
      </w:r>
      <w:bookmarkEnd w:id="2"/>
      <w:r w:rsidR="00D72B03">
        <w:rPr>
          <w:rFonts w:ascii="Arial" w:hAnsi="Arial" w:cs="Arial"/>
          <w:i/>
          <w:lang w:val="en-GB"/>
        </w:rPr>
        <w:t xml:space="preserve">                     </w:t>
      </w:r>
      <w:r w:rsidR="007D5D6C">
        <w:rPr>
          <w:rFonts w:ascii="Arial" w:hAnsi="Arial" w:cs="Arial"/>
          <w:i/>
          <w:lang w:val="en-GB"/>
        </w:rPr>
        <w:t xml:space="preserve">               </w:t>
      </w:r>
      <w:r w:rsidR="00D72B03">
        <w:rPr>
          <w:rFonts w:ascii="Arial" w:hAnsi="Arial" w:cs="Arial"/>
          <w:i/>
          <w:lang w:val="en-GB"/>
        </w:rPr>
        <w:t xml:space="preserve">  </w:t>
      </w:r>
      <w:r w:rsidRPr="00D31BF4">
        <w:rPr>
          <w:rFonts w:ascii="Arial" w:hAnsi="Arial" w:cs="Arial"/>
        </w:rPr>
        <w:t>Date:</w:t>
      </w:r>
      <w:r>
        <w:rPr>
          <w:rFonts w:ascii="Arial" w:hAnsi="Arial" w:cs="Arial"/>
          <w:bCs/>
        </w:rPr>
        <w:t xml:space="preserve"> </w:t>
      </w:r>
      <w:r w:rsidR="009A1C8F">
        <w:rPr>
          <w:rFonts w:ascii="Arial" w:hAnsi="Arial" w:cs="Arial"/>
          <w:b w:val="0"/>
        </w:rPr>
        <w:t>20</w:t>
      </w:r>
      <w:r w:rsidR="00B206B0" w:rsidRPr="00B206B0">
        <w:rPr>
          <w:rFonts w:ascii="Arial" w:hAnsi="Arial" w:cs="Arial"/>
          <w:b w:val="0"/>
          <w:vertAlign w:val="superscript"/>
        </w:rPr>
        <w:t>th</w:t>
      </w:r>
      <w:r w:rsidR="00B206B0">
        <w:rPr>
          <w:rFonts w:ascii="Arial" w:hAnsi="Arial" w:cs="Arial"/>
          <w:b w:val="0"/>
        </w:rPr>
        <w:t xml:space="preserve"> </w:t>
      </w:r>
      <w:r w:rsidR="007D5D6C">
        <w:rPr>
          <w:rFonts w:ascii="Arial" w:hAnsi="Arial" w:cs="Arial"/>
          <w:b w:val="0"/>
        </w:rPr>
        <w:t>May</w:t>
      </w:r>
      <w:r w:rsidR="001B3CA5" w:rsidRPr="001B3CA5">
        <w:rPr>
          <w:rFonts w:ascii="Arial" w:hAnsi="Arial" w:cs="Arial"/>
          <w:b w:val="0"/>
        </w:rPr>
        <w:t xml:space="preserve"> 202</w:t>
      </w:r>
      <w:r w:rsidR="007D5D6C">
        <w:rPr>
          <w:rFonts w:ascii="Arial" w:hAnsi="Arial" w:cs="Arial"/>
          <w:b w:val="0"/>
        </w:rPr>
        <w:t>5</w:t>
      </w:r>
    </w:p>
    <w:p w14:paraId="59101D1D" w14:textId="77777777" w:rsidR="003771FA" w:rsidRDefault="003771FA" w:rsidP="00570D88">
      <w:pPr>
        <w:jc w:val="center"/>
        <w:rPr>
          <w:rFonts w:ascii="Arial" w:hAnsi="Arial" w:cs="Arial"/>
          <w:b/>
        </w:rPr>
      </w:pPr>
    </w:p>
    <w:p w14:paraId="5A39C6E9" w14:textId="191C7F9E" w:rsidR="00D57634" w:rsidRPr="00A16A63" w:rsidRDefault="00D57634" w:rsidP="00570D88">
      <w:pPr>
        <w:jc w:val="center"/>
        <w:rPr>
          <w:rFonts w:ascii="Arial" w:hAnsi="Arial" w:cs="Arial"/>
          <w:b/>
        </w:rPr>
      </w:pPr>
      <w:r w:rsidRPr="00A16A63">
        <w:rPr>
          <w:rFonts w:ascii="Arial" w:hAnsi="Arial" w:cs="Arial"/>
          <w:b/>
        </w:rPr>
        <w:t>Letter of Invitation (</w:t>
      </w:r>
      <w:proofErr w:type="spellStart"/>
      <w:r w:rsidRPr="00A16A63">
        <w:rPr>
          <w:rFonts w:ascii="Arial" w:hAnsi="Arial" w:cs="Arial"/>
          <w:b/>
        </w:rPr>
        <w:t>L</w:t>
      </w:r>
      <w:r w:rsidR="008C4DC6">
        <w:rPr>
          <w:rFonts w:ascii="Arial" w:hAnsi="Arial" w:cs="Arial"/>
          <w:b/>
        </w:rPr>
        <w:t>o</w:t>
      </w:r>
      <w:r w:rsidRPr="00A16A63">
        <w:rPr>
          <w:rFonts w:ascii="Arial" w:hAnsi="Arial" w:cs="Arial"/>
          <w:b/>
        </w:rPr>
        <w:t>I</w:t>
      </w:r>
      <w:proofErr w:type="spellEnd"/>
      <w:r w:rsidRPr="00A16A63">
        <w:rPr>
          <w:rFonts w:ascii="Arial" w:hAnsi="Arial" w:cs="Arial"/>
          <w:b/>
        </w:rPr>
        <w:t>)</w:t>
      </w:r>
    </w:p>
    <w:p w14:paraId="7590CFA1" w14:textId="77777777" w:rsidR="00D57634" w:rsidRPr="000F59A0" w:rsidRDefault="00D57634" w:rsidP="00D57634">
      <w:pPr>
        <w:tabs>
          <w:tab w:val="left" w:pos="720"/>
          <w:tab w:val="right" w:leader="dot" w:pos="8640"/>
        </w:tabs>
        <w:jc w:val="center"/>
        <w:rPr>
          <w:rFonts w:ascii="Arial" w:hAnsi="Arial" w:cs="Arial"/>
          <w:b/>
          <w:sz w:val="22"/>
          <w:szCs w:val="22"/>
        </w:rPr>
      </w:pPr>
    </w:p>
    <w:p w14:paraId="171B270A" w14:textId="77777777" w:rsidR="00382375" w:rsidRPr="000F59A0" w:rsidRDefault="00382375" w:rsidP="00382375">
      <w:pPr>
        <w:rPr>
          <w:rFonts w:ascii="Arial" w:hAnsi="Arial" w:cs="Arial"/>
          <w:sz w:val="22"/>
          <w:szCs w:val="22"/>
          <w:lang w:val="en-GB"/>
        </w:rPr>
      </w:pPr>
    </w:p>
    <w:p w14:paraId="5435C65A" w14:textId="0FC21017" w:rsidR="00663778" w:rsidRPr="000F59A0" w:rsidRDefault="009138C5" w:rsidP="00E54291">
      <w:pPr>
        <w:numPr>
          <w:ilvl w:val="0"/>
          <w:numId w:val="8"/>
        </w:numPr>
        <w:jc w:val="both"/>
        <w:rPr>
          <w:rFonts w:ascii="Arial" w:hAnsi="Arial" w:cs="Arial"/>
          <w:b/>
          <w:i/>
          <w:sz w:val="22"/>
          <w:szCs w:val="22"/>
          <w:lang w:val="en-GB"/>
        </w:rPr>
      </w:pPr>
      <w:r w:rsidRPr="000F59A0">
        <w:rPr>
          <w:rFonts w:ascii="Arial" w:hAnsi="Arial" w:cs="Arial"/>
          <w:b/>
          <w:i/>
          <w:sz w:val="22"/>
          <w:szCs w:val="22"/>
          <w:lang w:val="en-GB"/>
        </w:rPr>
        <w:t>COMESA</w:t>
      </w:r>
      <w:r w:rsidR="00382375" w:rsidRPr="000F59A0">
        <w:rPr>
          <w:rFonts w:ascii="Arial" w:hAnsi="Arial" w:cs="Arial"/>
          <w:b/>
          <w:i/>
          <w:sz w:val="22"/>
          <w:szCs w:val="22"/>
          <w:lang w:val="en-GB"/>
        </w:rPr>
        <w:t xml:space="preserve"> </w:t>
      </w:r>
      <w:r w:rsidR="00382375" w:rsidRPr="000F59A0">
        <w:rPr>
          <w:rFonts w:ascii="Arial" w:hAnsi="Arial" w:cs="Arial"/>
          <w:sz w:val="22"/>
          <w:szCs w:val="22"/>
          <w:lang w:val="en-GB"/>
        </w:rPr>
        <w:t>is inviting</w:t>
      </w:r>
      <w:r w:rsidR="00876BC1">
        <w:rPr>
          <w:rFonts w:ascii="Arial" w:hAnsi="Arial" w:cs="Arial"/>
          <w:sz w:val="22"/>
          <w:szCs w:val="22"/>
          <w:lang w:val="en-GB"/>
        </w:rPr>
        <w:t xml:space="preserve"> qualified individual </w:t>
      </w:r>
      <w:r w:rsidR="00AD2A01">
        <w:rPr>
          <w:rFonts w:ascii="Arial" w:hAnsi="Arial" w:cs="Arial"/>
          <w:sz w:val="22"/>
          <w:szCs w:val="22"/>
          <w:lang w:val="en-GB"/>
        </w:rPr>
        <w:t xml:space="preserve">consultants </w:t>
      </w:r>
      <w:r w:rsidR="00382375" w:rsidRPr="000F59A0">
        <w:rPr>
          <w:rFonts w:ascii="Arial" w:hAnsi="Arial" w:cs="Arial"/>
          <w:sz w:val="22"/>
          <w:szCs w:val="22"/>
          <w:lang w:val="en-GB"/>
        </w:rPr>
        <w:t>to submit</w:t>
      </w:r>
      <w:r w:rsidR="004779C3">
        <w:rPr>
          <w:rFonts w:ascii="Arial" w:hAnsi="Arial" w:cs="Arial"/>
          <w:sz w:val="22"/>
          <w:szCs w:val="22"/>
          <w:lang w:val="en-GB"/>
        </w:rPr>
        <w:t xml:space="preserve"> their </w:t>
      </w:r>
      <w:r w:rsidR="00382375" w:rsidRPr="000F59A0">
        <w:rPr>
          <w:rFonts w:ascii="Arial" w:hAnsi="Arial" w:cs="Arial"/>
          <w:sz w:val="22"/>
          <w:szCs w:val="22"/>
          <w:lang w:val="en-GB"/>
        </w:rPr>
        <w:t xml:space="preserve">technical and financial proposal for the following </w:t>
      </w:r>
      <w:r w:rsidR="00F65A27" w:rsidRPr="000F59A0">
        <w:rPr>
          <w:rFonts w:ascii="Arial" w:hAnsi="Arial" w:cs="Arial"/>
          <w:sz w:val="22"/>
          <w:szCs w:val="22"/>
          <w:lang w:val="en-GB"/>
        </w:rPr>
        <w:t>services:</w:t>
      </w:r>
      <w:r w:rsidR="00FE1F8A" w:rsidRPr="000F59A0">
        <w:rPr>
          <w:rFonts w:ascii="Arial" w:hAnsi="Arial" w:cs="Arial"/>
          <w:sz w:val="22"/>
          <w:szCs w:val="22"/>
          <w:lang w:val="en-GB"/>
        </w:rPr>
        <w:t xml:space="preserve"> </w:t>
      </w:r>
      <w:r w:rsidR="00C176EF" w:rsidRPr="000F59A0">
        <w:rPr>
          <w:rFonts w:ascii="Arial" w:hAnsi="Arial" w:cs="Arial"/>
          <w:b/>
          <w:bCs/>
          <w:sz w:val="22"/>
          <w:szCs w:val="22"/>
          <w:lang w:val="en-GB"/>
        </w:rPr>
        <w:t xml:space="preserve">Consultancy </w:t>
      </w:r>
      <w:r w:rsidR="00D968AA">
        <w:rPr>
          <w:rFonts w:ascii="Arial" w:hAnsi="Arial" w:cs="Arial"/>
          <w:b/>
          <w:bCs/>
          <w:sz w:val="22"/>
          <w:szCs w:val="22"/>
          <w:lang w:val="en-GB"/>
        </w:rPr>
        <w:t xml:space="preserve">Services </w:t>
      </w:r>
      <w:r w:rsidR="00C176EF" w:rsidRPr="000F59A0">
        <w:rPr>
          <w:rFonts w:ascii="Arial" w:hAnsi="Arial" w:cs="Arial"/>
          <w:b/>
          <w:bCs/>
          <w:sz w:val="22"/>
          <w:szCs w:val="22"/>
          <w:lang w:val="en-GB"/>
        </w:rPr>
        <w:t xml:space="preserve">to </w:t>
      </w:r>
      <w:r w:rsidR="00C72658" w:rsidRPr="00C72658">
        <w:rPr>
          <w:rFonts w:ascii="Arial" w:hAnsi="Arial" w:cs="Arial"/>
          <w:b/>
          <w:bCs/>
          <w:sz w:val="22"/>
          <w:szCs w:val="22"/>
          <w:lang w:val="en-GB"/>
        </w:rPr>
        <w:t>develop a Data Validation Tool for the Minimum Set of Core Agriculture Data (MSCD)</w:t>
      </w:r>
      <w:r w:rsidR="00C72658">
        <w:rPr>
          <w:rFonts w:ascii="Arial" w:hAnsi="Arial" w:cs="Arial"/>
          <w:b/>
          <w:bCs/>
          <w:sz w:val="22"/>
          <w:szCs w:val="22"/>
          <w:lang w:val="en-GB"/>
        </w:rPr>
        <w:t xml:space="preserve"> </w:t>
      </w:r>
      <w:r w:rsidR="00382375" w:rsidRPr="000F59A0">
        <w:rPr>
          <w:rFonts w:ascii="Arial" w:hAnsi="Arial" w:cs="Arial"/>
          <w:bCs/>
          <w:iCs/>
          <w:sz w:val="22"/>
          <w:szCs w:val="22"/>
          <w:lang w:val="en-GB"/>
        </w:rPr>
        <w:t xml:space="preserve">to be procured under the </w:t>
      </w:r>
      <w:r w:rsidR="00F969CB" w:rsidRPr="000F59A0">
        <w:rPr>
          <w:rFonts w:ascii="Arial" w:hAnsi="Arial" w:cs="Arial"/>
          <w:bCs/>
          <w:iCs/>
          <w:sz w:val="22"/>
          <w:szCs w:val="22"/>
          <w:lang w:val="en-GB"/>
        </w:rPr>
        <w:t>Contract</w:t>
      </w:r>
      <w:r w:rsidR="00F65A27" w:rsidRPr="000F59A0">
        <w:rPr>
          <w:rFonts w:ascii="Arial" w:hAnsi="Arial" w:cs="Arial"/>
          <w:bCs/>
          <w:iCs/>
          <w:sz w:val="22"/>
          <w:szCs w:val="22"/>
          <w:lang w:val="en-GB"/>
        </w:rPr>
        <w:t xml:space="preserve"> </w:t>
      </w:r>
      <w:r w:rsidR="00382375" w:rsidRPr="000F59A0">
        <w:rPr>
          <w:rFonts w:ascii="Arial" w:hAnsi="Arial" w:cs="Arial"/>
          <w:bCs/>
          <w:iCs/>
          <w:sz w:val="22"/>
          <w:szCs w:val="22"/>
          <w:lang w:val="en-GB"/>
        </w:rPr>
        <w:t xml:space="preserve">reference </w:t>
      </w:r>
      <w:r w:rsidR="00F65A27" w:rsidRPr="000F59A0">
        <w:rPr>
          <w:rFonts w:ascii="Arial" w:hAnsi="Arial" w:cs="Arial"/>
          <w:bCs/>
          <w:iCs/>
          <w:sz w:val="22"/>
          <w:szCs w:val="22"/>
          <w:lang w:val="en-GB"/>
        </w:rPr>
        <w:t>number</w:t>
      </w:r>
      <w:r w:rsidR="00F65A27" w:rsidRPr="000F59A0">
        <w:rPr>
          <w:rFonts w:ascii="Arial" w:hAnsi="Arial" w:cs="Arial"/>
          <w:b/>
          <w:iCs/>
          <w:sz w:val="22"/>
          <w:szCs w:val="22"/>
          <w:lang w:val="en-GB"/>
        </w:rPr>
        <w:t xml:space="preserve"> </w:t>
      </w:r>
      <w:r w:rsidR="005E39FC" w:rsidRPr="005E39FC">
        <w:rPr>
          <w:rFonts w:ascii="Arial" w:hAnsi="Arial" w:cs="Arial"/>
          <w:b/>
          <w:i/>
          <w:iCs/>
          <w:sz w:val="22"/>
          <w:szCs w:val="22"/>
          <w:lang w:val="en-GB"/>
        </w:rPr>
        <w:t>CS/ADM/PR/19/052025/PM</w:t>
      </w:r>
      <w:r w:rsidR="00574D46" w:rsidRPr="000F59A0">
        <w:rPr>
          <w:rFonts w:ascii="Arial" w:hAnsi="Arial" w:cs="Arial"/>
          <w:bCs/>
          <w:iCs/>
          <w:sz w:val="22"/>
          <w:szCs w:val="22"/>
          <w:lang w:val="en-GB"/>
        </w:rPr>
        <w:t xml:space="preserve">. </w:t>
      </w:r>
    </w:p>
    <w:p w14:paraId="6F8D24B0" w14:textId="77777777" w:rsidR="00F65A27" w:rsidRPr="000F59A0" w:rsidRDefault="00F65A27" w:rsidP="00F65A27">
      <w:pPr>
        <w:ind w:left="284"/>
        <w:rPr>
          <w:rFonts w:ascii="Arial" w:hAnsi="Arial" w:cs="Arial"/>
          <w:b/>
          <w:i/>
          <w:sz w:val="22"/>
          <w:szCs w:val="22"/>
          <w:lang w:val="en-GB"/>
        </w:rPr>
      </w:pPr>
    </w:p>
    <w:p w14:paraId="78CDD34F" w14:textId="77777777" w:rsidR="00EC3D4F" w:rsidRPr="000F59A0" w:rsidRDefault="00EC3D4F" w:rsidP="00EC3D4F">
      <w:pPr>
        <w:rPr>
          <w:rFonts w:ascii="Arial" w:hAnsi="Arial" w:cs="Arial"/>
          <w:b/>
          <w:i/>
          <w:sz w:val="22"/>
          <w:szCs w:val="22"/>
          <w:lang w:val="en-GB"/>
        </w:rPr>
      </w:pPr>
    </w:p>
    <w:p w14:paraId="08BA1E86" w14:textId="289CAEC4" w:rsidR="003C6DB5" w:rsidRPr="00E37A5C" w:rsidRDefault="00382375" w:rsidP="00E54291">
      <w:pPr>
        <w:numPr>
          <w:ilvl w:val="0"/>
          <w:numId w:val="8"/>
        </w:numPr>
        <w:rPr>
          <w:rFonts w:ascii="Arial" w:hAnsi="Arial" w:cs="Arial"/>
          <w:bCs/>
          <w:sz w:val="22"/>
          <w:szCs w:val="22"/>
          <w:lang w:val="en-GB"/>
        </w:rPr>
      </w:pPr>
      <w:r w:rsidRPr="00E37A5C">
        <w:rPr>
          <w:rFonts w:ascii="Arial" w:hAnsi="Arial" w:cs="Arial"/>
          <w:bCs/>
          <w:sz w:val="22"/>
          <w:szCs w:val="22"/>
          <w:lang w:val="en-GB"/>
        </w:rPr>
        <w:t>The Terms of Reference defining the minimum technical requirements for these services are attached as Annex 1 to this RF</w:t>
      </w:r>
      <w:r w:rsidR="002D00B9" w:rsidRPr="00E37A5C">
        <w:rPr>
          <w:rFonts w:ascii="Arial" w:hAnsi="Arial" w:cs="Arial"/>
          <w:bCs/>
          <w:sz w:val="22"/>
          <w:szCs w:val="22"/>
          <w:lang w:val="en-GB"/>
        </w:rPr>
        <w:t>P</w:t>
      </w:r>
      <w:r w:rsidR="009A1C8F">
        <w:rPr>
          <w:rFonts w:ascii="Arial" w:hAnsi="Arial" w:cs="Arial"/>
          <w:bCs/>
          <w:sz w:val="22"/>
          <w:szCs w:val="22"/>
          <w:lang w:val="en-GB"/>
        </w:rPr>
        <w:t>.</w:t>
      </w:r>
    </w:p>
    <w:p w14:paraId="6731B366" w14:textId="77777777" w:rsidR="003C6DB5" w:rsidRPr="000F59A0" w:rsidRDefault="003C6DB5" w:rsidP="003C6DB5">
      <w:pPr>
        <w:pStyle w:val="ListParagraph"/>
        <w:rPr>
          <w:rFonts w:ascii="Arial" w:hAnsi="Arial" w:cs="Arial"/>
          <w:sz w:val="22"/>
          <w:szCs w:val="22"/>
          <w:lang w:val="en-GB"/>
        </w:rPr>
      </w:pPr>
    </w:p>
    <w:p w14:paraId="6882C6A0" w14:textId="77777777" w:rsidR="003C6DB5" w:rsidRPr="000F59A0" w:rsidRDefault="003C6DB5" w:rsidP="003C6DB5">
      <w:pPr>
        <w:pStyle w:val="ListParagraph"/>
        <w:rPr>
          <w:rFonts w:ascii="Arial" w:hAnsi="Arial" w:cs="Arial"/>
          <w:sz w:val="22"/>
          <w:szCs w:val="22"/>
          <w:lang w:val="en-GB"/>
        </w:rPr>
      </w:pPr>
    </w:p>
    <w:p w14:paraId="7C0AD0A6" w14:textId="3631876C" w:rsidR="003C6DB5" w:rsidRDefault="00382375" w:rsidP="00E54291">
      <w:pPr>
        <w:numPr>
          <w:ilvl w:val="0"/>
          <w:numId w:val="8"/>
        </w:numPr>
        <w:rPr>
          <w:rFonts w:ascii="Arial" w:hAnsi="Arial" w:cs="Arial"/>
          <w:sz w:val="22"/>
          <w:szCs w:val="22"/>
          <w:lang w:val="en-GB"/>
        </w:rPr>
      </w:pPr>
      <w:r w:rsidRPr="000F59A0">
        <w:rPr>
          <w:rFonts w:ascii="Arial" w:hAnsi="Arial" w:cs="Arial"/>
          <w:sz w:val="22"/>
          <w:szCs w:val="22"/>
          <w:lang w:val="en-GB"/>
        </w:rPr>
        <w:t>Your proposal must be presented in English language and be accompanied by copies of all the indicated supporting documents</w:t>
      </w:r>
      <w:r w:rsidR="000F1820">
        <w:rPr>
          <w:rFonts w:ascii="Arial" w:hAnsi="Arial" w:cs="Arial"/>
          <w:sz w:val="22"/>
          <w:szCs w:val="22"/>
          <w:lang w:val="en-GB"/>
        </w:rPr>
        <w:t xml:space="preserve"> (CV and Cop</w:t>
      </w:r>
      <w:r w:rsidR="00E57E0F">
        <w:rPr>
          <w:rFonts w:ascii="Arial" w:hAnsi="Arial" w:cs="Arial"/>
          <w:sz w:val="22"/>
          <w:szCs w:val="22"/>
          <w:lang w:val="en-GB"/>
        </w:rPr>
        <w:t>ies of Academic Certificates)</w:t>
      </w:r>
      <w:r w:rsidRPr="000F59A0">
        <w:rPr>
          <w:rFonts w:ascii="Arial" w:hAnsi="Arial" w:cs="Arial"/>
          <w:sz w:val="22"/>
          <w:szCs w:val="22"/>
          <w:lang w:val="en-GB"/>
        </w:rPr>
        <w:t xml:space="preserve">. If the supporting documents are not in English, these shall be accompanied by a certified translation into English. </w:t>
      </w:r>
    </w:p>
    <w:p w14:paraId="31373DCC" w14:textId="77777777" w:rsidR="003A5612" w:rsidRDefault="003A5612" w:rsidP="003A5612">
      <w:pPr>
        <w:pStyle w:val="ListParagraph"/>
        <w:rPr>
          <w:rFonts w:ascii="Arial" w:hAnsi="Arial" w:cs="Arial"/>
          <w:sz w:val="22"/>
          <w:szCs w:val="22"/>
          <w:lang w:val="en-GB"/>
        </w:rPr>
      </w:pPr>
    </w:p>
    <w:p w14:paraId="02045BB4" w14:textId="2D88038E" w:rsidR="003A5612" w:rsidRPr="003A5612" w:rsidRDefault="001C042A" w:rsidP="00E54291">
      <w:pPr>
        <w:numPr>
          <w:ilvl w:val="0"/>
          <w:numId w:val="8"/>
        </w:numPr>
        <w:rPr>
          <w:rFonts w:ascii="Arial" w:hAnsi="Arial" w:cs="Arial"/>
          <w:sz w:val="22"/>
          <w:szCs w:val="22"/>
          <w:lang w:val="en-GB"/>
        </w:rPr>
      </w:pPr>
      <w:r>
        <w:rPr>
          <w:rFonts w:ascii="Arial" w:hAnsi="Arial" w:cs="Arial"/>
          <w:sz w:val="22"/>
          <w:szCs w:val="22"/>
          <w:lang w:val="en-GB"/>
        </w:rPr>
        <w:t>Submission of t</w:t>
      </w:r>
      <w:r w:rsidR="003A5612" w:rsidRPr="003A5612">
        <w:rPr>
          <w:rFonts w:ascii="Arial" w:hAnsi="Arial" w:cs="Arial"/>
          <w:sz w:val="22"/>
          <w:szCs w:val="22"/>
          <w:lang w:val="en-GB"/>
        </w:rPr>
        <w:t>he technical and financial proposals must be in a written form to the email addresses below clearly quoting the reference number as stated.</w:t>
      </w:r>
    </w:p>
    <w:p w14:paraId="7C3EB0C6" w14:textId="77777777" w:rsidR="003A5612" w:rsidRPr="003A5612" w:rsidRDefault="003A5612" w:rsidP="001C042A">
      <w:pPr>
        <w:ind w:left="644"/>
        <w:rPr>
          <w:rFonts w:ascii="Arial" w:hAnsi="Arial" w:cs="Arial"/>
          <w:sz w:val="22"/>
          <w:szCs w:val="22"/>
          <w:lang w:val="en-GB"/>
        </w:rPr>
      </w:pPr>
    </w:p>
    <w:p w14:paraId="6DFA2A57" w14:textId="73DBFA21" w:rsidR="003A5612" w:rsidRPr="000F59A0" w:rsidRDefault="003A5612" w:rsidP="00E54291">
      <w:pPr>
        <w:numPr>
          <w:ilvl w:val="0"/>
          <w:numId w:val="8"/>
        </w:numPr>
        <w:rPr>
          <w:rFonts w:ascii="Arial" w:hAnsi="Arial" w:cs="Arial"/>
          <w:sz w:val="22"/>
          <w:szCs w:val="22"/>
          <w:lang w:val="en-GB"/>
        </w:rPr>
      </w:pPr>
      <w:r w:rsidRPr="003A5612">
        <w:rPr>
          <w:rFonts w:ascii="Arial" w:hAnsi="Arial" w:cs="Arial"/>
          <w:sz w:val="22"/>
          <w:szCs w:val="22"/>
          <w:lang w:val="en-GB"/>
        </w:rPr>
        <w:t xml:space="preserve">You are required to submit both your technical and financial proposals at the same time but in different folders/attachments. The Financial proposal should be in pdf </w:t>
      </w:r>
      <w:r w:rsidR="00640E64">
        <w:rPr>
          <w:rFonts w:ascii="Arial" w:hAnsi="Arial" w:cs="Arial"/>
          <w:sz w:val="22"/>
          <w:szCs w:val="22"/>
          <w:lang w:val="en-GB"/>
        </w:rPr>
        <w:t>format</w:t>
      </w:r>
      <w:r w:rsidRPr="003A5612">
        <w:rPr>
          <w:rFonts w:ascii="Arial" w:hAnsi="Arial" w:cs="Arial"/>
          <w:sz w:val="22"/>
          <w:szCs w:val="22"/>
          <w:lang w:val="en-GB"/>
        </w:rPr>
        <w:t>.</w:t>
      </w:r>
    </w:p>
    <w:p w14:paraId="45F3590E" w14:textId="77777777" w:rsidR="003C6DB5" w:rsidRPr="000F59A0" w:rsidRDefault="003C6DB5" w:rsidP="003C6DB5">
      <w:pPr>
        <w:pStyle w:val="ListParagraph"/>
        <w:rPr>
          <w:rFonts w:ascii="Arial" w:hAnsi="Arial" w:cs="Arial"/>
          <w:sz w:val="22"/>
          <w:szCs w:val="22"/>
          <w:lang w:val="en-GB"/>
        </w:rPr>
      </w:pPr>
    </w:p>
    <w:p w14:paraId="23AC4588" w14:textId="3E78B8A6" w:rsidR="003C6DB5" w:rsidRPr="000F59A0" w:rsidRDefault="00382375" w:rsidP="00E54291">
      <w:pPr>
        <w:numPr>
          <w:ilvl w:val="0"/>
          <w:numId w:val="8"/>
        </w:numPr>
        <w:rPr>
          <w:rFonts w:ascii="Arial" w:hAnsi="Arial" w:cs="Arial"/>
          <w:sz w:val="22"/>
          <w:szCs w:val="22"/>
          <w:lang w:val="en-GB"/>
        </w:rPr>
      </w:pPr>
      <w:r w:rsidRPr="000F59A0">
        <w:rPr>
          <w:rFonts w:ascii="Arial" w:hAnsi="Arial" w:cs="Arial"/>
          <w:sz w:val="22"/>
          <w:szCs w:val="22"/>
          <w:lang w:val="en-GB"/>
        </w:rPr>
        <w:t xml:space="preserve">Your proposal should be addressed and submitted to: </w:t>
      </w:r>
      <w:hyperlink r:id="rId13" w:history="1">
        <w:r w:rsidR="00F05B59" w:rsidRPr="000F59A0">
          <w:rPr>
            <w:rStyle w:val="Hyperlink"/>
            <w:rFonts w:ascii="Arial" w:hAnsi="Arial" w:cs="Arial"/>
            <w:b/>
            <w:i/>
            <w:sz w:val="22"/>
            <w:szCs w:val="22"/>
            <w:lang w:val="en-GB"/>
          </w:rPr>
          <w:t>tenders@comesa.int</w:t>
        </w:r>
      </w:hyperlink>
      <w:r w:rsidR="00F05B59" w:rsidRPr="000F59A0">
        <w:rPr>
          <w:rFonts w:ascii="Arial" w:hAnsi="Arial" w:cs="Arial"/>
          <w:b/>
          <w:i/>
          <w:sz w:val="22"/>
          <w:szCs w:val="22"/>
          <w:lang w:val="en-GB"/>
        </w:rPr>
        <w:t xml:space="preserve"> and copied to procurement@comesa.int</w:t>
      </w:r>
    </w:p>
    <w:p w14:paraId="22F424E9" w14:textId="77777777" w:rsidR="003C6DB5" w:rsidRPr="000F59A0" w:rsidRDefault="003C6DB5" w:rsidP="003C6DB5">
      <w:pPr>
        <w:pStyle w:val="ListParagraph"/>
        <w:rPr>
          <w:rFonts w:ascii="Arial" w:hAnsi="Arial" w:cs="Arial"/>
          <w:sz w:val="22"/>
          <w:szCs w:val="22"/>
          <w:lang w:val="en-GB"/>
        </w:rPr>
      </w:pPr>
    </w:p>
    <w:p w14:paraId="0B38C275" w14:textId="5A0B4F8C" w:rsidR="003C6DB5" w:rsidRPr="000F59A0" w:rsidRDefault="00382375" w:rsidP="00E54291">
      <w:pPr>
        <w:numPr>
          <w:ilvl w:val="0"/>
          <w:numId w:val="8"/>
        </w:numPr>
        <w:rPr>
          <w:rFonts w:ascii="Arial" w:hAnsi="Arial" w:cs="Arial"/>
          <w:sz w:val="22"/>
          <w:szCs w:val="22"/>
          <w:lang w:val="en-GB"/>
        </w:rPr>
      </w:pPr>
      <w:r w:rsidRPr="000F59A0">
        <w:rPr>
          <w:rFonts w:ascii="Arial" w:hAnsi="Arial" w:cs="Arial"/>
          <w:sz w:val="22"/>
          <w:szCs w:val="22"/>
          <w:lang w:val="en-GB"/>
        </w:rPr>
        <w:t xml:space="preserve">The deadline for submission of your proposal, to the addressed indicated in Paragraph 4 is: </w:t>
      </w:r>
      <w:r w:rsidR="007C1C00">
        <w:rPr>
          <w:rFonts w:ascii="Arial" w:hAnsi="Arial" w:cs="Arial"/>
          <w:b/>
          <w:iCs/>
          <w:sz w:val="22"/>
          <w:szCs w:val="22"/>
          <w:lang w:val="en-GB"/>
        </w:rPr>
        <w:t>2</w:t>
      </w:r>
      <w:r w:rsidR="00F033B5">
        <w:rPr>
          <w:rFonts w:ascii="Arial" w:hAnsi="Arial" w:cs="Arial"/>
          <w:b/>
          <w:iCs/>
          <w:sz w:val="22"/>
          <w:szCs w:val="22"/>
          <w:lang w:val="en-GB"/>
        </w:rPr>
        <w:t>0</w:t>
      </w:r>
      <w:r w:rsidR="001160C2" w:rsidRPr="000F59A0">
        <w:rPr>
          <w:rFonts w:ascii="Arial" w:hAnsi="Arial" w:cs="Arial"/>
          <w:b/>
          <w:iCs/>
          <w:sz w:val="22"/>
          <w:szCs w:val="22"/>
          <w:vertAlign w:val="superscript"/>
          <w:lang w:val="en-GB"/>
        </w:rPr>
        <w:t>th</w:t>
      </w:r>
      <w:r w:rsidR="001160C2" w:rsidRPr="000F59A0">
        <w:rPr>
          <w:rFonts w:ascii="Arial" w:hAnsi="Arial" w:cs="Arial"/>
          <w:b/>
          <w:iCs/>
          <w:sz w:val="22"/>
          <w:szCs w:val="22"/>
          <w:lang w:val="en-GB"/>
        </w:rPr>
        <w:t xml:space="preserve"> Ju</w:t>
      </w:r>
      <w:r w:rsidR="00F033B5">
        <w:rPr>
          <w:rFonts w:ascii="Arial" w:hAnsi="Arial" w:cs="Arial"/>
          <w:b/>
          <w:iCs/>
          <w:sz w:val="22"/>
          <w:szCs w:val="22"/>
          <w:lang w:val="en-GB"/>
        </w:rPr>
        <w:t>ne</w:t>
      </w:r>
      <w:r w:rsidR="001160C2" w:rsidRPr="000F59A0">
        <w:rPr>
          <w:rFonts w:ascii="Arial" w:hAnsi="Arial" w:cs="Arial"/>
          <w:b/>
          <w:iCs/>
          <w:sz w:val="22"/>
          <w:szCs w:val="22"/>
          <w:lang w:val="en-GB"/>
        </w:rPr>
        <w:t xml:space="preserve"> 202</w:t>
      </w:r>
      <w:r w:rsidR="00F033B5">
        <w:rPr>
          <w:rFonts w:ascii="Arial" w:hAnsi="Arial" w:cs="Arial"/>
          <w:b/>
          <w:iCs/>
          <w:sz w:val="22"/>
          <w:szCs w:val="22"/>
          <w:lang w:val="en-GB"/>
        </w:rPr>
        <w:t>5</w:t>
      </w:r>
      <w:r w:rsidRPr="000F59A0">
        <w:rPr>
          <w:rFonts w:ascii="Arial" w:hAnsi="Arial" w:cs="Arial"/>
          <w:b/>
          <w:sz w:val="22"/>
          <w:szCs w:val="22"/>
          <w:lang w:val="en-GB"/>
        </w:rPr>
        <w:t xml:space="preserve"> </w:t>
      </w:r>
    </w:p>
    <w:p w14:paraId="1B88C4BE" w14:textId="77777777" w:rsidR="003C6DB5" w:rsidRPr="000F59A0" w:rsidRDefault="003C6DB5" w:rsidP="003C6DB5">
      <w:pPr>
        <w:pStyle w:val="ListParagraph"/>
        <w:rPr>
          <w:rFonts w:ascii="Arial" w:hAnsi="Arial" w:cs="Arial"/>
          <w:sz w:val="22"/>
          <w:szCs w:val="22"/>
          <w:lang w:val="en-GB"/>
        </w:rPr>
      </w:pPr>
    </w:p>
    <w:p w14:paraId="68F07660" w14:textId="20663403" w:rsidR="003C6DB5" w:rsidRPr="000F59A0" w:rsidRDefault="00382375" w:rsidP="00E54291">
      <w:pPr>
        <w:numPr>
          <w:ilvl w:val="0"/>
          <w:numId w:val="8"/>
        </w:numPr>
        <w:rPr>
          <w:rFonts w:ascii="Arial" w:hAnsi="Arial" w:cs="Arial"/>
          <w:sz w:val="22"/>
          <w:szCs w:val="22"/>
          <w:lang w:val="en-GB"/>
        </w:rPr>
      </w:pPr>
      <w:r w:rsidRPr="000F59A0">
        <w:rPr>
          <w:rFonts w:ascii="Arial" w:hAnsi="Arial" w:cs="Arial"/>
          <w:sz w:val="22"/>
          <w:szCs w:val="22"/>
          <w:lang w:val="en-GB"/>
        </w:rPr>
        <w:t xml:space="preserve">Proposal submitted by Fax </w:t>
      </w:r>
      <w:r w:rsidR="00D302D5" w:rsidRPr="000F59A0">
        <w:rPr>
          <w:rFonts w:ascii="Arial" w:hAnsi="Arial" w:cs="Arial"/>
          <w:sz w:val="22"/>
          <w:szCs w:val="22"/>
          <w:lang w:val="en-GB"/>
        </w:rPr>
        <w:t xml:space="preserve">or </w:t>
      </w:r>
      <w:r w:rsidR="001160C2" w:rsidRPr="000F59A0">
        <w:rPr>
          <w:rFonts w:ascii="Arial" w:hAnsi="Arial" w:cs="Arial"/>
          <w:sz w:val="22"/>
          <w:szCs w:val="22"/>
          <w:lang w:val="en-GB"/>
        </w:rPr>
        <w:t xml:space="preserve">hardcopies </w:t>
      </w:r>
      <w:r w:rsidRPr="000F59A0">
        <w:rPr>
          <w:rFonts w:ascii="Arial" w:hAnsi="Arial" w:cs="Arial"/>
          <w:bCs/>
          <w:iCs/>
          <w:sz w:val="22"/>
          <w:szCs w:val="22"/>
          <w:lang w:val="en-GB"/>
        </w:rPr>
        <w:t>are not</w:t>
      </w:r>
      <w:r w:rsidR="001160C2" w:rsidRPr="000F59A0">
        <w:rPr>
          <w:rFonts w:ascii="Arial" w:hAnsi="Arial" w:cs="Arial"/>
          <w:b/>
          <w:i/>
          <w:sz w:val="22"/>
          <w:szCs w:val="22"/>
          <w:lang w:val="en-GB"/>
        </w:rPr>
        <w:t xml:space="preserve"> </w:t>
      </w:r>
      <w:r w:rsidRPr="000F59A0">
        <w:rPr>
          <w:rFonts w:ascii="Arial" w:hAnsi="Arial" w:cs="Arial"/>
          <w:sz w:val="22"/>
          <w:szCs w:val="22"/>
          <w:lang w:val="en-GB"/>
        </w:rPr>
        <w:t xml:space="preserve">acceptable. </w:t>
      </w:r>
    </w:p>
    <w:p w14:paraId="6BFA3A68" w14:textId="77777777" w:rsidR="009C098C" w:rsidRPr="000F59A0" w:rsidRDefault="009C098C" w:rsidP="009C098C">
      <w:pPr>
        <w:pStyle w:val="ListParagraph"/>
        <w:rPr>
          <w:rFonts w:ascii="Arial" w:hAnsi="Arial" w:cs="Arial"/>
          <w:sz w:val="22"/>
          <w:szCs w:val="22"/>
          <w:lang w:val="en-GB"/>
        </w:rPr>
      </w:pPr>
    </w:p>
    <w:p w14:paraId="799F9972" w14:textId="6DC4997E" w:rsidR="009C098C" w:rsidRPr="000F59A0" w:rsidRDefault="009C098C" w:rsidP="00E54291">
      <w:pPr>
        <w:numPr>
          <w:ilvl w:val="0"/>
          <w:numId w:val="8"/>
        </w:numPr>
        <w:rPr>
          <w:rFonts w:ascii="Arial" w:hAnsi="Arial" w:cs="Arial"/>
          <w:sz w:val="22"/>
          <w:szCs w:val="22"/>
          <w:lang w:val="en-GB"/>
        </w:rPr>
      </w:pPr>
      <w:r w:rsidRPr="000F59A0">
        <w:rPr>
          <w:rFonts w:ascii="Arial" w:hAnsi="Arial" w:cs="Arial"/>
          <w:sz w:val="22"/>
          <w:szCs w:val="22"/>
          <w:lang w:val="en-GB"/>
        </w:rPr>
        <w:t xml:space="preserve">It is not permissible to transfer this invitation to any </w:t>
      </w:r>
      <w:r w:rsidR="00A16181">
        <w:rPr>
          <w:rFonts w:ascii="Arial" w:hAnsi="Arial" w:cs="Arial"/>
          <w:sz w:val="22"/>
          <w:szCs w:val="22"/>
          <w:lang w:val="en-GB"/>
        </w:rPr>
        <w:t>person</w:t>
      </w:r>
      <w:r w:rsidRPr="000F59A0">
        <w:rPr>
          <w:rFonts w:ascii="Arial" w:hAnsi="Arial" w:cs="Arial"/>
          <w:sz w:val="22"/>
          <w:szCs w:val="22"/>
          <w:lang w:val="en-GB"/>
        </w:rPr>
        <w:t>.</w:t>
      </w:r>
    </w:p>
    <w:p w14:paraId="7ACE9961" w14:textId="77777777" w:rsidR="003C6DB5" w:rsidRPr="000F59A0" w:rsidRDefault="003C6DB5" w:rsidP="003C6DB5">
      <w:pPr>
        <w:pStyle w:val="ListParagraph"/>
        <w:rPr>
          <w:rFonts w:ascii="Arial" w:hAnsi="Arial" w:cs="Arial"/>
          <w:sz w:val="22"/>
          <w:szCs w:val="22"/>
          <w:lang w:val="en-GB"/>
        </w:rPr>
      </w:pPr>
    </w:p>
    <w:p w14:paraId="62DF1EE3" w14:textId="77777777" w:rsidR="00C201C5" w:rsidRPr="000F59A0" w:rsidRDefault="00C201C5" w:rsidP="00E54291">
      <w:pPr>
        <w:numPr>
          <w:ilvl w:val="0"/>
          <w:numId w:val="8"/>
        </w:numPr>
        <w:rPr>
          <w:rFonts w:ascii="Arial" w:hAnsi="Arial" w:cs="Arial"/>
          <w:sz w:val="22"/>
          <w:szCs w:val="22"/>
          <w:lang w:val="en-GB"/>
        </w:rPr>
      </w:pPr>
      <w:r w:rsidRPr="000F59A0">
        <w:rPr>
          <w:rFonts w:ascii="Arial" w:hAnsi="Arial" w:cs="Arial"/>
          <w:sz w:val="22"/>
          <w:szCs w:val="22"/>
          <w:lang w:val="en-GB"/>
        </w:rPr>
        <w:t>The Technical Proposal will be evaluate</w:t>
      </w:r>
      <w:r w:rsidR="0040456C" w:rsidRPr="000F59A0">
        <w:rPr>
          <w:rFonts w:ascii="Arial" w:hAnsi="Arial" w:cs="Arial"/>
          <w:sz w:val="22"/>
          <w:szCs w:val="22"/>
          <w:lang w:val="en-GB"/>
        </w:rPr>
        <w:t>d</w:t>
      </w:r>
      <w:r w:rsidRPr="000F59A0">
        <w:rPr>
          <w:rFonts w:ascii="Arial" w:hAnsi="Arial" w:cs="Arial"/>
          <w:sz w:val="22"/>
          <w:szCs w:val="22"/>
          <w:lang w:val="en-GB"/>
        </w:rPr>
        <w:t xml:space="preserve"> against the following criteria. </w:t>
      </w:r>
    </w:p>
    <w:p w14:paraId="24B0E606" w14:textId="77777777" w:rsidR="00C201C5" w:rsidRPr="000F59A0" w:rsidRDefault="00C201C5" w:rsidP="00C201C5">
      <w:pPr>
        <w:jc w:val="both"/>
        <w:rPr>
          <w:rFonts w:ascii="Arial" w:hAnsi="Arial" w:cs="Arial"/>
          <w:sz w:val="22"/>
          <w:szCs w:val="22"/>
          <w:lang w:val="en-GB"/>
        </w:rPr>
      </w:pPr>
    </w:p>
    <w:p w14:paraId="0C5F6CE6" w14:textId="77777777" w:rsidR="00C201C5" w:rsidRPr="000F59A0" w:rsidRDefault="00C201C5" w:rsidP="00C201C5">
      <w:pPr>
        <w:rPr>
          <w:rFonts w:ascii="Arial" w:hAnsi="Arial" w:cs="Arial"/>
          <w:sz w:val="22"/>
          <w:szCs w:val="22"/>
          <w:lang w:val="en-GB"/>
        </w:rPr>
      </w:pPr>
    </w:p>
    <w:tbl>
      <w:tblPr>
        <w:tblW w:w="8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105"/>
        <w:gridCol w:w="2042"/>
      </w:tblGrid>
      <w:tr w:rsidR="0097127A" w:rsidRPr="000F59A0" w14:paraId="23BDDD72" w14:textId="77777777" w:rsidTr="00A610C2">
        <w:tc>
          <w:tcPr>
            <w:tcW w:w="510" w:type="dxa"/>
          </w:tcPr>
          <w:p w14:paraId="0C1B3FE7"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No</w:t>
            </w:r>
          </w:p>
        </w:tc>
        <w:tc>
          <w:tcPr>
            <w:tcW w:w="6105" w:type="dxa"/>
          </w:tcPr>
          <w:p w14:paraId="0C6F3BBD" w14:textId="77777777" w:rsidR="0097127A" w:rsidRPr="000F59A0" w:rsidRDefault="0097127A" w:rsidP="0097127A">
            <w:pPr>
              <w:jc w:val="both"/>
              <w:rPr>
                <w:rFonts w:ascii="Arial" w:hAnsi="Arial" w:cs="Arial"/>
                <w:b/>
                <w:bCs/>
                <w:sz w:val="22"/>
                <w:szCs w:val="22"/>
              </w:rPr>
            </w:pPr>
          </w:p>
          <w:p w14:paraId="22538BB1"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Evaluation attribute</w:t>
            </w:r>
          </w:p>
        </w:tc>
        <w:tc>
          <w:tcPr>
            <w:tcW w:w="2042" w:type="dxa"/>
          </w:tcPr>
          <w:p w14:paraId="7A22CA75"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 xml:space="preserve">Percentage Points                     </w:t>
            </w:r>
          </w:p>
        </w:tc>
      </w:tr>
      <w:tr w:rsidR="000A3418" w:rsidRPr="000F59A0" w14:paraId="73F6CA83" w14:textId="77777777" w:rsidTr="00A610C2">
        <w:tc>
          <w:tcPr>
            <w:tcW w:w="510" w:type="dxa"/>
          </w:tcPr>
          <w:p w14:paraId="53F0447B" w14:textId="5DC3EE83" w:rsidR="000A3418" w:rsidRPr="000A3418" w:rsidRDefault="000A3418" w:rsidP="0097127A">
            <w:pPr>
              <w:jc w:val="both"/>
              <w:rPr>
                <w:rFonts w:ascii="Arial" w:hAnsi="Arial" w:cs="Arial"/>
                <w:sz w:val="22"/>
                <w:szCs w:val="22"/>
              </w:rPr>
            </w:pPr>
            <w:r w:rsidRPr="000A3418">
              <w:rPr>
                <w:rFonts w:ascii="Arial" w:hAnsi="Arial" w:cs="Arial"/>
                <w:sz w:val="22"/>
                <w:szCs w:val="22"/>
              </w:rPr>
              <w:t>1</w:t>
            </w:r>
          </w:p>
        </w:tc>
        <w:tc>
          <w:tcPr>
            <w:tcW w:w="6105" w:type="dxa"/>
          </w:tcPr>
          <w:p w14:paraId="438009EF" w14:textId="77B18D73" w:rsidR="000A3418" w:rsidRPr="000A3418" w:rsidRDefault="00AD5263" w:rsidP="0097127A">
            <w:pPr>
              <w:jc w:val="both"/>
              <w:rPr>
                <w:rFonts w:ascii="Arial" w:hAnsi="Arial" w:cs="Arial"/>
                <w:sz w:val="22"/>
                <w:szCs w:val="22"/>
              </w:rPr>
            </w:pPr>
            <w:r w:rsidRPr="00AD5263">
              <w:rPr>
                <w:rFonts w:ascii="Arial" w:hAnsi="Arial" w:cs="Arial"/>
                <w:sz w:val="22"/>
                <w:szCs w:val="22"/>
              </w:rPr>
              <w:t>The consultant must hold a degree in computer science, information technology, agricultural economics, data science, statistics, or a related field, with demonstrated experience in developing data validation tools</w:t>
            </w:r>
          </w:p>
        </w:tc>
        <w:tc>
          <w:tcPr>
            <w:tcW w:w="2042" w:type="dxa"/>
          </w:tcPr>
          <w:p w14:paraId="2209FB34" w14:textId="5ED157FB" w:rsidR="000A3418" w:rsidRPr="000A3418" w:rsidRDefault="00C32F2E" w:rsidP="0097127A">
            <w:pPr>
              <w:jc w:val="both"/>
              <w:rPr>
                <w:rFonts w:ascii="Arial" w:hAnsi="Arial" w:cs="Arial"/>
                <w:sz w:val="22"/>
                <w:szCs w:val="22"/>
              </w:rPr>
            </w:pPr>
            <w:r>
              <w:rPr>
                <w:rFonts w:ascii="Arial" w:hAnsi="Arial" w:cs="Arial"/>
                <w:sz w:val="22"/>
                <w:szCs w:val="22"/>
              </w:rPr>
              <w:t xml:space="preserve">             </w:t>
            </w:r>
            <w:r w:rsidR="00AA27F2">
              <w:rPr>
                <w:rFonts w:ascii="Arial" w:hAnsi="Arial" w:cs="Arial"/>
                <w:sz w:val="22"/>
                <w:szCs w:val="22"/>
              </w:rPr>
              <w:t>20</w:t>
            </w:r>
          </w:p>
        </w:tc>
      </w:tr>
      <w:tr w:rsidR="0035220E" w:rsidRPr="000F59A0" w14:paraId="6D09E571" w14:textId="77777777" w:rsidTr="00A610C2">
        <w:tc>
          <w:tcPr>
            <w:tcW w:w="510" w:type="dxa"/>
          </w:tcPr>
          <w:p w14:paraId="164434A2" w14:textId="38AC66AE" w:rsidR="0035220E" w:rsidRPr="000A3418" w:rsidRDefault="00C31B5B" w:rsidP="0097127A">
            <w:pPr>
              <w:jc w:val="both"/>
              <w:rPr>
                <w:rFonts w:ascii="Arial" w:hAnsi="Arial" w:cs="Arial"/>
                <w:sz w:val="22"/>
                <w:szCs w:val="22"/>
              </w:rPr>
            </w:pPr>
            <w:r>
              <w:rPr>
                <w:rFonts w:ascii="Arial" w:hAnsi="Arial" w:cs="Arial"/>
                <w:sz w:val="22"/>
                <w:szCs w:val="22"/>
              </w:rPr>
              <w:t>2</w:t>
            </w:r>
          </w:p>
        </w:tc>
        <w:tc>
          <w:tcPr>
            <w:tcW w:w="6105" w:type="dxa"/>
          </w:tcPr>
          <w:p w14:paraId="51A3EA3D" w14:textId="3C00161D" w:rsidR="0035220E" w:rsidRPr="00AD5263" w:rsidRDefault="00C31B5B" w:rsidP="0097127A">
            <w:pPr>
              <w:jc w:val="both"/>
              <w:rPr>
                <w:rFonts w:ascii="Arial" w:hAnsi="Arial" w:cs="Arial"/>
                <w:sz w:val="22"/>
                <w:szCs w:val="22"/>
              </w:rPr>
            </w:pPr>
            <w:r w:rsidRPr="00C31B5B">
              <w:rPr>
                <w:rFonts w:ascii="Arial" w:hAnsi="Arial" w:cs="Arial"/>
                <w:sz w:val="22"/>
                <w:szCs w:val="22"/>
              </w:rPr>
              <w:t>5+ years’ experience in data management systems</w:t>
            </w:r>
          </w:p>
        </w:tc>
        <w:tc>
          <w:tcPr>
            <w:tcW w:w="2042" w:type="dxa"/>
          </w:tcPr>
          <w:p w14:paraId="185E19A1" w14:textId="64BBE9CC" w:rsidR="0035220E" w:rsidRDefault="00CE2B54" w:rsidP="0097127A">
            <w:pPr>
              <w:jc w:val="both"/>
              <w:rPr>
                <w:rFonts w:ascii="Arial" w:hAnsi="Arial" w:cs="Arial"/>
                <w:sz w:val="22"/>
                <w:szCs w:val="22"/>
              </w:rPr>
            </w:pPr>
            <w:r>
              <w:rPr>
                <w:rFonts w:ascii="Arial" w:hAnsi="Arial" w:cs="Arial"/>
                <w:sz w:val="22"/>
                <w:szCs w:val="22"/>
              </w:rPr>
              <w:t xml:space="preserve">             </w:t>
            </w:r>
            <w:r w:rsidR="00BC33D8">
              <w:rPr>
                <w:rFonts w:ascii="Arial" w:hAnsi="Arial" w:cs="Arial"/>
                <w:sz w:val="22"/>
                <w:szCs w:val="22"/>
              </w:rPr>
              <w:t>2</w:t>
            </w:r>
            <w:r w:rsidR="00AA27F2">
              <w:rPr>
                <w:rFonts w:ascii="Arial" w:hAnsi="Arial" w:cs="Arial"/>
                <w:sz w:val="22"/>
                <w:szCs w:val="22"/>
              </w:rPr>
              <w:t>5</w:t>
            </w:r>
          </w:p>
        </w:tc>
      </w:tr>
      <w:tr w:rsidR="0097127A" w:rsidRPr="000F59A0" w14:paraId="5253778F" w14:textId="77777777" w:rsidTr="00A610C2">
        <w:tc>
          <w:tcPr>
            <w:tcW w:w="510" w:type="dxa"/>
          </w:tcPr>
          <w:p w14:paraId="45E52A77" w14:textId="21586465" w:rsidR="0097127A" w:rsidRPr="000F59A0" w:rsidRDefault="00C31B5B" w:rsidP="0097127A">
            <w:pPr>
              <w:jc w:val="both"/>
              <w:rPr>
                <w:rFonts w:ascii="Arial" w:hAnsi="Arial" w:cs="Arial"/>
                <w:sz w:val="22"/>
                <w:szCs w:val="22"/>
              </w:rPr>
            </w:pPr>
            <w:r>
              <w:rPr>
                <w:rFonts w:ascii="Arial" w:hAnsi="Arial" w:cs="Arial"/>
                <w:sz w:val="22"/>
                <w:szCs w:val="22"/>
              </w:rPr>
              <w:t>3</w:t>
            </w:r>
          </w:p>
        </w:tc>
        <w:tc>
          <w:tcPr>
            <w:tcW w:w="6105" w:type="dxa"/>
          </w:tcPr>
          <w:p w14:paraId="039AFF16" w14:textId="69776C32" w:rsidR="0097127A" w:rsidRPr="000F59A0" w:rsidRDefault="00AC79B5" w:rsidP="0097127A">
            <w:pPr>
              <w:jc w:val="both"/>
              <w:rPr>
                <w:rFonts w:ascii="Arial" w:hAnsi="Arial" w:cs="Arial"/>
                <w:sz w:val="22"/>
                <w:szCs w:val="22"/>
              </w:rPr>
            </w:pPr>
            <w:r>
              <w:rPr>
                <w:rFonts w:ascii="Arial" w:hAnsi="Arial" w:cs="Arial"/>
                <w:sz w:val="22"/>
                <w:szCs w:val="22"/>
              </w:rPr>
              <w:t>5</w:t>
            </w:r>
            <w:r w:rsidR="008621BA" w:rsidRPr="008621BA">
              <w:rPr>
                <w:rFonts w:ascii="Arial" w:hAnsi="Arial" w:cs="Arial"/>
                <w:sz w:val="22"/>
                <w:szCs w:val="22"/>
              </w:rPr>
              <w:t xml:space="preserve">+ </w:t>
            </w:r>
            <w:r w:rsidRPr="008621BA">
              <w:rPr>
                <w:rFonts w:ascii="Arial" w:hAnsi="Arial" w:cs="Arial"/>
                <w:sz w:val="22"/>
                <w:szCs w:val="22"/>
              </w:rPr>
              <w:t>years’ experience</w:t>
            </w:r>
            <w:r w:rsidR="008621BA" w:rsidRPr="008621BA">
              <w:rPr>
                <w:rFonts w:ascii="Arial" w:hAnsi="Arial" w:cs="Arial"/>
                <w:sz w:val="22"/>
                <w:szCs w:val="22"/>
              </w:rPr>
              <w:t xml:space="preserve"> in designing data quality checks /validation tools in VBA</w:t>
            </w:r>
          </w:p>
        </w:tc>
        <w:tc>
          <w:tcPr>
            <w:tcW w:w="2042" w:type="dxa"/>
          </w:tcPr>
          <w:p w14:paraId="6C389906" w14:textId="15738B6F" w:rsidR="0097127A" w:rsidRPr="00727BF3" w:rsidRDefault="00BC33D8" w:rsidP="0097127A">
            <w:pPr>
              <w:jc w:val="center"/>
              <w:rPr>
                <w:rFonts w:ascii="Arial" w:hAnsi="Arial" w:cs="Arial"/>
                <w:bCs/>
                <w:sz w:val="22"/>
                <w:szCs w:val="22"/>
              </w:rPr>
            </w:pPr>
            <w:r w:rsidRPr="00727BF3">
              <w:rPr>
                <w:rFonts w:ascii="Arial" w:hAnsi="Arial" w:cs="Arial"/>
                <w:bCs/>
                <w:sz w:val="22"/>
                <w:szCs w:val="22"/>
              </w:rPr>
              <w:t>2</w:t>
            </w:r>
            <w:r w:rsidR="00AA27F2" w:rsidRPr="00727BF3">
              <w:rPr>
                <w:rFonts w:ascii="Arial" w:hAnsi="Arial" w:cs="Arial"/>
                <w:bCs/>
                <w:sz w:val="22"/>
                <w:szCs w:val="22"/>
              </w:rPr>
              <w:t>5</w:t>
            </w:r>
          </w:p>
        </w:tc>
      </w:tr>
      <w:tr w:rsidR="0097127A" w:rsidRPr="000F59A0" w14:paraId="68558FE2" w14:textId="77777777" w:rsidTr="00A610C2">
        <w:trPr>
          <w:trHeight w:val="334"/>
        </w:trPr>
        <w:tc>
          <w:tcPr>
            <w:tcW w:w="510" w:type="dxa"/>
          </w:tcPr>
          <w:p w14:paraId="671E96DE" w14:textId="25A0D699" w:rsidR="0097127A" w:rsidRPr="000F59A0" w:rsidRDefault="00F11B11" w:rsidP="0097127A">
            <w:pPr>
              <w:jc w:val="both"/>
              <w:rPr>
                <w:rFonts w:ascii="Arial" w:hAnsi="Arial" w:cs="Arial"/>
                <w:sz w:val="22"/>
                <w:szCs w:val="22"/>
              </w:rPr>
            </w:pPr>
            <w:r>
              <w:rPr>
                <w:rFonts w:ascii="Arial" w:hAnsi="Arial" w:cs="Arial"/>
                <w:sz w:val="22"/>
                <w:szCs w:val="22"/>
              </w:rPr>
              <w:t>4</w:t>
            </w:r>
          </w:p>
        </w:tc>
        <w:tc>
          <w:tcPr>
            <w:tcW w:w="6105" w:type="dxa"/>
          </w:tcPr>
          <w:p w14:paraId="1B8EAE66" w14:textId="4E8B35BF" w:rsidR="0097127A" w:rsidRPr="000F59A0" w:rsidRDefault="001B4ED2" w:rsidP="0097127A">
            <w:pPr>
              <w:jc w:val="both"/>
              <w:rPr>
                <w:rFonts w:ascii="Arial" w:hAnsi="Arial" w:cs="Arial"/>
                <w:sz w:val="22"/>
                <w:szCs w:val="22"/>
              </w:rPr>
            </w:pPr>
            <w:r w:rsidRPr="001B4ED2">
              <w:rPr>
                <w:rFonts w:ascii="Arial" w:hAnsi="Arial" w:cs="Arial"/>
                <w:sz w:val="22"/>
                <w:szCs w:val="22"/>
              </w:rPr>
              <w:t>Expertise Excel VBA programming</w:t>
            </w:r>
          </w:p>
        </w:tc>
        <w:tc>
          <w:tcPr>
            <w:tcW w:w="2042" w:type="dxa"/>
          </w:tcPr>
          <w:p w14:paraId="4BC53A2C" w14:textId="60DDAD7A" w:rsidR="0097127A" w:rsidRPr="00727BF3" w:rsidRDefault="00656355" w:rsidP="0097127A">
            <w:pPr>
              <w:jc w:val="center"/>
              <w:rPr>
                <w:rFonts w:ascii="Arial" w:hAnsi="Arial" w:cs="Arial"/>
                <w:bCs/>
                <w:sz w:val="22"/>
                <w:szCs w:val="22"/>
              </w:rPr>
            </w:pPr>
            <w:r w:rsidRPr="00727BF3">
              <w:rPr>
                <w:rFonts w:ascii="Arial" w:hAnsi="Arial" w:cs="Arial"/>
                <w:bCs/>
                <w:sz w:val="22"/>
                <w:szCs w:val="22"/>
              </w:rPr>
              <w:t>1</w:t>
            </w:r>
            <w:r w:rsidR="005B1AD4">
              <w:rPr>
                <w:rFonts w:ascii="Arial" w:hAnsi="Arial" w:cs="Arial"/>
                <w:bCs/>
                <w:sz w:val="22"/>
                <w:szCs w:val="22"/>
              </w:rPr>
              <w:t>5</w:t>
            </w:r>
          </w:p>
        </w:tc>
      </w:tr>
      <w:tr w:rsidR="0097127A" w:rsidRPr="000F59A0" w14:paraId="0D36455F" w14:textId="77777777" w:rsidTr="00A610C2">
        <w:tc>
          <w:tcPr>
            <w:tcW w:w="510" w:type="dxa"/>
          </w:tcPr>
          <w:p w14:paraId="357DD281" w14:textId="37DB69B4" w:rsidR="0097127A" w:rsidRPr="000F59A0" w:rsidRDefault="00F11B11" w:rsidP="0097127A">
            <w:pPr>
              <w:jc w:val="both"/>
              <w:rPr>
                <w:rFonts w:ascii="Arial" w:hAnsi="Arial" w:cs="Arial"/>
                <w:sz w:val="22"/>
                <w:szCs w:val="22"/>
              </w:rPr>
            </w:pPr>
            <w:r>
              <w:rPr>
                <w:rFonts w:ascii="Arial" w:hAnsi="Arial" w:cs="Arial"/>
                <w:sz w:val="22"/>
                <w:szCs w:val="22"/>
              </w:rPr>
              <w:t>5</w:t>
            </w:r>
          </w:p>
        </w:tc>
        <w:tc>
          <w:tcPr>
            <w:tcW w:w="6105" w:type="dxa"/>
          </w:tcPr>
          <w:p w14:paraId="37016CF0" w14:textId="69ECCA8B" w:rsidR="0097127A" w:rsidRPr="000F59A0" w:rsidRDefault="00F341A5" w:rsidP="006E4842">
            <w:pPr>
              <w:jc w:val="both"/>
              <w:rPr>
                <w:rFonts w:ascii="Arial" w:hAnsi="Arial" w:cs="Arial"/>
                <w:sz w:val="22"/>
                <w:szCs w:val="22"/>
              </w:rPr>
            </w:pPr>
            <w:r>
              <w:rPr>
                <w:rFonts w:ascii="Arial" w:hAnsi="Arial" w:cs="Arial"/>
                <w:sz w:val="22"/>
                <w:szCs w:val="22"/>
              </w:rPr>
              <w:t>Certification</w:t>
            </w:r>
            <w:r w:rsidR="006E4842" w:rsidRPr="009102C7">
              <w:rPr>
                <w:rFonts w:ascii="Arial" w:hAnsi="Arial" w:cs="Arial"/>
                <w:sz w:val="22"/>
                <w:szCs w:val="22"/>
              </w:rPr>
              <w:t xml:space="preserve"> in EXCEL VBA programming </w:t>
            </w:r>
          </w:p>
        </w:tc>
        <w:tc>
          <w:tcPr>
            <w:tcW w:w="2042" w:type="dxa"/>
          </w:tcPr>
          <w:p w14:paraId="4CBD175E" w14:textId="1849D7CC" w:rsidR="0097127A" w:rsidRPr="00727BF3" w:rsidRDefault="00F341A5" w:rsidP="0097127A">
            <w:pPr>
              <w:jc w:val="center"/>
              <w:rPr>
                <w:rFonts w:ascii="Arial" w:hAnsi="Arial" w:cs="Arial"/>
                <w:bCs/>
                <w:sz w:val="22"/>
                <w:szCs w:val="22"/>
              </w:rPr>
            </w:pPr>
            <w:r>
              <w:rPr>
                <w:rFonts w:ascii="Arial" w:hAnsi="Arial" w:cs="Arial"/>
                <w:bCs/>
                <w:sz w:val="22"/>
                <w:szCs w:val="22"/>
              </w:rPr>
              <w:t>10</w:t>
            </w:r>
          </w:p>
        </w:tc>
      </w:tr>
      <w:tr w:rsidR="009102C7" w:rsidRPr="000F59A0" w14:paraId="26854355" w14:textId="77777777" w:rsidTr="00A610C2">
        <w:tc>
          <w:tcPr>
            <w:tcW w:w="510" w:type="dxa"/>
          </w:tcPr>
          <w:p w14:paraId="63D6621F" w14:textId="6174EDA4" w:rsidR="009102C7" w:rsidRDefault="009102C7" w:rsidP="0097127A">
            <w:pPr>
              <w:jc w:val="both"/>
              <w:rPr>
                <w:rFonts w:ascii="Arial" w:hAnsi="Arial" w:cs="Arial"/>
                <w:sz w:val="22"/>
                <w:szCs w:val="22"/>
              </w:rPr>
            </w:pPr>
            <w:r>
              <w:rPr>
                <w:rFonts w:ascii="Arial" w:hAnsi="Arial" w:cs="Arial"/>
                <w:sz w:val="22"/>
                <w:szCs w:val="22"/>
              </w:rPr>
              <w:t>6</w:t>
            </w:r>
          </w:p>
        </w:tc>
        <w:tc>
          <w:tcPr>
            <w:tcW w:w="6105" w:type="dxa"/>
          </w:tcPr>
          <w:p w14:paraId="327F326D" w14:textId="63E86740" w:rsidR="006E4842" w:rsidRDefault="006E4842" w:rsidP="0097127A">
            <w:pPr>
              <w:jc w:val="both"/>
              <w:rPr>
                <w:rFonts w:ascii="Arial" w:hAnsi="Arial" w:cs="Arial"/>
                <w:sz w:val="22"/>
                <w:szCs w:val="22"/>
              </w:rPr>
            </w:pPr>
            <w:r>
              <w:rPr>
                <w:rFonts w:ascii="Arial" w:hAnsi="Arial" w:cs="Arial"/>
                <w:sz w:val="22"/>
                <w:szCs w:val="22"/>
              </w:rPr>
              <w:t>A</w:t>
            </w:r>
            <w:r w:rsidRPr="00F11B11">
              <w:rPr>
                <w:rFonts w:ascii="Arial" w:hAnsi="Arial" w:cs="Arial"/>
                <w:sz w:val="22"/>
                <w:szCs w:val="22"/>
              </w:rPr>
              <w:t xml:space="preserve">dditional certifications in data tools </w:t>
            </w:r>
          </w:p>
        </w:tc>
        <w:tc>
          <w:tcPr>
            <w:tcW w:w="2042" w:type="dxa"/>
          </w:tcPr>
          <w:p w14:paraId="54BE6067" w14:textId="1E563094" w:rsidR="009102C7" w:rsidRPr="00727BF3" w:rsidRDefault="00F341A5" w:rsidP="0097127A">
            <w:pPr>
              <w:jc w:val="center"/>
              <w:rPr>
                <w:rFonts w:ascii="Arial" w:hAnsi="Arial" w:cs="Arial"/>
                <w:bCs/>
                <w:sz w:val="22"/>
                <w:szCs w:val="22"/>
              </w:rPr>
            </w:pPr>
            <w:r>
              <w:rPr>
                <w:rFonts w:ascii="Arial" w:hAnsi="Arial" w:cs="Arial"/>
                <w:bCs/>
                <w:sz w:val="22"/>
                <w:szCs w:val="22"/>
              </w:rPr>
              <w:t>5</w:t>
            </w:r>
          </w:p>
        </w:tc>
      </w:tr>
      <w:tr w:rsidR="0097127A" w:rsidRPr="000F59A0" w14:paraId="7E233684" w14:textId="77777777" w:rsidTr="00A610C2">
        <w:trPr>
          <w:trHeight w:val="259"/>
        </w:trPr>
        <w:tc>
          <w:tcPr>
            <w:tcW w:w="510" w:type="dxa"/>
          </w:tcPr>
          <w:p w14:paraId="1E8AC2DE" w14:textId="77777777" w:rsidR="0097127A" w:rsidRPr="000F59A0" w:rsidRDefault="0097127A" w:rsidP="0097127A">
            <w:pPr>
              <w:jc w:val="both"/>
              <w:rPr>
                <w:rFonts w:ascii="Arial" w:hAnsi="Arial" w:cs="Arial"/>
                <w:sz w:val="22"/>
                <w:szCs w:val="22"/>
              </w:rPr>
            </w:pPr>
          </w:p>
        </w:tc>
        <w:tc>
          <w:tcPr>
            <w:tcW w:w="6105" w:type="dxa"/>
          </w:tcPr>
          <w:p w14:paraId="4C6279FE" w14:textId="77777777" w:rsidR="0097127A" w:rsidRPr="000F59A0" w:rsidRDefault="0097127A" w:rsidP="0097127A">
            <w:pPr>
              <w:jc w:val="both"/>
              <w:rPr>
                <w:rFonts w:ascii="Arial" w:hAnsi="Arial" w:cs="Arial"/>
                <w:b/>
                <w:bCs/>
                <w:sz w:val="22"/>
                <w:szCs w:val="22"/>
              </w:rPr>
            </w:pPr>
            <w:r w:rsidRPr="000F59A0">
              <w:rPr>
                <w:rFonts w:ascii="Arial" w:hAnsi="Arial" w:cs="Arial"/>
                <w:b/>
                <w:bCs/>
                <w:sz w:val="22"/>
                <w:szCs w:val="22"/>
              </w:rPr>
              <w:t>Total</w:t>
            </w:r>
          </w:p>
        </w:tc>
        <w:tc>
          <w:tcPr>
            <w:tcW w:w="2042" w:type="dxa"/>
          </w:tcPr>
          <w:p w14:paraId="78EED9B7" w14:textId="77777777" w:rsidR="0097127A" w:rsidRPr="000F59A0" w:rsidRDefault="0097127A" w:rsidP="0097127A">
            <w:pPr>
              <w:jc w:val="center"/>
              <w:rPr>
                <w:rFonts w:ascii="Arial" w:hAnsi="Arial" w:cs="Arial"/>
                <w:b/>
                <w:sz w:val="22"/>
                <w:szCs w:val="22"/>
              </w:rPr>
            </w:pPr>
            <w:r w:rsidRPr="000F59A0">
              <w:rPr>
                <w:rFonts w:ascii="Arial" w:hAnsi="Arial" w:cs="Arial"/>
                <w:b/>
                <w:sz w:val="22"/>
                <w:szCs w:val="22"/>
              </w:rPr>
              <w:t>100</w:t>
            </w:r>
          </w:p>
        </w:tc>
      </w:tr>
    </w:tbl>
    <w:p w14:paraId="07F0B886" w14:textId="77777777" w:rsidR="003A107D" w:rsidRDefault="003A107D" w:rsidP="00812607">
      <w:pPr>
        <w:rPr>
          <w:rFonts w:ascii="Arial" w:hAnsi="Arial" w:cs="Arial"/>
          <w:sz w:val="22"/>
          <w:szCs w:val="22"/>
          <w:lang w:val="en-GB"/>
        </w:rPr>
      </w:pPr>
    </w:p>
    <w:p w14:paraId="105B8682" w14:textId="77777777" w:rsidR="003A107D" w:rsidRPr="003A107D" w:rsidRDefault="003A107D" w:rsidP="003A107D">
      <w:pPr>
        <w:rPr>
          <w:rFonts w:ascii="Arial" w:hAnsi="Arial" w:cs="Arial"/>
          <w:sz w:val="22"/>
          <w:szCs w:val="22"/>
          <w:lang w:val="en-GB"/>
        </w:rPr>
      </w:pPr>
    </w:p>
    <w:p w14:paraId="500A77CF" w14:textId="77777777" w:rsidR="003A107D" w:rsidRDefault="003A107D" w:rsidP="00812607">
      <w:pPr>
        <w:rPr>
          <w:rFonts w:ascii="Arial" w:hAnsi="Arial" w:cs="Arial"/>
          <w:sz w:val="22"/>
          <w:szCs w:val="22"/>
          <w:lang w:val="en-GB"/>
        </w:rPr>
      </w:pPr>
    </w:p>
    <w:p w14:paraId="5BBCDA2D" w14:textId="6FD99E37" w:rsidR="003A107D" w:rsidRDefault="003A107D" w:rsidP="00812607">
      <w:pPr>
        <w:rPr>
          <w:rFonts w:ascii="Arial" w:hAnsi="Arial" w:cs="Arial"/>
          <w:sz w:val="22"/>
          <w:szCs w:val="22"/>
          <w:lang w:val="en-GB"/>
        </w:rPr>
      </w:pPr>
      <w:r>
        <w:rPr>
          <w:rFonts w:ascii="Arial" w:hAnsi="Arial" w:cs="Arial"/>
          <w:b/>
          <w:sz w:val="22"/>
          <w:szCs w:val="22"/>
          <w:lang w:val="en-GB"/>
        </w:rPr>
        <w:t xml:space="preserve">Note: </w:t>
      </w:r>
      <w:r w:rsidRPr="00111D3F">
        <w:rPr>
          <w:rFonts w:ascii="Arial" w:hAnsi="Arial" w:cs="Arial"/>
          <w:bCs/>
          <w:sz w:val="22"/>
          <w:szCs w:val="22"/>
          <w:lang w:val="en-GB"/>
        </w:rPr>
        <w:t>The minimum technical score (St) required to pass is:    7</w:t>
      </w:r>
      <w:r>
        <w:rPr>
          <w:rFonts w:ascii="Arial" w:hAnsi="Arial" w:cs="Arial"/>
          <w:bCs/>
          <w:sz w:val="22"/>
          <w:szCs w:val="22"/>
          <w:lang w:val="en-GB"/>
        </w:rPr>
        <w:t>0</w:t>
      </w:r>
      <w:r w:rsidRPr="00111D3F">
        <w:rPr>
          <w:rFonts w:ascii="Arial" w:hAnsi="Arial" w:cs="Arial"/>
          <w:bCs/>
          <w:sz w:val="22"/>
          <w:szCs w:val="22"/>
          <w:lang w:val="en-GB"/>
        </w:rPr>
        <w:t>%</w:t>
      </w:r>
      <w:r w:rsidRPr="0055423E">
        <w:rPr>
          <w:rFonts w:ascii="Arial" w:hAnsi="Arial" w:cs="Arial"/>
          <w:b/>
          <w:sz w:val="22"/>
          <w:szCs w:val="22"/>
          <w:lang w:val="en-GB"/>
        </w:rPr>
        <w:t xml:space="preserve">       </w:t>
      </w:r>
    </w:p>
    <w:p w14:paraId="3B3A1795" w14:textId="3CA331DE" w:rsidR="00C201C5" w:rsidRPr="000F59A0" w:rsidRDefault="009C098C" w:rsidP="00812607">
      <w:pPr>
        <w:rPr>
          <w:rFonts w:ascii="Arial" w:hAnsi="Arial" w:cs="Arial"/>
          <w:sz w:val="22"/>
          <w:szCs w:val="22"/>
          <w:lang w:val="en-GB"/>
        </w:rPr>
      </w:pPr>
      <w:r w:rsidRPr="003A107D">
        <w:rPr>
          <w:rFonts w:ascii="Arial" w:hAnsi="Arial" w:cs="Arial"/>
          <w:sz w:val="22"/>
          <w:szCs w:val="22"/>
          <w:lang w:val="en-GB"/>
        </w:rPr>
        <w:br w:type="page"/>
      </w:r>
      <w:r w:rsidR="00812607" w:rsidRPr="000F59A0">
        <w:rPr>
          <w:rFonts w:ascii="Arial" w:hAnsi="Arial" w:cs="Arial"/>
          <w:sz w:val="22"/>
          <w:szCs w:val="22"/>
          <w:lang w:val="en-GB"/>
        </w:rPr>
        <w:lastRenderedPageBreak/>
        <w:t xml:space="preserve"> </w:t>
      </w:r>
    </w:p>
    <w:p w14:paraId="3EA794BB" w14:textId="46EB889A" w:rsidR="00382375" w:rsidRPr="000F59A0" w:rsidRDefault="00382375" w:rsidP="00E54291">
      <w:pPr>
        <w:numPr>
          <w:ilvl w:val="0"/>
          <w:numId w:val="8"/>
        </w:numPr>
        <w:rPr>
          <w:rFonts w:ascii="Arial" w:hAnsi="Arial" w:cs="Arial"/>
          <w:sz w:val="22"/>
          <w:szCs w:val="22"/>
          <w:lang w:val="en-GB"/>
        </w:rPr>
      </w:pPr>
      <w:r w:rsidRPr="000F59A0">
        <w:rPr>
          <w:rFonts w:ascii="Arial" w:hAnsi="Arial" w:cs="Arial"/>
          <w:sz w:val="22"/>
          <w:szCs w:val="22"/>
          <w:lang w:val="en-GB"/>
        </w:rPr>
        <w:t>You</w:t>
      </w:r>
      <w:r w:rsidR="00D57634" w:rsidRPr="000F59A0">
        <w:rPr>
          <w:rFonts w:ascii="Arial" w:hAnsi="Arial" w:cs="Arial"/>
          <w:sz w:val="22"/>
          <w:szCs w:val="22"/>
          <w:lang w:val="en-GB"/>
        </w:rPr>
        <w:t>r</w:t>
      </w:r>
      <w:r w:rsidRPr="000F59A0">
        <w:rPr>
          <w:rFonts w:ascii="Arial" w:hAnsi="Arial" w:cs="Arial"/>
          <w:sz w:val="22"/>
          <w:szCs w:val="22"/>
          <w:lang w:val="en-GB"/>
        </w:rPr>
        <w:t xml:space="preserve"> proposal should be submitted as per the following instructions, and in accordance with the Terms and Conditions of the Standard </w:t>
      </w:r>
      <w:r w:rsidR="00F969CB" w:rsidRPr="000F59A0">
        <w:rPr>
          <w:rFonts w:ascii="Arial" w:hAnsi="Arial" w:cs="Arial"/>
          <w:sz w:val="22"/>
          <w:szCs w:val="22"/>
          <w:lang w:val="en-GB"/>
        </w:rPr>
        <w:t>Contract</w:t>
      </w:r>
      <w:r w:rsidRPr="000F59A0">
        <w:rPr>
          <w:rFonts w:ascii="Arial" w:hAnsi="Arial" w:cs="Arial"/>
          <w:sz w:val="22"/>
          <w:szCs w:val="22"/>
          <w:lang w:val="en-GB"/>
        </w:rPr>
        <w:t xml:space="preserve"> attached as Annex 3 to this RF</w:t>
      </w:r>
      <w:r w:rsidR="002D00B9" w:rsidRPr="000F59A0">
        <w:rPr>
          <w:rFonts w:ascii="Arial" w:hAnsi="Arial" w:cs="Arial"/>
          <w:sz w:val="22"/>
          <w:szCs w:val="22"/>
          <w:lang w:val="en-GB"/>
        </w:rPr>
        <w:t>P</w:t>
      </w:r>
      <w:r w:rsidRPr="000F59A0">
        <w:rPr>
          <w:rFonts w:ascii="Arial" w:hAnsi="Arial" w:cs="Arial"/>
          <w:sz w:val="22"/>
          <w:szCs w:val="22"/>
          <w:lang w:val="en-GB"/>
        </w:rPr>
        <w:t>:</w:t>
      </w:r>
    </w:p>
    <w:p w14:paraId="3E01AF76" w14:textId="77777777" w:rsidR="00D57634" w:rsidRPr="000F59A0" w:rsidRDefault="00D57634" w:rsidP="00D57634">
      <w:pPr>
        <w:ind w:left="644"/>
        <w:rPr>
          <w:rFonts w:ascii="Arial" w:hAnsi="Arial" w:cs="Arial"/>
          <w:sz w:val="22"/>
          <w:szCs w:val="22"/>
          <w:lang w:val="en-GB"/>
        </w:rPr>
      </w:pPr>
    </w:p>
    <w:p w14:paraId="61B5206D" w14:textId="569DFA8F" w:rsidR="00382375" w:rsidRPr="000F59A0" w:rsidRDefault="00382375" w:rsidP="00D57634">
      <w:pPr>
        <w:ind w:left="1134" w:hanging="425"/>
        <w:jc w:val="both"/>
        <w:rPr>
          <w:rFonts w:ascii="Arial" w:hAnsi="Arial" w:cs="Arial"/>
          <w:color w:val="000000"/>
          <w:sz w:val="22"/>
          <w:szCs w:val="22"/>
          <w:lang w:val="en-GB"/>
        </w:rPr>
      </w:pPr>
      <w:r w:rsidRPr="000F59A0">
        <w:rPr>
          <w:rFonts w:ascii="Arial" w:hAnsi="Arial" w:cs="Arial"/>
          <w:sz w:val="22"/>
          <w:szCs w:val="22"/>
          <w:lang w:val="en-GB"/>
        </w:rPr>
        <w:t>(</w:t>
      </w:r>
      <w:proofErr w:type="spellStart"/>
      <w:r w:rsidRPr="000F59A0">
        <w:rPr>
          <w:rFonts w:ascii="Arial" w:hAnsi="Arial" w:cs="Arial"/>
          <w:sz w:val="22"/>
          <w:szCs w:val="22"/>
          <w:lang w:val="en-GB"/>
        </w:rPr>
        <w:t>i</w:t>
      </w:r>
      <w:proofErr w:type="spellEnd"/>
      <w:r w:rsidRPr="000F59A0">
        <w:rPr>
          <w:rFonts w:ascii="Arial" w:hAnsi="Arial" w:cs="Arial"/>
          <w:sz w:val="22"/>
          <w:szCs w:val="22"/>
          <w:lang w:val="en-GB"/>
        </w:rPr>
        <w:t xml:space="preserve">) </w:t>
      </w:r>
      <w:r w:rsidRPr="000F59A0">
        <w:rPr>
          <w:rFonts w:ascii="Arial" w:hAnsi="Arial" w:cs="Arial"/>
          <w:sz w:val="22"/>
          <w:szCs w:val="22"/>
          <w:lang w:val="en-GB"/>
        </w:rPr>
        <w:tab/>
      </w:r>
      <w:r w:rsidRPr="000F59A0">
        <w:rPr>
          <w:rFonts w:ascii="Arial" w:hAnsi="Arial" w:cs="Arial"/>
          <w:sz w:val="22"/>
          <w:szCs w:val="22"/>
          <w:u w:val="single"/>
          <w:lang w:val="en-GB"/>
        </w:rPr>
        <w:t>PRICES:</w:t>
      </w:r>
      <w:r w:rsidRPr="000F59A0">
        <w:rPr>
          <w:rFonts w:ascii="Arial" w:hAnsi="Arial" w:cs="Arial"/>
          <w:sz w:val="22"/>
          <w:szCs w:val="22"/>
          <w:lang w:val="en-GB"/>
        </w:rPr>
        <w:t xml:space="preserve"> The financial proposal shall be inclusive of all expenses deemed necessary by the </w:t>
      </w:r>
      <w:r w:rsidR="000552CA" w:rsidRPr="000F59A0">
        <w:rPr>
          <w:rFonts w:ascii="Arial" w:hAnsi="Arial" w:cs="Arial"/>
          <w:sz w:val="22"/>
          <w:szCs w:val="22"/>
          <w:lang w:val="en-GB"/>
        </w:rPr>
        <w:t>Co</w:t>
      </w:r>
      <w:r w:rsidR="000552CA">
        <w:rPr>
          <w:rFonts w:ascii="Arial" w:hAnsi="Arial" w:cs="Arial"/>
          <w:sz w:val="22"/>
          <w:szCs w:val="22"/>
          <w:lang w:val="en-GB"/>
        </w:rPr>
        <w:t xml:space="preserve">nsultant </w:t>
      </w:r>
      <w:r w:rsidR="000552CA" w:rsidRPr="000F59A0">
        <w:rPr>
          <w:rFonts w:ascii="Arial" w:hAnsi="Arial" w:cs="Arial"/>
          <w:sz w:val="22"/>
          <w:szCs w:val="22"/>
          <w:lang w:val="en-GB"/>
        </w:rPr>
        <w:t>for</w:t>
      </w:r>
      <w:r w:rsidRPr="000F59A0">
        <w:rPr>
          <w:rFonts w:ascii="Arial" w:hAnsi="Arial" w:cs="Arial"/>
          <w:sz w:val="22"/>
          <w:szCs w:val="22"/>
          <w:lang w:val="en-GB"/>
        </w:rPr>
        <w:t xml:space="preserve"> the performance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and </w:t>
      </w:r>
      <w:r w:rsidRPr="000F59A0">
        <w:rPr>
          <w:rFonts w:ascii="Arial" w:hAnsi="Arial" w:cs="Arial"/>
          <w:b/>
          <w:bCs/>
          <w:iCs/>
          <w:sz w:val="22"/>
          <w:szCs w:val="22"/>
          <w:lang w:val="en-GB"/>
        </w:rPr>
        <w:t>must not</w:t>
      </w:r>
      <w:r w:rsidR="004A6B7A" w:rsidRPr="000F59A0">
        <w:rPr>
          <w:rFonts w:ascii="Arial" w:hAnsi="Arial" w:cs="Arial"/>
          <w:b/>
          <w:bCs/>
          <w:iCs/>
          <w:sz w:val="22"/>
          <w:szCs w:val="22"/>
          <w:lang w:val="en-GB"/>
        </w:rPr>
        <w:t xml:space="preserve"> </w:t>
      </w:r>
      <w:r w:rsidRPr="000F59A0">
        <w:rPr>
          <w:rFonts w:ascii="Arial" w:hAnsi="Arial" w:cs="Arial"/>
          <w:b/>
          <w:bCs/>
          <w:iCs/>
          <w:sz w:val="22"/>
          <w:szCs w:val="22"/>
          <w:lang w:val="en-GB"/>
        </w:rPr>
        <w:t>include</w:t>
      </w:r>
      <w:r w:rsidRPr="000F59A0">
        <w:rPr>
          <w:rFonts w:ascii="Arial" w:hAnsi="Arial" w:cs="Arial"/>
          <w:i/>
          <w:sz w:val="22"/>
          <w:szCs w:val="22"/>
          <w:lang w:val="en-GB"/>
        </w:rPr>
        <w:t xml:space="preserve"> </w:t>
      </w:r>
      <w:r w:rsidRPr="000F59A0">
        <w:rPr>
          <w:rFonts w:ascii="Arial" w:hAnsi="Arial" w:cs="Arial"/>
          <w:sz w:val="22"/>
          <w:szCs w:val="22"/>
          <w:lang w:val="en-GB"/>
        </w:rPr>
        <w:t xml:space="preserve">any of the following </w:t>
      </w:r>
      <w:r w:rsidRPr="000F59A0">
        <w:rPr>
          <w:rFonts w:ascii="Arial" w:hAnsi="Arial" w:cs="Arial"/>
          <w:color w:val="000000"/>
          <w:sz w:val="22"/>
          <w:szCs w:val="22"/>
          <w:lang w:val="en-GB"/>
        </w:rPr>
        <w:t xml:space="preserve">taxes in </w:t>
      </w:r>
      <w:r w:rsidR="00C80053" w:rsidRPr="000F59A0">
        <w:rPr>
          <w:rFonts w:ascii="Arial" w:hAnsi="Arial" w:cs="Arial"/>
          <w:color w:val="000000"/>
          <w:sz w:val="22"/>
          <w:szCs w:val="22"/>
          <w:lang w:val="en-GB"/>
        </w:rPr>
        <w:t>Procuring Entity</w:t>
      </w:r>
      <w:r w:rsidRPr="000F59A0">
        <w:rPr>
          <w:rFonts w:ascii="Arial" w:hAnsi="Arial" w:cs="Arial"/>
          <w:color w:val="000000"/>
          <w:sz w:val="22"/>
          <w:szCs w:val="22"/>
          <w:lang w:val="en-GB"/>
        </w:rPr>
        <w:t xml:space="preserve"> </w:t>
      </w:r>
      <w:r w:rsidR="003771FA" w:rsidRPr="000F59A0">
        <w:rPr>
          <w:rFonts w:ascii="Arial" w:hAnsi="Arial" w:cs="Arial"/>
          <w:color w:val="000000"/>
          <w:sz w:val="22"/>
          <w:szCs w:val="22"/>
          <w:lang w:val="en-GB"/>
        </w:rPr>
        <w:t>Zambia</w:t>
      </w:r>
      <w:r w:rsidRPr="000F59A0">
        <w:rPr>
          <w:rFonts w:ascii="Arial" w:hAnsi="Arial" w:cs="Arial"/>
          <w:color w:val="000000"/>
          <w:sz w:val="22"/>
          <w:szCs w:val="22"/>
          <w:lang w:val="en-GB"/>
        </w:rPr>
        <w:t xml:space="preserve">: value added tax and social charges or/and income taxes on </w:t>
      </w:r>
      <w:r w:rsidR="00DF2EFE" w:rsidRPr="000F59A0">
        <w:rPr>
          <w:rFonts w:ascii="Arial" w:hAnsi="Arial" w:cs="Arial"/>
          <w:color w:val="000000"/>
          <w:sz w:val="22"/>
          <w:szCs w:val="22"/>
          <w:lang w:val="en-GB"/>
        </w:rPr>
        <w:t>non-resident</w:t>
      </w:r>
      <w:r w:rsidRPr="000F59A0">
        <w:rPr>
          <w:rFonts w:ascii="Arial" w:hAnsi="Arial" w:cs="Arial"/>
          <w:color w:val="000000"/>
          <w:sz w:val="22"/>
          <w:szCs w:val="22"/>
          <w:lang w:val="en-GB"/>
        </w:rPr>
        <w:t xml:space="preserve"> </w:t>
      </w:r>
      <w:r w:rsidR="001A3B24" w:rsidRPr="000F59A0">
        <w:rPr>
          <w:rFonts w:ascii="Arial" w:hAnsi="Arial" w:cs="Arial"/>
          <w:color w:val="000000"/>
          <w:sz w:val="22"/>
          <w:szCs w:val="22"/>
          <w:lang w:val="en-GB"/>
        </w:rPr>
        <w:t>p</w:t>
      </w:r>
      <w:r w:rsidRPr="000F59A0">
        <w:rPr>
          <w:rFonts w:ascii="Arial" w:hAnsi="Arial" w:cs="Arial"/>
          <w:color w:val="000000"/>
          <w:sz w:val="22"/>
          <w:szCs w:val="22"/>
          <w:lang w:val="en-GB"/>
        </w:rPr>
        <w:t xml:space="preserve">ersonnel’s fees and benefits. </w:t>
      </w:r>
    </w:p>
    <w:p w14:paraId="7CA9D846" w14:textId="77777777" w:rsidR="00382375" w:rsidRPr="000F59A0" w:rsidRDefault="00382375" w:rsidP="00382375">
      <w:pPr>
        <w:ind w:left="720"/>
        <w:jc w:val="both"/>
        <w:rPr>
          <w:rFonts w:ascii="Arial" w:hAnsi="Arial" w:cs="Arial"/>
          <w:color w:val="000000"/>
          <w:sz w:val="22"/>
          <w:szCs w:val="22"/>
          <w:lang w:val="en-GB"/>
        </w:rPr>
      </w:pPr>
    </w:p>
    <w:p w14:paraId="1ADAFE1A" w14:textId="430761BA" w:rsidR="00382375" w:rsidRPr="000F59A0" w:rsidRDefault="00382375" w:rsidP="00D57634">
      <w:pPr>
        <w:ind w:left="1134" w:hanging="425"/>
        <w:jc w:val="both"/>
        <w:rPr>
          <w:rFonts w:ascii="Arial" w:hAnsi="Arial" w:cs="Arial"/>
          <w:sz w:val="22"/>
          <w:szCs w:val="22"/>
          <w:lang w:val="en-GB"/>
        </w:rPr>
      </w:pPr>
      <w:r w:rsidRPr="000F59A0">
        <w:rPr>
          <w:rFonts w:ascii="Arial" w:hAnsi="Arial" w:cs="Arial"/>
          <w:sz w:val="22"/>
          <w:szCs w:val="22"/>
          <w:lang w:val="en-GB"/>
        </w:rPr>
        <w:t>(ii)</w:t>
      </w:r>
      <w:r w:rsidRPr="000F59A0">
        <w:rPr>
          <w:rFonts w:ascii="Arial" w:hAnsi="Arial" w:cs="Arial"/>
          <w:sz w:val="22"/>
          <w:szCs w:val="22"/>
          <w:lang w:val="en-GB"/>
        </w:rPr>
        <w:tab/>
      </w:r>
      <w:r w:rsidRPr="000F59A0">
        <w:rPr>
          <w:rFonts w:ascii="Arial" w:hAnsi="Arial" w:cs="Arial"/>
          <w:sz w:val="22"/>
          <w:szCs w:val="22"/>
          <w:u w:val="single"/>
          <w:lang w:val="en-GB"/>
        </w:rPr>
        <w:t xml:space="preserve">EVALUATION AND AWARD OF </w:t>
      </w:r>
      <w:r w:rsidR="00F969CB" w:rsidRPr="000F59A0">
        <w:rPr>
          <w:rFonts w:ascii="Arial" w:hAnsi="Arial" w:cs="Arial"/>
          <w:sz w:val="22"/>
          <w:szCs w:val="22"/>
          <w:u w:val="single"/>
          <w:lang w:val="en-GB"/>
        </w:rPr>
        <w:t>CONTRACT</w:t>
      </w:r>
      <w:r w:rsidRPr="000F59A0">
        <w:rPr>
          <w:rFonts w:ascii="Arial" w:hAnsi="Arial" w:cs="Arial"/>
          <w:sz w:val="22"/>
          <w:szCs w:val="22"/>
          <w:u w:val="single"/>
          <w:lang w:val="en-GB"/>
        </w:rPr>
        <w:t xml:space="preserve">: </w:t>
      </w:r>
      <w:r w:rsidRPr="000F59A0">
        <w:rPr>
          <w:rFonts w:ascii="Arial" w:hAnsi="Arial" w:cs="Arial"/>
          <w:sz w:val="22"/>
          <w:szCs w:val="22"/>
          <w:lang w:val="en-GB"/>
        </w:rPr>
        <w:t xml:space="preserve">Proposals determined to be </w:t>
      </w:r>
      <w:r w:rsidR="00870F58" w:rsidRPr="000F59A0">
        <w:rPr>
          <w:rFonts w:ascii="Arial" w:hAnsi="Arial" w:cs="Arial"/>
          <w:sz w:val="22"/>
          <w:szCs w:val="22"/>
          <w:lang w:val="en-GB"/>
        </w:rPr>
        <w:t xml:space="preserve">administrative </w:t>
      </w:r>
      <w:r w:rsidR="004E533E" w:rsidRPr="000F59A0">
        <w:rPr>
          <w:rFonts w:ascii="Arial" w:hAnsi="Arial" w:cs="Arial"/>
          <w:sz w:val="22"/>
          <w:szCs w:val="22"/>
          <w:lang w:val="en-GB"/>
        </w:rPr>
        <w:t xml:space="preserve">and technical </w:t>
      </w:r>
      <w:r w:rsidR="00870F58" w:rsidRPr="000F59A0">
        <w:rPr>
          <w:rFonts w:ascii="Arial" w:hAnsi="Arial" w:cs="Arial"/>
          <w:sz w:val="22"/>
          <w:szCs w:val="22"/>
          <w:lang w:val="en-GB"/>
        </w:rPr>
        <w:t>compliant</w:t>
      </w:r>
      <w:r w:rsidRPr="000F59A0">
        <w:rPr>
          <w:rFonts w:ascii="Arial" w:hAnsi="Arial" w:cs="Arial"/>
          <w:sz w:val="22"/>
          <w:szCs w:val="22"/>
          <w:lang w:val="en-GB"/>
        </w:rPr>
        <w:t xml:space="preserve"> to the </w:t>
      </w:r>
      <w:r w:rsidR="004E533E" w:rsidRPr="000F59A0">
        <w:rPr>
          <w:rFonts w:ascii="Arial" w:hAnsi="Arial" w:cs="Arial"/>
          <w:sz w:val="22"/>
          <w:szCs w:val="22"/>
          <w:lang w:val="en-GB"/>
        </w:rPr>
        <w:t xml:space="preserve">requirement </w:t>
      </w:r>
      <w:r w:rsidRPr="000F59A0">
        <w:rPr>
          <w:rFonts w:ascii="Arial" w:hAnsi="Arial" w:cs="Arial"/>
          <w:sz w:val="22"/>
          <w:szCs w:val="22"/>
          <w:lang w:val="en-GB"/>
        </w:rPr>
        <w:t xml:space="preserve">will be evaluated by comparison of their prices. A proposal is considered </w:t>
      </w:r>
      <w:r w:rsidR="00870F58" w:rsidRPr="000F59A0">
        <w:rPr>
          <w:rFonts w:ascii="Arial" w:hAnsi="Arial" w:cs="Arial"/>
          <w:sz w:val="22"/>
          <w:szCs w:val="22"/>
          <w:lang w:val="en-GB"/>
        </w:rPr>
        <w:t xml:space="preserve">compliant </w:t>
      </w:r>
      <w:r w:rsidRPr="000F59A0">
        <w:rPr>
          <w:rFonts w:ascii="Arial" w:hAnsi="Arial" w:cs="Arial"/>
          <w:sz w:val="22"/>
          <w:szCs w:val="22"/>
          <w:lang w:val="en-GB"/>
        </w:rPr>
        <w:t xml:space="preserve">to </w:t>
      </w:r>
      <w:r w:rsidR="004E533E" w:rsidRPr="000F59A0">
        <w:rPr>
          <w:rFonts w:ascii="Arial" w:hAnsi="Arial" w:cs="Arial"/>
          <w:sz w:val="22"/>
          <w:szCs w:val="22"/>
          <w:lang w:val="en-GB"/>
        </w:rPr>
        <w:t>the requirements if</w:t>
      </w:r>
      <w:r w:rsidRPr="000F59A0">
        <w:rPr>
          <w:rFonts w:ascii="Arial" w:hAnsi="Arial" w:cs="Arial"/>
          <w:sz w:val="22"/>
          <w:szCs w:val="22"/>
          <w:lang w:val="en-GB"/>
        </w:rPr>
        <w:t xml:space="preserve">: </w:t>
      </w:r>
      <w:r w:rsidR="004E533E" w:rsidRPr="000F59A0">
        <w:rPr>
          <w:rFonts w:ascii="Arial" w:hAnsi="Arial" w:cs="Arial"/>
          <w:sz w:val="22"/>
          <w:szCs w:val="22"/>
          <w:lang w:val="en-GB"/>
        </w:rPr>
        <w:t>fulfils the formal requirements</w:t>
      </w:r>
      <w:r w:rsidRPr="000F59A0">
        <w:rPr>
          <w:rFonts w:ascii="Arial" w:hAnsi="Arial" w:cs="Arial"/>
          <w:sz w:val="22"/>
          <w:szCs w:val="22"/>
          <w:lang w:val="en-GB"/>
        </w:rPr>
        <w:t xml:space="preserve"> (see Paragraph</w:t>
      </w:r>
      <w:r w:rsidR="00EC3A43" w:rsidRPr="000F59A0">
        <w:rPr>
          <w:rFonts w:ascii="Arial" w:hAnsi="Arial" w:cs="Arial"/>
          <w:sz w:val="22"/>
          <w:szCs w:val="22"/>
          <w:lang w:val="en-GB"/>
        </w:rPr>
        <w:t>s</w:t>
      </w:r>
      <w:r w:rsidRPr="000F59A0">
        <w:rPr>
          <w:rFonts w:ascii="Arial" w:hAnsi="Arial" w:cs="Arial"/>
          <w:sz w:val="22"/>
          <w:szCs w:val="22"/>
          <w:lang w:val="en-GB"/>
        </w:rPr>
        <w:t xml:space="preserve"> </w:t>
      </w:r>
      <w:r w:rsidR="00C201C5" w:rsidRPr="000F59A0">
        <w:rPr>
          <w:rFonts w:ascii="Arial" w:hAnsi="Arial" w:cs="Arial"/>
          <w:sz w:val="22"/>
          <w:szCs w:val="22"/>
          <w:lang w:val="en-GB"/>
        </w:rPr>
        <w:t>2,3,4</w:t>
      </w:r>
      <w:r w:rsidRPr="000F59A0">
        <w:rPr>
          <w:rFonts w:ascii="Arial" w:hAnsi="Arial" w:cs="Arial"/>
          <w:sz w:val="22"/>
          <w:szCs w:val="22"/>
          <w:lang w:val="en-GB"/>
        </w:rPr>
        <w:t>,</w:t>
      </w:r>
      <w:r w:rsidR="00C201C5" w:rsidRPr="000F59A0">
        <w:rPr>
          <w:rFonts w:ascii="Arial" w:hAnsi="Arial" w:cs="Arial"/>
          <w:sz w:val="22"/>
          <w:szCs w:val="22"/>
          <w:lang w:val="en-GB"/>
        </w:rPr>
        <w:t>5 and 6</w:t>
      </w:r>
      <w:r w:rsidRPr="000F59A0">
        <w:rPr>
          <w:rFonts w:ascii="Arial" w:hAnsi="Arial" w:cs="Arial"/>
          <w:sz w:val="22"/>
          <w:szCs w:val="22"/>
          <w:lang w:val="en-GB"/>
        </w:rPr>
        <w:t xml:space="preserve"> above), has receive</w:t>
      </w:r>
      <w:r w:rsidR="004E533E" w:rsidRPr="000F59A0">
        <w:rPr>
          <w:rFonts w:ascii="Arial" w:hAnsi="Arial" w:cs="Arial"/>
          <w:sz w:val="22"/>
          <w:szCs w:val="22"/>
          <w:lang w:val="en-GB"/>
        </w:rPr>
        <w:t>d</w:t>
      </w:r>
      <w:r w:rsidRPr="000F59A0">
        <w:rPr>
          <w:rFonts w:ascii="Arial" w:hAnsi="Arial" w:cs="Arial"/>
          <w:sz w:val="22"/>
          <w:szCs w:val="22"/>
          <w:lang w:val="en-GB"/>
        </w:rPr>
        <w:t xml:space="preserve"> minimum </w:t>
      </w:r>
      <w:r w:rsidR="004A0253">
        <w:rPr>
          <w:rFonts w:ascii="Arial" w:hAnsi="Arial" w:cs="Arial"/>
          <w:sz w:val="22"/>
          <w:szCs w:val="22"/>
          <w:lang w:val="en-GB"/>
        </w:rPr>
        <w:t>75</w:t>
      </w:r>
      <w:r w:rsidRPr="000F59A0">
        <w:rPr>
          <w:rFonts w:ascii="Arial" w:hAnsi="Arial" w:cs="Arial"/>
          <w:sz w:val="22"/>
          <w:szCs w:val="22"/>
          <w:lang w:val="en-GB"/>
        </w:rPr>
        <w:t xml:space="preserve"> points for the technical proposal, and the financial proposal does not exceed the maximum available budget for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The award will be made to the bidder offering the lowest total price among the </w:t>
      </w:r>
      <w:r w:rsidR="00870F58" w:rsidRPr="000F59A0">
        <w:rPr>
          <w:rFonts w:ascii="Arial" w:hAnsi="Arial" w:cs="Arial"/>
          <w:sz w:val="22"/>
          <w:szCs w:val="22"/>
          <w:lang w:val="en-GB"/>
        </w:rPr>
        <w:t>administrative and technical compliant</w:t>
      </w:r>
      <w:r w:rsidRPr="000F59A0">
        <w:rPr>
          <w:rFonts w:ascii="Arial" w:hAnsi="Arial" w:cs="Arial"/>
          <w:sz w:val="22"/>
          <w:szCs w:val="22"/>
          <w:lang w:val="en-GB"/>
        </w:rPr>
        <w:t xml:space="preserve"> proposals. </w:t>
      </w:r>
    </w:p>
    <w:p w14:paraId="5E52EAE8" w14:textId="77777777" w:rsidR="00382375" w:rsidRPr="000F59A0" w:rsidRDefault="00382375" w:rsidP="00382375">
      <w:pPr>
        <w:rPr>
          <w:rFonts w:ascii="Arial" w:hAnsi="Arial" w:cs="Arial"/>
          <w:sz w:val="22"/>
          <w:szCs w:val="22"/>
          <w:lang w:val="en-GB"/>
        </w:rPr>
      </w:pPr>
    </w:p>
    <w:p w14:paraId="2E0AC0B7" w14:textId="77777777" w:rsidR="00382375" w:rsidRPr="000F59A0" w:rsidRDefault="00382375" w:rsidP="00D57634">
      <w:pPr>
        <w:ind w:left="1134" w:hanging="426"/>
        <w:jc w:val="both"/>
        <w:rPr>
          <w:rFonts w:ascii="Arial" w:hAnsi="Arial" w:cs="Arial"/>
          <w:sz w:val="22"/>
          <w:szCs w:val="22"/>
          <w:lang w:val="en-GB"/>
        </w:rPr>
      </w:pPr>
      <w:r w:rsidRPr="000F59A0">
        <w:rPr>
          <w:rFonts w:ascii="Arial" w:hAnsi="Arial" w:cs="Arial"/>
          <w:sz w:val="22"/>
          <w:szCs w:val="22"/>
          <w:lang w:val="en-GB"/>
        </w:rPr>
        <w:t xml:space="preserve">(iii) </w:t>
      </w:r>
      <w:r w:rsidRPr="000F59A0">
        <w:rPr>
          <w:rFonts w:ascii="Arial" w:hAnsi="Arial" w:cs="Arial"/>
          <w:sz w:val="22"/>
          <w:szCs w:val="22"/>
          <w:lang w:val="en-GB"/>
        </w:rPr>
        <w:tab/>
      </w:r>
      <w:r w:rsidRPr="000F59A0">
        <w:rPr>
          <w:rFonts w:ascii="Arial" w:hAnsi="Arial" w:cs="Arial"/>
          <w:sz w:val="22"/>
          <w:szCs w:val="22"/>
          <w:u w:val="single"/>
          <w:lang w:val="en-GB"/>
        </w:rPr>
        <w:t>VALIDITY OF THE PROPOSAL:</w:t>
      </w:r>
      <w:r w:rsidRPr="000F59A0">
        <w:rPr>
          <w:rFonts w:ascii="Arial" w:hAnsi="Arial" w:cs="Arial"/>
          <w:sz w:val="22"/>
          <w:szCs w:val="22"/>
          <w:lang w:val="en-GB"/>
        </w:rPr>
        <w:t xml:space="preserve"> Your proposal should be valid for a period of </w:t>
      </w:r>
      <w:r w:rsidR="009138C5" w:rsidRPr="000F59A0">
        <w:rPr>
          <w:rFonts w:ascii="Arial" w:hAnsi="Arial" w:cs="Arial"/>
          <w:sz w:val="22"/>
          <w:szCs w:val="22"/>
          <w:lang w:val="en-GB"/>
        </w:rPr>
        <w:t>12</w:t>
      </w:r>
      <w:r w:rsidRPr="000F59A0">
        <w:rPr>
          <w:rFonts w:ascii="Arial" w:hAnsi="Arial" w:cs="Arial"/>
          <w:sz w:val="22"/>
          <w:szCs w:val="22"/>
          <w:lang w:val="en-GB"/>
        </w:rPr>
        <w:t>0 days from the date for deadline for submission indicated in Paragraph 4 above.</w:t>
      </w:r>
    </w:p>
    <w:p w14:paraId="6D8FFEAD" w14:textId="77777777" w:rsidR="00382375" w:rsidRPr="000F59A0" w:rsidRDefault="00382375" w:rsidP="00382375">
      <w:pPr>
        <w:ind w:left="720"/>
        <w:jc w:val="both"/>
        <w:rPr>
          <w:rFonts w:ascii="Arial" w:hAnsi="Arial" w:cs="Arial"/>
          <w:sz w:val="22"/>
          <w:szCs w:val="22"/>
          <w:lang w:val="en-GB"/>
        </w:rPr>
      </w:pPr>
    </w:p>
    <w:p w14:paraId="482A16A7" w14:textId="7D4FE4B9" w:rsidR="00382375" w:rsidRPr="000F59A0" w:rsidRDefault="00382375" w:rsidP="00E54291">
      <w:pPr>
        <w:numPr>
          <w:ilvl w:val="0"/>
          <w:numId w:val="8"/>
        </w:numPr>
        <w:rPr>
          <w:rFonts w:ascii="Arial" w:hAnsi="Arial" w:cs="Arial"/>
          <w:sz w:val="22"/>
          <w:szCs w:val="22"/>
          <w:lang w:val="en-GB"/>
        </w:rPr>
      </w:pPr>
      <w:r w:rsidRPr="000F59A0">
        <w:rPr>
          <w:rFonts w:ascii="Arial" w:hAnsi="Arial" w:cs="Arial"/>
          <w:sz w:val="22"/>
          <w:szCs w:val="22"/>
          <w:lang w:val="en-GB"/>
        </w:rPr>
        <w:t xml:space="preserve">The assignment is expected to commence </w:t>
      </w:r>
      <w:r w:rsidR="00D41F73" w:rsidRPr="000F59A0">
        <w:rPr>
          <w:rFonts w:ascii="Arial" w:hAnsi="Arial" w:cs="Arial"/>
          <w:sz w:val="22"/>
          <w:szCs w:val="22"/>
          <w:lang w:val="en-GB"/>
        </w:rPr>
        <w:t>five (</w:t>
      </w:r>
      <w:r w:rsidR="007B67D2" w:rsidRPr="000F59A0">
        <w:rPr>
          <w:rFonts w:ascii="Arial" w:hAnsi="Arial" w:cs="Arial"/>
          <w:sz w:val="22"/>
          <w:szCs w:val="22"/>
          <w:lang w:val="en-GB"/>
        </w:rPr>
        <w:t>5) days after contract signing</w:t>
      </w:r>
      <w:r w:rsidRPr="000F59A0">
        <w:rPr>
          <w:rFonts w:ascii="Arial" w:hAnsi="Arial" w:cs="Arial"/>
          <w:sz w:val="22"/>
          <w:szCs w:val="22"/>
          <w:lang w:val="en-GB"/>
        </w:rPr>
        <w:t xml:space="preserve"> but not </w:t>
      </w:r>
      <w:r w:rsidR="009138C5" w:rsidRPr="000F59A0">
        <w:rPr>
          <w:rFonts w:ascii="Arial" w:hAnsi="Arial" w:cs="Arial"/>
          <w:sz w:val="22"/>
          <w:szCs w:val="22"/>
          <w:lang w:val="en-GB"/>
        </w:rPr>
        <w:t>later</w:t>
      </w:r>
      <w:r w:rsidRPr="000F59A0">
        <w:rPr>
          <w:rFonts w:ascii="Arial" w:hAnsi="Arial" w:cs="Arial"/>
          <w:sz w:val="22"/>
          <w:szCs w:val="22"/>
          <w:lang w:val="en-GB"/>
        </w:rPr>
        <w:t xml:space="preserve"> than </w:t>
      </w:r>
      <w:r w:rsidR="007E1449" w:rsidRPr="000F59A0">
        <w:rPr>
          <w:rFonts w:ascii="Arial" w:hAnsi="Arial" w:cs="Arial"/>
          <w:bCs/>
          <w:iCs/>
          <w:sz w:val="22"/>
          <w:szCs w:val="22"/>
          <w:lang w:val="en-GB"/>
        </w:rPr>
        <w:t>two</w:t>
      </w:r>
      <w:r w:rsidRPr="000F59A0">
        <w:rPr>
          <w:rFonts w:ascii="Arial" w:hAnsi="Arial" w:cs="Arial"/>
          <w:bCs/>
          <w:iCs/>
          <w:sz w:val="22"/>
          <w:szCs w:val="22"/>
          <w:lang w:val="en-GB"/>
        </w:rPr>
        <w:t xml:space="preserve"> </w:t>
      </w:r>
      <w:r w:rsidRPr="000F59A0">
        <w:rPr>
          <w:rFonts w:ascii="Arial" w:hAnsi="Arial" w:cs="Arial"/>
          <w:sz w:val="22"/>
          <w:szCs w:val="22"/>
          <w:lang w:val="en-GB"/>
        </w:rPr>
        <w:t xml:space="preserve">weeks from the </w:t>
      </w:r>
      <w:r w:rsidR="009138C5" w:rsidRPr="000F59A0">
        <w:rPr>
          <w:rFonts w:ascii="Arial" w:hAnsi="Arial" w:cs="Arial"/>
          <w:sz w:val="22"/>
          <w:szCs w:val="22"/>
          <w:lang w:val="en-GB"/>
        </w:rPr>
        <w:t xml:space="preserve">date of </w:t>
      </w:r>
      <w:r w:rsidRPr="000F59A0">
        <w:rPr>
          <w:rFonts w:ascii="Arial" w:hAnsi="Arial" w:cs="Arial"/>
          <w:sz w:val="22"/>
          <w:szCs w:val="22"/>
          <w:lang w:val="en-GB"/>
        </w:rPr>
        <w:t xml:space="preserve">signature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w:t>
      </w:r>
    </w:p>
    <w:p w14:paraId="11B3DC6A" w14:textId="77777777" w:rsidR="00382375" w:rsidRPr="000F59A0" w:rsidRDefault="00382375" w:rsidP="00382375">
      <w:pPr>
        <w:jc w:val="both"/>
        <w:rPr>
          <w:rFonts w:ascii="Arial" w:hAnsi="Arial" w:cs="Arial"/>
          <w:sz w:val="22"/>
          <w:szCs w:val="22"/>
          <w:lang w:val="en-GB"/>
        </w:rPr>
      </w:pPr>
    </w:p>
    <w:p w14:paraId="3C1B7685" w14:textId="40732B70" w:rsidR="00382375" w:rsidRPr="000F59A0" w:rsidRDefault="00382375" w:rsidP="00E54291">
      <w:pPr>
        <w:numPr>
          <w:ilvl w:val="0"/>
          <w:numId w:val="8"/>
        </w:numPr>
        <w:rPr>
          <w:rFonts w:ascii="Arial" w:hAnsi="Arial" w:cs="Arial"/>
          <w:sz w:val="22"/>
          <w:szCs w:val="22"/>
          <w:lang w:val="en-GB"/>
        </w:rPr>
      </w:pPr>
      <w:r w:rsidRPr="000F59A0">
        <w:rPr>
          <w:rFonts w:ascii="Arial" w:hAnsi="Arial" w:cs="Arial"/>
          <w:sz w:val="22"/>
          <w:szCs w:val="22"/>
          <w:lang w:val="en-GB"/>
        </w:rPr>
        <w:t>Additional request for information and clarifications can be request</w:t>
      </w:r>
      <w:r w:rsidR="00F31944">
        <w:rPr>
          <w:rFonts w:ascii="Arial" w:hAnsi="Arial" w:cs="Arial"/>
          <w:sz w:val="22"/>
          <w:szCs w:val="22"/>
          <w:lang w:val="en-GB"/>
        </w:rPr>
        <w:t>ed</w:t>
      </w:r>
      <w:r w:rsidRPr="000F59A0">
        <w:rPr>
          <w:rFonts w:ascii="Arial" w:hAnsi="Arial" w:cs="Arial"/>
          <w:sz w:val="22"/>
          <w:szCs w:val="22"/>
          <w:lang w:val="en-GB"/>
        </w:rPr>
        <w:t xml:space="preserve">, no later than </w:t>
      </w:r>
      <w:r w:rsidR="0054277E" w:rsidRPr="000F59A0">
        <w:rPr>
          <w:rFonts w:ascii="Arial" w:hAnsi="Arial" w:cs="Arial"/>
          <w:sz w:val="22"/>
          <w:szCs w:val="22"/>
          <w:lang w:val="en-GB"/>
        </w:rPr>
        <w:t>7</w:t>
      </w:r>
      <w:r w:rsidRPr="000F59A0">
        <w:rPr>
          <w:rFonts w:ascii="Arial" w:hAnsi="Arial" w:cs="Arial"/>
          <w:sz w:val="22"/>
          <w:szCs w:val="22"/>
          <w:lang w:val="en-GB"/>
        </w:rPr>
        <w:t xml:space="preserve"> </w:t>
      </w:r>
      <w:r w:rsidR="0054277E" w:rsidRPr="000F59A0">
        <w:rPr>
          <w:rFonts w:ascii="Arial" w:hAnsi="Arial" w:cs="Arial"/>
          <w:sz w:val="22"/>
          <w:szCs w:val="22"/>
          <w:lang w:val="en-GB"/>
        </w:rPr>
        <w:t xml:space="preserve">calendar </w:t>
      </w:r>
      <w:r w:rsidRPr="000F59A0">
        <w:rPr>
          <w:rFonts w:ascii="Arial" w:hAnsi="Arial" w:cs="Arial"/>
          <w:sz w:val="22"/>
          <w:szCs w:val="22"/>
          <w:lang w:val="en-GB"/>
        </w:rPr>
        <w:t xml:space="preserve">days prior to </w:t>
      </w:r>
      <w:r w:rsidR="0054277E" w:rsidRPr="000F59A0">
        <w:rPr>
          <w:rFonts w:ascii="Arial" w:hAnsi="Arial" w:cs="Arial"/>
          <w:sz w:val="22"/>
          <w:szCs w:val="22"/>
          <w:lang w:val="en-GB"/>
        </w:rPr>
        <w:t xml:space="preserve">the </w:t>
      </w:r>
      <w:r w:rsidRPr="000F59A0">
        <w:rPr>
          <w:rFonts w:ascii="Arial" w:hAnsi="Arial" w:cs="Arial"/>
          <w:sz w:val="22"/>
          <w:szCs w:val="22"/>
          <w:lang w:val="en-GB"/>
        </w:rPr>
        <w:t>deadline indicated in the paragraph 5 above, from:</w:t>
      </w:r>
    </w:p>
    <w:p w14:paraId="049EA602" w14:textId="77777777" w:rsidR="0054277E" w:rsidRPr="000F59A0" w:rsidRDefault="0054277E" w:rsidP="00D57634">
      <w:pPr>
        <w:ind w:left="2160"/>
        <w:rPr>
          <w:rFonts w:ascii="Arial" w:hAnsi="Arial" w:cs="Arial"/>
          <w:sz w:val="22"/>
          <w:szCs w:val="22"/>
          <w:lang w:val="en-GB"/>
        </w:rPr>
      </w:pPr>
    </w:p>
    <w:p w14:paraId="21EFB741" w14:textId="77777777" w:rsidR="00E614FF" w:rsidRPr="000F59A0" w:rsidRDefault="00E614FF" w:rsidP="00E614FF">
      <w:pPr>
        <w:widowControl w:val="0"/>
        <w:jc w:val="center"/>
        <w:rPr>
          <w:rFonts w:ascii="Arial" w:hAnsi="Arial" w:cs="Arial"/>
          <w:iCs/>
          <w:sz w:val="22"/>
          <w:szCs w:val="22"/>
        </w:rPr>
      </w:pPr>
    </w:p>
    <w:p w14:paraId="0455F8D5" w14:textId="4BAC7C35" w:rsidR="00E614FF" w:rsidRPr="006418CC" w:rsidRDefault="006418CC" w:rsidP="00F31944">
      <w:pPr>
        <w:widowControl w:val="0"/>
        <w:ind w:left="1440" w:firstLine="720"/>
        <w:jc w:val="both"/>
        <w:rPr>
          <w:rFonts w:ascii="Arial" w:hAnsi="Arial" w:cs="Arial"/>
          <w:b/>
          <w:bCs/>
          <w:iCs/>
          <w:sz w:val="22"/>
          <w:szCs w:val="22"/>
        </w:rPr>
      </w:pPr>
      <w:r w:rsidRPr="006418CC">
        <w:rPr>
          <w:rFonts w:ascii="Arial" w:hAnsi="Arial" w:cs="Arial"/>
          <w:b/>
          <w:bCs/>
          <w:iCs/>
          <w:sz w:val="22"/>
          <w:szCs w:val="22"/>
        </w:rPr>
        <w:t xml:space="preserve">       </w:t>
      </w:r>
      <w:r w:rsidR="00E614FF" w:rsidRPr="006418CC">
        <w:rPr>
          <w:rFonts w:ascii="Arial" w:hAnsi="Arial" w:cs="Arial"/>
          <w:b/>
          <w:bCs/>
          <w:iCs/>
          <w:sz w:val="22"/>
          <w:szCs w:val="22"/>
        </w:rPr>
        <w:t>Procurement Unit</w:t>
      </w:r>
    </w:p>
    <w:p w14:paraId="7137AA0A" w14:textId="54D6A76A" w:rsidR="00E614FF" w:rsidRPr="006418CC" w:rsidRDefault="00F31944" w:rsidP="00F31944">
      <w:pPr>
        <w:widowControl w:val="0"/>
        <w:ind w:firstLine="720"/>
        <w:jc w:val="both"/>
        <w:rPr>
          <w:rFonts w:ascii="Arial" w:hAnsi="Arial" w:cs="Arial"/>
          <w:iCs/>
          <w:sz w:val="22"/>
          <w:szCs w:val="22"/>
        </w:rPr>
      </w:pPr>
      <w:r w:rsidRPr="006418CC">
        <w:rPr>
          <w:rFonts w:ascii="Arial" w:hAnsi="Arial" w:cs="Arial"/>
          <w:b/>
          <w:bCs/>
          <w:iCs/>
          <w:sz w:val="22"/>
          <w:szCs w:val="22"/>
        </w:rPr>
        <w:t xml:space="preserve">           </w:t>
      </w:r>
      <w:r w:rsidR="00E614FF" w:rsidRPr="006418CC">
        <w:rPr>
          <w:rFonts w:ascii="Arial" w:hAnsi="Arial" w:cs="Arial"/>
          <w:iCs/>
          <w:sz w:val="22"/>
          <w:szCs w:val="22"/>
        </w:rPr>
        <w:t>Common Market for Eastern and Southern Africa</w:t>
      </w:r>
    </w:p>
    <w:p w14:paraId="7F833757" w14:textId="07E451FC" w:rsidR="00E614FF" w:rsidRPr="006418CC" w:rsidRDefault="00F31944" w:rsidP="00F31944">
      <w:pPr>
        <w:widowControl w:val="0"/>
        <w:ind w:firstLine="720"/>
        <w:jc w:val="both"/>
        <w:rPr>
          <w:rFonts w:ascii="Arial" w:hAnsi="Arial" w:cs="Arial"/>
          <w:iCs/>
          <w:sz w:val="22"/>
          <w:szCs w:val="22"/>
        </w:rPr>
      </w:pPr>
      <w:r w:rsidRPr="006418CC">
        <w:rPr>
          <w:rFonts w:ascii="Arial" w:hAnsi="Arial" w:cs="Arial"/>
          <w:iCs/>
          <w:sz w:val="22"/>
          <w:szCs w:val="22"/>
        </w:rPr>
        <w:t xml:space="preserve">           </w:t>
      </w:r>
      <w:r w:rsidR="00E614FF" w:rsidRPr="006418CC">
        <w:rPr>
          <w:rFonts w:ascii="Arial" w:hAnsi="Arial" w:cs="Arial"/>
          <w:iCs/>
          <w:sz w:val="22"/>
          <w:szCs w:val="22"/>
        </w:rPr>
        <w:t>Ground Floor, COMESA Centre, Ben Bella Road,</w:t>
      </w:r>
    </w:p>
    <w:p w14:paraId="67EF1298" w14:textId="31A5DF8B" w:rsidR="00E614FF" w:rsidRPr="006418CC" w:rsidRDefault="00F31944" w:rsidP="00F31944">
      <w:pPr>
        <w:widowControl w:val="0"/>
        <w:jc w:val="both"/>
        <w:rPr>
          <w:rFonts w:ascii="Arial" w:hAnsi="Arial" w:cs="Arial"/>
          <w:sz w:val="22"/>
          <w:szCs w:val="22"/>
        </w:rPr>
      </w:pPr>
      <w:r w:rsidRPr="006418CC">
        <w:rPr>
          <w:rFonts w:ascii="Arial" w:hAnsi="Arial" w:cs="Arial"/>
          <w:sz w:val="22"/>
          <w:szCs w:val="22"/>
        </w:rPr>
        <w:t xml:space="preserve">                       </w:t>
      </w:r>
      <w:r w:rsidR="00E614FF" w:rsidRPr="006418CC">
        <w:rPr>
          <w:rFonts w:ascii="Arial" w:hAnsi="Arial" w:cs="Arial"/>
          <w:sz w:val="22"/>
          <w:szCs w:val="22"/>
        </w:rPr>
        <w:t>P.O. Box 30051, Lusaka – Zambia,</w:t>
      </w:r>
    </w:p>
    <w:p w14:paraId="59A93326" w14:textId="7C3878A1" w:rsidR="00E614FF" w:rsidRPr="006418CC" w:rsidRDefault="00F31944" w:rsidP="00F31944">
      <w:pPr>
        <w:widowControl w:val="0"/>
        <w:jc w:val="both"/>
        <w:rPr>
          <w:rFonts w:ascii="Arial" w:hAnsi="Arial" w:cs="Arial"/>
          <w:sz w:val="22"/>
          <w:szCs w:val="22"/>
        </w:rPr>
      </w:pPr>
      <w:r w:rsidRPr="006418CC">
        <w:rPr>
          <w:rFonts w:ascii="Arial" w:hAnsi="Arial" w:cs="Arial"/>
          <w:sz w:val="22"/>
          <w:szCs w:val="22"/>
          <w:lang w:val="en-GB"/>
        </w:rPr>
        <w:t xml:space="preserve">                       </w:t>
      </w:r>
      <w:r w:rsidR="00E614FF" w:rsidRPr="006418CC">
        <w:rPr>
          <w:rFonts w:ascii="Arial" w:hAnsi="Arial" w:cs="Arial"/>
          <w:sz w:val="22"/>
          <w:szCs w:val="22"/>
          <w:lang w:val="en-GB"/>
        </w:rPr>
        <w:t xml:space="preserve">Telephone: </w:t>
      </w:r>
      <w:r w:rsidR="00E614FF" w:rsidRPr="006418CC">
        <w:rPr>
          <w:rFonts w:ascii="Arial" w:hAnsi="Arial" w:cs="Arial"/>
          <w:sz w:val="22"/>
          <w:szCs w:val="22"/>
        </w:rPr>
        <w:t>+260 211 2297226/29.</w:t>
      </w:r>
    </w:p>
    <w:p w14:paraId="4B1C2227" w14:textId="0F74C8DE" w:rsidR="00E614FF" w:rsidRPr="006418CC" w:rsidRDefault="00F31944" w:rsidP="00F31944">
      <w:pPr>
        <w:widowControl w:val="0"/>
        <w:jc w:val="both"/>
        <w:rPr>
          <w:rFonts w:ascii="Arial" w:hAnsi="Arial" w:cs="Arial"/>
          <w:sz w:val="22"/>
          <w:szCs w:val="22"/>
          <w:lang w:val="en-GB"/>
        </w:rPr>
      </w:pPr>
      <w:r w:rsidRPr="006418CC">
        <w:rPr>
          <w:rFonts w:ascii="Arial" w:hAnsi="Arial" w:cs="Arial"/>
          <w:sz w:val="22"/>
          <w:szCs w:val="22"/>
        </w:rPr>
        <w:t xml:space="preserve">                       </w:t>
      </w:r>
      <w:r w:rsidR="00E614FF" w:rsidRPr="006418CC">
        <w:rPr>
          <w:rFonts w:ascii="Arial" w:hAnsi="Arial" w:cs="Arial"/>
          <w:sz w:val="22"/>
          <w:szCs w:val="22"/>
        </w:rPr>
        <w:t>Web: http://www.comesa.int</w:t>
      </w:r>
    </w:p>
    <w:p w14:paraId="55ADA0CA" w14:textId="736A9BA0" w:rsidR="00E614FF" w:rsidRPr="006418CC" w:rsidRDefault="00F31944" w:rsidP="00F31944">
      <w:pPr>
        <w:widowControl w:val="0"/>
        <w:jc w:val="both"/>
        <w:rPr>
          <w:rFonts w:ascii="Arial" w:hAnsi="Arial" w:cs="Arial"/>
          <w:sz w:val="22"/>
          <w:szCs w:val="22"/>
          <w:lang w:val="en-GB"/>
        </w:rPr>
      </w:pPr>
      <w:r w:rsidRPr="006418CC">
        <w:rPr>
          <w:rFonts w:ascii="Arial" w:hAnsi="Arial" w:cs="Arial"/>
          <w:sz w:val="22"/>
          <w:szCs w:val="22"/>
          <w:lang w:val="en-GB"/>
        </w:rPr>
        <w:t xml:space="preserve">                       </w:t>
      </w:r>
      <w:r w:rsidR="00C143A3" w:rsidRPr="006418CC">
        <w:rPr>
          <w:rFonts w:ascii="Arial" w:hAnsi="Arial" w:cs="Arial"/>
          <w:sz w:val="22"/>
          <w:szCs w:val="22"/>
          <w:lang w:val="en-GB"/>
        </w:rPr>
        <w:t>Email: procurement@comesa.int</w:t>
      </w:r>
    </w:p>
    <w:p w14:paraId="7A5BB67F" w14:textId="77777777" w:rsidR="0054277E" w:rsidRPr="00F31944" w:rsidRDefault="0054277E" w:rsidP="00D57634">
      <w:pPr>
        <w:ind w:left="2160"/>
        <w:rPr>
          <w:rFonts w:ascii="Arial" w:hAnsi="Arial" w:cs="Arial"/>
          <w:b/>
          <w:sz w:val="22"/>
          <w:szCs w:val="22"/>
          <w:lang w:val="en-GB"/>
        </w:rPr>
      </w:pPr>
    </w:p>
    <w:p w14:paraId="67401EEF" w14:textId="77777777" w:rsidR="00E614FF" w:rsidRPr="00F31944" w:rsidRDefault="00E614FF" w:rsidP="00D57634">
      <w:pPr>
        <w:ind w:left="2160"/>
        <w:rPr>
          <w:rFonts w:ascii="Arial" w:hAnsi="Arial" w:cs="Arial"/>
          <w:b/>
          <w:sz w:val="22"/>
          <w:szCs w:val="22"/>
          <w:lang w:val="en-GB"/>
        </w:rPr>
      </w:pPr>
    </w:p>
    <w:p w14:paraId="2B7519FA" w14:textId="3B335534" w:rsidR="00382375" w:rsidRPr="006418CC" w:rsidRDefault="00382375" w:rsidP="00D57634">
      <w:pPr>
        <w:ind w:left="2160"/>
        <w:rPr>
          <w:rFonts w:ascii="Arial" w:hAnsi="Arial" w:cs="Arial"/>
          <w:i/>
          <w:sz w:val="22"/>
          <w:szCs w:val="22"/>
          <w:lang w:val="en-GB"/>
        </w:rPr>
      </w:pPr>
      <w:r w:rsidRPr="006418CC">
        <w:rPr>
          <w:rFonts w:ascii="Arial" w:hAnsi="Arial" w:cs="Arial"/>
          <w:b/>
          <w:bCs/>
          <w:sz w:val="22"/>
          <w:szCs w:val="22"/>
          <w:lang w:val="en-GB"/>
        </w:rPr>
        <w:t>Contact person</w:t>
      </w:r>
      <w:r w:rsidRPr="006418CC">
        <w:rPr>
          <w:rFonts w:ascii="Arial" w:hAnsi="Arial" w:cs="Arial"/>
          <w:sz w:val="22"/>
          <w:szCs w:val="22"/>
          <w:lang w:val="en-GB"/>
        </w:rPr>
        <w:t xml:space="preserve">: </w:t>
      </w:r>
      <w:r w:rsidR="006418CC" w:rsidRPr="006418CC">
        <w:rPr>
          <w:rFonts w:ascii="Arial" w:hAnsi="Arial" w:cs="Arial"/>
          <w:sz w:val="22"/>
          <w:szCs w:val="22"/>
          <w:lang w:val="en-GB"/>
        </w:rPr>
        <w:t>Patrick Masamba</w:t>
      </w:r>
    </w:p>
    <w:p w14:paraId="1F7D15A0" w14:textId="52360B4F" w:rsidR="00382375" w:rsidRPr="00CD733F" w:rsidRDefault="00382375" w:rsidP="00D57634">
      <w:pPr>
        <w:ind w:left="2160"/>
        <w:rPr>
          <w:rFonts w:ascii="Arial" w:hAnsi="Arial" w:cs="Arial"/>
          <w:b/>
          <w:sz w:val="22"/>
          <w:szCs w:val="22"/>
          <w:lang w:val="it-IT"/>
        </w:rPr>
      </w:pPr>
      <w:r w:rsidRPr="00CD733F">
        <w:rPr>
          <w:rFonts w:ascii="Arial" w:hAnsi="Arial" w:cs="Arial"/>
          <w:b/>
          <w:bCs/>
          <w:sz w:val="22"/>
          <w:szCs w:val="22"/>
          <w:lang w:val="it-IT"/>
        </w:rPr>
        <w:t>E-mail</w:t>
      </w:r>
      <w:r w:rsidRPr="00CD733F">
        <w:rPr>
          <w:rFonts w:ascii="Arial" w:hAnsi="Arial" w:cs="Arial"/>
          <w:sz w:val="22"/>
          <w:szCs w:val="22"/>
          <w:lang w:val="it-IT"/>
        </w:rPr>
        <w:t>:</w:t>
      </w:r>
      <w:r w:rsidRPr="00CD733F">
        <w:rPr>
          <w:rFonts w:ascii="Arial" w:hAnsi="Arial" w:cs="Arial"/>
          <w:i/>
          <w:sz w:val="22"/>
          <w:szCs w:val="22"/>
          <w:lang w:val="it-IT"/>
        </w:rPr>
        <w:t xml:space="preserve"> </w:t>
      </w:r>
      <w:r w:rsidR="006418CC">
        <w:rPr>
          <w:rFonts w:ascii="Arial" w:hAnsi="Arial" w:cs="Arial"/>
          <w:i/>
          <w:sz w:val="22"/>
          <w:szCs w:val="22"/>
          <w:lang w:val="it-IT"/>
        </w:rPr>
        <w:t>PMasamba</w:t>
      </w:r>
      <w:r w:rsidR="005106D3" w:rsidRPr="00CD733F">
        <w:rPr>
          <w:rFonts w:ascii="Arial" w:hAnsi="Arial" w:cs="Arial"/>
          <w:bCs/>
          <w:i/>
          <w:sz w:val="22"/>
          <w:szCs w:val="22"/>
          <w:lang w:val="it-IT"/>
        </w:rPr>
        <w:t>@comesa.int</w:t>
      </w:r>
    </w:p>
    <w:p w14:paraId="1CB36D40" w14:textId="77777777" w:rsidR="00382375" w:rsidRPr="00CD733F" w:rsidRDefault="00382375" w:rsidP="00382375">
      <w:pPr>
        <w:rPr>
          <w:rFonts w:ascii="Arial" w:hAnsi="Arial" w:cs="Arial"/>
          <w:b/>
          <w:sz w:val="22"/>
          <w:szCs w:val="22"/>
          <w:lang w:val="it-IT"/>
        </w:rPr>
      </w:pPr>
    </w:p>
    <w:p w14:paraId="2A72E6B9" w14:textId="77777777" w:rsidR="00382375" w:rsidRPr="0071187E" w:rsidRDefault="00382375" w:rsidP="00382375">
      <w:pPr>
        <w:rPr>
          <w:rFonts w:ascii="Arial" w:hAnsi="Arial" w:cs="Arial"/>
          <w:b/>
          <w:sz w:val="22"/>
          <w:szCs w:val="22"/>
          <w:lang w:val="it-IT"/>
        </w:rPr>
      </w:pPr>
      <w:r w:rsidRPr="0071187E">
        <w:rPr>
          <w:rFonts w:ascii="Arial" w:hAnsi="Arial" w:cs="Arial"/>
          <w:b/>
          <w:sz w:val="22"/>
          <w:szCs w:val="22"/>
          <w:lang w:val="it-IT"/>
        </w:rPr>
        <w:t>ANNEXES:</w:t>
      </w:r>
    </w:p>
    <w:p w14:paraId="150A2312" w14:textId="77777777" w:rsidR="00382375" w:rsidRPr="0071187E" w:rsidRDefault="00382375" w:rsidP="00382375">
      <w:pPr>
        <w:rPr>
          <w:rFonts w:ascii="Arial" w:hAnsi="Arial" w:cs="Arial"/>
          <w:sz w:val="22"/>
          <w:szCs w:val="22"/>
          <w:lang w:val="it-IT"/>
        </w:rPr>
      </w:pPr>
    </w:p>
    <w:p w14:paraId="40F0378A" w14:textId="77777777" w:rsidR="00382375" w:rsidRPr="000F59A0" w:rsidRDefault="00382375" w:rsidP="00382375">
      <w:pPr>
        <w:rPr>
          <w:rFonts w:ascii="Arial" w:hAnsi="Arial" w:cs="Arial"/>
          <w:sz w:val="22"/>
          <w:szCs w:val="22"/>
          <w:lang w:val="en-GB"/>
        </w:rPr>
      </w:pPr>
      <w:r w:rsidRPr="000F59A0">
        <w:rPr>
          <w:rFonts w:ascii="Arial" w:hAnsi="Arial" w:cs="Arial"/>
          <w:sz w:val="22"/>
          <w:szCs w:val="22"/>
          <w:lang w:val="en-GB"/>
        </w:rPr>
        <w:t>ANNEX 1: Terms of Reference</w:t>
      </w:r>
    </w:p>
    <w:p w14:paraId="5B5BD475" w14:textId="7EF15048" w:rsidR="00382375" w:rsidRPr="000F59A0" w:rsidRDefault="00382375" w:rsidP="003D0A2D">
      <w:pPr>
        <w:rPr>
          <w:rFonts w:ascii="Arial" w:hAnsi="Arial" w:cs="Arial"/>
          <w:sz w:val="22"/>
          <w:szCs w:val="22"/>
          <w:lang w:val="en-GB"/>
        </w:rPr>
      </w:pPr>
      <w:r w:rsidRPr="000F59A0">
        <w:rPr>
          <w:rFonts w:ascii="Arial" w:hAnsi="Arial" w:cs="Arial"/>
          <w:sz w:val="22"/>
          <w:szCs w:val="22"/>
          <w:lang w:val="en-GB"/>
        </w:rPr>
        <w:t xml:space="preserve">ANNEX 2: </w:t>
      </w:r>
      <w:r w:rsidR="003D0A2D" w:rsidRPr="000F59A0">
        <w:rPr>
          <w:rFonts w:ascii="Arial" w:hAnsi="Arial" w:cs="Arial"/>
          <w:sz w:val="22"/>
          <w:szCs w:val="22"/>
          <w:lang w:val="en-GB"/>
        </w:rPr>
        <w:t xml:space="preserve">Standard Contract/Terms and Conditions </w:t>
      </w:r>
    </w:p>
    <w:p w14:paraId="6CF26B96" w14:textId="77777777" w:rsidR="00382375" w:rsidRPr="000F59A0" w:rsidRDefault="00382375" w:rsidP="00382375">
      <w:pPr>
        <w:rPr>
          <w:rFonts w:ascii="Arial" w:hAnsi="Arial" w:cs="Arial"/>
          <w:sz w:val="22"/>
          <w:szCs w:val="22"/>
          <w:lang w:val="en-GB"/>
        </w:rPr>
      </w:pPr>
    </w:p>
    <w:p w14:paraId="2B164697" w14:textId="77777777" w:rsidR="00382375" w:rsidRPr="000F59A0" w:rsidRDefault="00382375" w:rsidP="00382375">
      <w:pPr>
        <w:rPr>
          <w:rFonts w:ascii="Arial" w:hAnsi="Arial" w:cs="Arial"/>
          <w:b/>
          <w:sz w:val="22"/>
          <w:szCs w:val="22"/>
          <w:lang w:val="en-GB"/>
        </w:rPr>
      </w:pPr>
      <w:r w:rsidRPr="000F59A0">
        <w:rPr>
          <w:rFonts w:ascii="Arial" w:hAnsi="Arial" w:cs="Arial"/>
          <w:b/>
          <w:sz w:val="22"/>
          <w:szCs w:val="22"/>
          <w:lang w:val="en-GB"/>
        </w:rPr>
        <w:t>Sincerely,</w:t>
      </w:r>
    </w:p>
    <w:p w14:paraId="109ED451" w14:textId="77777777" w:rsidR="00382375" w:rsidRPr="000F59A0" w:rsidRDefault="00382375" w:rsidP="00382375">
      <w:pPr>
        <w:rPr>
          <w:rFonts w:ascii="Arial" w:hAnsi="Arial" w:cs="Arial"/>
          <w:sz w:val="22"/>
          <w:szCs w:val="22"/>
          <w:lang w:val="en-GB"/>
        </w:rPr>
      </w:pPr>
    </w:p>
    <w:p w14:paraId="3843E983" w14:textId="77777777" w:rsidR="00382375" w:rsidRPr="000F59A0" w:rsidRDefault="00692D23" w:rsidP="00382375">
      <w:pPr>
        <w:rPr>
          <w:rFonts w:ascii="Arial" w:hAnsi="Arial" w:cs="Arial"/>
          <w:i/>
          <w:sz w:val="22"/>
          <w:szCs w:val="22"/>
          <w:lang w:val="en-GB"/>
        </w:rPr>
      </w:pPr>
      <w:r w:rsidRPr="000F59A0">
        <w:rPr>
          <w:rFonts w:ascii="Arial" w:hAnsi="Arial" w:cs="Arial"/>
          <w:b/>
          <w:bCs/>
          <w:iCs/>
          <w:sz w:val="22"/>
          <w:szCs w:val="22"/>
          <w:lang w:val="en-GB"/>
        </w:rPr>
        <w:t>Signature</w:t>
      </w:r>
      <w:r w:rsidR="00382375" w:rsidRPr="000F59A0">
        <w:rPr>
          <w:rFonts w:ascii="Arial" w:hAnsi="Arial" w:cs="Arial"/>
          <w:i/>
          <w:sz w:val="22"/>
          <w:szCs w:val="22"/>
          <w:lang w:val="en-GB"/>
        </w:rPr>
        <w:t>______________________</w:t>
      </w:r>
    </w:p>
    <w:p w14:paraId="20622860" w14:textId="77777777" w:rsidR="00382375" w:rsidRPr="000F59A0" w:rsidRDefault="00382375" w:rsidP="00382375">
      <w:pPr>
        <w:rPr>
          <w:rFonts w:ascii="Arial" w:hAnsi="Arial" w:cs="Arial"/>
          <w:sz w:val="22"/>
          <w:szCs w:val="22"/>
          <w:lang w:val="en-GB"/>
        </w:rPr>
      </w:pPr>
    </w:p>
    <w:p w14:paraId="70B39FEC" w14:textId="60CB8B19" w:rsidR="00382375" w:rsidRPr="000F59A0" w:rsidRDefault="00382375" w:rsidP="00382375">
      <w:pPr>
        <w:rPr>
          <w:rFonts w:ascii="Arial" w:hAnsi="Arial" w:cs="Arial"/>
          <w:iCs/>
          <w:sz w:val="22"/>
          <w:szCs w:val="22"/>
          <w:lang w:val="en-GB"/>
        </w:rPr>
      </w:pPr>
      <w:r w:rsidRPr="000F59A0">
        <w:rPr>
          <w:rFonts w:ascii="Arial" w:hAnsi="Arial" w:cs="Arial"/>
          <w:b/>
          <w:sz w:val="22"/>
          <w:szCs w:val="22"/>
          <w:lang w:val="en-GB"/>
        </w:rPr>
        <w:t>Name:</w:t>
      </w:r>
      <w:r w:rsidRPr="000F59A0">
        <w:rPr>
          <w:rFonts w:ascii="Arial" w:hAnsi="Arial" w:cs="Arial"/>
          <w:sz w:val="22"/>
          <w:szCs w:val="22"/>
          <w:lang w:val="en-GB"/>
        </w:rPr>
        <w:t xml:space="preserve"> </w:t>
      </w:r>
      <w:r w:rsidR="00877154" w:rsidRPr="000F59A0">
        <w:rPr>
          <w:rFonts w:ascii="Arial" w:hAnsi="Arial" w:cs="Arial"/>
          <w:iCs/>
          <w:sz w:val="22"/>
          <w:szCs w:val="22"/>
          <w:lang w:val="en-GB"/>
        </w:rPr>
        <w:t xml:space="preserve">Silver </w:t>
      </w:r>
      <w:proofErr w:type="spellStart"/>
      <w:r w:rsidR="00877154" w:rsidRPr="000F59A0">
        <w:rPr>
          <w:rFonts w:ascii="Arial" w:hAnsi="Arial" w:cs="Arial"/>
          <w:iCs/>
          <w:sz w:val="22"/>
          <w:szCs w:val="22"/>
          <w:lang w:val="en-GB"/>
        </w:rPr>
        <w:t>Mwesigwa</w:t>
      </w:r>
      <w:proofErr w:type="spellEnd"/>
    </w:p>
    <w:p w14:paraId="360B11A7" w14:textId="77777777" w:rsidR="00692D23" w:rsidRPr="000F59A0" w:rsidRDefault="00692D23" w:rsidP="00382375">
      <w:pPr>
        <w:rPr>
          <w:rFonts w:ascii="Arial" w:hAnsi="Arial" w:cs="Arial"/>
          <w:iCs/>
          <w:sz w:val="22"/>
          <w:szCs w:val="22"/>
          <w:lang w:val="en-GB"/>
        </w:rPr>
      </w:pPr>
    </w:p>
    <w:p w14:paraId="61B10351" w14:textId="47C4940A" w:rsidR="00382375" w:rsidRPr="000F59A0" w:rsidRDefault="00382375" w:rsidP="00382375">
      <w:pPr>
        <w:rPr>
          <w:rFonts w:ascii="Arial" w:hAnsi="Arial" w:cs="Arial"/>
          <w:iCs/>
          <w:sz w:val="22"/>
          <w:szCs w:val="22"/>
          <w:lang w:val="en-GB"/>
        </w:rPr>
      </w:pPr>
      <w:r w:rsidRPr="000F59A0">
        <w:rPr>
          <w:rFonts w:ascii="Arial" w:hAnsi="Arial" w:cs="Arial"/>
          <w:b/>
          <w:bCs/>
          <w:iCs/>
          <w:sz w:val="22"/>
          <w:szCs w:val="22"/>
          <w:lang w:val="en-GB"/>
        </w:rPr>
        <w:t>Title</w:t>
      </w:r>
      <w:r w:rsidRPr="000F59A0">
        <w:rPr>
          <w:rFonts w:ascii="Arial" w:hAnsi="Arial" w:cs="Arial"/>
          <w:iCs/>
          <w:sz w:val="22"/>
          <w:szCs w:val="22"/>
          <w:lang w:val="en-GB"/>
        </w:rPr>
        <w:t xml:space="preserve">: </w:t>
      </w:r>
      <w:r w:rsidR="00877154" w:rsidRPr="000F59A0">
        <w:rPr>
          <w:rFonts w:ascii="Arial" w:hAnsi="Arial" w:cs="Arial"/>
          <w:iCs/>
          <w:sz w:val="22"/>
          <w:szCs w:val="22"/>
          <w:lang w:val="en-GB"/>
        </w:rPr>
        <w:t>Head</w:t>
      </w:r>
      <w:r w:rsidR="0084236C" w:rsidRPr="000F59A0">
        <w:rPr>
          <w:rFonts w:ascii="Arial" w:hAnsi="Arial" w:cs="Arial"/>
          <w:iCs/>
          <w:sz w:val="22"/>
          <w:szCs w:val="22"/>
          <w:lang w:val="en-GB"/>
        </w:rPr>
        <w:t xml:space="preserve"> of</w:t>
      </w:r>
      <w:r w:rsidR="00877154" w:rsidRPr="000F59A0">
        <w:rPr>
          <w:rFonts w:ascii="Arial" w:hAnsi="Arial" w:cs="Arial"/>
          <w:iCs/>
          <w:sz w:val="22"/>
          <w:szCs w:val="22"/>
          <w:lang w:val="en-GB"/>
        </w:rPr>
        <w:t xml:space="preserve"> Procurement and General services Unit</w:t>
      </w:r>
    </w:p>
    <w:p w14:paraId="5ED9177C" w14:textId="77777777" w:rsidR="00382375" w:rsidRPr="000F59A0" w:rsidRDefault="00382375" w:rsidP="00382375">
      <w:pPr>
        <w:rPr>
          <w:rFonts w:ascii="Arial" w:hAnsi="Arial" w:cs="Arial"/>
          <w:sz w:val="22"/>
          <w:szCs w:val="22"/>
          <w:lang w:val="en-GB"/>
        </w:rPr>
      </w:pPr>
    </w:p>
    <w:p w14:paraId="3A1D39A6"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sectPr w:rsidR="00382375" w:rsidRPr="00993F71" w:rsidSect="00570D88">
          <w:footerReference w:type="first" r:id="rId14"/>
          <w:footnotePr>
            <w:numRestart w:val="eachPage"/>
          </w:footnotePr>
          <w:pgSz w:w="11909" w:h="16834" w:code="9"/>
          <w:pgMar w:top="993" w:right="1584" w:bottom="1584" w:left="1584" w:header="576" w:footer="576" w:gutter="0"/>
          <w:pgNumType w:start="1"/>
          <w:cols w:space="720"/>
          <w:titlePg/>
          <w:docGrid w:linePitch="360"/>
        </w:sectPr>
      </w:pPr>
    </w:p>
    <w:p w14:paraId="2B678263" w14:textId="16FBB273" w:rsidR="00D35C1B" w:rsidRPr="000F59A0" w:rsidRDefault="00382375" w:rsidP="00823047">
      <w:pPr>
        <w:jc w:val="center"/>
        <w:rPr>
          <w:rFonts w:ascii="Arial" w:hAnsi="Arial" w:cs="Arial"/>
          <w:b/>
          <w:sz w:val="22"/>
          <w:szCs w:val="22"/>
          <w:lang w:val="en-GB"/>
        </w:rPr>
      </w:pPr>
      <w:r w:rsidRPr="000F59A0">
        <w:rPr>
          <w:rFonts w:ascii="Arial" w:hAnsi="Arial" w:cs="Arial"/>
          <w:b/>
          <w:sz w:val="22"/>
          <w:szCs w:val="22"/>
          <w:lang w:val="en-GB"/>
        </w:rPr>
        <w:lastRenderedPageBreak/>
        <w:t>ANNEX 1: Terms of Reference</w:t>
      </w:r>
    </w:p>
    <w:p w14:paraId="3D01E95B" w14:textId="77777777" w:rsidR="00D35C1B" w:rsidRPr="000F59A0" w:rsidRDefault="00D35C1B" w:rsidP="00D35C1B">
      <w:pPr>
        <w:jc w:val="both"/>
        <w:rPr>
          <w:rFonts w:ascii="Arial" w:hAnsi="Arial" w:cs="Arial"/>
          <w:sz w:val="22"/>
          <w:szCs w:val="22"/>
          <w:lang w:val="en-GB"/>
        </w:rPr>
      </w:pPr>
    </w:p>
    <w:p w14:paraId="1EB6C58C" w14:textId="77777777" w:rsidR="00823047" w:rsidRPr="00823047" w:rsidRDefault="00823047" w:rsidP="00823047">
      <w:pPr>
        <w:jc w:val="both"/>
        <w:rPr>
          <w:rFonts w:ascii="Arial Narrow" w:eastAsia="Aptos" w:hAnsi="Arial Narrow" w:cs="Arial"/>
          <w:b/>
          <w:kern w:val="2"/>
          <w:sz w:val="25"/>
          <w:szCs w:val="25"/>
          <w:lang w:val="en-GB"/>
          <w14:ligatures w14:val="standardContextual"/>
        </w:rPr>
      </w:pPr>
      <w:r w:rsidRPr="00823047">
        <w:rPr>
          <w:rFonts w:ascii="Arial Narrow" w:eastAsia="Aptos" w:hAnsi="Arial Narrow" w:cs="Arial"/>
          <w:b/>
          <w:kern w:val="2"/>
          <w:sz w:val="25"/>
          <w:szCs w:val="25"/>
          <w:lang w:val="en-GB"/>
          <w14:ligatures w14:val="standardContextual"/>
        </w:rPr>
        <w:t xml:space="preserve">Background </w:t>
      </w:r>
    </w:p>
    <w:p w14:paraId="0ECA3EE6" w14:textId="77777777" w:rsidR="006613FF" w:rsidRPr="006613FF" w:rsidRDefault="006613FF" w:rsidP="006613FF">
      <w:pPr>
        <w:spacing w:after="160" w:line="259" w:lineRule="auto"/>
        <w:jc w:val="both"/>
        <w:rPr>
          <w:rFonts w:ascii="Arial" w:eastAsiaTheme="minorHAnsi" w:hAnsi="Arial" w:cs="Arial"/>
          <w:kern w:val="2"/>
          <w:lang w:val="en-ZM"/>
          <w14:ligatures w14:val="standardContextual"/>
        </w:rPr>
      </w:pPr>
      <w:r w:rsidRPr="006613FF">
        <w:rPr>
          <w:rFonts w:ascii="Arial" w:eastAsiaTheme="minorHAnsi" w:hAnsi="Arial" w:cs="Arial"/>
          <w:kern w:val="2"/>
          <w:lang w:val="en-ZM"/>
          <w14:ligatures w14:val="standardContextual"/>
        </w:rPr>
        <w:t>Agriculture plays a central and strategic role in African development in terms of economic growth, enhanced living standards, poverty reduction, and increased food security. Indeed, all the Sustainable Development Goals (SDGs) have direct or indirect linkages to agriculture. Therefore, the importance of the agriculture sector requires that its planning, management, and monitoring be based on sound evidence. In turn, this requires the availability of comprehensive, reliable, consistent, and timely statistical data in a form that is usable to a variety of users at national, regional, and international levels.</w:t>
      </w:r>
    </w:p>
    <w:p w14:paraId="7FDBC58F" w14:textId="77777777" w:rsidR="006613FF" w:rsidRPr="006613FF" w:rsidRDefault="006613FF" w:rsidP="006613FF">
      <w:pPr>
        <w:spacing w:after="160" w:line="259" w:lineRule="auto"/>
        <w:jc w:val="both"/>
        <w:rPr>
          <w:rFonts w:ascii="Arial" w:eastAsiaTheme="minorHAnsi" w:hAnsi="Arial" w:cs="Arial"/>
          <w:kern w:val="2"/>
          <w:lang w:val="en-ZM"/>
          <w14:ligatures w14:val="standardContextual"/>
        </w:rPr>
      </w:pPr>
      <w:r w:rsidRPr="006613FF">
        <w:rPr>
          <w:rFonts w:ascii="Arial" w:eastAsiaTheme="minorHAnsi" w:hAnsi="Arial" w:cs="Arial"/>
          <w:kern w:val="2"/>
          <w:lang w:val="en-ZM"/>
          <w14:ligatures w14:val="standardContextual"/>
        </w:rPr>
        <w:t>The Minimum Set of Core Agriculture Data (MSCD) is a minimum set of internationally comparable data that countries submit on a regular basis to meet current and emerging demands. MSCD defines the framework for the agricultural and rural components of the National Strategies for the Development of Statistics (NSDS) and forms a building block to integrate agriculture and rural statistics into the national system.</w:t>
      </w:r>
    </w:p>
    <w:p w14:paraId="2D36EE25" w14:textId="77777777" w:rsidR="006613FF" w:rsidRPr="006613FF" w:rsidRDefault="006613FF" w:rsidP="006613FF">
      <w:pPr>
        <w:spacing w:after="160" w:line="259" w:lineRule="auto"/>
        <w:jc w:val="both"/>
        <w:rPr>
          <w:rFonts w:ascii="Arial" w:eastAsiaTheme="minorHAnsi" w:hAnsi="Arial" w:cs="Arial"/>
          <w:kern w:val="2"/>
          <w:lang w:val="en-ZM"/>
          <w14:ligatures w14:val="standardContextual"/>
        </w:rPr>
      </w:pPr>
      <w:r w:rsidRPr="006613FF">
        <w:rPr>
          <w:rFonts w:ascii="Arial" w:eastAsiaTheme="minorHAnsi" w:hAnsi="Arial" w:cs="Arial"/>
          <w:kern w:val="2"/>
          <w:lang w:val="en-ZM"/>
          <w14:ligatures w14:val="standardContextual"/>
        </w:rPr>
        <w:t xml:space="preserve">Compilation of the Minimum Set of Core Agriculture Data (MSCD) produced by member states is very important for decision-making and policy. MSCD data that is coherent and consistent shows the performance of agriculture in member states and the region, which in turn is useful for policy decisions. </w:t>
      </w:r>
    </w:p>
    <w:p w14:paraId="2F5ACA33" w14:textId="77777777" w:rsidR="006613FF" w:rsidRPr="006613FF" w:rsidRDefault="006613FF" w:rsidP="006613FF">
      <w:pPr>
        <w:spacing w:after="160" w:line="259" w:lineRule="auto"/>
        <w:jc w:val="both"/>
        <w:rPr>
          <w:rFonts w:ascii="Arial" w:eastAsiaTheme="minorHAnsi" w:hAnsi="Arial" w:cs="Arial"/>
          <w:kern w:val="2"/>
          <w:lang w:val="en-ZM"/>
          <w14:ligatures w14:val="standardContextual"/>
        </w:rPr>
      </w:pPr>
      <w:r w:rsidRPr="006613FF">
        <w:rPr>
          <w:rFonts w:ascii="Arial" w:eastAsiaTheme="minorHAnsi" w:hAnsi="Arial" w:cs="Arial"/>
          <w:kern w:val="2"/>
          <w:lang w:val="en-ZM"/>
          <w14:ligatures w14:val="standardContextual"/>
        </w:rPr>
        <w:t>To further enhance accuracy and efficiency, we are exploring developing an automated validation tool that can complement our existing processes. This tool will help identify potential anomalies more consistently, allowing us to maintain the highest standards of data quality.</w:t>
      </w:r>
    </w:p>
    <w:p w14:paraId="490BC850" w14:textId="77777777" w:rsidR="006613FF" w:rsidRPr="006613FF" w:rsidRDefault="006613FF" w:rsidP="006613FF">
      <w:pPr>
        <w:spacing w:after="160" w:line="259" w:lineRule="auto"/>
        <w:jc w:val="both"/>
        <w:rPr>
          <w:rFonts w:ascii="Arial" w:eastAsiaTheme="minorHAnsi" w:hAnsi="Arial" w:cs="Arial"/>
          <w:kern w:val="2"/>
          <w:lang w:val="en-ZM"/>
          <w14:ligatures w14:val="standardContextual"/>
        </w:rPr>
      </w:pPr>
      <w:r w:rsidRPr="006613FF">
        <w:rPr>
          <w:rFonts w:ascii="Arial" w:eastAsiaTheme="minorHAnsi" w:hAnsi="Arial" w:cs="Arial"/>
          <w:kern w:val="2"/>
          <w:lang w:val="en-ZM"/>
          <w14:ligatures w14:val="standardContextual"/>
        </w:rPr>
        <w:t>In this regard, the Statistics Unit would like to engage the services of a consultant to develop a data validation tool for MSCD.</w:t>
      </w:r>
    </w:p>
    <w:p w14:paraId="64109155" w14:textId="77777777" w:rsidR="006613FF" w:rsidRPr="006613FF" w:rsidRDefault="006613FF" w:rsidP="006613FF">
      <w:pPr>
        <w:spacing w:after="160" w:line="259" w:lineRule="auto"/>
        <w:jc w:val="both"/>
        <w:rPr>
          <w:rFonts w:ascii="Arial" w:eastAsiaTheme="minorHAnsi" w:hAnsi="Arial" w:cs="Arial"/>
          <w:kern w:val="2"/>
          <w:lang w:val="en-GB"/>
          <w14:ligatures w14:val="standardContextual"/>
        </w:rPr>
      </w:pPr>
    </w:p>
    <w:p w14:paraId="6AA455C6" w14:textId="77777777" w:rsidR="006613FF" w:rsidRPr="006613FF" w:rsidRDefault="006613FF" w:rsidP="006613FF">
      <w:pPr>
        <w:spacing w:after="160" w:line="360" w:lineRule="auto"/>
        <w:rPr>
          <w:rFonts w:ascii="Arial" w:hAnsi="Arial" w:cs="Arial"/>
          <w:b/>
          <w:bCs/>
          <w:sz w:val="36"/>
          <w:szCs w:val="36"/>
        </w:rPr>
        <w:sectPr w:rsidR="006613FF" w:rsidRPr="006613FF" w:rsidSect="006613FF">
          <w:type w:val="nextColumn"/>
          <w:pgSz w:w="11906" w:h="16838"/>
          <w:pgMar w:top="1440" w:right="1440" w:bottom="1440" w:left="1440" w:header="708" w:footer="708" w:gutter="0"/>
          <w:cols w:space="708"/>
          <w:docGrid w:linePitch="360"/>
        </w:sectPr>
      </w:pPr>
    </w:p>
    <w:p w14:paraId="3D7B7C59" w14:textId="77777777" w:rsidR="006613FF" w:rsidRPr="006613FF" w:rsidRDefault="006613FF" w:rsidP="006613FF">
      <w:pPr>
        <w:spacing w:after="160" w:line="360" w:lineRule="auto"/>
        <w:rPr>
          <w:rFonts w:ascii="Arial" w:hAnsi="Arial" w:cs="Arial"/>
          <w:b/>
          <w:bCs/>
          <w:sz w:val="36"/>
          <w:szCs w:val="36"/>
        </w:rPr>
      </w:pPr>
      <w:r w:rsidRPr="006613FF">
        <w:rPr>
          <w:rFonts w:ascii="Arial" w:hAnsi="Arial" w:cs="Arial"/>
          <w:b/>
          <w:bCs/>
          <w:sz w:val="36"/>
          <w:szCs w:val="36"/>
        </w:rPr>
        <w:lastRenderedPageBreak/>
        <w:t xml:space="preserve">Scope of Work </w:t>
      </w:r>
    </w:p>
    <w:p w14:paraId="455E3FFE"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The consultant will:  </w:t>
      </w:r>
    </w:p>
    <w:p w14:paraId="4BC9CF0F" w14:textId="77777777" w:rsidR="006613FF" w:rsidRPr="006613FF" w:rsidRDefault="006613FF" w:rsidP="006613FF">
      <w:pPr>
        <w:numPr>
          <w:ilvl w:val="0"/>
          <w:numId w:val="19"/>
        </w:numPr>
        <w:spacing w:after="160" w:line="360" w:lineRule="auto"/>
        <w:contextualSpacing/>
        <w:rPr>
          <w:rFonts w:ascii="Arial" w:hAnsi="Arial" w:cs="Arial"/>
          <w:b/>
          <w:bCs/>
        </w:rPr>
      </w:pPr>
      <w:r w:rsidRPr="006613FF">
        <w:rPr>
          <w:rFonts w:ascii="Arial" w:hAnsi="Arial" w:cs="Arial"/>
          <w:b/>
          <w:bCs/>
        </w:rPr>
        <w:t xml:space="preserve">Assess and analyze the current </w:t>
      </w:r>
      <w:proofErr w:type="gramStart"/>
      <w:r w:rsidRPr="006613FF">
        <w:rPr>
          <w:rFonts w:ascii="Arial" w:hAnsi="Arial" w:cs="Arial"/>
          <w:b/>
          <w:bCs/>
        </w:rPr>
        <w:t>Data</w:t>
      </w:r>
      <w:proofErr w:type="gramEnd"/>
    </w:p>
    <w:p w14:paraId="18195FD9" w14:textId="77777777" w:rsidR="006613FF" w:rsidRPr="006613FF" w:rsidRDefault="006613FF" w:rsidP="006613FF">
      <w:pPr>
        <w:numPr>
          <w:ilvl w:val="0"/>
          <w:numId w:val="16"/>
        </w:numPr>
        <w:spacing w:after="160" w:line="360" w:lineRule="auto"/>
        <w:contextualSpacing/>
        <w:rPr>
          <w:rFonts w:ascii="Arial" w:hAnsi="Arial" w:cs="Arial"/>
        </w:rPr>
      </w:pPr>
      <w:r w:rsidRPr="006613FF">
        <w:rPr>
          <w:rFonts w:ascii="Arial" w:hAnsi="Arial" w:cs="Arial"/>
        </w:rPr>
        <w:t xml:space="preserve">Review the existing template to identify common errors (e.g., sudden drops in yield, mismatched trade and production figures).  </w:t>
      </w:r>
    </w:p>
    <w:p w14:paraId="207EC2CE" w14:textId="77777777" w:rsidR="006613FF" w:rsidRPr="006613FF" w:rsidRDefault="006613FF" w:rsidP="006613FF">
      <w:pPr>
        <w:numPr>
          <w:ilvl w:val="0"/>
          <w:numId w:val="16"/>
        </w:numPr>
        <w:spacing w:after="160" w:line="360" w:lineRule="auto"/>
        <w:contextualSpacing/>
        <w:rPr>
          <w:rFonts w:ascii="Arial" w:hAnsi="Arial" w:cs="Arial"/>
        </w:rPr>
      </w:pPr>
      <w:r w:rsidRPr="006613FF">
        <w:rPr>
          <w:rFonts w:ascii="Arial" w:hAnsi="Arial" w:cs="Arial"/>
        </w:rPr>
        <w:t xml:space="preserve">Document recurring issues (e.g., blank fields where data should exist).  </w:t>
      </w:r>
    </w:p>
    <w:p w14:paraId="3A040A70" w14:textId="77777777" w:rsidR="006613FF" w:rsidRPr="006613FF" w:rsidRDefault="006613FF" w:rsidP="006613FF">
      <w:pPr>
        <w:spacing w:after="160" w:line="360" w:lineRule="auto"/>
        <w:ind w:left="720"/>
        <w:contextualSpacing/>
        <w:rPr>
          <w:rFonts w:ascii="Arial" w:hAnsi="Arial" w:cs="Arial"/>
        </w:rPr>
      </w:pPr>
    </w:p>
    <w:p w14:paraId="48114DF8" w14:textId="77777777" w:rsidR="006613FF" w:rsidRPr="006613FF" w:rsidRDefault="006613FF" w:rsidP="006613FF">
      <w:pPr>
        <w:numPr>
          <w:ilvl w:val="0"/>
          <w:numId w:val="19"/>
        </w:numPr>
        <w:spacing w:after="160" w:line="360" w:lineRule="auto"/>
        <w:contextualSpacing/>
        <w:rPr>
          <w:rFonts w:ascii="Arial" w:hAnsi="Arial" w:cs="Arial"/>
          <w:b/>
          <w:bCs/>
        </w:rPr>
      </w:pPr>
      <w:r w:rsidRPr="006613FF">
        <w:rPr>
          <w:rFonts w:ascii="Arial" w:hAnsi="Arial" w:cs="Arial"/>
          <w:b/>
          <w:bCs/>
        </w:rPr>
        <w:t xml:space="preserve">Design Validation Rules </w:t>
      </w:r>
    </w:p>
    <w:p w14:paraId="5AE8F06B"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The tool should be able to check for but limited to the following:  </w:t>
      </w:r>
    </w:p>
    <w:p w14:paraId="355C2418" w14:textId="77777777" w:rsidR="006613FF" w:rsidRPr="006613FF" w:rsidRDefault="006613FF" w:rsidP="006613FF">
      <w:pPr>
        <w:numPr>
          <w:ilvl w:val="0"/>
          <w:numId w:val="18"/>
        </w:numPr>
        <w:spacing w:after="160" w:line="360" w:lineRule="auto"/>
        <w:contextualSpacing/>
        <w:rPr>
          <w:rFonts w:ascii="Arial" w:hAnsi="Arial" w:cs="Arial"/>
        </w:rPr>
      </w:pPr>
      <w:r w:rsidRPr="006613FF">
        <w:rPr>
          <w:rFonts w:ascii="Arial" w:hAnsi="Arial" w:cs="Arial"/>
        </w:rPr>
        <w:t xml:space="preserve">Basic Errors: Empty cells, incorrect formats, illogical numbers, etc.  </w:t>
      </w:r>
    </w:p>
    <w:p w14:paraId="2AE183C9" w14:textId="77777777" w:rsidR="006613FF" w:rsidRPr="006613FF" w:rsidRDefault="006613FF" w:rsidP="006613FF">
      <w:pPr>
        <w:numPr>
          <w:ilvl w:val="0"/>
          <w:numId w:val="18"/>
        </w:numPr>
        <w:spacing w:after="160" w:line="360" w:lineRule="auto"/>
        <w:contextualSpacing/>
        <w:rPr>
          <w:rFonts w:ascii="Arial" w:hAnsi="Arial" w:cs="Arial"/>
        </w:rPr>
      </w:pPr>
      <w:r w:rsidRPr="006613FF">
        <w:rPr>
          <w:rFonts w:ascii="Arial" w:hAnsi="Arial" w:cs="Arial"/>
        </w:rPr>
        <w:t xml:space="preserve">Outliers: Values far higher/lower than historical trends (e.g., wheat yield dropping by 80% in one year).  </w:t>
      </w:r>
    </w:p>
    <w:p w14:paraId="28899268" w14:textId="77777777" w:rsidR="006613FF" w:rsidRPr="006613FF" w:rsidRDefault="006613FF" w:rsidP="006613FF">
      <w:pPr>
        <w:numPr>
          <w:ilvl w:val="0"/>
          <w:numId w:val="18"/>
        </w:numPr>
        <w:spacing w:after="160" w:line="360" w:lineRule="auto"/>
        <w:contextualSpacing/>
        <w:rPr>
          <w:rFonts w:ascii="Arial" w:hAnsi="Arial" w:cs="Arial"/>
        </w:rPr>
      </w:pPr>
      <w:r w:rsidRPr="006613FF">
        <w:rPr>
          <w:rFonts w:ascii="Arial" w:hAnsi="Arial" w:cs="Arial"/>
        </w:rPr>
        <w:t>Logical Consistency</w:t>
      </w:r>
    </w:p>
    <w:p w14:paraId="40C27832" w14:textId="77777777" w:rsidR="006613FF" w:rsidRPr="006613FF" w:rsidRDefault="006613FF" w:rsidP="006613FF">
      <w:pPr>
        <w:numPr>
          <w:ilvl w:val="0"/>
          <w:numId w:val="18"/>
        </w:numPr>
        <w:spacing w:after="160" w:line="360" w:lineRule="auto"/>
        <w:contextualSpacing/>
        <w:rPr>
          <w:rFonts w:ascii="Arial" w:hAnsi="Arial" w:cs="Arial"/>
        </w:rPr>
      </w:pPr>
      <w:r w:rsidRPr="006613FF">
        <w:rPr>
          <w:rFonts w:ascii="Arial" w:hAnsi="Arial" w:cs="Arial"/>
        </w:rPr>
        <w:t>Cross-Year Checks: like sudden, unexplained spikes/drops.</w:t>
      </w:r>
    </w:p>
    <w:p w14:paraId="7F89FCE3" w14:textId="77777777" w:rsidR="006613FF" w:rsidRPr="006613FF" w:rsidRDefault="006613FF" w:rsidP="006613FF">
      <w:pPr>
        <w:spacing w:after="160" w:line="360" w:lineRule="auto"/>
        <w:ind w:left="720"/>
        <w:contextualSpacing/>
        <w:rPr>
          <w:rFonts w:ascii="Arial" w:hAnsi="Arial" w:cs="Arial"/>
        </w:rPr>
      </w:pPr>
    </w:p>
    <w:p w14:paraId="6BB791CA" w14:textId="77777777" w:rsidR="006613FF" w:rsidRPr="006613FF" w:rsidRDefault="006613FF" w:rsidP="006613FF">
      <w:pPr>
        <w:numPr>
          <w:ilvl w:val="0"/>
          <w:numId w:val="19"/>
        </w:numPr>
        <w:spacing w:after="160" w:line="360" w:lineRule="auto"/>
        <w:contextualSpacing/>
        <w:rPr>
          <w:rFonts w:ascii="Arial" w:hAnsi="Arial" w:cs="Arial"/>
          <w:b/>
          <w:bCs/>
        </w:rPr>
      </w:pPr>
      <w:r w:rsidRPr="006613FF">
        <w:rPr>
          <w:rFonts w:ascii="Arial" w:hAnsi="Arial" w:cs="Arial"/>
          <w:b/>
          <w:bCs/>
        </w:rPr>
        <w:t xml:space="preserve">Develop the Data Validation Tool </w:t>
      </w:r>
    </w:p>
    <w:p w14:paraId="7C60E000"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The tool will do the following but not limited to: </w:t>
      </w:r>
    </w:p>
    <w:p w14:paraId="2B7E5650" w14:textId="77777777" w:rsidR="006613FF" w:rsidRPr="006613FF" w:rsidRDefault="006613FF" w:rsidP="006613FF">
      <w:pPr>
        <w:numPr>
          <w:ilvl w:val="0"/>
          <w:numId w:val="17"/>
        </w:numPr>
        <w:spacing w:after="160" w:line="360" w:lineRule="auto"/>
        <w:contextualSpacing/>
        <w:rPr>
          <w:rFonts w:ascii="Arial" w:hAnsi="Arial" w:cs="Arial"/>
        </w:rPr>
      </w:pPr>
      <w:r w:rsidRPr="006613FF">
        <w:rPr>
          <w:rFonts w:ascii="Arial" w:hAnsi="Arial" w:cs="Arial"/>
        </w:rPr>
        <w:t xml:space="preserve">Automatically flag errors - (e.g., missing data, negative values, text in numeric fields, etc.)  </w:t>
      </w:r>
    </w:p>
    <w:p w14:paraId="28C20DB6" w14:textId="77777777" w:rsidR="006613FF" w:rsidRPr="006613FF" w:rsidRDefault="006613FF" w:rsidP="006613FF">
      <w:pPr>
        <w:numPr>
          <w:ilvl w:val="0"/>
          <w:numId w:val="17"/>
        </w:numPr>
        <w:spacing w:after="160" w:line="360" w:lineRule="auto"/>
        <w:contextualSpacing/>
        <w:rPr>
          <w:rFonts w:ascii="Arial" w:hAnsi="Arial" w:cs="Arial"/>
        </w:rPr>
      </w:pPr>
      <w:r w:rsidRPr="006613FF">
        <w:rPr>
          <w:rFonts w:ascii="Arial" w:hAnsi="Arial" w:cs="Arial"/>
        </w:rPr>
        <w:t xml:space="preserve">Identify outliers (extreme values that deviate significantly from trends).  </w:t>
      </w:r>
    </w:p>
    <w:p w14:paraId="3794C002" w14:textId="77777777" w:rsidR="006613FF" w:rsidRPr="006613FF" w:rsidRDefault="006613FF" w:rsidP="006613FF">
      <w:pPr>
        <w:numPr>
          <w:ilvl w:val="0"/>
          <w:numId w:val="17"/>
        </w:numPr>
        <w:spacing w:after="160" w:line="360" w:lineRule="auto"/>
        <w:contextualSpacing/>
        <w:rPr>
          <w:rFonts w:ascii="Arial" w:hAnsi="Arial" w:cs="Arial"/>
        </w:rPr>
      </w:pPr>
      <w:r w:rsidRPr="006613FF">
        <w:rPr>
          <w:rFonts w:ascii="Arial" w:hAnsi="Arial" w:cs="Arial"/>
        </w:rPr>
        <w:t xml:space="preserve">Check logical relationships (e.g., area harvested cannot exceed area planted).  </w:t>
      </w:r>
    </w:p>
    <w:p w14:paraId="6096CBBD" w14:textId="77777777" w:rsidR="006613FF" w:rsidRPr="006613FF" w:rsidRDefault="006613FF" w:rsidP="006613FF">
      <w:pPr>
        <w:numPr>
          <w:ilvl w:val="0"/>
          <w:numId w:val="17"/>
        </w:numPr>
        <w:spacing w:after="160" w:line="360" w:lineRule="auto"/>
        <w:contextualSpacing/>
        <w:rPr>
          <w:rFonts w:ascii="Arial" w:hAnsi="Arial" w:cs="Arial"/>
        </w:rPr>
      </w:pPr>
      <w:r w:rsidRPr="006613FF">
        <w:rPr>
          <w:rFonts w:ascii="Arial" w:hAnsi="Arial" w:cs="Arial"/>
        </w:rPr>
        <w:t xml:space="preserve">Provide clear feedback to users for corrections.  </w:t>
      </w:r>
    </w:p>
    <w:p w14:paraId="141308A6" w14:textId="77777777" w:rsidR="006613FF" w:rsidRPr="006613FF" w:rsidRDefault="006613FF" w:rsidP="006613FF">
      <w:pPr>
        <w:numPr>
          <w:ilvl w:val="0"/>
          <w:numId w:val="17"/>
        </w:numPr>
        <w:spacing w:after="160" w:line="360" w:lineRule="auto"/>
        <w:contextualSpacing/>
        <w:rPr>
          <w:rFonts w:ascii="Arial" w:hAnsi="Arial" w:cs="Arial"/>
        </w:rPr>
      </w:pPr>
      <w:r w:rsidRPr="006613FF">
        <w:rPr>
          <w:rFonts w:ascii="Arial" w:hAnsi="Arial" w:cs="Arial"/>
        </w:rPr>
        <w:t xml:space="preserve">Build in Excel (with VBA), features such as </w:t>
      </w:r>
    </w:p>
    <w:p w14:paraId="393F8CDD" w14:textId="77777777" w:rsidR="006613FF" w:rsidRPr="006613FF" w:rsidRDefault="006613FF" w:rsidP="006613FF">
      <w:pPr>
        <w:spacing w:after="160" w:line="360" w:lineRule="auto"/>
        <w:ind w:left="1440"/>
        <w:rPr>
          <w:rFonts w:ascii="Arial" w:hAnsi="Arial" w:cs="Arial"/>
        </w:rPr>
      </w:pPr>
      <w:r w:rsidRPr="006613FF">
        <w:rPr>
          <w:rFonts w:ascii="Arial" w:hAnsi="Arial" w:cs="Arial"/>
        </w:rPr>
        <w:t xml:space="preserve">  - Color-coded alerts (e.g. red for errors, yellow for warnings).  </w:t>
      </w:r>
    </w:p>
    <w:p w14:paraId="560BDBD7" w14:textId="77777777" w:rsidR="006613FF" w:rsidRPr="006613FF" w:rsidRDefault="006613FF" w:rsidP="006613FF">
      <w:pPr>
        <w:spacing w:after="160" w:line="360" w:lineRule="auto"/>
        <w:ind w:left="1440"/>
        <w:rPr>
          <w:rFonts w:ascii="Arial" w:hAnsi="Arial" w:cs="Arial"/>
        </w:rPr>
      </w:pPr>
      <w:r w:rsidRPr="006613FF">
        <w:rPr>
          <w:rFonts w:ascii="Arial" w:hAnsi="Arial" w:cs="Arial"/>
        </w:rPr>
        <w:t xml:space="preserve">  - Summary report listing all detected issues.  </w:t>
      </w:r>
    </w:p>
    <w:p w14:paraId="1FFDB3FB" w14:textId="77777777" w:rsidR="006613FF" w:rsidRPr="006613FF" w:rsidRDefault="006613FF" w:rsidP="006613FF">
      <w:pPr>
        <w:spacing w:after="160" w:line="360" w:lineRule="auto"/>
        <w:ind w:left="1440"/>
        <w:rPr>
          <w:rFonts w:ascii="Arial" w:hAnsi="Arial" w:cs="Arial"/>
        </w:rPr>
      </w:pPr>
      <w:r w:rsidRPr="006613FF">
        <w:rPr>
          <w:rFonts w:ascii="Arial" w:hAnsi="Arial" w:cs="Arial"/>
        </w:rPr>
        <w:t xml:space="preserve">  - Simple correction interface</w:t>
      </w:r>
    </w:p>
    <w:p w14:paraId="62EE54BC" w14:textId="77777777" w:rsidR="006613FF" w:rsidRPr="006613FF" w:rsidRDefault="006613FF" w:rsidP="006613FF">
      <w:pPr>
        <w:spacing w:after="160" w:line="360" w:lineRule="auto"/>
        <w:ind w:left="1440"/>
        <w:rPr>
          <w:rFonts w:ascii="Arial" w:hAnsi="Arial" w:cs="Arial"/>
        </w:rPr>
      </w:pPr>
    </w:p>
    <w:p w14:paraId="6C35A51C" w14:textId="77777777" w:rsidR="006613FF" w:rsidRDefault="006613FF" w:rsidP="006613FF">
      <w:pPr>
        <w:spacing w:after="160" w:line="360" w:lineRule="auto"/>
        <w:ind w:left="1440"/>
        <w:rPr>
          <w:rFonts w:ascii="Arial" w:hAnsi="Arial" w:cs="Arial"/>
        </w:rPr>
      </w:pPr>
    </w:p>
    <w:p w14:paraId="263891FE" w14:textId="77777777" w:rsidR="006613FF" w:rsidRPr="006613FF" w:rsidRDefault="006613FF" w:rsidP="006613FF">
      <w:pPr>
        <w:spacing w:after="160" w:line="360" w:lineRule="auto"/>
        <w:ind w:left="1440"/>
        <w:rPr>
          <w:rFonts w:ascii="Arial" w:hAnsi="Arial" w:cs="Arial"/>
        </w:rPr>
      </w:pPr>
    </w:p>
    <w:p w14:paraId="610C03D4" w14:textId="77777777" w:rsidR="006613FF" w:rsidRPr="006613FF" w:rsidRDefault="006613FF" w:rsidP="006613FF">
      <w:pPr>
        <w:numPr>
          <w:ilvl w:val="0"/>
          <w:numId w:val="19"/>
        </w:numPr>
        <w:spacing w:after="160" w:line="360" w:lineRule="auto"/>
        <w:contextualSpacing/>
        <w:rPr>
          <w:rFonts w:ascii="Arial" w:hAnsi="Arial" w:cs="Arial"/>
          <w:b/>
          <w:bCs/>
        </w:rPr>
      </w:pPr>
      <w:r w:rsidRPr="006613FF">
        <w:rPr>
          <w:rFonts w:ascii="Arial" w:hAnsi="Arial" w:cs="Arial"/>
          <w:b/>
          <w:bCs/>
        </w:rPr>
        <w:lastRenderedPageBreak/>
        <w:t xml:space="preserve">Test the tool and conduct training on how to use the </w:t>
      </w:r>
      <w:proofErr w:type="gramStart"/>
      <w:r w:rsidRPr="006613FF">
        <w:rPr>
          <w:rFonts w:ascii="Arial" w:hAnsi="Arial" w:cs="Arial"/>
          <w:b/>
          <w:bCs/>
        </w:rPr>
        <w:t>tool</w:t>
      </w:r>
      <w:proofErr w:type="gramEnd"/>
    </w:p>
    <w:p w14:paraId="24FBC225" w14:textId="77777777" w:rsidR="006613FF" w:rsidRPr="006613FF" w:rsidRDefault="006613FF" w:rsidP="006613FF">
      <w:pPr>
        <w:spacing w:after="160" w:line="360" w:lineRule="auto"/>
        <w:ind w:left="720"/>
        <w:rPr>
          <w:rFonts w:ascii="Arial" w:hAnsi="Arial" w:cs="Arial"/>
        </w:rPr>
      </w:pPr>
      <w:r w:rsidRPr="006613FF">
        <w:rPr>
          <w:rFonts w:ascii="Arial" w:hAnsi="Arial" w:cs="Arial"/>
        </w:rPr>
        <w:t xml:space="preserve">- User Acceptance Testing (UAT): Pilot data for 5 countries to refine the tool.  </w:t>
      </w:r>
    </w:p>
    <w:p w14:paraId="6953CF05" w14:textId="77777777" w:rsidR="006613FF" w:rsidRPr="006613FF" w:rsidRDefault="006613FF" w:rsidP="006613FF">
      <w:pPr>
        <w:spacing w:after="160" w:line="360" w:lineRule="auto"/>
        <w:ind w:left="720"/>
        <w:rPr>
          <w:rFonts w:ascii="Arial" w:hAnsi="Arial" w:cs="Arial"/>
        </w:rPr>
      </w:pPr>
      <w:r w:rsidRPr="006613FF">
        <w:rPr>
          <w:rFonts w:ascii="Arial" w:hAnsi="Arial" w:cs="Arial"/>
        </w:rPr>
        <w:t xml:space="preserve">- Training Sessions: Conduct virtual/ webinar training on tool usage. </w:t>
      </w:r>
    </w:p>
    <w:p w14:paraId="4F39DAE4" w14:textId="77777777" w:rsidR="006613FF" w:rsidRPr="006613FF" w:rsidRDefault="006613FF" w:rsidP="006613FF">
      <w:pPr>
        <w:spacing w:after="160" w:line="360" w:lineRule="auto"/>
        <w:rPr>
          <w:rFonts w:ascii="Arial" w:hAnsi="Arial" w:cs="Arial"/>
          <w:b/>
          <w:bCs/>
          <w:sz w:val="36"/>
          <w:szCs w:val="36"/>
        </w:rPr>
      </w:pPr>
      <w:r w:rsidRPr="006613FF">
        <w:rPr>
          <w:rFonts w:ascii="Arial" w:hAnsi="Arial" w:cs="Arial"/>
          <w:b/>
          <w:bCs/>
          <w:sz w:val="36"/>
          <w:szCs w:val="36"/>
        </w:rPr>
        <w:t>Deliverables</w:t>
      </w:r>
    </w:p>
    <w:p w14:paraId="798F4221"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1. Functional and user-friendly Data Validation Tool.  </w:t>
      </w:r>
    </w:p>
    <w:p w14:paraId="07E8DC03"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2. Validation Rulebook (documenting all checks performed).  </w:t>
      </w:r>
    </w:p>
    <w:p w14:paraId="0B4D017C"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3. User Manual (step-by-step guide with screenshots).  </w:t>
      </w:r>
    </w:p>
    <w:p w14:paraId="243EB3D6"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4. Training Materials (slides, demo datasets, exercises).  </w:t>
      </w:r>
    </w:p>
    <w:p w14:paraId="1485DEA7"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5. Final Report (summary of tool development process).  </w:t>
      </w:r>
    </w:p>
    <w:p w14:paraId="6EBB7233" w14:textId="77777777" w:rsidR="006613FF" w:rsidRPr="006613FF" w:rsidRDefault="006613FF" w:rsidP="006613FF">
      <w:pPr>
        <w:spacing w:after="160" w:line="360" w:lineRule="auto"/>
        <w:rPr>
          <w:rFonts w:ascii="Arial" w:hAnsi="Arial" w:cs="Arial"/>
          <w:b/>
          <w:bCs/>
          <w:sz w:val="36"/>
          <w:szCs w:val="36"/>
        </w:rPr>
      </w:pPr>
      <w:r w:rsidRPr="006613FF">
        <w:rPr>
          <w:rFonts w:ascii="Arial" w:hAnsi="Arial" w:cs="Arial"/>
          <w:b/>
          <w:bCs/>
          <w:sz w:val="36"/>
          <w:szCs w:val="36"/>
        </w:rPr>
        <w:t xml:space="preserve">Experience </w:t>
      </w:r>
    </w:p>
    <w:p w14:paraId="2818FDF3"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  - 5+ </w:t>
      </w:r>
      <w:proofErr w:type="spellStart"/>
      <w:r w:rsidRPr="006613FF">
        <w:rPr>
          <w:rFonts w:ascii="Arial" w:hAnsi="Arial" w:cs="Arial"/>
        </w:rPr>
        <w:t>years experience</w:t>
      </w:r>
      <w:proofErr w:type="spellEnd"/>
      <w:r w:rsidRPr="006613FF">
        <w:rPr>
          <w:rFonts w:ascii="Arial" w:hAnsi="Arial" w:cs="Arial"/>
        </w:rPr>
        <w:t xml:space="preserve"> in data management systems</w:t>
      </w:r>
    </w:p>
    <w:p w14:paraId="61D30AA6"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  - 5+ </w:t>
      </w:r>
      <w:proofErr w:type="spellStart"/>
      <w:r w:rsidRPr="006613FF">
        <w:rPr>
          <w:rFonts w:ascii="Arial" w:hAnsi="Arial" w:cs="Arial"/>
        </w:rPr>
        <w:t>years experience</w:t>
      </w:r>
      <w:proofErr w:type="spellEnd"/>
      <w:r w:rsidRPr="006613FF">
        <w:rPr>
          <w:rFonts w:ascii="Arial" w:hAnsi="Arial" w:cs="Arial"/>
        </w:rPr>
        <w:t xml:space="preserve"> in designing data quality checks /validation tools in VBA</w:t>
      </w:r>
    </w:p>
    <w:p w14:paraId="784C650F" w14:textId="77777777" w:rsidR="006613FF" w:rsidRPr="006613FF" w:rsidRDefault="006613FF" w:rsidP="006613FF">
      <w:pPr>
        <w:spacing w:after="160" w:line="360" w:lineRule="auto"/>
        <w:rPr>
          <w:rFonts w:ascii="Arial" w:hAnsi="Arial" w:cs="Arial"/>
        </w:rPr>
      </w:pPr>
      <w:r w:rsidRPr="006613FF">
        <w:rPr>
          <w:rFonts w:ascii="Arial" w:hAnsi="Arial" w:cs="Arial"/>
        </w:rPr>
        <w:t xml:space="preserve">  - Expertise Excel VBA programming.  </w:t>
      </w:r>
    </w:p>
    <w:p w14:paraId="25CDD9BA" w14:textId="77777777" w:rsidR="006613FF" w:rsidRPr="006613FF" w:rsidRDefault="006613FF" w:rsidP="006613FF">
      <w:pPr>
        <w:spacing w:after="160" w:line="360" w:lineRule="auto"/>
        <w:rPr>
          <w:rFonts w:ascii="Arial" w:hAnsi="Arial" w:cs="Arial"/>
          <w:b/>
          <w:bCs/>
          <w:sz w:val="36"/>
          <w:szCs w:val="36"/>
        </w:rPr>
      </w:pPr>
      <w:r w:rsidRPr="006613FF">
        <w:rPr>
          <w:rFonts w:ascii="Arial" w:hAnsi="Arial" w:cs="Arial"/>
          <w:b/>
          <w:bCs/>
          <w:sz w:val="36"/>
          <w:szCs w:val="36"/>
        </w:rPr>
        <w:t>Qualifications</w:t>
      </w:r>
    </w:p>
    <w:p w14:paraId="65266FFD" w14:textId="77777777" w:rsidR="006613FF" w:rsidRPr="006613FF" w:rsidRDefault="006613FF" w:rsidP="006613FF">
      <w:pPr>
        <w:numPr>
          <w:ilvl w:val="0"/>
          <w:numId w:val="16"/>
        </w:numPr>
        <w:spacing w:after="160" w:line="259" w:lineRule="auto"/>
        <w:contextualSpacing/>
        <w:jc w:val="both"/>
        <w:rPr>
          <w:rFonts w:ascii="Arial" w:eastAsiaTheme="minorHAnsi" w:hAnsi="Arial" w:cs="Arial"/>
          <w:kern w:val="2"/>
          <w:lang w:val="en-GB"/>
          <w14:ligatures w14:val="standardContextual"/>
        </w:rPr>
      </w:pPr>
      <w:r w:rsidRPr="006613FF">
        <w:rPr>
          <w:rFonts w:ascii="Arial" w:eastAsiaTheme="minorHAnsi" w:hAnsi="Arial" w:cs="Arial"/>
          <w:kern w:val="2"/>
          <w:lang w:val="en-ZM"/>
          <w14:ligatures w14:val="standardContextual"/>
        </w:rPr>
        <w:t xml:space="preserve">The consultant must hold a degree in </w:t>
      </w:r>
      <w:r w:rsidRPr="006613FF">
        <w:rPr>
          <w:rFonts w:ascii="Arial" w:eastAsiaTheme="minorHAnsi" w:hAnsi="Arial" w:cs="Arial"/>
          <w:kern w:val="2"/>
          <w14:ligatures w14:val="standardContextual"/>
        </w:rPr>
        <w:t xml:space="preserve">computer science, information technology, </w:t>
      </w:r>
      <w:r w:rsidRPr="006613FF">
        <w:rPr>
          <w:rFonts w:ascii="Arial" w:eastAsiaTheme="minorHAnsi" w:hAnsi="Arial" w:cs="Arial"/>
          <w:kern w:val="2"/>
          <w:lang w:val="en-ZM"/>
          <w14:ligatures w14:val="standardContextual"/>
        </w:rPr>
        <w:t xml:space="preserve">agricultural economics, data science, statistics, or a related field, with demonstrated experience in developing data validation tools. </w:t>
      </w:r>
    </w:p>
    <w:p w14:paraId="0EA31853" w14:textId="77777777" w:rsidR="006613FF" w:rsidRPr="006613FF" w:rsidRDefault="006613FF" w:rsidP="006613FF">
      <w:pPr>
        <w:numPr>
          <w:ilvl w:val="0"/>
          <w:numId w:val="16"/>
        </w:numPr>
        <w:spacing w:after="160" w:line="259" w:lineRule="auto"/>
        <w:contextualSpacing/>
        <w:jc w:val="both"/>
        <w:rPr>
          <w:rFonts w:ascii="Arial" w:eastAsiaTheme="minorHAnsi" w:hAnsi="Arial" w:cs="Arial"/>
          <w:kern w:val="2"/>
          <w:lang w:val="en-GB"/>
          <w14:ligatures w14:val="standardContextual"/>
        </w:rPr>
      </w:pPr>
      <w:r w:rsidRPr="006613FF">
        <w:rPr>
          <w:rFonts w:ascii="Arial" w:eastAsiaTheme="minorHAnsi" w:hAnsi="Arial" w:cs="Arial"/>
          <w:kern w:val="2"/>
          <w:lang w:val="en-ZM"/>
          <w14:ligatures w14:val="standardContextual"/>
        </w:rPr>
        <w:t xml:space="preserve">Proficiency in EXCEL VBA programming is a </w:t>
      </w:r>
      <w:proofErr w:type="gramStart"/>
      <w:r w:rsidRPr="006613FF">
        <w:rPr>
          <w:rFonts w:ascii="Arial" w:eastAsiaTheme="minorHAnsi" w:hAnsi="Arial" w:cs="Arial"/>
          <w:kern w:val="2"/>
          <w:lang w:val="en-ZM"/>
          <w14:ligatures w14:val="standardContextual"/>
        </w:rPr>
        <w:t>requirement</w:t>
      </w:r>
      <w:proofErr w:type="gramEnd"/>
    </w:p>
    <w:p w14:paraId="21E8F2B5" w14:textId="77777777" w:rsidR="006613FF" w:rsidRPr="006613FF" w:rsidRDefault="006613FF" w:rsidP="006613FF">
      <w:pPr>
        <w:numPr>
          <w:ilvl w:val="0"/>
          <w:numId w:val="16"/>
        </w:numPr>
        <w:spacing w:after="160" w:line="259" w:lineRule="auto"/>
        <w:contextualSpacing/>
        <w:jc w:val="both"/>
        <w:rPr>
          <w:rFonts w:ascii="Arial" w:eastAsiaTheme="minorHAnsi" w:hAnsi="Arial" w:cs="Arial"/>
          <w:kern w:val="2"/>
          <w:lang w:val="en-GB"/>
          <w14:ligatures w14:val="standardContextual"/>
        </w:rPr>
      </w:pPr>
      <w:r w:rsidRPr="006613FF">
        <w:rPr>
          <w:rFonts w:ascii="Arial" w:eastAsiaTheme="minorHAnsi" w:hAnsi="Arial" w:cs="Arial"/>
          <w:kern w:val="2"/>
          <w:lang w:val="en-ZM"/>
          <w14:ligatures w14:val="standardContextual"/>
        </w:rPr>
        <w:t xml:space="preserve">Candidates with additional certifications in data tools will have an added </w:t>
      </w:r>
      <w:proofErr w:type="gramStart"/>
      <w:r w:rsidRPr="006613FF">
        <w:rPr>
          <w:rFonts w:ascii="Arial" w:eastAsiaTheme="minorHAnsi" w:hAnsi="Arial" w:cs="Arial"/>
          <w:kern w:val="2"/>
          <w:lang w:val="en-ZM"/>
          <w14:ligatures w14:val="standardContextual"/>
        </w:rPr>
        <w:t>advantage</w:t>
      </w:r>
      <w:proofErr w:type="gramEnd"/>
    </w:p>
    <w:p w14:paraId="00B3D955" w14:textId="77777777" w:rsidR="006613FF" w:rsidRPr="006613FF" w:rsidRDefault="006613FF" w:rsidP="006613FF">
      <w:pPr>
        <w:spacing w:after="160" w:line="259" w:lineRule="auto"/>
        <w:rPr>
          <w:rFonts w:ascii="Arial" w:hAnsi="Arial" w:cs="Arial"/>
          <w:b/>
          <w:bCs/>
          <w:sz w:val="36"/>
          <w:szCs w:val="36"/>
        </w:rPr>
      </w:pPr>
      <w:r w:rsidRPr="006613FF">
        <w:rPr>
          <w:rFonts w:ascii="Arial" w:hAnsi="Arial" w:cs="Arial"/>
          <w:b/>
          <w:bCs/>
          <w:sz w:val="36"/>
          <w:szCs w:val="36"/>
        </w:rPr>
        <w:t>Duration</w:t>
      </w:r>
    </w:p>
    <w:p w14:paraId="0EA5419D" w14:textId="77777777" w:rsidR="006613FF" w:rsidRPr="006613FF" w:rsidRDefault="006613FF" w:rsidP="006613FF">
      <w:pPr>
        <w:spacing w:after="160" w:line="259" w:lineRule="auto"/>
        <w:rPr>
          <w:rFonts w:ascii="Arial" w:eastAsiaTheme="minorHAnsi" w:hAnsi="Arial" w:cs="Arial"/>
          <w:kern w:val="2"/>
          <w:lang w:val="en-GB"/>
          <w14:ligatures w14:val="standardContextual"/>
        </w:rPr>
      </w:pPr>
      <w:r w:rsidRPr="006613FF">
        <w:rPr>
          <w:rFonts w:ascii="Arial" w:eastAsiaTheme="minorHAnsi" w:hAnsi="Arial" w:cs="Arial"/>
          <w:kern w:val="2"/>
          <w:lang w:val="en-GB"/>
          <w14:ligatures w14:val="standardContextual"/>
        </w:rPr>
        <w:t>The assignment should be concluded within 5 months from the date of signing of the contract.</w:t>
      </w:r>
    </w:p>
    <w:p w14:paraId="74D2CC32" w14:textId="77777777" w:rsidR="006613FF" w:rsidRPr="006613FF" w:rsidRDefault="006613FF" w:rsidP="006613FF">
      <w:pPr>
        <w:spacing w:after="160" w:line="360" w:lineRule="auto"/>
        <w:rPr>
          <w:rFonts w:ascii="Arial" w:hAnsi="Arial" w:cs="Arial"/>
          <w:b/>
          <w:bCs/>
          <w:sz w:val="36"/>
          <w:szCs w:val="36"/>
        </w:rPr>
      </w:pPr>
      <w:r w:rsidRPr="006613FF">
        <w:rPr>
          <w:rFonts w:ascii="Arial" w:hAnsi="Arial" w:cs="Arial"/>
          <w:b/>
          <w:bCs/>
          <w:sz w:val="36"/>
          <w:szCs w:val="36"/>
        </w:rPr>
        <w:t>Duty Station</w:t>
      </w:r>
    </w:p>
    <w:p w14:paraId="46DB7EEF" w14:textId="19C27404" w:rsidR="006613FF" w:rsidRDefault="006613FF" w:rsidP="006613FF">
      <w:pPr>
        <w:spacing w:before="100" w:beforeAutospacing="1" w:after="100" w:afterAutospacing="1" w:line="360" w:lineRule="auto"/>
        <w:jc w:val="both"/>
        <w:textAlignment w:val="baseline"/>
        <w:rPr>
          <w:rFonts w:ascii="Arial" w:eastAsiaTheme="minorHAnsi" w:hAnsi="Arial" w:cs="Arial"/>
          <w:kern w:val="2"/>
          <w:lang w:val="en-GB"/>
          <w14:ligatures w14:val="standardContextual"/>
        </w:rPr>
      </w:pPr>
      <w:r w:rsidRPr="006613FF">
        <w:rPr>
          <w:rFonts w:ascii="Arial" w:eastAsiaTheme="minorHAnsi" w:hAnsi="Arial" w:cs="Arial"/>
          <w:kern w:val="2"/>
          <w:lang w:val="en-GB"/>
          <w14:ligatures w14:val="standardContextual"/>
        </w:rPr>
        <w:t>Home-based but may be required to travel for assignment.</w:t>
      </w:r>
    </w:p>
    <w:p w14:paraId="1A04F81B" w14:textId="77777777" w:rsidR="00D83556" w:rsidRPr="00993F71" w:rsidRDefault="00D83556" w:rsidP="00382375">
      <w:pPr>
        <w:jc w:val="center"/>
        <w:rPr>
          <w:rFonts w:ascii="Arial" w:hAnsi="Arial" w:cs="Arial"/>
          <w:b/>
          <w:sz w:val="22"/>
          <w:szCs w:val="22"/>
          <w:lang w:val="en-GB"/>
        </w:rPr>
        <w:sectPr w:rsidR="00D83556" w:rsidRPr="00993F71" w:rsidSect="00EC3A43">
          <w:headerReference w:type="even" r:id="rId15"/>
          <w:footnotePr>
            <w:numRestart w:val="eachPage"/>
          </w:footnotePr>
          <w:type w:val="nextColumn"/>
          <w:pgSz w:w="11909" w:h="16834" w:code="9"/>
          <w:pgMar w:top="1440" w:right="1440" w:bottom="1440" w:left="1800" w:header="576" w:footer="576" w:gutter="0"/>
          <w:cols w:space="720"/>
          <w:noEndnote/>
        </w:sectPr>
      </w:pPr>
    </w:p>
    <w:p w14:paraId="4BAEF27C"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ANNEX 3: Standard Terms and Conditions</w:t>
      </w:r>
    </w:p>
    <w:p w14:paraId="11994E40" w14:textId="77777777" w:rsidR="004A69A4" w:rsidRPr="00993F71" w:rsidRDefault="004A69A4" w:rsidP="004A69A4">
      <w:pPr>
        <w:tabs>
          <w:tab w:val="left" w:pos="720"/>
          <w:tab w:val="left" w:pos="5040"/>
        </w:tabs>
        <w:jc w:val="center"/>
        <w:rPr>
          <w:rFonts w:ascii="Arial" w:hAnsi="Arial" w:cs="Arial"/>
          <w:b/>
          <w:sz w:val="22"/>
          <w:szCs w:val="22"/>
          <w:lang w:val="en-GB"/>
        </w:rPr>
      </w:pPr>
    </w:p>
    <w:p w14:paraId="415BA080" w14:textId="77777777" w:rsidR="00382375" w:rsidRPr="00993F71" w:rsidRDefault="00F969CB" w:rsidP="004A69A4">
      <w:pPr>
        <w:tabs>
          <w:tab w:val="left" w:pos="720"/>
          <w:tab w:val="left" w:pos="5040"/>
        </w:tabs>
        <w:jc w:val="center"/>
        <w:rPr>
          <w:rFonts w:ascii="Arial" w:hAnsi="Arial" w:cs="Arial"/>
          <w:b/>
          <w:sz w:val="22"/>
          <w:szCs w:val="22"/>
          <w:lang w:val="en-GB"/>
        </w:rPr>
      </w:pPr>
      <w:r w:rsidRPr="00993F71">
        <w:rPr>
          <w:rFonts w:ascii="Arial" w:hAnsi="Arial" w:cs="Arial"/>
          <w:b/>
          <w:sz w:val="22"/>
          <w:szCs w:val="22"/>
          <w:lang w:val="en-GB"/>
        </w:rPr>
        <w:t xml:space="preserve">STANDARD CONTRACT </w:t>
      </w:r>
      <w:r w:rsidR="00382375" w:rsidRPr="00993F71">
        <w:rPr>
          <w:rFonts w:ascii="Arial" w:hAnsi="Arial" w:cs="Arial"/>
          <w:b/>
          <w:sz w:val="22"/>
          <w:szCs w:val="22"/>
          <w:lang w:val="en-GB"/>
        </w:rPr>
        <w:t>FOR CONSULTING SERVICES</w:t>
      </w:r>
    </w:p>
    <w:p w14:paraId="732931A1" w14:textId="77777777" w:rsidR="00382375" w:rsidRPr="00993F71" w:rsidRDefault="00382375" w:rsidP="00382375">
      <w:pPr>
        <w:jc w:val="center"/>
        <w:rPr>
          <w:rFonts w:ascii="Arial" w:hAnsi="Arial" w:cs="Arial"/>
          <w:sz w:val="22"/>
          <w:szCs w:val="22"/>
          <w:lang w:val="en-GB"/>
        </w:rPr>
      </w:pPr>
    </w:p>
    <w:p w14:paraId="4ED46F94" w14:textId="63A05747" w:rsidR="00CB655E"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THIS </w:t>
      </w:r>
      <w:r w:rsidR="00F969CB" w:rsidRPr="00993F71">
        <w:rPr>
          <w:rFonts w:ascii="Arial" w:hAnsi="Arial" w:cs="Arial"/>
          <w:sz w:val="22"/>
          <w:szCs w:val="22"/>
          <w:lang w:val="en-GB"/>
        </w:rPr>
        <w:t>Contract</w:t>
      </w:r>
      <w:r w:rsidR="001E318E" w:rsidRPr="00993F71">
        <w:rPr>
          <w:rFonts w:ascii="Arial" w:hAnsi="Arial" w:cs="Arial"/>
          <w:sz w:val="22"/>
          <w:szCs w:val="22"/>
          <w:lang w:val="en-GB"/>
        </w:rPr>
        <w:t xml:space="preserve"> is</w:t>
      </w:r>
      <w:r w:rsidR="00F969CB" w:rsidRPr="00993F71">
        <w:rPr>
          <w:rFonts w:ascii="Arial" w:hAnsi="Arial" w:cs="Arial"/>
          <w:sz w:val="22"/>
          <w:szCs w:val="22"/>
          <w:lang w:val="en-GB"/>
        </w:rPr>
        <w:t xml:space="preserve"> entered into </w:t>
      </w:r>
      <w:r w:rsidRPr="00993F71">
        <w:rPr>
          <w:rFonts w:ascii="Arial" w:hAnsi="Arial" w:cs="Arial"/>
          <w:sz w:val="22"/>
          <w:szCs w:val="22"/>
          <w:lang w:val="en-GB"/>
        </w:rPr>
        <w:t>between,</w:t>
      </w:r>
    </w:p>
    <w:p w14:paraId="6CAB1D87" w14:textId="77777777" w:rsidR="00CB655E" w:rsidRDefault="00CB655E" w:rsidP="00382375">
      <w:pPr>
        <w:jc w:val="both"/>
        <w:rPr>
          <w:rFonts w:ascii="Arial" w:hAnsi="Arial" w:cs="Arial"/>
          <w:sz w:val="22"/>
          <w:szCs w:val="22"/>
          <w:lang w:val="en-GB"/>
        </w:rPr>
      </w:pPr>
    </w:p>
    <w:p w14:paraId="187E5853" w14:textId="1941303D" w:rsidR="00700119"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 xml:space="preserve">[name of </w:t>
      </w:r>
      <w:r w:rsidR="00C80053" w:rsidRPr="00993F71">
        <w:rPr>
          <w:rFonts w:ascii="Arial" w:hAnsi="Arial" w:cs="Arial"/>
          <w:i/>
          <w:sz w:val="22"/>
          <w:szCs w:val="22"/>
          <w:lang w:val="en-GB"/>
        </w:rPr>
        <w:t>Procuring Entity</w:t>
      </w:r>
      <w:r w:rsidRPr="00993F71">
        <w:rPr>
          <w:rFonts w:ascii="Arial" w:hAnsi="Arial" w:cs="Arial"/>
          <w:i/>
          <w:sz w:val="22"/>
          <w:szCs w:val="22"/>
          <w:lang w:val="en-GB"/>
        </w:rPr>
        <w:t>]</w:t>
      </w:r>
      <w:r w:rsidRPr="00993F71">
        <w:rPr>
          <w:rFonts w:ascii="Arial" w:hAnsi="Arial" w:cs="Arial"/>
          <w:sz w:val="22"/>
          <w:szCs w:val="22"/>
          <w:lang w:val="en-GB"/>
        </w:rPr>
        <w:t xml:space="preserve"> (hereinafter called the “</w:t>
      </w:r>
      <w:r w:rsidR="00C80053" w:rsidRPr="00993F71">
        <w:rPr>
          <w:rFonts w:ascii="Arial" w:hAnsi="Arial" w:cs="Arial"/>
          <w:sz w:val="22"/>
          <w:szCs w:val="22"/>
          <w:lang w:val="en-GB"/>
        </w:rPr>
        <w:t>Procuring Entity</w:t>
      </w:r>
      <w:r w:rsidRPr="00993F71">
        <w:rPr>
          <w:rFonts w:ascii="Arial" w:hAnsi="Arial" w:cs="Arial"/>
          <w:sz w:val="22"/>
          <w:szCs w:val="22"/>
          <w:lang w:val="en-GB"/>
        </w:rPr>
        <w:t>”)</w:t>
      </w:r>
      <w:r w:rsidR="00CB655E">
        <w:rPr>
          <w:rFonts w:ascii="Arial" w:hAnsi="Arial" w:cs="Arial"/>
          <w:sz w:val="22"/>
          <w:szCs w:val="22"/>
          <w:lang w:val="en-GB"/>
        </w:rPr>
        <w:t>, on the one hand</w:t>
      </w:r>
      <w:r w:rsidRPr="00993F71">
        <w:rPr>
          <w:rFonts w:ascii="Arial" w:hAnsi="Arial" w:cs="Arial"/>
          <w:sz w:val="22"/>
          <w:szCs w:val="22"/>
          <w:lang w:val="en-GB"/>
        </w:rPr>
        <w:t xml:space="preserve"> </w:t>
      </w:r>
      <w:proofErr w:type="gramStart"/>
      <w:r w:rsidRPr="00993F71">
        <w:rPr>
          <w:rFonts w:ascii="Arial" w:hAnsi="Arial" w:cs="Arial"/>
          <w:sz w:val="22"/>
          <w:szCs w:val="22"/>
          <w:lang w:val="en-GB"/>
        </w:rPr>
        <w:t>and</w:t>
      </w:r>
      <w:r w:rsidR="00700119">
        <w:rPr>
          <w:rFonts w:ascii="Arial" w:hAnsi="Arial" w:cs="Arial"/>
          <w:sz w:val="22"/>
          <w:szCs w:val="22"/>
          <w:lang w:val="en-GB"/>
        </w:rPr>
        <w:t>;</w:t>
      </w:r>
      <w:proofErr w:type="gramEnd"/>
    </w:p>
    <w:p w14:paraId="02832820" w14:textId="77777777" w:rsidR="00700119" w:rsidRDefault="00700119" w:rsidP="00382375">
      <w:pPr>
        <w:jc w:val="both"/>
        <w:rPr>
          <w:rFonts w:ascii="Arial" w:hAnsi="Arial" w:cs="Arial"/>
          <w:sz w:val="22"/>
          <w:szCs w:val="22"/>
          <w:lang w:val="en-GB"/>
        </w:rPr>
      </w:pPr>
    </w:p>
    <w:p w14:paraId="0E61D33F" w14:textId="74A2C9A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[name of Service Provider]</w:t>
      </w:r>
      <w:r w:rsidRPr="00993F71">
        <w:rPr>
          <w:rFonts w:ascii="Arial" w:hAnsi="Arial" w:cs="Arial"/>
          <w:sz w:val="22"/>
          <w:szCs w:val="22"/>
          <w:lang w:val="en-GB"/>
        </w:rPr>
        <w:t xml:space="preserve"> (hereinafter called the “Service Provider”)</w:t>
      </w:r>
      <w:r w:rsidR="00700119">
        <w:rPr>
          <w:rFonts w:ascii="Arial" w:hAnsi="Arial" w:cs="Arial"/>
          <w:sz w:val="22"/>
          <w:szCs w:val="22"/>
          <w:lang w:val="en-GB"/>
        </w:rPr>
        <w:t xml:space="preserve"> of the other </w:t>
      </w:r>
      <w:proofErr w:type="gramStart"/>
      <w:r w:rsidR="00700119">
        <w:rPr>
          <w:rFonts w:ascii="Arial" w:hAnsi="Arial" w:cs="Arial"/>
          <w:sz w:val="22"/>
          <w:szCs w:val="22"/>
          <w:lang w:val="en-GB"/>
        </w:rPr>
        <w:t>part;</w:t>
      </w:r>
      <w:proofErr w:type="gramEnd"/>
    </w:p>
    <w:p w14:paraId="59F1BEC6" w14:textId="77777777" w:rsidR="00382375" w:rsidRPr="00993F71" w:rsidRDefault="00382375" w:rsidP="00382375">
      <w:pPr>
        <w:spacing w:after="200"/>
        <w:jc w:val="both"/>
        <w:rPr>
          <w:rFonts w:ascii="Arial" w:hAnsi="Arial" w:cs="Arial"/>
          <w:sz w:val="22"/>
          <w:szCs w:val="22"/>
          <w:lang w:val="en-GB"/>
        </w:rPr>
      </w:pPr>
    </w:p>
    <w:p w14:paraId="2A30962F" w14:textId="241DF6A3"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w:t>
      </w:r>
      <w:r w:rsidR="003771FA" w:rsidRPr="00993F71">
        <w:rPr>
          <w:rFonts w:ascii="Arial" w:hAnsi="Arial" w:cs="Arial"/>
          <w:sz w:val="22"/>
          <w:szCs w:val="22"/>
          <w:lang w:val="en-GB"/>
        </w:rPr>
        <w:t>COMESA</w:t>
      </w:r>
      <w:r w:rsidRPr="00993F71">
        <w:rPr>
          <w:rFonts w:ascii="Arial" w:hAnsi="Arial" w:cs="Arial"/>
          <w:sz w:val="22"/>
          <w:szCs w:val="22"/>
          <w:lang w:val="en-GB"/>
        </w:rPr>
        <w:t xml:space="preserve"> wishes to have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perform the services hereinafter referred to, and</w:t>
      </w:r>
    </w:p>
    <w:p w14:paraId="24FE6444" w14:textId="2C8B9A44"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is willing to perform these services,</w:t>
      </w:r>
    </w:p>
    <w:p w14:paraId="4E593A5A"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NOW THEREFORE THE PARTIES</w:t>
      </w:r>
      <w:r w:rsidRPr="00993F71">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7121C0" w14:paraId="7C1053E0" w14:textId="77777777" w:rsidTr="00EC3A43">
        <w:tc>
          <w:tcPr>
            <w:tcW w:w="2178" w:type="dxa"/>
          </w:tcPr>
          <w:p w14:paraId="50206AA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1.</w:t>
            </w:r>
            <w:r w:rsidRPr="00993F71">
              <w:rPr>
                <w:rFonts w:ascii="Arial" w:hAnsi="Arial" w:cs="Arial"/>
                <w:b/>
                <w:sz w:val="22"/>
                <w:szCs w:val="22"/>
                <w:lang w:val="en-GB"/>
              </w:rPr>
              <w:tab/>
              <w:t>Services</w:t>
            </w:r>
          </w:p>
        </w:tc>
        <w:tc>
          <w:tcPr>
            <w:tcW w:w="7110" w:type="dxa"/>
          </w:tcPr>
          <w:p w14:paraId="06A79DD3" w14:textId="02A9EE63"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a</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specified in Annex A, “Terms of Reference and Technical Proposal,” which is made an integral part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Services”).</w:t>
            </w:r>
          </w:p>
          <w:p w14:paraId="675E5A60" w14:textId="4C2AEA9C"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b</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shall provide the personnel listed in Annex B, “Service Provider’s Personnel,” to perform the Services.</w:t>
            </w:r>
          </w:p>
          <w:p w14:paraId="29BE13F4" w14:textId="257747AE"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c</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submit to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reports in the form and within the time periods specified in Annex C, “Service Provider’s Reporting Obligations.”</w:t>
            </w:r>
          </w:p>
        </w:tc>
      </w:tr>
      <w:tr w:rsidR="00382375" w:rsidRPr="007121C0" w14:paraId="5817B13B" w14:textId="77777777" w:rsidTr="00EC3A43">
        <w:tc>
          <w:tcPr>
            <w:tcW w:w="2178" w:type="dxa"/>
          </w:tcPr>
          <w:p w14:paraId="196EA938"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2.</w:t>
            </w:r>
            <w:r w:rsidRPr="00993F71">
              <w:rPr>
                <w:rFonts w:ascii="Arial" w:hAnsi="Arial" w:cs="Arial"/>
                <w:b/>
                <w:sz w:val="22"/>
                <w:szCs w:val="22"/>
                <w:lang w:val="en-GB"/>
              </w:rPr>
              <w:tab/>
              <w:t>Term</w:t>
            </w:r>
          </w:p>
        </w:tc>
        <w:tc>
          <w:tcPr>
            <w:tcW w:w="7110" w:type="dxa"/>
          </w:tcPr>
          <w:p w14:paraId="455E9219" w14:textId="77777777" w:rsidR="00382375" w:rsidRPr="00993F71" w:rsidRDefault="00382375" w:rsidP="00EC3A43">
            <w:pPr>
              <w:tabs>
                <w:tab w:val="left" w:pos="1260"/>
              </w:tabs>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during the period commencing </w:t>
            </w:r>
            <w:r w:rsidRPr="00993F71">
              <w:rPr>
                <w:rFonts w:ascii="Arial" w:hAnsi="Arial" w:cs="Arial"/>
                <w:b/>
                <w:i/>
                <w:sz w:val="22"/>
                <w:szCs w:val="22"/>
                <w:lang w:val="en-GB"/>
              </w:rPr>
              <w:t xml:space="preserve">[insert the date] </w:t>
            </w:r>
            <w:r w:rsidRPr="00993F71">
              <w:rPr>
                <w:rFonts w:ascii="Arial" w:hAnsi="Arial" w:cs="Arial"/>
                <w:sz w:val="22"/>
                <w:szCs w:val="22"/>
                <w:lang w:val="en-GB"/>
              </w:rPr>
              <w:t xml:space="preserve">and continuing </w:t>
            </w:r>
            <w:r w:rsidRPr="00993F71">
              <w:rPr>
                <w:rFonts w:ascii="Arial" w:hAnsi="Arial" w:cs="Arial"/>
                <w:b/>
                <w:i/>
                <w:sz w:val="22"/>
                <w:szCs w:val="22"/>
                <w:lang w:val="en-GB"/>
              </w:rPr>
              <w:t xml:space="preserve">[insert the date] </w:t>
            </w:r>
            <w:r w:rsidRPr="00993F71">
              <w:rPr>
                <w:rFonts w:ascii="Arial" w:hAnsi="Arial" w:cs="Arial"/>
                <w:sz w:val="22"/>
                <w:szCs w:val="22"/>
                <w:lang w:val="en-GB"/>
              </w:rPr>
              <w:t>or any other period as may be subsequently agreed by the parties in writing.</w:t>
            </w:r>
          </w:p>
        </w:tc>
      </w:tr>
      <w:tr w:rsidR="00382375" w:rsidRPr="007121C0" w14:paraId="545FA0F0" w14:textId="77777777" w:rsidTr="00EC3A43">
        <w:tc>
          <w:tcPr>
            <w:tcW w:w="2178" w:type="dxa"/>
          </w:tcPr>
          <w:p w14:paraId="1FF710B5"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3.</w:t>
            </w:r>
            <w:r w:rsidRPr="00993F71">
              <w:rPr>
                <w:rFonts w:ascii="Arial" w:hAnsi="Arial" w:cs="Arial"/>
                <w:b/>
                <w:sz w:val="22"/>
                <w:szCs w:val="22"/>
                <w:lang w:val="en-GB"/>
              </w:rPr>
              <w:tab/>
              <w:t xml:space="preserve">Termination </w:t>
            </w:r>
          </w:p>
        </w:tc>
        <w:tc>
          <w:tcPr>
            <w:tcW w:w="7110" w:type="dxa"/>
          </w:tcPr>
          <w:p w14:paraId="6448B549" w14:textId="77777777" w:rsidR="00382375" w:rsidRPr="00993F71" w:rsidRDefault="00382375" w:rsidP="00EC3A43">
            <w:pPr>
              <w:tabs>
                <w:tab w:val="left" w:pos="1260"/>
              </w:tabs>
              <w:spacing w:after="200"/>
              <w:jc w:val="both"/>
              <w:rPr>
                <w:rFonts w:ascii="Arial" w:hAnsi="Arial" w:cs="Arial"/>
                <w:sz w:val="22"/>
                <w:szCs w:val="22"/>
                <w:lang w:val="en-GB"/>
              </w:rPr>
            </w:pPr>
          </w:p>
        </w:tc>
      </w:tr>
      <w:tr w:rsidR="00382375" w:rsidRPr="007121C0" w14:paraId="3A9419BE" w14:textId="77777777" w:rsidTr="00EC3A43">
        <w:tc>
          <w:tcPr>
            <w:tcW w:w="2178" w:type="dxa"/>
          </w:tcPr>
          <w:p w14:paraId="73ADF4D8" w14:textId="1DD8C8F1" w:rsidR="00382375" w:rsidRPr="00993F71" w:rsidRDefault="00382375" w:rsidP="00EC3A43">
            <w:pPr>
              <w:tabs>
                <w:tab w:val="left" w:pos="360"/>
              </w:tabs>
              <w:rPr>
                <w:rFonts w:ascii="Arial" w:hAnsi="Arial" w:cs="Arial"/>
                <w:b/>
                <w:sz w:val="22"/>
                <w:szCs w:val="22"/>
                <w:lang w:val="en-GB"/>
              </w:rPr>
            </w:pPr>
            <w:bookmarkStart w:id="3" w:name="_Toc351343697"/>
            <w:r w:rsidRPr="00993F71">
              <w:rPr>
                <w:rFonts w:ascii="Arial" w:hAnsi="Arial" w:cs="Arial"/>
                <w:b/>
                <w:iCs/>
                <w:sz w:val="22"/>
                <w:szCs w:val="22"/>
                <w:lang w:val="en-GB"/>
              </w:rPr>
              <w:t>3.1</w:t>
            </w:r>
            <w:r w:rsidRPr="00993F71">
              <w:rPr>
                <w:rFonts w:ascii="Arial" w:hAnsi="Arial" w:cs="Arial"/>
                <w:b/>
                <w:iCs/>
                <w:sz w:val="22"/>
                <w:szCs w:val="22"/>
                <w:lang w:val="en-GB"/>
              </w:rPr>
              <w:tab/>
              <w:t xml:space="preserve">By </w:t>
            </w:r>
            <w:r w:rsidR="003771FA" w:rsidRPr="00993F71">
              <w:rPr>
                <w:rFonts w:ascii="Arial" w:hAnsi="Arial" w:cs="Arial"/>
                <w:b/>
                <w:iCs/>
                <w:sz w:val="22"/>
                <w:szCs w:val="22"/>
                <w:lang w:val="en-GB"/>
              </w:rPr>
              <w:t>COMESA</w:t>
            </w:r>
            <w:r w:rsidRPr="00993F71">
              <w:rPr>
                <w:rFonts w:ascii="Arial" w:hAnsi="Arial" w:cs="Arial"/>
                <w:b/>
                <w:iCs/>
                <w:sz w:val="22"/>
                <w:szCs w:val="22"/>
                <w:lang w:val="en-GB"/>
              </w:rPr>
              <w:t xml:space="preserve"> </w:t>
            </w:r>
            <w:bookmarkEnd w:id="3"/>
          </w:p>
        </w:tc>
        <w:tc>
          <w:tcPr>
            <w:tcW w:w="7110" w:type="dxa"/>
          </w:tcPr>
          <w:p w14:paraId="7397049E" w14:textId="0A38C105" w:rsidR="00382375" w:rsidRPr="00993F71" w:rsidRDefault="003771FA" w:rsidP="003F5402">
            <w:pPr>
              <w:spacing w:after="200"/>
              <w:ind w:right="-7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may terminate this </w:t>
            </w:r>
            <w:r w:rsidR="00F969CB" w:rsidRPr="00993F71">
              <w:rPr>
                <w:rFonts w:ascii="Arial" w:hAnsi="Arial" w:cs="Arial"/>
                <w:sz w:val="22"/>
                <w:szCs w:val="22"/>
                <w:lang w:val="en-GB"/>
              </w:rPr>
              <w:t xml:space="preserve">contract </w:t>
            </w:r>
            <w:r w:rsidR="00382375" w:rsidRPr="00993F71">
              <w:rPr>
                <w:rFonts w:ascii="Arial" w:hAnsi="Arial" w:cs="Arial"/>
                <w:sz w:val="22"/>
                <w:szCs w:val="22"/>
                <w:lang w:val="en-GB"/>
              </w:rPr>
              <w:t>in case of the occurrence of any of the events specified in paragraphs (a) through (g) of this Clause 3.1. In case of an occurrence specified in (a) to (</w:t>
            </w:r>
            <w:r w:rsidR="003F5402">
              <w:rPr>
                <w:rFonts w:ascii="Arial" w:hAnsi="Arial" w:cs="Arial"/>
                <w:sz w:val="22"/>
                <w:szCs w:val="22"/>
                <w:lang w:val="en-GB"/>
              </w:rPr>
              <w:t>g</w:t>
            </w:r>
            <w:r w:rsidR="00382375" w:rsidRPr="00993F71">
              <w:rPr>
                <w:rFonts w:ascii="Arial" w:hAnsi="Arial" w:cs="Arial"/>
                <w:sz w:val="22"/>
                <w:szCs w:val="22"/>
                <w:lang w:val="en-GB"/>
              </w:rPr>
              <w:t xml:space="preserve">)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not less than </w:t>
            </w:r>
            <w:r w:rsidR="00EC2305">
              <w:rPr>
                <w:rFonts w:ascii="Arial" w:hAnsi="Arial" w:cs="Arial"/>
                <w:sz w:val="22"/>
                <w:szCs w:val="22"/>
                <w:lang w:val="en-GB"/>
              </w:rPr>
              <w:t xml:space="preserve">seven </w:t>
            </w:r>
            <w:r w:rsidR="00EC2305" w:rsidRPr="00993F71">
              <w:rPr>
                <w:rFonts w:ascii="Arial" w:hAnsi="Arial" w:cs="Arial"/>
                <w:sz w:val="22"/>
                <w:szCs w:val="22"/>
                <w:lang w:val="en-GB"/>
              </w:rPr>
              <w:t>(</w:t>
            </w:r>
            <w:r w:rsidR="000E52DD">
              <w:rPr>
                <w:rFonts w:ascii="Arial" w:hAnsi="Arial" w:cs="Arial"/>
                <w:sz w:val="22"/>
                <w:szCs w:val="22"/>
                <w:lang w:val="en-GB"/>
              </w:rPr>
              <w:t>7</w:t>
            </w:r>
            <w:r w:rsidR="00382375" w:rsidRPr="00993F71">
              <w:rPr>
                <w:rFonts w:ascii="Arial" w:hAnsi="Arial" w:cs="Arial"/>
                <w:sz w:val="22"/>
                <w:szCs w:val="22"/>
                <w:lang w:val="en-GB"/>
              </w:rPr>
              <w:t>) days’ written notice of termination to the Service Provider</w:t>
            </w:r>
          </w:p>
          <w:p w14:paraId="03990EDF" w14:textId="4561B20B"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remedy a failure in the performance of its obligations hereunder, within </w:t>
            </w:r>
            <w:r w:rsidR="00376986">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of period after the receipt of a registered mail with acknowledgment of receipt specifying the failure.</w:t>
            </w:r>
          </w:p>
          <w:p w14:paraId="21DC4307"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becomes (or, 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consists of more than one entity, if any of its </w:t>
            </w:r>
            <w:r w:rsidR="00F969CB" w:rsidRPr="00993F71">
              <w:rPr>
                <w:rFonts w:ascii="Arial" w:hAnsi="Arial" w:cs="Arial"/>
                <w:sz w:val="22"/>
                <w:szCs w:val="22"/>
                <w:lang w:val="en-GB"/>
              </w:rPr>
              <w:t>members</w:t>
            </w:r>
            <w:r w:rsidRPr="00993F71">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1A0417F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comply with any final decision reached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arbitration proceedings pursuant to Clause 15 hereof.</w:t>
            </w:r>
          </w:p>
          <w:p w14:paraId="2A194AC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the Service Provider, has engaged in corrupt or fraudulent practices in competing for or in executing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2757B161" w14:textId="3974FA11"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lastRenderedPageBreak/>
              <w:t>(e)</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submits to </w:t>
            </w:r>
            <w:r w:rsidR="003771FA" w:rsidRPr="00993F71">
              <w:rPr>
                <w:rFonts w:ascii="Arial" w:hAnsi="Arial" w:cs="Arial"/>
                <w:sz w:val="22"/>
                <w:szCs w:val="22"/>
                <w:lang w:val="en-GB"/>
              </w:rPr>
              <w:t>COMESA</w:t>
            </w:r>
            <w:r w:rsidRPr="00993F71">
              <w:rPr>
                <w:rFonts w:ascii="Arial" w:hAnsi="Arial" w:cs="Arial"/>
                <w:sz w:val="22"/>
                <w:szCs w:val="22"/>
                <w:lang w:val="en-GB"/>
              </w:rPr>
              <w:t xml:space="preserve"> a false statement which has a material effect on the rights, obligations or interests of </w:t>
            </w:r>
            <w:r w:rsidR="003771FA" w:rsidRPr="00993F71">
              <w:rPr>
                <w:rFonts w:ascii="Arial" w:hAnsi="Arial" w:cs="Arial"/>
                <w:sz w:val="22"/>
                <w:szCs w:val="22"/>
                <w:lang w:val="en-GB"/>
              </w:rPr>
              <w:t>COMESA</w:t>
            </w:r>
            <w:r w:rsidRPr="00993F71">
              <w:rPr>
                <w:rFonts w:ascii="Arial" w:hAnsi="Arial" w:cs="Arial"/>
                <w:sz w:val="22"/>
                <w:szCs w:val="22"/>
                <w:lang w:val="en-GB"/>
              </w:rPr>
              <w:t>.</w:t>
            </w:r>
          </w:p>
          <w:p w14:paraId="6A3CA955" w14:textId="59A318A0"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376986">
              <w:rPr>
                <w:rFonts w:ascii="Arial" w:hAnsi="Arial" w:cs="Arial"/>
                <w:sz w:val="22"/>
                <w:szCs w:val="22"/>
                <w:lang w:val="en-GB"/>
              </w:rPr>
              <w:t xml:space="preserve">fourteen </w:t>
            </w:r>
            <w:r w:rsidR="00024192">
              <w:rPr>
                <w:rFonts w:ascii="Arial" w:hAnsi="Arial" w:cs="Arial"/>
                <w:sz w:val="22"/>
                <w:szCs w:val="22"/>
                <w:lang w:val="en-GB"/>
              </w:rPr>
              <w:t>(14</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w:t>
            </w:r>
          </w:p>
          <w:p w14:paraId="34390C94" w14:textId="381144AD" w:rsidR="00382375" w:rsidRPr="00993F71" w:rsidRDefault="00382375" w:rsidP="00EC3A43">
            <w:pPr>
              <w:tabs>
                <w:tab w:val="left" w:pos="522"/>
              </w:tabs>
              <w:spacing w:before="60" w:after="60"/>
              <w:ind w:left="522" w:hanging="540"/>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in its sole discretion and for any reason whatsoever, decides to terminate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0BA4566C" w14:textId="77777777" w:rsidR="00382375" w:rsidRPr="00993F71" w:rsidRDefault="00382375" w:rsidP="00EC3A43">
            <w:pPr>
              <w:tabs>
                <w:tab w:val="left" w:pos="0"/>
              </w:tabs>
              <w:spacing w:before="60" w:after="60"/>
              <w:ind w:left="-18"/>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6EC0C17" w14:textId="77777777" w:rsidTr="00EC3A43">
        <w:tc>
          <w:tcPr>
            <w:tcW w:w="2178" w:type="dxa"/>
          </w:tcPr>
          <w:p w14:paraId="5EAC63D1"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3.2</w:t>
            </w:r>
            <w:r w:rsidRPr="00993F71">
              <w:rPr>
                <w:rFonts w:ascii="Arial" w:hAnsi="Arial" w:cs="Arial"/>
                <w:b/>
                <w:sz w:val="22"/>
                <w:szCs w:val="22"/>
                <w:lang w:val="en-GB"/>
              </w:rPr>
              <w:tab/>
              <w:t>By the Service Provider</w:t>
            </w:r>
          </w:p>
        </w:tc>
        <w:tc>
          <w:tcPr>
            <w:tcW w:w="7110" w:type="dxa"/>
          </w:tcPr>
          <w:p w14:paraId="167E21F2" w14:textId="1D2014CC"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terminate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by not less than </w:t>
            </w:r>
            <w:r w:rsidR="00024192">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written notice to </w:t>
            </w:r>
            <w:r w:rsidR="003771FA" w:rsidRPr="00993F71">
              <w:rPr>
                <w:rFonts w:ascii="Arial" w:hAnsi="Arial" w:cs="Arial"/>
                <w:sz w:val="22"/>
                <w:szCs w:val="22"/>
                <w:lang w:val="en-GB"/>
              </w:rPr>
              <w:t>COMESA</w:t>
            </w:r>
            <w:r w:rsidRPr="00993F71">
              <w:rPr>
                <w:rFonts w:ascii="Arial" w:hAnsi="Arial" w:cs="Arial"/>
                <w:sz w:val="22"/>
                <w:szCs w:val="22"/>
                <w:lang w:val="en-GB"/>
              </w:rPr>
              <w:t>, in case of the occurrence of any of the events specified in paragraphs (a) through (d) of this Clause 3.2.</w:t>
            </w:r>
          </w:p>
          <w:p w14:paraId="7FE8EC4B" w14:textId="48BD6495"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pay any money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pursuant to this </w:t>
            </w:r>
            <w:r w:rsidR="00F969CB" w:rsidRPr="00993F71">
              <w:rPr>
                <w:rFonts w:ascii="Arial" w:hAnsi="Arial" w:cs="Arial"/>
                <w:sz w:val="22"/>
                <w:szCs w:val="22"/>
                <w:lang w:val="en-GB"/>
              </w:rPr>
              <w:t xml:space="preserve">contract </w:t>
            </w:r>
            <w:r w:rsidRPr="00993F71">
              <w:rPr>
                <w:rFonts w:ascii="Arial" w:hAnsi="Arial" w:cs="Arial"/>
                <w:sz w:val="22"/>
                <w:szCs w:val="22"/>
                <w:lang w:val="en-GB"/>
              </w:rPr>
              <w:t xml:space="preserve">(which is not subject to dispute pursuant to Clause 15 hereof) within </w:t>
            </w:r>
            <w:r w:rsidR="00F203E9">
              <w:rPr>
                <w:rFonts w:ascii="Arial" w:hAnsi="Arial" w:cs="Arial"/>
                <w:sz w:val="22"/>
                <w:szCs w:val="22"/>
                <w:lang w:val="en-GB"/>
              </w:rPr>
              <w:t>seven (7</w:t>
            </w:r>
            <w:r w:rsidR="00F94EA0">
              <w:rPr>
                <w:rFonts w:ascii="Arial" w:hAnsi="Arial" w:cs="Arial"/>
                <w:sz w:val="22"/>
                <w:szCs w:val="22"/>
                <w:lang w:val="en-GB"/>
              </w:rPr>
              <w:t xml:space="preserve">) </w:t>
            </w:r>
            <w:r w:rsidR="00F94EA0" w:rsidRPr="00993F71">
              <w:rPr>
                <w:rFonts w:ascii="Arial" w:hAnsi="Arial" w:cs="Arial"/>
                <w:sz w:val="22"/>
                <w:szCs w:val="22"/>
                <w:lang w:val="en-GB"/>
              </w:rPr>
              <w:t>days</w:t>
            </w:r>
            <w:r w:rsidRPr="00993F71">
              <w:rPr>
                <w:rFonts w:ascii="Arial" w:hAnsi="Arial" w:cs="Arial"/>
                <w:sz w:val="22"/>
                <w:szCs w:val="22"/>
                <w:lang w:val="en-GB"/>
              </w:rPr>
              <w:t xml:space="preserve"> after receiving written notice from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that such payment is overdue.</w:t>
            </w:r>
          </w:p>
          <w:p w14:paraId="25BDFFF8" w14:textId="0C0C80F6"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F203E9">
              <w:rPr>
                <w:rFonts w:ascii="Arial" w:hAnsi="Arial" w:cs="Arial"/>
                <w:sz w:val="22"/>
                <w:szCs w:val="22"/>
                <w:lang w:val="en-GB"/>
              </w:rPr>
              <w:t>fourteen (14</w:t>
            </w:r>
            <w:r w:rsidR="00AA5CD0">
              <w:rPr>
                <w:rFonts w:ascii="Arial" w:hAnsi="Arial" w:cs="Arial"/>
                <w:sz w:val="22"/>
                <w:szCs w:val="22"/>
                <w:lang w:val="en-GB"/>
              </w:rPr>
              <w:t xml:space="preserve">) </w:t>
            </w:r>
            <w:r w:rsidR="00AA5CD0" w:rsidRPr="00993F71">
              <w:rPr>
                <w:rFonts w:ascii="Arial" w:hAnsi="Arial" w:cs="Arial"/>
                <w:sz w:val="22"/>
                <w:szCs w:val="22"/>
                <w:lang w:val="en-GB"/>
              </w:rPr>
              <w:t>days</w:t>
            </w:r>
            <w:r w:rsidRPr="00993F71">
              <w:rPr>
                <w:rFonts w:ascii="Arial" w:hAnsi="Arial" w:cs="Arial"/>
                <w:sz w:val="22"/>
                <w:szCs w:val="22"/>
                <w:lang w:val="en-GB"/>
              </w:rPr>
              <w:t>.</w:t>
            </w:r>
          </w:p>
          <w:p w14:paraId="0511975A" w14:textId="3373E6A8"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comply with any final decision reached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arbitration pursuant to Clause 15 hereof.</w:t>
            </w:r>
          </w:p>
          <w:p w14:paraId="0EE80B66" w14:textId="5A223682" w:rsidR="00382375" w:rsidRPr="00993F71" w:rsidRDefault="00382375" w:rsidP="00EC3A43">
            <w:pPr>
              <w:tabs>
                <w:tab w:val="left" w:pos="522"/>
              </w:tabs>
              <w:spacing w:before="60" w:after="60"/>
              <w:ind w:left="522" w:hanging="52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is in material breach of its obligations pursuant to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has not remedied the same within thirty (30) days (or such longer period as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have subsequently approved in writing) following the receipt by </w:t>
            </w:r>
            <w:r w:rsidR="003771FA" w:rsidRPr="00993F71">
              <w:rPr>
                <w:rFonts w:ascii="Arial" w:hAnsi="Arial" w:cs="Arial"/>
                <w:sz w:val="22"/>
                <w:szCs w:val="22"/>
                <w:lang w:val="en-GB"/>
              </w:rPr>
              <w:t>COMESA</w:t>
            </w:r>
            <w:r w:rsidRPr="00993F71">
              <w:rPr>
                <w:rFonts w:ascii="Arial" w:hAnsi="Arial" w:cs="Arial"/>
                <w:sz w:val="22"/>
                <w:szCs w:val="22"/>
                <w:lang w:val="en-GB"/>
              </w:rPr>
              <w:t xml:space="preserve"> of the Service Provider’s notice specifying such breach.</w:t>
            </w:r>
          </w:p>
          <w:p w14:paraId="770A0844" w14:textId="77777777" w:rsidR="00382375" w:rsidRPr="00993F71" w:rsidRDefault="00382375" w:rsidP="00EC3A43">
            <w:pPr>
              <w:tabs>
                <w:tab w:val="left" w:pos="0"/>
              </w:tabs>
              <w:spacing w:before="60" w:after="60"/>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02F4B3E" w14:textId="77777777" w:rsidTr="00EC3A43">
        <w:tc>
          <w:tcPr>
            <w:tcW w:w="2178" w:type="dxa"/>
          </w:tcPr>
          <w:p w14:paraId="3898C41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4.</w:t>
            </w:r>
            <w:r w:rsidRPr="00993F71">
              <w:rPr>
                <w:rFonts w:ascii="Arial" w:hAnsi="Arial" w:cs="Arial"/>
                <w:b/>
                <w:sz w:val="22"/>
                <w:szCs w:val="22"/>
                <w:lang w:val="en-GB"/>
              </w:rPr>
              <w:tab/>
              <w:t>Payment</w:t>
            </w:r>
          </w:p>
        </w:tc>
        <w:tc>
          <w:tcPr>
            <w:tcW w:w="7110" w:type="dxa"/>
          </w:tcPr>
          <w:p w14:paraId="57A6A7BA"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Ceiling</w:t>
            </w:r>
          </w:p>
          <w:p w14:paraId="2F7D6576" w14:textId="1326A4DA" w:rsidR="00382375" w:rsidRPr="00993F71" w:rsidRDefault="00382375" w:rsidP="00EC3A43">
            <w:pPr>
              <w:ind w:left="706" w:hanging="702"/>
              <w:jc w:val="both"/>
              <w:rPr>
                <w:rFonts w:ascii="Arial" w:hAnsi="Arial" w:cs="Arial"/>
                <w:sz w:val="22"/>
                <w:szCs w:val="22"/>
                <w:lang w:val="en-GB"/>
              </w:rPr>
            </w:pPr>
            <w:r w:rsidRPr="00993F71">
              <w:rPr>
                <w:rFonts w:ascii="Arial" w:hAnsi="Arial" w:cs="Arial"/>
                <w:sz w:val="22"/>
                <w:szCs w:val="22"/>
                <w:lang w:val="en-GB"/>
              </w:rPr>
              <w:tab/>
              <w:t xml:space="preserve">For Services rendered pursuant to Annex A,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pay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 amount not to exceed </w:t>
            </w:r>
            <w:r w:rsidRPr="00993F71">
              <w:rPr>
                <w:rFonts w:ascii="Arial" w:hAnsi="Arial" w:cs="Arial"/>
                <w:b/>
                <w:i/>
                <w:sz w:val="22"/>
                <w:szCs w:val="22"/>
                <w:lang w:val="en-GB"/>
              </w:rPr>
              <w:t>US$</w:t>
            </w:r>
            <w:r w:rsidRPr="00993F71">
              <w:rPr>
                <w:rFonts w:ascii="Arial" w:hAnsi="Arial" w:cs="Arial"/>
                <w:sz w:val="22"/>
                <w:szCs w:val="22"/>
                <w:lang w:val="en-GB"/>
              </w:rPr>
              <w:t xml:space="preserve"> </w:t>
            </w:r>
            <w:r w:rsidRPr="00993F71">
              <w:rPr>
                <w:rFonts w:ascii="Arial" w:hAnsi="Arial" w:cs="Arial"/>
                <w:b/>
                <w:i/>
                <w:sz w:val="22"/>
                <w:szCs w:val="22"/>
                <w:lang w:val="en-GB"/>
              </w:rPr>
              <w:t>[insert the amount in figures and letters]</w:t>
            </w:r>
            <w:r w:rsidRPr="00993F71">
              <w:rPr>
                <w:rFonts w:ascii="Arial" w:hAnsi="Arial" w:cs="Arial"/>
                <w:sz w:val="22"/>
                <w:szCs w:val="22"/>
                <w:lang w:val="en-GB"/>
              </w:rPr>
              <w:t xml:space="preserve">. This amount has been established based on the understanding that it includes </w:t>
            </w:r>
            <w:proofErr w:type="gramStart"/>
            <w:r w:rsidRPr="00993F71">
              <w:rPr>
                <w:rFonts w:ascii="Arial" w:hAnsi="Arial" w:cs="Arial"/>
                <w:sz w:val="22"/>
                <w:szCs w:val="22"/>
                <w:lang w:val="en-GB"/>
              </w:rPr>
              <w:t>all of</w:t>
            </w:r>
            <w:proofErr w:type="gramEnd"/>
            <w:r w:rsidRPr="00993F71">
              <w:rPr>
                <w:rFonts w:ascii="Arial" w:hAnsi="Arial" w:cs="Arial"/>
                <w:sz w:val="22"/>
                <w:szCs w:val="22"/>
                <w:lang w:val="en-GB"/>
              </w:rPr>
              <w:t xml:space="preserve"> the Service Provider's costs and profits as well as any tax obligation that may be imposed on the Service Provider.</w:t>
            </w:r>
          </w:p>
          <w:p w14:paraId="78AA2001" w14:textId="77777777" w:rsidR="00382375" w:rsidRPr="00993F71" w:rsidRDefault="00382375" w:rsidP="00EC3A43">
            <w:pPr>
              <w:ind w:left="706"/>
              <w:jc w:val="both"/>
              <w:rPr>
                <w:rFonts w:ascii="Arial" w:hAnsi="Arial" w:cs="Arial"/>
                <w:sz w:val="22"/>
                <w:szCs w:val="22"/>
                <w:lang w:val="en-GB"/>
              </w:rPr>
            </w:pPr>
          </w:p>
          <w:p w14:paraId="319AB2C9"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Schedule of Payments</w:t>
            </w:r>
          </w:p>
          <w:p w14:paraId="16C99C91"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ab/>
              <w:t>The schedule of payments is specified below:</w:t>
            </w:r>
            <w:r w:rsidRPr="00993F71">
              <w:rPr>
                <w:rStyle w:val="FootnoteReference"/>
                <w:rFonts w:ascii="Arial" w:hAnsi="Arial" w:cs="Arial"/>
                <w:sz w:val="22"/>
                <w:szCs w:val="22"/>
                <w:lang w:val="en-GB"/>
              </w:rPr>
              <w:footnoteReference w:customMarkFollows="1" w:id="1"/>
              <w:t>1</w:t>
            </w:r>
          </w:p>
          <w:p w14:paraId="366B18CB" w14:textId="43DF137B" w:rsidR="00382375" w:rsidRPr="000F59A0" w:rsidRDefault="00695951" w:rsidP="00EC3A43">
            <w:pPr>
              <w:ind w:left="702" w:hanging="45"/>
              <w:jc w:val="both"/>
              <w:rPr>
                <w:rFonts w:ascii="Arial" w:hAnsi="Arial" w:cs="Arial"/>
                <w:sz w:val="22"/>
                <w:szCs w:val="22"/>
                <w:lang w:val="en-GB"/>
              </w:rPr>
            </w:pPr>
            <w:r w:rsidRPr="000F59A0">
              <w:rPr>
                <w:rFonts w:ascii="Arial" w:hAnsi="Arial" w:cs="Arial"/>
                <w:bCs/>
                <w:iCs/>
                <w:sz w:val="22"/>
                <w:szCs w:val="22"/>
                <w:lang w:val="en-GB"/>
              </w:rPr>
              <w:t xml:space="preserve"> </w:t>
            </w:r>
            <w:r w:rsidR="00382375" w:rsidRPr="000F59A0">
              <w:rPr>
                <w:rFonts w:ascii="Arial" w:hAnsi="Arial" w:cs="Arial"/>
                <w:bCs/>
                <w:iCs/>
                <w:sz w:val="22"/>
                <w:szCs w:val="22"/>
                <w:lang w:val="en-GB"/>
              </w:rPr>
              <w:t xml:space="preserve">maximum 20% of the contract </w:t>
            </w:r>
            <w:r w:rsidR="00DF41E6" w:rsidRPr="000F59A0">
              <w:rPr>
                <w:rFonts w:ascii="Arial" w:hAnsi="Arial" w:cs="Arial"/>
                <w:bCs/>
                <w:iCs/>
                <w:sz w:val="22"/>
                <w:szCs w:val="22"/>
                <w:lang w:val="en-GB"/>
              </w:rPr>
              <w:t>value</w:t>
            </w:r>
            <w:r w:rsidR="00382375" w:rsidRPr="000F59A0">
              <w:rPr>
                <w:rFonts w:ascii="Arial" w:hAnsi="Arial" w:cs="Arial"/>
                <w:sz w:val="22"/>
                <w:szCs w:val="22"/>
                <w:lang w:val="en-GB"/>
              </w:rPr>
              <w:t xml:space="preserve"> upon </w:t>
            </w:r>
            <w:r w:rsidR="003771FA" w:rsidRPr="000F59A0">
              <w:rPr>
                <w:rFonts w:ascii="Arial" w:hAnsi="Arial" w:cs="Arial"/>
                <w:sz w:val="22"/>
                <w:szCs w:val="22"/>
                <w:lang w:val="en-GB"/>
              </w:rPr>
              <w:t>COMESA</w:t>
            </w:r>
            <w:r w:rsidR="00382375" w:rsidRPr="000F59A0">
              <w:rPr>
                <w:rFonts w:ascii="Arial" w:hAnsi="Arial" w:cs="Arial"/>
                <w:sz w:val="22"/>
                <w:szCs w:val="22"/>
                <w:lang w:val="en-GB"/>
              </w:rPr>
              <w:t xml:space="preserve">'s receipt </w:t>
            </w:r>
            <w:r w:rsidR="009D2E96" w:rsidRPr="000F59A0">
              <w:rPr>
                <w:rFonts w:ascii="Arial" w:hAnsi="Arial" w:cs="Arial"/>
                <w:sz w:val="22"/>
                <w:szCs w:val="22"/>
                <w:lang w:val="en-GB"/>
              </w:rPr>
              <w:t xml:space="preserve">and acceptance </w:t>
            </w:r>
            <w:r w:rsidR="00382375" w:rsidRPr="000F59A0">
              <w:rPr>
                <w:rFonts w:ascii="Arial" w:hAnsi="Arial" w:cs="Arial"/>
                <w:sz w:val="22"/>
                <w:szCs w:val="22"/>
                <w:lang w:val="en-GB"/>
              </w:rPr>
              <w:t>of</w:t>
            </w:r>
            <w:r w:rsidR="009D2E96" w:rsidRPr="000F59A0">
              <w:rPr>
                <w:rFonts w:ascii="Arial" w:hAnsi="Arial" w:cs="Arial"/>
                <w:sz w:val="22"/>
                <w:szCs w:val="22"/>
                <w:lang w:val="en-GB"/>
              </w:rPr>
              <w:t xml:space="preserve"> the</w:t>
            </w:r>
            <w:r w:rsidR="00382375" w:rsidRPr="000F59A0">
              <w:rPr>
                <w:rFonts w:ascii="Arial" w:hAnsi="Arial" w:cs="Arial"/>
                <w:sz w:val="22"/>
                <w:szCs w:val="22"/>
                <w:lang w:val="en-GB"/>
              </w:rPr>
              <w:t xml:space="preserve"> </w:t>
            </w:r>
            <w:r w:rsidR="00830D99" w:rsidRPr="000F59A0">
              <w:rPr>
                <w:rFonts w:ascii="Arial" w:hAnsi="Arial" w:cs="Arial"/>
                <w:sz w:val="22"/>
                <w:szCs w:val="22"/>
                <w:lang w:val="en-GB"/>
              </w:rPr>
              <w:t>inception report</w:t>
            </w:r>
            <w:r w:rsidR="00382375" w:rsidRPr="000F59A0">
              <w:rPr>
                <w:rFonts w:ascii="Arial" w:hAnsi="Arial" w:cs="Arial"/>
                <w:sz w:val="22"/>
                <w:szCs w:val="22"/>
                <w:lang w:val="en-GB"/>
              </w:rPr>
              <w:t xml:space="preserve"> signed by the </w:t>
            </w:r>
            <w:r w:rsidR="002175C6" w:rsidRPr="000F59A0">
              <w:rPr>
                <w:rFonts w:ascii="Arial" w:hAnsi="Arial" w:cs="Arial"/>
                <w:sz w:val="22"/>
                <w:szCs w:val="22"/>
                <w:lang w:val="en-GB"/>
              </w:rPr>
              <w:t>Contractor.</w:t>
            </w:r>
          </w:p>
          <w:p w14:paraId="45A2F8DD" w14:textId="77777777" w:rsidR="00382375" w:rsidRPr="000F59A0" w:rsidRDefault="00382375" w:rsidP="00EC3A43">
            <w:pPr>
              <w:ind w:left="702" w:hanging="45"/>
              <w:jc w:val="both"/>
              <w:rPr>
                <w:rFonts w:ascii="Arial" w:hAnsi="Arial" w:cs="Arial"/>
                <w:sz w:val="22"/>
                <w:szCs w:val="22"/>
                <w:lang w:val="en-GB"/>
              </w:rPr>
            </w:pPr>
          </w:p>
          <w:p w14:paraId="18321D50" w14:textId="3C1C45FF" w:rsidR="00382375" w:rsidRPr="000F59A0" w:rsidRDefault="00382375" w:rsidP="00EC3A43">
            <w:pPr>
              <w:ind w:left="702" w:hanging="45"/>
              <w:jc w:val="both"/>
              <w:rPr>
                <w:rFonts w:ascii="Arial" w:hAnsi="Arial" w:cs="Arial"/>
                <w:sz w:val="22"/>
                <w:szCs w:val="22"/>
                <w:lang w:val="en-GB"/>
              </w:rPr>
            </w:pPr>
            <w:r w:rsidRPr="000F59A0">
              <w:rPr>
                <w:rFonts w:ascii="Arial" w:hAnsi="Arial" w:cs="Arial"/>
                <w:i/>
                <w:sz w:val="22"/>
                <w:szCs w:val="22"/>
                <w:lang w:val="en-GB"/>
              </w:rPr>
              <w:t xml:space="preserve"> </w:t>
            </w:r>
            <w:r w:rsidR="009D2E96" w:rsidRPr="000F59A0">
              <w:rPr>
                <w:rFonts w:ascii="Arial" w:hAnsi="Arial" w:cs="Arial"/>
                <w:iCs/>
                <w:sz w:val="22"/>
                <w:szCs w:val="22"/>
                <w:lang w:val="en-GB"/>
              </w:rPr>
              <w:t>50%</w:t>
            </w:r>
            <w:r w:rsidR="009D2E96" w:rsidRPr="000F59A0">
              <w:rPr>
                <w:rFonts w:ascii="Arial" w:hAnsi="Arial" w:cs="Arial"/>
                <w:i/>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of the </w:t>
            </w:r>
            <w:r w:rsidR="00E73CC7" w:rsidRPr="000F59A0">
              <w:rPr>
                <w:rFonts w:ascii="Arial" w:hAnsi="Arial" w:cs="Arial"/>
                <w:bCs/>
                <w:iCs/>
                <w:sz w:val="22"/>
                <w:szCs w:val="22"/>
                <w:lang w:val="en-GB"/>
              </w:rPr>
              <w:t>draft final report</w:t>
            </w:r>
            <w:r w:rsidRPr="000F59A0">
              <w:rPr>
                <w:rFonts w:ascii="Arial" w:hAnsi="Arial" w:cs="Arial"/>
                <w:i/>
                <w:sz w:val="22"/>
                <w:szCs w:val="22"/>
                <w:lang w:val="en-GB"/>
              </w:rPr>
              <w:t>,</w:t>
            </w:r>
            <w:r w:rsidRPr="000F59A0">
              <w:rPr>
                <w:rFonts w:ascii="Arial" w:hAnsi="Arial" w:cs="Arial"/>
                <w:sz w:val="22"/>
                <w:szCs w:val="22"/>
                <w:lang w:val="en-GB"/>
              </w:rPr>
              <w:t xml:space="preserve"> acceptable to </w:t>
            </w:r>
            <w:r w:rsidR="003771FA" w:rsidRPr="000F59A0">
              <w:rPr>
                <w:rFonts w:ascii="Arial" w:hAnsi="Arial" w:cs="Arial"/>
                <w:sz w:val="22"/>
                <w:szCs w:val="22"/>
                <w:lang w:val="en-GB"/>
              </w:rPr>
              <w:t>COMESA</w:t>
            </w:r>
            <w:r w:rsidR="00B23D37" w:rsidRPr="000F59A0">
              <w:rPr>
                <w:rFonts w:ascii="Arial" w:hAnsi="Arial" w:cs="Arial"/>
                <w:sz w:val="22"/>
                <w:szCs w:val="22"/>
                <w:lang w:val="en-GB"/>
              </w:rPr>
              <w:t>;</w:t>
            </w:r>
            <w:r w:rsidR="00672DDD" w:rsidRPr="000F59A0">
              <w:rPr>
                <w:rFonts w:ascii="Arial" w:hAnsi="Arial" w:cs="Arial"/>
                <w:sz w:val="22"/>
                <w:szCs w:val="22"/>
                <w:lang w:val="en-GB"/>
              </w:rPr>
              <w:t xml:space="preserve"> </w:t>
            </w:r>
            <w:r w:rsidR="00672DDD" w:rsidRPr="000F59A0">
              <w:rPr>
                <w:rFonts w:ascii="Arial" w:hAnsi="Arial" w:cs="Arial"/>
                <w:b/>
                <w:i/>
                <w:sz w:val="22"/>
                <w:szCs w:val="22"/>
                <w:lang w:val="en-GB"/>
              </w:rPr>
              <w:t>and</w:t>
            </w:r>
          </w:p>
          <w:p w14:paraId="559B5689" w14:textId="77777777" w:rsidR="00382375" w:rsidRPr="000F59A0" w:rsidRDefault="00382375" w:rsidP="00EC3A43">
            <w:pPr>
              <w:ind w:left="702" w:hanging="45"/>
              <w:jc w:val="both"/>
              <w:rPr>
                <w:rFonts w:ascii="Arial" w:hAnsi="Arial" w:cs="Arial"/>
                <w:b/>
                <w:sz w:val="22"/>
                <w:szCs w:val="22"/>
                <w:lang w:val="en-GB"/>
              </w:rPr>
            </w:pPr>
          </w:p>
          <w:p w14:paraId="4353A2C1" w14:textId="51262856" w:rsidR="00382375" w:rsidRPr="000F59A0" w:rsidRDefault="00382375" w:rsidP="00EC3A43">
            <w:pPr>
              <w:ind w:left="702" w:hanging="45"/>
              <w:jc w:val="both"/>
              <w:rPr>
                <w:rFonts w:ascii="Arial" w:hAnsi="Arial" w:cs="Arial"/>
                <w:sz w:val="22"/>
                <w:szCs w:val="22"/>
                <w:lang w:val="en-GB"/>
              </w:rPr>
            </w:pPr>
          </w:p>
          <w:p w14:paraId="7A97AFE9" w14:textId="77777777" w:rsidR="00382375" w:rsidRPr="000F59A0" w:rsidRDefault="00382375" w:rsidP="00EC3A43">
            <w:pPr>
              <w:ind w:left="702" w:hanging="45"/>
              <w:jc w:val="both"/>
              <w:rPr>
                <w:rFonts w:ascii="Arial" w:hAnsi="Arial" w:cs="Arial"/>
                <w:sz w:val="22"/>
                <w:szCs w:val="22"/>
                <w:lang w:val="en-GB"/>
              </w:rPr>
            </w:pPr>
          </w:p>
          <w:p w14:paraId="284469C5" w14:textId="1BAA2CFA" w:rsidR="00382375" w:rsidRPr="00993F71" w:rsidRDefault="00382375" w:rsidP="00EC3A43">
            <w:pPr>
              <w:ind w:left="702" w:hanging="45"/>
              <w:jc w:val="both"/>
              <w:rPr>
                <w:rFonts w:ascii="Arial" w:hAnsi="Arial" w:cs="Arial"/>
                <w:sz w:val="22"/>
                <w:szCs w:val="22"/>
                <w:lang w:val="en-GB"/>
              </w:rPr>
            </w:pPr>
            <w:r w:rsidRPr="000F59A0">
              <w:rPr>
                <w:rFonts w:ascii="Arial" w:hAnsi="Arial" w:cs="Arial"/>
                <w:bCs/>
                <w:iCs/>
                <w:sz w:val="22"/>
                <w:szCs w:val="22"/>
                <w:lang w:val="en-GB"/>
              </w:rPr>
              <w:t>maximum 30% of the contract value</w:t>
            </w:r>
            <w:r w:rsidR="00672DDD" w:rsidRPr="000F59A0">
              <w:rPr>
                <w:rFonts w:ascii="Arial" w:hAnsi="Arial" w:cs="Arial"/>
                <w:bCs/>
                <w:iCs/>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w:t>
            </w:r>
            <w:r w:rsidR="00FD6879" w:rsidRPr="000F59A0">
              <w:rPr>
                <w:rFonts w:ascii="Arial" w:hAnsi="Arial" w:cs="Arial"/>
                <w:sz w:val="22"/>
                <w:szCs w:val="22"/>
                <w:lang w:val="en-GB"/>
              </w:rPr>
              <w:t xml:space="preserve">and acceptance by COMESA </w:t>
            </w:r>
            <w:r w:rsidRPr="000F59A0">
              <w:rPr>
                <w:rFonts w:ascii="Arial" w:hAnsi="Arial" w:cs="Arial"/>
                <w:sz w:val="22"/>
                <w:szCs w:val="22"/>
                <w:lang w:val="en-GB"/>
              </w:rPr>
              <w:t>of the final report</w:t>
            </w:r>
            <w:r w:rsidR="00FD6879" w:rsidRPr="000F59A0">
              <w:rPr>
                <w:rFonts w:ascii="Arial" w:hAnsi="Arial" w:cs="Arial"/>
                <w:sz w:val="22"/>
                <w:szCs w:val="22"/>
                <w:lang w:val="en-GB"/>
              </w:rPr>
              <w:t>.</w:t>
            </w:r>
          </w:p>
          <w:p w14:paraId="639A623C" w14:textId="77777777" w:rsidR="00382375" w:rsidRPr="00993F71" w:rsidRDefault="00382375" w:rsidP="00EC3A43">
            <w:pPr>
              <w:ind w:left="702" w:hanging="45"/>
              <w:jc w:val="both"/>
              <w:rPr>
                <w:rFonts w:ascii="Arial" w:hAnsi="Arial" w:cs="Arial"/>
                <w:sz w:val="22"/>
                <w:szCs w:val="22"/>
                <w:lang w:val="en-GB"/>
              </w:rPr>
            </w:pPr>
          </w:p>
          <w:p w14:paraId="34B7966D" w14:textId="13D4622F" w:rsidR="00382375" w:rsidRPr="000B0279" w:rsidRDefault="00382375" w:rsidP="00EC3A43">
            <w:pPr>
              <w:ind w:left="702" w:hanging="45"/>
              <w:jc w:val="both"/>
              <w:rPr>
                <w:rFonts w:ascii="Arial" w:hAnsi="Arial" w:cs="Arial"/>
                <w:b/>
                <w:bCs/>
                <w:sz w:val="22"/>
                <w:szCs w:val="22"/>
                <w:lang w:val="en-GB"/>
              </w:rPr>
            </w:pPr>
            <w:r w:rsidRPr="000B0279">
              <w:rPr>
                <w:rFonts w:ascii="Arial" w:hAnsi="Arial" w:cs="Arial"/>
                <w:b/>
                <w:bCs/>
                <w:i/>
                <w:sz w:val="22"/>
                <w:szCs w:val="22"/>
                <w:lang w:val="en-GB"/>
              </w:rPr>
              <w:t xml:space="preserve"> </w:t>
            </w:r>
            <w:r w:rsidRPr="000B0279">
              <w:rPr>
                <w:rFonts w:ascii="Arial" w:hAnsi="Arial" w:cs="Arial"/>
                <w:b/>
                <w:bCs/>
                <w:sz w:val="22"/>
                <w:szCs w:val="22"/>
                <w:lang w:val="en-GB"/>
              </w:rPr>
              <w:t>Total</w:t>
            </w:r>
            <w:r w:rsidR="000B0279" w:rsidRPr="000B0279">
              <w:rPr>
                <w:rFonts w:ascii="Arial" w:hAnsi="Arial" w:cs="Arial"/>
                <w:b/>
                <w:bCs/>
                <w:sz w:val="22"/>
                <w:szCs w:val="22"/>
                <w:lang w:val="en-GB"/>
              </w:rPr>
              <w:t>: 100%</w:t>
            </w:r>
          </w:p>
          <w:p w14:paraId="0212AC64" w14:textId="77777777" w:rsidR="00382375" w:rsidRDefault="00382375" w:rsidP="00EC3A43">
            <w:pPr>
              <w:spacing w:after="200"/>
              <w:ind w:left="702"/>
              <w:jc w:val="both"/>
              <w:rPr>
                <w:rFonts w:ascii="Arial" w:hAnsi="Arial" w:cs="Arial"/>
                <w:sz w:val="22"/>
                <w:szCs w:val="22"/>
                <w:lang w:val="en-GB"/>
              </w:rPr>
            </w:pPr>
          </w:p>
          <w:p w14:paraId="216C352C"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Pr="00993F71">
              <w:rPr>
                <w:rFonts w:ascii="Arial" w:hAnsi="Arial" w:cs="Arial"/>
                <w:sz w:val="22"/>
                <w:szCs w:val="22"/>
                <w:u w:val="single"/>
                <w:lang w:val="en-GB"/>
              </w:rPr>
              <w:t>Acceptance</w:t>
            </w:r>
          </w:p>
          <w:p w14:paraId="4F409F58"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Deliverables, meaning Reports or Services submitted to an Acceptance (either formal or not), are listed in the Annex C thereof.</w:t>
            </w:r>
          </w:p>
          <w:p w14:paraId="7D2DD2F3"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 xml:space="preserve">Acceptance means express or tacit acknowledgment that the Deliverables comply with the </w:t>
            </w:r>
            <w:r w:rsidR="00F969CB" w:rsidRPr="00993F71">
              <w:rPr>
                <w:rFonts w:ascii="Arial" w:hAnsi="Arial" w:cs="Arial"/>
                <w:szCs w:val="22"/>
                <w:lang w:val="en-GB"/>
              </w:rPr>
              <w:t>Contract</w:t>
            </w:r>
            <w:r w:rsidRPr="00993F71">
              <w:rPr>
                <w:rFonts w:ascii="Arial" w:hAnsi="Arial" w:cs="Arial"/>
                <w:szCs w:val="22"/>
                <w:lang w:val="en-GB"/>
              </w:rPr>
              <w:t>.</w:t>
            </w:r>
          </w:p>
          <w:p w14:paraId="6202A844"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following principles are always applicable:</w:t>
            </w:r>
          </w:p>
          <w:p w14:paraId="1AFE1970" w14:textId="336189A1" w:rsidR="00382375" w:rsidRPr="00993F71" w:rsidRDefault="000447F9" w:rsidP="00E54291">
            <w:pPr>
              <w:pStyle w:val="ABLOCKPARA"/>
              <w:numPr>
                <w:ilvl w:val="0"/>
                <w:numId w:val="7"/>
              </w:numPr>
              <w:spacing w:before="60" w:after="100"/>
              <w:jc w:val="both"/>
              <w:rPr>
                <w:rFonts w:ascii="Arial" w:hAnsi="Arial" w:cs="Arial"/>
                <w:szCs w:val="22"/>
                <w:lang w:val="en-GB"/>
              </w:rPr>
            </w:pPr>
            <w:r>
              <w:rPr>
                <w:rFonts w:ascii="Arial" w:hAnsi="Arial" w:cs="Arial"/>
                <w:szCs w:val="22"/>
                <w:lang w:val="en-GB"/>
              </w:rPr>
              <w:t>U</w:t>
            </w:r>
            <w:r w:rsidR="00382375" w:rsidRPr="00993F71">
              <w:rPr>
                <w:rFonts w:ascii="Arial" w:hAnsi="Arial" w:cs="Arial"/>
                <w:szCs w:val="22"/>
                <w:lang w:val="en-GB"/>
              </w:rPr>
              <w:t xml:space="preserve">nless </w:t>
            </w:r>
            <w:r w:rsidR="003771FA" w:rsidRPr="00993F71">
              <w:rPr>
                <w:rFonts w:ascii="Arial" w:hAnsi="Arial" w:cs="Arial"/>
                <w:szCs w:val="22"/>
                <w:lang w:val="en-GB"/>
              </w:rPr>
              <w:t>COMESA</w:t>
            </w:r>
            <w:r w:rsidR="00382375" w:rsidRPr="00993F71">
              <w:rPr>
                <w:rFonts w:ascii="Arial" w:hAnsi="Arial" w:cs="Arial"/>
                <w:szCs w:val="22"/>
                <w:lang w:val="en-GB"/>
              </w:rPr>
              <w:t xml:space="preserve"> makes reservations within </w:t>
            </w:r>
            <w:r>
              <w:rPr>
                <w:rFonts w:ascii="Arial" w:hAnsi="Arial" w:cs="Arial"/>
                <w:szCs w:val="22"/>
                <w:lang w:val="en-GB"/>
              </w:rPr>
              <w:t>fourteen (14</w:t>
            </w:r>
            <w:r w:rsidR="000B0279">
              <w:rPr>
                <w:rFonts w:ascii="Arial" w:hAnsi="Arial" w:cs="Arial"/>
                <w:szCs w:val="22"/>
                <w:lang w:val="en-GB"/>
              </w:rPr>
              <w:t xml:space="preserve">) </w:t>
            </w:r>
            <w:r w:rsidR="000B0279" w:rsidRPr="00993F71">
              <w:rPr>
                <w:rFonts w:ascii="Arial" w:hAnsi="Arial" w:cs="Arial"/>
                <w:szCs w:val="22"/>
                <w:lang w:val="en-GB"/>
              </w:rPr>
              <w:t>working</w:t>
            </w:r>
            <w:r w:rsidR="00382375" w:rsidRPr="00993F71">
              <w:rPr>
                <w:rFonts w:ascii="Arial" w:hAnsi="Arial" w:cs="Arial"/>
                <w:szCs w:val="22"/>
                <w:lang w:val="en-GB"/>
              </w:rPr>
              <w:t xml:space="preserve"> days from the submission, the Deliverables are deemed </w:t>
            </w:r>
            <w:proofErr w:type="gramStart"/>
            <w:r w:rsidR="00382375" w:rsidRPr="00993F71">
              <w:rPr>
                <w:rFonts w:ascii="Arial" w:hAnsi="Arial" w:cs="Arial"/>
                <w:szCs w:val="22"/>
                <w:lang w:val="en-GB"/>
              </w:rPr>
              <w:t>accepted</w:t>
            </w:r>
            <w:r w:rsidR="00825938">
              <w:rPr>
                <w:rFonts w:ascii="Arial" w:hAnsi="Arial" w:cs="Arial"/>
                <w:szCs w:val="22"/>
                <w:lang w:val="en-GB"/>
              </w:rPr>
              <w:t>;</w:t>
            </w:r>
            <w:proofErr w:type="gramEnd"/>
          </w:p>
          <w:p w14:paraId="2122A446" w14:textId="06535C71" w:rsidR="00382375" w:rsidRPr="00993F71" w:rsidRDefault="00825938" w:rsidP="00E54291">
            <w:pPr>
              <w:pStyle w:val="ABLOCKPARA"/>
              <w:numPr>
                <w:ilvl w:val="0"/>
                <w:numId w:val="7"/>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n case of reservations by </w:t>
            </w:r>
            <w:r w:rsidR="003771FA" w:rsidRPr="00993F71">
              <w:rPr>
                <w:rFonts w:ascii="Arial" w:hAnsi="Arial" w:cs="Arial"/>
                <w:szCs w:val="22"/>
                <w:lang w:val="en-GB"/>
              </w:rPr>
              <w:t>COMESA</w:t>
            </w:r>
            <w:r w:rsidR="00382375" w:rsidRPr="00993F71">
              <w:rPr>
                <w:rFonts w:ascii="Arial" w:hAnsi="Arial" w:cs="Arial"/>
                <w:szCs w:val="22"/>
                <w:lang w:val="en-GB"/>
              </w:rPr>
              <w:t xml:space="preserve"> during the Acceptance </w:t>
            </w:r>
            <w:r>
              <w:rPr>
                <w:rFonts w:ascii="Arial" w:hAnsi="Arial" w:cs="Arial"/>
                <w:szCs w:val="22"/>
                <w:lang w:val="en-GB"/>
              </w:rPr>
              <w:t>P</w:t>
            </w:r>
            <w:r w:rsidR="00382375" w:rsidRPr="00993F71">
              <w:rPr>
                <w:rFonts w:ascii="Arial" w:hAnsi="Arial" w:cs="Arial"/>
                <w:szCs w:val="22"/>
                <w:lang w:val="en-GB"/>
              </w:rPr>
              <w:t xml:space="preserve">eriod, the Deliverables are deemed accepted once the reservations are </w:t>
            </w:r>
            <w:proofErr w:type="gramStart"/>
            <w:r w:rsidR="00382375" w:rsidRPr="00993F71">
              <w:rPr>
                <w:rFonts w:ascii="Arial" w:hAnsi="Arial" w:cs="Arial"/>
                <w:szCs w:val="22"/>
                <w:lang w:val="en-GB"/>
              </w:rPr>
              <w:t>withdrawn</w:t>
            </w:r>
            <w:r>
              <w:rPr>
                <w:rFonts w:ascii="Arial" w:hAnsi="Arial" w:cs="Arial"/>
                <w:szCs w:val="22"/>
                <w:lang w:val="en-GB"/>
              </w:rPr>
              <w:t>;</w:t>
            </w:r>
            <w:proofErr w:type="gramEnd"/>
            <w:r w:rsidR="00382375" w:rsidRPr="00993F71">
              <w:rPr>
                <w:rFonts w:ascii="Arial" w:hAnsi="Arial" w:cs="Arial"/>
                <w:szCs w:val="22"/>
                <w:lang w:val="en-GB"/>
              </w:rPr>
              <w:t xml:space="preserve"> </w:t>
            </w:r>
          </w:p>
          <w:p w14:paraId="4904C8F4" w14:textId="7FBDB4D1" w:rsidR="00382375" w:rsidRPr="00993F71" w:rsidRDefault="00825938" w:rsidP="00E54291">
            <w:pPr>
              <w:pStyle w:val="ABLOCKPARA"/>
              <w:numPr>
                <w:ilvl w:val="0"/>
                <w:numId w:val="7"/>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t is expressly agreed that the use of any Deliverables or any phase of the </w:t>
            </w:r>
            <w:r w:rsidR="00F969CB" w:rsidRPr="00993F71">
              <w:rPr>
                <w:rFonts w:ascii="Arial" w:hAnsi="Arial" w:cs="Arial"/>
                <w:szCs w:val="22"/>
                <w:lang w:val="en-GB"/>
              </w:rPr>
              <w:t>Contract</w:t>
            </w:r>
            <w:r w:rsidR="00382375" w:rsidRPr="00993F71">
              <w:rPr>
                <w:rFonts w:ascii="Arial" w:hAnsi="Arial" w:cs="Arial"/>
                <w:szCs w:val="22"/>
                <w:lang w:val="en-GB"/>
              </w:rPr>
              <w:t xml:space="preserve"> means the final Acceptance of the phase or the corresponding Deliverables</w:t>
            </w:r>
            <w:r>
              <w:rPr>
                <w:rFonts w:ascii="Arial" w:hAnsi="Arial" w:cs="Arial"/>
                <w:szCs w:val="22"/>
                <w:lang w:val="en-GB"/>
              </w:rPr>
              <w:t>; and</w:t>
            </w:r>
          </w:p>
          <w:p w14:paraId="579E02F8" w14:textId="2BCEB72E" w:rsidR="00382375" w:rsidRPr="00993F71" w:rsidRDefault="00825938" w:rsidP="00E54291">
            <w:pPr>
              <w:pStyle w:val="ABLOCKPARA"/>
              <w:numPr>
                <w:ilvl w:val="0"/>
                <w:numId w:val="7"/>
              </w:numPr>
              <w:spacing w:before="120" w:after="120"/>
              <w:jc w:val="both"/>
              <w:rPr>
                <w:rFonts w:ascii="Arial" w:hAnsi="Arial" w:cs="Arial"/>
                <w:szCs w:val="22"/>
                <w:lang w:val="en-GB"/>
              </w:rPr>
            </w:pPr>
            <w:r>
              <w:rPr>
                <w:rFonts w:ascii="Arial" w:hAnsi="Arial" w:cs="Arial"/>
                <w:szCs w:val="22"/>
                <w:lang w:val="en-GB"/>
              </w:rPr>
              <w:t>T</w:t>
            </w:r>
            <w:r w:rsidR="00382375" w:rsidRPr="00993F71">
              <w:rPr>
                <w:rFonts w:ascii="Arial" w:hAnsi="Arial" w:cs="Arial"/>
                <w:szCs w:val="22"/>
                <w:lang w:val="en-GB"/>
              </w:rPr>
              <w:t>he Acceptance is definitive and cannot be doubt for any reason whatsoever.</w:t>
            </w:r>
          </w:p>
          <w:p w14:paraId="63E4C520"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Payment Conditions</w:t>
            </w:r>
          </w:p>
          <w:p w14:paraId="5A6B3F14"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Payment shall be made in </w:t>
            </w:r>
            <w:r w:rsidRPr="00993F71">
              <w:rPr>
                <w:rFonts w:ascii="Arial" w:hAnsi="Arial" w:cs="Arial"/>
                <w:b/>
                <w:sz w:val="22"/>
                <w:szCs w:val="22"/>
                <w:lang w:val="en-GB"/>
              </w:rPr>
              <w:t>US$</w:t>
            </w:r>
            <w:r w:rsidRPr="00993F71">
              <w:rPr>
                <w:rFonts w:ascii="Arial" w:hAnsi="Arial" w:cs="Arial"/>
                <w:sz w:val="22"/>
                <w:szCs w:val="22"/>
                <w:lang w:val="en-GB"/>
              </w:rPr>
              <w:t xml:space="preserve"> no later than 30 days following submission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designated in paragraph 4.</w:t>
            </w:r>
          </w:p>
          <w:p w14:paraId="5F5FD607" w14:textId="77777777" w:rsidR="00382375" w:rsidRPr="00993F71"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993F71">
              <w:rPr>
                <w:rFonts w:ascii="Arial" w:hAnsi="Arial" w:cs="Arial"/>
                <w:b w:val="0"/>
                <w:sz w:val="22"/>
                <w:szCs w:val="22"/>
                <w:lang w:val="en-GB"/>
              </w:rPr>
              <w:t xml:space="preserve">If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does not receive payment by the time </w:t>
            </w:r>
            <w:proofErr w:type="gramStart"/>
            <w:r w:rsidRPr="00993F71">
              <w:rPr>
                <w:rFonts w:ascii="Arial" w:hAnsi="Arial" w:cs="Arial"/>
                <w:b w:val="0"/>
                <w:sz w:val="22"/>
                <w:szCs w:val="22"/>
                <w:lang w:val="en-GB"/>
              </w:rPr>
              <w:t>stated</w:t>
            </w:r>
            <w:proofErr w:type="gramEnd"/>
            <w:r w:rsidRPr="00993F71">
              <w:rPr>
                <w:rFonts w:ascii="Arial" w:hAnsi="Arial" w:cs="Arial"/>
                <w:b w:val="0"/>
                <w:sz w:val="22"/>
                <w:szCs w:val="22"/>
                <w:lang w:val="en-GB"/>
              </w:rPr>
              <w:t xml:space="preserve"> then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shall be paid interest at the overdraft interest rate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is charged by its bank calculated from the due date of payment.</w:t>
            </w:r>
          </w:p>
          <w:p w14:paraId="7AA2BCBB" w14:textId="77777777" w:rsidR="00382375" w:rsidRPr="00993F71"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7121C0" w14:paraId="104EB25D" w14:textId="77777777" w:rsidTr="00EC3A43">
        <w:tc>
          <w:tcPr>
            <w:tcW w:w="2178" w:type="dxa"/>
          </w:tcPr>
          <w:p w14:paraId="4166665C"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5. Payment upon Termination</w:t>
            </w:r>
          </w:p>
        </w:tc>
        <w:tc>
          <w:tcPr>
            <w:tcW w:w="7110" w:type="dxa"/>
          </w:tcPr>
          <w:p w14:paraId="1071B34A" w14:textId="223ED62A"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Upon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pursuant to Clauses 3.1 or 3.2 hereof,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make the following payments to the Service Provider:</w:t>
            </w:r>
          </w:p>
          <w:p w14:paraId="74F7C584" w14:textId="34561FED" w:rsidR="00382375" w:rsidRPr="00993F71"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1C61DD">
              <w:rPr>
                <w:rFonts w:ascii="Arial" w:hAnsi="Arial" w:cs="Arial"/>
                <w:sz w:val="22"/>
                <w:szCs w:val="22"/>
                <w:lang w:val="en-GB"/>
              </w:rPr>
              <w:t xml:space="preserve">The </w:t>
            </w:r>
            <w:r w:rsidRPr="00993F71">
              <w:rPr>
                <w:rFonts w:ascii="Arial" w:hAnsi="Arial" w:cs="Arial"/>
                <w:sz w:val="22"/>
                <w:szCs w:val="22"/>
                <w:lang w:val="en-GB"/>
              </w:rPr>
              <w:t xml:space="preserve">cost of all accepted Deliverables performed prior to the effective date of termination and any interest rate due to the </w:t>
            </w:r>
            <w:r w:rsidR="00250529" w:rsidRPr="00993F71">
              <w:rPr>
                <w:rFonts w:ascii="Arial" w:hAnsi="Arial" w:cs="Arial"/>
                <w:sz w:val="22"/>
                <w:szCs w:val="22"/>
                <w:lang w:val="en-GB"/>
              </w:rPr>
              <w:t xml:space="preserve">Contractor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previous delays in payment of invoices</w:t>
            </w:r>
            <w:r w:rsidR="001C61DD">
              <w:rPr>
                <w:rFonts w:ascii="Arial" w:hAnsi="Arial" w:cs="Arial"/>
                <w:sz w:val="22"/>
                <w:szCs w:val="22"/>
                <w:lang w:val="en-GB"/>
              </w:rPr>
              <w:t>;</w:t>
            </w:r>
            <w:r w:rsidRPr="00993F71">
              <w:rPr>
                <w:rFonts w:ascii="Arial" w:hAnsi="Arial" w:cs="Arial"/>
                <w:sz w:val="22"/>
                <w:szCs w:val="22"/>
                <w:lang w:val="en-GB"/>
              </w:rPr>
              <w:t xml:space="preserve"> and</w:t>
            </w:r>
          </w:p>
          <w:p w14:paraId="60615C87" w14:textId="77777777" w:rsidR="00382375" w:rsidRPr="00993F71"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12277F63" w14:textId="6713941F" w:rsidR="00382375" w:rsidRPr="00993F71" w:rsidRDefault="00382375" w:rsidP="00EC3A43">
            <w:pPr>
              <w:spacing w:after="200"/>
              <w:ind w:left="522" w:hanging="522"/>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1C61DD">
              <w:rPr>
                <w:rFonts w:ascii="Arial" w:hAnsi="Arial" w:cs="Arial"/>
                <w:sz w:val="22"/>
                <w:szCs w:val="22"/>
                <w:lang w:val="en-GB"/>
              </w:rPr>
              <w:t>E</w:t>
            </w:r>
            <w:r w:rsidRPr="00993F71">
              <w:rPr>
                <w:rFonts w:ascii="Arial" w:hAnsi="Arial" w:cs="Arial"/>
                <w:sz w:val="22"/>
                <w:szCs w:val="22"/>
                <w:lang w:val="en-GB"/>
              </w:rPr>
              <w:t xml:space="preserve">xcept in the case of termination pursuant to paragraphs (a) through (e) of Clause 3.1 hereof, reimbursement of any reasonable </w:t>
            </w:r>
            <w:r w:rsidRPr="00993F71">
              <w:rPr>
                <w:rFonts w:ascii="Arial" w:hAnsi="Arial" w:cs="Arial"/>
                <w:snapToGrid w:val="0"/>
                <w:sz w:val="22"/>
                <w:szCs w:val="22"/>
                <w:lang w:val="en-GB"/>
              </w:rPr>
              <w:t xml:space="preserve">out-of-pocket demobilization or other direct </w:t>
            </w:r>
            <w:r w:rsidR="0092124B" w:rsidRPr="00993F71">
              <w:rPr>
                <w:rFonts w:ascii="Arial" w:hAnsi="Arial" w:cs="Arial"/>
                <w:snapToGrid w:val="0"/>
                <w:sz w:val="22"/>
                <w:szCs w:val="22"/>
                <w:lang w:val="en-GB"/>
              </w:rPr>
              <w:t xml:space="preserve">costs </w:t>
            </w:r>
            <w:r w:rsidR="0092124B" w:rsidRPr="00993F71" w:rsidDel="00D01800">
              <w:rPr>
                <w:rFonts w:ascii="Arial" w:hAnsi="Arial" w:cs="Arial"/>
                <w:sz w:val="22"/>
                <w:szCs w:val="22"/>
                <w:lang w:val="en-GB"/>
              </w:rPr>
              <w:t>incidental</w:t>
            </w:r>
            <w:r w:rsidRPr="00993F71">
              <w:rPr>
                <w:rFonts w:ascii="Arial" w:hAnsi="Arial" w:cs="Arial"/>
                <w:sz w:val="22"/>
                <w:szCs w:val="22"/>
                <w:lang w:val="en-GB"/>
              </w:rPr>
              <w:t xml:space="preserve"> to the prompt and orderly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w:t>
            </w:r>
            <w:r w:rsidRPr="00993F71">
              <w:rPr>
                <w:rFonts w:ascii="Arial" w:hAnsi="Arial" w:cs="Arial"/>
                <w:sz w:val="22"/>
                <w:szCs w:val="22"/>
                <w:lang w:val="en-GB"/>
              </w:rPr>
              <w:lastRenderedPageBreak/>
              <w:t>including the cost of the return travel of the Service Provider’s Personnel.</w:t>
            </w:r>
          </w:p>
        </w:tc>
      </w:tr>
      <w:tr w:rsidR="00382375" w:rsidRPr="007121C0" w14:paraId="24B6875F" w14:textId="77777777" w:rsidTr="00EC3A43">
        <w:tc>
          <w:tcPr>
            <w:tcW w:w="2178" w:type="dxa"/>
          </w:tcPr>
          <w:p w14:paraId="361D5282"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6.</w:t>
            </w:r>
            <w:r w:rsidRPr="00993F71">
              <w:rPr>
                <w:rFonts w:ascii="Arial" w:hAnsi="Arial" w:cs="Arial"/>
                <w:b/>
                <w:sz w:val="22"/>
                <w:szCs w:val="22"/>
                <w:lang w:val="en-GB"/>
              </w:rPr>
              <w:tab/>
              <w:t>Project Administration</w:t>
            </w:r>
          </w:p>
        </w:tc>
        <w:tc>
          <w:tcPr>
            <w:tcW w:w="7110" w:type="dxa"/>
          </w:tcPr>
          <w:p w14:paraId="1DF30BF6" w14:textId="75265EF9"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Coordinator</w:t>
            </w:r>
          </w:p>
          <w:p w14:paraId="101EA1D4" w14:textId="593AF972"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b/>
            </w:r>
            <w:r w:rsidR="003771FA" w:rsidRPr="00993F71">
              <w:rPr>
                <w:rFonts w:ascii="Arial" w:hAnsi="Arial" w:cs="Arial"/>
                <w:sz w:val="22"/>
                <w:szCs w:val="22"/>
                <w:lang w:val="en-GB"/>
              </w:rPr>
              <w:t>COMESA</w:t>
            </w:r>
            <w:r w:rsidRPr="00993F71">
              <w:rPr>
                <w:rFonts w:ascii="Arial" w:hAnsi="Arial" w:cs="Arial"/>
                <w:sz w:val="22"/>
                <w:szCs w:val="22"/>
                <w:lang w:val="en-GB"/>
              </w:rPr>
              <w:t xml:space="preserve"> designates the </w:t>
            </w:r>
            <w:r w:rsidRPr="00993F71">
              <w:rPr>
                <w:rFonts w:ascii="Arial" w:hAnsi="Arial" w:cs="Arial"/>
                <w:b/>
                <w:i/>
                <w:sz w:val="22"/>
                <w:szCs w:val="22"/>
                <w:lang w:val="en-GB"/>
              </w:rPr>
              <w:t>[insert de full name, the title, department and organization</w:t>
            </w:r>
            <w:r w:rsidRPr="00993F71">
              <w:rPr>
                <w:rFonts w:ascii="Arial" w:hAnsi="Arial" w:cs="Arial"/>
                <w:i/>
                <w:sz w:val="22"/>
                <w:szCs w:val="22"/>
                <w:lang w:val="en-GB"/>
              </w:rPr>
              <w:t>]</w:t>
            </w:r>
            <w:r w:rsidRPr="00993F71">
              <w:rPr>
                <w:rFonts w:ascii="Arial" w:hAnsi="Arial" w:cs="Arial"/>
                <w:b/>
                <w:i/>
                <w:sz w:val="22"/>
                <w:szCs w:val="22"/>
                <w:lang w:val="en-GB"/>
              </w:rPr>
              <w:t xml:space="preserve">, </w:t>
            </w:r>
            <w:r w:rsidRPr="00993F71">
              <w:rPr>
                <w:rFonts w:ascii="Arial" w:hAnsi="Arial" w:cs="Arial"/>
                <w:sz w:val="22"/>
                <w:szCs w:val="22"/>
                <w:lang w:val="en-GB"/>
              </w:rPr>
              <w:t xml:space="preserve">as </w:t>
            </w:r>
            <w:r w:rsidR="00C80053" w:rsidRPr="00993F71">
              <w:rPr>
                <w:rFonts w:ascii="Arial" w:hAnsi="Arial" w:cs="Arial"/>
                <w:sz w:val="22"/>
                <w:szCs w:val="22"/>
                <w:lang w:val="en-GB"/>
              </w:rPr>
              <w:t>Procuring Entity</w:t>
            </w:r>
            <w:r w:rsidRPr="00993F71">
              <w:rPr>
                <w:rFonts w:ascii="Arial" w:hAnsi="Arial" w:cs="Arial"/>
                <w:sz w:val="22"/>
                <w:szCs w:val="22"/>
                <w:lang w:val="en-GB"/>
              </w:rPr>
              <w:t xml:space="preserve">'s Coordinator;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will be responsible for the coordination of activities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for acceptance and approval of the reports and of other deliverables by </w:t>
            </w:r>
            <w:r w:rsidR="003771FA" w:rsidRPr="00993F71">
              <w:rPr>
                <w:rFonts w:ascii="Arial" w:hAnsi="Arial" w:cs="Arial"/>
                <w:sz w:val="22"/>
                <w:szCs w:val="22"/>
                <w:lang w:val="en-GB"/>
              </w:rPr>
              <w:t>COMESA</w:t>
            </w:r>
            <w:r w:rsidRPr="00993F71">
              <w:rPr>
                <w:rFonts w:ascii="Arial" w:hAnsi="Arial" w:cs="Arial"/>
                <w:sz w:val="22"/>
                <w:szCs w:val="22"/>
                <w:lang w:val="en-GB"/>
              </w:rPr>
              <w:t xml:space="preserve"> and for receiving and approving invoices for the payment.</w:t>
            </w:r>
          </w:p>
          <w:p w14:paraId="0233041B" w14:textId="5C165E02"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Reports</w:t>
            </w:r>
            <w:r w:rsidRPr="00993F71">
              <w:rPr>
                <w:rFonts w:ascii="Arial" w:hAnsi="Arial" w:cs="Arial"/>
                <w:sz w:val="22"/>
                <w:szCs w:val="22"/>
                <w:lang w:val="en-GB"/>
              </w:rPr>
              <w:t xml:space="preserve">  </w:t>
            </w:r>
          </w:p>
          <w:p w14:paraId="7A313B39" w14:textId="61214DC3"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The reports listed in Annex C, “Service Provider's Reporting Obligations,” shall be submitted </w:t>
            </w:r>
            <w:proofErr w:type="gramStart"/>
            <w:r w:rsidRPr="00993F71">
              <w:rPr>
                <w:rFonts w:ascii="Arial" w:hAnsi="Arial" w:cs="Arial"/>
                <w:sz w:val="22"/>
                <w:szCs w:val="22"/>
                <w:lang w:val="en-GB"/>
              </w:rPr>
              <w:t>in the course of</w:t>
            </w:r>
            <w:proofErr w:type="gramEnd"/>
            <w:r w:rsidRPr="00993F71">
              <w:rPr>
                <w:rFonts w:ascii="Arial" w:hAnsi="Arial" w:cs="Arial"/>
                <w:sz w:val="22"/>
                <w:szCs w:val="22"/>
                <w:lang w:val="en-GB"/>
              </w:rPr>
              <w:t xml:space="preserve"> the assignment and will constitute the basis for the payments to be made under Clause 4 thereof.</w:t>
            </w:r>
          </w:p>
          <w:p w14:paraId="4DB9FB7C" w14:textId="77777777" w:rsidR="00382375" w:rsidRPr="00993F71" w:rsidRDefault="00382375" w:rsidP="00E54291">
            <w:pPr>
              <w:numPr>
                <w:ilvl w:val="0"/>
                <w:numId w:val="5"/>
              </w:numPr>
              <w:tabs>
                <w:tab w:val="clear" w:pos="1080"/>
                <w:tab w:val="num" w:pos="702"/>
              </w:tabs>
              <w:spacing w:after="200"/>
              <w:ind w:left="822" w:hanging="822"/>
              <w:jc w:val="both"/>
              <w:rPr>
                <w:rFonts w:ascii="Arial" w:hAnsi="Arial" w:cs="Arial"/>
                <w:sz w:val="22"/>
                <w:szCs w:val="22"/>
                <w:lang w:val="en-GB"/>
              </w:rPr>
            </w:pPr>
            <w:r w:rsidRPr="00993F71">
              <w:rPr>
                <w:rFonts w:ascii="Arial" w:hAnsi="Arial" w:cs="Arial"/>
                <w:sz w:val="22"/>
                <w:szCs w:val="22"/>
                <w:u w:val="single"/>
                <w:lang w:val="en-GB"/>
              </w:rPr>
              <w:t>Information</w:t>
            </w:r>
          </w:p>
          <w:p w14:paraId="72F1A5AD" w14:textId="2DC2027B" w:rsidR="00382375" w:rsidRPr="00993F71" w:rsidRDefault="003771FA" w:rsidP="00EC3A43">
            <w:pPr>
              <w:spacing w:after="200"/>
              <w:ind w:left="70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shall be entitled to rely on the accuracy and completeness of such information furnished by or on behalf of </w:t>
            </w:r>
            <w:r w:rsidRPr="00993F71">
              <w:rPr>
                <w:rFonts w:ascii="Arial" w:hAnsi="Arial" w:cs="Arial"/>
                <w:sz w:val="22"/>
                <w:szCs w:val="22"/>
                <w:lang w:val="en-GB"/>
              </w:rPr>
              <w:t>COMESA</w:t>
            </w:r>
            <w:r w:rsidR="00382375" w:rsidRPr="00993F71">
              <w:rPr>
                <w:rFonts w:ascii="Arial" w:hAnsi="Arial" w:cs="Arial"/>
                <w:sz w:val="22"/>
                <w:szCs w:val="22"/>
                <w:lang w:val="en-GB"/>
              </w:rPr>
              <w:t>.</w:t>
            </w:r>
          </w:p>
          <w:p w14:paraId="3B6DD1B0" w14:textId="77777777" w:rsidR="00382375" w:rsidRPr="00993F71" w:rsidRDefault="00382375" w:rsidP="00E70A74">
            <w:pPr>
              <w:tabs>
                <w:tab w:val="left" w:pos="657"/>
              </w:tabs>
              <w:spacing w:before="60" w:after="60"/>
              <w:rPr>
                <w:rFonts w:ascii="Arial" w:hAnsi="Arial" w:cs="Arial"/>
                <w:i/>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Decisions</w:t>
            </w:r>
          </w:p>
          <w:p w14:paraId="7F121FE1" w14:textId="3DA306E4"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his decision on all matters properly referred to him in writing by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within a reasonable time so as not to delay the Services.</w:t>
            </w:r>
          </w:p>
          <w:p w14:paraId="755DFDDC" w14:textId="2030D0F1" w:rsidR="00382375" w:rsidRPr="00993F71"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993F71">
              <w:rPr>
                <w:rFonts w:ascii="Arial" w:hAnsi="Arial" w:cs="Arial"/>
                <w:sz w:val="22"/>
                <w:szCs w:val="22"/>
                <w:lang w:val="en-GB"/>
              </w:rPr>
              <w:t xml:space="preserve">Where there is a misunderstanding between </w:t>
            </w:r>
            <w:r w:rsidR="003771FA" w:rsidRPr="00993F71">
              <w:rPr>
                <w:rFonts w:ascii="Arial" w:hAnsi="Arial" w:cs="Arial"/>
                <w:sz w:val="22"/>
                <w:szCs w:val="22"/>
                <w:lang w:val="en-GB"/>
              </w:rPr>
              <w:t>COMESA</w:t>
            </w:r>
            <w:r w:rsidRPr="00993F71">
              <w:rPr>
                <w:rFonts w:ascii="Arial" w:hAnsi="Arial" w:cs="Arial"/>
                <w:sz w:val="22"/>
                <w:szCs w:val="22"/>
                <w:lang w:val="en-GB"/>
              </w:rPr>
              <w:t xml:space="preserve">’s Coordinator and the Service Provider,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can bring the issue into the attention of the SADC Secretariat Executive Secretary, which is entitled to express </w:t>
            </w:r>
            <w:r w:rsidR="003771FA" w:rsidRPr="00993F71">
              <w:rPr>
                <w:rFonts w:ascii="Arial" w:hAnsi="Arial" w:cs="Arial"/>
                <w:sz w:val="22"/>
                <w:szCs w:val="22"/>
                <w:lang w:val="en-GB"/>
              </w:rPr>
              <w:t>COMESA</w:t>
            </w:r>
            <w:r w:rsidRPr="00993F71">
              <w:rPr>
                <w:rFonts w:ascii="Arial" w:hAnsi="Arial" w:cs="Arial"/>
                <w:sz w:val="22"/>
                <w:szCs w:val="22"/>
                <w:lang w:val="en-GB"/>
              </w:rPr>
              <w:t>’s final decision on the issue brought into attention.</w:t>
            </w:r>
          </w:p>
          <w:p w14:paraId="31E0DC54" w14:textId="77777777" w:rsidR="00382375" w:rsidRPr="00993F71" w:rsidRDefault="00382375" w:rsidP="00EC3A43">
            <w:pPr>
              <w:tabs>
                <w:tab w:val="left" w:pos="851"/>
              </w:tabs>
              <w:spacing w:before="60" w:after="60"/>
              <w:rPr>
                <w:rFonts w:ascii="Arial" w:hAnsi="Arial" w:cs="Arial"/>
                <w:sz w:val="22"/>
                <w:szCs w:val="22"/>
                <w:u w:val="single"/>
                <w:lang w:val="en-GB"/>
              </w:rPr>
            </w:pPr>
            <w:r w:rsidRPr="00993F71">
              <w:rPr>
                <w:rFonts w:ascii="Arial" w:hAnsi="Arial" w:cs="Arial"/>
                <w:sz w:val="22"/>
                <w:szCs w:val="22"/>
                <w:lang w:val="en-GB"/>
              </w:rPr>
              <w:t>E.</w:t>
            </w:r>
            <w:r w:rsidRPr="00993F71">
              <w:rPr>
                <w:rFonts w:ascii="Arial" w:hAnsi="Arial" w:cs="Arial"/>
                <w:sz w:val="22"/>
                <w:szCs w:val="22"/>
                <w:lang w:val="en-GB"/>
              </w:rPr>
              <w:tab/>
            </w:r>
            <w:r w:rsidRPr="00993F71">
              <w:rPr>
                <w:rFonts w:ascii="Arial" w:hAnsi="Arial" w:cs="Arial"/>
                <w:sz w:val="22"/>
                <w:szCs w:val="22"/>
                <w:u w:val="single"/>
                <w:lang w:val="en-GB"/>
              </w:rPr>
              <w:t xml:space="preserve">Assistance </w:t>
            </w:r>
          </w:p>
          <w:p w14:paraId="1A7162A7" w14:textId="36531A6F"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co-operate with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and shall not interfere with or obstruct the proper performance of the Services.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as soon as practicable:</w:t>
            </w:r>
          </w:p>
          <w:p w14:paraId="0AE255DF" w14:textId="55B1264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 xml:space="preserve">rovide the Service Provider’s personnel with work permits and such other documents as shall be necessary to enable them to perform the </w:t>
            </w:r>
            <w:proofErr w:type="gramStart"/>
            <w:r w:rsidRPr="00993F71">
              <w:rPr>
                <w:rFonts w:ascii="Arial" w:hAnsi="Arial" w:cs="Arial"/>
                <w:sz w:val="22"/>
                <w:szCs w:val="22"/>
                <w:lang w:val="en-GB"/>
              </w:rPr>
              <w:t>Services;</w:t>
            </w:r>
            <w:proofErr w:type="gramEnd"/>
          </w:p>
          <w:p w14:paraId="2804FE24"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967268" w14:textId="081655FA"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rrange for the Service Provider’s personnel and, if appropriate, their eligible dependents to be provided promptly with all necessary entry and exit visas, residence permits, exchange </w:t>
            </w:r>
            <w:proofErr w:type="gramStart"/>
            <w:r w:rsidRPr="00993F71">
              <w:rPr>
                <w:rFonts w:ascii="Arial" w:hAnsi="Arial" w:cs="Arial"/>
                <w:sz w:val="22"/>
                <w:szCs w:val="22"/>
                <w:lang w:val="en-GB"/>
              </w:rPr>
              <w:t>permits</w:t>
            </w:r>
            <w:proofErr w:type="gramEnd"/>
            <w:r w:rsidRPr="00993F71">
              <w:rPr>
                <w:rFonts w:ascii="Arial" w:hAnsi="Arial" w:cs="Arial"/>
                <w:sz w:val="22"/>
                <w:szCs w:val="22"/>
                <w:lang w:val="en-GB"/>
              </w:rPr>
              <w:t xml:space="preserve"> and any other documents required for their stay in the Government’s country;</w:t>
            </w:r>
          </w:p>
          <w:p w14:paraId="40AFFCFD"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3A893D64" w14:textId="5BED05AD"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003A4789">
              <w:rPr>
                <w:rFonts w:ascii="Arial" w:hAnsi="Arial" w:cs="Arial"/>
                <w:sz w:val="22"/>
                <w:szCs w:val="22"/>
                <w:lang w:val="en-GB"/>
              </w:rPr>
              <w:t>F</w:t>
            </w:r>
            <w:r w:rsidRPr="00993F71">
              <w:rPr>
                <w:rFonts w:ascii="Arial" w:hAnsi="Arial" w:cs="Arial"/>
                <w:sz w:val="22"/>
                <w:szCs w:val="22"/>
                <w:lang w:val="en-GB"/>
              </w:rPr>
              <w:t xml:space="preserve">acilitate prompt clearance through customs of any property required for the Services and of the personal effects of the Service Provider’s personnel and their eligible </w:t>
            </w:r>
            <w:proofErr w:type="gramStart"/>
            <w:r w:rsidRPr="00993F71">
              <w:rPr>
                <w:rFonts w:ascii="Arial" w:hAnsi="Arial" w:cs="Arial"/>
                <w:sz w:val="22"/>
                <w:szCs w:val="22"/>
                <w:lang w:val="en-GB"/>
              </w:rPr>
              <w:t>dependents;</w:t>
            </w:r>
            <w:proofErr w:type="gramEnd"/>
          </w:p>
          <w:p w14:paraId="3E050A1B"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619369" w14:textId="2EFF9DFB"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003A4789">
              <w:rPr>
                <w:rFonts w:ascii="Arial" w:hAnsi="Arial" w:cs="Arial"/>
                <w:sz w:val="22"/>
                <w:szCs w:val="22"/>
                <w:lang w:val="en-GB"/>
              </w:rPr>
              <w:t>I</w:t>
            </w:r>
            <w:r w:rsidRPr="00993F71">
              <w:rPr>
                <w:rFonts w:ascii="Arial" w:hAnsi="Arial" w:cs="Arial"/>
                <w:sz w:val="22"/>
                <w:szCs w:val="22"/>
                <w:lang w:val="en-GB"/>
              </w:rPr>
              <w:t xml:space="preserve">ssue to officials, agents and representatives of the Government all such instructions as may be necessary or appropriate for the prompt and effective implementation of the </w:t>
            </w:r>
            <w:proofErr w:type="gramStart"/>
            <w:r w:rsidRPr="00993F71">
              <w:rPr>
                <w:rFonts w:ascii="Arial" w:hAnsi="Arial" w:cs="Arial"/>
                <w:sz w:val="22"/>
                <w:szCs w:val="22"/>
                <w:lang w:val="en-GB"/>
              </w:rPr>
              <w:t>Services;</w:t>
            </w:r>
            <w:proofErr w:type="gramEnd"/>
          </w:p>
          <w:p w14:paraId="546108AC"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29968D0C" w14:textId="1F5C81C0"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(e)</w:t>
            </w:r>
            <w:r w:rsidRPr="00993F71">
              <w:rPr>
                <w:rFonts w:ascii="Arial" w:hAnsi="Arial" w:cs="Arial"/>
                <w:sz w:val="22"/>
                <w:szCs w:val="22"/>
                <w:lang w:val="en-GB"/>
              </w:rPr>
              <w:tab/>
            </w:r>
            <w:r w:rsidR="003A4789">
              <w:rPr>
                <w:rFonts w:ascii="Arial" w:hAnsi="Arial" w:cs="Arial"/>
                <w:sz w:val="22"/>
                <w:szCs w:val="22"/>
                <w:lang w:val="en-GB"/>
              </w:rPr>
              <w:t>E</w:t>
            </w:r>
            <w:r w:rsidRPr="00993F71">
              <w:rPr>
                <w:rFonts w:ascii="Arial" w:hAnsi="Arial" w:cs="Arial"/>
                <w:sz w:val="22"/>
                <w:szCs w:val="22"/>
                <w:lang w:val="en-GB"/>
              </w:rPr>
              <w:t xml:space="preserve">xempt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from any requirement to register or obtain any permit to practice their profession or to establish themselves either individually or as a corporate entity according to the Applicable </w:t>
            </w:r>
            <w:proofErr w:type="gramStart"/>
            <w:r w:rsidRPr="00993F71">
              <w:rPr>
                <w:rFonts w:ascii="Arial" w:hAnsi="Arial" w:cs="Arial"/>
                <w:sz w:val="22"/>
                <w:szCs w:val="22"/>
                <w:lang w:val="en-GB"/>
              </w:rPr>
              <w:t>Law;</w:t>
            </w:r>
            <w:proofErr w:type="gramEnd"/>
          </w:p>
          <w:p w14:paraId="0FADC1AE"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17EBEC28" w14:textId="4FCDA061"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r>
            <w:r w:rsidR="003A4789">
              <w:rPr>
                <w:rFonts w:ascii="Arial" w:hAnsi="Arial" w:cs="Arial"/>
                <w:sz w:val="22"/>
                <w:szCs w:val="22"/>
                <w:lang w:val="en-GB"/>
              </w:rPr>
              <w:t>G</w:t>
            </w:r>
            <w:r w:rsidRPr="00993F71">
              <w:rPr>
                <w:rFonts w:ascii="Arial" w:hAnsi="Arial" w:cs="Arial"/>
                <w:sz w:val="22"/>
                <w:szCs w:val="22"/>
                <w:lang w:val="en-GB"/>
              </w:rPr>
              <w:t xml:space="preserve">rant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50CF79FF"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4287FFB5" w14:textId="5F46E568"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uthorize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to act as his agent as may be necessary for the performance of the </w:t>
            </w:r>
            <w:proofErr w:type="gramStart"/>
            <w:r w:rsidRPr="00993F71">
              <w:rPr>
                <w:rFonts w:ascii="Arial" w:hAnsi="Arial" w:cs="Arial"/>
                <w:sz w:val="22"/>
                <w:szCs w:val="22"/>
                <w:lang w:val="en-GB"/>
              </w:rPr>
              <w:t>Services</w:t>
            </w:r>
            <w:r w:rsidR="002748D4">
              <w:rPr>
                <w:rFonts w:ascii="Arial" w:hAnsi="Arial" w:cs="Arial"/>
                <w:sz w:val="22"/>
                <w:szCs w:val="22"/>
                <w:lang w:val="en-GB"/>
              </w:rPr>
              <w:t>;</w:t>
            </w:r>
            <w:proofErr w:type="gramEnd"/>
          </w:p>
          <w:p w14:paraId="766994F2" w14:textId="2F711121"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(h)</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rocure the Service Provider’s ready access to the necessary sites</w:t>
            </w:r>
            <w:r w:rsidR="002748D4">
              <w:rPr>
                <w:rFonts w:ascii="Arial" w:hAnsi="Arial" w:cs="Arial"/>
                <w:sz w:val="22"/>
                <w:szCs w:val="22"/>
                <w:lang w:val="en-GB"/>
              </w:rPr>
              <w:t>; and</w:t>
            </w:r>
          </w:p>
          <w:p w14:paraId="4B841215" w14:textId="1FAAFD8D"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w:t>
            </w:r>
            <w:proofErr w:type="spellStart"/>
            <w:r w:rsidRPr="00993F71">
              <w:rPr>
                <w:rFonts w:ascii="Arial" w:hAnsi="Arial" w:cs="Arial"/>
                <w:sz w:val="22"/>
                <w:szCs w:val="22"/>
                <w:lang w:val="en-GB"/>
              </w:rPr>
              <w:t>i</w:t>
            </w:r>
            <w:proofErr w:type="spellEnd"/>
            <w:r w:rsidRPr="00993F71">
              <w:rPr>
                <w:rFonts w:ascii="Arial" w:hAnsi="Arial" w:cs="Arial"/>
                <w:sz w:val="22"/>
                <w:szCs w:val="22"/>
                <w:lang w:val="en-GB"/>
              </w:rPr>
              <w:t>)</w:t>
            </w:r>
            <w:r w:rsidRPr="00993F71">
              <w:rPr>
                <w:rFonts w:ascii="Arial" w:hAnsi="Arial" w:cs="Arial"/>
                <w:sz w:val="22"/>
                <w:szCs w:val="22"/>
                <w:lang w:val="en-GB"/>
              </w:rPr>
              <w:tab/>
            </w:r>
            <w:r w:rsidR="003A4789">
              <w:rPr>
                <w:rFonts w:ascii="Arial" w:hAnsi="Arial" w:cs="Arial"/>
                <w:sz w:val="22"/>
                <w:szCs w:val="22"/>
                <w:lang w:val="en-GB"/>
              </w:rPr>
              <w:t>D</w:t>
            </w:r>
            <w:r w:rsidRPr="00993F71">
              <w:rPr>
                <w:rFonts w:ascii="Arial" w:hAnsi="Arial" w:cs="Arial"/>
                <w:sz w:val="22"/>
                <w:szCs w:val="22"/>
                <w:lang w:val="en-GB"/>
              </w:rPr>
              <w:t>esignate in writing a person to act with his complete authority to give instructions for and to receive information on his behalf.</w:t>
            </w:r>
          </w:p>
        </w:tc>
      </w:tr>
      <w:tr w:rsidR="00382375" w:rsidRPr="007121C0" w14:paraId="3AB2E544" w14:textId="77777777" w:rsidTr="00EC3A43">
        <w:tc>
          <w:tcPr>
            <w:tcW w:w="2178" w:type="dxa"/>
          </w:tcPr>
          <w:p w14:paraId="097415E4"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7.</w:t>
            </w:r>
            <w:r w:rsidRPr="00993F71">
              <w:rPr>
                <w:rFonts w:ascii="Arial" w:hAnsi="Arial" w:cs="Arial"/>
                <w:b/>
                <w:sz w:val="22"/>
                <w:szCs w:val="22"/>
                <w:lang w:val="en-GB"/>
              </w:rPr>
              <w:tab/>
              <w:t>Performance Standards</w:t>
            </w:r>
          </w:p>
        </w:tc>
        <w:tc>
          <w:tcPr>
            <w:tcW w:w="7110" w:type="dxa"/>
          </w:tcPr>
          <w:p w14:paraId="45787F27" w14:textId="3C019A2C" w:rsidR="00382375" w:rsidRPr="00993F71" w:rsidRDefault="00382375" w:rsidP="00EC3A43">
            <w:pPr>
              <w:tabs>
                <w:tab w:val="left" w:pos="1440"/>
                <w:tab w:val="left" w:pos="2160"/>
                <w:tab w:val="left" w:pos="2880"/>
              </w:tabs>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undertakes to perform the Services with the highest standards of professional and ethical competence and integrity.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promptly replace any employees assigned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that </w:t>
            </w:r>
            <w:r w:rsidR="003771FA" w:rsidRPr="00993F71">
              <w:rPr>
                <w:rFonts w:ascii="Arial" w:hAnsi="Arial" w:cs="Arial"/>
                <w:sz w:val="22"/>
                <w:szCs w:val="22"/>
                <w:lang w:val="en-GB"/>
              </w:rPr>
              <w:t>COMESA</w:t>
            </w:r>
            <w:r w:rsidRPr="00993F71">
              <w:rPr>
                <w:rFonts w:ascii="Arial" w:hAnsi="Arial" w:cs="Arial"/>
                <w:sz w:val="22"/>
                <w:szCs w:val="22"/>
                <w:lang w:val="en-GB"/>
              </w:rPr>
              <w:t xml:space="preserve"> considers unsatisfactory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their incompetence to render the Services or their misconduct.</w:t>
            </w:r>
          </w:p>
        </w:tc>
      </w:tr>
      <w:tr w:rsidR="00382375" w:rsidRPr="007121C0" w14:paraId="266AF0CB" w14:textId="77777777" w:rsidTr="00EC3A43">
        <w:tc>
          <w:tcPr>
            <w:tcW w:w="2178" w:type="dxa"/>
          </w:tcPr>
          <w:p w14:paraId="7C124355"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t>8.</w:t>
            </w:r>
            <w:r w:rsidRPr="00993F71">
              <w:rPr>
                <w:rFonts w:ascii="Arial" w:hAnsi="Arial" w:cs="Arial"/>
                <w:b/>
                <w:sz w:val="22"/>
                <w:szCs w:val="22"/>
                <w:lang w:val="en-GB"/>
              </w:rPr>
              <w:tab/>
              <w:t>Confidentiality</w:t>
            </w:r>
          </w:p>
        </w:tc>
        <w:tc>
          <w:tcPr>
            <w:tcW w:w="7110" w:type="dxa"/>
          </w:tcPr>
          <w:p w14:paraId="234D8791" w14:textId="77777777" w:rsidR="00382375" w:rsidRDefault="000652F9" w:rsidP="00EC3A43">
            <w:pPr>
              <w:spacing w:after="200"/>
              <w:ind w:left="-18"/>
              <w:jc w:val="both"/>
              <w:rPr>
                <w:rFonts w:ascii="Arial" w:hAnsi="Arial" w:cs="Arial"/>
                <w:sz w:val="22"/>
                <w:szCs w:val="22"/>
                <w:lang w:val="en-GB"/>
              </w:rPr>
            </w:pPr>
            <w:r>
              <w:rPr>
                <w:rFonts w:ascii="Arial" w:hAnsi="Arial" w:cs="Arial"/>
                <w:sz w:val="22"/>
                <w:szCs w:val="22"/>
                <w:lang w:val="en-GB"/>
              </w:rPr>
              <w:t xml:space="preserve">(a) </w:t>
            </w:r>
            <w:r w:rsidR="00382375" w:rsidRPr="00993F71">
              <w:rPr>
                <w:rFonts w:ascii="Arial" w:hAnsi="Arial" w:cs="Arial"/>
                <w:sz w:val="22"/>
                <w:szCs w:val="22"/>
                <w:lang w:val="en-GB"/>
              </w:rPr>
              <w:t xml:space="preserve">The Service Providers shall not, during the term of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and within two </w:t>
            </w:r>
            <w:r w:rsidR="002748D4">
              <w:rPr>
                <w:rFonts w:ascii="Arial" w:hAnsi="Arial" w:cs="Arial"/>
                <w:sz w:val="22"/>
                <w:szCs w:val="22"/>
                <w:lang w:val="en-GB"/>
              </w:rPr>
              <w:t xml:space="preserve">(2) </w:t>
            </w:r>
            <w:r w:rsidR="00382375" w:rsidRPr="00993F71">
              <w:rPr>
                <w:rFonts w:ascii="Arial" w:hAnsi="Arial" w:cs="Arial"/>
                <w:sz w:val="22"/>
                <w:szCs w:val="22"/>
                <w:lang w:val="en-GB"/>
              </w:rPr>
              <w:t xml:space="preserve">years after its expiration, disclose any proprietary or confidential information relating to the Services,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or </w:t>
            </w:r>
            <w:r w:rsidR="003771FA" w:rsidRPr="00993F71">
              <w:rPr>
                <w:rFonts w:ascii="Arial" w:hAnsi="Arial" w:cs="Arial"/>
                <w:sz w:val="22"/>
                <w:szCs w:val="22"/>
                <w:lang w:val="en-GB"/>
              </w:rPr>
              <w:t>COMESA</w:t>
            </w:r>
            <w:r w:rsidR="00382375" w:rsidRPr="00993F71">
              <w:rPr>
                <w:rFonts w:ascii="Arial" w:hAnsi="Arial" w:cs="Arial"/>
                <w:sz w:val="22"/>
                <w:szCs w:val="22"/>
                <w:lang w:val="en-GB"/>
              </w:rPr>
              <w:t xml:space="preserve">'s business or operations without the prior written consent of </w:t>
            </w:r>
            <w:r w:rsidR="003771FA" w:rsidRPr="00993F71">
              <w:rPr>
                <w:rFonts w:ascii="Arial" w:hAnsi="Arial" w:cs="Arial"/>
                <w:sz w:val="22"/>
                <w:szCs w:val="22"/>
                <w:lang w:val="en-GB"/>
              </w:rPr>
              <w:t>COMESA</w:t>
            </w:r>
            <w:r w:rsidR="00382375" w:rsidRPr="00993F71">
              <w:rPr>
                <w:rFonts w:ascii="Arial" w:hAnsi="Arial" w:cs="Arial"/>
                <w:sz w:val="22"/>
                <w:szCs w:val="22"/>
                <w:lang w:val="en-GB"/>
              </w:rPr>
              <w:t>.</w:t>
            </w:r>
          </w:p>
          <w:p w14:paraId="63AE07B7" w14:textId="3E78D280" w:rsidR="000652F9" w:rsidRPr="00993F71" w:rsidRDefault="000652F9" w:rsidP="00EC3A43">
            <w:pPr>
              <w:spacing w:after="200"/>
              <w:ind w:left="-18"/>
              <w:jc w:val="both"/>
              <w:rPr>
                <w:rFonts w:ascii="Arial" w:hAnsi="Arial" w:cs="Arial"/>
                <w:sz w:val="22"/>
                <w:szCs w:val="22"/>
                <w:lang w:val="en-GB"/>
              </w:rPr>
            </w:pPr>
            <w:r>
              <w:rPr>
                <w:rFonts w:ascii="Arial" w:hAnsi="Arial" w:cs="Arial"/>
                <w:sz w:val="22"/>
                <w:szCs w:val="22"/>
                <w:lang w:val="en-GB"/>
              </w:rPr>
              <w:t>(b) Where necessary, the parties may enter into a non-disclosure agreement that shall form an integral part of this contract.</w:t>
            </w:r>
          </w:p>
        </w:tc>
      </w:tr>
      <w:tr w:rsidR="00382375" w:rsidRPr="007121C0" w14:paraId="5194F770" w14:textId="77777777" w:rsidTr="00EC3A43">
        <w:tc>
          <w:tcPr>
            <w:tcW w:w="2178" w:type="dxa"/>
          </w:tcPr>
          <w:p w14:paraId="6FA45224" w14:textId="77777777" w:rsidR="00382375" w:rsidRPr="00993F71" w:rsidRDefault="00382375" w:rsidP="00EC3A43">
            <w:pPr>
              <w:ind w:left="360" w:hanging="360"/>
              <w:rPr>
                <w:rFonts w:ascii="Arial" w:hAnsi="Arial" w:cs="Arial"/>
                <w:b/>
                <w:sz w:val="22"/>
                <w:szCs w:val="22"/>
                <w:lang w:val="en-GB"/>
              </w:rPr>
            </w:pPr>
            <w:r w:rsidRPr="00993F71">
              <w:rPr>
                <w:rFonts w:ascii="Arial" w:hAnsi="Arial" w:cs="Arial"/>
                <w:b/>
                <w:sz w:val="22"/>
                <w:szCs w:val="22"/>
                <w:lang w:val="en-GB"/>
              </w:rPr>
              <w:t>9.</w:t>
            </w:r>
            <w:r w:rsidRPr="00993F71">
              <w:rPr>
                <w:rFonts w:ascii="Arial" w:hAnsi="Arial" w:cs="Arial"/>
                <w:b/>
                <w:sz w:val="22"/>
                <w:szCs w:val="22"/>
                <w:lang w:val="en-GB"/>
              </w:rPr>
              <w:tab/>
              <w:t>Ownership of Material</w:t>
            </w:r>
          </w:p>
        </w:tc>
        <w:tc>
          <w:tcPr>
            <w:tcW w:w="7110" w:type="dxa"/>
          </w:tcPr>
          <w:p w14:paraId="0DF02A57" w14:textId="7E2AC55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Any studies reports or other material, graphic, software or otherwise, prepared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for </w:t>
            </w:r>
            <w:r w:rsidR="003771FA" w:rsidRPr="00993F71">
              <w:rPr>
                <w:rFonts w:ascii="Arial" w:hAnsi="Arial" w:cs="Arial"/>
                <w:sz w:val="22"/>
                <w:szCs w:val="22"/>
                <w:lang w:val="en-GB"/>
              </w:rPr>
              <w:t>COMESA</w:t>
            </w:r>
            <w:r w:rsidRPr="00993F71">
              <w:rPr>
                <w:rFonts w:ascii="Arial" w:hAnsi="Arial" w:cs="Arial"/>
                <w:sz w:val="22"/>
                <w:szCs w:val="22"/>
                <w:lang w:val="en-GB"/>
              </w:rPr>
              <w:t xml:space="preserve"> under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belong to and remain the property of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may retain a copy of such documents and software</w:t>
            </w:r>
            <w:r w:rsidR="00C46705">
              <w:rPr>
                <w:rFonts w:ascii="Arial" w:hAnsi="Arial" w:cs="Arial"/>
                <w:sz w:val="22"/>
                <w:szCs w:val="22"/>
                <w:lang w:val="en-GB"/>
              </w:rPr>
              <w:t xml:space="preserve"> but </w:t>
            </w:r>
            <w:r w:rsidR="0016650E">
              <w:rPr>
                <w:rFonts w:ascii="Arial" w:hAnsi="Arial" w:cs="Arial"/>
                <w:sz w:val="22"/>
                <w:szCs w:val="22"/>
                <w:lang w:val="en-GB"/>
              </w:rPr>
              <w:t xml:space="preserve">shall </w:t>
            </w:r>
            <w:r w:rsidR="00C46705">
              <w:rPr>
                <w:rFonts w:ascii="Arial" w:hAnsi="Arial" w:cs="Arial"/>
                <w:sz w:val="22"/>
                <w:szCs w:val="22"/>
                <w:lang w:val="en-GB"/>
              </w:rPr>
              <w:t xml:space="preserve">refrain from using it without the prior </w:t>
            </w:r>
            <w:r w:rsidR="0016650E">
              <w:rPr>
                <w:rFonts w:ascii="Arial" w:hAnsi="Arial" w:cs="Arial"/>
                <w:sz w:val="22"/>
                <w:szCs w:val="22"/>
                <w:lang w:val="en-GB"/>
              </w:rPr>
              <w:t>written consent of COMESA</w:t>
            </w:r>
            <w:r w:rsidRPr="00993F71">
              <w:rPr>
                <w:rFonts w:ascii="Arial" w:hAnsi="Arial" w:cs="Arial"/>
                <w:sz w:val="22"/>
                <w:szCs w:val="22"/>
                <w:lang w:val="en-GB"/>
              </w:rPr>
              <w:t>.</w:t>
            </w:r>
            <w:r w:rsidRPr="00993F71" w:rsidDel="00E35AFB">
              <w:rPr>
                <w:rStyle w:val="FootnoteReference"/>
                <w:rFonts w:ascii="Arial" w:hAnsi="Arial" w:cs="Arial"/>
                <w:sz w:val="22"/>
                <w:szCs w:val="22"/>
                <w:lang w:val="en-GB"/>
              </w:rPr>
              <w:t xml:space="preserve"> </w:t>
            </w:r>
          </w:p>
        </w:tc>
      </w:tr>
      <w:tr w:rsidR="00382375" w:rsidRPr="007121C0" w14:paraId="3F45AA54" w14:textId="77777777" w:rsidTr="00EC3A43">
        <w:tc>
          <w:tcPr>
            <w:tcW w:w="2178" w:type="dxa"/>
          </w:tcPr>
          <w:p w14:paraId="5AE5677E"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10.</w:t>
            </w:r>
            <w:r w:rsidRPr="00993F71">
              <w:rPr>
                <w:rFonts w:ascii="Arial" w:hAnsi="Arial" w:cs="Arial"/>
                <w:b/>
                <w:sz w:val="22"/>
                <w:szCs w:val="22"/>
                <w:lang w:val="en-GB"/>
              </w:rPr>
              <w:tab/>
            </w:r>
            <w:r w:rsidR="00250529" w:rsidRPr="00993F71">
              <w:rPr>
                <w:rFonts w:ascii="Arial" w:hAnsi="Arial" w:cs="Arial"/>
                <w:b/>
                <w:sz w:val="22"/>
                <w:szCs w:val="22"/>
                <w:lang w:val="en-GB"/>
              </w:rPr>
              <w:t>Contractor</w:t>
            </w:r>
            <w:r w:rsidR="00EB6E5D" w:rsidRPr="00993F71">
              <w:rPr>
                <w:rFonts w:ascii="Arial" w:hAnsi="Arial" w:cs="Arial"/>
                <w:b/>
                <w:sz w:val="22"/>
                <w:szCs w:val="22"/>
                <w:lang w:val="en-GB"/>
              </w:rPr>
              <w:t xml:space="preserve"> </w:t>
            </w:r>
            <w:r w:rsidRPr="00993F71">
              <w:rPr>
                <w:rFonts w:ascii="Arial" w:hAnsi="Arial" w:cs="Arial"/>
                <w:b/>
                <w:sz w:val="22"/>
                <w:szCs w:val="22"/>
                <w:lang w:val="en-GB"/>
              </w:rPr>
              <w:t>Not to be Engaged in Certain Activities</w:t>
            </w:r>
          </w:p>
        </w:tc>
        <w:tc>
          <w:tcPr>
            <w:tcW w:w="7110" w:type="dxa"/>
          </w:tcPr>
          <w:p w14:paraId="2DC02484"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agrees that, during the term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after its termination,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any entity affiliated with the Service Provider, shall be disqualified from providing goods, works or services </w:t>
            </w:r>
            <w:r w:rsidRPr="00993F71">
              <w:rPr>
                <w:rFonts w:ascii="Arial" w:hAnsi="Arial" w:cs="Arial"/>
                <w:sz w:val="22"/>
                <w:szCs w:val="22"/>
                <w:lang w:val="en-GB"/>
              </w:rPr>
              <w:lastRenderedPageBreak/>
              <w:t>(other than the Services and any continuation thereof) for any project resulting from or closely related to the Services.</w:t>
            </w:r>
          </w:p>
        </w:tc>
      </w:tr>
      <w:tr w:rsidR="00382375" w:rsidRPr="007121C0" w14:paraId="6A45718A" w14:textId="77777777" w:rsidTr="00EC3A43">
        <w:tc>
          <w:tcPr>
            <w:tcW w:w="2178" w:type="dxa"/>
          </w:tcPr>
          <w:p w14:paraId="6EA43234"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11.</w:t>
            </w:r>
            <w:r w:rsidRPr="00993F71">
              <w:rPr>
                <w:rFonts w:ascii="Arial" w:hAnsi="Arial" w:cs="Arial"/>
                <w:b/>
                <w:sz w:val="22"/>
                <w:szCs w:val="22"/>
                <w:lang w:val="en-GB"/>
              </w:rPr>
              <w:tab/>
              <w:t>Insurance</w:t>
            </w:r>
          </w:p>
        </w:tc>
        <w:tc>
          <w:tcPr>
            <w:tcW w:w="7110" w:type="dxa"/>
          </w:tcPr>
          <w:p w14:paraId="2C26DEFE"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will be responsible for taking out any appropriate insurance coverage, in the limit indicated in the Clause 14 hereof.</w:t>
            </w:r>
          </w:p>
        </w:tc>
      </w:tr>
      <w:tr w:rsidR="00382375" w:rsidRPr="007121C0" w14:paraId="63B46C0F" w14:textId="77777777" w:rsidTr="00EC3A43">
        <w:tc>
          <w:tcPr>
            <w:tcW w:w="2178" w:type="dxa"/>
          </w:tcPr>
          <w:p w14:paraId="0521AEF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12.</w:t>
            </w:r>
            <w:r w:rsidRPr="00993F71">
              <w:rPr>
                <w:rFonts w:ascii="Arial" w:hAnsi="Arial" w:cs="Arial"/>
                <w:b/>
                <w:sz w:val="22"/>
                <w:szCs w:val="22"/>
                <w:lang w:val="en-GB"/>
              </w:rPr>
              <w:tab/>
              <w:t xml:space="preserve">Amendments </w:t>
            </w:r>
          </w:p>
        </w:tc>
        <w:tc>
          <w:tcPr>
            <w:tcW w:w="7110" w:type="dxa"/>
          </w:tcPr>
          <w:p w14:paraId="78425940" w14:textId="10713A0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Any modification of the Terms and Condition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through a written Amendment signed by both parties. The procedures for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observe the </w:t>
            </w:r>
            <w:r w:rsidR="00E71519">
              <w:rPr>
                <w:rFonts w:ascii="Arial" w:hAnsi="Arial" w:cs="Arial"/>
                <w:sz w:val="22"/>
                <w:szCs w:val="22"/>
                <w:lang w:val="en-GB"/>
              </w:rPr>
              <w:t>COMESA</w:t>
            </w:r>
            <w:r w:rsidRPr="00993F71">
              <w:rPr>
                <w:rFonts w:ascii="Arial" w:hAnsi="Arial" w:cs="Arial"/>
                <w:sz w:val="22"/>
                <w:szCs w:val="22"/>
                <w:lang w:val="en-GB"/>
              </w:rPr>
              <w:t xml:space="preserve"> Secretariat principles of modifying contracts as lay down in the </w:t>
            </w:r>
            <w:r w:rsidR="00E71519">
              <w:rPr>
                <w:rFonts w:ascii="Arial" w:hAnsi="Arial" w:cs="Arial"/>
                <w:sz w:val="22"/>
                <w:szCs w:val="22"/>
                <w:lang w:val="en-GB"/>
              </w:rPr>
              <w:t>COMESA</w:t>
            </w:r>
            <w:r w:rsidR="00125760">
              <w:rPr>
                <w:rFonts w:ascii="Arial" w:hAnsi="Arial" w:cs="Arial"/>
                <w:sz w:val="22"/>
                <w:szCs w:val="22"/>
                <w:lang w:val="en-GB"/>
              </w:rPr>
              <w:t xml:space="preserve"> </w:t>
            </w:r>
            <w:r w:rsidRPr="00993F71">
              <w:rPr>
                <w:rFonts w:ascii="Arial" w:hAnsi="Arial" w:cs="Arial"/>
                <w:sz w:val="22"/>
                <w:szCs w:val="22"/>
                <w:lang w:val="en-GB"/>
              </w:rPr>
              <w:t xml:space="preserve">Secretariat Procurement Guidelines </w:t>
            </w:r>
            <w:r w:rsidR="00125760">
              <w:rPr>
                <w:rFonts w:ascii="Arial" w:hAnsi="Arial" w:cs="Arial"/>
                <w:sz w:val="22"/>
                <w:szCs w:val="22"/>
                <w:lang w:val="en-GB"/>
              </w:rPr>
              <w:t>of February 2014</w:t>
            </w:r>
            <w:r w:rsidRPr="00993F71">
              <w:rPr>
                <w:rFonts w:ascii="Arial" w:hAnsi="Arial" w:cs="Arial"/>
                <w:i/>
                <w:sz w:val="22"/>
                <w:szCs w:val="22"/>
                <w:lang w:val="en-GB"/>
              </w:rPr>
              <w:t>.</w:t>
            </w:r>
            <w:r w:rsidRPr="00993F71">
              <w:rPr>
                <w:rFonts w:ascii="Arial" w:hAnsi="Arial" w:cs="Arial"/>
                <w:sz w:val="22"/>
                <w:szCs w:val="22"/>
                <w:lang w:val="en-GB"/>
              </w:rPr>
              <w:t xml:space="preserve"> </w:t>
            </w:r>
          </w:p>
          <w:p w14:paraId="2466E171"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Only the addition or the replacement of key experts shall be considered a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case of replacement of a key expert, this shall be done only with an expert having equal or better qualification than the expert replaced.  </w:t>
            </w:r>
          </w:p>
          <w:p w14:paraId="19E362D3" w14:textId="0910F3BC"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not assign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or sub-</w:t>
            </w:r>
            <w:r w:rsidR="00F969CB" w:rsidRPr="00993F71">
              <w:rPr>
                <w:rFonts w:ascii="Arial" w:hAnsi="Arial" w:cs="Arial"/>
                <w:sz w:val="22"/>
                <w:szCs w:val="22"/>
                <w:lang w:val="en-GB"/>
              </w:rPr>
              <w:t>Contract</w:t>
            </w:r>
            <w:r w:rsidRPr="00993F71">
              <w:rPr>
                <w:rFonts w:ascii="Arial" w:hAnsi="Arial" w:cs="Arial"/>
                <w:sz w:val="22"/>
                <w:szCs w:val="22"/>
                <w:lang w:val="en-GB"/>
              </w:rPr>
              <w:t xml:space="preserve"> any portion of it without </w:t>
            </w:r>
            <w:r w:rsidR="003771FA" w:rsidRPr="00993F71">
              <w:rPr>
                <w:rFonts w:ascii="Arial" w:hAnsi="Arial" w:cs="Arial"/>
                <w:sz w:val="22"/>
                <w:szCs w:val="22"/>
                <w:lang w:val="en-GB"/>
              </w:rPr>
              <w:t>COMESA</w:t>
            </w:r>
            <w:r w:rsidRPr="00993F71">
              <w:rPr>
                <w:rFonts w:ascii="Arial" w:hAnsi="Arial" w:cs="Arial"/>
                <w:sz w:val="22"/>
                <w:szCs w:val="22"/>
                <w:lang w:val="en-GB"/>
              </w:rPr>
              <w:t>'s prior written consent.</w:t>
            </w:r>
          </w:p>
          <w:p w14:paraId="43530A06" w14:textId="77777777" w:rsidR="00D756E2" w:rsidRPr="00993F71" w:rsidRDefault="00D756E2" w:rsidP="00EC3A43">
            <w:pPr>
              <w:spacing w:after="200"/>
              <w:jc w:val="both"/>
              <w:rPr>
                <w:rFonts w:ascii="Arial" w:hAnsi="Arial" w:cs="Arial"/>
                <w:sz w:val="22"/>
                <w:szCs w:val="22"/>
                <w:lang w:val="en-GB"/>
              </w:rPr>
            </w:pPr>
          </w:p>
        </w:tc>
      </w:tr>
      <w:tr w:rsidR="00382375" w:rsidRPr="007121C0" w14:paraId="4D8D1F4D" w14:textId="77777777" w:rsidTr="00EC3A43">
        <w:tc>
          <w:tcPr>
            <w:tcW w:w="2178" w:type="dxa"/>
          </w:tcPr>
          <w:p w14:paraId="1BA25A2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13.</w:t>
            </w:r>
            <w:r w:rsidRPr="00993F71">
              <w:rPr>
                <w:rFonts w:ascii="Arial" w:hAnsi="Arial" w:cs="Arial"/>
                <w:b/>
                <w:sz w:val="22"/>
                <w:szCs w:val="22"/>
                <w:lang w:val="en-GB"/>
              </w:rPr>
              <w:tab/>
              <w:t xml:space="preserve">Law Governing </w:t>
            </w:r>
            <w:r w:rsidR="00F969CB" w:rsidRPr="00993F71">
              <w:rPr>
                <w:rFonts w:ascii="Arial" w:hAnsi="Arial" w:cs="Arial"/>
                <w:b/>
                <w:sz w:val="22"/>
                <w:szCs w:val="22"/>
                <w:lang w:val="en-GB"/>
              </w:rPr>
              <w:t>Contract</w:t>
            </w:r>
            <w:r w:rsidRPr="00993F71">
              <w:rPr>
                <w:rFonts w:ascii="Arial" w:hAnsi="Arial" w:cs="Arial"/>
                <w:b/>
                <w:sz w:val="22"/>
                <w:szCs w:val="22"/>
                <w:lang w:val="en-GB"/>
              </w:rPr>
              <w:t xml:space="preserve"> and Language</w:t>
            </w:r>
          </w:p>
          <w:p w14:paraId="3E69A126" w14:textId="77777777" w:rsidR="00382375" w:rsidRPr="00993F71" w:rsidRDefault="00382375" w:rsidP="00EC3A43">
            <w:pPr>
              <w:tabs>
                <w:tab w:val="left" w:pos="360"/>
              </w:tabs>
              <w:ind w:left="360" w:hanging="360"/>
              <w:rPr>
                <w:rFonts w:ascii="Arial" w:hAnsi="Arial" w:cs="Arial"/>
                <w:b/>
                <w:sz w:val="22"/>
                <w:szCs w:val="22"/>
                <w:lang w:val="en-GB"/>
              </w:rPr>
            </w:pPr>
          </w:p>
          <w:p w14:paraId="755808DE" w14:textId="77777777" w:rsidR="00D756E2" w:rsidRPr="00993F71" w:rsidRDefault="00D756E2" w:rsidP="00EC3A43">
            <w:pPr>
              <w:tabs>
                <w:tab w:val="left" w:pos="360"/>
              </w:tabs>
              <w:ind w:left="360" w:hanging="360"/>
              <w:rPr>
                <w:rFonts w:ascii="Arial" w:hAnsi="Arial" w:cs="Arial"/>
                <w:b/>
                <w:sz w:val="22"/>
                <w:szCs w:val="22"/>
                <w:lang w:val="en-GB"/>
              </w:rPr>
            </w:pPr>
          </w:p>
          <w:p w14:paraId="4D59133A" w14:textId="77777777" w:rsidR="00D756E2" w:rsidRPr="00993F71" w:rsidRDefault="00D756E2" w:rsidP="00EC3A43">
            <w:pPr>
              <w:tabs>
                <w:tab w:val="left" w:pos="360"/>
              </w:tabs>
              <w:ind w:left="360" w:hanging="360"/>
              <w:rPr>
                <w:rFonts w:ascii="Arial" w:hAnsi="Arial" w:cs="Arial"/>
                <w:b/>
                <w:sz w:val="22"/>
                <w:szCs w:val="22"/>
                <w:lang w:val="en-GB"/>
              </w:rPr>
            </w:pPr>
          </w:p>
        </w:tc>
        <w:tc>
          <w:tcPr>
            <w:tcW w:w="7110" w:type="dxa"/>
          </w:tcPr>
          <w:p w14:paraId="6D43652B" w14:textId="02A27861" w:rsidR="00382375" w:rsidRPr="00993F71" w:rsidRDefault="00382375" w:rsidP="00993F71">
            <w:pPr>
              <w:pStyle w:val="ListParagraph"/>
              <w:tabs>
                <w:tab w:val="left" w:pos="426"/>
              </w:tabs>
              <w:spacing w:line="276" w:lineRule="auto"/>
              <w:ind w:left="360"/>
              <w:jc w:val="both"/>
              <w:rPr>
                <w:rFonts w:ascii="Arial" w:hAnsi="Arial" w:cs="Arial"/>
                <w:sz w:val="22"/>
                <w:szCs w:val="22"/>
                <w:lang w:val="en-GB"/>
              </w:rPr>
            </w:pPr>
            <w:r w:rsidRPr="00993F71">
              <w:rPr>
                <w:rFonts w:ascii="Arial" w:hAnsi="Arial" w:cs="Arial"/>
                <w:sz w:val="22"/>
                <w:szCs w:val="22"/>
                <w:lang w:val="en-GB"/>
              </w:rPr>
              <w:t xml:space="preserve">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governed </w:t>
            </w:r>
            <w:r w:rsidRPr="00993F71">
              <w:rPr>
                <w:rFonts w:asciiTheme="minorBidi" w:hAnsiTheme="minorBidi" w:cstheme="minorBidi"/>
                <w:sz w:val="22"/>
                <w:szCs w:val="22"/>
                <w:lang w:val="en-GB"/>
              </w:rPr>
              <w:t xml:space="preserve">by </w:t>
            </w:r>
            <w:r w:rsidR="00A81A8F" w:rsidRPr="00993F71">
              <w:rPr>
                <w:rFonts w:asciiTheme="minorBidi" w:hAnsiTheme="minorBidi" w:cstheme="minorBidi"/>
                <w:sz w:val="22"/>
                <w:szCs w:val="22"/>
              </w:rPr>
              <w:t xml:space="preserve">UNIDROIT Principles of International Commercial Contracts (2011) as developed by the International Institute for the Unification of Private </w:t>
            </w:r>
            <w:proofErr w:type="gramStart"/>
            <w:r w:rsidR="00A81A8F" w:rsidRPr="00993F71">
              <w:rPr>
                <w:rFonts w:asciiTheme="minorBidi" w:hAnsiTheme="minorBidi" w:cstheme="minorBidi"/>
                <w:sz w:val="22"/>
                <w:szCs w:val="22"/>
              </w:rPr>
              <w:t>Law</w:t>
            </w:r>
            <w:r w:rsidR="008312A1">
              <w:rPr>
                <w:rFonts w:asciiTheme="minorBidi" w:hAnsiTheme="minorBidi" w:cstheme="minorBidi"/>
                <w:sz w:val="22"/>
                <w:szCs w:val="22"/>
              </w:rPr>
              <w:t xml:space="preserve"> </w:t>
            </w:r>
            <w:r w:rsidRPr="00993F71">
              <w:rPr>
                <w:rFonts w:ascii="Arial" w:hAnsi="Arial" w:cs="Arial"/>
                <w:sz w:val="22"/>
                <w:szCs w:val="22"/>
                <w:lang w:val="en-GB"/>
              </w:rPr>
              <w:t xml:space="preserve"> and</w:t>
            </w:r>
            <w:proofErr w:type="gramEnd"/>
            <w:r w:rsidRPr="00993F71">
              <w:rPr>
                <w:rFonts w:ascii="Arial" w:hAnsi="Arial" w:cs="Arial"/>
                <w:sz w:val="22"/>
                <w:szCs w:val="22"/>
                <w:lang w:val="en-GB"/>
              </w:rPr>
              <w:t xml:space="preserve"> the language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w:t>
            </w:r>
            <w:r w:rsidRPr="00993F71">
              <w:rPr>
                <w:rFonts w:ascii="Arial" w:hAnsi="Arial" w:cs="Arial"/>
                <w:b/>
                <w:sz w:val="22"/>
                <w:szCs w:val="22"/>
                <w:lang w:val="en-GB"/>
              </w:rPr>
              <w:t>English</w:t>
            </w:r>
            <w:r w:rsidRPr="00993F71">
              <w:rPr>
                <w:rFonts w:ascii="Arial" w:hAnsi="Arial" w:cs="Arial"/>
                <w:sz w:val="22"/>
                <w:szCs w:val="22"/>
                <w:lang w:val="en-GB"/>
              </w:rPr>
              <w:t xml:space="preserve">. </w:t>
            </w:r>
          </w:p>
        </w:tc>
      </w:tr>
      <w:tr w:rsidR="00382375" w:rsidRPr="007121C0" w14:paraId="5BAC135C" w14:textId="77777777" w:rsidTr="00EC3A43">
        <w:tc>
          <w:tcPr>
            <w:tcW w:w="2178" w:type="dxa"/>
          </w:tcPr>
          <w:p w14:paraId="39F6B067"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14.</w:t>
            </w:r>
            <w:r w:rsidRPr="00993F71">
              <w:rPr>
                <w:rFonts w:ascii="Arial" w:hAnsi="Arial" w:cs="Arial"/>
                <w:b/>
                <w:sz w:val="22"/>
                <w:szCs w:val="22"/>
                <w:lang w:val="en-GB"/>
              </w:rPr>
              <w:tab/>
              <w:t>Liability</w:t>
            </w:r>
          </w:p>
        </w:tc>
        <w:tc>
          <w:tcPr>
            <w:tcW w:w="7110" w:type="dxa"/>
          </w:tcPr>
          <w:p w14:paraId="47DA3AAE" w14:textId="7680465E" w:rsidR="00382375" w:rsidRPr="00993F71"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993F71">
              <w:rPr>
                <w:rFonts w:ascii="Arial" w:hAnsi="Arial" w:cs="Arial"/>
                <w:sz w:val="22"/>
                <w:szCs w:val="22"/>
                <w:lang w:val="en-GB"/>
              </w:rPr>
              <w:t xml:space="preserve">Limitation of the Service Providers’ Liability towards </w:t>
            </w:r>
            <w:r w:rsidR="003771FA" w:rsidRPr="00993F71">
              <w:rPr>
                <w:rFonts w:ascii="Arial" w:hAnsi="Arial" w:cs="Arial"/>
                <w:sz w:val="22"/>
                <w:szCs w:val="22"/>
                <w:lang w:val="en-GB"/>
              </w:rPr>
              <w:t>COMESA</w:t>
            </w:r>
            <w:r w:rsidRPr="00993F71">
              <w:rPr>
                <w:rFonts w:ascii="Arial" w:hAnsi="Arial" w:cs="Arial"/>
                <w:sz w:val="22"/>
                <w:szCs w:val="22"/>
                <w:lang w:val="en-GB"/>
              </w:rPr>
              <w:t xml:space="preserve">: </w:t>
            </w:r>
          </w:p>
          <w:p w14:paraId="1A0A0832" w14:textId="1E10FC9C" w:rsidR="00382375" w:rsidRPr="00993F71"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Except in case of gross negligence or </w:t>
            </w:r>
            <w:r w:rsidR="00E70A74" w:rsidRPr="00993F71">
              <w:rPr>
                <w:rFonts w:ascii="Arial" w:hAnsi="Arial" w:cs="Arial"/>
                <w:sz w:val="22"/>
                <w:szCs w:val="22"/>
                <w:lang w:val="en-GB"/>
              </w:rPr>
              <w:t>wilful</w:t>
            </w:r>
            <w:r w:rsidRPr="00993F71">
              <w:rPr>
                <w:rFonts w:ascii="Arial" w:hAnsi="Arial" w:cs="Arial"/>
                <w:sz w:val="22"/>
                <w:szCs w:val="22"/>
                <w:lang w:val="en-GB"/>
              </w:rPr>
              <w:t xml:space="preserve"> misconduct on the part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or on the part of any person or firm acting on behalf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in carrying out the Services, the Service Provider, with respect to damage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to </w:t>
            </w:r>
            <w:r w:rsidR="003771FA" w:rsidRPr="00993F71">
              <w:rPr>
                <w:rFonts w:ascii="Arial" w:hAnsi="Arial" w:cs="Arial"/>
                <w:sz w:val="22"/>
                <w:szCs w:val="22"/>
                <w:lang w:val="en-GB"/>
              </w:rPr>
              <w:t>COMESA</w:t>
            </w:r>
            <w:r w:rsidRPr="00993F71">
              <w:rPr>
                <w:rFonts w:ascii="Arial" w:hAnsi="Arial" w:cs="Arial"/>
                <w:sz w:val="22"/>
                <w:szCs w:val="22"/>
                <w:lang w:val="en-GB"/>
              </w:rPr>
              <w:t xml:space="preserve"> ’s property, shall not be liable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0DE9179F" w14:textId="2DF0DEAE" w:rsidR="00382375" w:rsidRPr="00993F71"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993F71">
              <w:rPr>
                <w:rFonts w:ascii="Arial" w:hAnsi="Arial" w:cs="Arial"/>
                <w:sz w:val="22"/>
                <w:szCs w:val="22"/>
                <w:lang w:val="en-GB"/>
              </w:rPr>
              <w:tab/>
              <w:t>(</w:t>
            </w:r>
            <w:proofErr w:type="spellStart"/>
            <w:r w:rsidRPr="00993F71">
              <w:rPr>
                <w:rFonts w:ascii="Arial" w:hAnsi="Arial" w:cs="Arial"/>
                <w:sz w:val="22"/>
                <w:szCs w:val="22"/>
                <w:lang w:val="en-GB"/>
              </w:rPr>
              <w:t>i</w:t>
            </w:r>
            <w:proofErr w:type="spellEnd"/>
            <w:r w:rsidRPr="00993F71">
              <w:rPr>
                <w:rFonts w:ascii="Arial" w:hAnsi="Arial" w:cs="Arial"/>
                <w:sz w:val="22"/>
                <w:szCs w:val="22"/>
                <w:lang w:val="en-GB"/>
              </w:rPr>
              <w:t>)</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indirect or consequential loss or </w:t>
            </w:r>
            <w:proofErr w:type="gramStart"/>
            <w:r w:rsidRPr="00993F71">
              <w:rPr>
                <w:rFonts w:ascii="Arial" w:hAnsi="Arial" w:cs="Arial"/>
                <w:sz w:val="22"/>
                <w:szCs w:val="22"/>
                <w:lang w:val="en-GB"/>
              </w:rPr>
              <w:t>damage;</w:t>
            </w:r>
            <w:proofErr w:type="gramEnd"/>
          </w:p>
          <w:p w14:paraId="423BDDBE" w14:textId="0C9B90F5" w:rsidR="00382375" w:rsidRPr="00993F71"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993F71">
              <w:rPr>
                <w:rFonts w:ascii="Arial" w:hAnsi="Arial" w:cs="Arial"/>
                <w:sz w:val="22"/>
                <w:szCs w:val="22"/>
                <w:lang w:val="en-GB"/>
              </w:rPr>
              <w:tab/>
              <w:t>(ii)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direct loss or damage that exceeds by two </w:t>
            </w:r>
            <w:r w:rsidR="0092124B" w:rsidRPr="00993F71">
              <w:rPr>
                <w:rFonts w:ascii="Arial" w:hAnsi="Arial" w:cs="Arial"/>
                <w:sz w:val="22"/>
                <w:szCs w:val="22"/>
                <w:lang w:val="en-GB"/>
              </w:rPr>
              <w:t xml:space="preserve">times </w:t>
            </w:r>
            <w:r w:rsidR="0092124B" w:rsidRPr="00993F71">
              <w:rPr>
                <w:rFonts w:ascii="Arial" w:hAnsi="Arial" w:cs="Arial"/>
                <w:i/>
                <w:iCs/>
                <w:sz w:val="22"/>
                <w:szCs w:val="22"/>
                <w:lang w:val="en-GB"/>
              </w:rPr>
              <w:t>the</w:t>
            </w:r>
            <w:r w:rsidRPr="00993F71">
              <w:rPr>
                <w:rFonts w:ascii="Arial" w:hAnsi="Arial" w:cs="Arial"/>
                <w:sz w:val="22"/>
                <w:szCs w:val="22"/>
                <w:lang w:val="en-GB"/>
              </w:rPr>
              <w:t xml:space="preserve"> value of the fees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(reimbursable expenses will not be taken into consideration for determining the value of Service Provider’s liability);</w:t>
            </w:r>
            <w:r w:rsidR="008312A1">
              <w:rPr>
                <w:rFonts w:ascii="Arial" w:hAnsi="Arial" w:cs="Arial"/>
                <w:sz w:val="22"/>
                <w:szCs w:val="22"/>
                <w:lang w:val="en-GB"/>
              </w:rPr>
              <w:t xml:space="preserve"> and</w:t>
            </w:r>
          </w:p>
          <w:p w14:paraId="0DB69798" w14:textId="4714C605" w:rsidR="00382375" w:rsidRPr="00993F71"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993F71">
              <w:rPr>
                <w:rFonts w:ascii="Arial" w:hAnsi="Arial" w:cs="Arial"/>
                <w:sz w:val="22"/>
                <w:szCs w:val="22"/>
                <w:lang w:val="en-GB"/>
              </w:rPr>
              <w:t>(iii)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loss or damage caused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any Force Majeure Event.</w:t>
            </w:r>
          </w:p>
          <w:p w14:paraId="30E26654" w14:textId="77777777" w:rsidR="00382375" w:rsidRPr="00993F71" w:rsidRDefault="00382375" w:rsidP="00E54291">
            <w:pPr>
              <w:numPr>
                <w:ilvl w:val="0"/>
                <w:numId w:val="6"/>
              </w:numPr>
              <w:spacing w:after="200"/>
              <w:jc w:val="both"/>
              <w:rPr>
                <w:rFonts w:ascii="Arial" w:hAnsi="Arial" w:cs="Arial"/>
                <w:sz w:val="22"/>
                <w:szCs w:val="22"/>
                <w:lang w:val="en-GB"/>
              </w:rPr>
            </w:pPr>
            <w:r w:rsidRPr="00993F71">
              <w:rPr>
                <w:rFonts w:ascii="Arial" w:hAnsi="Arial" w:cs="Arial"/>
                <w:sz w:val="22"/>
                <w:szCs w:val="22"/>
                <w:lang w:val="en-GB"/>
              </w:rPr>
              <w:t xml:space="preserve">This limitation of liability shall not affect the Service Providers’ liability, if any, for damage to Third Parties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or any person or firm acting on behalf of the Service Providers in carrying out the Services.</w:t>
            </w:r>
          </w:p>
          <w:p w14:paraId="787C829F"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napToGrid w:val="0"/>
                <w:sz w:val="22"/>
                <w:szCs w:val="22"/>
                <w:lang w:val="en-GB"/>
              </w:rPr>
              <w:t>Any action by either party must be brought within one (1) year after the cause of action arose.</w:t>
            </w:r>
          </w:p>
        </w:tc>
      </w:tr>
      <w:tr w:rsidR="00382375" w:rsidRPr="007121C0" w14:paraId="7DC47210" w14:textId="77777777" w:rsidTr="00EC3A43">
        <w:tc>
          <w:tcPr>
            <w:tcW w:w="2178" w:type="dxa"/>
          </w:tcPr>
          <w:p w14:paraId="736F852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15.</w:t>
            </w:r>
            <w:r w:rsidRPr="00993F71">
              <w:rPr>
                <w:rFonts w:ascii="Arial" w:hAnsi="Arial" w:cs="Arial"/>
                <w:b/>
                <w:sz w:val="22"/>
                <w:szCs w:val="22"/>
                <w:lang w:val="en-GB"/>
              </w:rPr>
              <w:tab/>
              <w:t>Dispute Resolution</w:t>
            </w:r>
          </w:p>
        </w:tc>
        <w:tc>
          <w:tcPr>
            <w:tcW w:w="7110" w:type="dxa"/>
          </w:tcPr>
          <w:p w14:paraId="237E81F2" w14:textId="08DA5821" w:rsidR="004F36B0" w:rsidRPr="00993F71" w:rsidRDefault="004F36B0" w:rsidP="00E54291">
            <w:pPr>
              <w:pStyle w:val="ListParagraph"/>
              <w:numPr>
                <w:ilvl w:val="0"/>
                <w:numId w:val="10"/>
              </w:numPr>
              <w:ind w:left="360"/>
              <w:contextualSpacing w:val="0"/>
              <w:jc w:val="both"/>
              <w:rPr>
                <w:rFonts w:ascii="Arial" w:hAnsi="Arial" w:cs="Arial"/>
                <w:sz w:val="22"/>
                <w:szCs w:val="22"/>
              </w:rPr>
            </w:pPr>
            <w:r w:rsidRPr="00993F71">
              <w:rPr>
                <w:rFonts w:ascii="Arial" w:hAnsi="Arial" w:cs="Arial"/>
                <w:sz w:val="22"/>
                <w:szCs w:val="22"/>
              </w:rPr>
              <w:t>Any dispute arising from, or in connection with the interpretation or operation of this Contract shall be resolved amicably by both parties through a process of negotiation.</w:t>
            </w:r>
          </w:p>
          <w:p w14:paraId="474BD8F6" w14:textId="77777777" w:rsidR="004F36B0" w:rsidRPr="00993F71" w:rsidRDefault="004F36B0" w:rsidP="004F36B0">
            <w:pPr>
              <w:pStyle w:val="ListParagraph"/>
              <w:ind w:left="360"/>
              <w:jc w:val="both"/>
              <w:rPr>
                <w:rFonts w:ascii="Arial" w:hAnsi="Arial" w:cs="Arial"/>
                <w:sz w:val="22"/>
                <w:szCs w:val="22"/>
              </w:rPr>
            </w:pPr>
          </w:p>
          <w:p w14:paraId="43CF2A1C" w14:textId="77777777" w:rsidR="004F36B0" w:rsidRDefault="004F36B0" w:rsidP="00E54291">
            <w:pPr>
              <w:pStyle w:val="ListParagraph"/>
              <w:numPr>
                <w:ilvl w:val="0"/>
                <w:numId w:val="10"/>
              </w:numPr>
              <w:ind w:left="360"/>
              <w:contextualSpacing w:val="0"/>
              <w:jc w:val="both"/>
              <w:rPr>
                <w:rFonts w:ascii="Arial" w:hAnsi="Arial" w:cs="Arial"/>
                <w:sz w:val="22"/>
                <w:szCs w:val="22"/>
              </w:rPr>
            </w:pPr>
            <w:r w:rsidRPr="00993F71">
              <w:rPr>
                <w:rFonts w:ascii="Arial" w:hAnsi="Arial" w:cs="Arial"/>
                <w:sz w:val="22"/>
                <w:szCs w:val="22"/>
              </w:rPr>
              <w:lastRenderedPageBreak/>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40456A87" w14:textId="77777777" w:rsidR="00DF41E6" w:rsidRPr="00DF41E6" w:rsidRDefault="00DF41E6" w:rsidP="00DF41E6">
            <w:pPr>
              <w:pStyle w:val="ListParagraph"/>
              <w:rPr>
                <w:rFonts w:ascii="Arial" w:hAnsi="Arial" w:cs="Arial"/>
                <w:sz w:val="22"/>
                <w:szCs w:val="22"/>
              </w:rPr>
            </w:pPr>
          </w:p>
          <w:p w14:paraId="4746022D" w14:textId="10E9AFF3" w:rsidR="00382375" w:rsidRPr="00DF41E6" w:rsidRDefault="004F36B0" w:rsidP="00E54291">
            <w:pPr>
              <w:pStyle w:val="ListParagraph"/>
              <w:numPr>
                <w:ilvl w:val="0"/>
                <w:numId w:val="10"/>
              </w:numPr>
              <w:ind w:left="360"/>
              <w:contextualSpacing w:val="0"/>
              <w:jc w:val="both"/>
              <w:rPr>
                <w:rFonts w:ascii="Arial" w:hAnsi="Arial" w:cs="Arial"/>
                <w:sz w:val="22"/>
                <w:szCs w:val="22"/>
              </w:rPr>
            </w:pPr>
            <w:r w:rsidRPr="00DF41E6">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DF41E6">
              <w:rPr>
                <w:rFonts w:ascii="Arial" w:hAnsi="Arial" w:cs="Arial"/>
                <w:sz w:val="22"/>
                <w:szCs w:val="22"/>
              </w:rPr>
              <w:t>.</w:t>
            </w:r>
            <w:r w:rsidR="00777F55" w:rsidRPr="00DF41E6">
              <w:rPr>
                <w:sz w:val="22"/>
                <w:szCs w:val="22"/>
              </w:rPr>
              <w:t xml:space="preserve"> </w:t>
            </w:r>
          </w:p>
          <w:p w14:paraId="71BE2C81"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009003EC"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185486CF" w14:textId="7E2B2515" w:rsidR="005031E1" w:rsidRPr="00993F71" w:rsidRDefault="005031E1" w:rsidP="00993F71">
            <w:pPr>
              <w:tabs>
                <w:tab w:val="left" w:pos="1712"/>
              </w:tabs>
              <w:jc w:val="both"/>
              <w:outlineLvl w:val="0"/>
              <w:rPr>
                <w:rFonts w:ascii="Arial" w:hAnsi="Arial" w:cs="Arial"/>
                <w:sz w:val="22"/>
                <w:szCs w:val="22"/>
                <w:lang w:val="en-GB"/>
              </w:rPr>
            </w:pPr>
          </w:p>
        </w:tc>
      </w:tr>
    </w:tbl>
    <w:p w14:paraId="7458B8DC" w14:textId="77777777" w:rsidR="00382375" w:rsidRPr="00993F71" w:rsidRDefault="00382375" w:rsidP="00382375">
      <w:pPr>
        <w:tabs>
          <w:tab w:val="left" w:pos="0"/>
          <w:tab w:val="left" w:pos="720"/>
          <w:tab w:val="left" w:pos="1440"/>
          <w:tab w:val="left" w:pos="2160"/>
          <w:tab w:val="left" w:pos="2880"/>
        </w:tabs>
        <w:rPr>
          <w:rFonts w:ascii="Arial" w:hAnsi="Arial" w:cs="Arial"/>
          <w:b/>
          <w:smallCaps/>
          <w:sz w:val="22"/>
          <w:szCs w:val="22"/>
          <w:u w:val="single"/>
          <w:lang w:val="en-GB"/>
        </w:rPr>
      </w:pPr>
      <w:r w:rsidRPr="00993F71">
        <w:rPr>
          <w:rFonts w:ascii="Arial" w:hAnsi="Arial" w:cs="Arial"/>
          <w:b/>
          <w:smallCaps/>
          <w:sz w:val="22"/>
          <w:szCs w:val="22"/>
          <w:u w:val="single"/>
          <w:lang w:val="en-GB"/>
        </w:rPr>
        <w:lastRenderedPageBreak/>
        <w:t>Annexes:</w:t>
      </w:r>
    </w:p>
    <w:p w14:paraId="0AB8C33D" w14:textId="77777777" w:rsidR="00382375" w:rsidRPr="00993F71" w:rsidRDefault="00382375" w:rsidP="00382375">
      <w:pPr>
        <w:tabs>
          <w:tab w:val="left" w:pos="0"/>
          <w:tab w:val="left" w:pos="720"/>
          <w:tab w:val="left" w:pos="1440"/>
          <w:tab w:val="left" w:pos="2160"/>
          <w:tab w:val="left" w:pos="2880"/>
        </w:tabs>
        <w:rPr>
          <w:rFonts w:ascii="Arial" w:hAnsi="Arial" w:cs="Arial"/>
          <w:sz w:val="22"/>
          <w:szCs w:val="22"/>
          <w:lang w:val="en-GB"/>
        </w:rPr>
      </w:pPr>
    </w:p>
    <w:p w14:paraId="6D26C39D" w14:textId="77777777" w:rsidR="00382375" w:rsidRPr="00993F71" w:rsidRDefault="00382375" w:rsidP="00382375">
      <w:pPr>
        <w:tabs>
          <w:tab w:val="left" w:pos="0"/>
          <w:tab w:val="left" w:pos="720"/>
          <w:tab w:val="left" w:pos="117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A:</w:t>
      </w:r>
      <w:r w:rsidRPr="00993F71">
        <w:rPr>
          <w:rFonts w:ascii="Arial" w:hAnsi="Arial" w:cs="Arial"/>
          <w:sz w:val="22"/>
          <w:szCs w:val="22"/>
          <w:lang w:val="en-GB"/>
        </w:rPr>
        <w:tab/>
        <w:t>Terms of Reference and Technical Proposal</w:t>
      </w:r>
    </w:p>
    <w:p w14:paraId="032B50AE"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B:</w:t>
      </w:r>
      <w:r w:rsidRPr="00993F71">
        <w:rPr>
          <w:rFonts w:ascii="Arial" w:hAnsi="Arial" w:cs="Arial"/>
          <w:sz w:val="22"/>
          <w:szCs w:val="22"/>
          <w:lang w:val="en-GB"/>
        </w:rPr>
        <w:tab/>
        <w:t>Service Provider’s Personnel</w:t>
      </w:r>
    </w:p>
    <w:p w14:paraId="2FC2D364"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C:</w:t>
      </w:r>
      <w:r w:rsidRPr="00993F71">
        <w:rPr>
          <w:rFonts w:ascii="Arial" w:hAnsi="Arial" w:cs="Arial"/>
          <w:sz w:val="22"/>
          <w:szCs w:val="22"/>
          <w:lang w:val="en-GB"/>
        </w:rPr>
        <w:tab/>
        <w:t>Service Provider’s Reporting Obligations</w:t>
      </w:r>
    </w:p>
    <w:p w14:paraId="6034754D" w14:textId="77777777" w:rsidR="00382375" w:rsidRDefault="00382375" w:rsidP="00382375">
      <w:pPr>
        <w:tabs>
          <w:tab w:val="left" w:pos="851"/>
          <w:tab w:val="left" w:pos="1560"/>
          <w:tab w:val="left" w:pos="2268"/>
        </w:tabs>
        <w:spacing w:line="360" w:lineRule="auto"/>
        <w:jc w:val="both"/>
        <w:rPr>
          <w:rFonts w:ascii="Arial" w:hAnsi="Arial" w:cs="Arial"/>
          <w:sz w:val="22"/>
          <w:szCs w:val="22"/>
          <w:lang w:val="en-GB"/>
        </w:rPr>
      </w:pPr>
    </w:p>
    <w:p w14:paraId="754EC70E" w14:textId="11BC77F2" w:rsidR="00933F2F" w:rsidRDefault="006E0877" w:rsidP="00382375">
      <w:pPr>
        <w:tabs>
          <w:tab w:val="left" w:pos="851"/>
          <w:tab w:val="left" w:pos="1560"/>
          <w:tab w:val="left" w:pos="2268"/>
        </w:tabs>
        <w:spacing w:line="360" w:lineRule="auto"/>
        <w:jc w:val="both"/>
        <w:rPr>
          <w:rFonts w:ascii="Arial" w:hAnsi="Arial" w:cs="Arial"/>
          <w:sz w:val="22"/>
          <w:szCs w:val="22"/>
          <w:lang w:val="en-GB"/>
        </w:rPr>
      </w:pPr>
      <w:r w:rsidRPr="00993F71">
        <w:rPr>
          <w:rFonts w:ascii="Arial" w:hAnsi="Arial" w:cs="Arial"/>
          <w:b/>
          <w:bCs/>
          <w:sz w:val="22"/>
          <w:szCs w:val="22"/>
          <w:lang w:val="en-GB"/>
        </w:rPr>
        <w:t>IN WITNESS WHEREOF</w:t>
      </w:r>
      <w:r>
        <w:rPr>
          <w:rFonts w:ascii="Arial" w:hAnsi="Arial" w:cs="Arial"/>
          <w:sz w:val="22"/>
          <w:szCs w:val="22"/>
          <w:lang w:val="en-GB"/>
        </w:rPr>
        <w:t>, the Parties</w:t>
      </w:r>
      <w:r w:rsidR="00E32F11">
        <w:rPr>
          <w:rFonts w:ascii="Arial" w:hAnsi="Arial" w:cs="Arial"/>
          <w:sz w:val="22"/>
          <w:szCs w:val="22"/>
          <w:lang w:val="en-GB"/>
        </w:rPr>
        <w:t xml:space="preserve">’ representatives, being so duly authorized, have caused this Contract to be </w:t>
      </w:r>
      <w:r w:rsidR="00674FD9">
        <w:rPr>
          <w:rFonts w:ascii="Arial" w:hAnsi="Arial" w:cs="Arial"/>
          <w:sz w:val="22"/>
          <w:szCs w:val="22"/>
          <w:lang w:val="en-GB"/>
        </w:rPr>
        <w:t xml:space="preserve">signed in </w:t>
      </w:r>
      <w:r w:rsidR="00933F2F">
        <w:rPr>
          <w:rFonts w:ascii="Arial" w:hAnsi="Arial" w:cs="Arial"/>
          <w:sz w:val="22"/>
          <w:szCs w:val="22"/>
          <w:lang w:val="en-GB"/>
        </w:rPr>
        <w:t xml:space="preserve">four </w:t>
      </w:r>
      <w:r w:rsidR="00F611CE">
        <w:rPr>
          <w:rFonts w:ascii="Arial" w:hAnsi="Arial" w:cs="Arial"/>
          <w:sz w:val="22"/>
          <w:szCs w:val="22"/>
          <w:lang w:val="en-GB"/>
        </w:rPr>
        <w:t xml:space="preserve">originals in the English language in </w:t>
      </w:r>
      <w:r w:rsidR="00674FD9">
        <w:rPr>
          <w:rFonts w:ascii="Arial" w:hAnsi="Arial" w:cs="Arial"/>
          <w:sz w:val="22"/>
          <w:szCs w:val="22"/>
          <w:lang w:val="en-GB"/>
        </w:rPr>
        <w:t xml:space="preserve">their respective names as of the </w:t>
      </w:r>
      <w:r w:rsidR="00933F2F">
        <w:rPr>
          <w:rFonts w:ascii="Arial" w:hAnsi="Arial" w:cs="Arial"/>
          <w:sz w:val="22"/>
          <w:szCs w:val="22"/>
          <w:lang w:val="en-GB"/>
        </w:rPr>
        <w:t xml:space="preserve">day and year first below written: </w:t>
      </w:r>
    </w:p>
    <w:p w14:paraId="16BB62DD" w14:textId="53B8D84C" w:rsidR="006E0877" w:rsidRPr="00993F71" w:rsidRDefault="00E32F11" w:rsidP="00382375">
      <w:pPr>
        <w:tabs>
          <w:tab w:val="left" w:pos="851"/>
          <w:tab w:val="left" w:pos="1560"/>
          <w:tab w:val="left" w:pos="2268"/>
        </w:tabs>
        <w:spacing w:line="360" w:lineRule="auto"/>
        <w:jc w:val="both"/>
        <w:rPr>
          <w:rFonts w:ascii="Arial" w:hAnsi="Arial" w:cs="Arial"/>
          <w:sz w:val="22"/>
          <w:szCs w:val="22"/>
          <w:lang w:val="en-GB"/>
        </w:rPr>
      </w:pPr>
      <w:r>
        <w:rPr>
          <w:rFonts w:ascii="Arial" w:hAnsi="Arial" w:cs="Arial"/>
          <w:sz w:val="22"/>
          <w:szCs w:val="22"/>
          <w:lang w:val="en-GB"/>
        </w:rPr>
        <w:t xml:space="preserve"> </w:t>
      </w:r>
    </w:p>
    <w:p w14:paraId="5784F0E0" w14:textId="2330C27B" w:rsidR="002F081F" w:rsidRPr="00993F71" w:rsidRDefault="002F081F" w:rsidP="002F081F">
      <w:pPr>
        <w:rPr>
          <w:rFonts w:ascii="Arial" w:hAnsi="Arial" w:cs="Arial"/>
          <w:sz w:val="22"/>
          <w:szCs w:val="22"/>
        </w:rPr>
      </w:pPr>
      <w:r w:rsidRPr="00993F71">
        <w:rPr>
          <w:rFonts w:ascii="Arial" w:hAnsi="Arial" w:cs="Arial"/>
          <w:sz w:val="22"/>
          <w:szCs w:val="22"/>
        </w:rPr>
        <w:t xml:space="preserve">Signed today </w:t>
      </w:r>
      <w:r w:rsidRPr="00993F71">
        <w:rPr>
          <w:rFonts w:ascii="Arial" w:hAnsi="Arial" w:cs="Arial"/>
          <w:b/>
          <w:i/>
          <w:sz w:val="22"/>
          <w:szCs w:val="22"/>
        </w:rPr>
        <w:t>[insert the date]</w:t>
      </w:r>
      <w:r w:rsidRPr="00993F71">
        <w:rPr>
          <w:rFonts w:ascii="Arial" w:hAnsi="Arial" w:cs="Arial"/>
          <w:sz w:val="22"/>
          <w:szCs w:val="22"/>
        </w:rPr>
        <w:t xml:space="preserve">  </w:t>
      </w:r>
    </w:p>
    <w:p w14:paraId="22199C6A" w14:textId="77777777" w:rsidR="002F081F" w:rsidRPr="00993F71"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31"/>
        <w:gridCol w:w="222"/>
        <w:gridCol w:w="3084"/>
        <w:gridCol w:w="1231"/>
      </w:tblGrid>
      <w:tr w:rsidR="002F081F" w:rsidRPr="007121C0" w14:paraId="774EE316"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4B925C95" w14:textId="5940ABFE"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w:t>
            </w:r>
            <w:r w:rsidR="003771FA" w:rsidRPr="00993F71">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48F6A44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390A3EEB"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591C9D8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the </w:t>
            </w:r>
            <w:r w:rsidR="00D04D8E" w:rsidRPr="00993F71">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39D3396D"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r>
      <w:tr w:rsidR="002F081F" w:rsidRPr="007121C0" w14:paraId="32DCD467" w14:textId="77777777" w:rsidTr="00B94A2F">
        <w:tc>
          <w:tcPr>
            <w:tcW w:w="1754" w:type="pct"/>
            <w:tcBorders>
              <w:top w:val="single" w:sz="4" w:space="0" w:color="auto"/>
              <w:left w:val="single" w:sz="4" w:space="0" w:color="auto"/>
              <w:bottom w:val="single" w:sz="4" w:space="0" w:color="auto"/>
              <w:right w:val="single" w:sz="4" w:space="0" w:color="auto"/>
            </w:tcBorders>
          </w:tcPr>
          <w:p w14:paraId="286AB0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200926C8"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A218E24"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456B97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5E16FC60" w14:textId="77777777" w:rsidR="002F081F" w:rsidRPr="00993F71" w:rsidRDefault="002F081F">
            <w:pPr>
              <w:spacing w:line="276" w:lineRule="auto"/>
              <w:jc w:val="both"/>
              <w:rPr>
                <w:rFonts w:ascii="Arial" w:hAnsi="Arial" w:cs="Arial"/>
                <w:b/>
                <w:sz w:val="22"/>
                <w:szCs w:val="22"/>
                <w:lang w:val="en-GB"/>
              </w:rPr>
            </w:pPr>
          </w:p>
        </w:tc>
      </w:tr>
      <w:tr w:rsidR="002F081F" w:rsidRPr="007121C0" w14:paraId="222F6A37" w14:textId="77777777" w:rsidTr="00B94A2F">
        <w:tc>
          <w:tcPr>
            <w:tcW w:w="1754" w:type="pct"/>
            <w:tcBorders>
              <w:top w:val="single" w:sz="4" w:space="0" w:color="auto"/>
              <w:left w:val="single" w:sz="4" w:space="0" w:color="auto"/>
              <w:bottom w:val="single" w:sz="4" w:space="0" w:color="auto"/>
              <w:right w:val="single" w:sz="4" w:space="0" w:color="auto"/>
            </w:tcBorders>
          </w:tcPr>
          <w:p w14:paraId="5CCD51F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4BCEC680"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6A1FEC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FB90AA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18DAEFD4" w14:textId="77777777" w:rsidR="002F081F" w:rsidRPr="00993F71" w:rsidRDefault="002F081F">
            <w:pPr>
              <w:spacing w:line="276" w:lineRule="auto"/>
              <w:jc w:val="both"/>
              <w:rPr>
                <w:rFonts w:ascii="Arial" w:hAnsi="Arial" w:cs="Arial"/>
                <w:b/>
                <w:sz w:val="22"/>
                <w:szCs w:val="22"/>
                <w:lang w:val="en-GB"/>
              </w:rPr>
            </w:pPr>
          </w:p>
        </w:tc>
      </w:tr>
      <w:tr w:rsidR="002F081F" w:rsidRPr="007121C0" w14:paraId="0C065AAA" w14:textId="77777777" w:rsidTr="00B94A2F">
        <w:tc>
          <w:tcPr>
            <w:tcW w:w="1754" w:type="pct"/>
            <w:tcBorders>
              <w:top w:val="single" w:sz="4" w:space="0" w:color="auto"/>
              <w:left w:val="single" w:sz="4" w:space="0" w:color="auto"/>
              <w:bottom w:val="single" w:sz="4" w:space="0" w:color="auto"/>
              <w:right w:val="single" w:sz="4" w:space="0" w:color="auto"/>
            </w:tcBorders>
          </w:tcPr>
          <w:p w14:paraId="100A7D6D" w14:textId="649738AC"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7D7A6FF9"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D269832"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2CA99001" w14:textId="18661B51"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0006480A" w14:textId="77777777" w:rsidR="002F081F" w:rsidRPr="00993F71" w:rsidRDefault="002F081F">
            <w:pPr>
              <w:spacing w:line="276" w:lineRule="auto"/>
              <w:jc w:val="both"/>
              <w:rPr>
                <w:rFonts w:ascii="Arial" w:hAnsi="Arial" w:cs="Arial"/>
                <w:b/>
                <w:sz w:val="22"/>
                <w:szCs w:val="22"/>
                <w:lang w:val="en-GB"/>
              </w:rPr>
            </w:pPr>
          </w:p>
        </w:tc>
      </w:tr>
      <w:tr w:rsidR="002F081F" w:rsidRPr="007121C0" w14:paraId="234F0C7C" w14:textId="77777777" w:rsidTr="00B94A2F">
        <w:tc>
          <w:tcPr>
            <w:tcW w:w="1754" w:type="pct"/>
            <w:tcBorders>
              <w:top w:val="single" w:sz="4" w:space="0" w:color="auto"/>
              <w:left w:val="single" w:sz="4" w:space="0" w:color="auto"/>
              <w:bottom w:val="single" w:sz="4" w:space="0" w:color="auto"/>
              <w:right w:val="single" w:sz="4" w:space="0" w:color="auto"/>
            </w:tcBorders>
          </w:tcPr>
          <w:p w14:paraId="6AD0D39E"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6853542B"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FD0E27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B8DD2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3AD89EC0" w14:textId="77777777" w:rsidR="002F081F" w:rsidRPr="00993F71" w:rsidRDefault="002F081F">
            <w:pPr>
              <w:spacing w:line="276" w:lineRule="auto"/>
              <w:jc w:val="both"/>
              <w:rPr>
                <w:rFonts w:ascii="Arial" w:hAnsi="Arial" w:cs="Arial"/>
                <w:b/>
                <w:sz w:val="22"/>
                <w:szCs w:val="22"/>
                <w:lang w:val="en-GB"/>
              </w:rPr>
            </w:pPr>
          </w:p>
        </w:tc>
      </w:tr>
    </w:tbl>
    <w:p w14:paraId="2A9EB7A2"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2387" w14:textId="77777777" w:rsidR="00707CF2" w:rsidRDefault="00707CF2" w:rsidP="00382375">
      <w:r>
        <w:separator/>
      </w:r>
    </w:p>
  </w:endnote>
  <w:endnote w:type="continuationSeparator" w:id="0">
    <w:p w14:paraId="0052CD19" w14:textId="77777777" w:rsidR="00707CF2" w:rsidRDefault="00707CF2"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BECB"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63DF2"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5B8C"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7391"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F818" w14:textId="77777777" w:rsidR="00707CF2" w:rsidRDefault="00707CF2" w:rsidP="00382375">
      <w:r>
        <w:separator/>
      </w:r>
    </w:p>
  </w:footnote>
  <w:footnote w:type="continuationSeparator" w:id="0">
    <w:p w14:paraId="76AD0D97" w14:textId="77777777" w:rsidR="00707CF2" w:rsidRDefault="00707CF2" w:rsidP="00382375">
      <w:r>
        <w:continuationSeparator/>
      </w:r>
    </w:p>
  </w:footnote>
  <w:footnote w:id="1">
    <w:p w14:paraId="6EC6870D" w14:textId="77777777" w:rsidR="00D04D8E" w:rsidRDefault="00D04D8E" w:rsidP="00382375">
      <w:pPr>
        <w:pStyle w:val="FootnoteText"/>
      </w:pPr>
      <w:r>
        <w:rPr>
          <w:rStyle w:val="FootnoteReference"/>
        </w:rPr>
        <w:t>1</w:t>
      </w:r>
      <w:r>
        <w:t xml:space="preserve"> </w:t>
      </w:r>
      <w:r>
        <w:tab/>
        <w:t>Modify, 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800A"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20E0" w14:textId="77777777" w:rsidR="00D04D8E" w:rsidRDefault="00D04D8E">
    <w:pPr>
      <w:pStyle w:val="Header"/>
    </w:pPr>
  </w:p>
  <w:p w14:paraId="1F38EFCB" w14:textId="77777777" w:rsidR="00D04D8E" w:rsidRDefault="00D04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05BC"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33647"/>
    <w:multiLevelType w:val="hybridMultilevel"/>
    <w:tmpl w:val="1116D1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4" w15:restartNumberingAfterBreak="0">
    <w:nsid w:val="0F2066E9"/>
    <w:multiLevelType w:val="hybridMultilevel"/>
    <w:tmpl w:val="85441DC0"/>
    <w:lvl w:ilvl="0" w:tplc="776E4898">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803CB6"/>
    <w:multiLevelType w:val="hybridMultilevel"/>
    <w:tmpl w:val="9F46C8B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434F6921"/>
    <w:multiLevelType w:val="hybridMultilevel"/>
    <w:tmpl w:val="A858E520"/>
    <w:lvl w:ilvl="0" w:tplc="776E4898">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9DE05E9"/>
    <w:multiLevelType w:val="hybridMultilevel"/>
    <w:tmpl w:val="00A89E26"/>
    <w:lvl w:ilvl="0" w:tplc="21E495B6">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0214623"/>
    <w:multiLevelType w:val="hybridMultilevel"/>
    <w:tmpl w:val="782A5E6A"/>
    <w:lvl w:ilvl="0" w:tplc="3174B3B2">
      <w:start w:val="1"/>
      <w:numFmt w:val="lowerRoman"/>
      <w:lvlText w:val="(%1)"/>
      <w:lvlJc w:val="left"/>
      <w:pPr>
        <w:ind w:left="559" w:hanging="41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6660E"/>
    <w:multiLevelType w:val="hybridMultilevel"/>
    <w:tmpl w:val="1F822594"/>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6" w15:restartNumberingAfterBreak="0">
    <w:nsid w:val="74606A5A"/>
    <w:multiLevelType w:val="hybridMultilevel"/>
    <w:tmpl w:val="9962E57A"/>
    <w:lvl w:ilvl="0" w:tplc="776E4898">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16cid:durableId="478809777">
    <w:abstractNumId w:val="8"/>
  </w:num>
  <w:num w:numId="2" w16cid:durableId="1169441016">
    <w:abstractNumId w:val="17"/>
  </w:num>
  <w:num w:numId="3" w16cid:durableId="853763321">
    <w:abstractNumId w:val="0"/>
  </w:num>
  <w:num w:numId="4" w16cid:durableId="2033721187">
    <w:abstractNumId w:val="1"/>
  </w:num>
  <w:num w:numId="5" w16cid:durableId="1442145334">
    <w:abstractNumId w:val="6"/>
  </w:num>
  <w:num w:numId="6" w16cid:durableId="362481452">
    <w:abstractNumId w:val="5"/>
  </w:num>
  <w:num w:numId="7" w16cid:durableId="179316404">
    <w:abstractNumId w:val="3"/>
  </w:num>
  <w:num w:numId="8" w16cid:durableId="303852880">
    <w:abstractNumId w:val="12"/>
  </w:num>
  <w:num w:numId="9" w16cid:durableId="1936933212">
    <w:abstractNumId w:val="15"/>
  </w:num>
  <w:num w:numId="10" w16cid:durableId="440228400">
    <w:abstractNumId w:val="13"/>
  </w:num>
  <w:num w:numId="11" w16cid:durableId="1866207947">
    <w:abstractNumId w:val="11"/>
  </w:num>
  <w:num w:numId="12" w16cid:durableId="785001716">
    <w:abstractNumId w:val="7"/>
  </w:num>
  <w:num w:numId="13" w16cid:durableId="772215000">
    <w:abstractNumId w:val="2"/>
  </w:num>
  <w:num w:numId="14" w16cid:durableId="1928533895">
    <w:abstractNumId w:val="11"/>
    <w:lvlOverride w:ilvl="0">
      <w:lvl w:ilvl="0" w:tplc="3174B3B2">
        <w:start w:val="1"/>
        <w:numFmt w:val="lowerRoman"/>
        <w:lvlText w:val="(%1)"/>
        <w:lvlJc w:val="left"/>
        <w:pPr>
          <w:ind w:left="559" w:hanging="502"/>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5" w16cid:durableId="2120252591">
    <w:abstractNumId w:val="10"/>
  </w:num>
  <w:num w:numId="16" w16cid:durableId="409889241">
    <w:abstractNumId w:val="16"/>
  </w:num>
  <w:num w:numId="17" w16cid:durableId="715197270">
    <w:abstractNumId w:val="4"/>
  </w:num>
  <w:num w:numId="18" w16cid:durableId="1167328217">
    <w:abstractNumId w:val="9"/>
  </w:num>
  <w:num w:numId="19" w16cid:durableId="43432876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2F0B"/>
    <w:rsid w:val="00007386"/>
    <w:rsid w:val="00007AC9"/>
    <w:rsid w:val="000154C2"/>
    <w:rsid w:val="00024192"/>
    <w:rsid w:val="000447F9"/>
    <w:rsid w:val="00046B21"/>
    <w:rsid w:val="00052C68"/>
    <w:rsid w:val="000552CA"/>
    <w:rsid w:val="000621C5"/>
    <w:rsid w:val="000652F9"/>
    <w:rsid w:val="000858AC"/>
    <w:rsid w:val="00086116"/>
    <w:rsid w:val="000A040E"/>
    <w:rsid w:val="000A1296"/>
    <w:rsid w:val="000A3418"/>
    <w:rsid w:val="000B0279"/>
    <w:rsid w:val="000B1CCB"/>
    <w:rsid w:val="000C0023"/>
    <w:rsid w:val="000C2E14"/>
    <w:rsid w:val="000C31E9"/>
    <w:rsid w:val="000E1EBF"/>
    <w:rsid w:val="000E52DD"/>
    <w:rsid w:val="000E54F3"/>
    <w:rsid w:val="000F1820"/>
    <w:rsid w:val="000F59A0"/>
    <w:rsid w:val="000F6076"/>
    <w:rsid w:val="00100D77"/>
    <w:rsid w:val="00107B40"/>
    <w:rsid w:val="001160C2"/>
    <w:rsid w:val="00120BE9"/>
    <w:rsid w:val="00125760"/>
    <w:rsid w:val="001349AB"/>
    <w:rsid w:val="00152913"/>
    <w:rsid w:val="00161931"/>
    <w:rsid w:val="00161D75"/>
    <w:rsid w:val="0016523F"/>
    <w:rsid w:val="0016650E"/>
    <w:rsid w:val="0017260D"/>
    <w:rsid w:val="00184D8A"/>
    <w:rsid w:val="00190BFB"/>
    <w:rsid w:val="001A1D68"/>
    <w:rsid w:val="001A3B24"/>
    <w:rsid w:val="001B3CA5"/>
    <w:rsid w:val="001B4ED2"/>
    <w:rsid w:val="001B7B71"/>
    <w:rsid w:val="001C042A"/>
    <w:rsid w:val="001C392B"/>
    <w:rsid w:val="001C61DD"/>
    <w:rsid w:val="001E318E"/>
    <w:rsid w:val="001E7FD8"/>
    <w:rsid w:val="001F5593"/>
    <w:rsid w:val="001F6BE6"/>
    <w:rsid w:val="002021B5"/>
    <w:rsid w:val="00212E37"/>
    <w:rsid w:val="002175C6"/>
    <w:rsid w:val="00230709"/>
    <w:rsid w:val="00230A27"/>
    <w:rsid w:val="00230B3F"/>
    <w:rsid w:val="0023274D"/>
    <w:rsid w:val="00250529"/>
    <w:rsid w:val="00272DF0"/>
    <w:rsid w:val="002748D4"/>
    <w:rsid w:val="00284C02"/>
    <w:rsid w:val="0028521C"/>
    <w:rsid w:val="0029644A"/>
    <w:rsid w:val="002D00B9"/>
    <w:rsid w:val="002D6C71"/>
    <w:rsid w:val="002F081F"/>
    <w:rsid w:val="002F4001"/>
    <w:rsid w:val="00307B64"/>
    <w:rsid w:val="00314F29"/>
    <w:rsid w:val="0032054A"/>
    <w:rsid w:val="00330384"/>
    <w:rsid w:val="003410C5"/>
    <w:rsid w:val="00347BA5"/>
    <w:rsid w:val="0035220E"/>
    <w:rsid w:val="003522D7"/>
    <w:rsid w:val="003567C6"/>
    <w:rsid w:val="00367DD8"/>
    <w:rsid w:val="003709B1"/>
    <w:rsid w:val="0037657B"/>
    <w:rsid w:val="00376986"/>
    <w:rsid w:val="003771FA"/>
    <w:rsid w:val="00382375"/>
    <w:rsid w:val="003A107D"/>
    <w:rsid w:val="003A4789"/>
    <w:rsid w:val="003A5612"/>
    <w:rsid w:val="003A78AD"/>
    <w:rsid w:val="003B65FF"/>
    <w:rsid w:val="003B75A9"/>
    <w:rsid w:val="003C6DB5"/>
    <w:rsid w:val="003D0A2D"/>
    <w:rsid w:val="003E69C3"/>
    <w:rsid w:val="003F0C58"/>
    <w:rsid w:val="003F5402"/>
    <w:rsid w:val="003F79B5"/>
    <w:rsid w:val="00400270"/>
    <w:rsid w:val="0040456C"/>
    <w:rsid w:val="004231EB"/>
    <w:rsid w:val="00442CE1"/>
    <w:rsid w:val="004538D6"/>
    <w:rsid w:val="00454D55"/>
    <w:rsid w:val="004779C3"/>
    <w:rsid w:val="00487AA7"/>
    <w:rsid w:val="00491610"/>
    <w:rsid w:val="004A0253"/>
    <w:rsid w:val="004A69A4"/>
    <w:rsid w:val="004A6B7A"/>
    <w:rsid w:val="004B330D"/>
    <w:rsid w:val="004C179D"/>
    <w:rsid w:val="004D3FE1"/>
    <w:rsid w:val="004E533E"/>
    <w:rsid w:val="004F36B0"/>
    <w:rsid w:val="004F5305"/>
    <w:rsid w:val="005031E1"/>
    <w:rsid w:val="00507E7A"/>
    <w:rsid w:val="005106D3"/>
    <w:rsid w:val="005128D5"/>
    <w:rsid w:val="005252AB"/>
    <w:rsid w:val="0054277E"/>
    <w:rsid w:val="005452B9"/>
    <w:rsid w:val="0054794A"/>
    <w:rsid w:val="005649EA"/>
    <w:rsid w:val="00570D88"/>
    <w:rsid w:val="00574D46"/>
    <w:rsid w:val="0057633C"/>
    <w:rsid w:val="0058101E"/>
    <w:rsid w:val="005823D6"/>
    <w:rsid w:val="005B1AD4"/>
    <w:rsid w:val="005B6938"/>
    <w:rsid w:val="005C44C4"/>
    <w:rsid w:val="005C7E80"/>
    <w:rsid w:val="005E39FC"/>
    <w:rsid w:val="005F21A5"/>
    <w:rsid w:val="005F27DC"/>
    <w:rsid w:val="006063B6"/>
    <w:rsid w:val="00607721"/>
    <w:rsid w:val="00616F1D"/>
    <w:rsid w:val="00630795"/>
    <w:rsid w:val="00640E64"/>
    <w:rsid w:val="006418C9"/>
    <w:rsid w:val="006418CC"/>
    <w:rsid w:val="00651F03"/>
    <w:rsid w:val="00656355"/>
    <w:rsid w:val="00656F5C"/>
    <w:rsid w:val="006613FF"/>
    <w:rsid w:val="00663778"/>
    <w:rsid w:val="00672DDD"/>
    <w:rsid w:val="00674FD9"/>
    <w:rsid w:val="0067563C"/>
    <w:rsid w:val="00680168"/>
    <w:rsid w:val="006914A4"/>
    <w:rsid w:val="00691C28"/>
    <w:rsid w:val="00692D23"/>
    <w:rsid w:val="00695951"/>
    <w:rsid w:val="006A1CE5"/>
    <w:rsid w:val="006A7414"/>
    <w:rsid w:val="006B5E42"/>
    <w:rsid w:val="006C1AB5"/>
    <w:rsid w:val="006C50F0"/>
    <w:rsid w:val="006D109B"/>
    <w:rsid w:val="006D7364"/>
    <w:rsid w:val="006E0877"/>
    <w:rsid w:val="006E4842"/>
    <w:rsid w:val="006F33BC"/>
    <w:rsid w:val="00700119"/>
    <w:rsid w:val="00707CF2"/>
    <w:rsid w:val="0071187E"/>
    <w:rsid w:val="007121C0"/>
    <w:rsid w:val="00727BF3"/>
    <w:rsid w:val="00730A66"/>
    <w:rsid w:val="0073194E"/>
    <w:rsid w:val="007446F1"/>
    <w:rsid w:val="00750F52"/>
    <w:rsid w:val="007572FB"/>
    <w:rsid w:val="00757996"/>
    <w:rsid w:val="00766F47"/>
    <w:rsid w:val="00777F55"/>
    <w:rsid w:val="00793024"/>
    <w:rsid w:val="00794B67"/>
    <w:rsid w:val="007A21B3"/>
    <w:rsid w:val="007B67D2"/>
    <w:rsid w:val="007C008B"/>
    <w:rsid w:val="007C1C00"/>
    <w:rsid w:val="007D2C0E"/>
    <w:rsid w:val="007D5D6C"/>
    <w:rsid w:val="007D6C3A"/>
    <w:rsid w:val="007D6F7E"/>
    <w:rsid w:val="007D781E"/>
    <w:rsid w:val="007E1449"/>
    <w:rsid w:val="00811DF9"/>
    <w:rsid w:val="00812607"/>
    <w:rsid w:val="00823047"/>
    <w:rsid w:val="00825938"/>
    <w:rsid w:val="00830D99"/>
    <w:rsid w:val="008312A1"/>
    <w:rsid w:val="0084236C"/>
    <w:rsid w:val="0084347A"/>
    <w:rsid w:val="00845997"/>
    <w:rsid w:val="0085677E"/>
    <w:rsid w:val="008621BA"/>
    <w:rsid w:val="00870F58"/>
    <w:rsid w:val="00874A90"/>
    <w:rsid w:val="00876BC1"/>
    <w:rsid w:val="00877154"/>
    <w:rsid w:val="008A1CD0"/>
    <w:rsid w:val="008B2FEF"/>
    <w:rsid w:val="008B5FA5"/>
    <w:rsid w:val="008C1BF2"/>
    <w:rsid w:val="008C4DC6"/>
    <w:rsid w:val="008E2EA2"/>
    <w:rsid w:val="008E3DAB"/>
    <w:rsid w:val="008F2BD5"/>
    <w:rsid w:val="008F6C02"/>
    <w:rsid w:val="009068B1"/>
    <w:rsid w:val="009102C7"/>
    <w:rsid w:val="00912164"/>
    <w:rsid w:val="009138C5"/>
    <w:rsid w:val="0092124B"/>
    <w:rsid w:val="0092448C"/>
    <w:rsid w:val="00933F2F"/>
    <w:rsid w:val="0097127A"/>
    <w:rsid w:val="0097473E"/>
    <w:rsid w:val="009807DF"/>
    <w:rsid w:val="00990A8C"/>
    <w:rsid w:val="00993F71"/>
    <w:rsid w:val="009A1C8F"/>
    <w:rsid w:val="009A50C0"/>
    <w:rsid w:val="009B52E9"/>
    <w:rsid w:val="009C098C"/>
    <w:rsid w:val="009D2E96"/>
    <w:rsid w:val="009D5700"/>
    <w:rsid w:val="009D66F2"/>
    <w:rsid w:val="009E3ABD"/>
    <w:rsid w:val="009E5F40"/>
    <w:rsid w:val="009F18FF"/>
    <w:rsid w:val="00A034F5"/>
    <w:rsid w:val="00A140A2"/>
    <w:rsid w:val="00A15AF9"/>
    <w:rsid w:val="00A16181"/>
    <w:rsid w:val="00A16A63"/>
    <w:rsid w:val="00A26905"/>
    <w:rsid w:val="00A358A7"/>
    <w:rsid w:val="00A45013"/>
    <w:rsid w:val="00A45CA6"/>
    <w:rsid w:val="00A54360"/>
    <w:rsid w:val="00A610C2"/>
    <w:rsid w:val="00A81A8F"/>
    <w:rsid w:val="00A82FCE"/>
    <w:rsid w:val="00A9158D"/>
    <w:rsid w:val="00A923B8"/>
    <w:rsid w:val="00A95225"/>
    <w:rsid w:val="00AA23C7"/>
    <w:rsid w:val="00AA27F2"/>
    <w:rsid w:val="00AA5CD0"/>
    <w:rsid w:val="00AC79B5"/>
    <w:rsid w:val="00AD08A0"/>
    <w:rsid w:val="00AD2A01"/>
    <w:rsid w:val="00AD5263"/>
    <w:rsid w:val="00AE1C54"/>
    <w:rsid w:val="00AE2758"/>
    <w:rsid w:val="00AE447E"/>
    <w:rsid w:val="00AE7A57"/>
    <w:rsid w:val="00AF150F"/>
    <w:rsid w:val="00AF1E9A"/>
    <w:rsid w:val="00AF4E4C"/>
    <w:rsid w:val="00B206B0"/>
    <w:rsid w:val="00B2328B"/>
    <w:rsid w:val="00B23757"/>
    <w:rsid w:val="00B23D37"/>
    <w:rsid w:val="00B3004E"/>
    <w:rsid w:val="00B30AF1"/>
    <w:rsid w:val="00B3359E"/>
    <w:rsid w:val="00B729DD"/>
    <w:rsid w:val="00B75BB0"/>
    <w:rsid w:val="00B85F24"/>
    <w:rsid w:val="00B94A2F"/>
    <w:rsid w:val="00B94D6D"/>
    <w:rsid w:val="00BA7E31"/>
    <w:rsid w:val="00BB01DC"/>
    <w:rsid w:val="00BB3149"/>
    <w:rsid w:val="00BC33D8"/>
    <w:rsid w:val="00BD18E9"/>
    <w:rsid w:val="00BE053D"/>
    <w:rsid w:val="00BE1698"/>
    <w:rsid w:val="00BE3696"/>
    <w:rsid w:val="00BE3EF4"/>
    <w:rsid w:val="00BF60E2"/>
    <w:rsid w:val="00C05350"/>
    <w:rsid w:val="00C111EF"/>
    <w:rsid w:val="00C143A3"/>
    <w:rsid w:val="00C176EF"/>
    <w:rsid w:val="00C201C5"/>
    <w:rsid w:val="00C31B5B"/>
    <w:rsid w:val="00C32F2E"/>
    <w:rsid w:val="00C34A90"/>
    <w:rsid w:val="00C4379D"/>
    <w:rsid w:val="00C46705"/>
    <w:rsid w:val="00C70C33"/>
    <w:rsid w:val="00C71CBF"/>
    <w:rsid w:val="00C72658"/>
    <w:rsid w:val="00C80053"/>
    <w:rsid w:val="00CB655E"/>
    <w:rsid w:val="00CB7F4C"/>
    <w:rsid w:val="00CD733F"/>
    <w:rsid w:val="00CE2B54"/>
    <w:rsid w:val="00CE3553"/>
    <w:rsid w:val="00CF011F"/>
    <w:rsid w:val="00D04D8E"/>
    <w:rsid w:val="00D302D5"/>
    <w:rsid w:val="00D35C1B"/>
    <w:rsid w:val="00D41F73"/>
    <w:rsid w:val="00D50092"/>
    <w:rsid w:val="00D550E0"/>
    <w:rsid w:val="00D57634"/>
    <w:rsid w:val="00D72B03"/>
    <w:rsid w:val="00D756E2"/>
    <w:rsid w:val="00D83556"/>
    <w:rsid w:val="00D90FD5"/>
    <w:rsid w:val="00D968AA"/>
    <w:rsid w:val="00DB5719"/>
    <w:rsid w:val="00DC0F83"/>
    <w:rsid w:val="00DD251E"/>
    <w:rsid w:val="00DD49F6"/>
    <w:rsid w:val="00DF2EFE"/>
    <w:rsid w:val="00DF41E6"/>
    <w:rsid w:val="00DF631E"/>
    <w:rsid w:val="00E26188"/>
    <w:rsid w:val="00E3291E"/>
    <w:rsid w:val="00E32F11"/>
    <w:rsid w:val="00E34AE9"/>
    <w:rsid w:val="00E37A5C"/>
    <w:rsid w:val="00E54291"/>
    <w:rsid w:val="00E57E0F"/>
    <w:rsid w:val="00E614FF"/>
    <w:rsid w:val="00E65A8D"/>
    <w:rsid w:val="00E66189"/>
    <w:rsid w:val="00E70A74"/>
    <w:rsid w:val="00E71519"/>
    <w:rsid w:val="00E73CC7"/>
    <w:rsid w:val="00E749C8"/>
    <w:rsid w:val="00E777CB"/>
    <w:rsid w:val="00E830B2"/>
    <w:rsid w:val="00E87EB4"/>
    <w:rsid w:val="00E96BE3"/>
    <w:rsid w:val="00EA17F4"/>
    <w:rsid w:val="00EB6E5D"/>
    <w:rsid w:val="00EB7EA1"/>
    <w:rsid w:val="00EC0042"/>
    <w:rsid w:val="00EC2305"/>
    <w:rsid w:val="00EC3A43"/>
    <w:rsid w:val="00EC3D4F"/>
    <w:rsid w:val="00EC4BB1"/>
    <w:rsid w:val="00EE0747"/>
    <w:rsid w:val="00EF158A"/>
    <w:rsid w:val="00F02AF1"/>
    <w:rsid w:val="00F033B5"/>
    <w:rsid w:val="00F05B59"/>
    <w:rsid w:val="00F11B11"/>
    <w:rsid w:val="00F203E9"/>
    <w:rsid w:val="00F25B96"/>
    <w:rsid w:val="00F31944"/>
    <w:rsid w:val="00F341A5"/>
    <w:rsid w:val="00F41F6B"/>
    <w:rsid w:val="00F517A8"/>
    <w:rsid w:val="00F548B6"/>
    <w:rsid w:val="00F57AD0"/>
    <w:rsid w:val="00F611CE"/>
    <w:rsid w:val="00F6587D"/>
    <w:rsid w:val="00F65A27"/>
    <w:rsid w:val="00F94EA0"/>
    <w:rsid w:val="00F959CE"/>
    <w:rsid w:val="00F95C40"/>
    <w:rsid w:val="00F969CB"/>
    <w:rsid w:val="00F96F51"/>
    <w:rsid w:val="00FA29A3"/>
    <w:rsid w:val="00FB6A5B"/>
    <w:rsid w:val="00FC0784"/>
    <w:rsid w:val="00FC5BDD"/>
    <w:rsid w:val="00FD4AEB"/>
    <w:rsid w:val="00FD6879"/>
    <w:rsid w:val="00FE1F8A"/>
    <w:rsid w:val="00FE37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3DA"/>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
    <w:basedOn w:val="Normal"/>
    <w:link w:val="ListParagraphChar"/>
    <w:uiPriority w:val="99"/>
    <w:qFormat/>
    <w:rsid w:val="00FE3799"/>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9"/>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F0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omes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3707</Words>
  <Characters>21135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24793</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Patrick Masamba</cp:lastModifiedBy>
  <cp:revision>2</cp:revision>
  <dcterms:created xsi:type="dcterms:W3CDTF">2025-05-20T06:49:00Z</dcterms:created>
  <dcterms:modified xsi:type="dcterms:W3CDTF">2025-05-20T06:49:00Z</dcterms:modified>
</cp:coreProperties>
</file>