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14DB1" w14:textId="77777777" w:rsidR="00AC79A5" w:rsidRPr="00CA1213" w:rsidRDefault="00AC79A5">
      <w:r>
        <w:rPr>
          <w:noProof/>
        </w:rPr>
        <w:drawing>
          <wp:anchor distT="0" distB="0" distL="114300" distR="114300" simplePos="0" relativeHeight="251659264" behindDoc="0" locked="0" layoutInCell="1" allowOverlap="1" wp14:anchorId="5345E6A1" wp14:editId="3BAD9DAF">
            <wp:simplePos x="0" y="0"/>
            <wp:positionH relativeFrom="margin">
              <wp:align>left</wp:align>
            </wp:positionH>
            <wp:positionV relativeFrom="paragraph">
              <wp:posOffset>-754380</wp:posOffset>
            </wp:positionV>
            <wp:extent cx="5905500" cy="16332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05500" cy="1633220"/>
                    </a:xfrm>
                    <a:prstGeom prst="rect">
                      <a:avLst/>
                    </a:prstGeom>
                  </pic:spPr>
                </pic:pic>
              </a:graphicData>
            </a:graphic>
            <wp14:sizeRelH relativeFrom="margin">
              <wp14:pctWidth>0</wp14:pctWidth>
            </wp14:sizeRelH>
          </wp:anchor>
        </w:drawing>
      </w:r>
    </w:p>
    <w:p w14:paraId="592E4F79" w14:textId="77777777" w:rsidR="00AC79A5" w:rsidRPr="00CA1213" w:rsidRDefault="00AC79A5" w:rsidP="00AC79A5">
      <w:pPr>
        <w:rPr>
          <w:b/>
          <w:bCs/>
          <w:sz w:val="24"/>
          <w:szCs w:val="24"/>
        </w:rPr>
      </w:pPr>
      <w:r>
        <w:tab/>
      </w:r>
    </w:p>
    <w:p w14:paraId="60ABBC6E" w14:textId="77777777" w:rsidR="00AC79A5" w:rsidRPr="00CA1213" w:rsidRDefault="00AC79A5" w:rsidP="00AC79A5">
      <w:pPr>
        <w:tabs>
          <w:tab w:val="left" w:pos="3975"/>
        </w:tabs>
        <w:jc w:val="both"/>
        <w:rPr>
          <w:rFonts w:ascii="Arial" w:hAnsi="Arial" w:cs="Arial"/>
          <w:b/>
          <w:sz w:val="24"/>
          <w:szCs w:val="24"/>
        </w:rPr>
      </w:pPr>
    </w:p>
    <w:p w14:paraId="3768C23F" w14:textId="77777777" w:rsidR="00AC79A5" w:rsidRPr="00CA1213" w:rsidRDefault="00AC79A5" w:rsidP="00AC79A5">
      <w:pPr>
        <w:tabs>
          <w:tab w:val="left" w:pos="3975"/>
        </w:tabs>
        <w:jc w:val="both"/>
        <w:rPr>
          <w:rFonts w:ascii="Arial" w:hAnsi="Arial" w:cs="Arial"/>
          <w:b/>
          <w:sz w:val="24"/>
          <w:szCs w:val="24"/>
        </w:rPr>
      </w:pPr>
    </w:p>
    <w:p w14:paraId="48F0AF25" w14:textId="77777777" w:rsidR="006E6A21" w:rsidRPr="00CA1213" w:rsidRDefault="006E6A21" w:rsidP="00AC79A5">
      <w:pPr>
        <w:tabs>
          <w:tab w:val="left" w:pos="3975"/>
        </w:tabs>
        <w:jc w:val="both"/>
        <w:rPr>
          <w:rFonts w:ascii="Arial" w:hAnsi="Arial" w:cs="Arial"/>
          <w:b/>
          <w:sz w:val="24"/>
          <w:szCs w:val="24"/>
        </w:rPr>
      </w:pPr>
    </w:p>
    <w:p w14:paraId="547C0A7D" w14:textId="289B1F42" w:rsidR="00AC79A5" w:rsidRPr="00A82ECF" w:rsidRDefault="00580F3A" w:rsidP="00AC79A5">
      <w:pPr>
        <w:tabs>
          <w:tab w:val="left" w:pos="3975"/>
        </w:tabs>
        <w:jc w:val="both"/>
        <w:rPr>
          <w:rFonts w:ascii="Arial" w:hAnsi="Arial"/>
          <w:b/>
          <w:sz w:val="24"/>
          <w:u w:val="single"/>
          <w:lang w:val="en-US"/>
        </w:rPr>
      </w:pPr>
      <w:r>
        <w:rPr>
          <w:rFonts w:ascii="Arial" w:hAnsi="Arial"/>
          <w:b/>
          <w:sz w:val="24"/>
          <w:u w:val="single"/>
        </w:rPr>
        <w:t xml:space="preserve">Date de publication : </w:t>
      </w:r>
      <w:r w:rsidR="00A82ECF">
        <w:rPr>
          <w:rFonts w:ascii="Arial" w:hAnsi="Arial"/>
          <w:b/>
          <w:sz w:val="24"/>
          <w:u w:val="single"/>
        </w:rPr>
        <w:t xml:space="preserve">7 </w:t>
      </w:r>
      <w:proofErr w:type="gramStart"/>
      <w:r w:rsidR="00A82ECF" w:rsidRPr="00A82ECF">
        <w:rPr>
          <w:rFonts w:ascii="Arial" w:hAnsi="Arial"/>
          <w:b/>
          <w:sz w:val="24"/>
          <w:u w:val="single"/>
        </w:rPr>
        <w:t>Février</w:t>
      </w:r>
      <w:r w:rsidR="00A82ECF">
        <w:rPr>
          <w:rFonts w:ascii="Arial" w:hAnsi="Arial"/>
          <w:b/>
          <w:sz w:val="24"/>
          <w:u w:val="single"/>
          <w:lang w:val="en-US"/>
        </w:rPr>
        <w:t xml:space="preserve"> </w:t>
      </w:r>
      <w:r w:rsidR="001557EA">
        <w:rPr>
          <w:rFonts w:ascii="Arial" w:hAnsi="Arial"/>
          <w:b/>
          <w:sz w:val="24"/>
          <w:u w:val="single"/>
        </w:rPr>
        <w:t xml:space="preserve"> 2026</w:t>
      </w:r>
      <w:proofErr w:type="gramEnd"/>
    </w:p>
    <w:p w14:paraId="35AB3467" w14:textId="6A775F53" w:rsidR="00AC79A5" w:rsidRPr="00CA1213" w:rsidRDefault="00BA02DB" w:rsidP="00517AEA">
      <w:pPr>
        <w:tabs>
          <w:tab w:val="left" w:pos="3975"/>
        </w:tabs>
        <w:jc w:val="both"/>
        <w:rPr>
          <w:rFonts w:ascii="Arial" w:hAnsi="Arial" w:cs="Arial"/>
          <w:b/>
          <w:sz w:val="24"/>
          <w:szCs w:val="24"/>
        </w:rPr>
      </w:pPr>
      <w:r>
        <w:rPr>
          <w:rFonts w:ascii="Arial" w:hAnsi="Arial"/>
          <w:b/>
          <w:sz w:val="24"/>
        </w:rPr>
        <w:t xml:space="preserve">APPEL À CANDIDATURES POUR </w:t>
      </w:r>
      <w:r w:rsidR="001557EA">
        <w:rPr>
          <w:rFonts w:ascii="Arial" w:hAnsi="Arial"/>
          <w:b/>
          <w:sz w:val="24"/>
        </w:rPr>
        <w:t>LE</w:t>
      </w:r>
      <w:r>
        <w:rPr>
          <w:rFonts w:ascii="Arial" w:hAnsi="Arial"/>
          <w:b/>
          <w:sz w:val="24"/>
        </w:rPr>
        <w:t xml:space="preserve"> POSTE PROFESSIONNEL : FONCTIONNAIRE CHARGÉ</w:t>
      </w:r>
      <w:r w:rsidR="00946499">
        <w:rPr>
          <w:rFonts w:ascii="Arial" w:hAnsi="Arial"/>
          <w:b/>
          <w:sz w:val="24"/>
        </w:rPr>
        <w:t>.</w:t>
      </w:r>
      <w:r>
        <w:rPr>
          <w:rFonts w:ascii="Arial" w:hAnsi="Arial"/>
          <w:b/>
          <w:sz w:val="24"/>
        </w:rPr>
        <w:t xml:space="preserve">E DE LA MOBILISATION DES RESSOURCES </w:t>
      </w:r>
    </w:p>
    <w:p w14:paraId="040628D7" w14:textId="77777777" w:rsidR="00BA02DB" w:rsidRPr="00CA1213" w:rsidRDefault="00BA02DB" w:rsidP="00BA02DB">
      <w:pPr>
        <w:tabs>
          <w:tab w:val="left" w:pos="3975"/>
        </w:tabs>
        <w:spacing w:after="0"/>
        <w:jc w:val="both"/>
        <w:rPr>
          <w:rFonts w:ascii="Arial" w:hAnsi="Arial" w:cs="Arial"/>
          <w:b/>
          <w:sz w:val="24"/>
          <w:szCs w:val="24"/>
        </w:rPr>
      </w:pPr>
    </w:p>
    <w:p w14:paraId="7B597646" w14:textId="5C4EAC21" w:rsidR="00AC79A5" w:rsidRPr="00CA1213" w:rsidRDefault="00AC79A5" w:rsidP="00AC79A5">
      <w:pPr>
        <w:tabs>
          <w:tab w:val="left" w:pos="3975"/>
        </w:tabs>
        <w:jc w:val="both"/>
        <w:rPr>
          <w:rFonts w:ascii="Arial" w:hAnsi="Arial" w:cs="Arial"/>
          <w:sz w:val="24"/>
          <w:szCs w:val="24"/>
        </w:rPr>
      </w:pPr>
      <w:r>
        <w:rPr>
          <w:rFonts w:ascii="Arial" w:hAnsi="Arial"/>
          <w:sz w:val="24"/>
        </w:rPr>
        <w:t xml:space="preserve">Le Marché commun de l’Afrique orientale et australe (COMESA) est une communauté économique régionale composée de 21 États africains qui sont convenus de promouvoir l’intégration régionale par le développement du commerce et la facilitation des transports ainsi que par le développement de leurs ressources naturelles et humaines pour le bien de tous leurs peuples. </w:t>
      </w:r>
      <w:r w:rsidR="00B53F77">
        <w:rPr>
          <w:rFonts w:ascii="Arial" w:hAnsi="Arial"/>
          <w:sz w:val="24"/>
        </w:rPr>
        <w:t>Il vise à ê</w:t>
      </w:r>
      <w:r>
        <w:rPr>
          <w:rFonts w:ascii="Arial" w:hAnsi="Arial"/>
          <w:color w:val="000000" w:themeColor="text1"/>
          <w:sz w:val="24"/>
        </w:rPr>
        <w:t xml:space="preserve">tre une communauté économique régionale pleinement intégrée, compétitive à l’échelle internationale et prête à fusionner avec la Communauté économique africaine. Pour réaliser sa vision et ses objectifs, le COMESA a créé plusieurs institutions semi-autonomes basées dans différents États membres en vue de soutenir son programme d’intégration. L’une de ces institutions semi-autonomes est la Fédération des femmes entrepreneurs (COMFWB) qui a son siège à Lilongwe, au Malawi. </w:t>
      </w:r>
      <w:r>
        <w:rPr>
          <w:rFonts w:ascii="Arial" w:hAnsi="Arial"/>
          <w:sz w:val="24"/>
        </w:rPr>
        <w:t>Pour en savoir plus, veuillez consulter le site web d</w:t>
      </w:r>
      <w:r w:rsidR="00B53F77">
        <w:rPr>
          <w:rFonts w:ascii="Arial" w:hAnsi="Arial"/>
          <w:sz w:val="24"/>
        </w:rPr>
        <w:t>e</w:t>
      </w:r>
      <w:r>
        <w:rPr>
          <w:rFonts w:ascii="Arial" w:hAnsi="Arial"/>
          <w:sz w:val="24"/>
        </w:rPr>
        <w:t xml:space="preserve"> </w:t>
      </w:r>
      <w:r w:rsidR="00583AC0">
        <w:rPr>
          <w:rFonts w:ascii="Arial" w:hAnsi="Arial"/>
          <w:sz w:val="24"/>
        </w:rPr>
        <w:t xml:space="preserve">la </w:t>
      </w:r>
      <w:r>
        <w:rPr>
          <w:rFonts w:ascii="Arial" w:hAnsi="Arial"/>
          <w:sz w:val="24"/>
        </w:rPr>
        <w:t xml:space="preserve">COMFWB </w:t>
      </w:r>
      <w:hyperlink r:id="rId8" w:history="1">
        <w:r>
          <w:rPr>
            <w:rStyle w:val="Hyperlink"/>
            <w:rFonts w:ascii="Arial" w:hAnsi="Arial"/>
            <w:sz w:val="24"/>
          </w:rPr>
          <w:t>www.comfwb.org</w:t>
        </w:r>
      </w:hyperlink>
      <w:r>
        <w:rPr>
          <w:rFonts w:ascii="Arial" w:hAnsi="Arial"/>
          <w:sz w:val="24"/>
        </w:rPr>
        <w:t xml:space="preserve">  </w:t>
      </w:r>
      <w:r w:rsidR="00946499">
        <w:rPr>
          <w:rFonts w:ascii="Arial" w:hAnsi="Arial"/>
          <w:sz w:val="24"/>
        </w:rPr>
        <w:t>et</w:t>
      </w:r>
      <w:r>
        <w:rPr>
          <w:rFonts w:ascii="Arial" w:hAnsi="Arial"/>
          <w:sz w:val="24"/>
        </w:rPr>
        <w:t xml:space="preserve"> </w:t>
      </w:r>
      <w:hyperlink r:id="rId9" w:history="1">
        <w:r>
          <w:rPr>
            <w:rStyle w:val="Hyperlink"/>
            <w:rFonts w:ascii="Arial" w:hAnsi="Arial"/>
            <w:sz w:val="24"/>
          </w:rPr>
          <w:t>www.comesa.int</w:t>
        </w:r>
      </w:hyperlink>
    </w:p>
    <w:p w14:paraId="321B6825" w14:textId="22864EBD" w:rsidR="00AC79A5" w:rsidRPr="00CA1213" w:rsidRDefault="00583AC0" w:rsidP="00AC79A5">
      <w:pPr>
        <w:tabs>
          <w:tab w:val="left" w:pos="3975"/>
        </w:tabs>
        <w:jc w:val="both"/>
        <w:rPr>
          <w:rFonts w:ascii="Arial" w:hAnsi="Arial" w:cs="Arial"/>
          <w:sz w:val="24"/>
          <w:szCs w:val="24"/>
        </w:rPr>
      </w:pPr>
      <w:r>
        <w:rPr>
          <w:rFonts w:ascii="Arial" w:hAnsi="Arial"/>
          <w:sz w:val="24"/>
        </w:rPr>
        <w:t xml:space="preserve">La </w:t>
      </w:r>
      <w:r w:rsidR="00AC79A5">
        <w:rPr>
          <w:rFonts w:ascii="Arial" w:hAnsi="Arial"/>
          <w:sz w:val="24"/>
        </w:rPr>
        <w:t>COMFWB a été créée par le COMESA en reconnaissance du fait que l’intégration économique régionale ne peut être réalisée si les femmes opérat</w:t>
      </w:r>
      <w:r w:rsidR="00370FBB">
        <w:rPr>
          <w:rFonts w:ascii="Arial" w:hAnsi="Arial"/>
          <w:sz w:val="24"/>
        </w:rPr>
        <w:t>rice</w:t>
      </w:r>
      <w:r w:rsidR="00AC79A5">
        <w:rPr>
          <w:rFonts w:ascii="Arial" w:hAnsi="Arial"/>
          <w:sz w:val="24"/>
        </w:rPr>
        <w:t xml:space="preserve">s économiques n’y participent pas. Le COMESA a mandaté COMFWB pour promouvoir l’amélioration des conditions économiques des </w:t>
      </w:r>
      <w:r w:rsidR="008A7647">
        <w:rPr>
          <w:rFonts w:ascii="Arial" w:hAnsi="Arial"/>
          <w:sz w:val="24"/>
        </w:rPr>
        <w:t>femmes afin</w:t>
      </w:r>
      <w:r w:rsidR="00AC79A5">
        <w:rPr>
          <w:rFonts w:ascii="Arial" w:hAnsi="Arial"/>
          <w:sz w:val="24"/>
        </w:rPr>
        <w:t xml:space="preserve"> qu’elles participent pleinement et en toute égalité au développement de leurs économies nationales.</w:t>
      </w:r>
    </w:p>
    <w:p w14:paraId="60773213" w14:textId="403D1D62" w:rsidR="00AC79A5" w:rsidRPr="00CA1213" w:rsidRDefault="00AC79A5" w:rsidP="00AC79A5">
      <w:pPr>
        <w:tabs>
          <w:tab w:val="left" w:pos="3975"/>
        </w:tabs>
        <w:jc w:val="both"/>
        <w:rPr>
          <w:rFonts w:ascii="Arial" w:hAnsi="Arial" w:cs="Arial"/>
          <w:sz w:val="24"/>
          <w:szCs w:val="24"/>
        </w:rPr>
      </w:pPr>
      <w:r>
        <w:rPr>
          <w:rFonts w:ascii="Arial" w:hAnsi="Arial"/>
          <w:sz w:val="24"/>
        </w:rPr>
        <w:t>La vocation première de COMFWB est de jouer un rôle de facilitation, de coordination et de catalyseur, pour créer un environnement favorable à la prospérité des entreprises féminines au sein de l’espace COMESA et au-delà. À cet égard, elle sert de forum pour les échanges d’idées et d’expériences entre les femmes opérat</w:t>
      </w:r>
      <w:r w:rsidR="00824A2B">
        <w:rPr>
          <w:rFonts w:ascii="Arial" w:hAnsi="Arial"/>
          <w:sz w:val="24"/>
        </w:rPr>
        <w:t>rice</w:t>
      </w:r>
      <w:r>
        <w:rPr>
          <w:rFonts w:ascii="Arial" w:hAnsi="Arial"/>
          <w:sz w:val="24"/>
        </w:rPr>
        <w:t>s économiques. COMFWB fait la promotion de l’expansion des entreprises existantes par des mesures qui répondent à leurs besoins en matière d’assistance technique et de formation, d’accès au crédit, de promotion des exportations, d’études de marché et de possibilités d’investissement.</w:t>
      </w:r>
    </w:p>
    <w:p w14:paraId="57C8EC8D" w14:textId="10AA423F" w:rsidR="00AC79A5" w:rsidRPr="00CA1213" w:rsidRDefault="00AC79A5" w:rsidP="00AC79A5">
      <w:pPr>
        <w:jc w:val="both"/>
        <w:rPr>
          <w:rFonts w:ascii="Arial" w:hAnsi="Arial" w:cs="Arial"/>
          <w:sz w:val="24"/>
          <w:szCs w:val="24"/>
        </w:rPr>
      </w:pPr>
      <w:r>
        <w:rPr>
          <w:rFonts w:ascii="Arial" w:hAnsi="Arial"/>
          <w:color w:val="000000" w:themeColor="text1"/>
          <w:sz w:val="24"/>
        </w:rPr>
        <w:t xml:space="preserve">Pour réaliser les objectifs de développement fixés, </w:t>
      </w:r>
      <w:r w:rsidR="00583AC0">
        <w:rPr>
          <w:rFonts w:ascii="Arial" w:hAnsi="Arial"/>
          <w:color w:val="000000" w:themeColor="text1"/>
          <w:sz w:val="24"/>
        </w:rPr>
        <w:t xml:space="preserve">la </w:t>
      </w:r>
      <w:r>
        <w:rPr>
          <w:rFonts w:ascii="Arial" w:hAnsi="Arial"/>
          <w:color w:val="000000" w:themeColor="text1"/>
          <w:sz w:val="24"/>
        </w:rPr>
        <w:t xml:space="preserve">COMFWB recrute </w:t>
      </w:r>
      <w:r w:rsidR="001557EA">
        <w:rPr>
          <w:rFonts w:ascii="Arial" w:hAnsi="Arial"/>
          <w:color w:val="000000" w:themeColor="text1"/>
          <w:sz w:val="24"/>
        </w:rPr>
        <w:t>un</w:t>
      </w:r>
      <w:r>
        <w:rPr>
          <w:rFonts w:ascii="Arial" w:hAnsi="Arial"/>
          <w:color w:val="000000" w:themeColor="text1"/>
          <w:sz w:val="24"/>
        </w:rPr>
        <w:t xml:space="preserve"> fonctionnaire professionnel qui ser</w:t>
      </w:r>
      <w:r w:rsidR="001557EA">
        <w:rPr>
          <w:rFonts w:ascii="Arial" w:hAnsi="Arial"/>
          <w:color w:val="000000" w:themeColor="text1"/>
          <w:sz w:val="24"/>
        </w:rPr>
        <w:t>a</w:t>
      </w:r>
      <w:r>
        <w:rPr>
          <w:rFonts w:ascii="Arial" w:hAnsi="Arial"/>
          <w:color w:val="000000" w:themeColor="text1"/>
          <w:sz w:val="24"/>
        </w:rPr>
        <w:t xml:space="preserve"> basé à son Secrétariat à Lilongwe</w:t>
      </w:r>
      <w:r w:rsidR="008A7647">
        <w:rPr>
          <w:rFonts w:ascii="Arial" w:hAnsi="Arial"/>
          <w:color w:val="000000" w:themeColor="text1"/>
          <w:sz w:val="24"/>
        </w:rPr>
        <w:t xml:space="preserve"> (</w:t>
      </w:r>
      <w:r>
        <w:rPr>
          <w:rFonts w:ascii="Arial" w:hAnsi="Arial"/>
          <w:color w:val="000000" w:themeColor="text1"/>
          <w:sz w:val="24"/>
        </w:rPr>
        <w:t>Malawi</w:t>
      </w:r>
      <w:r w:rsidR="008A7647">
        <w:rPr>
          <w:rFonts w:ascii="Arial" w:hAnsi="Arial"/>
          <w:color w:val="000000" w:themeColor="text1"/>
          <w:sz w:val="24"/>
        </w:rPr>
        <w:t>)</w:t>
      </w:r>
      <w:r>
        <w:rPr>
          <w:rFonts w:ascii="Arial" w:hAnsi="Arial"/>
          <w:color w:val="000000" w:themeColor="text1"/>
          <w:sz w:val="24"/>
        </w:rPr>
        <w:t xml:space="preserve">. </w:t>
      </w:r>
      <w:r>
        <w:rPr>
          <w:rFonts w:ascii="Arial" w:hAnsi="Arial"/>
          <w:sz w:val="24"/>
        </w:rPr>
        <w:t xml:space="preserve">Nous invitons les professionnels qualifiés et expérimentés à poser leur candidature pour le poste vacant ci-dessous : </w:t>
      </w:r>
    </w:p>
    <w:tbl>
      <w:tblPr>
        <w:tblW w:w="9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5400"/>
        <w:gridCol w:w="1350"/>
        <w:gridCol w:w="1735"/>
      </w:tblGrid>
      <w:tr w:rsidR="00AC79A5" w:rsidRPr="00CA1213" w14:paraId="7A9B5763" w14:textId="77777777" w:rsidTr="00DC740D">
        <w:trPr>
          <w:trHeight w:val="450"/>
        </w:trPr>
        <w:tc>
          <w:tcPr>
            <w:tcW w:w="810" w:type="dxa"/>
            <w:tcBorders>
              <w:top w:val="single" w:sz="4" w:space="0" w:color="auto"/>
              <w:left w:val="single" w:sz="4" w:space="0" w:color="auto"/>
              <w:bottom w:val="single" w:sz="4" w:space="0" w:color="auto"/>
              <w:right w:val="single" w:sz="4" w:space="0" w:color="auto"/>
            </w:tcBorders>
            <w:hideMark/>
          </w:tcPr>
          <w:p w14:paraId="5227BB68" w14:textId="77777777" w:rsidR="00AC79A5" w:rsidRPr="00CA1213" w:rsidRDefault="00AC79A5" w:rsidP="00DC740D">
            <w:pPr>
              <w:pStyle w:val="NoSpacing"/>
              <w:ind w:left="34"/>
              <w:jc w:val="both"/>
              <w:rPr>
                <w:rFonts w:ascii="Arial" w:hAnsi="Arial" w:cs="Arial"/>
                <w:b/>
                <w:color w:val="000000"/>
                <w:sz w:val="24"/>
                <w:szCs w:val="24"/>
              </w:rPr>
            </w:pPr>
            <w:r>
              <w:rPr>
                <w:rFonts w:ascii="Arial" w:hAnsi="Arial"/>
                <w:b/>
                <w:color w:val="000000"/>
                <w:sz w:val="24"/>
              </w:rPr>
              <w:lastRenderedPageBreak/>
              <w:t>S/N</w:t>
            </w:r>
          </w:p>
        </w:tc>
        <w:tc>
          <w:tcPr>
            <w:tcW w:w="5400" w:type="dxa"/>
            <w:tcBorders>
              <w:top w:val="single" w:sz="4" w:space="0" w:color="auto"/>
              <w:left w:val="single" w:sz="4" w:space="0" w:color="auto"/>
              <w:bottom w:val="single" w:sz="4" w:space="0" w:color="auto"/>
              <w:right w:val="single" w:sz="4" w:space="0" w:color="auto"/>
            </w:tcBorders>
            <w:hideMark/>
          </w:tcPr>
          <w:p w14:paraId="594D6AFB" w14:textId="77777777" w:rsidR="00AC79A5" w:rsidRPr="00CA1213" w:rsidRDefault="00AC79A5" w:rsidP="00DC740D">
            <w:pPr>
              <w:pStyle w:val="NoSpacing"/>
              <w:jc w:val="both"/>
              <w:rPr>
                <w:rFonts w:ascii="Arial" w:hAnsi="Arial" w:cs="Arial"/>
                <w:b/>
                <w:color w:val="000000"/>
                <w:sz w:val="24"/>
                <w:szCs w:val="24"/>
              </w:rPr>
            </w:pPr>
            <w:r>
              <w:rPr>
                <w:rFonts w:ascii="Arial" w:hAnsi="Arial"/>
                <w:b/>
                <w:color w:val="000000"/>
                <w:sz w:val="24"/>
              </w:rPr>
              <w:t>DÉSIGNATION DU POSTE VACANT</w:t>
            </w:r>
          </w:p>
        </w:tc>
        <w:tc>
          <w:tcPr>
            <w:tcW w:w="1350" w:type="dxa"/>
            <w:tcBorders>
              <w:top w:val="single" w:sz="4" w:space="0" w:color="auto"/>
              <w:left w:val="single" w:sz="4" w:space="0" w:color="auto"/>
              <w:bottom w:val="single" w:sz="4" w:space="0" w:color="auto"/>
              <w:right w:val="single" w:sz="4" w:space="0" w:color="auto"/>
            </w:tcBorders>
            <w:hideMark/>
          </w:tcPr>
          <w:p w14:paraId="0A0E1619" w14:textId="77777777" w:rsidR="00AC79A5" w:rsidRPr="00CA1213" w:rsidRDefault="00AC79A5" w:rsidP="00DC740D">
            <w:pPr>
              <w:pStyle w:val="NoSpacing"/>
              <w:jc w:val="both"/>
              <w:rPr>
                <w:rFonts w:ascii="Arial" w:hAnsi="Arial" w:cs="Arial"/>
                <w:b/>
                <w:color w:val="000000"/>
                <w:sz w:val="24"/>
                <w:szCs w:val="24"/>
              </w:rPr>
            </w:pPr>
            <w:r>
              <w:rPr>
                <w:rFonts w:ascii="Arial" w:hAnsi="Arial"/>
                <w:b/>
                <w:color w:val="000000"/>
                <w:sz w:val="24"/>
              </w:rPr>
              <w:t>GRADE</w:t>
            </w:r>
          </w:p>
        </w:tc>
        <w:tc>
          <w:tcPr>
            <w:tcW w:w="1735" w:type="dxa"/>
            <w:tcBorders>
              <w:top w:val="single" w:sz="4" w:space="0" w:color="auto"/>
              <w:left w:val="single" w:sz="4" w:space="0" w:color="auto"/>
              <w:bottom w:val="single" w:sz="4" w:space="0" w:color="auto"/>
              <w:right w:val="single" w:sz="4" w:space="0" w:color="auto"/>
            </w:tcBorders>
            <w:hideMark/>
          </w:tcPr>
          <w:p w14:paraId="59727AAC" w14:textId="06E5241A" w:rsidR="00AC79A5" w:rsidRPr="00CA1213" w:rsidRDefault="00AC79A5" w:rsidP="00DC740D">
            <w:pPr>
              <w:pStyle w:val="NoSpacing"/>
              <w:jc w:val="both"/>
              <w:rPr>
                <w:rFonts w:ascii="Arial" w:hAnsi="Arial" w:cs="Arial"/>
                <w:b/>
                <w:color w:val="000000"/>
                <w:sz w:val="24"/>
                <w:szCs w:val="24"/>
              </w:rPr>
            </w:pPr>
            <w:r>
              <w:rPr>
                <w:rFonts w:ascii="Arial" w:hAnsi="Arial"/>
                <w:b/>
                <w:color w:val="000000"/>
                <w:sz w:val="24"/>
              </w:rPr>
              <w:t>N</w:t>
            </w:r>
            <w:r w:rsidR="00E7757B">
              <w:rPr>
                <w:rFonts w:ascii="Arial" w:hAnsi="Arial"/>
                <w:b/>
                <w:color w:val="000000"/>
                <w:sz w:val="24"/>
              </w:rPr>
              <w:t>bre</w:t>
            </w:r>
            <w:r>
              <w:rPr>
                <w:rFonts w:ascii="Arial" w:hAnsi="Arial"/>
                <w:b/>
                <w:color w:val="000000"/>
                <w:sz w:val="24"/>
              </w:rPr>
              <w:t xml:space="preserve"> de</w:t>
            </w:r>
          </w:p>
          <w:p w14:paraId="17D8FE2A" w14:textId="77777777" w:rsidR="00AC79A5" w:rsidRPr="00CA1213" w:rsidRDefault="00AC79A5" w:rsidP="00DC740D">
            <w:pPr>
              <w:pStyle w:val="NoSpacing"/>
              <w:jc w:val="both"/>
              <w:rPr>
                <w:rFonts w:ascii="Arial" w:hAnsi="Arial" w:cs="Arial"/>
                <w:b/>
                <w:color w:val="000000"/>
                <w:sz w:val="24"/>
                <w:szCs w:val="24"/>
              </w:rPr>
            </w:pPr>
            <w:r>
              <w:rPr>
                <w:rFonts w:ascii="Arial" w:hAnsi="Arial"/>
                <w:b/>
                <w:color w:val="000000"/>
                <w:sz w:val="24"/>
              </w:rPr>
              <w:t>POSTES</w:t>
            </w:r>
          </w:p>
        </w:tc>
      </w:tr>
      <w:tr w:rsidR="00AC79A5" w:rsidRPr="00CA1213" w14:paraId="4825CAB3" w14:textId="77777777" w:rsidTr="00DC740D">
        <w:trPr>
          <w:trHeight w:val="450"/>
        </w:trPr>
        <w:tc>
          <w:tcPr>
            <w:tcW w:w="810" w:type="dxa"/>
            <w:tcBorders>
              <w:top w:val="single" w:sz="4" w:space="0" w:color="auto"/>
              <w:left w:val="single" w:sz="4" w:space="0" w:color="auto"/>
              <w:bottom w:val="single" w:sz="4" w:space="0" w:color="auto"/>
              <w:right w:val="single" w:sz="4" w:space="0" w:color="auto"/>
            </w:tcBorders>
          </w:tcPr>
          <w:p w14:paraId="347471C5" w14:textId="77777777" w:rsidR="00AC79A5" w:rsidRPr="00CA1213" w:rsidRDefault="00AC79A5" w:rsidP="00DC740D">
            <w:pPr>
              <w:pStyle w:val="NoSpacing"/>
              <w:ind w:left="34"/>
              <w:jc w:val="both"/>
              <w:rPr>
                <w:rFonts w:ascii="Arial" w:hAnsi="Arial" w:cs="Arial"/>
                <w:color w:val="000000"/>
                <w:sz w:val="24"/>
                <w:szCs w:val="24"/>
              </w:rPr>
            </w:pPr>
            <w:r>
              <w:rPr>
                <w:rFonts w:ascii="Arial" w:hAnsi="Arial"/>
                <w:color w:val="000000"/>
                <w:sz w:val="24"/>
              </w:rPr>
              <w:t>1</w:t>
            </w:r>
          </w:p>
        </w:tc>
        <w:tc>
          <w:tcPr>
            <w:tcW w:w="5400" w:type="dxa"/>
            <w:tcBorders>
              <w:top w:val="single" w:sz="4" w:space="0" w:color="auto"/>
              <w:left w:val="single" w:sz="4" w:space="0" w:color="auto"/>
              <w:bottom w:val="single" w:sz="4" w:space="0" w:color="auto"/>
              <w:right w:val="single" w:sz="4" w:space="0" w:color="auto"/>
            </w:tcBorders>
          </w:tcPr>
          <w:p w14:paraId="723D4F55" w14:textId="5EBCCEFB" w:rsidR="00AC79A5" w:rsidRPr="00CA1213" w:rsidRDefault="00AC79A5" w:rsidP="00DC740D">
            <w:pPr>
              <w:pStyle w:val="NoSpacing"/>
              <w:jc w:val="both"/>
              <w:rPr>
                <w:rFonts w:ascii="Arial" w:hAnsi="Arial" w:cs="Arial"/>
                <w:color w:val="000000"/>
                <w:sz w:val="24"/>
                <w:szCs w:val="24"/>
              </w:rPr>
            </w:pPr>
            <w:r>
              <w:rPr>
                <w:rFonts w:ascii="Arial" w:hAnsi="Arial"/>
                <w:color w:val="000000"/>
                <w:sz w:val="24"/>
              </w:rPr>
              <w:t xml:space="preserve">Fonctionnaire </w:t>
            </w:r>
            <w:proofErr w:type="spellStart"/>
            <w:proofErr w:type="gramStart"/>
            <w:r>
              <w:rPr>
                <w:rFonts w:ascii="Arial" w:hAnsi="Arial"/>
                <w:color w:val="000000"/>
                <w:sz w:val="24"/>
              </w:rPr>
              <w:t>chargé</w:t>
            </w:r>
            <w:r w:rsidR="00030783">
              <w:rPr>
                <w:rFonts w:ascii="Arial" w:hAnsi="Arial"/>
                <w:color w:val="000000"/>
                <w:sz w:val="24"/>
              </w:rPr>
              <w:t>.</w:t>
            </w:r>
            <w:r>
              <w:rPr>
                <w:rFonts w:ascii="Arial" w:hAnsi="Arial"/>
                <w:color w:val="000000"/>
                <w:sz w:val="24"/>
              </w:rPr>
              <w:t>e</w:t>
            </w:r>
            <w:proofErr w:type="spellEnd"/>
            <w:proofErr w:type="gramEnd"/>
            <w:r>
              <w:rPr>
                <w:rFonts w:ascii="Arial" w:hAnsi="Arial"/>
                <w:color w:val="000000"/>
                <w:sz w:val="24"/>
              </w:rPr>
              <w:t xml:space="preserve"> de la Mobilisation des ressources</w:t>
            </w:r>
          </w:p>
        </w:tc>
        <w:tc>
          <w:tcPr>
            <w:tcW w:w="1350" w:type="dxa"/>
            <w:tcBorders>
              <w:top w:val="single" w:sz="4" w:space="0" w:color="auto"/>
              <w:left w:val="single" w:sz="4" w:space="0" w:color="auto"/>
              <w:bottom w:val="single" w:sz="4" w:space="0" w:color="auto"/>
              <w:right w:val="single" w:sz="4" w:space="0" w:color="auto"/>
            </w:tcBorders>
          </w:tcPr>
          <w:p w14:paraId="351955A2" w14:textId="77777777" w:rsidR="00AC79A5" w:rsidRPr="00CA1213" w:rsidRDefault="00AC79A5" w:rsidP="00DC740D">
            <w:pPr>
              <w:pStyle w:val="NoSpacing"/>
              <w:jc w:val="both"/>
              <w:rPr>
                <w:rFonts w:ascii="Arial" w:hAnsi="Arial" w:cs="Arial"/>
                <w:color w:val="000000"/>
                <w:sz w:val="24"/>
                <w:szCs w:val="24"/>
              </w:rPr>
            </w:pPr>
            <w:r>
              <w:rPr>
                <w:rFonts w:ascii="Arial" w:hAnsi="Arial"/>
                <w:color w:val="000000"/>
                <w:sz w:val="24"/>
              </w:rPr>
              <w:t>P2</w:t>
            </w:r>
          </w:p>
        </w:tc>
        <w:tc>
          <w:tcPr>
            <w:tcW w:w="1735" w:type="dxa"/>
            <w:tcBorders>
              <w:top w:val="single" w:sz="4" w:space="0" w:color="auto"/>
              <w:left w:val="single" w:sz="4" w:space="0" w:color="auto"/>
              <w:bottom w:val="single" w:sz="4" w:space="0" w:color="auto"/>
              <w:right w:val="single" w:sz="4" w:space="0" w:color="auto"/>
            </w:tcBorders>
          </w:tcPr>
          <w:p w14:paraId="27F6F51B" w14:textId="77777777" w:rsidR="00AC79A5" w:rsidRPr="00CA1213" w:rsidRDefault="00AC79A5" w:rsidP="00DC740D">
            <w:pPr>
              <w:pStyle w:val="NoSpacing"/>
              <w:jc w:val="both"/>
              <w:rPr>
                <w:rFonts w:ascii="Arial" w:hAnsi="Arial" w:cs="Arial"/>
                <w:color w:val="000000"/>
                <w:sz w:val="24"/>
                <w:szCs w:val="24"/>
              </w:rPr>
            </w:pPr>
            <w:r>
              <w:rPr>
                <w:rFonts w:ascii="Arial" w:hAnsi="Arial"/>
                <w:color w:val="000000"/>
                <w:sz w:val="24"/>
              </w:rPr>
              <w:t>1</w:t>
            </w:r>
          </w:p>
        </w:tc>
      </w:tr>
    </w:tbl>
    <w:p w14:paraId="49F53496" w14:textId="77777777" w:rsidR="00347B60" w:rsidRPr="00CA1213" w:rsidRDefault="00347B60" w:rsidP="00AC79A5">
      <w:pPr>
        <w:jc w:val="both"/>
        <w:rPr>
          <w:rFonts w:ascii="Arial" w:hAnsi="Arial" w:cs="Arial"/>
          <w:sz w:val="24"/>
          <w:szCs w:val="24"/>
        </w:rPr>
      </w:pPr>
    </w:p>
    <w:p w14:paraId="5EEF32A3" w14:textId="41F332B3" w:rsidR="00FD5779" w:rsidRPr="00CA1213" w:rsidRDefault="00FD5779" w:rsidP="004E4A28">
      <w:pPr>
        <w:pStyle w:val="ListParagraph"/>
        <w:numPr>
          <w:ilvl w:val="0"/>
          <w:numId w:val="10"/>
        </w:numPr>
        <w:jc w:val="both"/>
        <w:rPr>
          <w:rFonts w:ascii="Arial" w:hAnsi="Arial" w:cs="Arial"/>
          <w:b/>
          <w:color w:val="0070C0"/>
        </w:rPr>
      </w:pPr>
      <w:r>
        <w:rPr>
          <w:rFonts w:ascii="Arial" w:hAnsi="Arial"/>
          <w:b/>
          <w:color w:val="0070C0"/>
        </w:rPr>
        <w:t xml:space="preserve">ANNONCE DE </w:t>
      </w:r>
      <w:r w:rsidR="00D948E4">
        <w:rPr>
          <w:rFonts w:ascii="Arial" w:hAnsi="Arial"/>
          <w:b/>
          <w:color w:val="0070C0"/>
        </w:rPr>
        <w:t xml:space="preserve">VACANCE DU </w:t>
      </w:r>
      <w:r>
        <w:rPr>
          <w:rFonts w:ascii="Arial" w:hAnsi="Arial"/>
          <w:b/>
          <w:color w:val="0070C0"/>
        </w:rPr>
        <w:t xml:space="preserve">POSTE FONCTIONNAIRE CHARGÉ(E) DE LA MOBILISATION DES RESSOURCES </w:t>
      </w:r>
    </w:p>
    <w:p w14:paraId="19767062" w14:textId="77777777" w:rsidR="00FD5779" w:rsidRPr="00CA1213" w:rsidRDefault="00FD5779" w:rsidP="001557EA">
      <w:pPr>
        <w:keepNext/>
        <w:tabs>
          <w:tab w:val="left" w:pos="2520"/>
          <w:tab w:val="left" w:pos="3150"/>
        </w:tabs>
        <w:ind w:left="3600" w:hanging="3600"/>
        <w:jc w:val="both"/>
        <w:outlineLvl w:val="2"/>
        <w:rPr>
          <w:rFonts w:ascii="Arial" w:hAnsi="Arial" w:cs="Arial"/>
          <w:sz w:val="24"/>
          <w:szCs w:val="24"/>
        </w:rPr>
      </w:pPr>
      <w:r>
        <w:rPr>
          <w:rFonts w:ascii="Arial" w:hAnsi="Arial"/>
          <w:b/>
          <w:sz w:val="24"/>
        </w:rPr>
        <w:t>TITRE DU POSTE :</w:t>
      </w:r>
      <w:r>
        <w:rPr>
          <w:rFonts w:ascii="Arial" w:hAnsi="Arial"/>
          <w:b/>
          <w:sz w:val="24"/>
        </w:rPr>
        <w:tab/>
      </w:r>
      <w:r>
        <w:rPr>
          <w:rFonts w:ascii="Arial" w:hAnsi="Arial"/>
          <w:b/>
          <w:sz w:val="24"/>
        </w:rPr>
        <w:tab/>
      </w:r>
      <w:r>
        <w:rPr>
          <w:rFonts w:ascii="Arial" w:hAnsi="Arial"/>
          <w:b/>
          <w:sz w:val="24"/>
        </w:rPr>
        <w:tab/>
        <w:t xml:space="preserve">Fonctionnaire </w:t>
      </w:r>
      <w:proofErr w:type="spellStart"/>
      <w:proofErr w:type="gramStart"/>
      <w:r>
        <w:rPr>
          <w:rFonts w:ascii="Arial" w:hAnsi="Arial"/>
          <w:b/>
          <w:sz w:val="24"/>
        </w:rPr>
        <w:t>chargé.e</w:t>
      </w:r>
      <w:proofErr w:type="spellEnd"/>
      <w:proofErr w:type="gramEnd"/>
      <w:r>
        <w:rPr>
          <w:rFonts w:ascii="Arial" w:hAnsi="Arial"/>
          <w:b/>
          <w:sz w:val="24"/>
        </w:rPr>
        <w:t xml:space="preserve"> de la Mobilisation des ressources </w:t>
      </w:r>
    </w:p>
    <w:p w14:paraId="6FC218EB" w14:textId="77777777" w:rsidR="00FD5779" w:rsidRDefault="00FD5779" w:rsidP="00FD5779">
      <w:pPr>
        <w:tabs>
          <w:tab w:val="left" w:pos="2520"/>
        </w:tabs>
        <w:jc w:val="both"/>
        <w:rPr>
          <w:rFonts w:ascii="Arial" w:hAnsi="Arial"/>
          <w:sz w:val="24"/>
        </w:rPr>
      </w:pPr>
      <w:r>
        <w:rPr>
          <w:rFonts w:ascii="Arial" w:hAnsi="Arial"/>
          <w:b/>
          <w:sz w:val="24"/>
        </w:rPr>
        <w:t>GRADE :</w:t>
      </w:r>
      <w:r>
        <w:rPr>
          <w:rFonts w:ascii="Arial" w:hAnsi="Arial"/>
          <w:b/>
          <w:sz w:val="24"/>
        </w:rPr>
        <w:tab/>
      </w:r>
      <w:r>
        <w:rPr>
          <w:rFonts w:ascii="Arial" w:hAnsi="Arial"/>
          <w:b/>
          <w:sz w:val="24"/>
        </w:rPr>
        <w:tab/>
      </w:r>
      <w:r>
        <w:rPr>
          <w:rFonts w:ascii="Arial" w:hAnsi="Arial"/>
          <w:b/>
          <w:sz w:val="24"/>
        </w:rPr>
        <w:tab/>
      </w:r>
      <w:r>
        <w:rPr>
          <w:rFonts w:ascii="Arial" w:hAnsi="Arial"/>
          <w:sz w:val="24"/>
        </w:rPr>
        <w:t>Niveau professionnel (P2)</w:t>
      </w:r>
    </w:p>
    <w:p w14:paraId="09B83214" w14:textId="7E9ECBA1" w:rsidR="001557EA" w:rsidRPr="001557EA" w:rsidRDefault="001557EA" w:rsidP="00FD5779">
      <w:pPr>
        <w:tabs>
          <w:tab w:val="left" w:pos="2520"/>
        </w:tabs>
        <w:jc w:val="both"/>
        <w:rPr>
          <w:rFonts w:ascii="Arial" w:hAnsi="Arial" w:cs="Arial"/>
          <w:sz w:val="24"/>
          <w:szCs w:val="24"/>
        </w:rPr>
      </w:pPr>
      <w:r w:rsidRPr="001557EA">
        <w:rPr>
          <w:rFonts w:ascii="Arial" w:hAnsi="Arial"/>
          <w:sz w:val="24"/>
        </w:rPr>
        <w:t>FOURCHETTE SALARIALE :</w:t>
      </w:r>
      <w:r w:rsidRPr="001557EA">
        <w:rPr>
          <w:rFonts w:ascii="Arial" w:hAnsi="Arial"/>
          <w:sz w:val="24"/>
        </w:rPr>
        <w:tab/>
      </w:r>
      <w:r w:rsidRPr="001557EA">
        <w:rPr>
          <w:rFonts w:ascii="Arial" w:hAnsi="Arial" w:cs="Arial"/>
          <w:sz w:val="24"/>
          <w:szCs w:val="24"/>
        </w:rPr>
        <w:t>45704.28 COM$ – 57586.94 COM$ par an</w:t>
      </w:r>
    </w:p>
    <w:p w14:paraId="16AB8F0D" w14:textId="77777777" w:rsidR="00FD5779" w:rsidRPr="00CA1213" w:rsidRDefault="00FD5779" w:rsidP="00FD5779">
      <w:pPr>
        <w:autoSpaceDE w:val="0"/>
        <w:autoSpaceDN w:val="0"/>
        <w:adjustRightInd w:val="0"/>
        <w:ind w:left="3600" w:hanging="3600"/>
        <w:jc w:val="both"/>
        <w:rPr>
          <w:rFonts w:ascii="Arial" w:eastAsia="Calibri" w:hAnsi="Arial" w:cs="Arial"/>
          <w:sz w:val="24"/>
          <w:szCs w:val="24"/>
        </w:rPr>
      </w:pPr>
      <w:r>
        <w:rPr>
          <w:rFonts w:ascii="Arial" w:hAnsi="Arial"/>
          <w:b/>
          <w:sz w:val="24"/>
        </w:rPr>
        <w:t>LIEU D’AFFECTATION :</w:t>
      </w:r>
      <w:r>
        <w:rPr>
          <w:rFonts w:ascii="Arial" w:hAnsi="Arial"/>
          <w:b/>
          <w:sz w:val="24"/>
        </w:rPr>
        <w:tab/>
      </w:r>
      <w:r>
        <w:rPr>
          <w:rFonts w:ascii="Arial" w:hAnsi="Arial"/>
          <w:sz w:val="24"/>
        </w:rPr>
        <w:t>Lilongwe, Malawi</w:t>
      </w:r>
    </w:p>
    <w:p w14:paraId="4E9BAACE" w14:textId="77777777" w:rsidR="00FD5779" w:rsidRPr="00CA1213" w:rsidRDefault="00FD5779" w:rsidP="00FD5779">
      <w:pPr>
        <w:autoSpaceDE w:val="0"/>
        <w:autoSpaceDN w:val="0"/>
        <w:adjustRightInd w:val="0"/>
        <w:ind w:left="3600" w:hanging="3600"/>
        <w:jc w:val="both"/>
        <w:rPr>
          <w:rFonts w:ascii="Arial" w:eastAsia="Calibri" w:hAnsi="Arial" w:cs="Arial"/>
          <w:sz w:val="24"/>
          <w:szCs w:val="24"/>
        </w:rPr>
      </w:pPr>
      <w:r>
        <w:rPr>
          <w:rFonts w:ascii="Arial" w:hAnsi="Arial"/>
          <w:b/>
          <w:sz w:val="24"/>
        </w:rPr>
        <w:t>DURÉE DU CONTRAT :</w:t>
      </w:r>
      <w:r>
        <w:rPr>
          <w:rFonts w:ascii="Arial" w:hAnsi="Arial"/>
          <w:sz w:val="24"/>
        </w:rPr>
        <w:tab/>
        <w:t xml:space="preserve">Quatre (4) ans avec possibilité de renouvellement en cas de performance satisfaisante. Comprend une période d’essai de six (6) mois. </w:t>
      </w:r>
    </w:p>
    <w:p w14:paraId="44F48CCF" w14:textId="0A5140B7" w:rsidR="00FD5779" w:rsidRDefault="00FD5779" w:rsidP="00FD5779">
      <w:pPr>
        <w:tabs>
          <w:tab w:val="left" w:pos="2520"/>
        </w:tabs>
        <w:jc w:val="both"/>
        <w:rPr>
          <w:rFonts w:ascii="Arial" w:hAnsi="Arial"/>
          <w:sz w:val="24"/>
        </w:rPr>
      </w:pPr>
      <w:r>
        <w:rPr>
          <w:rFonts w:ascii="Arial" w:hAnsi="Arial"/>
          <w:b/>
          <w:sz w:val="24"/>
        </w:rPr>
        <w:t>SUPÉRIEUR HIÉRARCHIQUE :</w:t>
      </w:r>
      <w:r w:rsidR="00D948E4">
        <w:rPr>
          <w:rFonts w:ascii="Arial" w:hAnsi="Arial"/>
          <w:b/>
          <w:sz w:val="24"/>
        </w:rPr>
        <w:t xml:space="preserve"> </w:t>
      </w:r>
      <w:r w:rsidR="001557EA">
        <w:rPr>
          <w:rFonts w:ascii="Arial" w:hAnsi="Arial"/>
          <w:sz w:val="24"/>
        </w:rPr>
        <w:t>Directeur des programmes</w:t>
      </w:r>
    </w:p>
    <w:p w14:paraId="1B8B6652" w14:textId="77777777" w:rsidR="00D948E4" w:rsidRPr="00CA1213" w:rsidRDefault="00D948E4" w:rsidP="00FD5779">
      <w:pPr>
        <w:tabs>
          <w:tab w:val="left" w:pos="2520"/>
        </w:tabs>
        <w:jc w:val="both"/>
        <w:rPr>
          <w:rFonts w:ascii="Arial" w:hAnsi="Arial" w:cs="Arial"/>
          <w:sz w:val="24"/>
          <w:szCs w:val="24"/>
        </w:rPr>
      </w:pPr>
    </w:p>
    <w:p w14:paraId="74CAB138" w14:textId="77777777" w:rsidR="00FD5779" w:rsidRPr="00F33949" w:rsidRDefault="00FD5779" w:rsidP="00FD5779">
      <w:pPr>
        <w:pStyle w:val="NoSpacing"/>
        <w:tabs>
          <w:tab w:val="left" w:pos="2694"/>
        </w:tabs>
        <w:jc w:val="both"/>
        <w:rPr>
          <w:rFonts w:ascii="Arial" w:hAnsi="Arial" w:cs="Arial"/>
          <w:sz w:val="24"/>
          <w:szCs w:val="24"/>
          <w:lang w:bidi="he-IL"/>
        </w:rPr>
      </w:pPr>
    </w:p>
    <w:p w14:paraId="1EFDB140" w14:textId="77777777" w:rsidR="00FD5779" w:rsidRPr="00CA1213" w:rsidRDefault="00FD5779" w:rsidP="00EC527F">
      <w:pPr>
        <w:pStyle w:val="ListParagraph"/>
        <w:numPr>
          <w:ilvl w:val="1"/>
          <w:numId w:val="10"/>
        </w:numPr>
        <w:jc w:val="both"/>
        <w:rPr>
          <w:rFonts w:ascii="Arial" w:hAnsi="Arial" w:cs="Arial"/>
          <w:b/>
          <w:sz w:val="24"/>
          <w:szCs w:val="24"/>
        </w:rPr>
      </w:pPr>
      <w:r>
        <w:rPr>
          <w:rFonts w:ascii="Arial" w:hAnsi="Arial"/>
          <w:b/>
          <w:sz w:val="24"/>
        </w:rPr>
        <w:t>DOMAINE DE TRAVAIL</w:t>
      </w:r>
    </w:p>
    <w:p w14:paraId="50E6B9EE" w14:textId="77777777" w:rsidR="00D948E4" w:rsidRDefault="00D948E4" w:rsidP="00FD5779">
      <w:pPr>
        <w:pStyle w:val="ListParagraph"/>
        <w:spacing w:after="0" w:line="240" w:lineRule="auto"/>
        <w:ind w:left="0"/>
        <w:contextualSpacing w:val="0"/>
        <w:jc w:val="both"/>
        <w:rPr>
          <w:rFonts w:ascii="Arial" w:hAnsi="Arial"/>
          <w:color w:val="000000"/>
          <w:sz w:val="24"/>
        </w:rPr>
      </w:pPr>
    </w:p>
    <w:p w14:paraId="7176881A" w14:textId="29B47402" w:rsidR="00FD5779" w:rsidRPr="00CA1213" w:rsidRDefault="00FD5779" w:rsidP="00FD5779">
      <w:pPr>
        <w:pStyle w:val="ListParagraph"/>
        <w:spacing w:after="0" w:line="240" w:lineRule="auto"/>
        <w:ind w:left="0"/>
        <w:contextualSpacing w:val="0"/>
        <w:jc w:val="both"/>
        <w:rPr>
          <w:rFonts w:ascii="Arial" w:hAnsi="Arial" w:cs="Arial"/>
          <w:color w:val="000000"/>
          <w:sz w:val="24"/>
          <w:szCs w:val="24"/>
        </w:rPr>
      </w:pPr>
      <w:r>
        <w:rPr>
          <w:rFonts w:ascii="Arial" w:hAnsi="Arial"/>
          <w:color w:val="000000"/>
          <w:sz w:val="24"/>
        </w:rPr>
        <w:t xml:space="preserve">Le/la responsable de la mobilisation des ressources de COMFWB sera </w:t>
      </w:r>
      <w:proofErr w:type="spellStart"/>
      <w:proofErr w:type="gramStart"/>
      <w:r>
        <w:rPr>
          <w:rFonts w:ascii="Arial" w:hAnsi="Arial"/>
          <w:color w:val="000000"/>
          <w:sz w:val="24"/>
        </w:rPr>
        <w:t>chargé</w:t>
      </w:r>
      <w:r w:rsidR="00BB541F">
        <w:rPr>
          <w:rFonts w:ascii="Arial" w:hAnsi="Arial"/>
          <w:color w:val="000000"/>
          <w:sz w:val="24"/>
        </w:rPr>
        <w:t>.e</w:t>
      </w:r>
      <w:proofErr w:type="spellEnd"/>
      <w:proofErr w:type="gramEnd"/>
      <w:r>
        <w:rPr>
          <w:rFonts w:ascii="Arial" w:hAnsi="Arial"/>
          <w:color w:val="000000"/>
          <w:sz w:val="24"/>
        </w:rPr>
        <w:t xml:space="preserve"> de l’élaboration et de la mise en œuvre de la stratégie de mobilisation des ressources de l’organisation, en étroite liaison avec l</w:t>
      </w:r>
      <w:r w:rsidR="001557EA">
        <w:rPr>
          <w:rFonts w:ascii="Arial" w:hAnsi="Arial"/>
          <w:color w:val="000000"/>
          <w:sz w:val="24"/>
        </w:rPr>
        <w:t>e</w:t>
      </w:r>
      <w:r>
        <w:rPr>
          <w:rFonts w:ascii="Arial" w:hAnsi="Arial"/>
          <w:color w:val="000000"/>
          <w:sz w:val="24"/>
        </w:rPr>
        <w:t xml:space="preserve"> direct</w:t>
      </w:r>
      <w:r w:rsidR="001557EA">
        <w:rPr>
          <w:rFonts w:ascii="Arial" w:hAnsi="Arial"/>
          <w:color w:val="000000"/>
          <w:sz w:val="24"/>
        </w:rPr>
        <w:t>eur des programmes</w:t>
      </w:r>
      <w:r>
        <w:rPr>
          <w:rFonts w:ascii="Arial" w:hAnsi="Arial"/>
          <w:color w:val="000000"/>
          <w:sz w:val="24"/>
        </w:rPr>
        <w:t>. Il/elle supervisera toutes les activités de mobilisation des ressources au Secrétariat COMFWB.</w:t>
      </w:r>
    </w:p>
    <w:p w14:paraId="6B503C69" w14:textId="77777777" w:rsidR="00FD5779" w:rsidRPr="00F33949" w:rsidRDefault="00FD5779" w:rsidP="00FD5779">
      <w:pPr>
        <w:pStyle w:val="ListParagraph"/>
        <w:spacing w:after="0" w:line="240" w:lineRule="auto"/>
        <w:ind w:left="0"/>
        <w:contextualSpacing w:val="0"/>
        <w:jc w:val="both"/>
        <w:rPr>
          <w:rFonts w:ascii="Arial" w:hAnsi="Arial" w:cs="Arial"/>
          <w:color w:val="000000"/>
          <w:sz w:val="24"/>
          <w:szCs w:val="24"/>
        </w:rPr>
      </w:pPr>
    </w:p>
    <w:p w14:paraId="002A88CD" w14:textId="77777777" w:rsidR="00FD5779" w:rsidRPr="00CA1213" w:rsidRDefault="00FD5779" w:rsidP="00EC527F">
      <w:pPr>
        <w:pStyle w:val="ListParagraph"/>
        <w:numPr>
          <w:ilvl w:val="1"/>
          <w:numId w:val="10"/>
        </w:numPr>
        <w:jc w:val="both"/>
        <w:rPr>
          <w:rFonts w:ascii="Arial" w:hAnsi="Arial" w:cs="Arial"/>
          <w:b/>
          <w:sz w:val="24"/>
          <w:szCs w:val="24"/>
        </w:rPr>
      </w:pPr>
      <w:r>
        <w:rPr>
          <w:rFonts w:ascii="Arial" w:hAnsi="Arial"/>
          <w:b/>
          <w:sz w:val="24"/>
        </w:rPr>
        <w:t>TÂCHES PRINCIPALES</w:t>
      </w:r>
    </w:p>
    <w:p w14:paraId="7ACECF4D" w14:textId="480D2C4D" w:rsidR="00FD5779" w:rsidRPr="00CA1213" w:rsidRDefault="00FD5779" w:rsidP="00FD5779">
      <w:pPr>
        <w:autoSpaceDE w:val="0"/>
        <w:autoSpaceDN w:val="0"/>
        <w:adjustRightInd w:val="0"/>
        <w:jc w:val="both"/>
        <w:rPr>
          <w:rFonts w:ascii="Arial" w:eastAsia="Calibri" w:hAnsi="Arial" w:cs="Arial"/>
          <w:color w:val="29342F"/>
          <w:sz w:val="24"/>
          <w:szCs w:val="24"/>
        </w:rPr>
      </w:pPr>
      <w:r>
        <w:rPr>
          <w:rFonts w:ascii="Arial" w:hAnsi="Arial"/>
          <w:color w:val="29342F"/>
          <w:sz w:val="24"/>
        </w:rPr>
        <w:t xml:space="preserve">Sous la supervision directe </w:t>
      </w:r>
      <w:r w:rsidR="001557EA">
        <w:rPr>
          <w:rFonts w:ascii="Arial" w:hAnsi="Arial"/>
          <w:color w:val="29342F"/>
          <w:sz w:val="24"/>
        </w:rPr>
        <w:t xml:space="preserve">du </w:t>
      </w:r>
      <w:r w:rsidR="001557EA">
        <w:rPr>
          <w:rFonts w:ascii="Arial" w:hAnsi="Arial"/>
          <w:color w:val="000000"/>
          <w:sz w:val="24"/>
        </w:rPr>
        <w:t>directeur des programmes</w:t>
      </w:r>
      <w:r w:rsidR="001557EA">
        <w:rPr>
          <w:rFonts w:ascii="Arial" w:hAnsi="Arial"/>
          <w:color w:val="29342F"/>
          <w:sz w:val="24"/>
        </w:rPr>
        <w:t xml:space="preserve"> et la supervision générale du directeur </w:t>
      </w:r>
      <w:proofErr w:type="gramStart"/>
      <w:r>
        <w:rPr>
          <w:rFonts w:ascii="Arial" w:hAnsi="Arial"/>
          <w:color w:val="29342F"/>
          <w:sz w:val="24"/>
        </w:rPr>
        <w:t>exécuti</w:t>
      </w:r>
      <w:r w:rsidR="001557EA">
        <w:rPr>
          <w:rFonts w:ascii="Arial" w:hAnsi="Arial"/>
          <w:color w:val="29342F"/>
          <w:sz w:val="24"/>
        </w:rPr>
        <w:t>f</w:t>
      </w:r>
      <w:proofErr w:type="gramEnd"/>
      <w:r>
        <w:rPr>
          <w:rFonts w:ascii="Arial" w:hAnsi="Arial"/>
          <w:color w:val="29342F"/>
          <w:sz w:val="24"/>
        </w:rPr>
        <w:t xml:space="preserve"> de COMFWB, le/la </w:t>
      </w:r>
      <w:proofErr w:type="spellStart"/>
      <w:proofErr w:type="gramStart"/>
      <w:r>
        <w:rPr>
          <w:rFonts w:ascii="Arial" w:hAnsi="Arial"/>
          <w:color w:val="29342F"/>
          <w:sz w:val="24"/>
        </w:rPr>
        <w:t>chargé.e</w:t>
      </w:r>
      <w:proofErr w:type="spellEnd"/>
      <w:proofErr w:type="gramEnd"/>
      <w:r>
        <w:rPr>
          <w:rFonts w:ascii="Arial" w:hAnsi="Arial"/>
          <w:color w:val="29342F"/>
          <w:sz w:val="24"/>
        </w:rPr>
        <w:t xml:space="preserve"> de la mobilisation des ressources s’acquittera des fonctions suivantes :</w:t>
      </w:r>
    </w:p>
    <w:p w14:paraId="6AF3AAF7" w14:textId="42E519CB" w:rsidR="00FD5779" w:rsidRPr="004D0C50" w:rsidRDefault="000B057A" w:rsidP="00FD5779">
      <w:pPr>
        <w:numPr>
          <w:ilvl w:val="0"/>
          <w:numId w:val="2"/>
        </w:numPr>
        <w:autoSpaceDE w:val="0"/>
        <w:autoSpaceDN w:val="0"/>
        <w:adjustRightInd w:val="0"/>
        <w:spacing w:after="0" w:line="240" w:lineRule="auto"/>
        <w:ind w:left="810" w:hanging="450"/>
        <w:jc w:val="both"/>
        <w:rPr>
          <w:rFonts w:ascii="Arial" w:eastAsia="Calibri" w:hAnsi="Arial" w:cs="Arial"/>
          <w:sz w:val="24"/>
          <w:szCs w:val="24"/>
        </w:rPr>
      </w:pPr>
      <w:r>
        <w:rPr>
          <w:rFonts w:ascii="Arial" w:hAnsi="Arial"/>
          <w:sz w:val="24"/>
        </w:rPr>
        <w:t>Maintenir</w:t>
      </w:r>
      <w:r w:rsidR="00FD5779">
        <w:rPr>
          <w:rFonts w:ascii="Arial" w:hAnsi="Arial"/>
          <w:sz w:val="24"/>
        </w:rPr>
        <w:t xml:space="preserve"> et établir de bonnes relations de travail avec la communauté internationale des donateurs et les partenaires coopérants en vue d’obtenir un soutien et de mobiliser des ressources pour les </w:t>
      </w:r>
      <w:r w:rsidR="001557EA">
        <w:rPr>
          <w:rFonts w:ascii="Arial" w:hAnsi="Arial"/>
          <w:sz w:val="24"/>
        </w:rPr>
        <w:t xml:space="preserve">chargés de </w:t>
      </w:r>
      <w:r w:rsidR="00FD5779">
        <w:rPr>
          <w:rFonts w:ascii="Arial" w:hAnsi="Arial"/>
          <w:sz w:val="24"/>
        </w:rPr>
        <w:t>programme COMFWB du COMESA ;</w:t>
      </w:r>
      <w:r w:rsidR="00FD5779">
        <w:rPr>
          <w:rFonts w:ascii="Arial" w:hAnsi="Arial"/>
          <w:color w:val="29342F"/>
          <w:sz w:val="24"/>
        </w:rPr>
        <w:t xml:space="preserve"> </w:t>
      </w:r>
    </w:p>
    <w:p w14:paraId="20F2C6D6" w14:textId="1780CB38" w:rsidR="00FD5779" w:rsidRPr="004D0C50" w:rsidRDefault="00FD5779" w:rsidP="00FD5779">
      <w:pPr>
        <w:numPr>
          <w:ilvl w:val="0"/>
          <w:numId w:val="2"/>
        </w:numPr>
        <w:autoSpaceDE w:val="0"/>
        <w:autoSpaceDN w:val="0"/>
        <w:adjustRightInd w:val="0"/>
        <w:spacing w:after="0" w:line="240" w:lineRule="auto"/>
        <w:ind w:left="810" w:hanging="450"/>
        <w:jc w:val="both"/>
        <w:rPr>
          <w:rFonts w:ascii="Arial" w:eastAsia="Calibri" w:hAnsi="Arial" w:cs="Arial"/>
          <w:sz w:val="24"/>
          <w:szCs w:val="24"/>
        </w:rPr>
      </w:pPr>
      <w:r>
        <w:rPr>
          <w:rFonts w:ascii="Arial" w:hAnsi="Arial"/>
          <w:color w:val="29342F"/>
          <w:sz w:val="24"/>
        </w:rPr>
        <w:t xml:space="preserve">Superviser </w:t>
      </w:r>
      <w:r w:rsidR="00C40F2F">
        <w:rPr>
          <w:rFonts w:ascii="Arial" w:hAnsi="Arial"/>
          <w:color w:val="29342F"/>
          <w:sz w:val="24"/>
        </w:rPr>
        <w:t xml:space="preserve">la mise en œuvre </w:t>
      </w:r>
      <w:r>
        <w:rPr>
          <w:rFonts w:ascii="Arial" w:hAnsi="Arial"/>
          <w:color w:val="29342F"/>
          <w:sz w:val="24"/>
        </w:rPr>
        <w:t xml:space="preserve">de la stratégie et du plan d’action de mobilisation des ressources </w:t>
      </w:r>
      <w:r w:rsidR="00C40F2F">
        <w:rPr>
          <w:rFonts w:ascii="Arial" w:hAnsi="Arial"/>
          <w:color w:val="29342F"/>
          <w:sz w:val="24"/>
        </w:rPr>
        <w:t xml:space="preserve">de la COMFWB </w:t>
      </w:r>
      <w:r>
        <w:rPr>
          <w:rFonts w:ascii="Arial" w:hAnsi="Arial"/>
          <w:color w:val="29342F"/>
          <w:sz w:val="24"/>
        </w:rPr>
        <w:t>;</w:t>
      </w:r>
    </w:p>
    <w:p w14:paraId="1CC2B206" w14:textId="77777777" w:rsidR="00FD5779" w:rsidRPr="004D0C50" w:rsidRDefault="00FD5779" w:rsidP="00FD5779">
      <w:pPr>
        <w:numPr>
          <w:ilvl w:val="0"/>
          <w:numId w:val="2"/>
        </w:numPr>
        <w:autoSpaceDE w:val="0"/>
        <w:autoSpaceDN w:val="0"/>
        <w:adjustRightInd w:val="0"/>
        <w:spacing w:after="0" w:line="240" w:lineRule="auto"/>
        <w:ind w:left="810" w:hanging="450"/>
        <w:jc w:val="both"/>
        <w:rPr>
          <w:rFonts w:ascii="Arial" w:eastAsia="Calibri" w:hAnsi="Arial" w:cs="Arial"/>
          <w:color w:val="29342F"/>
          <w:sz w:val="24"/>
          <w:szCs w:val="24"/>
        </w:rPr>
      </w:pPr>
      <w:r>
        <w:rPr>
          <w:rFonts w:ascii="Arial" w:hAnsi="Arial"/>
          <w:color w:val="29342F"/>
          <w:sz w:val="24"/>
        </w:rPr>
        <w:t>Superviser toutes les activités de mobilisation des ressources pour la région et les pays afin d’atteindre l’objectif prévu ;</w:t>
      </w:r>
    </w:p>
    <w:p w14:paraId="74343F15" w14:textId="229456B1" w:rsidR="00FD5779" w:rsidRPr="004D0C50" w:rsidRDefault="00FD5779" w:rsidP="00FD5779">
      <w:pPr>
        <w:numPr>
          <w:ilvl w:val="0"/>
          <w:numId w:val="2"/>
        </w:numPr>
        <w:autoSpaceDE w:val="0"/>
        <w:autoSpaceDN w:val="0"/>
        <w:adjustRightInd w:val="0"/>
        <w:spacing w:after="0" w:line="240" w:lineRule="auto"/>
        <w:ind w:left="810" w:hanging="450"/>
        <w:jc w:val="both"/>
        <w:rPr>
          <w:rFonts w:ascii="Arial" w:eastAsia="Calibri" w:hAnsi="Arial" w:cs="Arial"/>
          <w:color w:val="29342F"/>
          <w:sz w:val="24"/>
          <w:szCs w:val="24"/>
        </w:rPr>
      </w:pPr>
      <w:r>
        <w:rPr>
          <w:rFonts w:ascii="Arial" w:hAnsi="Arial"/>
          <w:color w:val="29342F"/>
          <w:sz w:val="24"/>
        </w:rPr>
        <w:lastRenderedPageBreak/>
        <w:t>Préparer des notes d’information qui permettront à la direction de tenir les donateurs informés des activités d</w:t>
      </w:r>
      <w:r w:rsidR="000B057A">
        <w:rPr>
          <w:rFonts w:ascii="Arial" w:hAnsi="Arial"/>
          <w:color w:val="29342F"/>
          <w:sz w:val="24"/>
        </w:rPr>
        <w:t>e</w:t>
      </w:r>
      <w:r>
        <w:rPr>
          <w:rFonts w:ascii="Arial" w:hAnsi="Arial"/>
          <w:color w:val="29342F"/>
          <w:sz w:val="24"/>
        </w:rPr>
        <w:t xml:space="preserve"> COMFWB et de tout développement, et répondre à leurs questions de manière rapide et </w:t>
      </w:r>
      <w:r w:rsidR="000B057A">
        <w:rPr>
          <w:rFonts w:ascii="Arial" w:hAnsi="Arial"/>
          <w:color w:val="29342F"/>
          <w:sz w:val="24"/>
        </w:rPr>
        <w:t>efficace</w:t>
      </w:r>
      <w:r>
        <w:rPr>
          <w:rFonts w:ascii="Arial" w:hAnsi="Arial"/>
          <w:color w:val="29342F"/>
          <w:sz w:val="24"/>
        </w:rPr>
        <w:t xml:space="preserve"> ;</w:t>
      </w:r>
    </w:p>
    <w:p w14:paraId="1364FD98" w14:textId="77777777" w:rsidR="00FD5779" w:rsidRPr="004D0C50" w:rsidRDefault="00FD5779" w:rsidP="00FD5779">
      <w:pPr>
        <w:numPr>
          <w:ilvl w:val="0"/>
          <w:numId w:val="2"/>
        </w:numPr>
        <w:autoSpaceDE w:val="0"/>
        <w:autoSpaceDN w:val="0"/>
        <w:adjustRightInd w:val="0"/>
        <w:spacing w:after="0" w:line="240" w:lineRule="auto"/>
        <w:ind w:left="810" w:hanging="450"/>
        <w:jc w:val="both"/>
        <w:rPr>
          <w:rFonts w:ascii="Arial" w:eastAsia="Calibri" w:hAnsi="Arial" w:cs="Arial"/>
          <w:color w:val="29342F"/>
          <w:sz w:val="24"/>
          <w:szCs w:val="24"/>
        </w:rPr>
      </w:pPr>
      <w:r>
        <w:rPr>
          <w:rFonts w:ascii="Arial" w:hAnsi="Arial"/>
          <w:color w:val="29342F"/>
          <w:sz w:val="24"/>
        </w:rPr>
        <w:t>S’assurer que des conseils, une coordination et un soutien appropriés sont fournis aux antennes de COMFWB en matière de mobilisation des ressources ;</w:t>
      </w:r>
    </w:p>
    <w:p w14:paraId="24617887" w14:textId="77777777" w:rsidR="00FD5779" w:rsidRPr="004D0C50" w:rsidRDefault="00FD5779" w:rsidP="00FD5779">
      <w:pPr>
        <w:numPr>
          <w:ilvl w:val="0"/>
          <w:numId w:val="2"/>
        </w:numPr>
        <w:autoSpaceDE w:val="0"/>
        <w:autoSpaceDN w:val="0"/>
        <w:adjustRightInd w:val="0"/>
        <w:spacing w:after="0" w:line="240" w:lineRule="auto"/>
        <w:ind w:left="810" w:hanging="450"/>
        <w:jc w:val="both"/>
        <w:rPr>
          <w:rFonts w:ascii="Arial" w:eastAsia="Calibri" w:hAnsi="Arial" w:cs="Arial"/>
          <w:color w:val="29342F"/>
          <w:sz w:val="24"/>
          <w:szCs w:val="24"/>
        </w:rPr>
      </w:pPr>
      <w:r>
        <w:rPr>
          <w:rFonts w:ascii="Arial" w:hAnsi="Arial"/>
          <w:color w:val="29342F"/>
          <w:sz w:val="24"/>
        </w:rPr>
        <w:t>Mener une analyse complète des donateurs internationaux et locaux potentiels afin de déterminer la possibilité d’obtenir un financement pluriannuel et thématique. Cartographier les domaines d’intérêt stratégiques des donateurs, les fonds disponibles, les bénéficiaires, les possibilités de financement, les exigences et les directives et l’intérêt pour le financement des domaines de résultats clés de COMFWB ;</w:t>
      </w:r>
    </w:p>
    <w:p w14:paraId="4A599162" w14:textId="5DC20F58" w:rsidR="00FD5779" w:rsidRPr="004D0C50" w:rsidRDefault="00710492" w:rsidP="00FD5779">
      <w:pPr>
        <w:numPr>
          <w:ilvl w:val="0"/>
          <w:numId w:val="2"/>
        </w:numPr>
        <w:autoSpaceDE w:val="0"/>
        <w:autoSpaceDN w:val="0"/>
        <w:adjustRightInd w:val="0"/>
        <w:spacing w:after="0" w:line="240" w:lineRule="auto"/>
        <w:ind w:left="810" w:hanging="450"/>
        <w:jc w:val="both"/>
        <w:rPr>
          <w:rFonts w:ascii="Arial" w:eastAsia="Calibri" w:hAnsi="Arial" w:cs="Arial"/>
          <w:color w:val="29342F"/>
          <w:sz w:val="24"/>
          <w:szCs w:val="24"/>
        </w:rPr>
      </w:pPr>
      <w:r>
        <w:rPr>
          <w:rFonts w:ascii="Arial" w:hAnsi="Arial"/>
          <w:color w:val="29342F"/>
          <w:sz w:val="24"/>
        </w:rPr>
        <w:t>Explorer</w:t>
      </w:r>
      <w:r w:rsidR="00FD5779">
        <w:rPr>
          <w:rFonts w:ascii="Arial" w:hAnsi="Arial"/>
          <w:color w:val="29342F"/>
          <w:sz w:val="24"/>
        </w:rPr>
        <w:t xml:space="preserve"> les possibilités de partenariats (ainsi que la mobilisation et l</w:t>
      </w:r>
      <w:r w:rsidR="003F604A">
        <w:rPr>
          <w:rFonts w:ascii="Arial" w:hAnsi="Arial"/>
          <w:color w:val="29342F"/>
          <w:sz w:val="24"/>
        </w:rPr>
        <w:t xml:space="preserve">’exploitation </w:t>
      </w:r>
      <w:r w:rsidR="00FD5779">
        <w:rPr>
          <w:rFonts w:ascii="Arial" w:hAnsi="Arial"/>
          <w:color w:val="29342F"/>
          <w:sz w:val="24"/>
        </w:rPr>
        <w:t>des ressources) auprès des donateurs émergents - banques régionales, pays du BRICS, pays africains, secteurs privés et organisations non gouvernementales ;</w:t>
      </w:r>
    </w:p>
    <w:p w14:paraId="692B3B3C" w14:textId="77777777" w:rsidR="00FD5779" w:rsidRPr="004D0C50" w:rsidRDefault="00FD5779" w:rsidP="00FD5779">
      <w:pPr>
        <w:numPr>
          <w:ilvl w:val="0"/>
          <w:numId w:val="2"/>
        </w:numPr>
        <w:autoSpaceDE w:val="0"/>
        <w:autoSpaceDN w:val="0"/>
        <w:adjustRightInd w:val="0"/>
        <w:spacing w:after="0" w:line="240" w:lineRule="auto"/>
        <w:ind w:left="810" w:hanging="450"/>
        <w:jc w:val="both"/>
        <w:rPr>
          <w:rFonts w:ascii="Arial" w:eastAsia="Calibri" w:hAnsi="Arial" w:cs="Arial"/>
          <w:color w:val="29342F"/>
          <w:sz w:val="24"/>
          <w:szCs w:val="24"/>
        </w:rPr>
      </w:pPr>
      <w:r>
        <w:rPr>
          <w:rFonts w:ascii="Arial" w:hAnsi="Arial"/>
          <w:color w:val="29342F"/>
          <w:sz w:val="24"/>
        </w:rPr>
        <w:t>Développer des objectifs pour la collecte de fonds, des méthodes, des stratégies, et se concentrer sur le bilatéral, le secteur privé, le financement public, les fondations ;</w:t>
      </w:r>
    </w:p>
    <w:p w14:paraId="3A8C5672" w14:textId="77777777" w:rsidR="00FD5779" w:rsidRPr="004D0C50" w:rsidRDefault="00FD5779" w:rsidP="00FD5779">
      <w:pPr>
        <w:numPr>
          <w:ilvl w:val="0"/>
          <w:numId w:val="2"/>
        </w:numPr>
        <w:autoSpaceDE w:val="0"/>
        <w:autoSpaceDN w:val="0"/>
        <w:adjustRightInd w:val="0"/>
        <w:spacing w:after="0" w:line="240" w:lineRule="auto"/>
        <w:ind w:left="810" w:hanging="450"/>
        <w:jc w:val="both"/>
        <w:rPr>
          <w:rFonts w:ascii="Arial" w:eastAsia="Calibri" w:hAnsi="Arial" w:cs="Arial"/>
          <w:color w:val="29342F"/>
          <w:sz w:val="24"/>
          <w:szCs w:val="24"/>
        </w:rPr>
      </w:pPr>
      <w:proofErr w:type="gramStart"/>
      <w:r>
        <w:rPr>
          <w:rFonts w:ascii="Arial" w:hAnsi="Arial"/>
          <w:color w:val="29342F"/>
          <w:sz w:val="24"/>
        </w:rPr>
        <w:t>Donner</w:t>
      </w:r>
      <w:proofErr w:type="gramEnd"/>
      <w:r>
        <w:rPr>
          <w:rFonts w:ascii="Arial" w:hAnsi="Arial"/>
          <w:color w:val="29342F"/>
          <w:sz w:val="24"/>
        </w:rPr>
        <w:t xml:space="preserve"> des conseils sur les moyens de développer et de maintenir des partenariats stratégiques et l’engagement avec les principaux donateurs (passés, présents et futurs) ;</w:t>
      </w:r>
    </w:p>
    <w:p w14:paraId="34DD319A" w14:textId="77777777" w:rsidR="00FD5779" w:rsidRPr="004D0C50" w:rsidRDefault="00FD5779" w:rsidP="00FD5779">
      <w:pPr>
        <w:numPr>
          <w:ilvl w:val="0"/>
          <w:numId w:val="2"/>
        </w:numPr>
        <w:autoSpaceDE w:val="0"/>
        <w:autoSpaceDN w:val="0"/>
        <w:adjustRightInd w:val="0"/>
        <w:spacing w:after="0" w:line="240" w:lineRule="auto"/>
        <w:ind w:left="810" w:hanging="450"/>
        <w:jc w:val="both"/>
        <w:rPr>
          <w:rFonts w:ascii="Arial" w:eastAsia="Calibri" w:hAnsi="Arial" w:cs="Arial"/>
          <w:color w:val="29342F"/>
          <w:sz w:val="24"/>
          <w:szCs w:val="24"/>
        </w:rPr>
      </w:pPr>
      <w:r>
        <w:rPr>
          <w:rFonts w:ascii="Arial" w:hAnsi="Arial"/>
          <w:color w:val="29342F"/>
          <w:sz w:val="24"/>
        </w:rPr>
        <w:t>Diriger la préparation des demandes de financement en réponse aux appels à propositions émanant des donateurs et des fonds fiduciaires ;</w:t>
      </w:r>
    </w:p>
    <w:p w14:paraId="24C4A0C9" w14:textId="3B13E52D" w:rsidR="00FD5779" w:rsidRPr="004D0C50" w:rsidRDefault="00FD5779" w:rsidP="00FD5779">
      <w:pPr>
        <w:numPr>
          <w:ilvl w:val="0"/>
          <w:numId w:val="2"/>
        </w:numPr>
        <w:autoSpaceDE w:val="0"/>
        <w:autoSpaceDN w:val="0"/>
        <w:adjustRightInd w:val="0"/>
        <w:spacing w:after="0" w:line="240" w:lineRule="auto"/>
        <w:ind w:left="810" w:hanging="450"/>
        <w:jc w:val="both"/>
        <w:rPr>
          <w:rFonts w:ascii="Arial" w:eastAsia="Calibri" w:hAnsi="Arial" w:cs="Arial"/>
          <w:color w:val="29342F"/>
          <w:sz w:val="24"/>
          <w:szCs w:val="24"/>
        </w:rPr>
      </w:pPr>
      <w:r>
        <w:rPr>
          <w:rFonts w:ascii="Arial" w:hAnsi="Arial"/>
          <w:color w:val="29342F"/>
          <w:sz w:val="24"/>
        </w:rPr>
        <w:t>Suivre les développements concernant la coopération régionale et internationale et informer l</w:t>
      </w:r>
      <w:r w:rsidR="00C40F2F">
        <w:rPr>
          <w:rFonts w:ascii="Arial" w:hAnsi="Arial"/>
          <w:color w:val="29342F"/>
          <w:sz w:val="24"/>
        </w:rPr>
        <w:t>e</w:t>
      </w:r>
      <w:r w:rsidR="003F604A">
        <w:rPr>
          <w:rFonts w:ascii="Arial" w:hAnsi="Arial"/>
          <w:color w:val="29342F"/>
          <w:sz w:val="24"/>
        </w:rPr>
        <w:t xml:space="preserve"> direct</w:t>
      </w:r>
      <w:r w:rsidR="00C40F2F">
        <w:rPr>
          <w:rFonts w:ascii="Arial" w:hAnsi="Arial"/>
          <w:color w:val="29342F"/>
          <w:sz w:val="24"/>
        </w:rPr>
        <w:t>eur</w:t>
      </w:r>
      <w:r w:rsidR="003F604A">
        <w:rPr>
          <w:rFonts w:ascii="Arial" w:hAnsi="Arial"/>
          <w:color w:val="29342F"/>
          <w:sz w:val="24"/>
        </w:rPr>
        <w:t xml:space="preserve"> </w:t>
      </w:r>
      <w:proofErr w:type="gramStart"/>
      <w:r w:rsidR="003F604A">
        <w:rPr>
          <w:rFonts w:ascii="Arial" w:hAnsi="Arial"/>
          <w:color w:val="29342F"/>
          <w:sz w:val="24"/>
        </w:rPr>
        <w:t>exécuti</w:t>
      </w:r>
      <w:r w:rsidR="00C40F2F">
        <w:rPr>
          <w:rFonts w:ascii="Arial" w:hAnsi="Arial"/>
          <w:color w:val="29342F"/>
          <w:sz w:val="24"/>
        </w:rPr>
        <w:t>f</w:t>
      </w:r>
      <w:proofErr w:type="gramEnd"/>
      <w:r w:rsidR="00C40F2F">
        <w:rPr>
          <w:rFonts w:ascii="Arial" w:hAnsi="Arial"/>
          <w:color w:val="29342F"/>
          <w:sz w:val="24"/>
        </w:rPr>
        <w:t>, le directeur des programme</w:t>
      </w:r>
      <w:r w:rsidR="00540775">
        <w:rPr>
          <w:rFonts w:ascii="Arial" w:hAnsi="Arial"/>
          <w:color w:val="29342F"/>
          <w:sz w:val="24"/>
        </w:rPr>
        <w:t>s</w:t>
      </w:r>
      <w:r w:rsidR="00C40F2F">
        <w:rPr>
          <w:rFonts w:ascii="Arial" w:hAnsi="Arial"/>
          <w:color w:val="29342F"/>
          <w:sz w:val="24"/>
        </w:rPr>
        <w:t xml:space="preserve"> </w:t>
      </w:r>
      <w:r w:rsidR="003F604A">
        <w:rPr>
          <w:rFonts w:ascii="Arial" w:hAnsi="Arial"/>
          <w:color w:val="29342F"/>
          <w:sz w:val="24"/>
        </w:rPr>
        <w:t>e</w:t>
      </w:r>
      <w:r>
        <w:rPr>
          <w:rFonts w:ascii="Arial" w:hAnsi="Arial"/>
          <w:color w:val="29342F"/>
          <w:sz w:val="24"/>
        </w:rPr>
        <w:t xml:space="preserve">t l’équipe de direction sur la manière d’améliorer les relations de </w:t>
      </w:r>
      <w:r w:rsidR="00C40F2F">
        <w:rPr>
          <w:rFonts w:ascii="Arial" w:hAnsi="Arial"/>
          <w:color w:val="29342F"/>
          <w:sz w:val="24"/>
        </w:rPr>
        <w:t xml:space="preserve">la </w:t>
      </w:r>
      <w:r>
        <w:rPr>
          <w:rFonts w:ascii="Arial" w:hAnsi="Arial"/>
          <w:color w:val="29342F"/>
          <w:sz w:val="24"/>
        </w:rPr>
        <w:t>COMFWB avec les partenaires clés ; et</w:t>
      </w:r>
    </w:p>
    <w:p w14:paraId="26590F92" w14:textId="77777777" w:rsidR="00FD5779" w:rsidRPr="004D0C50" w:rsidRDefault="00FD5779" w:rsidP="00FD5779">
      <w:pPr>
        <w:numPr>
          <w:ilvl w:val="0"/>
          <w:numId w:val="2"/>
        </w:numPr>
        <w:autoSpaceDE w:val="0"/>
        <w:autoSpaceDN w:val="0"/>
        <w:adjustRightInd w:val="0"/>
        <w:spacing w:after="0" w:line="240" w:lineRule="auto"/>
        <w:ind w:left="810" w:hanging="450"/>
        <w:jc w:val="both"/>
        <w:rPr>
          <w:rFonts w:ascii="Arial" w:eastAsia="Calibri" w:hAnsi="Arial" w:cs="Arial"/>
          <w:color w:val="29342F"/>
          <w:sz w:val="24"/>
          <w:szCs w:val="24"/>
        </w:rPr>
      </w:pPr>
      <w:r>
        <w:rPr>
          <w:rFonts w:ascii="Arial" w:hAnsi="Arial"/>
          <w:color w:val="29342F"/>
          <w:sz w:val="24"/>
        </w:rPr>
        <w:t>Effectuer toute autre tâche qui pourrait lui être confiée de temps à autre.</w:t>
      </w:r>
    </w:p>
    <w:p w14:paraId="41B711A1" w14:textId="77777777" w:rsidR="00FD5779" w:rsidRPr="00CA1213" w:rsidRDefault="00FD5779" w:rsidP="00FD5779">
      <w:pPr>
        <w:ind w:left="-11"/>
        <w:jc w:val="both"/>
        <w:rPr>
          <w:rFonts w:ascii="Arial" w:hAnsi="Arial" w:cs="Arial"/>
          <w:b/>
          <w:bCs/>
          <w:color w:val="000000"/>
          <w:sz w:val="24"/>
          <w:szCs w:val="24"/>
        </w:rPr>
      </w:pPr>
    </w:p>
    <w:p w14:paraId="272C332B" w14:textId="77777777" w:rsidR="00FD5779" w:rsidRPr="00CA1213" w:rsidRDefault="00FD5779" w:rsidP="00EC527F">
      <w:pPr>
        <w:pStyle w:val="ListParagraph"/>
        <w:numPr>
          <w:ilvl w:val="1"/>
          <w:numId w:val="10"/>
        </w:numPr>
        <w:jc w:val="both"/>
        <w:rPr>
          <w:rFonts w:ascii="Arial" w:hAnsi="Arial" w:cs="Arial"/>
          <w:b/>
          <w:sz w:val="24"/>
          <w:szCs w:val="24"/>
        </w:rPr>
      </w:pPr>
      <w:r>
        <w:rPr>
          <w:rFonts w:ascii="Arial" w:hAnsi="Arial"/>
          <w:b/>
          <w:sz w:val="24"/>
        </w:rPr>
        <w:t xml:space="preserve">FORMATION, QUALIFICATIONS ET EXPÉRIENCE </w:t>
      </w:r>
    </w:p>
    <w:p w14:paraId="65B3BEC1" w14:textId="77777777" w:rsidR="00FD5779" w:rsidRPr="00CA1213" w:rsidRDefault="00FD5779" w:rsidP="00A4417B">
      <w:pPr>
        <w:spacing w:after="0"/>
        <w:jc w:val="both"/>
        <w:rPr>
          <w:rFonts w:ascii="Arial" w:hAnsi="Arial" w:cs="Arial"/>
          <w:sz w:val="24"/>
          <w:szCs w:val="24"/>
        </w:rPr>
      </w:pPr>
    </w:p>
    <w:p w14:paraId="3BA9CC8D" w14:textId="3D9DAE0A" w:rsidR="00FD5779" w:rsidRPr="00CA1213" w:rsidRDefault="00C40F2F" w:rsidP="00FD5779">
      <w:pPr>
        <w:pStyle w:val="ListParagraph"/>
        <w:numPr>
          <w:ilvl w:val="0"/>
          <w:numId w:val="4"/>
        </w:numPr>
        <w:jc w:val="both"/>
        <w:rPr>
          <w:rFonts w:ascii="Arial" w:hAnsi="Arial" w:cs="Arial"/>
          <w:sz w:val="24"/>
          <w:szCs w:val="24"/>
        </w:rPr>
      </w:pPr>
      <w:r>
        <w:rPr>
          <w:rFonts w:ascii="Arial" w:hAnsi="Arial"/>
          <w:sz w:val="24"/>
        </w:rPr>
        <w:t>Licence</w:t>
      </w:r>
      <w:r w:rsidR="00FD5779">
        <w:rPr>
          <w:rFonts w:ascii="Arial" w:hAnsi="Arial"/>
          <w:sz w:val="24"/>
        </w:rPr>
        <w:t xml:space="preserve"> en sciences sociales, y compris, mais sans s’y limiter, en marketing, administration des affaires, gestion, économie, littérature et linguistique, communication, affaires/relations internationales et/ou toute autre discipline pertinente. </w:t>
      </w:r>
    </w:p>
    <w:p w14:paraId="7C192046" w14:textId="7E78C9BC" w:rsidR="00FD5779" w:rsidRPr="00CA1213" w:rsidRDefault="00FD5779" w:rsidP="00FD5779">
      <w:pPr>
        <w:pStyle w:val="ListParagraph"/>
        <w:numPr>
          <w:ilvl w:val="0"/>
          <w:numId w:val="4"/>
        </w:numPr>
        <w:jc w:val="both"/>
        <w:rPr>
          <w:rFonts w:ascii="Arial" w:hAnsi="Arial" w:cs="Arial"/>
          <w:sz w:val="24"/>
          <w:szCs w:val="24"/>
        </w:rPr>
      </w:pPr>
      <w:r>
        <w:rPr>
          <w:rFonts w:ascii="Arial" w:hAnsi="Arial"/>
          <w:sz w:val="24"/>
        </w:rPr>
        <w:t>Un</w:t>
      </w:r>
      <w:r w:rsidR="00C40F2F">
        <w:rPr>
          <w:rFonts w:ascii="Arial" w:hAnsi="Arial"/>
          <w:sz w:val="24"/>
        </w:rPr>
        <w:t xml:space="preserve">e Maîtrise </w:t>
      </w:r>
      <w:r w:rsidR="001A65F6">
        <w:rPr>
          <w:rFonts w:ascii="Arial" w:hAnsi="Arial"/>
          <w:sz w:val="24"/>
        </w:rPr>
        <w:t>dans</w:t>
      </w:r>
      <w:r>
        <w:rPr>
          <w:rFonts w:ascii="Arial" w:hAnsi="Arial"/>
          <w:sz w:val="24"/>
        </w:rPr>
        <w:t xml:space="preserve"> une discipline quelconque constituerait un avantage supplémentaire.</w:t>
      </w:r>
    </w:p>
    <w:p w14:paraId="6AF82293" w14:textId="77777777" w:rsidR="00FD5779" w:rsidRPr="00CA1213" w:rsidRDefault="00FD5779" w:rsidP="00FD5779">
      <w:pPr>
        <w:pStyle w:val="ListParagraph"/>
        <w:numPr>
          <w:ilvl w:val="0"/>
          <w:numId w:val="4"/>
        </w:numPr>
        <w:jc w:val="both"/>
        <w:rPr>
          <w:rFonts w:ascii="Arial" w:hAnsi="Arial" w:cs="Arial"/>
          <w:sz w:val="24"/>
          <w:szCs w:val="24"/>
        </w:rPr>
      </w:pPr>
      <w:r>
        <w:rPr>
          <w:rFonts w:ascii="Arial" w:hAnsi="Arial"/>
          <w:sz w:val="24"/>
        </w:rPr>
        <w:t>Six (6) années d’expérience pertinente dans la collecte de fonds auprès des entreprises, la mobilisation de ressources et de préférence dans des organisations internationales.</w:t>
      </w:r>
    </w:p>
    <w:p w14:paraId="4C535910" w14:textId="77777777" w:rsidR="00FD5779" w:rsidRPr="00CA1213" w:rsidRDefault="00FD5779" w:rsidP="00FD5779">
      <w:pPr>
        <w:pStyle w:val="ListParagraph"/>
        <w:numPr>
          <w:ilvl w:val="0"/>
          <w:numId w:val="4"/>
        </w:numPr>
        <w:jc w:val="both"/>
        <w:rPr>
          <w:rFonts w:ascii="Arial" w:hAnsi="Arial" w:cs="Arial"/>
          <w:sz w:val="24"/>
          <w:szCs w:val="24"/>
        </w:rPr>
      </w:pPr>
      <w:r>
        <w:rPr>
          <w:rFonts w:ascii="Arial" w:hAnsi="Arial"/>
          <w:sz w:val="24"/>
        </w:rPr>
        <w:t>Expérience avérée en matière de levée de fonds importants.</w:t>
      </w:r>
    </w:p>
    <w:p w14:paraId="348C97CD" w14:textId="77777777" w:rsidR="00FD5779" w:rsidRPr="00CA1213" w:rsidRDefault="00FD5779" w:rsidP="00FD5779">
      <w:pPr>
        <w:pStyle w:val="ListParagraph"/>
        <w:numPr>
          <w:ilvl w:val="0"/>
          <w:numId w:val="4"/>
        </w:numPr>
        <w:jc w:val="both"/>
        <w:rPr>
          <w:rFonts w:ascii="Arial" w:hAnsi="Arial" w:cs="Arial"/>
          <w:sz w:val="24"/>
          <w:szCs w:val="24"/>
        </w:rPr>
      </w:pPr>
      <w:r>
        <w:rPr>
          <w:rFonts w:ascii="Arial" w:hAnsi="Arial"/>
          <w:sz w:val="24"/>
        </w:rPr>
        <w:t xml:space="preserve">Une expérience de travail avec le secteur privé et les femmes entrepreneurs sera un avantage supplémentaire. </w:t>
      </w:r>
    </w:p>
    <w:p w14:paraId="10A856E9" w14:textId="77777777" w:rsidR="00FD5779" w:rsidRPr="00CA1213" w:rsidRDefault="00FD5779" w:rsidP="00A4417B">
      <w:pPr>
        <w:spacing w:after="0"/>
        <w:jc w:val="both"/>
        <w:rPr>
          <w:rFonts w:ascii="Arial" w:hAnsi="Arial" w:cs="Arial"/>
          <w:sz w:val="24"/>
          <w:szCs w:val="24"/>
        </w:rPr>
      </w:pPr>
    </w:p>
    <w:p w14:paraId="251AEE68" w14:textId="77777777" w:rsidR="00FD5779" w:rsidRPr="00CA1213" w:rsidRDefault="00FD5779" w:rsidP="00EC527F">
      <w:pPr>
        <w:pStyle w:val="ListParagraph"/>
        <w:numPr>
          <w:ilvl w:val="1"/>
          <w:numId w:val="10"/>
        </w:numPr>
        <w:jc w:val="both"/>
        <w:rPr>
          <w:rFonts w:ascii="Arial" w:hAnsi="Arial" w:cs="Arial"/>
          <w:b/>
          <w:sz w:val="24"/>
          <w:szCs w:val="24"/>
        </w:rPr>
      </w:pPr>
      <w:r>
        <w:rPr>
          <w:rFonts w:ascii="Arial" w:hAnsi="Arial"/>
          <w:b/>
          <w:sz w:val="24"/>
        </w:rPr>
        <w:t xml:space="preserve">APTITUDE ET COMPÉTENCES PROFESSIONNELLES </w:t>
      </w:r>
    </w:p>
    <w:p w14:paraId="1538C362" w14:textId="77777777" w:rsidR="00FD5779" w:rsidRPr="00CA1213" w:rsidRDefault="00FD5779" w:rsidP="00A4417B">
      <w:pPr>
        <w:spacing w:after="0"/>
        <w:jc w:val="both"/>
        <w:rPr>
          <w:rFonts w:ascii="Arial" w:hAnsi="Arial" w:cs="Arial"/>
          <w:b/>
          <w:sz w:val="24"/>
          <w:szCs w:val="24"/>
        </w:rPr>
      </w:pPr>
    </w:p>
    <w:p w14:paraId="3DAC3189" w14:textId="77777777" w:rsidR="00FD5779" w:rsidRPr="00CA1213" w:rsidRDefault="00FD5779" w:rsidP="00FD5779">
      <w:pPr>
        <w:pStyle w:val="ListParagraph"/>
        <w:numPr>
          <w:ilvl w:val="0"/>
          <w:numId w:val="5"/>
        </w:numPr>
        <w:jc w:val="both"/>
        <w:rPr>
          <w:rFonts w:ascii="Arial" w:hAnsi="Arial" w:cs="Arial"/>
          <w:sz w:val="24"/>
          <w:szCs w:val="24"/>
        </w:rPr>
      </w:pPr>
      <w:r>
        <w:rPr>
          <w:rFonts w:ascii="Arial" w:hAnsi="Arial"/>
          <w:sz w:val="24"/>
        </w:rPr>
        <w:t>Expérience et expertise dans le développement et le maintien de bonnes relations avec des donateurs institutionnels ou des sociétés.</w:t>
      </w:r>
    </w:p>
    <w:p w14:paraId="11F531AF" w14:textId="74C0F9CD" w:rsidR="00FD5779" w:rsidRPr="00CA1213" w:rsidRDefault="00FD5779" w:rsidP="00FD5779">
      <w:pPr>
        <w:pStyle w:val="ListParagraph"/>
        <w:numPr>
          <w:ilvl w:val="0"/>
          <w:numId w:val="5"/>
        </w:numPr>
        <w:jc w:val="both"/>
        <w:rPr>
          <w:rFonts w:ascii="Arial" w:hAnsi="Arial" w:cs="Arial"/>
          <w:sz w:val="24"/>
          <w:szCs w:val="24"/>
        </w:rPr>
      </w:pPr>
      <w:r>
        <w:rPr>
          <w:rFonts w:ascii="Arial" w:hAnsi="Arial"/>
          <w:sz w:val="24"/>
        </w:rPr>
        <w:t xml:space="preserve">Capacité à travailler dans un environnement où le rythme est soutenu et à </w:t>
      </w:r>
      <w:r w:rsidR="001A65F6">
        <w:rPr>
          <w:rFonts w:ascii="Arial" w:hAnsi="Arial"/>
          <w:sz w:val="24"/>
        </w:rPr>
        <w:t>effectuer</w:t>
      </w:r>
      <w:r>
        <w:rPr>
          <w:rFonts w:ascii="Arial" w:hAnsi="Arial"/>
          <w:sz w:val="24"/>
        </w:rPr>
        <w:t xml:space="preserve"> plusieurs tâches simultanément.</w:t>
      </w:r>
    </w:p>
    <w:p w14:paraId="067FC30C" w14:textId="77777777" w:rsidR="00FD5779" w:rsidRPr="00CA1213" w:rsidRDefault="00FD5779" w:rsidP="00FD5779">
      <w:pPr>
        <w:pStyle w:val="ListParagraph"/>
        <w:numPr>
          <w:ilvl w:val="0"/>
          <w:numId w:val="5"/>
        </w:numPr>
        <w:jc w:val="both"/>
        <w:rPr>
          <w:rFonts w:ascii="Arial" w:hAnsi="Arial" w:cs="Arial"/>
          <w:sz w:val="24"/>
          <w:szCs w:val="24"/>
        </w:rPr>
      </w:pPr>
      <w:r>
        <w:rPr>
          <w:rFonts w:ascii="Arial" w:hAnsi="Arial"/>
          <w:sz w:val="24"/>
        </w:rPr>
        <w:t xml:space="preserve">Maîtrise de la technologie, y compris, mais sans s’y limiter, de MS Office Professional, de l’utilisation des réseaux sociaux et de l'Internet comme ressource. </w:t>
      </w:r>
    </w:p>
    <w:p w14:paraId="6E6A46DF" w14:textId="77777777" w:rsidR="00FD5779" w:rsidRPr="00CA1213" w:rsidRDefault="00FD5779" w:rsidP="00FD5779">
      <w:pPr>
        <w:pStyle w:val="ListParagraph"/>
        <w:numPr>
          <w:ilvl w:val="0"/>
          <w:numId w:val="5"/>
        </w:numPr>
        <w:jc w:val="both"/>
        <w:rPr>
          <w:rFonts w:ascii="Arial" w:hAnsi="Arial" w:cs="Arial"/>
          <w:sz w:val="24"/>
          <w:szCs w:val="24"/>
        </w:rPr>
      </w:pPr>
      <w:r>
        <w:rPr>
          <w:rFonts w:ascii="Arial" w:hAnsi="Arial"/>
          <w:sz w:val="24"/>
        </w:rPr>
        <w:t xml:space="preserve"> Excellentes compétences en matière de communication et d’organisation </w:t>
      </w:r>
    </w:p>
    <w:p w14:paraId="7E2DDCF5" w14:textId="77777777" w:rsidR="00FD5779" w:rsidRPr="00CA1213" w:rsidRDefault="00FD5779" w:rsidP="00FD5779">
      <w:pPr>
        <w:pStyle w:val="ListParagraph"/>
        <w:numPr>
          <w:ilvl w:val="0"/>
          <w:numId w:val="5"/>
        </w:numPr>
        <w:jc w:val="both"/>
        <w:rPr>
          <w:rFonts w:ascii="Arial" w:hAnsi="Arial" w:cs="Arial"/>
          <w:sz w:val="24"/>
          <w:szCs w:val="24"/>
        </w:rPr>
      </w:pPr>
      <w:r>
        <w:rPr>
          <w:rFonts w:ascii="Arial" w:hAnsi="Arial"/>
          <w:sz w:val="24"/>
        </w:rPr>
        <w:t xml:space="preserve">Capacité à travailler en collaboration avec des équipes, dynamiques flexibles </w:t>
      </w:r>
    </w:p>
    <w:p w14:paraId="40829E43" w14:textId="77777777" w:rsidR="00FD5779" w:rsidRPr="00CA1213" w:rsidRDefault="00FD5779" w:rsidP="00FD5779">
      <w:pPr>
        <w:pStyle w:val="ListParagraph"/>
        <w:numPr>
          <w:ilvl w:val="0"/>
          <w:numId w:val="5"/>
        </w:numPr>
        <w:jc w:val="both"/>
        <w:rPr>
          <w:rFonts w:ascii="Arial" w:hAnsi="Arial" w:cs="Arial"/>
          <w:sz w:val="24"/>
          <w:szCs w:val="24"/>
        </w:rPr>
      </w:pPr>
      <w:r>
        <w:rPr>
          <w:rFonts w:ascii="Arial" w:hAnsi="Arial"/>
          <w:sz w:val="24"/>
        </w:rPr>
        <w:t xml:space="preserve"> Excellentes aptitudes à résoudre les problèmes et capacité à travailler dans des délais stricts.</w:t>
      </w:r>
    </w:p>
    <w:p w14:paraId="6DFE4289" w14:textId="77777777" w:rsidR="00FD5779" w:rsidRPr="00CA1213" w:rsidRDefault="00FD5779" w:rsidP="00FD5779">
      <w:pPr>
        <w:pStyle w:val="ListParagraph"/>
        <w:numPr>
          <w:ilvl w:val="0"/>
          <w:numId w:val="5"/>
        </w:numPr>
        <w:jc w:val="both"/>
        <w:rPr>
          <w:rFonts w:ascii="Arial" w:hAnsi="Arial" w:cs="Arial"/>
          <w:sz w:val="24"/>
          <w:szCs w:val="24"/>
        </w:rPr>
      </w:pPr>
      <w:r>
        <w:rPr>
          <w:rFonts w:ascii="Arial" w:hAnsi="Arial"/>
          <w:sz w:val="24"/>
        </w:rPr>
        <w:t xml:space="preserve">Viser l’excellence et répondre aux normes de qualité élevées attendues </w:t>
      </w:r>
    </w:p>
    <w:p w14:paraId="4E4B6593" w14:textId="77777777" w:rsidR="00FD5779" w:rsidRPr="00CA1213" w:rsidRDefault="00FD5779" w:rsidP="00FD5779">
      <w:pPr>
        <w:pStyle w:val="ListParagraph"/>
        <w:numPr>
          <w:ilvl w:val="0"/>
          <w:numId w:val="5"/>
        </w:numPr>
        <w:jc w:val="both"/>
        <w:rPr>
          <w:rFonts w:ascii="Arial" w:hAnsi="Arial" w:cs="Arial"/>
          <w:sz w:val="24"/>
          <w:szCs w:val="24"/>
        </w:rPr>
      </w:pPr>
      <w:r>
        <w:rPr>
          <w:rFonts w:ascii="Arial" w:hAnsi="Arial"/>
          <w:sz w:val="24"/>
        </w:rPr>
        <w:t>Établir des relations avec les bailleurs de fonds et nouer des partenariats stratégiques</w:t>
      </w:r>
    </w:p>
    <w:p w14:paraId="3D849025" w14:textId="77777777" w:rsidR="00FD5779" w:rsidRPr="00CA1213" w:rsidRDefault="00FD5779" w:rsidP="00FD5779">
      <w:pPr>
        <w:pStyle w:val="ListParagraph"/>
        <w:numPr>
          <w:ilvl w:val="0"/>
          <w:numId w:val="5"/>
        </w:numPr>
        <w:jc w:val="both"/>
        <w:rPr>
          <w:rFonts w:ascii="Arial" w:hAnsi="Arial" w:cs="Arial"/>
          <w:sz w:val="24"/>
          <w:szCs w:val="24"/>
        </w:rPr>
      </w:pPr>
      <w:r>
        <w:rPr>
          <w:rFonts w:ascii="Arial" w:hAnsi="Arial"/>
          <w:sz w:val="24"/>
        </w:rPr>
        <w:t>Mobiliser et gérer des ressources, et établissement de rapports avec excellence et ponctualité</w:t>
      </w:r>
    </w:p>
    <w:p w14:paraId="219AA9D2" w14:textId="77777777" w:rsidR="00FD5779" w:rsidRPr="00CA1213" w:rsidRDefault="00FD5779" w:rsidP="00FD5779">
      <w:pPr>
        <w:pStyle w:val="ListParagraph"/>
        <w:numPr>
          <w:ilvl w:val="0"/>
          <w:numId w:val="5"/>
        </w:numPr>
        <w:jc w:val="both"/>
        <w:rPr>
          <w:rFonts w:ascii="Arial" w:hAnsi="Arial" w:cs="Arial"/>
          <w:sz w:val="24"/>
          <w:szCs w:val="24"/>
        </w:rPr>
      </w:pPr>
      <w:r>
        <w:rPr>
          <w:rFonts w:ascii="Arial" w:hAnsi="Arial"/>
          <w:sz w:val="24"/>
        </w:rPr>
        <w:t xml:space="preserve"> Indépendant, innovant et capable de travailler de manière autonome sous une supervision minimale.</w:t>
      </w:r>
    </w:p>
    <w:p w14:paraId="4571909D" w14:textId="77777777" w:rsidR="00FD5779" w:rsidRPr="00CA1213" w:rsidRDefault="00FD5779" w:rsidP="00FD5779">
      <w:pPr>
        <w:pStyle w:val="ListParagraph"/>
        <w:jc w:val="both"/>
        <w:rPr>
          <w:rFonts w:ascii="Arial" w:hAnsi="Arial" w:cs="Arial"/>
          <w:sz w:val="24"/>
          <w:szCs w:val="24"/>
        </w:rPr>
      </w:pPr>
    </w:p>
    <w:p w14:paraId="629C89AF" w14:textId="4C54B87D" w:rsidR="00AC79A5" w:rsidRPr="00CA1213" w:rsidRDefault="00AC79A5" w:rsidP="00512D90">
      <w:pPr>
        <w:pStyle w:val="Title"/>
        <w:numPr>
          <w:ilvl w:val="0"/>
          <w:numId w:val="10"/>
        </w:numPr>
        <w:ind w:left="630"/>
        <w:jc w:val="both"/>
        <w:rPr>
          <w:rFonts w:cs="Arial"/>
          <w:sz w:val="24"/>
          <w:szCs w:val="24"/>
        </w:rPr>
      </w:pPr>
      <w:r>
        <w:rPr>
          <w:sz w:val="24"/>
        </w:rPr>
        <w:t>LANGUE DE TRAVAIL EXIGÉE POUR LES POSTES</w:t>
      </w:r>
    </w:p>
    <w:p w14:paraId="2A5AE9F3" w14:textId="77777777" w:rsidR="00AC79A5" w:rsidRPr="00CA1213" w:rsidRDefault="00AC79A5" w:rsidP="00AC79A5">
      <w:pPr>
        <w:pStyle w:val="NoSpacing"/>
        <w:jc w:val="both"/>
        <w:rPr>
          <w:rFonts w:ascii="Arial" w:hAnsi="Arial" w:cs="Arial"/>
          <w:color w:val="091611"/>
          <w:sz w:val="24"/>
          <w:szCs w:val="24"/>
        </w:rPr>
      </w:pPr>
    </w:p>
    <w:p w14:paraId="7CCDCDEA" w14:textId="77777777" w:rsidR="00347B60" w:rsidRPr="00CA1213" w:rsidRDefault="00AC79A5" w:rsidP="00AC79A5">
      <w:pPr>
        <w:jc w:val="both"/>
        <w:rPr>
          <w:rFonts w:ascii="Arial" w:hAnsi="Arial" w:cs="Arial"/>
          <w:sz w:val="24"/>
          <w:szCs w:val="24"/>
        </w:rPr>
      </w:pPr>
      <w:r>
        <w:rPr>
          <w:rFonts w:ascii="Arial" w:hAnsi="Arial"/>
          <w:sz w:val="24"/>
        </w:rPr>
        <w:t xml:space="preserve">La maîtrise de l’anglais, du français ou de l’arabe (oral et écrit) est indispensable. Une combinaison de deux ou de toutes ces langues serait un avantage supplémentaire. </w:t>
      </w:r>
    </w:p>
    <w:p w14:paraId="7E618483" w14:textId="77777777" w:rsidR="00AC79A5" w:rsidRPr="00CA1213" w:rsidRDefault="00AC79A5" w:rsidP="00512D90">
      <w:pPr>
        <w:pStyle w:val="ListParagraph"/>
        <w:numPr>
          <w:ilvl w:val="0"/>
          <w:numId w:val="10"/>
        </w:numPr>
        <w:ind w:left="630"/>
        <w:jc w:val="both"/>
        <w:rPr>
          <w:rFonts w:ascii="Arial" w:hAnsi="Arial" w:cs="Arial"/>
          <w:b/>
          <w:sz w:val="24"/>
          <w:szCs w:val="24"/>
        </w:rPr>
      </w:pPr>
      <w:r>
        <w:rPr>
          <w:rFonts w:ascii="Arial" w:hAnsi="Arial"/>
          <w:b/>
          <w:sz w:val="24"/>
        </w:rPr>
        <w:t xml:space="preserve"> CRITÈRES DE CANDIDATURE</w:t>
      </w:r>
    </w:p>
    <w:p w14:paraId="7E259530" w14:textId="77777777" w:rsidR="00347B60" w:rsidRDefault="00AC79A5" w:rsidP="00AC79A5">
      <w:pPr>
        <w:jc w:val="both"/>
        <w:rPr>
          <w:rFonts w:ascii="Arial" w:hAnsi="Arial" w:cs="Arial"/>
          <w:sz w:val="24"/>
          <w:szCs w:val="24"/>
        </w:rPr>
      </w:pPr>
      <w:r>
        <w:rPr>
          <w:rFonts w:ascii="Arial" w:hAnsi="Arial"/>
          <w:sz w:val="24"/>
        </w:rPr>
        <w:t>Les candidats doivent être citoyens d’un pays membre du COMESA et être âgés de 55 ans au maximum au moment de la soumission de la candidature. Les candidatures féminines qualifiées sont vivement encouragées.</w:t>
      </w:r>
    </w:p>
    <w:p w14:paraId="02D95F88" w14:textId="5DE473A3" w:rsidR="007C1003" w:rsidRPr="00A4417B" w:rsidRDefault="007C1003" w:rsidP="00A4417B">
      <w:pPr>
        <w:pStyle w:val="ListParagraph"/>
        <w:numPr>
          <w:ilvl w:val="0"/>
          <w:numId w:val="10"/>
        </w:numPr>
        <w:ind w:left="630"/>
        <w:jc w:val="both"/>
        <w:rPr>
          <w:rFonts w:ascii="Arial" w:hAnsi="Arial" w:cs="Arial"/>
          <w:b/>
          <w:sz w:val="24"/>
          <w:szCs w:val="24"/>
        </w:rPr>
      </w:pPr>
      <w:r>
        <w:rPr>
          <w:rFonts w:ascii="Arial" w:hAnsi="Arial"/>
          <w:b/>
          <w:sz w:val="24"/>
        </w:rPr>
        <w:t>PROCÉDURE DE DÉPÔT</w:t>
      </w:r>
      <w:r w:rsidR="00195A3E">
        <w:rPr>
          <w:rFonts w:ascii="Arial" w:hAnsi="Arial"/>
          <w:b/>
          <w:sz w:val="24"/>
        </w:rPr>
        <w:t xml:space="preserve"> DE CANDIDATURE</w:t>
      </w:r>
    </w:p>
    <w:p w14:paraId="68329914" w14:textId="6BA1BC76" w:rsidR="00CB66C7" w:rsidRPr="00A4417B" w:rsidRDefault="00CB66C7" w:rsidP="00CB66C7">
      <w:pPr>
        <w:jc w:val="both"/>
        <w:rPr>
          <w:rFonts w:ascii="Arial" w:hAnsi="Arial" w:cs="Arial"/>
          <w:bCs/>
          <w:sz w:val="24"/>
          <w:szCs w:val="24"/>
        </w:rPr>
      </w:pPr>
      <w:r w:rsidRPr="00195A3E">
        <w:rPr>
          <w:rFonts w:ascii="Arial" w:hAnsi="Arial" w:cs="Arial"/>
        </w:rPr>
        <w:t xml:space="preserve">Toutes les candidatures DOIVENT être déposées auprès des ministères de coordination des </w:t>
      </w:r>
      <w:r w:rsidR="00EE47C2">
        <w:rPr>
          <w:rFonts w:ascii="Arial" w:hAnsi="Arial" w:cs="Arial"/>
        </w:rPr>
        <w:t xml:space="preserve">divers </w:t>
      </w:r>
      <w:r w:rsidRPr="00195A3E">
        <w:rPr>
          <w:rFonts w:ascii="Arial" w:hAnsi="Arial" w:cs="Arial"/>
        </w:rPr>
        <w:t>États membres du COMESA, en remplissant le FORMULAIRE DE CANDIDATURE du COMESA qui peut être téléchargé sur le site Internet de COMFWB :</w:t>
      </w:r>
      <w:r w:rsidRPr="00195A3E">
        <w:rPr>
          <w:rFonts w:ascii="Arial" w:hAnsi="Arial" w:cs="Arial"/>
          <w:sz w:val="24"/>
        </w:rPr>
        <w:t xml:space="preserve"> </w:t>
      </w:r>
      <w:hyperlink r:id="rId10" w:history="1">
        <w:r w:rsidRPr="00195A3E">
          <w:rPr>
            <w:rStyle w:val="Hyperlink"/>
            <w:rFonts w:ascii="Arial" w:hAnsi="Arial" w:cs="Arial"/>
            <w:sz w:val="24"/>
          </w:rPr>
          <w:t>http://www.comfwb.org</w:t>
        </w:r>
      </w:hyperlink>
      <w:r w:rsidRPr="00195A3E">
        <w:rPr>
          <w:rFonts w:ascii="Arial" w:hAnsi="Arial" w:cs="Arial"/>
          <w:sz w:val="24"/>
        </w:rPr>
        <w:t xml:space="preserve"> et le site du COMESA : </w:t>
      </w:r>
      <w:hyperlink r:id="rId11" w:history="1">
        <w:r w:rsidRPr="00195A3E">
          <w:rPr>
            <w:rStyle w:val="Hyperlink"/>
            <w:rFonts w:ascii="Arial" w:hAnsi="Arial" w:cs="Arial"/>
            <w:sz w:val="24"/>
          </w:rPr>
          <w:t>http://www.comesa.int/</w:t>
        </w:r>
      </w:hyperlink>
      <w:r w:rsidRPr="00195A3E">
        <w:rPr>
          <w:rFonts w:ascii="Arial" w:hAnsi="Arial" w:cs="Arial"/>
          <w:sz w:val="24"/>
        </w:rPr>
        <w:t>, « Opportunities, COMESA Job Application Format »</w:t>
      </w:r>
      <w:r>
        <w:rPr>
          <w:rFonts w:ascii="Arial" w:hAnsi="Arial"/>
          <w:sz w:val="24"/>
        </w:rPr>
        <w:t xml:space="preserve">. </w:t>
      </w:r>
    </w:p>
    <w:p w14:paraId="782788B4" w14:textId="4CE90BB2" w:rsidR="007C1003" w:rsidRPr="00EB5DC8" w:rsidRDefault="007C1003" w:rsidP="007C1003">
      <w:pPr>
        <w:autoSpaceDE w:val="0"/>
        <w:autoSpaceDN w:val="0"/>
        <w:adjustRightInd w:val="0"/>
        <w:jc w:val="both"/>
        <w:rPr>
          <w:rFonts w:asciiTheme="minorBidi" w:hAnsiTheme="minorBidi"/>
          <w:b/>
          <w:bCs/>
          <w:sz w:val="24"/>
          <w:szCs w:val="24"/>
        </w:rPr>
      </w:pPr>
      <w:r>
        <w:rPr>
          <w:rFonts w:asciiTheme="minorBidi" w:hAnsiTheme="minorBidi"/>
          <w:sz w:val="24"/>
        </w:rPr>
        <w:t xml:space="preserve">Les candidatures doivent comprendre le curriculum vitae du/de la </w:t>
      </w:r>
      <w:proofErr w:type="spellStart"/>
      <w:proofErr w:type="gramStart"/>
      <w:r>
        <w:rPr>
          <w:rFonts w:asciiTheme="minorBidi" w:hAnsiTheme="minorBidi"/>
          <w:sz w:val="24"/>
        </w:rPr>
        <w:t>candidat.e</w:t>
      </w:r>
      <w:proofErr w:type="spellEnd"/>
      <w:proofErr w:type="gramEnd"/>
      <w:r>
        <w:rPr>
          <w:rFonts w:asciiTheme="minorBidi" w:hAnsiTheme="minorBidi"/>
          <w:sz w:val="24"/>
        </w:rPr>
        <w:t xml:space="preserve">, son adresse actuelle et permanente, ses numéros de téléphone et de télécopie, son adresse électronique, ainsi que des précisions sur la motivation du/de la </w:t>
      </w:r>
      <w:proofErr w:type="spellStart"/>
      <w:proofErr w:type="gramStart"/>
      <w:r>
        <w:rPr>
          <w:rFonts w:asciiTheme="minorBidi" w:hAnsiTheme="minorBidi"/>
          <w:sz w:val="24"/>
        </w:rPr>
        <w:t>candidat.e</w:t>
      </w:r>
      <w:proofErr w:type="spellEnd"/>
      <w:proofErr w:type="gramEnd"/>
      <w:r>
        <w:rPr>
          <w:rFonts w:asciiTheme="minorBidi" w:hAnsiTheme="minorBidi"/>
          <w:sz w:val="24"/>
        </w:rPr>
        <w:t xml:space="preserve"> à se porter candidat au poste et d’autres informations que le/la </w:t>
      </w:r>
      <w:proofErr w:type="spellStart"/>
      <w:proofErr w:type="gramStart"/>
      <w:r>
        <w:rPr>
          <w:rFonts w:asciiTheme="minorBidi" w:hAnsiTheme="minorBidi"/>
          <w:sz w:val="24"/>
        </w:rPr>
        <w:t>candidat.e</w:t>
      </w:r>
      <w:proofErr w:type="spellEnd"/>
      <w:proofErr w:type="gramEnd"/>
      <w:r>
        <w:rPr>
          <w:rFonts w:asciiTheme="minorBidi" w:hAnsiTheme="minorBidi"/>
          <w:sz w:val="24"/>
        </w:rPr>
        <w:t xml:space="preserve"> juge appropriées, notamment la date à laquelle il/elle </w:t>
      </w:r>
      <w:r w:rsidR="00EE47C2">
        <w:rPr>
          <w:rFonts w:asciiTheme="minorBidi" w:hAnsiTheme="minorBidi"/>
          <w:sz w:val="24"/>
        </w:rPr>
        <w:t>pourrait être</w:t>
      </w:r>
      <w:r>
        <w:rPr>
          <w:rFonts w:asciiTheme="minorBidi" w:hAnsiTheme="minorBidi"/>
          <w:sz w:val="24"/>
        </w:rPr>
        <w:t xml:space="preserve"> disponible pour prendre fonction. Elles doivent également inclure les coordonnées (y compris les adresses et numéros de téléphone de contact) d’au moins trois (3) personnes de référence. </w:t>
      </w:r>
    </w:p>
    <w:p w14:paraId="1FB45C93" w14:textId="2372867B" w:rsidR="007C1003" w:rsidRDefault="007C1003" w:rsidP="007C1003">
      <w:pPr>
        <w:jc w:val="both"/>
        <w:rPr>
          <w:rFonts w:asciiTheme="minorBidi" w:hAnsiTheme="minorBidi"/>
          <w:b/>
          <w:sz w:val="24"/>
        </w:rPr>
      </w:pPr>
      <w:r>
        <w:rPr>
          <w:rFonts w:asciiTheme="minorBidi" w:hAnsiTheme="minorBidi"/>
          <w:b/>
          <w:sz w:val="24"/>
        </w:rPr>
        <w:lastRenderedPageBreak/>
        <w:t xml:space="preserve">Les candidatures adressées directement au Secrétariat ne seront pas prises en compte. </w:t>
      </w:r>
      <w:proofErr w:type="spellStart"/>
      <w:proofErr w:type="gramStart"/>
      <w:r>
        <w:rPr>
          <w:rFonts w:asciiTheme="minorBidi" w:hAnsiTheme="minorBidi"/>
          <w:b/>
          <w:sz w:val="24"/>
        </w:rPr>
        <w:t>Seul.e.s</w:t>
      </w:r>
      <w:proofErr w:type="spellEnd"/>
      <w:proofErr w:type="gramEnd"/>
      <w:r>
        <w:rPr>
          <w:rFonts w:asciiTheme="minorBidi" w:hAnsiTheme="minorBidi"/>
          <w:b/>
          <w:sz w:val="24"/>
        </w:rPr>
        <w:t xml:space="preserve"> </w:t>
      </w:r>
      <w:proofErr w:type="gramStart"/>
      <w:r>
        <w:rPr>
          <w:rFonts w:asciiTheme="minorBidi" w:hAnsiTheme="minorBidi"/>
          <w:b/>
          <w:sz w:val="24"/>
        </w:rPr>
        <w:t xml:space="preserve">les </w:t>
      </w:r>
      <w:proofErr w:type="spellStart"/>
      <w:r>
        <w:rPr>
          <w:rFonts w:asciiTheme="minorBidi" w:hAnsiTheme="minorBidi"/>
          <w:b/>
          <w:sz w:val="24"/>
        </w:rPr>
        <w:t>candidat</w:t>
      </w:r>
      <w:proofErr w:type="gramEnd"/>
      <w:r>
        <w:rPr>
          <w:rFonts w:asciiTheme="minorBidi" w:hAnsiTheme="minorBidi"/>
          <w:b/>
          <w:sz w:val="24"/>
        </w:rPr>
        <w:t>.</w:t>
      </w:r>
      <w:proofErr w:type="gramStart"/>
      <w:r>
        <w:rPr>
          <w:rFonts w:asciiTheme="minorBidi" w:hAnsiTheme="minorBidi"/>
          <w:b/>
          <w:sz w:val="24"/>
        </w:rPr>
        <w:t>e.s</w:t>
      </w:r>
      <w:proofErr w:type="spellEnd"/>
      <w:proofErr w:type="gramEnd"/>
      <w:r>
        <w:rPr>
          <w:rFonts w:asciiTheme="minorBidi" w:hAnsiTheme="minorBidi"/>
          <w:b/>
          <w:sz w:val="24"/>
        </w:rPr>
        <w:t xml:space="preserve"> </w:t>
      </w:r>
      <w:proofErr w:type="spellStart"/>
      <w:r>
        <w:rPr>
          <w:rFonts w:asciiTheme="minorBidi" w:hAnsiTheme="minorBidi"/>
          <w:b/>
          <w:sz w:val="24"/>
        </w:rPr>
        <w:t>présélectionné.</w:t>
      </w:r>
      <w:proofErr w:type="gramStart"/>
      <w:r>
        <w:rPr>
          <w:rFonts w:asciiTheme="minorBidi" w:hAnsiTheme="minorBidi"/>
          <w:b/>
          <w:sz w:val="24"/>
        </w:rPr>
        <w:t>e.s</w:t>
      </w:r>
      <w:proofErr w:type="spellEnd"/>
      <w:proofErr w:type="gramEnd"/>
      <w:r>
        <w:rPr>
          <w:rFonts w:asciiTheme="minorBidi" w:hAnsiTheme="minorBidi"/>
          <w:b/>
          <w:sz w:val="24"/>
        </w:rPr>
        <w:t xml:space="preserve"> seront </w:t>
      </w:r>
      <w:proofErr w:type="spellStart"/>
      <w:r>
        <w:rPr>
          <w:rFonts w:asciiTheme="minorBidi" w:hAnsiTheme="minorBidi"/>
          <w:b/>
          <w:sz w:val="24"/>
        </w:rPr>
        <w:t>contacté.e.s</w:t>
      </w:r>
      <w:proofErr w:type="spellEnd"/>
      <w:r>
        <w:rPr>
          <w:rFonts w:asciiTheme="minorBidi" w:hAnsiTheme="minorBidi"/>
          <w:b/>
          <w:sz w:val="24"/>
        </w:rPr>
        <w:t>.</w:t>
      </w:r>
    </w:p>
    <w:p w14:paraId="7B9DD5DA" w14:textId="77777777" w:rsidR="00EE47C2" w:rsidRPr="00EB5DC8" w:rsidRDefault="00EE47C2" w:rsidP="007C1003">
      <w:pPr>
        <w:jc w:val="both"/>
        <w:rPr>
          <w:rFonts w:asciiTheme="minorBidi" w:hAnsiTheme="minorBidi"/>
          <w:b/>
          <w:sz w:val="24"/>
          <w:szCs w:val="24"/>
        </w:rPr>
      </w:pPr>
    </w:p>
    <w:p w14:paraId="1440E5FD" w14:textId="54DBD1BF" w:rsidR="007C1003" w:rsidRPr="00195A3E" w:rsidRDefault="00AC79A5" w:rsidP="00AC79A5">
      <w:pPr>
        <w:pStyle w:val="ListParagraph"/>
        <w:numPr>
          <w:ilvl w:val="0"/>
          <w:numId w:val="10"/>
        </w:numPr>
        <w:ind w:left="630"/>
        <w:jc w:val="both"/>
        <w:rPr>
          <w:rFonts w:ascii="Arial" w:hAnsi="Arial" w:cs="Arial"/>
          <w:b/>
          <w:sz w:val="24"/>
          <w:szCs w:val="24"/>
        </w:rPr>
      </w:pPr>
      <w:r w:rsidRPr="00195A3E">
        <w:rPr>
          <w:rFonts w:ascii="Arial" w:hAnsi="Arial" w:cs="Arial"/>
          <w:b/>
          <w:sz w:val="24"/>
        </w:rPr>
        <w:t xml:space="preserve">DATE LIMITE DE RÉCEPTION DES CANDIDATURES DES MINISTÈRES </w:t>
      </w:r>
      <w:r w:rsidR="00A629EB">
        <w:rPr>
          <w:rFonts w:ascii="Arial" w:hAnsi="Arial" w:cs="Arial"/>
          <w:b/>
          <w:sz w:val="24"/>
        </w:rPr>
        <w:t xml:space="preserve">DE </w:t>
      </w:r>
      <w:r w:rsidRPr="00195A3E">
        <w:rPr>
          <w:rFonts w:ascii="Arial" w:hAnsi="Arial" w:cs="Arial"/>
          <w:b/>
          <w:sz w:val="24"/>
        </w:rPr>
        <w:t>COORD</w:t>
      </w:r>
      <w:r w:rsidR="00A01B35">
        <w:rPr>
          <w:rFonts w:ascii="Arial" w:hAnsi="Arial" w:cs="Arial"/>
          <w:b/>
          <w:sz w:val="24"/>
        </w:rPr>
        <w:t>I</w:t>
      </w:r>
      <w:r w:rsidRPr="00195A3E">
        <w:rPr>
          <w:rFonts w:ascii="Arial" w:hAnsi="Arial" w:cs="Arial"/>
          <w:b/>
          <w:sz w:val="24"/>
        </w:rPr>
        <w:t>NAT</w:t>
      </w:r>
      <w:r w:rsidR="00A629EB">
        <w:rPr>
          <w:rFonts w:ascii="Arial" w:hAnsi="Arial" w:cs="Arial"/>
          <w:b/>
          <w:sz w:val="24"/>
        </w:rPr>
        <w:t>ION</w:t>
      </w:r>
      <w:r w:rsidRPr="00195A3E">
        <w:rPr>
          <w:rFonts w:ascii="Arial" w:hAnsi="Arial" w:cs="Arial"/>
          <w:b/>
          <w:sz w:val="24"/>
        </w:rPr>
        <w:t xml:space="preserve"> PAR LE SECRÉTARIAT DE COMFWB </w:t>
      </w:r>
    </w:p>
    <w:p w14:paraId="18C3C612" w14:textId="7ACB299E" w:rsidR="00AC79A5" w:rsidRPr="00195A3E" w:rsidRDefault="00FB2CFC" w:rsidP="00AC79A5">
      <w:pPr>
        <w:jc w:val="both"/>
        <w:rPr>
          <w:rFonts w:ascii="Arial" w:hAnsi="Arial" w:cs="Arial"/>
          <w:sz w:val="24"/>
          <w:szCs w:val="24"/>
        </w:rPr>
      </w:pPr>
      <w:r w:rsidRPr="00195A3E">
        <w:rPr>
          <w:rFonts w:ascii="Arial" w:hAnsi="Arial" w:cs="Arial"/>
          <w:sz w:val="24"/>
        </w:rPr>
        <w:t xml:space="preserve">Les copies sous formats papier et électronique des documents pertinents des </w:t>
      </w:r>
      <w:proofErr w:type="spellStart"/>
      <w:r w:rsidRPr="00195A3E">
        <w:rPr>
          <w:rFonts w:ascii="Arial" w:hAnsi="Arial" w:cs="Arial"/>
          <w:sz w:val="24"/>
        </w:rPr>
        <w:t>candidat.</w:t>
      </w:r>
      <w:proofErr w:type="gramStart"/>
      <w:r w:rsidRPr="00195A3E">
        <w:rPr>
          <w:rFonts w:ascii="Arial" w:hAnsi="Arial" w:cs="Arial"/>
          <w:sz w:val="24"/>
        </w:rPr>
        <w:t>e.s</w:t>
      </w:r>
      <w:proofErr w:type="spellEnd"/>
      <w:proofErr w:type="gramEnd"/>
      <w:r w:rsidRPr="00195A3E">
        <w:rPr>
          <w:rFonts w:ascii="Arial" w:hAnsi="Arial" w:cs="Arial"/>
          <w:sz w:val="24"/>
        </w:rPr>
        <w:t xml:space="preserve"> </w:t>
      </w:r>
      <w:proofErr w:type="spellStart"/>
      <w:r w:rsidRPr="00195A3E">
        <w:rPr>
          <w:rFonts w:ascii="Arial" w:hAnsi="Arial" w:cs="Arial"/>
          <w:sz w:val="24"/>
        </w:rPr>
        <w:t>présélectionné.</w:t>
      </w:r>
      <w:proofErr w:type="gramStart"/>
      <w:r w:rsidRPr="00195A3E">
        <w:rPr>
          <w:rFonts w:ascii="Arial" w:hAnsi="Arial" w:cs="Arial"/>
          <w:sz w:val="24"/>
        </w:rPr>
        <w:t>e.s</w:t>
      </w:r>
      <w:proofErr w:type="spellEnd"/>
      <w:proofErr w:type="gramEnd"/>
      <w:r w:rsidRPr="00195A3E">
        <w:rPr>
          <w:rFonts w:ascii="Arial" w:hAnsi="Arial" w:cs="Arial"/>
          <w:sz w:val="24"/>
        </w:rPr>
        <w:t xml:space="preserve"> par les ministères de coordination doivent parvenir à l’adresse ci-dessous au plus tard le </w:t>
      </w:r>
      <w:r w:rsidR="00C40F2F">
        <w:rPr>
          <w:rFonts w:ascii="Arial" w:hAnsi="Arial" w:cs="Arial"/>
          <w:sz w:val="24"/>
        </w:rPr>
        <w:t xml:space="preserve">7 </w:t>
      </w:r>
      <w:proofErr w:type="gramStart"/>
      <w:r w:rsidR="00A82ECF">
        <w:rPr>
          <w:rFonts w:ascii="Arial" w:hAnsi="Arial" w:cs="Arial"/>
          <w:sz w:val="24"/>
        </w:rPr>
        <w:t>Mars</w:t>
      </w:r>
      <w:proofErr w:type="gramEnd"/>
      <w:r w:rsidR="00C40F2F">
        <w:rPr>
          <w:rFonts w:ascii="Arial" w:hAnsi="Arial" w:cs="Arial"/>
          <w:sz w:val="24"/>
        </w:rPr>
        <w:t xml:space="preserve"> </w:t>
      </w:r>
      <w:r w:rsidRPr="00195A3E">
        <w:rPr>
          <w:rFonts w:ascii="Arial" w:hAnsi="Arial" w:cs="Arial"/>
          <w:sz w:val="24"/>
        </w:rPr>
        <w:t>202</w:t>
      </w:r>
      <w:r w:rsidR="00C40F2F">
        <w:rPr>
          <w:rFonts w:ascii="Arial" w:hAnsi="Arial" w:cs="Arial"/>
          <w:sz w:val="24"/>
        </w:rPr>
        <w:t>6</w:t>
      </w:r>
      <w:r w:rsidRPr="00195A3E">
        <w:rPr>
          <w:rFonts w:ascii="Arial" w:hAnsi="Arial" w:cs="Arial"/>
          <w:sz w:val="24"/>
        </w:rPr>
        <w:t>, avant 18 heures, heure de Lilongwe</w:t>
      </w:r>
      <w:r w:rsidR="001E00BB">
        <w:rPr>
          <w:rFonts w:ascii="Arial" w:hAnsi="Arial" w:cs="Arial"/>
          <w:sz w:val="24"/>
        </w:rPr>
        <w:t>.</w:t>
      </w:r>
    </w:p>
    <w:p w14:paraId="29926BFE" w14:textId="77777777" w:rsidR="00347B60" w:rsidRPr="00CA1213" w:rsidRDefault="00347B60" w:rsidP="00AC79A5">
      <w:pPr>
        <w:jc w:val="both"/>
        <w:rPr>
          <w:rFonts w:ascii="Arial" w:hAnsi="Arial" w:cs="Arial"/>
          <w:sz w:val="24"/>
          <w:szCs w:val="24"/>
        </w:rPr>
      </w:pPr>
    </w:p>
    <w:p w14:paraId="7145C5BD" w14:textId="29A17E26" w:rsidR="00AC79A5" w:rsidRPr="00F33949" w:rsidRDefault="00AC79A5" w:rsidP="00A4417B">
      <w:pPr>
        <w:spacing w:after="0" w:line="360" w:lineRule="auto"/>
        <w:jc w:val="both"/>
        <w:rPr>
          <w:rFonts w:ascii="Arial" w:hAnsi="Arial" w:cs="Arial"/>
          <w:b/>
          <w:sz w:val="24"/>
          <w:szCs w:val="24"/>
          <w:lang w:val="en-US"/>
        </w:rPr>
      </w:pPr>
      <w:r w:rsidRPr="00F33949">
        <w:rPr>
          <w:rFonts w:ascii="Arial" w:hAnsi="Arial"/>
          <w:b/>
          <w:sz w:val="24"/>
          <w:lang w:val="en-US"/>
        </w:rPr>
        <w:t>Direct</w:t>
      </w:r>
      <w:r w:rsidR="00C40F2F">
        <w:rPr>
          <w:rFonts w:ascii="Arial" w:hAnsi="Arial"/>
          <w:b/>
          <w:sz w:val="24"/>
          <w:lang w:val="en-US"/>
        </w:rPr>
        <w:t>eur</w:t>
      </w:r>
      <w:r w:rsidRPr="00F33949">
        <w:rPr>
          <w:rFonts w:ascii="Arial" w:hAnsi="Arial"/>
          <w:b/>
          <w:sz w:val="24"/>
          <w:lang w:val="en-US"/>
        </w:rPr>
        <w:t xml:space="preserve"> </w:t>
      </w:r>
      <w:proofErr w:type="spellStart"/>
      <w:r w:rsidRPr="00F33949">
        <w:rPr>
          <w:rFonts w:ascii="Arial" w:hAnsi="Arial"/>
          <w:b/>
          <w:sz w:val="24"/>
          <w:lang w:val="en-US"/>
        </w:rPr>
        <w:t>exécuti</w:t>
      </w:r>
      <w:r w:rsidR="00C40F2F">
        <w:rPr>
          <w:rFonts w:ascii="Arial" w:hAnsi="Arial"/>
          <w:b/>
          <w:sz w:val="24"/>
          <w:lang w:val="en-US"/>
        </w:rPr>
        <w:t>f</w:t>
      </w:r>
      <w:proofErr w:type="spellEnd"/>
      <w:r w:rsidRPr="00F33949">
        <w:rPr>
          <w:rFonts w:ascii="Arial" w:hAnsi="Arial"/>
          <w:b/>
          <w:sz w:val="24"/>
          <w:lang w:val="en-US"/>
        </w:rPr>
        <w:t xml:space="preserve"> </w:t>
      </w:r>
    </w:p>
    <w:p w14:paraId="1CBFD507" w14:textId="77777777" w:rsidR="00AC79A5" w:rsidRPr="00F33949" w:rsidRDefault="00AC79A5" w:rsidP="00A4417B">
      <w:pPr>
        <w:spacing w:after="0" w:line="360" w:lineRule="auto"/>
        <w:jc w:val="both"/>
        <w:rPr>
          <w:rFonts w:ascii="Arial" w:hAnsi="Arial" w:cs="Arial"/>
          <w:b/>
          <w:sz w:val="24"/>
          <w:szCs w:val="24"/>
          <w:lang w:val="en-US"/>
        </w:rPr>
      </w:pPr>
      <w:r w:rsidRPr="00F33949">
        <w:rPr>
          <w:rFonts w:ascii="Arial" w:hAnsi="Arial"/>
          <w:b/>
          <w:sz w:val="24"/>
          <w:lang w:val="en-US"/>
        </w:rPr>
        <w:t xml:space="preserve">SECRÉTARIAT COMFWB </w:t>
      </w:r>
    </w:p>
    <w:p w14:paraId="065C40A4" w14:textId="77777777" w:rsidR="00AC79A5" w:rsidRPr="00F33949" w:rsidRDefault="00A4417B" w:rsidP="00A4417B">
      <w:pPr>
        <w:spacing w:after="0" w:line="360" w:lineRule="auto"/>
        <w:jc w:val="both"/>
        <w:rPr>
          <w:rFonts w:ascii="Arial" w:hAnsi="Arial" w:cs="Arial"/>
          <w:b/>
          <w:sz w:val="24"/>
          <w:szCs w:val="24"/>
          <w:lang w:val="en-US"/>
        </w:rPr>
      </w:pPr>
      <w:r w:rsidRPr="00F33949">
        <w:rPr>
          <w:rFonts w:ascii="Arial" w:hAnsi="Arial"/>
          <w:b/>
          <w:sz w:val="24"/>
          <w:lang w:val="en-US"/>
        </w:rPr>
        <w:t>OAK House 1, Third Floor</w:t>
      </w:r>
    </w:p>
    <w:p w14:paraId="1C2897EA" w14:textId="77777777" w:rsidR="00AC79A5" w:rsidRPr="00CA1213" w:rsidRDefault="00AC79A5" w:rsidP="00A4417B">
      <w:pPr>
        <w:spacing w:after="0" w:line="360" w:lineRule="auto"/>
        <w:jc w:val="both"/>
        <w:rPr>
          <w:rFonts w:ascii="Arial" w:hAnsi="Arial" w:cs="Arial"/>
          <w:b/>
          <w:sz w:val="24"/>
          <w:szCs w:val="24"/>
        </w:rPr>
      </w:pPr>
      <w:r>
        <w:rPr>
          <w:rFonts w:ascii="Arial" w:hAnsi="Arial"/>
          <w:b/>
          <w:sz w:val="24"/>
        </w:rPr>
        <w:t>PO Box 1499</w:t>
      </w:r>
    </w:p>
    <w:p w14:paraId="5C58B8A8" w14:textId="77777777" w:rsidR="00AC79A5" w:rsidRPr="00CA1213" w:rsidRDefault="00AC79A5" w:rsidP="00A4417B">
      <w:pPr>
        <w:spacing w:after="0" w:line="360" w:lineRule="auto"/>
        <w:jc w:val="both"/>
        <w:rPr>
          <w:rFonts w:ascii="Arial" w:hAnsi="Arial" w:cs="Arial"/>
          <w:b/>
          <w:sz w:val="24"/>
          <w:szCs w:val="24"/>
        </w:rPr>
      </w:pPr>
      <w:r>
        <w:rPr>
          <w:rFonts w:ascii="Arial" w:hAnsi="Arial"/>
          <w:b/>
          <w:sz w:val="24"/>
        </w:rPr>
        <w:t>Lilongwe</w:t>
      </w:r>
    </w:p>
    <w:p w14:paraId="52B0FE44" w14:textId="77777777" w:rsidR="00AC79A5" w:rsidRPr="00CA1213" w:rsidRDefault="00AC79A5" w:rsidP="00A4417B">
      <w:pPr>
        <w:spacing w:after="0" w:line="360" w:lineRule="auto"/>
        <w:jc w:val="both"/>
        <w:rPr>
          <w:rFonts w:ascii="Arial" w:hAnsi="Arial" w:cs="Arial"/>
          <w:sz w:val="24"/>
          <w:szCs w:val="24"/>
        </w:rPr>
      </w:pPr>
      <w:r>
        <w:rPr>
          <w:rFonts w:ascii="Arial" w:hAnsi="Arial"/>
          <w:b/>
          <w:sz w:val="24"/>
        </w:rPr>
        <w:t>Malawi</w:t>
      </w:r>
    </w:p>
    <w:p w14:paraId="6B174C7E" w14:textId="77777777" w:rsidR="00AC79A5" w:rsidRDefault="00AC79A5" w:rsidP="00AC79A5">
      <w:pPr>
        <w:jc w:val="both"/>
        <w:rPr>
          <w:rFonts w:ascii="Arial" w:hAnsi="Arial" w:cs="Arial"/>
          <w:sz w:val="24"/>
          <w:szCs w:val="24"/>
        </w:rPr>
      </w:pPr>
      <w:r>
        <w:rPr>
          <w:rFonts w:ascii="Arial" w:hAnsi="Arial"/>
          <w:sz w:val="24"/>
        </w:rPr>
        <w:t xml:space="preserve">Courriel : </w:t>
      </w:r>
      <w:hyperlink r:id="rId12" w:history="1">
        <w:r>
          <w:rPr>
            <w:rStyle w:val="Hyperlink"/>
            <w:rFonts w:ascii="Arial" w:hAnsi="Arial"/>
            <w:sz w:val="24"/>
          </w:rPr>
          <w:t>jmasanche@comesa.int</w:t>
        </w:r>
      </w:hyperlink>
    </w:p>
    <w:p w14:paraId="77DE7D26" w14:textId="77777777" w:rsidR="00AC79A5" w:rsidRPr="00F77BD3" w:rsidRDefault="00AC79A5" w:rsidP="00AC79A5">
      <w:pPr>
        <w:jc w:val="both"/>
        <w:rPr>
          <w:rFonts w:ascii="Arial" w:hAnsi="Arial" w:cs="Arial"/>
          <w:sz w:val="24"/>
          <w:szCs w:val="24"/>
        </w:rPr>
      </w:pPr>
    </w:p>
    <w:p w14:paraId="2D7412EB" w14:textId="77777777" w:rsidR="00AC79A5" w:rsidRPr="00F77BD3" w:rsidRDefault="00AC79A5" w:rsidP="00AC79A5">
      <w:pPr>
        <w:ind w:left="708"/>
        <w:jc w:val="both"/>
        <w:rPr>
          <w:rFonts w:ascii="Arial" w:hAnsi="Arial" w:cs="Arial"/>
          <w:sz w:val="24"/>
          <w:szCs w:val="24"/>
        </w:rPr>
      </w:pPr>
    </w:p>
    <w:p w14:paraId="59067B70" w14:textId="77777777" w:rsidR="00AC79A5" w:rsidRPr="001C622A" w:rsidRDefault="00AC79A5" w:rsidP="00AC79A5">
      <w:pPr>
        <w:jc w:val="both"/>
        <w:rPr>
          <w:rFonts w:ascii="Arial" w:hAnsi="Arial" w:cs="Arial"/>
          <w:w w:val="105"/>
          <w:sz w:val="24"/>
          <w:szCs w:val="24"/>
        </w:rPr>
      </w:pPr>
    </w:p>
    <w:p w14:paraId="68BA6F1F" w14:textId="77777777" w:rsidR="00E961EE" w:rsidRPr="00AC79A5" w:rsidRDefault="00E961EE" w:rsidP="00AC79A5">
      <w:pPr>
        <w:tabs>
          <w:tab w:val="left" w:pos="2292"/>
        </w:tabs>
      </w:pPr>
    </w:p>
    <w:sectPr w:rsidR="00E961EE" w:rsidRPr="00AC79A5" w:rsidSect="00347B60">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5BBB8" w14:textId="77777777" w:rsidR="00295FB0" w:rsidRDefault="00295FB0" w:rsidP="00946499">
      <w:pPr>
        <w:spacing w:after="0" w:line="240" w:lineRule="auto"/>
      </w:pPr>
      <w:r>
        <w:separator/>
      </w:r>
    </w:p>
  </w:endnote>
  <w:endnote w:type="continuationSeparator" w:id="0">
    <w:p w14:paraId="23CF41AD" w14:textId="77777777" w:rsidR="00295FB0" w:rsidRDefault="00295FB0" w:rsidP="00946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160EC" w14:textId="77777777" w:rsidR="00295FB0" w:rsidRDefault="00295FB0" w:rsidP="00946499">
      <w:pPr>
        <w:spacing w:after="0" w:line="240" w:lineRule="auto"/>
      </w:pPr>
      <w:r>
        <w:separator/>
      </w:r>
    </w:p>
  </w:footnote>
  <w:footnote w:type="continuationSeparator" w:id="0">
    <w:p w14:paraId="40C7E86F" w14:textId="77777777" w:rsidR="00295FB0" w:rsidRDefault="00295FB0" w:rsidP="009464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E5E66"/>
    <w:multiLevelType w:val="hybridMultilevel"/>
    <w:tmpl w:val="579EA40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1BC6428"/>
    <w:multiLevelType w:val="hybridMultilevel"/>
    <w:tmpl w:val="3EFE25EC"/>
    <w:lvl w:ilvl="0" w:tplc="20000017">
      <w:start w:val="1"/>
      <w:numFmt w:val="lowerLetter"/>
      <w:lvlText w:val="%1)"/>
      <w:lvlJc w:val="left"/>
      <w:pPr>
        <w:ind w:left="810" w:hanging="360"/>
      </w:pPr>
      <w:rPr>
        <w:rFonts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 w15:restartNumberingAfterBreak="0">
    <w:nsid w:val="237C7E81"/>
    <w:multiLevelType w:val="hybridMultilevel"/>
    <w:tmpl w:val="B79ED3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EE0F0A"/>
    <w:multiLevelType w:val="hybridMultilevel"/>
    <w:tmpl w:val="0B02D1C4"/>
    <w:lvl w:ilvl="0" w:tplc="EC003CF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F6FC1"/>
    <w:multiLevelType w:val="hybridMultilevel"/>
    <w:tmpl w:val="FDE4C0DE"/>
    <w:lvl w:ilvl="0" w:tplc="DC0EAD6E">
      <w:start w:val="1"/>
      <w:numFmt w:val="decimal"/>
      <w:lvlText w:val="%1."/>
      <w:lvlJc w:val="left"/>
      <w:pPr>
        <w:ind w:left="16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D9859A6"/>
    <w:multiLevelType w:val="hybridMultilevel"/>
    <w:tmpl w:val="19D09908"/>
    <w:lvl w:ilvl="0" w:tplc="2D56C49C">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015948"/>
    <w:multiLevelType w:val="hybridMultilevel"/>
    <w:tmpl w:val="C302C95E"/>
    <w:lvl w:ilvl="0" w:tplc="2D56C4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F7F0D"/>
    <w:multiLevelType w:val="hybridMultilevel"/>
    <w:tmpl w:val="6ABC2778"/>
    <w:lvl w:ilvl="0" w:tplc="968E2CE6">
      <w:start w:val="1"/>
      <w:numFmt w:val="lowerRoman"/>
      <w:lvlText w:val="(%1)"/>
      <w:lvlJc w:val="left"/>
      <w:pPr>
        <w:ind w:left="764" w:hanging="360"/>
      </w:pPr>
      <w:rPr>
        <w:rFonts w:ascii="Arial" w:eastAsia="Calibri" w:hAnsi="Arial" w:cs="Arial"/>
        <w:b w:val="0"/>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8" w15:restartNumberingAfterBreak="0">
    <w:nsid w:val="4EB54020"/>
    <w:multiLevelType w:val="hybridMultilevel"/>
    <w:tmpl w:val="22825C8A"/>
    <w:lvl w:ilvl="0" w:tplc="A632389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639DE"/>
    <w:multiLevelType w:val="hybridMultilevel"/>
    <w:tmpl w:val="DBC0CF28"/>
    <w:lvl w:ilvl="0" w:tplc="C1BE0C20">
      <w:start w:val="1"/>
      <w:numFmt w:val="lowerLetter"/>
      <w:lvlText w:val="(%1)"/>
      <w:lvlJc w:val="left"/>
      <w:pPr>
        <w:ind w:left="720" w:hanging="360"/>
      </w:pPr>
      <w:rPr>
        <w:rFonts w:hint="default"/>
        <w:b w:val="0"/>
        <w:bCs/>
        <w:color w:val="242F2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E466D"/>
    <w:multiLevelType w:val="hybridMultilevel"/>
    <w:tmpl w:val="F0F8E136"/>
    <w:lvl w:ilvl="0" w:tplc="2D56C4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030645"/>
    <w:multiLevelType w:val="multilevel"/>
    <w:tmpl w:val="1E86548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16cid:durableId="593901053">
    <w:abstractNumId w:val="7"/>
  </w:num>
  <w:num w:numId="2" w16cid:durableId="1814176220">
    <w:abstractNumId w:val="9"/>
  </w:num>
  <w:num w:numId="3" w16cid:durableId="1924099812">
    <w:abstractNumId w:val="3"/>
  </w:num>
  <w:num w:numId="4" w16cid:durableId="249657396">
    <w:abstractNumId w:val="10"/>
  </w:num>
  <w:num w:numId="5" w16cid:durableId="900868103">
    <w:abstractNumId w:val="5"/>
  </w:num>
  <w:num w:numId="6" w16cid:durableId="276571829">
    <w:abstractNumId w:val="0"/>
  </w:num>
  <w:num w:numId="7" w16cid:durableId="712925748">
    <w:abstractNumId w:val="6"/>
  </w:num>
  <w:num w:numId="8" w16cid:durableId="1308630861">
    <w:abstractNumId w:val="2"/>
  </w:num>
  <w:num w:numId="9" w16cid:durableId="1034845607">
    <w:abstractNumId w:val="4"/>
  </w:num>
  <w:num w:numId="10" w16cid:durableId="174346207">
    <w:abstractNumId w:val="11"/>
  </w:num>
  <w:num w:numId="11" w16cid:durableId="1070419937">
    <w:abstractNumId w:val="1"/>
  </w:num>
  <w:num w:numId="12" w16cid:durableId="1660838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9A5"/>
    <w:rsid w:val="000220B6"/>
    <w:rsid w:val="00030783"/>
    <w:rsid w:val="00034731"/>
    <w:rsid w:val="000951EE"/>
    <w:rsid w:val="000B057A"/>
    <w:rsid w:val="000B1BFF"/>
    <w:rsid w:val="0010273B"/>
    <w:rsid w:val="001557EA"/>
    <w:rsid w:val="00195A3E"/>
    <w:rsid w:val="001A65F6"/>
    <w:rsid w:val="001B2EE3"/>
    <w:rsid w:val="001D412C"/>
    <w:rsid w:val="001E00BB"/>
    <w:rsid w:val="001E31D3"/>
    <w:rsid w:val="0025385C"/>
    <w:rsid w:val="00295FB0"/>
    <w:rsid w:val="002A78CC"/>
    <w:rsid w:val="002C5C58"/>
    <w:rsid w:val="002D09DA"/>
    <w:rsid w:val="002E726E"/>
    <w:rsid w:val="00347B60"/>
    <w:rsid w:val="00370FBB"/>
    <w:rsid w:val="0037272E"/>
    <w:rsid w:val="00385CF7"/>
    <w:rsid w:val="00395409"/>
    <w:rsid w:val="003D00A3"/>
    <w:rsid w:val="003F1B34"/>
    <w:rsid w:val="003F604A"/>
    <w:rsid w:val="004456BA"/>
    <w:rsid w:val="00490546"/>
    <w:rsid w:val="004B1467"/>
    <w:rsid w:val="004D0C50"/>
    <w:rsid w:val="004E4A28"/>
    <w:rsid w:val="00512D90"/>
    <w:rsid w:val="00517AEA"/>
    <w:rsid w:val="00540775"/>
    <w:rsid w:val="0057518B"/>
    <w:rsid w:val="00575909"/>
    <w:rsid w:val="00580F3A"/>
    <w:rsid w:val="00583AC0"/>
    <w:rsid w:val="005B2DE0"/>
    <w:rsid w:val="005B2F6E"/>
    <w:rsid w:val="006102B2"/>
    <w:rsid w:val="00623ABF"/>
    <w:rsid w:val="00634874"/>
    <w:rsid w:val="00661EE3"/>
    <w:rsid w:val="00665758"/>
    <w:rsid w:val="006818CB"/>
    <w:rsid w:val="00692558"/>
    <w:rsid w:val="00697AD1"/>
    <w:rsid w:val="006A0F6C"/>
    <w:rsid w:val="006E6A21"/>
    <w:rsid w:val="006F6E3D"/>
    <w:rsid w:val="00710492"/>
    <w:rsid w:val="007500DB"/>
    <w:rsid w:val="0075416F"/>
    <w:rsid w:val="007967F9"/>
    <w:rsid w:val="007C1003"/>
    <w:rsid w:val="00824A2B"/>
    <w:rsid w:val="008A7647"/>
    <w:rsid w:val="008F3F9A"/>
    <w:rsid w:val="00946499"/>
    <w:rsid w:val="00974D64"/>
    <w:rsid w:val="00A01B35"/>
    <w:rsid w:val="00A4417B"/>
    <w:rsid w:val="00A54F40"/>
    <w:rsid w:val="00A629EB"/>
    <w:rsid w:val="00A82ECF"/>
    <w:rsid w:val="00AC79A5"/>
    <w:rsid w:val="00AE5E09"/>
    <w:rsid w:val="00B4537E"/>
    <w:rsid w:val="00B53F77"/>
    <w:rsid w:val="00B908A6"/>
    <w:rsid w:val="00BA02DB"/>
    <w:rsid w:val="00BB541F"/>
    <w:rsid w:val="00BC24C2"/>
    <w:rsid w:val="00BD05A3"/>
    <w:rsid w:val="00C40F2F"/>
    <w:rsid w:val="00C67AF2"/>
    <w:rsid w:val="00CA1213"/>
    <w:rsid w:val="00CA3B44"/>
    <w:rsid w:val="00CB66C7"/>
    <w:rsid w:val="00CC207E"/>
    <w:rsid w:val="00D3799A"/>
    <w:rsid w:val="00D50873"/>
    <w:rsid w:val="00D948E4"/>
    <w:rsid w:val="00D95AA1"/>
    <w:rsid w:val="00DA0349"/>
    <w:rsid w:val="00DC3C3F"/>
    <w:rsid w:val="00DF33A5"/>
    <w:rsid w:val="00E262A6"/>
    <w:rsid w:val="00E442FB"/>
    <w:rsid w:val="00E6397A"/>
    <w:rsid w:val="00E7757B"/>
    <w:rsid w:val="00E86C8D"/>
    <w:rsid w:val="00E92E2A"/>
    <w:rsid w:val="00E961EE"/>
    <w:rsid w:val="00EC527F"/>
    <w:rsid w:val="00EE47C2"/>
    <w:rsid w:val="00F33949"/>
    <w:rsid w:val="00F610EE"/>
    <w:rsid w:val="00FB2CFC"/>
    <w:rsid w:val="00FD01AB"/>
    <w:rsid w:val="00FD5779"/>
    <w:rsid w:val="00FF0C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7DAA"/>
  <w15:chartTrackingRefBased/>
  <w15:docId w15:val="{7A287642-DD48-4B6D-9BA7-ED8B500B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et,COMESA Text 2,Standard 12 pt,List Bullet Mary,References,Bullets,Numbered List Paragraph,ReferencesCxSpLast,List Paragraph (numbered (a)),List Paragraph nowy,Liste 1,En tête 1,AB List 1,Bullet Points,List Paragraph1,ProcessA,H"/>
    <w:basedOn w:val="Normal"/>
    <w:link w:val="ListParagraphChar"/>
    <w:uiPriority w:val="34"/>
    <w:qFormat/>
    <w:rsid w:val="00AC79A5"/>
    <w:pPr>
      <w:spacing w:after="200" w:line="276" w:lineRule="auto"/>
      <w:ind w:left="720"/>
      <w:contextualSpacing/>
    </w:pPr>
    <w:rPr>
      <w:rFonts w:ascii="Calibri" w:eastAsia="Calibri" w:hAnsi="Calibri" w:cs="Times New Roman"/>
    </w:rPr>
  </w:style>
  <w:style w:type="paragraph" w:styleId="NoSpacing">
    <w:name w:val="No Spacing"/>
    <w:uiPriority w:val="1"/>
    <w:qFormat/>
    <w:rsid w:val="00AC79A5"/>
    <w:pPr>
      <w:spacing w:after="0" w:line="240" w:lineRule="auto"/>
    </w:pPr>
    <w:rPr>
      <w:rFonts w:ascii="Calibri" w:eastAsia="Times New Roman" w:hAnsi="Calibri" w:cs="Times New Roman"/>
      <w:lang w:eastAsia="en-ZA"/>
    </w:rPr>
  </w:style>
  <w:style w:type="character" w:styleId="Hyperlink">
    <w:name w:val="Hyperlink"/>
    <w:basedOn w:val="DefaultParagraphFont"/>
    <w:rsid w:val="00AC79A5"/>
    <w:rPr>
      <w:color w:val="0000FF"/>
      <w:u w:val="single"/>
    </w:rPr>
  </w:style>
  <w:style w:type="paragraph" w:styleId="Title">
    <w:name w:val="Title"/>
    <w:basedOn w:val="Normal"/>
    <w:link w:val="TitleChar"/>
    <w:qFormat/>
    <w:rsid w:val="00AC79A5"/>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AC79A5"/>
    <w:rPr>
      <w:rFonts w:ascii="Arial" w:eastAsia="Times New Roman" w:hAnsi="Arial" w:cs="Times New Roman"/>
      <w:b/>
      <w:sz w:val="28"/>
      <w:szCs w:val="20"/>
      <w:lang w:val="fr-FR"/>
    </w:rPr>
  </w:style>
  <w:style w:type="character" w:styleId="FollowedHyperlink">
    <w:name w:val="FollowedHyperlink"/>
    <w:basedOn w:val="DefaultParagraphFont"/>
    <w:uiPriority w:val="99"/>
    <w:semiHidden/>
    <w:unhideWhenUsed/>
    <w:rsid w:val="0057518B"/>
    <w:rPr>
      <w:color w:val="954F72" w:themeColor="followedHyperlink"/>
      <w:u w:val="single"/>
    </w:rPr>
  </w:style>
  <w:style w:type="paragraph" w:styleId="Revision">
    <w:name w:val="Revision"/>
    <w:hidden/>
    <w:uiPriority w:val="99"/>
    <w:semiHidden/>
    <w:rsid w:val="00575909"/>
    <w:pPr>
      <w:spacing w:after="0" w:line="240" w:lineRule="auto"/>
    </w:pPr>
  </w:style>
  <w:style w:type="character" w:customStyle="1" w:styleId="ListParagraphChar">
    <w:name w:val="List Paragraph Char"/>
    <w:aliases w:val="List Bulet Char,COMESA Text 2 Char,Standard 12 pt Char,List Bullet Mary Char,References Char,Bullets Char,Numbered List Paragraph Char,ReferencesCxSpLast Char,List Paragraph (numbered (a)) Char,List Paragraph nowy Char,Liste 1 Char"/>
    <w:link w:val="ListParagraph"/>
    <w:uiPriority w:val="34"/>
    <w:qFormat/>
    <w:locked/>
    <w:rsid w:val="00395409"/>
    <w:rPr>
      <w:rFonts w:ascii="Calibri" w:eastAsia="Calibri" w:hAnsi="Calibri" w:cs="Times New Roman"/>
    </w:rPr>
  </w:style>
  <w:style w:type="paragraph" w:styleId="BalloonText">
    <w:name w:val="Balloon Text"/>
    <w:basedOn w:val="Normal"/>
    <w:link w:val="BalloonTextChar"/>
    <w:uiPriority w:val="99"/>
    <w:semiHidden/>
    <w:unhideWhenUsed/>
    <w:rsid w:val="00A44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17B"/>
    <w:rPr>
      <w:rFonts w:ascii="Segoe UI" w:hAnsi="Segoe UI" w:cs="Segoe UI"/>
      <w:sz w:val="18"/>
      <w:szCs w:val="18"/>
    </w:rPr>
  </w:style>
  <w:style w:type="paragraph" w:styleId="Header">
    <w:name w:val="header"/>
    <w:basedOn w:val="Normal"/>
    <w:link w:val="HeaderChar"/>
    <w:uiPriority w:val="99"/>
    <w:unhideWhenUsed/>
    <w:rsid w:val="00946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499"/>
  </w:style>
  <w:style w:type="paragraph" w:styleId="Footer">
    <w:name w:val="footer"/>
    <w:basedOn w:val="Normal"/>
    <w:link w:val="FooterChar"/>
    <w:uiPriority w:val="99"/>
    <w:unhideWhenUsed/>
    <w:rsid w:val="00946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499"/>
  </w:style>
  <w:style w:type="paragraph" w:styleId="HTMLPreformatted">
    <w:name w:val="HTML Preformatted"/>
    <w:basedOn w:val="Normal"/>
    <w:link w:val="HTMLPreformattedChar"/>
    <w:uiPriority w:val="99"/>
    <w:semiHidden/>
    <w:unhideWhenUsed/>
    <w:rsid w:val="00A82EC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82EC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fwb.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masanche@comesa.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esa.int/" TargetMode="External"/><Relationship Id="rId5" Type="http://schemas.openxmlformats.org/officeDocument/2006/relationships/footnotes" Target="footnotes.xml"/><Relationship Id="rId10" Type="http://schemas.openxmlformats.org/officeDocument/2006/relationships/hyperlink" Target="http://www.comfwb.org" TargetMode="External"/><Relationship Id="rId4" Type="http://schemas.openxmlformats.org/officeDocument/2006/relationships/webSettings" Target="webSettings.xml"/><Relationship Id="rId9" Type="http://schemas.openxmlformats.org/officeDocument/2006/relationships/hyperlink" Target="http://www.comesa.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Chikakula Miti</cp:lastModifiedBy>
  <cp:revision>9</cp:revision>
  <dcterms:created xsi:type="dcterms:W3CDTF">2026-01-21T16:58:00Z</dcterms:created>
  <dcterms:modified xsi:type="dcterms:W3CDTF">2026-02-06T16:04:00Z</dcterms:modified>
</cp:coreProperties>
</file>