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273D1" w14:textId="77777777" w:rsidR="004E739D" w:rsidRPr="008C625C" w:rsidRDefault="004E739D" w:rsidP="004E226F">
      <w:pPr>
        <w:spacing w:after="0" w:line="240" w:lineRule="auto"/>
        <w:rPr>
          <w:rFonts w:ascii="Arial" w:eastAsia="Times New Roman" w:hAnsi="Arial" w:cs="Arial"/>
          <w:b/>
          <w:color w:val="4C94D8" w:themeColor="text2" w:themeTint="80"/>
          <w:kern w:val="0"/>
          <w:sz w:val="28"/>
          <w:szCs w:val="28"/>
          <w:lang w:val="en-US"/>
          <w14:ligatures w14:val="none"/>
        </w:rPr>
      </w:pPr>
    </w:p>
    <w:p w14:paraId="2CE877D0" w14:textId="77777777" w:rsidR="004E226F" w:rsidRPr="008C625C" w:rsidRDefault="004E226F" w:rsidP="004E226F">
      <w:pPr>
        <w:spacing w:after="0" w:line="240" w:lineRule="auto"/>
        <w:rPr>
          <w:rFonts w:ascii="Arial" w:eastAsia="Times New Roman" w:hAnsi="Arial" w:cs="Arial"/>
          <w:b/>
          <w:color w:val="4C94D8" w:themeColor="text2" w:themeTint="80"/>
          <w:kern w:val="0"/>
          <w:sz w:val="28"/>
          <w:szCs w:val="28"/>
          <w:lang w:val="en-US"/>
          <w14:ligatures w14:val="none"/>
        </w:rPr>
      </w:pPr>
    </w:p>
    <w:p w14:paraId="05585552" w14:textId="262301F5" w:rsidR="004E739D" w:rsidRPr="008C625C" w:rsidRDefault="004E739D" w:rsidP="00EC360A">
      <w:pPr>
        <w:spacing w:after="0" w:line="240" w:lineRule="auto"/>
        <w:jc w:val="center"/>
        <w:rPr>
          <w:rFonts w:ascii="Arial" w:eastAsia="Times New Roman" w:hAnsi="Arial" w:cs="Arial"/>
          <w:b/>
          <w:color w:val="4C94D8" w:themeColor="text2" w:themeTint="80"/>
          <w:kern w:val="0"/>
          <w:sz w:val="28"/>
          <w:szCs w:val="28"/>
          <w:lang w:val="en-US"/>
          <w14:ligatures w14:val="none"/>
        </w:rPr>
      </w:pPr>
      <w:r w:rsidRPr="008C625C">
        <w:rPr>
          <w:rFonts w:ascii="Arial" w:eastAsia="MS Mincho" w:hAnsi="Arial" w:cs="Arial"/>
          <w:noProof/>
          <w:kern w:val="0"/>
          <w:lang w:val="fr-FR" w:eastAsia="fr-FR"/>
          <w14:ligatures w14:val="none"/>
        </w:rPr>
        <w:drawing>
          <wp:inline distT="0" distB="0" distL="0" distR="0" wp14:anchorId="280ECADA" wp14:editId="5A88E589">
            <wp:extent cx="991870" cy="991870"/>
            <wp:effectExtent l="0" t="0" r="0" b="0"/>
            <wp:docPr id="830806174" name="Picture 83080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246D8A15" w14:textId="77777777" w:rsidR="004E739D" w:rsidRPr="008C625C" w:rsidRDefault="004E739D" w:rsidP="00EC360A">
      <w:pPr>
        <w:spacing w:after="0" w:line="240" w:lineRule="auto"/>
        <w:jc w:val="center"/>
        <w:rPr>
          <w:rFonts w:ascii="Arial" w:eastAsia="Times New Roman" w:hAnsi="Arial" w:cs="Arial"/>
          <w:b/>
          <w:color w:val="4C94D8" w:themeColor="text2" w:themeTint="80"/>
          <w:kern w:val="0"/>
          <w:sz w:val="28"/>
          <w:szCs w:val="28"/>
          <w:lang w:val="en-US"/>
          <w14:ligatures w14:val="none"/>
        </w:rPr>
      </w:pPr>
    </w:p>
    <w:p w14:paraId="3841EB69" w14:textId="77777777" w:rsidR="004E739D" w:rsidRPr="008C625C" w:rsidRDefault="004E739D" w:rsidP="00EC360A">
      <w:pPr>
        <w:spacing w:after="0" w:line="240" w:lineRule="auto"/>
        <w:jc w:val="center"/>
        <w:rPr>
          <w:rFonts w:ascii="Arial" w:eastAsia="Times New Roman" w:hAnsi="Arial" w:cs="Arial"/>
          <w:b/>
          <w:color w:val="4C94D8" w:themeColor="text2" w:themeTint="80"/>
          <w:kern w:val="0"/>
          <w:sz w:val="28"/>
          <w:szCs w:val="28"/>
          <w:lang w:val="en-US"/>
          <w14:ligatures w14:val="none"/>
        </w:rPr>
      </w:pPr>
    </w:p>
    <w:p w14:paraId="7679D9B5" w14:textId="77777777" w:rsidR="004E739D" w:rsidRPr="008C625C" w:rsidRDefault="004E739D" w:rsidP="007A5F13">
      <w:pPr>
        <w:spacing w:after="0" w:line="240" w:lineRule="auto"/>
        <w:rPr>
          <w:rFonts w:ascii="Arial" w:eastAsia="Times New Roman" w:hAnsi="Arial" w:cs="Arial"/>
          <w:b/>
          <w:color w:val="4C94D8" w:themeColor="text2" w:themeTint="80"/>
          <w:kern w:val="0"/>
          <w:sz w:val="28"/>
          <w:szCs w:val="28"/>
          <w:lang w:val="en-US"/>
          <w14:ligatures w14:val="none"/>
        </w:rPr>
      </w:pPr>
    </w:p>
    <w:p w14:paraId="2EEAB03A" w14:textId="3355A474" w:rsidR="00EC360A" w:rsidRPr="008C625C" w:rsidRDefault="00D50C09" w:rsidP="00EC360A">
      <w:pPr>
        <w:spacing w:after="0" w:line="240" w:lineRule="auto"/>
        <w:jc w:val="center"/>
        <w:rPr>
          <w:rFonts w:ascii="Arial" w:eastAsia="Times New Roman" w:hAnsi="Arial" w:cs="Arial"/>
          <w:b/>
          <w:kern w:val="0"/>
          <w:sz w:val="28"/>
          <w:szCs w:val="28"/>
          <w:lang w:val="fr-FR"/>
          <w14:ligatures w14:val="none"/>
        </w:rPr>
      </w:pPr>
      <w:r w:rsidRPr="008C625C">
        <w:rPr>
          <w:rFonts w:ascii="Arial" w:eastAsia="Times New Roman" w:hAnsi="Arial" w:cs="Arial"/>
          <w:b/>
          <w:kern w:val="0"/>
          <w:sz w:val="28"/>
          <w:szCs w:val="28"/>
          <w:lang w:val="fr-FR"/>
          <w14:ligatures w14:val="none"/>
        </w:rPr>
        <w:t>TROISI</w:t>
      </w:r>
      <w:r w:rsidR="00387AE3" w:rsidRPr="008C625C">
        <w:rPr>
          <w:rFonts w:ascii="Arial" w:eastAsia="Times New Roman" w:hAnsi="Arial" w:cs="Arial"/>
          <w:b/>
          <w:kern w:val="0"/>
          <w:sz w:val="28"/>
          <w:szCs w:val="28"/>
          <w:lang w:val="fr-FR"/>
          <w14:ligatures w14:val="none"/>
        </w:rPr>
        <w:t>È</w:t>
      </w:r>
      <w:r w:rsidRPr="008C625C">
        <w:rPr>
          <w:rFonts w:ascii="Arial" w:eastAsia="Times New Roman" w:hAnsi="Arial" w:cs="Arial"/>
          <w:b/>
          <w:kern w:val="0"/>
          <w:sz w:val="28"/>
          <w:szCs w:val="28"/>
          <w:lang w:val="fr-FR"/>
          <w14:ligatures w14:val="none"/>
        </w:rPr>
        <w:t>ME</w:t>
      </w:r>
      <w:r w:rsidR="007A5F13" w:rsidRPr="008C625C">
        <w:rPr>
          <w:rFonts w:ascii="Arial" w:eastAsia="Times New Roman" w:hAnsi="Arial" w:cs="Arial"/>
          <w:b/>
          <w:kern w:val="0"/>
          <w:sz w:val="28"/>
          <w:szCs w:val="28"/>
          <w:lang w:val="fr-FR"/>
          <w14:ligatures w14:val="none"/>
        </w:rPr>
        <w:t xml:space="preserve"> </w:t>
      </w:r>
      <w:r w:rsidR="00940A47" w:rsidRPr="008C625C">
        <w:rPr>
          <w:rFonts w:ascii="Arial" w:eastAsia="Times New Roman" w:hAnsi="Arial" w:cs="Arial"/>
          <w:b/>
          <w:kern w:val="0"/>
          <w:sz w:val="28"/>
          <w:szCs w:val="28"/>
          <w:lang w:val="fr-FR"/>
          <w14:ligatures w14:val="none"/>
        </w:rPr>
        <w:t xml:space="preserve">FORUM ANNUEL DE RECHERCHE DU </w:t>
      </w:r>
      <w:r w:rsidR="007A5F13" w:rsidRPr="008C625C">
        <w:rPr>
          <w:rFonts w:ascii="Arial" w:eastAsia="Times New Roman" w:hAnsi="Arial" w:cs="Arial"/>
          <w:b/>
          <w:kern w:val="0"/>
          <w:sz w:val="28"/>
          <w:szCs w:val="28"/>
          <w:lang w:val="fr-FR"/>
          <w14:ligatures w14:val="none"/>
        </w:rPr>
        <w:t xml:space="preserve">COMESA </w:t>
      </w:r>
    </w:p>
    <w:p w14:paraId="602E74B1" w14:textId="77777777" w:rsidR="00224B40" w:rsidRPr="008C625C" w:rsidRDefault="00224B40" w:rsidP="00EC360A">
      <w:pPr>
        <w:spacing w:after="0" w:line="240" w:lineRule="auto"/>
        <w:jc w:val="center"/>
        <w:rPr>
          <w:rFonts w:ascii="Arial" w:eastAsia="Times New Roman" w:hAnsi="Arial" w:cs="Arial"/>
          <w:b/>
          <w:kern w:val="0"/>
          <w:sz w:val="24"/>
          <w:szCs w:val="24"/>
          <w:lang w:val="fr-FR"/>
          <w14:ligatures w14:val="none"/>
        </w:rPr>
      </w:pPr>
    </w:p>
    <w:p w14:paraId="026CA52F" w14:textId="379CE305" w:rsidR="006E3947" w:rsidRPr="008C625C" w:rsidRDefault="00D84794" w:rsidP="00D84794">
      <w:pPr>
        <w:spacing w:after="0" w:line="240" w:lineRule="auto"/>
        <w:jc w:val="center"/>
        <w:rPr>
          <w:rFonts w:ascii="Arial" w:eastAsia="MS Mincho" w:hAnsi="Arial" w:cs="Arial"/>
          <w:b/>
          <w:bCs/>
          <w:kern w:val="0"/>
          <w:sz w:val="24"/>
          <w:szCs w:val="24"/>
          <w:lang w:val="fr-FR"/>
          <w14:ligatures w14:val="none"/>
        </w:rPr>
      </w:pPr>
      <w:r w:rsidRPr="008C625C">
        <w:rPr>
          <w:rFonts w:ascii="Arial" w:hAnsi="Arial" w:cs="Arial"/>
          <w:b/>
          <w:sz w:val="24"/>
          <w:szCs w:val="24"/>
          <w:lang w:val="fr-FR"/>
        </w:rPr>
        <w:t xml:space="preserve">Tirer parti des technologies </w:t>
      </w:r>
      <w:r w:rsidR="00387AE3" w:rsidRPr="008C625C">
        <w:rPr>
          <w:rFonts w:ascii="Arial" w:hAnsi="Arial" w:cs="Arial"/>
          <w:b/>
          <w:sz w:val="24"/>
          <w:szCs w:val="24"/>
          <w:lang w:val="fr-FR"/>
        </w:rPr>
        <w:t>d’avant-garde</w:t>
      </w:r>
      <w:r w:rsidRPr="008C625C">
        <w:rPr>
          <w:rFonts w:ascii="Arial" w:hAnsi="Arial" w:cs="Arial"/>
          <w:b/>
          <w:sz w:val="24"/>
          <w:szCs w:val="24"/>
          <w:lang w:val="fr-FR"/>
        </w:rPr>
        <w:t xml:space="preserve"> et de l'innovation pour promouvoir l'intégration régionale et une croissance durable et inclusive au sein du COMESA</w:t>
      </w:r>
    </w:p>
    <w:p w14:paraId="7DA79FD5" w14:textId="5236D069" w:rsidR="004E226F" w:rsidRPr="008C625C" w:rsidRDefault="004E226F" w:rsidP="007A5F13">
      <w:pPr>
        <w:spacing w:after="0" w:line="240" w:lineRule="auto"/>
        <w:rPr>
          <w:rFonts w:ascii="Arial" w:eastAsia="Times New Roman" w:hAnsi="Arial" w:cs="Arial"/>
          <w:b/>
          <w:color w:val="4C94D8" w:themeColor="text2" w:themeTint="80"/>
          <w:kern w:val="0"/>
          <w:sz w:val="28"/>
          <w:szCs w:val="28"/>
          <w:lang w:val="fr-FR"/>
          <w14:ligatures w14:val="none"/>
        </w:rPr>
      </w:pPr>
    </w:p>
    <w:p w14:paraId="0DA4DA7A" w14:textId="44E05631" w:rsidR="00EC360A" w:rsidRPr="008C625C" w:rsidRDefault="00940A47" w:rsidP="00242190">
      <w:pPr>
        <w:spacing w:after="0" w:line="240" w:lineRule="auto"/>
        <w:jc w:val="center"/>
        <w:rPr>
          <w:rFonts w:ascii="Arial" w:eastAsia="Times New Roman" w:hAnsi="Arial" w:cs="Arial"/>
          <w:b/>
          <w:kern w:val="0"/>
          <w:sz w:val="28"/>
          <w:szCs w:val="28"/>
          <w:lang w:val="en-US"/>
          <w14:ligatures w14:val="none"/>
        </w:rPr>
      </w:pPr>
      <w:proofErr w:type="spellStart"/>
      <w:r w:rsidRPr="008C625C">
        <w:rPr>
          <w:rFonts w:ascii="Arial" w:eastAsia="Times New Roman" w:hAnsi="Arial" w:cs="Arial"/>
          <w:b/>
          <w:kern w:val="0"/>
          <w:sz w:val="28"/>
          <w:szCs w:val="28"/>
          <w:lang w:val="en-US"/>
          <w14:ligatures w14:val="none"/>
        </w:rPr>
        <w:t>Appel</w:t>
      </w:r>
      <w:proofErr w:type="spellEnd"/>
      <w:r w:rsidRPr="008C625C">
        <w:rPr>
          <w:rFonts w:ascii="Arial" w:eastAsia="Times New Roman" w:hAnsi="Arial" w:cs="Arial"/>
          <w:b/>
          <w:kern w:val="0"/>
          <w:sz w:val="28"/>
          <w:szCs w:val="28"/>
          <w:lang w:val="en-US"/>
          <w14:ligatures w14:val="none"/>
        </w:rPr>
        <w:t xml:space="preserve"> à contributions</w:t>
      </w:r>
      <w:r w:rsidR="00242190" w:rsidRPr="008C625C">
        <w:rPr>
          <w:rFonts w:ascii="Arial" w:eastAsia="Times New Roman" w:hAnsi="Arial" w:cs="Arial"/>
          <w:b/>
          <w:kern w:val="0"/>
          <w:sz w:val="28"/>
          <w:szCs w:val="28"/>
          <w:highlight w:val="yellow"/>
          <w:lang w:val="en-US"/>
          <w14:ligatures w14:val="none"/>
        </w:rPr>
        <w:t xml:space="preserve"> </w:t>
      </w:r>
    </w:p>
    <w:p w14:paraId="0CCB7833" w14:textId="77777777" w:rsidR="007A5F13" w:rsidRPr="008C625C" w:rsidRDefault="007A5F13" w:rsidP="00325428">
      <w:pPr>
        <w:spacing w:after="0" w:line="240" w:lineRule="auto"/>
        <w:jc w:val="both"/>
        <w:rPr>
          <w:rFonts w:ascii="Arial" w:eastAsia="Times New Roman" w:hAnsi="Arial" w:cs="Arial"/>
          <w:b/>
          <w:kern w:val="0"/>
          <w:lang w:val="en-US"/>
          <w14:ligatures w14:val="none"/>
        </w:rPr>
      </w:pPr>
    </w:p>
    <w:p w14:paraId="3C132C79" w14:textId="6CE53EFC" w:rsidR="00D84794" w:rsidRPr="008C625C" w:rsidRDefault="00D84794" w:rsidP="00325428">
      <w:pPr>
        <w:spacing w:after="0" w:line="240" w:lineRule="auto"/>
        <w:jc w:val="both"/>
        <w:rPr>
          <w:rFonts w:ascii="Arial" w:eastAsia="Times New Roman" w:hAnsi="Arial" w:cs="Arial"/>
          <w:b/>
          <w:kern w:val="0"/>
          <w:lang w:val="fr-FR"/>
          <w14:ligatures w14:val="none"/>
        </w:rPr>
      </w:pPr>
      <w:r w:rsidRPr="008C625C">
        <w:rPr>
          <w:rFonts w:ascii="Arial" w:eastAsia="Times New Roman" w:hAnsi="Arial" w:cs="Arial"/>
          <w:b/>
          <w:kern w:val="0"/>
          <w:lang w:val="fr-FR"/>
          <w14:ligatures w14:val="none"/>
        </w:rPr>
        <w:t>Contexte</w:t>
      </w:r>
    </w:p>
    <w:p w14:paraId="5B8885E6" w14:textId="77777777" w:rsidR="00C53ECA" w:rsidRPr="008C625C" w:rsidRDefault="00C53ECA" w:rsidP="00325428">
      <w:pPr>
        <w:spacing w:after="0" w:line="240" w:lineRule="auto"/>
        <w:jc w:val="both"/>
        <w:rPr>
          <w:rFonts w:ascii="Arial" w:eastAsia="Times New Roman" w:hAnsi="Arial" w:cs="Arial"/>
          <w:b/>
          <w:kern w:val="0"/>
          <w:lang w:val="fr-FR"/>
          <w14:ligatures w14:val="none"/>
        </w:rPr>
      </w:pPr>
    </w:p>
    <w:p w14:paraId="1482F44E" w14:textId="333D2E9B" w:rsidR="00687004" w:rsidRPr="00C12BAD" w:rsidRDefault="00D84794" w:rsidP="005234F9">
      <w:pPr>
        <w:autoSpaceDE w:val="0"/>
        <w:autoSpaceDN w:val="0"/>
        <w:adjustRightInd w:val="0"/>
        <w:spacing w:after="0" w:line="240" w:lineRule="auto"/>
        <w:jc w:val="both"/>
        <w:rPr>
          <w:rFonts w:ascii="Arial" w:eastAsia="Times New Roman" w:hAnsi="Arial" w:cs="Arial"/>
          <w:kern w:val="0"/>
          <w:lang w:val="fr-FR" w:eastAsia="en-ZA"/>
          <w14:ligatures w14:val="none"/>
        </w:rPr>
      </w:pPr>
      <w:r w:rsidRPr="00C12BAD">
        <w:rPr>
          <w:rFonts w:ascii="Arial" w:hAnsi="Arial" w:cs="Arial"/>
          <w:lang w:val="fr-FR"/>
        </w:rPr>
        <w:t xml:space="preserve">Les technologies </w:t>
      </w:r>
      <w:r w:rsidR="00387AE3" w:rsidRPr="00C12BAD">
        <w:rPr>
          <w:rFonts w:ascii="Arial" w:hAnsi="Arial" w:cs="Arial"/>
          <w:lang w:val="fr-FR"/>
        </w:rPr>
        <w:t>d’avan</w:t>
      </w:r>
      <w:bookmarkStart w:id="0" w:name="_GoBack"/>
      <w:bookmarkEnd w:id="0"/>
      <w:r w:rsidR="00387AE3" w:rsidRPr="00C12BAD">
        <w:rPr>
          <w:rFonts w:ascii="Arial" w:hAnsi="Arial" w:cs="Arial"/>
          <w:lang w:val="fr-FR"/>
        </w:rPr>
        <w:t>t-garde</w:t>
      </w:r>
      <w:r w:rsidRPr="00C12BAD">
        <w:rPr>
          <w:rFonts w:ascii="Arial" w:hAnsi="Arial" w:cs="Arial"/>
          <w:lang w:val="fr-FR"/>
        </w:rPr>
        <w:t xml:space="preserve"> </w:t>
      </w:r>
      <w:r w:rsidR="00226FE7" w:rsidRPr="00C12BAD">
        <w:rPr>
          <w:rFonts w:ascii="Arial" w:hAnsi="Arial" w:cs="Arial"/>
          <w:lang w:val="fr-FR"/>
        </w:rPr>
        <w:t>(</w:t>
      </w:r>
      <w:r w:rsidR="00226FE7" w:rsidRPr="00C12BAD">
        <w:rPr>
          <w:rFonts w:ascii="Arial" w:hAnsi="Arial" w:cs="Arial"/>
          <w:i/>
          <w:lang w:val="fr-FR"/>
        </w:rPr>
        <w:t xml:space="preserve">FT : </w:t>
      </w:r>
      <w:proofErr w:type="spellStart"/>
      <w:r w:rsidR="00226FE7" w:rsidRPr="00C12BAD">
        <w:rPr>
          <w:rFonts w:ascii="Arial" w:hAnsi="Arial" w:cs="Arial"/>
          <w:i/>
          <w:lang w:val="fr-FR"/>
        </w:rPr>
        <w:t>Frontier</w:t>
      </w:r>
      <w:proofErr w:type="spellEnd"/>
      <w:r w:rsidR="00226FE7" w:rsidRPr="00C12BAD">
        <w:rPr>
          <w:rFonts w:ascii="Arial" w:hAnsi="Arial" w:cs="Arial"/>
          <w:i/>
          <w:lang w:val="fr-FR"/>
        </w:rPr>
        <w:t xml:space="preserve"> Technologies</w:t>
      </w:r>
      <w:r w:rsidR="00226FE7" w:rsidRPr="00C12BAD">
        <w:rPr>
          <w:rFonts w:ascii="Arial" w:hAnsi="Arial" w:cs="Arial"/>
          <w:lang w:val="fr-FR"/>
        </w:rPr>
        <w:t xml:space="preserve">) </w:t>
      </w:r>
      <w:r w:rsidRPr="00C12BAD">
        <w:rPr>
          <w:rFonts w:ascii="Arial" w:hAnsi="Arial" w:cs="Arial"/>
          <w:lang w:val="fr-FR"/>
        </w:rPr>
        <w:t xml:space="preserve">offrent un potentiel considérable </w:t>
      </w:r>
      <w:r w:rsidR="00387AE3" w:rsidRPr="00C12BAD">
        <w:rPr>
          <w:rFonts w:ascii="Arial" w:hAnsi="Arial" w:cs="Arial"/>
          <w:lang w:val="fr-FR"/>
        </w:rPr>
        <w:t>d’</w:t>
      </w:r>
      <w:r w:rsidRPr="00C12BAD">
        <w:rPr>
          <w:rFonts w:ascii="Arial" w:hAnsi="Arial" w:cs="Arial"/>
          <w:lang w:val="fr-FR"/>
        </w:rPr>
        <w:t xml:space="preserve">accélérer la croissance inclusive, </w:t>
      </w:r>
      <w:r w:rsidR="008C625C" w:rsidRPr="00C12BAD">
        <w:rPr>
          <w:rFonts w:ascii="Arial" w:hAnsi="Arial" w:cs="Arial"/>
          <w:lang w:val="fr-FR"/>
        </w:rPr>
        <w:t>d’</w:t>
      </w:r>
      <w:r w:rsidRPr="00C12BAD">
        <w:rPr>
          <w:rFonts w:ascii="Arial" w:hAnsi="Arial" w:cs="Arial"/>
          <w:lang w:val="fr-FR"/>
        </w:rPr>
        <w:t xml:space="preserve">améliorer les </w:t>
      </w:r>
      <w:r w:rsidR="008C5423" w:rsidRPr="00C12BAD">
        <w:rPr>
          <w:rFonts w:ascii="Arial" w:hAnsi="Arial" w:cs="Arial"/>
          <w:lang w:val="fr-FR"/>
        </w:rPr>
        <w:t>moyens d’existence</w:t>
      </w:r>
      <w:r w:rsidRPr="00C12BAD">
        <w:rPr>
          <w:rFonts w:ascii="Arial" w:hAnsi="Arial" w:cs="Arial"/>
          <w:lang w:val="fr-FR"/>
        </w:rPr>
        <w:t xml:space="preserve"> et </w:t>
      </w:r>
      <w:r w:rsidR="008C625C" w:rsidRPr="00C12BAD">
        <w:rPr>
          <w:rFonts w:ascii="Arial" w:hAnsi="Arial" w:cs="Arial"/>
          <w:lang w:val="fr-FR"/>
        </w:rPr>
        <w:t xml:space="preserve">de </w:t>
      </w:r>
      <w:r w:rsidRPr="00C12BAD">
        <w:rPr>
          <w:rFonts w:ascii="Arial" w:hAnsi="Arial" w:cs="Arial"/>
          <w:lang w:val="fr-FR"/>
        </w:rPr>
        <w:t xml:space="preserve">relever les défis </w:t>
      </w:r>
      <w:r w:rsidR="00226FE7" w:rsidRPr="00C12BAD">
        <w:rPr>
          <w:rFonts w:ascii="Arial" w:hAnsi="Arial" w:cs="Arial"/>
          <w:lang w:val="fr-FR"/>
        </w:rPr>
        <w:t>liés au</w:t>
      </w:r>
      <w:r w:rsidRPr="00C12BAD">
        <w:rPr>
          <w:rFonts w:ascii="Arial" w:hAnsi="Arial" w:cs="Arial"/>
          <w:lang w:val="fr-FR"/>
        </w:rPr>
        <w:t xml:space="preserve"> développement. </w:t>
      </w:r>
      <w:r w:rsidR="008C5423" w:rsidRPr="00C12BAD">
        <w:rPr>
          <w:rFonts w:ascii="Arial" w:hAnsi="Arial" w:cs="Arial"/>
          <w:lang w:val="fr-FR"/>
        </w:rPr>
        <w:t xml:space="preserve">L’investissement </w:t>
      </w:r>
      <w:r w:rsidRPr="00C12BAD">
        <w:rPr>
          <w:rFonts w:ascii="Arial" w:hAnsi="Arial" w:cs="Arial"/>
          <w:lang w:val="fr-FR"/>
        </w:rPr>
        <w:t xml:space="preserve"> dans les technologies </w:t>
      </w:r>
      <w:r w:rsidR="00226FE7" w:rsidRPr="00C12BAD">
        <w:rPr>
          <w:rFonts w:ascii="Arial" w:hAnsi="Arial" w:cs="Arial"/>
          <w:i/>
          <w:lang w:val="fr-FR"/>
        </w:rPr>
        <w:t>FT</w:t>
      </w:r>
      <w:r w:rsidRPr="00C12BAD">
        <w:rPr>
          <w:rFonts w:ascii="Arial" w:hAnsi="Arial" w:cs="Arial"/>
          <w:lang w:val="fr-FR"/>
        </w:rPr>
        <w:t xml:space="preserve"> peut permettre aux pays africains de </w:t>
      </w:r>
      <w:r w:rsidR="00203110" w:rsidRPr="00C12BAD">
        <w:rPr>
          <w:rFonts w:ascii="Arial" w:hAnsi="Arial" w:cs="Arial"/>
          <w:lang w:val="fr-FR"/>
        </w:rPr>
        <w:t>dépasser les</w:t>
      </w:r>
      <w:r w:rsidRPr="00C12BAD">
        <w:rPr>
          <w:rFonts w:ascii="Arial" w:hAnsi="Arial" w:cs="Arial"/>
          <w:lang w:val="fr-FR"/>
        </w:rPr>
        <w:t xml:space="preserve"> </w:t>
      </w:r>
      <w:r w:rsidR="00203110" w:rsidRPr="00C12BAD">
        <w:rPr>
          <w:rFonts w:ascii="Arial" w:hAnsi="Arial" w:cs="Arial"/>
          <w:lang w:val="fr-FR"/>
        </w:rPr>
        <w:t>voies de développement traditionnelles</w:t>
      </w:r>
      <w:r w:rsidR="00226FE7" w:rsidRPr="00C12BAD">
        <w:rPr>
          <w:rFonts w:ascii="Arial" w:hAnsi="Arial" w:cs="Arial"/>
          <w:lang w:val="fr-FR"/>
        </w:rPr>
        <w:t xml:space="preserve"> </w:t>
      </w:r>
      <w:r w:rsidR="00203110" w:rsidRPr="00C12BAD">
        <w:rPr>
          <w:rFonts w:ascii="Arial" w:hAnsi="Arial" w:cs="Arial"/>
          <w:lang w:val="fr-FR"/>
        </w:rPr>
        <w:t>pour</w:t>
      </w:r>
      <w:r w:rsidRPr="00C12BAD">
        <w:rPr>
          <w:rFonts w:ascii="Arial" w:hAnsi="Arial" w:cs="Arial"/>
          <w:lang w:val="fr-FR"/>
        </w:rPr>
        <w:t xml:space="preserve"> se positionner avantageusement dans l'économie numérique mondiale. La compétitivité d'un pays dépend de </w:t>
      </w:r>
      <w:r w:rsidR="00203110" w:rsidRPr="00C12BAD">
        <w:rPr>
          <w:rFonts w:ascii="Arial" w:hAnsi="Arial" w:cs="Arial"/>
          <w:lang w:val="fr-FR"/>
        </w:rPr>
        <w:t>sa</w:t>
      </w:r>
      <w:r w:rsidRPr="00C12BAD">
        <w:rPr>
          <w:rFonts w:ascii="Arial" w:hAnsi="Arial" w:cs="Arial"/>
          <w:lang w:val="fr-FR"/>
        </w:rPr>
        <w:t xml:space="preserve"> capacité </w:t>
      </w:r>
      <w:r w:rsidR="00B80EDA" w:rsidRPr="00C12BAD">
        <w:rPr>
          <w:rFonts w:ascii="Arial" w:hAnsi="Arial" w:cs="Arial"/>
          <w:lang w:val="fr-FR"/>
        </w:rPr>
        <w:t>d’innovation</w:t>
      </w:r>
      <w:r w:rsidRPr="00C12BAD">
        <w:rPr>
          <w:rFonts w:ascii="Arial" w:hAnsi="Arial" w:cs="Arial"/>
          <w:lang w:val="fr-FR"/>
        </w:rPr>
        <w:t xml:space="preserve"> </w:t>
      </w:r>
      <w:r w:rsidR="00B80EDA" w:rsidRPr="00C12BAD">
        <w:rPr>
          <w:rFonts w:ascii="Arial" w:hAnsi="Arial" w:cs="Arial"/>
          <w:lang w:val="fr-FR"/>
        </w:rPr>
        <w:t xml:space="preserve"> et de modernisation de </w:t>
      </w:r>
      <w:r w:rsidRPr="00C12BAD">
        <w:rPr>
          <w:rFonts w:ascii="Arial" w:hAnsi="Arial" w:cs="Arial"/>
          <w:lang w:val="fr-FR"/>
        </w:rPr>
        <w:t xml:space="preserve">son industrie </w:t>
      </w:r>
      <w:r w:rsidR="00F3412A" w:rsidRPr="00C12BAD">
        <w:rPr>
          <w:rFonts w:ascii="Arial" w:hAnsi="Arial" w:cs="Arial"/>
          <w:kern w:val="0"/>
          <w:lang w:val="fr-FR"/>
        </w:rPr>
        <w:t>(ESCAP</w:t>
      </w:r>
      <w:r w:rsidR="006B302A" w:rsidRPr="00C12BAD">
        <w:rPr>
          <w:rFonts w:ascii="Arial" w:hAnsi="Arial" w:cs="Arial"/>
          <w:kern w:val="0"/>
          <w:lang w:val="fr-FR"/>
        </w:rPr>
        <w:t xml:space="preserve">, </w:t>
      </w:r>
      <w:r w:rsidR="00F3412A" w:rsidRPr="00C12BAD">
        <w:rPr>
          <w:rFonts w:ascii="Arial" w:hAnsi="Arial" w:cs="Arial"/>
          <w:kern w:val="0"/>
          <w:lang w:val="fr-FR"/>
        </w:rPr>
        <w:t>2018)</w:t>
      </w:r>
      <w:r w:rsidR="009F1EA3" w:rsidRPr="00C12BAD">
        <w:rPr>
          <w:rFonts w:ascii="Arial" w:hAnsi="Arial" w:cs="Arial"/>
          <w:kern w:val="0"/>
          <w:lang w:val="fr-FR"/>
        </w:rPr>
        <w:t>.</w:t>
      </w:r>
    </w:p>
    <w:p w14:paraId="04239F3B" w14:textId="77777777" w:rsidR="00D160DE" w:rsidRPr="00C12BAD" w:rsidRDefault="00D160DE" w:rsidP="005234F9">
      <w:pPr>
        <w:autoSpaceDE w:val="0"/>
        <w:autoSpaceDN w:val="0"/>
        <w:adjustRightInd w:val="0"/>
        <w:spacing w:after="0" w:line="240" w:lineRule="auto"/>
        <w:jc w:val="both"/>
        <w:rPr>
          <w:rFonts w:ascii="Arial" w:hAnsi="Arial" w:cs="Arial"/>
          <w:kern w:val="0"/>
          <w:lang w:val="fr-FR"/>
        </w:rPr>
      </w:pPr>
    </w:p>
    <w:p w14:paraId="23B87B17" w14:textId="4199BDF4" w:rsidR="00C92D15" w:rsidRPr="008C625C" w:rsidRDefault="008F377C" w:rsidP="005234F9">
      <w:pPr>
        <w:autoSpaceDE w:val="0"/>
        <w:autoSpaceDN w:val="0"/>
        <w:adjustRightInd w:val="0"/>
        <w:spacing w:after="0" w:line="240" w:lineRule="auto"/>
        <w:jc w:val="both"/>
        <w:rPr>
          <w:rFonts w:ascii="Arial" w:hAnsi="Arial" w:cs="Arial"/>
          <w:kern w:val="0"/>
          <w:lang w:val="fr-FR"/>
        </w:rPr>
      </w:pPr>
      <w:r w:rsidRPr="00C12BAD">
        <w:rPr>
          <w:rFonts w:ascii="Arial" w:hAnsi="Arial" w:cs="Arial"/>
          <w:lang w:val="fr-FR"/>
        </w:rPr>
        <w:t xml:space="preserve">Il n'existe pas de définition consensuelle des technologies </w:t>
      </w:r>
      <w:r w:rsidR="00B80EDA" w:rsidRPr="00C12BAD">
        <w:rPr>
          <w:rFonts w:ascii="Arial" w:hAnsi="Arial" w:cs="Arial"/>
          <w:lang w:val="fr-FR"/>
        </w:rPr>
        <w:t>d’avant-garde</w:t>
      </w:r>
      <w:r w:rsidRPr="00C12BAD">
        <w:rPr>
          <w:rFonts w:ascii="Arial" w:hAnsi="Arial" w:cs="Arial"/>
          <w:lang w:val="fr-FR"/>
        </w:rPr>
        <w:t xml:space="preserve">. Ce sont des technologies susceptibles de bouleverser en profondeur les processus de production et </w:t>
      </w:r>
      <w:r w:rsidRPr="008C625C">
        <w:rPr>
          <w:rFonts w:ascii="Arial" w:hAnsi="Arial" w:cs="Arial"/>
          <w:lang w:val="fr-FR"/>
        </w:rPr>
        <w:t xml:space="preserve">produits existants (TPIS, 2022). Les technologies </w:t>
      </w:r>
      <w:r w:rsidR="00B80EDA" w:rsidRPr="008C625C">
        <w:rPr>
          <w:rFonts w:ascii="Arial" w:hAnsi="Arial" w:cs="Arial"/>
          <w:lang w:val="fr-FR"/>
        </w:rPr>
        <w:t>d’avant-garde</w:t>
      </w:r>
      <w:r w:rsidRPr="008C625C">
        <w:rPr>
          <w:rFonts w:ascii="Arial" w:hAnsi="Arial" w:cs="Arial"/>
          <w:lang w:val="fr-FR"/>
        </w:rPr>
        <w:t xml:space="preserve"> regroupent les nouvelles technologies qui s'appuient sur les cadres de la numérisation et de la connectivité pour combiner et multiplier leurs impacts. Ces technologies peuvent avoir des répercussions considérables sur les économies et les sociétés, ainsi que sur le développement d'autres technologies (</w:t>
      </w:r>
      <w:r w:rsidR="00203110" w:rsidRPr="008C625C">
        <w:rPr>
          <w:rFonts w:ascii="Arial" w:hAnsi="Arial" w:cs="Arial"/>
          <w:lang w:val="fr-FR"/>
        </w:rPr>
        <w:t>CNUCED</w:t>
      </w:r>
      <w:r w:rsidRPr="008C625C">
        <w:rPr>
          <w:rFonts w:ascii="Arial" w:hAnsi="Arial" w:cs="Arial"/>
          <w:lang w:val="fr-FR"/>
        </w:rPr>
        <w:t xml:space="preserve">, 2021). Selon l'Organisation de coopération et de développement économiques (OCDE), les dix technologies suivantes pourraient avoir un impact plus significatif </w:t>
      </w:r>
      <w:r w:rsidR="00B80EDA" w:rsidRPr="008C625C">
        <w:rPr>
          <w:rFonts w:ascii="Arial" w:hAnsi="Arial" w:cs="Arial"/>
          <w:lang w:val="fr-FR"/>
        </w:rPr>
        <w:t xml:space="preserve">par rapport aux </w:t>
      </w:r>
      <w:r w:rsidRPr="008C625C">
        <w:rPr>
          <w:rFonts w:ascii="Arial" w:hAnsi="Arial" w:cs="Arial"/>
          <w:lang w:val="fr-FR"/>
        </w:rPr>
        <w:t xml:space="preserve">autres : l'intelligence artificielle (IA) ; la fabrication additive (impression 3D) ; les technologies avancées de stockage d'énergie ; l'analyse des </w:t>
      </w:r>
      <w:proofErr w:type="spellStart"/>
      <w:r w:rsidRPr="008C625C">
        <w:rPr>
          <w:rFonts w:ascii="Arial" w:hAnsi="Arial" w:cs="Arial"/>
          <w:lang w:val="fr-FR"/>
        </w:rPr>
        <w:t>mégadonnées</w:t>
      </w:r>
      <w:proofErr w:type="spellEnd"/>
      <w:r w:rsidR="00AF301A" w:rsidRPr="008C625C">
        <w:rPr>
          <w:rFonts w:ascii="Arial" w:hAnsi="Arial" w:cs="Arial"/>
          <w:lang w:val="fr-FR"/>
        </w:rPr>
        <w:t xml:space="preserve"> (</w:t>
      </w:r>
      <w:proofErr w:type="spellStart"/>
      <w:r w:rsidR="008C625C" w:rsidRPr="008C625C">
        <w:rPr>
          <w:rFonts w:ascii="Arial" w:hAnsi="Arial" w:cs="Arial"/>
          <w:i/>
          <w:lang w:val="fr-FR"/>
        </w:rPr>
        <w:t>B</w:t>
      </w:r>
      <w:r w:rsidR="00AF301A" w:rsidRPr="008C625C">
        <w:rPr>
          <w:rFonts w:ascii="Arial" w:hAnsi="Arial" w:cs="Arial"/>
          <w:i/>
          <w:lang w:val="fr-FR"/>
        </w:rPr>
        <w:t>ig</w:t>
      </w:r>
      <w:proofErr w:type="spellEnd"/>
      <w:r w:rsidR="00AF301A" w:rsidRPr="008C625C">
        <w:rPr>
          <w:rFonts w:ascii="Arial" w:hAnsi="Arial" w:cs="Arial"/>
          <w:i/>
          <w:lang w:val="fr-FR"/>
        </w:rPr>
        <w:t xml:space="preserve"> data</w:t>
      </w:r>
      <w:r w:rsidR="00AF301A" w:rsidRPr="008C625C">
        <w:rPr>
          <w:rFonts w:ascii="Arial" w:hAnsi="Arial" w:cs="Arial"/>
          <w:lang w:val="fr-FR"/>
        </w:rPr>
        <w:t>)</w:t>
      </w:r>
      <w:r w:rsidRPr="008C625C">
        <w:rPr>
          <w:rFonts w:ascii="Arial" w:hAnsi="Arial" w:cs="Arial"/>
          <w:lang w:val="fr-FR"/>
        </w:rPr>
        <w:t> ; la</w:t>
      </w:r>
      <w:r w:rsidR="008C625C" w:rsidRPr="008C625C">
        <w:rPr>
          <w:rFonts w:ascii="Arial" w:hAnsi="Arial" w:cs="Arial"/>
          <w:lang w:val="fr-FR"/>
        </w:rPr>
        <w:t xml:space="preserve"> chaîne de blocs (</w:t>
      </w:r>
      <w:proofErr w:type="spellStart"/>
      <w:r w:rsidR="008C625C" w:rsidRPr="008C625C">
        <w:rPr>
          <w:rFonts w:ascii="Arial" w:hAnsi="Arial" w:cs="Arial"/>
          <w:i/>
          <w:lang w:val="fr-FR"/>
        </w:rPr>
        <w:t>B</w:t>
      </w:r>
      <w:r w:rsidRPr="008C625C">
        <w:rPr>
          <w:rFonts w:ascii="Arial" w:hAnsi="Arial" w:cs="Arial"/>
          <w:i/>
          <w:lang w:val="fr-FR"/>
        </w:rPr>
        <w:t>lockchain</w:t>
      </w:r>
      <w:proofErr w:type="spellEnd"/>
      <w:r w:rsidR="008C625C" w:rsidRPr="008C625C">
        <w:rPr>
          <w:rFonts w:ascii="Arial" w:hAnsi="Arial" w:cs="Arial"/>
          <w:lang w:val="fr-FR"/>
        </w:rPr>
        <w:t>)</w:t>
      </w:r>
      <w:r w:rsidRPr="008C625C">
        <w:rPr>
          <w:rFonts w:ascii="Arial" w:hAnsi="Arial" w:cs="Arial"/>
          <w:lang w:val="fr-FR"/>
        </w:rPr>
        <w:t xml:space="preserve"> ; les nanomatériaux ; les nano/microsatellites ; les </w:t>
      </w:r>
      <w:proofErr w:type="spellStart"/>
      <w:r w:rsidRPr="008C625C">
        <w:rPr>
          <w:rFonts w:ascii="Arial" w:hAnsi="Arial" w:cs="Arial"/>
          <w:lang w:val="fr-FR"/>
        </w:rPr>
        <w:t>neurotechnologies</w:t>
      </w:r>
      <w:proofErr w:type="spellEnd"/>
      <w:r w:rsidRPr="008C625C">
        <w:rPr>
          <w:rFonts w:ascii="Arial" w:hAnsi="Arial" w:cs="Arial"/>
          <w:lang w:val="fr-FR"/>
        </w:rPr>
        <w:t> ; la biologie synthétique ; et l'Internet des objets (</w:t>
      </w:r>
      <w:proofErr w:type="spellStart"/>
      <w:r w:rsidRPr="008C625C">
        <w:rPr>
          <w:rFonts w:ascii="Arial" w:hAnsi="Arial" w:cs="Arial"/>
          <w:lang w:val="fr-FR"/>
        </w:rPr>
        <w:t>IdO</w:t>
      </w:r>
      <w:proofErr w:type="spellEnd"/>
      <w:r w:rsidRPr="008C625C">
        <w:rPr>
          <w:rFonts w:ascii="Arial" w:hAnsi="Arial" w:cs="Arial"/>
          <w:lang w:val="fr-FR"/>
        </w:rPr>
        <w:t xml:space="preserve">). En 2023, le marché des technologies </w:t>
      </w:r>
      <w:r w:rsidR="00AF301A" w:rsidRPr="008C625C">
        <w:rPr>
          <w:rFonts w:ascii="Arial" w:hAnsi="Arial" w:cs="Arial"/>
          <w:lang w:val="fr-FR"/>
        </w:rPr>
        <w:t>d’avant-garde</w:t>
      </w:r>
      <w:r w:rsidRPr="008C625C">
        <w:rPr>
          <w:rFonts w:ascii="Arial" w:hAnsi="Arial" w:cs="Arial"/>
          <w:lang w:val="fr-FR"/>
        </w:rPr>
        <w:t xml:space="preserve"> s'élevait à 2 500 milliards de dollars, et il devrait </w:t>
      </w:r>
      <w:r w:rsidR="0091333C" w:rsidRPr="008C625C">
        <w:rPr>
          <w:rFonts w:ascii="Arial" w:hAnsi="Arial" w:cs="Arial"/>
          <w:lang w:val="fr-FR"/>
        </w:rPr>
        <w:t>sextupler</w:t>
      </w:r>
      <w:r w:rsidRPr="008C625C">
        <w:rPr>
          <w:rFonts w:ascii="Arial" w:hAnsi="Arial" w:cs="Arial"/>
          <w:lang w:val="fr-FR"/>
        </w:rPr>
        <w:t xml:space="preserve"> pour attein</w:t>
      </w:r>
      <w:r w:rsidR="007003C3" w:rsidRPr="008C625C">
        <w:rPr>
          <w:rFonts w:ascii="Arial" w:hAnsi="Arial" w:cs="Arial"/>
          <w:lang w:val="fr-FR"/>
        </w:rPr>
        <w:t>dre 16 400 milliards de dollars</w:t>
      </w:r>
      <w:r w:rsidRPr="008C625C">
        <w:rPr>
          <w:rFonts w:ascii="Arial" w:hAnsi="Arial" w:cs="Arial"/>
          <w:lang w:val="fr-FR"/>
        </w:rPr>
        <w:t xml:space="preserve"> au cours de la prochaine décennie (CNUCED, 2025). L'IA est appelée à devenir un moteur essentiel de transformation, de rupture et d'avantage concurrentiel dans l'économie actuelle en </w:t>
      </w:r>
      <w:r w:rsidR="007003C3" w:rsidRPr="008C625C">
        <w:rPr>
          <w:rFonts w:ascii="Arial" w:hAnsi="Arial" w:cs="Arial"/>
          <w:lang w:val="fr-FR"/>
        </w:rPr>
        <w:t>mutation rapide</w:t>
      </w:r>
      <w:r w:rsidRPr="008C625C">
        <w:rPr>
          <w:rFonts w:ascii="Arial" w:hAnsi="Arial" w:cs="Arial"/>
          <w:lang w:val="fr-FR"/>
        </w:rPr>
        <w:t>. Elle pourrait contribuer à hauteur d'environ 15 700 milliards de dollars à l'économie mondiale d'ici 2030</w:t>
      </w:r>
      <w:r w:rsidR="00691502" w:rsidRPr="008C625C">
        <w:rPr>
          <w:rFonts w:ascii="Arial" w:hAnsi="Arial" w:cs="Arial"/>
          <w:lang w:val="fr-FR"/>
        </w:rPr>
        <w:t xml:space="preserve"> </w:t>
      </w:r>
      <w:r w:rsidR="00FB113A" w:rsidRPr="008C625C">
        <w:rPr>
          <w:rFonts w:ascii="Arial" w:hAnsi="Arial" w:cs="Arial"/>
          <w:kern w:val="0"/>
          <w:lang w:val="fr-FR"/>
        </w:rPr>
        <w:t>(Rao</w:t>
      </w:r>
      <w:r w:rsidR="00E37EE8" w:rsidRPr="008C625C">
        <w:rPr>
          <w:rFonts w:ascii="Arial" w:hAnsi="Arial" w:cs="Arial"/>
          <w:kern w:val="0"/>
          <w:lang w:val="fr-FR"/>
        </w:rPr>
        <w:t xml:space="preserve"> </w:t>
      </w:r>
      <w:r w:rsidR="004F7829" w:rsidRPr="008C625C">
        <w:rPr>
          <w:rFonts w:ascii="Arial" w:hAnsi="Arial" w:cs="Arial"/>
          <w:kern w:val="0"/>
          <w:lang w:val="fr-FR"/>
        </w:rPr>
        <w:t xml:space="preserve">&amp; </w:t>
      </w:r>
      <w:proofErr w:type="spellStart"/>
      <w:r w:rsidR="00FB113A" w:rsidRPr="008C625C">
        <w:rPr>
          <w:rFonts w:ascii="Arial" w:hAnsi="Arial" w:cs="Arial"/>
          <w:kern w:val="0"/>
          <w:lang w:val="fr-FR"/>
        </w:rPr>
        <w:t>Verweij</w:t>
      </w:r>
      <w:proofErr w:type="spellEnd"/>
      <w:r w:rsidR="00E37EE8" w:rsidRPr="008C625C">
        <w:rPr>
          <w:rFonts w:ascii="Arial" w:hAnsi="Arial" w:cs="Arial"/>
          <w:kern w:val="0"/>
          <w:lang w:val="fr-FR"/>
        </w:rPr>
        <w:t>, 2017)</w:t>
      </w:r>
      <w:r w:rsidR="00527EDC" w:rsidRPr="008C625C">
        <w:rPr>
          <w:rFonts w:ascii="Arial" w:hAnsi="Arial" w:cs="Arial"/>
          <w:kern w:val="0"/>
          <w:lang w:val="fr-FR"/>
        </w:rPr>
        <w:t>.</w:t>
      </w:r>
    </w:p>
    <w:p w14:paraId="49C52FE8" w14:textId="218026E5" w:rsidR="001251C6" w:rsidRPr="008C625C" w:rsidRDefault="000222C8" w:rsidP="00E87FAA">
      <w:pPr>
        <w:pStyle w:val="NormalWeb"/>
        <w:jc w:val="both"/>
        <w:rPr>
          <w:rFonts w:ascii="Arial" w:eastAsiaTheme="minorHAnsi" w:hAnsi="Arial" w:cs="Arial"/>
          <w:sz w:val="22"/>
          <w:szCs w:val="22"/>
          <w:lang w:val="fr-FR" w:eastAsia="en-US"/>
          <w14:ligatures w14:val="standardContextual"/>
        </w:rPr>
      </w:pPr>
      <w:r w:rsidRPr="008C625C">
        <w:rPr>
          <w:rFonts w:ascii="Arial" w:hAnsi="Arial" w:cs="Arial"/>
          <w:sz w:val="22"/>
          <w:szCs w:val="22"/>
          <w:lang w:val="fr-FR"/>
        </w:rPr>
        <w:t xml:space="preserve">Il </w:t>
      </w:r>
      <w:r w:rsidR="0091333C" w:rsidRPr="008C625C">
        <w:rPr>
          <w:rFonts w:ascii="Arial" w:hAnsi="Arial" w:cs="Arial"/>
          <w:sz w:val="22"/>
          <w:szCs w:val="22"/>
          <w:lang w:val="fr-FR"/>
        </w:rPr>
        <w:t>existe une distinction entre</w:t>
      </w:r>
      <w:r w:rsidRPr="008C625C">
        <w:rPr>
          <w:rFonts w:ascii="Arial" w:hAnsi="Arial" w:cs="Arial"/>
          <w:sz w:val="22"/>
          <w:szCs w:val="22"/>
          <w:lang w:val="fr-FR"/>
        </w:rPr>
        <w:t xml:space="preserve"> les technologies </w:t>
      </w:r>
      <w:r w:rsidR="0091333C" w:rsidRPr="008C625C">
        <w:rPr>
          <w:rFonts w:ascii="Arial" w:hAnsi="Arial" w:cs="Arial"/>
          <w:sz w:val="22"/>
          <w:szCs w:val="22"/>
          <w:lang w:val="fr-FR"/>
        </w:rPr>
        <w:t>d’avant-garde</w:t>
      </w:r>
      <w:r w:rsidRPr="008C625C">
        <w:rPr>
          <w:rFonts w:ascii="Arial" w:hAnsi="Arial" w:cs="Arial"/>
          <w:sz w:val="22"/>
          <w:szCs w:val="22"/>
          <w:lang w:val="fr-FR"/>
        </w:rPr>
        <w:t xml:space="preserve"> </w:t>
      </w:r>
      <w:r w:rsidR="0091333C" w:rsidRPr="008C625C">
        <w:rPr>
          <w:rFonts w:ascii="Arial" w:hAnsi="Arial" w:cs="Arial"/>
          <w:sz w:val="22"/>
          <w:szCs w:val="22"/>
          <w:lang w:val="fr-FR"/>
        </w:rPr>
        <w:t>et les</w:t>
      </w:r>
      <w:r w:rsidRPr="008C625C">
        <w:rPr>
          <w:rFonts w:ascii="Arial" w:hAnsi="Arial" w:cs="Arial"/>
          <w:sz w:val="22"/>
          <w:szCs w:val="22"/>
          <w:lang w:val="fr-FR"/>
        </w:rPr>
        <w:t xml:space="preserve"> technologies numériques. </w:t>
      </w:r>
      <w:r w:rsidR="007003C3" w:rsidRPr="008C625C">
        <w:rPr>
          <w:rFonts w:ascii="Arial" w:hAnsi="Arial" w:cs="Arial"/>
          <w:sz w:val="22"/>
          <w:szCs w:val="22"/>
          <w:lang w:val="fr-FR"/>
        </w:rPr>
        <w:t xml:space="preserve">Les technologies numériques </w:t>
      </w:r>
      <w:r w:rsidRPr="008C625C">
        <w:rPr>
          <w:rFonts w:ascii="Arial" w:hAnsi="Arial" w:cs="Arial"/>
          <w:sz w:val="22"/>
          <w:szCs w:val="22"/>
          <w:lang w:val="fr-FR"/>
        </w:rPr>
        <w:t xml:space="preserve">sont des technologies </w:t>
      </w:r>
      <w:r w:rsidR="007003C3" w:rsidRPr="008C625C">
        <w:rPr>
          <w:rFonts w:ascii="Arial" w:hAnsi="Arial" w:cs="Arial"/>
          <w:sz w:val="22"/>
          <w:szCs w:val="22"/>
          <w:lang w:val="fr-FR"/>
        </w:rPr>
        <w:t xml:space="preserve">bien </w:t>
      </w:r>
      <w:r w:rsidRPr="008C625C">
        <w:rPr>
          <w:rFonts w:ascii="Arial" w:hAnsi="Arial" w:cs="Arial"/>
          <w:sz w:val="22"/>
          <w:szCs w:val="22"/>
          <w:lang w:val="fr-FR"/>
        </w:rPr>
        <w:t xml:space="preserve">établies et largement adoptées, principalement axées sur le traitement, le stockage et la transmission de l'information. Elles constituent l'épine dorsale de l'économie numérique actuelle. </w:t>
      </w:r>
      <w:r w:rsidR="0091333C" w:rsidRPr="008C625C">
        <w:rPr>
          <w:rFonts w:ascii="Arial" w:hAnsi="Arial" w:cs="Arial"/>
          <w:sz w:val="22"/>
          <w:szCs w:val="22"/>
          <w:lang w:val="fr-FR"/>
        </w:rPr>
        <w:t>Elles</w:t>
      </w:r>
      <w:r w:rsidRPr="008C625C">
        <w:rPr>
          <w:rFonts w:ascii="Arial" w:hAnsi="Arial" w:cs="Arial"/>
          <w:sz w:val="22"/>
          <w:szCs w:val="22"/>
          <w:lang w:val="fr-FR"/>
        </w:rPr>
        <w:t xml:space="preserve"> sont matures et éprouvées, largement accessibles et abordables, </w:t>
      </w:r>
      <w:r w:rsidR="0091333C" w:rsidRPr="008C625C">
        <w:rPr>
          <w:rFonts w:ascii="Arial" w:hAnsi="Arial" w:cs="Arial"/>
          <w:sz w:val="22"/>
          <w:szCs w:val="22"/>
          <w:lang w:val="fr-FR"/>
        </w:rPr>
        <w:t>avec</w:t>
      </w:r>
      <w:r w:rsidRPr="008C625C">
        <w:rPr>
          <w:rFonts w:ascii="Arial" w:hAnsi="Arial" w:cs="Arial"/>
          <w:sz w:val="22"/>
          <w:szCs w:val="22"/>
          <w:lang w:val="fr-FR"/>
        </w:rPr>
        <w:t xml:space="preserve"> des amélioratio</w:t>
      </w:r>
      <w:r w:rsidR="0091333C" w:rsidRPr="008C625C">
        <w:rPr>
          <w:rFonts w:ascii="Arial" w:hAnsi="Arial" w:cs="Arial"/>
          <w:sz w:val="22"/>
          <w:szCs w:val="22"/>
          <w:lang w:val="fr-FR"/>
        </w:rPr>
        <w:t>ns progressives au fil du temps, et</w:t>
      </w:r>
      <w:r w:rsidRPr="008C625C">
        <w:rPr>
          <w:rFonts w:ascii="Arial" w:hAnsi="Arial" w:cs="Arial"/>
          <w:sz w:val="22"/>
          <w:szCs w:val="22"/>
          <w:lang w:val="fr-FR"/>
        </w:rPr>
        <w:t xml:space="preserve"> sont déjà bien ancrées dans la vie quotidienne et le monde des affaires. À l'inverse, les technologies </w:t>
      </w:r>
      <w:r w:rsidR="0091333C" w:rsidRPr="008C625C">
        <w:rPr>
          <w:rFonts w:ascii="Arial" w:hAnsi="Arial" w:cs="Arial"/>
          <w:sz w:val="22"/>
          <w:szCs w:val="22"/>
          <w:lang w:val="fr-FR"/>
        </w:rPr>
        <w:t>d’avant-garde</w:t>
      </w:r>
      <w:r w:rsidRPr="008C625C">
        <w:rPr>
          <w:rFonts w:ascii="Arial" w:hAnsi="Arial" w:cs="Arial"/>
          <w:sz w:val="22"/>
          <w:szCs w:val="22"/>
          <w:lang w:val="fr-FR"/>
        </w:rPr>
        <w:t xml:space="preserve"> sont des </w:t>
      </w:r>
      <w:r w:rsidR="0091333C" w:rsidRPr="008C625C">
        <w:rPr>
          <w:rFonts w:ascii="Arial" w:hAnsi="Arial" w:cs="Arial"/>
          <w:sz w:val="22"/>
          <w:szCs w:val="22"/>
          <w:lang w:val="fr-FR"/>
        </w:rPr>
        <w:t xml:space="preserve">technologies émergentes et des </w:t>
      </w:r>
      <w:r w:rsidRPr="008C625C">
        <w:rPr>
          <w:rFonts w:ascii="Arial" w:hAnsi="Arial" w:cs="Arial"/>
          <w:sz w:val="22"/>
          <w:szCs w:val="22"/>
          <w:lang w:val="fr-FR"/>
        </w:rPr>
        <w:t xml:space="preserve">moteurs d'innovation majeurs. Elles consistent souvent en des outils, matériaux ou modèles commerciaux nouveaux ou considérablement améliorés, permettant aux entreprises de </w:t>
      </w:r>
      <w:r w:rsidRPr="008C625C">
        <w:rPr>
          <w:rFonts w:ascii="Arial" w:hAnsi="Arial" w:cs="Arial"/>
          <w:sz w:val="22"/>
          <w:szCs w:val="22"/>
          <w:lang w:val="fr-FR"/>
        </w:rPr>
        <w:lastRenderedPageBreak/>
        <w:t xml:space="preserve">commercialiser des innovations qui auraient pu être auparavant coûteuses, inefficaces ou irréalistes. Nouvelles ou en évolution rapide, souvent expérimentales ou à un stade précoce, </w:t>
      </w:r>
      <w:r w:rsidR="009E5521" w:rsidRPr="008C625C">
        <w:rPr>
          <w:rFonts w:ascii="Arial" w:hAnsi="Arial" w:cs="Arial"/>
          <w:sz w:val="22"/>
          <w:szCs w:val="22"/>
          <w:lang w:val="fr-FR"/>
        </w:rPr>
        <w:t>ces technologies</w:t>
      </w:r>
      <w:r w:rsidRPr="008C625C">
        <w:rPr>
          <w:rFonts w:ascii="Arial" w:hAnsi="Arial" w:cs="Arial"/>
          <w:sz w:val="22"/>
          <w:szCs w:val="22"/>
          <w:lang w:val="fr-FR"/>
        </w:rPr>
        <w:t xml:space="preserve"> </w:t>
      </w:r>
      <w:r w:rsidR="007003C3" w:rsidRPr="008C625C">
        <w:rPr>
          <w:rFonts w:ascii="Arial" w:hAnsi="Arial" w:cs="Arial"/>
          <w:sz w:val="22"/>
          <w:szCs w:val="22"/>
          <w:lang w:val="fr-FR"/>
        </w:rPr>
        <w:t xml:space="preserve">d’avant-garde </w:t>
      </w:r>
      <w:r w:rsidRPr="008C625C">
        <w:rPr>
          <w:rFonts w:ascii="Arial" w:hAnsi="Arial" w:cs="Arial"/>
          <w:sz w:val="22"/>
          <w:szCs w:val="22"/>
          <w:lang w:val="fr-FR"/>
        </w:rPr>
        <w:t xml:space="preserve">présentent une forte incertitude mais </w:t>
      </w:r>
      <w:r w:rsidR="008C625C" w:rsidRPr="008C625C">
        <w:rPr>
          <w:rFonts w:ascii="Arial" w:hAnsi="Arial" w:cs="Arial"/>
          <w:sz w:val="22"/>
          <w:szCs w:val="22"/>
          <w:lang w:val="fr-FR"/>
        </w:rPr>
        <w:t xml:space="preserve">aussi </w:t>
      </w:r>
      <w:r w:rsidRPr="008C625C">
        <w:rPr>
          <w:rFonts w:ascii="Arial" w:hAnsi="Arial" w:cs="Arial"/>
          <w:sz w:val="22"/>
          <w:szCs w:val="22"/>
          <w:lang w:val="fr-FR"/>
        </w:rPr>
        <w:t>un fort impact</w:t>
      </w:r>
      <w:r w:rsidR="007003C3" w:rsidRPr="008C625C">
        <w:rPr>
          <w:rFonts w:ascii="Arial" w:hAnsi="Arial" w:cs="Arial"/>
          <w:sz w:val="22"/>
          <w:szCs w:val="22"/>
          <w:lang w:val="fr-FR"/>
        </w:rPr>
        <w:t>,</w:t>
      </w:r>
      <w:r w:rsidRPr="008C625C">
        <w:rPr>
          <w:rFonts w:ascii="Arial" w:hAnsi="Arial" w:cs="Arial"/>
          <w:sz w:val="22"/>
          <w:szCs w:val="22"/>
          <w:lang w:val="fr-FR"/>
        </w:rPr>
        <w:t xml:space="preserve"> et peuvent perturber les systèmes existants, au-delà de leur amélioration.</w:t>
      </w:r>
    </w:p>
    <w:p w14:paraId="2A9DCA9B" w14:textId="5F3F6C0B" w:rsidR="004E226F" w:rsidRPr="008C625C" w:rsidRDefault="002C1A76" w:rsidP="005234F9">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De nombreuses </w:t>
      </w:r>
      <w:r w:rsidR="007003C3" w:rsidRPr="008C625C">
        <w:rPr>
          <w:rFonts w:ascii="Arial" w:hAnsi="Arial" w:cs="Arial"/>
          <w:lang w:val="fr-FR"/>
        </w:rPr>
        <w:t>technologies</w:t>
      </w:r>
      <w:r w:rsidR="009E5521" w:rsidRPr="008C625C">
        <w:rPr>
          <w:rFonts w:ascii="Arial" w:hAnsi="Arial" w:cs="Arial"/>
          <w:lang w:val="fr-FR"/>
        </w:rPr>
        <w:t xml:space="preserve"> </w:t>
      </w:r>
      <w:r w:rsidR="008C625C" w:rsidRPr="008C625C">
        <w:rPr>
          <w:rFonts w:ascii="Arial" w:hAnsi="Arial" w:cs="Arial"/>
          <w:i/>
          <w:lang w:val="fr-FR"/>
        </w:rPr>
        <w:t>FT</w:t>
      </w:r>
      <w:r w:rsidRPr="008C625C">
        <w:rPr>
          <w:rFonts w:ascii="Arial" w:hAnsi="Arial" w:cs="Arial"/>
          <w:lang w:val="fr-FR"/>
        </w:rPr>
        <w:t xml:space="preserve"> peuvent être classées comme technologies à usage général (TUG). Contrai</w:t>
      </w:r>
      <w:r w:rsidR="008C625C" w:rsidRPr="008C625C">
        <w:rPr>
          <w:rFonts w:ascii="Arial" w:hAnsi="Arial" w:cs="Arial"/>
          <w:lang w:val="fr-FR"/>
        </w:rPr>
        <w:t>rement au progrès technologique</w:t>
      </w:r>
      <w:r w:rsidRPr="008C625C">
        <w:rPr>
          <w:rFonts w:ascii="Arial" w:hAnsi="Arial" w:cs="Arial"/>
          <w:lang w:val="fr-FR"/>
        </w:rPr>
        <w:t xml:space="preserve"> qui est souvent une innovation progressive dans un secteur ou un domaine spécifique, une TUG a le potentiel de remodeler l'économie et de stimuler la productivité dans tous les secteurs et toutes les industries.</w:t>
      </w:r>
      <w:r w:rsidR="00523DAF" w:rsidRPr="008C625C">
        <w:rPr>
          <w:rFonts w:ascii="Arial" w:hAnsi="Arial" w:cs="Arial"/>
          <w:kern w:val="0"/>
          <w:lang w:val="fr-FR"/>
        </w:rPr>
        <w:t xml:space="preserve"> </w:t>
      </w:r>
    </w:p>
    <w:p w14:paraId="79234464" w14:textId="77777777" w:rsidR="004E226F" w:rsidRPr="008C625C" w:rsidRDefault="004E226F" w:rsidP="005234F9">
      <w:pPr>
        <w:autoSpaceDE w:val="0"/>
        <w:autoSpaceDN w:val="0"/>
        <w:adjustRightInd w:val="0"/>
        <w:spacing w:after="0" w:line="240" w:lineRule="auto"/>
        <w:jc w:val="both"/>
        <w:rPr>
          <w:rFonts w:ascii="Arial" w:hAnsi="Arial" w:cs="Arial"/>
          <w:kern w:val="0"/>
          <w:lang w:val="fr-FR"/>
        </w:rPr>
      </w:pPr>
    </w:p>
    <w:p w14:paraId="1FD2BB88" w14:textId="49C6A4E4" w:rsidR="0005749F" w:rsidRPr="008C625C" w:rsidRDefault="002C1A76" w:rsidP="005234F9">
      <w:pPr>
        <w:autoSpaceDE w:val="0"/>
        <w:autoSpaceDN w:val="0"/>
        <w:adjustRightInd w:val="0"/>
        <w:spacing w:after="0" w:line="240" w:lineRule="auto"/>
        <w:jc w:val="both"/>
        <w:rPr>
          <w:rFonts w:ascii="Arial" w:hAnsi="Arial" w:cs="Arial"/>
          <w:lang w:val="fr-FR"/>
        </w:rPr>
      </w:pPr>
      <w:r w:rsidRPr="008C625C">
        <w:rPr>
          <w:rFonts w:ascii="Arial" w:hAnsi="Arial" w:cs="Arial"/>
          <w:lang w:val="fr-FR"/>
        </w:rPr>
        <w:t xml:space="preserve">Les TUG présentent les caractéristiques suivantes : </w:t>
      </w:r>
      <w:r w:rsidR="008C625C" w:rsidRPr="008C625C">
        <w:rPr>
          <w:rFonts w:ascii="Arial" w:hAnsi="Arial" w:cs="Arial"/>
          <w:lang w:val="fr-FR"/>
        </w:rPr>
        <w:t>(i) une forte diffusion</w:t>
      </w:r>
      <w:r w:rsidRPr="008C625C">
        <w:rPr>
          <w:rFonts w:ascii="Arial" w:hAnsi="Arial" w:cs="Arial"/>
          <w:lang w:val="fr-FR"/>
        </w:rPr>
        <w:t xml:space="preserve"> touchant la plupart des secteurs ; (ii) une amélioration continue, avec une capacité à gagner en efficacité et en performance au fil du temps et à réduire les coûts pour les utilisateurs ; et (iii) une capacité à générer de l'innovation, permettant l'invention et le développement de nouveaux produits ou procédés (</w:t>
      </w:r>
      <w:r w:rsidR="009E5521" w:rsidRPr="008C625C">
        <w:rPr>
          <w:rFonts w:ascii="Arial" w:hAnsi="Arial" w:cs="Arial"/>
          <w:kern w:val="0"/>
          <w:lang w:val="fr-FR"/>
        </w:rPr>
        <w:t>ESCAP, 2018</w:t>
      </w:r>
      <w:r w:rsidRPr="008C625C">
        <w:rPr>
          <w:rFonts w:ascii="Arial" w:hAnsi="Arial" w:cs="Arial"/>
          <w:lang w:val="fr-FR"/>
        </w:rPr>
        <w:t xml:space="preserve">). Ces technologies peuvent stimuler la productivité et améliorer les conditions de vie. L'IA, par exemple, combinée à la robotique, peut transformer les </w:t>
      </w:r>
      <w:r w:rsidR="0042719E" w:rsidRPr="008C625C">
        <w:rPr>
          <w:rFonts w:ascii="Arial" w:hAnsi="Arial" w:cs="Arial"/>
          <w:lang w:val="fr-FR"/>
        </w:rPr>
        <w:t>procédés</w:t>
      </w:r>
      <w:r w:rsidRPr="008C625C">
        <w:rPr>
          <w:rFonts w:ascii="Arial" w:hAnsi="Arial" w:cs="Arial"/>
          <w:lang w:val="fr-FR"/>
        </w:rPr>
        <w:t xml:space="preserve"> de production et </w:t>
      </w:r>
      <w:r w:rsidR="009E5521" w:rsidRPr="008C625C">
        <w:rPr>
          <w:rFonts w:ascii="Arial" w:hAnsi="Arial" w:cs="Arial"/>
          <w:lang w:val="fr-FR"/>
        </w:rPr>
        <w:t xml:space="preserve">les processus </w:t>
      </w:r>
      <w:r w:rsidR="0042719E" w:rsidRPr="008C625C">
        <w:rPr>
          <w:rFonts w:ascii="Arial" w:hAnsi="Arial" w:cs="Arial"/>
          <w:lang w:val="fr-FR"/>
        </w:rPr>
        <w:t>opérationnels</w:t>
      </w:r>
      <w:r w:rsidRPr="008C625C">
        <w:rPr>
          <w:rFonts w:ascii="Arial" w:hAnsi="Arial" w:cs="Arial"/>
          <w:lang w:val="fr-FR"/>
        </w:rPr>
        <w:t xml:space="preserve">. L'impression 3D permet une production en petites séries plus rapide et moins coûteuse, ainsi </w:t>
      </w:r>
      <w:r w:rsidR="009E5521" w:rsidRPr="008C625C">
        <w:rPr>
          <w:rFonts w:ascii="Arial" w:hAnsi="Arial" w:cs="Arial"/>
          <w:lang w:val="fr-FR"/>
        </w:rPr>
        <w:t xml:space="preserve">que le </w:t>
      </w:r>
      <w:r w:rsidRPr="008C625C">
        <w:rPr>
          <w:rFonts w:ascii="Arial" w:hAnsi="Arial" w:cs="Arial"/>
          <w:lang w:val="fr-FR"/>
        </w:rPr>
        <w:t xml:space="preserve">prototypage rapide et itératif de nouveaux produits (CNUCED, 2021). À l'échelle nationale, les technologies </w:t>
      </w:r>
      <w:r w:rsidR="0042719E" w:rsidRPr="008C625C">
        <w:rPr>
          <w:rFonts w:ascii="Arial" w:hAnsi="Arial" w:cs="Arial"/>
          <w:lang w:val="fr-FR"/>
        </w:rPr>
        <w:t>d’avant-garde</w:t>
      </w:r>
      <w:r w:rsidRPr="008C625C">
        <w:rPr>
          <w:rFonts w:ascii="Arial" w:hAnsi="Arial" w:cs="Arial"/>
          <w:lang w:val="fr-FR"/>
        </w:rPr>
        <w:t xml:space="preserve"> peuvent améliorer la compétitivité </w:t>
      </w:r>
      <w:r w:rsidR="0042719E" w:rsidRPr="008C625C">
        <w:rPr>
          <w:rFonts w:ascii="Arial" w:hAnsi="Arial" w:cs="Arial"/>
          <w:lang w:val="fr-FR"/>
        </w:rPr>
        <w:t>au niveau mondial</w:t>
      </w:r>
      <w:r w:rsidRPr="008C625C">
        <w:rPr>
          <w:rFonts w:ascii="Arial" w:hAnsi="Arial" w:cs="Arial"/>
          <w:lang w:val="fr-FR"/>
        </w:rPr>
        <w:t xml:space="preserve"> et favoriser l'industrialisation et le développement durable</w:t>
      </w:r>
      <w:r w:rsidR="0042719E" w:rsidRPr="008C625C">
        <w:rPr>
          <w:rFonts w:ascii="Arial" w:hAnsi="Arial" w:cs="Arial"/>
          <w:lang w:val="fr-FR"/>
        </w:rPr>
        <w:t>s</w:t>
      </w:r>
      <w:r w:rsidRPr="008C625C">
        <w:rPr>
          <w:rFonts w:ascii="Arial" w:hAnsi="Arial" w:cs="Arial"/>
          <w:lang w:val="fr-FR"/>
        </w:rPr>
        <w:t xml:space="preserve"> </w:t>
      </w:r>
      <w:r w:rsidR="00E95B99" w:rsidRPr="008C625C">
        <w:rPr>
          <w:rFonts w:ascii="Arial" w:hAnsi="Arial" w:cs="Arial"/>
          <w:kern w:val="0"/>
          <w:lang w:val="fr-FR"/>
        </w:rPr>
        <w:t>(TIPS, 2022)</w:t>
      </w:r>
      <w:r w:rsidR="00EC13BF" w:rsidRPr="008C625C">
        <w:rPr>
          <w:rFonts w:ascii="Arial" w:hAnsi="Arial" w:cs="Arial"/>
          <w:lang w:val="fr-FR"/>
        </w:rPr>
        <w:t xml:space="preserve">. </w:t>
      </w:r>
    </w:p>
    <w:p w14:paraId="609DEB8F" w14:textId="77777777" w:rsidR="008D1EE5" w:rsidRPr="008C625C" w:rsidRDefault="008D1EE5" w:rsidP="005234F9">
      <w:pPr>
        <w:autoSpaceDE w:val="0"/>
        <w:autoSpaceDN w:val="0"/>
        <w:adjustRightInd w:val="0"/>
        <w:spacing w:after="0" w:line="240" w:lineRule="auto"/>
        <w:jc w:val="both"/>
        <w:rPr>
          <w:rFonts w:ascii="Arial" w:hAnsi="Arial" w:cs="Arial"/>
          <w:lang w:val="fr-FR"/>
        </w:rPr>
      </w:pPr>
    </w:p>
    <w:p w14:paraId="11EAE57B" w14:textId="6C14E0D2" w:rsidR="00770844" w:rsidRPr="008C625C" w:rsidRDefault="002C1A76" w:rsidP="005234F9">
      <w:pPr>
        <w:autoSpaceDE w:val="0"/>
        <w:autoSpaceDN w:val="0"/>
        <w:adjustRightInd w:val="0"/>
        <w:spacing w:after="0" w:line="240" w:lineRule="auto"/>
        <w:jc w:val="both"/>
        <w:rPr>
          <w:rFonts w:ascii="Arial" w:hAnsi="Arial" w:cs="Arial"/>
          <w:b/>
          <w:bCs/>
          <w:kern w:val="0"/>
          <w:lang w:val="fr-FR"/>
        </w:rPr>
      </w:pPr>
      <w:r w:rsidRPr="008C625C">
        <w:rPr>
          <w:rFonts w:ascii="Arial" w:hAnsi="Arial" w:cs="Arial"/>
          <w:b/>
          <w:bCs/>
          <w:kern w:val="0"/>
          <w:lang w:val="fr-FR"/>
        </w:rPr>
        <w:t>Exploiter les</w:t>
      </w:r>
      <w:r w:rsidR="009E5521" w:rsidRPr="008C625C">
        <w:rPr>
          <w:rFonts w:ascii="Arial" w:hAnsi="Arial" w:cs="Arial"/>
          <w:b/>
          <w:bCs/>
          <w:kern w:val="0"/>
          <w:lang w:val="fr-FR"/>
        </w:rPr>
        <w:t xml:space="preserve"> t</w:t>
      </w:r>
      <w:r w:rsidR="00770844" w:rsidRPr="008C625C">
        <w:rPr>
          <w:rFonts w:ascii="Arial" w:hAnsi="Arial" w:cs="Arial"/>
          <w:b/>
          <w:bCs/>
          <w:kern w:val="0"/>
          <w:lang w:val="fr-FR"/>
        </w:rPr>
        <w:t xml:space="preserve">echnologies </w:t>
      </w:r>
      <w:r w:rsidR="009E5521" w:rsidRPr="008C625C">
        <w:rPr>
          <w:rFonts w:ascii="Arial" w:hAnsi="Arial" w:cs="Arial"/>
          <w:b/>
          <w:bCs/>
          <w:kern w:val="0"/>
          <w:lang w:val="fr-FR"/>
        </w:rPr>
        <w:t>d’avant-garde</w:t>
      </w:r>
      <w:r w:rsidRPr="008C625C">
        <w:rPr>
          <w:rFonts w:ascii="Arial" w:hAnsi="Arial" w:cs="Arial"/>
          <w:b/>
          <w:bCs/>
          <w:kern w:val="0"/>
          <w:lang w:val="fr-FR"/>
        </w:rPr>
        <w:t xml:space="preserve"> pour un développement durable</w:t>
      </w:r>
      <w:r w:rsidR="00770844" w:rsidRPr="008C625C">
        <w:rPr>
          <w:rFonts w:ascii="Arial" w:hAnsi="Arial" w:cs="Arial"/>
          <w:b/>
          <w:bCs/>
          <w:kern w:val="0"/>
          <w:lang w:val="fr-FR"/>
        </w:rPr>
        <w:t xml:space="preserve"> </w:t>
      </w:r>
    </w:p>
    <w:p w14:paraId="23C655CE" w14:textId="77777777" w:rsidR="00AF24DA" w:rsidRPr="008C625C" w:rsidRDefault="00AF24DA" w:rsidP="005234F9">
      <w:pPr>
        <w:autoSpaceDE w:val="0"/>
        <w:autoSpaceDN w:val="0"/>
        <w:adjustRightInd w:val="0"/>
        <w:spacing w:after="0" w:line="240" w:lineRule="auto"/>
        <w:jc w:val="both"/>
        <w:rPr>
          <w:rFonts w:ascii="Arial" w:hAnsi="Arial" w:cs="Arial"/>
          <w:kern w:val="0"/>
          <w:lang w:val="fr-FR"/>
        </w:rPr>
      </w:pPr>
    </w:p>
    <w:p w14:paraId="3BE0C7BE" w14:textId="6880CBC3" w:rsidR="00392217" w:rsidRPr="008C625C" w:rsidRDefault="002C1A76" w:rsidP="005234F9">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Les technologies </w:t>
      </w:r>
      <w:r w:rsidR="00721685" w:rsidRPr="008C625C">
        <w:rPr>
          <w:rFonts w:ascii="Arial" w:hAnsi="Arial" w:cs="Arial"/>
          <w:lang w:val="fr-FR"/>
        </w:rPr>
        <w:t>d’avant-garde</w:t>
      </w:r>
      <w:r w:rsidRPr="008C625C">
        <w:rPr>
          <w:rFonts w:ascii="Arial" w:hAnsi="Arial" w:cs="Arial"/>
          <w:lang w:val="fr-FR"/>
        </w:rPr>
        <w:t xml:space="preserve"> offrent des avantages potentiels en matière de développement économique, social et environnemental. La diffusion de technologies nouvelles et </w:t>
      </w:r>
      <w:r w:rsidR="0042719E" w:rsidRPr="008C625C">
        <w:rPr>
          <w:rFonts w:ascii="Arial" w:hAnsi="Arial" w:cs="Arial"/>
          <w:lang w:val="fr-FR"/>
        </w:rPr>
        <w:t>de rupture</w:t>
      </w:r>
      <w:r w:rsidRPr="008C625C">
        <w:rPr>
          <w:rFonts w:ascii="Arial" w:hAnsi="Arial" w:cs="Arial"/>
          <w:lang w:val="fr-FR"/>
        </w:rPr>
        <w:t xml:space="preserve"> pourrait offrir aux pays en développement une occasion unique d'accélérer leur développement économique et de rattraper leur retard (CNUCED, 2022). </w:t>
      </w:r>
      <w:r w:rsidR="00721685" w:rsidRPr="008C625C">
        <w:rPr>
          <w:rFonts w:ascii="Arial" w:hAnsi="Arial" w:cs="Arial"/>
          <w:lang w:val="fr-FR"/>
        </w:rPr>
        <w:t>Cependant</w:t>
      </w:r>
      <w:r w:rsidRPr="008C625C">
        <w:rPr>
          <w:rFonts w:ascii="Arial" w:hAnsi="Arial" w:cs="Arial"/>
          <w:lang w:val="fr-FR"/>
        </w:rPr>
        <w:t xml:space="preserve">, </w:t>
      </w:r>
      <w:r w:rsidR="00721685" w:rsidRPr="008C625C">
        <w:rPr>
          <w:rFonts w:ascii="Arial" w:hAnsi="Arial" w:cs="Arial"/>
          <w:lang w:val="fr-FR"/>
        </w:rPr>
        <w:t>dans la poursuite de</w:t>
      </w:r>
      <w:r w:rsidRPr="008C625C">
        <w:rPr>
          <w:rFonts w:ascii="Arial" w:hAnsi="Arial" w:cs="Arial"/>
          <w:lang w:val="fr-FR"/>
        </w:rPr>
        <w:t xml:space="preserve"> ces objectifs politiques, les pays en développement sont confrontés à des défis tels que les changements démographiques, </w:t>
      </w:r>
      <w:r w:rsidR="00721685" w:rsidRPr="008C625C">
        <w:rPr>
          <w:rFonts w:ascii="Arial" w:hAnsi="Arial" w:cs="Arial"/>
          <w:lang w:val="fr-FR"/>
        </w:rPr>
        <w:t>la modicité des</w:t>
      </w:r>
      <w:r w:rsidRPr="008C625C">
        <w:rPr>
          <w:rFonts w:ascii="Arial" w:hAnsi="Arial" w:cs="Arial"/>
          <w:lang w:val="fr-FR"/>
        </w:rPr>
        <w:t xml:space="preserve"> capacités d'innovation technologique, </w:t>
      </w:r>
      <w:r w:rsidR="00721685" w:rsidRPr="008C625C">
        <w:rPr>
          <w:rFonts w:ascii="Arial" w:hAnsi="Arial" w:cs="Arial"/>
          <w:lang w:val="fr-FR"/>
        </w:rPr>
        <w:t xml:space="preserve">la faiblesse </w:t>
      </w:r>
      <w:r w:rsidRPr="008C625C">
        <w:rPr>
          <w:rFonts w:ascii="Arial" w:hAnsi="Arial" w:cs="Arial"/>
          <w:lang w:val="fr-FR"/>
        </w:rPr>
        <w:t>des mécanismes de financement, une diversification lente et une protection stricte de la propriété intellectuelle.</w:t>
      </w:r>
    </w:p>
    <w:p w14:paraId="03373949" w14:textId="77777777" w:rsidR="00392217" w:rsidRPr="008C625C" w:rsidRDefault="00392217" w:rsidP="005234F9">
      <w:pPr>
        <w:autoSpaceDE w:val="0"/>
        <w:autoSpaceDN w:val="0"/>
        <w:adjustRightInd w:val="0"/>
        <w:spacing w:after="0" w:line="240" w:lineRule="auto"/>
        <w:jc w:val="both"/>
        <w:rPr>
          <w:rFonts w:ascii="Arial" w:hAnsi="Arial" w:cs="Arial"/>
          <w:kern w:val="0"/>
          <w:lang w:val="fr-FR"/>
        </w:rPr>
      </w:pPr>
    </w:p>
    <w:p w14:paraId="0E46D683" w14:textId="7C83700E" w:rsidR="00623468" w:rsidRPr="008C625C" w:rsidRDefault="002C1A76" w:rsidP="00623468">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D'un point de vue économique, l'adoption de technologies et l'innovation dans les processus de production </w:t>
      </w:r>
      <w:r w:rsidR="0042719E" w:rsidRPr="008C625C">
        <w:rPr>
          <w:rFonts w:ascii="Arial" w:hAnsi="Arial" w:cs="Arial"/>
          <w:lang w:val="fr-FR"/>
        </w:rPr>
        <w:t>augmentent</w:t>
      </w:r>
      <w:r w:rsidRPr="008C625C">
        <w:rPr>
          <w:rFonts w:ascii="Arial" w:hAnsi="Arial" w:cs="Arial"/>
          <w:lang w:val="fr-FR"/>
        </w:rPr>
        <w:t xml:space="preserve"> la productivité globale et élargissent les possibilités de production dans divers secteurs de l'économie. Plus précisément, les </w:t>
      </w:r>
      <w:r w:rsidR="00721685" w:rsidRPr="008C625C">
        <w:rPr>
          <w:rFonts w:ascii="Arial" w:hAnsi="Arial" w:cs="Arial"/>
          <w:lang w:val="fr-FR"/>
        </w:rPr>
        <w:t xml:space="preserve">technologies </w:t>
      </w:r>
      <w:r w:rsidR="008C625C" w:rsidRPr="008C625C">
        <w:rPr>
          <w:rFonts w:ascii="Arial" w:hAnsi="Arial" w:cs="Arial"/>
          <w:i/>
          <w:lang w:val="fr-FR"/>
        </w:rPr>
        <w:t>FT</w:t>
      </w:r>
      <w:r w:rsidRPr="008C625C">
        <w:rPr>
          <w:rFonts w:ascii="Arial" w:hAnsi="Arial" w:cs="Arial"/>
          <w:lang w:val="fr-FR"/>
        </w:rPr>
        <w:t xml:space="preserve"> présentent un potentiel considérable </w:t>
      </w:r>
      <w:r w:rsidR="0042719E" w:rsidRPr="008C625C">
        <w:rPr>
          <w:rFonts w:ascii="Arial" w:hAnsi="Arial" w:cs="Arial"/>
          <w:lang w:val="fr-FR"/>
        </w:rPr>
        <w:t>d’améliorer</w:t>
      </w:r>
      <w:r w:rsidRPr="008C625C">
        <w:rPr>
          <w:rFonts w:ascii="Arial" w:hAnsi="Arial" w:cs="Arial"/>
          <w:lang w:val="fr-FR"/>
        </w:rPr>
        <w:t xml:space="preserve"> le commerce régional grâce à l'intégration des marchés, la facilitation des échanges, la création de valeur ajoutée et la connectivité des infrastructures. </w:t>
      </w:r>
      <w:r w:rsidR="0042719E" w:rsidRPr="008C625C">
        <w:rPr>
          <w:rFonts w:ascii="Arial" w:hAnsi="Arial" w:cs="Arial"/>
          <w:lang w:val="fr-FR"/>
        </w:rPr>
        <w:t>À titre d’illustration</w:t>
      </w:r>
      <w:r w:rsidRPr="008C625C">
        <w:rPr>
          <w:rFonts w:ascii="Arial" w:hAnsi="Arial" w:cs="Arial"/>
          <w:lang w:val="fr-FR"/>
        </w:rPr>
        <w:t xml:space="preserve">, en matière de gestion douanière, les avantages les plus courants incluent la gestion et le profilage des risques, la détection des fraudes et une meilleure conformité, facilitant les audits douaniers et l'identification des anomalies, ainsi que l'amélioration du recouvrement des recettes. Plus précisément, </w:t>
      </w:r>
      <w:r w:rsidR="00006450" w:rsidRPr="008C625C">
        <w:rPr>
          <w:rFonts w:ascii="Arial" w:hAnsi="Arial" w:cs="Arial"/>
          <w:lang w:val="fr-FR"/>
        </w:rPr>
        <w:t xml:space="preserve">la </w:t>
      </w:r>
      <w:proofErr w:type="spellStart"/>
      <w:r w:rsidR="008C625C">
        <w:rPr>
          <w:rFonts w:ascii="Arial" w:hAnsi="Arial" w:cs="Arial"/>
          <w:i/>
          <w:kern w:val="0"/>
          <w:lang w:val="fr-FR"/>
        </w:rPr>
        <w:t>B</w:t>
      </w:r>
      <w:r w:rsidR="00721685" w:rsidRPr="008C625C">
        <w:rPr>
          <w:rFonts w:ascii="Arial" w:hAnsi="Arial" w:cs="Arial"/>
          <w:i/>
          <w:kern w:val="0"/>
          <w:lang w:val="fr-FR"/>
        </w:rPr>
        <w:t>lockchain</w:t>
      </w:r>
      <w:proofErr w:type="spellEnd"/>
      <w:r w:rsidR="00721685" w:rsidRPr="008C625C">
        <w:rPr>
          <w:rFonts w:ascii="Arial" w:hAnsi="Arial" w:cs="Arial"/>
          <w:kern w:val="0"/>
          <w:lang w:val="fr-FR"/>
        </w:rPr>
        <w:t xml:space="preserve"> </w:t>
      </w:r>
      <w:r w:rsidRPr="008C625C">
        <w:rPr>
          <w:rFonts w:ascii="Arial" w:hAnsi="Arial" w:cs="Arial"/>
          <w:lang w:val="fr-FR"/>
        </w:rPr>
        <w:t xml:space="preserve">présente un potentiel considérable </w:t>
      </w:r>
      <w:r w:rsidR="00721685" w:rsidRPr="008C625C">
        <w:rPr>
          <w:rFonts w:ascii="Arial" w:hAnsi="Arial" w:cs="Arial"/>
          <w:lang w:val="fr-FR"/>
        </w:rPr>
        <w:t>de</w:t>
      </w:r>
      <w:r w:rsidRPr="008C625C">
        <w:rPr>
          <w:rFonts w:ascii="Arial" w:hAnsi="Arial" w:cs="Arial"/>
          <w:lang w:val="fr-FR"/>
        </w:rPr>
        <w:t xml:space="preserve"> faciliter les procédures douanières, </w:t>
      </w:r>
      <w:r w:rsidR="0042719E" w:rsidRPr="008C625C">
        <w:rPr>
          <w:rFonts w:ascii="Arial" w:hAnsi="Arial" w:cs="Arial"/>
          <w:lang w:val="fr-FR"/>
        </w:rPr>
        <w:t>depuis le</w:t>
      </w:r>
      <w:r w:rsidRPr="008C625C">
        <w:rPr>
          <w:rFonts w:ascii="Arial" w:hAnsi="Arial" w:cs="Arial"/>
          <w:lang w:val="fr-FR"/>
        </w:rPr>
        <w:t xml:space="preserve"> dédouanement </w:t>
      </w:r>
      <w:r w:rsidR="0042719E" w:rsidRPr="008C625C">
        <w:rPr>
          <w:rFonts w:ascii="Arial" w:hAnsi="Arial" w:cs="Arial"/>
          <w:lang w:val="fr-FR"/>
        </w:rPr>
        <w:t>jusqu’</w:t>
      </w:r>
      <w:r w:rsidRPr="008C625C">
        <w:rPr>
          <w:rFonts w:ascii="Arial" w:hAnsi="Arial" w:cs="Arial"/>
          <w:lang w:val="fr-FR"/>
        </w:rPr>
        <w:t xml:space="preserve">à la coopération </w:t>
      </w:r>
      <w:r w:rsidR="00006450" w:rsidRPr="008C625C">
        <w:rPr>
          <w:rFonts w:ascii="Arial" w:hAnsi="Arial" w:cs="Arial"/>
          <w:kern w:val="0"/>
          <w:lang w:val="fr-FR"/>
        </w:rPr>
        <w:t>interinstitutionnelle</w:t>
      </w:r>
      <w:r w:rsidRPr="008C625C">
        <w:rPr>
          <w:rFonts w:ascii="Arial" w:hAnsi="Arial" w:cs="Arial"/>
          <w:lang w:val="fr-FR"/>
        </w:rPr>
        <w:t xml:space="preserve">, en passant par la certification, la gestion </w:t>
      </w:r>
      <w:r w:rsidR="00006450" w:rsidRPr="008C625C">
        <w:rPr>
          <w:rFonts w:ascii="Arial" w:hAnsi="Arial" w:cs="Arial"/>
          <w:lang w:val="fr-FR"/>
        </w:rPr>
        <w:t>des identités</w:t>
      </w:r>
      <w:r w:rsidRPr="008C625C">
        <w:rPr>
          <w:rFonts w:ascii="Arial" w:hAnsi="Arial" w:cs="Arial"/>
          <w:lang w:val="fr-FR"/>
        </w:rPr>
        <w:t>, la gestion de la conformité, le</w:t>
      </w:r>
      <w:r w:rsidR="00006450" w:rsidRPr="008C625C">
        <w:rPr>
          <w:rFonts w:ascii="Arial" w:hAnsi="Arial" w:cs="Arial"/>
          <w:lang w:val="fr-FR"/>
        </w:rPr>
        <w:t xml:space="preserve"> recouvrement des recettes et les </w:t>
      </w:r>
      <w:r w:rsidRPr="008C625C">
        <w:rPr>
          <w:rFonts w:ascii="Arial" w:hAnsi="Arial" w:cs="Arial"/>
          <w:lang w:val="fr-FR"/>
        </w:rPr>
        <w:t>audit</w:t>
      </w:r>
      <w:r w:rsidR="00006450" w:rsidRPr="008C625C">
        <w:rPr>
          <w:rFonts w:ascii="Arial" w:hAnsi="Arial" w:cs="Arial"/>
          <w:lang w:val="fr-FR"/>
        </w:rPr>
        <w:t>s</w:t>
      </w:r>
      <w:r w:rsidRPr="008C625C">
        <w:rPr>
          <w:rFonts w:ascii="Arial" w:hAnsi="Arial" w:cs="Arial"/>
          <w:lang w:val="fr-FR"/>
        </w:rPr>
        <w:t xml:space="preserve"> </w:t>
      </w:r>
      <w:r w:rsidR="00006450" w:rsidRPr="008C625C">
        <w:rPr>
          <w:rFonts w:ascii="Arial" w:hAnsi="Arial" w:cs="Arial"/>
          <w:kern w:val="0"/>
          <w:lang w:val="fr-FR"/>
        </w:rPr>
        <w:t>a posteriori</w:t>
      </w:r>
      <w:r w:rsidRPr="008C625C">
        <w:rPr>
          <w:rFonts w:ascii="Arial" w:hAnsi="Arial" w:cs="Arial"/>
          <w:lang w:val="fr-FR"/>
        </w:rPr>
        <w:t xml:space="preserve"> (</w:t>
      </w:r>
      <w:r w:rsidR="00DC7490">
        <w:rPr>
          <w:rFonts w:ascii="Arial" w:hAnsi="Arial" w:cs="Arial"/>
          <w:kern w:val="0"/>
          <w:lang w:val="fr-FR"/>
        </w:rPr>
        <w:t>OMD</w:t>
      </w:r>
      <w:r w:rsidR="00721685" w:rsidRPr="008C625C">
        <w:rPr>
          <w:rFonts w:ascii="Arial" w:hAnsi="Arial" w:cs="Arial"/>
          <w:kern w:val="0"/>
          <w:lang w:val="fr-FR"/>
        </w:rPr>
        <w:t>/</w:t>
      </w:r>
      <w:r w:rsidR="00DC7490">
        <w:rPr>
          <w:rFonts w:ascii="Arial" w:hAnsi="Arial" w:cs="Arial"/>
          <w:kern w:val="0"/>
          <w:lang w:val="fr-FR"/>
        </w:rPr>
        <w:t>OMC</w:t>
      </w:r>
      <w:r w:rsidRPr="008C625C">
        <w:rPr>
          <w:rFonts w:ascii="Arial" w:hAnsi="Arial" w:cs="Arial"/>
          <w:lang w:val="fr-FR"/>
        </w:rPr>
        <w:t xml:space="preserve">, 2022). Dans le secteur des transports et de la logistique, </w:t>
      </w:r>
      <w:r w:rsidR="0042719E" w:rsidRPr="008C625C">
        <w:rPr>
          <w:rFonts w:ascii="Arial" w:hAnsi="Arial" w:cs="Arial"/>
          <w:lang w:val="fr-FR"/>
        </w:rPr>
        <w:t>l’IA</w:t>
      </w:r>
      <w:r w:rsidRPr="008C625C">
        <w:rPr>
          <w:rFonts w:ascii="Arial" w:hAnsi="Arial" w:cs="Arial"/>
          <w:lang w:val="fr-FR"/>
        </w:rPr>
        <w:t xml:space="preserve"> offre un potentiel </w:t>
      </w:r>
      <w:r w:rsidR="00006450" w:rsidRPr="008C625C">
        <w:rPr>
          <w:rFonts w:ascii="Arial" w:hAnsi="Arial" w:cs="Arial"/>
          <w:lang w:val="fr-FR"/>
        </w:rPr>
        <w:t>considérable en matière</w:t>
      </w:r>
      <w:r w:rsidRPr="008C625C">
        <w:rPr>
          <w:rFonts w:ascii="Arial" w:hAnsi="Arial" w:cs="Arial"/>
          <w:lang w:val="fr-FR"/>
        </w:rPr>
        <w:t xml:space="preserve"> </w:t>
      </w:r>
      <w:r w:rsidR="00006450" w:rsidRPr="008C625C">
        <w:rPr>
          <w:rFonts w:ascii="Arial" w:hAnsi="Arial" w:cs="Arial"/>
          <w:lang w:val="fr-FR"/>
        </w:rPr>
        <w:t>de</w:t>
      </w:r>
      <w:r w:rsidRPr="008C625C">
        <w:rPr>
          <w:rFonts w:ascii="Arial" w:hAnsi="Arial" w:cs="Arial"/>
          <w:lang w:val="fr-FR"/>
        </w:rPr>
        <w:t xml:space="preserve"> transport routier et </w:t>
      </w:r>
      <w:r w:rsidR="00006450" w:rsidRPr="008C625C">
        <w:rPr>
          <w:rFonts w:ascii="Arial" w:hAnsi="Arial" w:cs="Arial"/>
          <w:lang w:val="fr-FR"/>
        </w:rPr>
        <w:t>de</w:t>
      </w:r>
      <w:r w:rsidRPr="008C625C">
        <w:rPr>
          <w:rFonts w:ascii="Arial" w:hAnsi="Arial" w:cs="Arial"/>
          <w:lang w:val="fr-FR"/>
        </w:rPr>
        <w:t xml:space="preserve"> livraison autonomes, </w:t>
      </w:r>
      <w:r w:rsidR="00006450" w:rsidRPr="008C625C">
        <w:rPr>
          <w:rFonts w:ascii="Arial" w:hAnsi="Arial" w:cs="Arial"/>
          <w:lang w:val="fr-FR"/>
        </w:rPr>
        <w:t>de contrôle</w:t>
      </w:r>
      <w:r w:rsidRPr="008C625C">
        <w:rPr>
          <w:rFonts w:ascii="Arial" w:hAnsi="Arial" w:cs="Arial"/>
          <w:lang w:val="fr-FR"/>
        </w:rPr>
        <w:t xml:space="preserve"> du trafic et </w:t>
      </w:r>
      <w:r w:rsidR="00006450" w:rsidRPr="008C625C">
        <w:rPr>
          <w:rFonts w:ascii="Arial" w:hAnsi="Arial" w:cs="Arial"/>
          <w:lang w:val="fr-FR"/>
        </w:rPr>
        <w:t>de</w:t>
      </w:r>
      <w:r w:rsidRPr="008C625C">
        <w:rPr>
          <w:rFonts w:ascii="Arial" w:hAnsi="Arial" w:cs="Arial"/>
          <w:lang w:val="fr-FR"/>
        </w:rPr>
        <w:t xml:space="preserve"> réduction des embouteillages, </w:t>
      </w:r>
      <w:r w:rsidR="0042719E" w:rsidRPr="008C625C">
        <w:rPr>
          <w:rFonts w:ascii="Arial" w:hAnsi="Arial" w:cs="Arial"/>
          <w:lang w:val="fr-FR"/>
        </w:rPr>
        <w:t>et</w:t>
      </w:r>
      <w:r w:rsidRPr="008C625C">
        <w:rPr>
          <w:rFonts w:ascii="Arial" w:hAnsi="Arial" w:cs="Arial"/>
          <w:lang w:val="fr-FR"/>
        </w:rPr>
        <w:t xml:space="preserve"> </w:t>
      </w:r>
      <w:r w:rsidR="00006450" w:rsidRPr="008C625C">
        <w:rPr>
          <w:rFonts w:ascii="Arial" w:hAnsi="Arial" w:cs="Arial"/>
          <w:lang w:val="fr-FR"/>
        </w:rPr>
        <w:t>de</w:t>
      </w:r>
      <w:r w:rsidRPr="008C625C">
        <w:rPr>
          <w:rFonts w:ascii="Arial" w:hAnsi="Arial" w:cs="Arial"/>
          <w:lang w:val="fr-FR"/>
        </w:rPr>
        <w:t xml:space="preserve"> renforcement de la sécurité</w:t>
      </w:r>
      <w:r w:rsidR="008916E0" w:rsidRPr="008C625C">
        <w:rPr>
          <w:rFonts w:ascii="Arial" w:hAnsi="Arial" w:cs="Arial"/>
          <w:lang w:val="fr-FR"/>
        </w:rPr>
        <w:t xml:space="preserve"> </w:t>
      </w:r>
      <w:r w:rsidR="00C10E3B" w:rsidRPr="008C625C">
        <w:rPr>
          <w:rFonts w:ascii="Arial" w:hAnsi="Arial" w:cs="Arial"/>
          <w:kern w:val="0"/>
          <w:lang w:val="fr-FR"/>
        </w:rPr>
        <w:t>(</w:t>
      </w:r>
      <w:proofErr w:type="spellStart"/>
      <w:r w:rsidR="00C10E3B" w:rsidRPr="008C625C">
        <w:rPr>
          <w:rFonts w:ascii="Arial" w:hAnsi="Arial" w:cs="Arial"/>
          <w:kern w:val="0"/>
          <w:lang w:val="fr-FR"/>
        </w:rPr>
        <w:t>Gikunda</w:t>
      </w:r>
      <w:proofErr w:type="spellEnd"/>
      <w:r w:rsidR="00C10E3B" w:rsidRPr="008C625C">
        <w:rPr>
          <w:rFonts w:ascii="Arial" w:hAnsi="Arial" w:cs="Arial"/>
          <w:kern w:val="0"/>
          <w:lang w:val="fr-FR"/>
        </w:rPr>
        <w:t xml:space="preserve"> &amp; </w:t>
      </w:r>
      <w:proofErr w:type="spellStart"/>
      <w:r w:rsidR="00C10E3B" w:rsidRPr="008C625C">
        <w:rPr>
          <w:rFonts w:ascii="Arial" w:hAnsi="Arial" w:cs="Arial"/>
          <w:kern w:val="0"/>
          <w:lang w:val="fr-FR"/>
        </w:rPr>
        <w:t>Kutu</w:t>
      </w:r>
      <w:proofErr w:type="spellEnd"/>
      <w:r w:rsidR="00C10E3B" w:rsidRPr="008C625C">
        <w:rPr>
          <w:rFonts w:ascii="Arial" w:hAnsi="Arial" w:cs="Arial"/>
          <w:kern w:val="0"/>
          <w:lang w:val="fr-FR"/>
        </w:rPr>
        <w:t>, 2023)</w:t>
      </w:r>
      <w:r w:rsidR="00623468" w:rsidRPr="008C625C">
        <w:rPr>
          <w:rFonts w:ascii="Arial" w:hAnsi="Arial" w:cs="Arial"/>
          <w:kern w:val="0"/>
          <w:lang w:val="fr-FR"/>
        </w:rPr>
        <w:t>.</w:t>
      </w:r>
    </w:p>
    <w:p w14:paraId="0D932DD0" w14:textId="4EA02A25" w:rsidR="00392217" w:rsidRPr="008C625C" w:rsidRDefault="00392217" w:rsidP="005234F9">
      <w:pPr>
        <w:autoSpaceDE w:val="0"/>
        <w:autoSpaceDN w:val="0"/>
        <w:adjustRightInd w:val="0"/>
        <w:spacing w:after="0" w:line="240" w:lineRule="auto"/>
        <w:jc w:val="both"/>
        <w:rPr>
          <w:rFonts w:ascii="Arial" w:hAnsi="Arial" w:cs="Arial"/>
          <w:kern w:val="0"/>
          <w:lang w:val="fr-FR"/>
        </w:rPr>
      </w:pPr>
    </w:p>
    <w:p w14:paraId="6A4E4EBB" w14:textId="3F772371" w:rsidR="00B61B0C" w:rsidRPr="008C625C" w:rsidRDefault="008916E0" w:rsidP="005234F9">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Par ailleurs, le </w:t>
      </w:r>
      <w:proofErr w:type="spellStart"/>
      <w:r w:rsidRPr="008C625C">
        <w:rPr>
          <w:rFonts w:ascii="Arial" w:hAnsi="Arial" w:cs="Arial"/>
          <w:i/>
          <w:lang w:val="fr-FR"/>
        </w:rPr>
        <w:t>Big</w:t>
      </w:r>
      <w:proofErr w:type="spellEnd"/>
      <w:r w:rsidRPr="008C625C">
        <w:rPr>
          <w:rFonts w:ascii="Arial" w:hAnsi="Arial" w:cs="Arial"/>
          <w:i/>
          <w:lang w:val="fr-FR"/>
        </w:rPr>
        <w:t xml:space="preserve"> Data</w:t>
      </w:r>
      <w:r w:rsidRPr="008C625C">
        <w:rPr>
          <w:rFonts w:ascii="Arial" w:hAnsi="Arial" w:cs="Arial"/>
          <w:lang w:val="fr-FR"/>
        </w:rPr>
        <w:t xml:space="preserve"> </w:t>
      </w:r>
      <w:r w:rsidR="00006450" w:rsidRPr="008C625C">
        <w:rPr>
          <w:rFonts w:ascii="Arial" w:hAnsi="Arial" w:cs="Arial"/>
          <w:lang w:val="fr-FR"/>
        </w:rPr>
        <w:t xml:space="preserve"> </w:t>
      </w:r>
      <w:r w:rsidR="009E4462" w:rsidRPr="008C625C">
        <w:rPr>
          <w:rFonts w:ascii="Arial" w:hAnsi="Arial" w:cs="Arial"/>
          <w:lang w:val="fr-FR"/>
        </w:rPr>
        <w:t>et l'Internet des objets (</w:t>
      </w:r>
      <w:proofErr w:type="spellStart"/>
      <w:r w:rsidR="009E4462" w:rsidRPr="008C625C">
        <w:rPr>
          <w:rFonts w:ascii="Arial" w:hAnsi="Arial" w:cs="Arial"/>
          <w:lang w:val="fr-FR"/>
        </w:rPr>
        <w:t>IdO</w:t>
      </w:r>
      <w:proofErr w:type="spellEnd"/>
      <w:r w:rsidRPr="008C625C">
        <w:rPr>
          <w:rFonts w:ascii="Arial" w:hAnsi="Arial" w:cs="Arial"/>
          <w:lang w:val="fr-FR"/>
        </w:rPr>
        <w:t xml:space="preserve">) </w:t>
      </w:r>
      <w:r w:rsidR="00006450" w:rsidRPr="008C625C">
        <w:rPr>
          <w:rFonts w:ascii="Arial" w:hAnsi="Arial" w:cs="Arial"/>
          <w:lang w:val="fr-FR"/>
        </w:rPr>
        <w:t>sont de nouvelles</w:t>
      </w:r>
      <w:r w:rsidRPr="008C625C">
        <w:rPr>
          <w:rFonts w:ascii="Arial" w:hAnsi="Arial" w:cs="Arial"/>
          <w:lang w:val="fr-FR"/>
        </w:rPr>
        <w:t xml:space="preserve"> avancées numériques qui permettent d'optimiser les opérations commerciales et de faciliter la création de nouveaux produits, services et secteurs d'activité (</w:t>
      </w:r>
      <w:r w:rsidR="00006450" w:rsidRPr="008C625C">
        <w:rPr>
          <w:rFonts w:ascii="Arial" w:hAnsi="Arial" w:cs="Arial"/>
          <w:kern w:val="0"/>
          <w:lang w:val="fr-FR"/>
        </w:rPr>
        <w:t>ESCAP</w:t>
      </w:r>
      <w:r w:rsidRPr="008C625C">
        <w:rPr>
          <w:rFonts w:ascii="Arial" w:hAnsi="Arial" w:cs="Arial"/>
          <w:lang w:val="fr-FR"/>
        </w:rPr>
        <w:t xml:space="preserve">, 2018). L'application des technologies intelligentes, numériques et de précision a déjà eu un impact significatif sur l'agriculture à l'échelle mondiale, </w:t>
      </w:r>
      <w:r w:rsidR="009E4462" w:rsidRPr="008C625C">
        <w:rPr>
          <w:rFonts w:ascii="Arial" w:hAnsi="Arial" w:cs="Arial"/>
          <w:lang w:val="fr-FR"/>
        </w:rPr>
        <w:t>essentiellement</w:t>
      </w:r>
      <w:r w:rsidRPr="008C625C">
        <w:rPr>
          <w:rFonts w:ascii="Arial" w:hAnsi="Arial" w:cs="Arial"/>
          <w:lang w:val="fr-FR"/>
        </w:rPr>
        <w:t xml:space="preserve"> dans les exploitations </w:t>
      </w:r>
      <w:r w:rsidR="009E4462" w:rsidRPr="008C625C">
        <w:rPr>
          <w:rFonts w:ascii="Arial" w:hAnsi="Arial" w:cs="Arial"/>
          <w:lang w:val="fr-FR"/>
        </w:rPr>
        <w:t>commerciales</w:t>
      </w:r>
      <w:r w:rsidRPr="008C625C">
        <w:rPr>
          <w:rFonts w:ascii="Arial" w:hAnsi="Arial" w:cs="Arial"/>
          <w:lang w:val="fr-FR"/>
        </w:rPr>
        <w:t xml:space="preserve"> des pays à revenu élevé. Ces technologies peuvent également contribuer à réduire les asymétries d'information en fournissant des données précises et en temps réel qui éclairent les petits exploitants agricoles dans leurs prises de décision à chaque étape du cycle agricole, conduisant ainsi à une productivité agricole accrue (</w:t>
      </w:r>
      <w:r w:rsidR="00DC7490">
        <w:rPr>
          <w:rFonts w:ascii="Arial" w:hAnsi="Arial" w:cs="Arial"/>
          <w:lang w:val="fr-FR"/>
        </w:rPr>
        <w:t>ONU</w:t>
      </w:r>
      <w:r w:rsidRPr="008C625C">
        <w:rPr>
          <w:rFonts w:ascii="Arial" w:hAnsi="Arial" w:cs="Arial"/>
          <w:lang w:val="fr-FR"/>
        </w:rPr>
        <w:t xml:space="preserve">, 2021). En Inde, la start-up </w:t>
      </w:r>
      <w:proofErr w:type="spellStart"/>
      <w:r w:rsidRPr="008C625C">
        <w:rPr>
          <w:rFonts w:ascii="Arial" w:hAnsi="Arial" w:cs="Arial"/>
          <w:lang w:val="fr-FR"/>
        </w:rPr>
        <w:t>CropIn</w:t>
      </w:r>
      <w:proofErr w:type="spellEnd"/>
      <w:r w:rsidRPr="008C625C">
        <w:rPr>
          <w:rFonts w:ascii="Arial" w:hAnsi="Arial" w:cs="Arial"/>
          <w:lang w:val="fr-FR"/>
        </w:rPr>
        <w:t xml:space="preserve"> propose des </w:t>
      </w:r>
      <w:r w:rsidRPr="008C625C">
        <w:rPr>
          <w:rFonts w:ascii="Arial" w:hAnsi="Arial" w:cs="Arial"/>
          <w:lang w:val="fr-FR"/>
        </w:rPr>
        <w:lastRenderedPageBreak/>
        <w:t xml:space="preserve">solutions analytiques et logicielles pour la gestion des cultures. Elle a développé un indice de végétation basé sur l'imagerie satellitaire, qui aide les agriculteurs à prendre des décisions éclairées pour </w:t>
      </w:r>
      <w:r w:rsidR="009E4462" w:rsidRPr="008C625C">
        <w:rPr>
          <w:rFonts w:ascii="Arial" w:hAnsi="Arial" w:cs="Arial"/>
          <w:lang w:val="fr-FR"/>
        </w:rPr>
        <w:t>veiller à</w:t>
      </w:r>
      <w:r w:rsidR="00006450" w:rsidRPr="008C625C">
        <w:rPr>
          <w:rFonts w:ascii="Arial" w:hAnsi="Arial" w:cs="Arial"/>
          <w:lang w:val="fr-FR"/>
        </w:rPr>
        <w:t xml:space="preserve"> la santé de leurs cultures </w:t>
      </w:r>
      <w:r w:rsidR="00CD23D8" w:rsidRPr="008C625C">
        <w:rPr>
          <w:rFonts w:ascii="Arial" w:hAnsi="Arial" w:cs="Arial"/>
          <w:kern w:val="0"/>
          <w:lang w:val="fr-FR"/>
        </w:rPr>
        <w:t>(ESCAP, 2018)</w:t>
      </w:r>
      <w:r w:rsidR="00AB5902" w:rsidRPr="008C625C">
        <w:rPr>
          <w:rFonts w:ascii="Arial" w:hAnsi="Arial" w:cs="Arial"/>
          <w:kern w:val="0"/>
          <w:lang w:val="fr-FR"/>
        </w:rPr>
        <w:t xml:space="preserve">. </w:t>
      </w:r>
    </w:p>
    <w:p w14:paraId="07F467A4" w14:textId="77777777" w:rsidR="00B61B0C" w:rsidRPr="008C625C" w:rsidRDefault="00B61B0C" w:rsidP="005234F9">
      <w:pPr>
        <w:autoSpaceDE w:val="0"/>
        <w:autoSpaceDN w:val="0"/>
        <w:adjustRightInd w:val="0"/>
        <w:spacing w:after="0" w:line="240" w:lineRule="auto"/>
        <w:jc w:val="both"/>
        <w:rPr>
          <w:rFonts w:ascii="Arial" w:hAnsi="Arial" w:cs="Arial"/>
          <w:kern w:val="0"/>
          <w:lang w:val="fr-FR"/>
        </w:rPr>
      </w:pPr>
    </w:p>
    <w:p w14:paraId="286BCB4D" w14:textId="7291B6B4" w:rsidR="00A17458" w:rsidRPr="008C625C" w:rsidRDefault="00013224" w:rsidP="005234F9">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Dans le secteur des </w:t>
      </w:r>
      <w:r w:rsidR="009E4462" w:rsidRPr="008C625C">
        <w:rPr>
          <w:rFonts w:ascii="Arial" w:hAnsi="Arial" w:cs="Arial"/>
          <w:lang w:val="fr-FR"/>
        </w:rPr>
        <w:t>services financiers, l'IA, l'</w:t>
      </w:r>
      <w:proofErr w:type="spellStart"/>
      <w:r w:rsidR="009E4462" w:rsidRPr="008C625C">
        <w:rPr>
          <w:rFonts w:ascii="Arial" w:hAnsi="Arial" w:cs="Arial"/>
          <w:lang w:val="fr-FR"/>
        </w:rPr>
        <w:t>IdO</w:t>
      </w:r>
      <w:proofErr w:type="spellEnd"/>
      <w:r w:rsidRPr="008C625C">
        <w:rPr>
          <w:rFonts w:ascii="Arial" w:hAnsi="Arial" w:cs="Arial"/>
          <w:lang w:val="fr-FR"/>
        </w:rPr>
        <w:t xml:space="preserve">, le </w:t>
      </w:r>
      <w:proofErr w:type="spellStart"/>
      <w:r w:rsidR="00DC7490">
        <w:rPr>
          <w:rFonts w:ascii="Arial" w:hAnsi="Arial" w:cs="Arial"/>
          <w:i/>
          <w:lang w:val="fr-FR"/>
        </w:rPr>
        <w:t>B</w:t>
      </w:r>
      <w:r w:rsidRPr="008C625C">
        <w:rPr>
          <w:rFonts w:ascii="Arial" w:hAnsi="Arial" w:cs="Arial"/>
          <w:i/>
          <w:lang w:val="fr-FR"/>
        </w:rPr>
        <w:t>ig</w:t>
      </w:r>
      <w:proofErr w:type="spellEnd"/>
      <w:r w:rsidRPr="008C625C">
        <w:rPr>
          <w:rFonts w:ascii="Arial" w:hAnsi="Arial" w:cs="Arial"/>
          <w:i/>
          <w:lang w:val="fr-FR"/>
        </w:rPr>
        <w:t xml:space="preserve"> data</w:t>
      </w:r>
      <w:r w:rsidRPr="008C625C">
        <w:rPr>
          <w:rFonts w:ascii="Arial" w:hAnsi="Arial" w:cs="Arial"/>
          <w:lang w:val="fr-FR"/>
        </w:rPr>
        <w:t xml:space="preserve"> et la </w:t>
      </w:r>
      <w:proofErr w:type="spellStart"/>
      <w:r w:rsidR="00DC7490">
        <w:rPr>
          <w:rFonts w:ascii="Arial" w:hAnsi="Arial" w:cs="Arial"/>
          <w:i/>
          <w:lang w:val="fr-FR"/>
        </w:rPr>
        <w:t>B</w:t>
      </w:r>
      <w:r w:rsidRPr="008C625C">
        <w:rPr>
          <w:rFonts w:ascii="Arial" w:hAnsi="Arial" w:cs="Arial"/>
          <w:i/>
          <w:lang w:val="fr-FR"/>
        </w:rPr>
        <w:t>lockchain</w:t>
      </w:r>
      <w:proofErr w:type="spellEnd"/>
      <w:r w:rsidRPr="008C625C">
        <w:rPr>
          <w:rFonts w:ascii="Arial" w:hAnsi="Arial" w:cs="Arial"/>
          <w:lang w:val="fr-FR"/>
        </w:rPr>
        <w:t xml:space="preserve"> sont utilisés pour les décisions </w:t>
      </w:r>
      <w:r w:rsidR="009E4462" w:rsidRPr="008C625C">
        <w:rPr>
          <w:rFonts w:ascii="Arial" w:hAnsi="Arial" w:cs="Arial"/>
          <w:lang w:val="fr-FR"/>
        </w:rPr>
        <w:t xml:space="preserve">en matière </w:t>
      </w:r>
      <w:r w:rsidRPr="008C625C">
        <w:rPr>
          <w:rFonts w:ascii="Arial" w:hAnsi="Arial" w:cs="Arial"/>
          <w:lang w:val="fr-FR"/>
        </w:rPr>
        <w:t xml:space="preserve">de crédit, la gestion des risques, la prévention de la fraude, </w:t>
      </w:r>
      <w:r w:rsidR="00DC7490">
        <w:rPr>
          <w:rFonts w:ascii="Arial" w:hAnsi="Arial" w:cs="Arial"/>
          <w:lang w:val="fr-FR"/>
        </w:rPr>
        <w:t xml:space="preserve">l’achat et </w:t>
      </w:r>
      <w:r w:rsidR="009E4462" w:rsidRPr="008C625C">
        <w:rPr>
          <w:rFonts w:ascii="Arial" w:hAnsi="Arial" w:cs="Arial"/>
          <w:lang w:val="fr-FR"/>
        </w:rPr>
        <w:t>vente d’actifs financiers</w:t>
      </w:r>
      <w:r w:rsidRPr="008C625C">
        <w:rPr>
          <w:rFonts w:ascii="Arial" w:hAnsi="Arial" w:cs="Arial"/>
          <w:lang w:val="fr-FR"/>
        </w:rPr>
        <w:t>, les services bancaires personnalisés et</w:t>
      </w:r>
      <w:r w:rsidR="00006450" w:rsidRPr="008C625C">
        <w:rPr>
          <w:rFonts w:ascii="Arial" w:hAnsi="Arial" w:cs="Arial"/>
          <w:lang w:val="fr-FR"/>
        </w:rPr>
        <w:t xml:space="preserve"> l'automatisation des processus,</w:t>
      </w:r>
      <w:r w:rsidRPr="008C625C">
        <w:rPr>
          <w:rFonts w:ascii="Arial" w:hAnsi="Arial" w:cs="Arial"/>
          <w:lang w:val="fr-FR"/>
        </w:rPr>
        <w:t xml:space="preserve"> la main</w:t>
      </w:r>
      <w:r w:rsidR="009E4462" w:rsidRPr="008C625C">
        <w:rPr>
          <w:rFonts w:ascii="Arial" w:hAnsi="Arial" w:cs="Arial"/>
          <w:lang w:val="fr-FR"/>
        </w:rPr>
        <w:t>tenance prédictive, le contrôle-</w:t>
      </w:r>
      <w:r w:rsidRPr="008C625C">
        <w:rPr>
          <w:rFonts w:ascii="Arial" w:hAnsi="Arial" w:cs="Arial"/>
          <w:lang w:val="fr-FR"/>
        </w:rPr>
        <w:t>qualité et les activités de travail collaboratif homme-robot dans le secteur manufacturier (</w:t>
      </w:r>
      <w:r w:rsidR="00DC7490">
        <w:rPr>
          <w:rFonts w:ascii="Arial" w:hAnsi="Arial" w:cs="Arial"/>
          <w:lang w:val="fr-FR"/>
        </w:rPr>
        <w:t>CNUCED</w:t>
      </w:r>
      <w:r w:rsidRPr="008C625C">
        <w:rPr>
          <w:rFonts w:ascii="Arial" w:hAnsi="Arial" w:cs="Arial"/>
          <w:lang w:val="fr-FR"/>
        </w:rPr>
        <w:t xml:space="preserve">, 2021). La </w:t>
      </w:r>
      <w:proofErr w:type="spellStart"/>
      <w:r w:rsidR="00DC7490">
        <w:rPr>
          <w:rFonts w:ascii="Arial" w:hAnsi="Arial" w:cs="Arial"/>
          <w:i/>
          <w:lang w:val="fr-FR"/>
        </w:rPr>
        <w:t>B</w:t>
      </w:r>
      <w:r w:rsidRPr="008C625C">
        <w:rPr>
          <w:rFonts w:ascii="Arial" w:hAnsi="Arial" w:cs="Arial"/>
          <w:i/>
          <w:lang w:val="fr-FR"/>
        </w:rPr>
        <w:t>lockchain</w:t>
      </w:r>
      <w:proofErr w:type="spellEnd"/>
      <w:r w:rsidRPr="008C625C">
        <w:rPr>
          <w:rFonts w:ascii="Arial" w:hAnsi="Arial" w:cs="Arial"/>
          <w:lang w:val="fr-FR"/>
        </w:rPr>
        <w:t xml:space="preserve"> est employée dans le financement du commerce pour simplifier les processus, réduire les délais de règlement, les erreurs, la fraude et les litiges, et renforcer la confiance entre les parties à une transaction (</w:t>
      </w:r>
      <w:r w:rsidR="009E4462" w:rsidRPr="008C625C">
        <w:rPr>
          <w:rFonts w:ascii="Arial" w:hAnsi="Arial" w:cs="Arial"/>
          <w:lang w:val="fr-FR"/>
        </w:rPr>
        <w:t>ESCAP</w:t>
      </w:r>
      <w:r w:rsidRPr="008C625C">
        <w:rPr>
          <w:rFonts w:ascii="Arial" w:hAnsi="Arial" w:cs="Arial"/>
          <w:lang w:val="fr-FR"/>
        </w:rPr>
        <w:t xml:space="preserve">, 2018). Dans le secteur manufacturier, l'IA a le potentiel d'améliorer le suivi et l'autocorrection des processus de fabrication, l'optimisation de la chaîne d'approvisionnement et de la production, ainsi que la production à la demande </w:t>
      </w:r>
      <w:r w:rsidR="00647232" w:rsidRPr="008C625C">
        <w:rPr>
          <w:rFonts w:ascii="Arial" w:hAnsi="Arial" w:cs="Arial"/>
          <w:kern w:val="0"/>
          <w:lang w:val="fr-FR"/>
        </w:rPr>
        <w:t>(</w:t>
      </w:r>
      <w:proofErr w:type="spellStart"/>
      <w:r w:rsidR="00647232" w:rsidRPr="008C625C">
        <w:rPr>
          <w:rFonts w:ascii="Arial" w:hAnsi="Arial" w:cs="Arial"/>
          <w:kern w:val="0"/>
          <w:lang w:val="fr-FR"/>
        </w:rPr>
        <w:t>Gikunda</w:t>
      </w:r>
      <w:proofErr w:type="spellEnd"/>
      <w:r w:rsidR="00647232" w:rsidRPr="008C625C">
        <w:rPr>
          <w:rFonts w:ascii="Arial" w:hAnsi="Arial" w:cs="Arial"/>
          <w:kern w:val="0"/>
          <w:lang w:val="fr-FR"/>
        </w:rPr>
        <w:t xml:space="preserve"> &amp; </w:t>
      </w:r>
      <w:proofErr w:type="spellStart"/>
      <w:r w:rsidR="00647232" w:rsidRPr="008C625C">
        <w:rPr>
          <w:rFonts w:ascii="Arial" w:hAnsi="Arial" w:cs="Arial"/>
          <w:kern w:val="0"/>
          <w:lang w:val="fr-FR"/>
        </w:rPr>
        <w:t>Kutu</w:t>
      </w:r>
      <w:proofErr w:type="spellEnd"/>
      <w:r w:rsidR="00647232" w:rsidRPr="008C625C">
        <w:rPr>
          <w:rFonts w:ascii="Arial" w:hAnsi="Arial" w:cs="Arial"/>
          <w:kern w:val="0"/>
          <w:lang w:val="fr-FR"/>
        </w:rPr>
        <w:t>, 2023)</w:t>
      </w:r>
      <w:r w:rsidR="00AF0227" w:rsidRPr="008C625C">
        <w:rPr>
          <w:rFonts w:ascii="Arial" w:hAnsi="Arial" w:cs="Arial"/>
          <w:kern w:val="0"/>
          <w:lang w:val="fr-FR"/>
        </w:rPr>
        <w:t>.</w:t>
      </w:r>
    </w:p>
    <w:p w14:paraId="3818C41A" w14:textId="77777777" w:rsidR="005B4AA7" w:rsidRPr="008C625C" w:rsidRDefault="005B4AA7" w:rsidP="005234F9">
      <w:pPr>
        <w:autoSpaceDE w:val="0"/>
        <w:autoSpaceDN w:val="0"/>
        <w:adjustRightInd w:val="0"/>
        <w:spacing w:after="0" w:line="240" w:lineRule="auto"/>
        <w:jc w:val="both"/>
        <w:rPr>
          <w:rFonts w:ascii="Arial" w:hAnsi="Arial" w:cs="Arial"/>
          <w:kern w:val="0"/>
          <w:lang w:val="fr-FR"/>
        </w:rPr>
      </w:pPr>
    </w:p>
    <w:p w14:paraId="42C6C612" w14:textId="08C2A259" w:rsidR="00EB44C7" w:rsidRPr="008C625C" w:rsidRDefault="00013224" w:rsidP="00EB44C7">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Selon </w:t>
      </w:r>
      <w:r w:rsidRPr="008C625C">
        <w:rPr>
          <w:rFonts w:ascii="Arial" w:hAnsi="Arial" w:cs="Arial"/>
          <w:kern w:val="0"/>
          <w:lang w:val="fr-FR"/>
        </w:rPr>
        <w:t>ESCAP</w:t>
      </w:r>
      <w:r w:rsidRPr="008C625C">
        <w:rPr>
          <w:rFonts w:ascii="Arial" w:hAnsi="Arial" w:cs="Arial"/>
          <w:lang w:val="fr-FR"/>
        </w:rPr>
        <w:t xml:space="preserve"> (2018), les technologies </w:t>
      </w:r>
      <w:r w:rsidR="00006450" w:rsidRPr="008C625C">
        <w:rPr>
          <w:rFonts w:ascii="Arial" w:hAnsi="Arial" w:cs="Arial"/>
          <w:lang w:val="fr-FR"/>
        </w:rPr>
        <w:t xml:space="preserve">d’avant-garde </w:t>
      </w:r>
      <w:r w:rsidRPr="008C625C">
        <w:rPr>
          <w:rFonts w:ascii="Arial" w:hAnsi="Arial" w:cs="Arial"/>
          <w:lang w:val="fr-FR"/>
        </w:rPr>
        <w:t xml:space="preserve"> contribuent à la réalisation des Objectifs de développement durable à l'horizon 2030, </w:t>
      </w:r>
      <w:r w:rsidR="00006450" w:rsidRPr="008C625C">
        <w:rPr>
          <w:rFonts w:ascii="Arial" w:hAnsi="Arial" w:cs="Arial"/>
          <w:lang w:val="fr-FR"/>
        </w:rPr>
        <w:t xml:space="preserve">axés </w:t>
      </w:r>
      <w:r w:rsidRPr="008C625C">
        <w:rPr>
          <w:rFonts w:ascii="Arial" w:hAnsi="Arial" w:cs="Arial"/>
          <w:lang w:val="fr-FR"/>
        </w:rPr>
        <w:t xml:space="preserve">notamment </w:t>
      </w:r>
      <w:r w:rsidR="00006450" w:rsidRPr="008C625C">
        <w:rPr>
          <w:rFonts w:ascii="Arial" w:hAnsi="Arial" w:cs="Arial"/>
          <w:lang w:val="fr-FR"/>
        </w:rPr>
        <w:t xml:space="preserve">sur </w:t>
      </w:r>
      <w:r w:rsidRPr="008C625C">
        <w:rPr>
          <w:rFonts w:ascii="Arial" w:hAnsi="Arial" w:cs="Arial"/>
          <w:lang w:val="fr-FR"/>
        </w:rPr>
        <w:t xml:space="preserve">l'élimination de la pauvreté, l'agriculture, la santé, l'éducation, l'énergie, l'eau, l'environnement et le climat. Par exemple, l'IA présente un potentiel </w:t>
      </w:r>
      <w:r w:rsidR="001D6520" w:rsidRPr="008C625C">
        <w:rPr>
          <w:rFonts w:ascii="Arial" w:hAnsi="Arial" w:cs="Arial"/>
          <w:lang w:val="fr-FR"/>
        </w:rPr>
        <w:t>considérable</w:t>
      </w:r>
      <w:r w:rsidRPr="008C625C">
        <w:rPr>
          <w:rFonts w:ascii="Arial" w:hAnsi="Arial" w:cs="Arial"/>
          <w:lang w:val="fr-FR"/>
        </w:rPr>
        <w:t xml:space="preserve"> dans les domaines suivants : comptage intelligent de l'énergie, exploitation et stockage plus efficaces des réseaux électriques, et maintenance prédictive des infrastructures</w:t>
      </w:r>
      <w:r w:rsidR="00DC7490">
        <w:rPr>
          <w:rFonts w:ascii="Arial" w:hAnsi="Arial" w:cs="Arial"/>
          <w:lang w:val="fr-FR"/>
        </w:rPr>
        <w:t>,</w:t>
      </w:r>
      <w:r w:rsidR="00006450" w:rsidRPr="008C625C">
        <w:rPr>
          <w:rFonts w:ascii="Arial" w:hAnsi="Arial" w:cs="Arial"/>
          <w:lang w:val="fr-FR"/>
        </w:rPr>
        <w:t xml:space="preserve"> </w:t>
      </w:r>
      <w:r w:rsidRPr="008C625C">
        <w:rPr>
          <w:rFonts w:ascii="Arial" w:hAnsi="Arial" w:cs="Arial"/>
          <w:lang w:val="fr-FR"/>
        </w:rPr>
        <w:t xml:space="preserve">offrant ainsi aux consommateurs </w:t>
      </w:r>
      <w:r w:rsidR="00006450" w:rsidRPr="008C625C">
        <w:rPr>
          <w:rFonts w:ascii="Arial" w:hAnsi="Arial" w:cs="Arial"/>
          <w:kern w:val="0"/>
          <w:lang w:val="fr-FR"/>
        </w:rPr>
        <w:t xml:space="preserve">un approvisionnement </w:t>
      </w:r>
      <w:r w:rsidRPr="008C625C">
        <w:rPr>
          <w:rFonts w:ascii="Arial" w:hAnsi="Arial" w:cs="Arial"/>
          <w:lang w:val="fr-FR"/>
        </w:rPr>
        <w:t xml:space="preserve">et une utilisation plus efficaces et plus </w:t>
      </w:r>
      <w:r w:rsidR="00006450" w:rsidRPr="008C625C">
        <w:rPr>
          <w:rFonts w:ascii="Arial" w:hAnsi="Arial" w:cs="Arial"/>
          <w:lang w:val="fr-FR"/>
        </w:rPr>
        <w:t>rentables de l’énergie</w:t>
      </w:r>
      <w:r w:rsidRPr="008C625C">
        <w:rPr>
          <w:rFonts w:ascii="Arial" w:hAnsi="Arial" w:cs="Arial"/>
          <w:lang w:val="fr-FR"/>
        </w:rPr>
        <w:t xml:space="preserve"> (</w:t>
      </w:r>
      <w:proofErr w:type="spellStart"/>
      <w:r w:rsidRPr="008C625C">
        <w:rPr>
          <w:rFonts w:ascii="Arial" w:hAnsi="Arial" w:cs="Arial"/>
          <w:lang w:val="fr-FR"/>
        </w:rPr>
        <w:t>Gikunda</w:t>
      </w:r>
      <w:proofErr w:type="spellEnd"/>
      <w:r w:rsidRPr="008C625C">
        <w:rPr>
          <w:rFonts w:ascii="Arial" w:hAnsi="Arial" w:cs="Arial"/>
          <w:lang w:val="fr-FR"/>
        </w:rPr>
        <w:t xml:space="preserve"> et </w:t>
      </w:r>
      <w:proofErr w:type="spellStart"/>
      <w:r w:rsidRPr="008C625C">
        <w:rPr>
          <w:rFonts w:ascii="Arial" w:hAnsi="Arial" w:cs="Arial"/>
          <w:lang w:val="fr-FR"/>
        </w:rPr>
        <w:t>Kutu</w:t>
      </w:r>
      <w:proofErr w:type="spellEnd"/>
      <w:r w:rsidRPr="008C625C">
        <w:rPr>
          <w:rFonts w:ascii="Arial" w:hAnsi="Arial" w:cs="Arial"/>
          <w:lang w:val="fr-FR"/>
        </w:rPr>
        <w:t xml:space="preserve">, 2023). Dans les pays dotés de systèmes de santé fonctionnels, le </w:t>
      </w:r>
      <w:proofErr w:type="spellStart"/>
      <w:r w:rsidR="00DC7490">
        <w:rPr>
          <w:rFonts w:ascii="Arial" w:hAnsi="Arial" w:cs="Arial"/>
          <w:i/>
          <w:lang w:val="fr-FR"/>
        </w:rPr>
        <w:t>B</w:t>
      </w:r>
      <w:r w:rsidRPr="008C625C">
        <w:rPr>
          <w:rFonts w:ascii="Arial" w:hAnsi="Arial" w:cs="Arial"/>
          <w:i/>
          <w:lang w:val="fr-FR"/>
        </w:rPr>
        <w:t>ig</w:t>
      </w:r>
      <w:proofErr w:type="spellEnd"/>
      <w:r w:rsidRPr="008C625C">
        <w:rPr>
          <w:rFonts w:ascii="Arial" w:hAnsi="Arial" w:cs="Arial"/>
          <w:i/>
          <w:lang w:val="fr-FR"/>
        </w:rPr>
        <w:t xml:space="preserve"> data</w:t>
      </w:r>
      <w:r w:rsidRPr="008C625C">
        <w:rPr>
          <w:rFonts w:ascii="Arial" w:hAnsi="Arial" w:cs="Arial"/>
          <w:lang w:val="fr-FR"/>
        </w:rPr>
        <w:t xml:space="preserve"> et </w:t>
      </w:r>
      <w:r w:rsidR="001D6520" w:rsidRPr="008C625C">
        <w:rPr>
          <w:rFonts w:ascii="Arial" w:hAnsi="Arial" w:cs="Arial"/>
          <w:lang w:val="fr-FR"/>
        </w:rPr>
        <w:t>l’</w:t>
      </w:r>
      <w:proofErr w:type="spellStart"/>
      <w:r w:rsidR="001D6520" w:rsidRPr="008C625C">
        <w:rPr>
          <w:rFonts w:ascii="Arial" w:hAnsi="Arial" w:cs="Arial"/>
          <w:lang w:val="fr-FR"/>
        </w:rPr>
        <w:t>IdO</w:t>
      </w:r>
      <w:proofErr w:type="spellEnd"/>
      <w:r w:rsidRPr="008C625C">
        <w:rPr>
          <w:rFonts w:ascii="Arial" w:hAnsi="Arial" w:cs="Arial"/>
          <w:lang w:val="fr-FR"/>
        </w:rPr>
        <w:t xml:space="preserve"> </w:t>
      </w:r>
      <w:proofErr w:type="gramStart"/>
      <w:r w:rsidRPr="008C625C">
        <w:rPr>
          <w:rFonts w:ascii="Arial" w:hAnsi="Arial" w:cs="Arial"/>
          <w:lang w:val="fr-FR"/>
        </w:rPr>
        <w:t>pourraient</w:t>
      </w:r>
      <w:proofErr w:type="gramEnd"/>
      <w:r w:rsidRPr="008C625C">
        <w:rPr>
          <w:rFonts w:ascii="Arial" w:hAnsi="Arial" w:cs="Arial"/>
          <w:lang w:val="fr-FR"/>
        </w:rPr>
        <w:t xml:space="preserve"> contribuer à améliorer les soins de santé en permettant la personnalisation des traitements, la collecte de données cliniques au-delà des consultations ponctuelles</w:t>
      </w:r>
      <w:r w:rsidR="00DC7490">
        <w:rPr>
          <w:rFonts w:ascii="Arial" w:hAnsi="Arial" w:cs="Arial"/>
          <w:lang w:val="fr-FR"/>
        </w:rPr>
        <w:t xml:space="preserve"> patient-médecin</w:t>
      </w:r>
      <w:r w:rsidRPr="008C625C">
        <w:rPr>
          <w:rFonts w:ascii="Arial" w:hAnsi="Arial" w:cs="Arial"/>
          <w:lang w:val="fr-FR"/>
        </w:rPr>
        <w:t>, la détection précoce de la progression des maladies et leur traitement proactif (</w:t>
      </w:r>
      <w:r w:rsidR="00DC7490">
        <w:rPr>
          <w:rFonts w:ascii="Arial" w:hAnsi="Arial" w:cs="Arial"/>
          <w:lang w:val="fr-FR"/>
        </w:rPr>
        <w:t>CNUCED</w:t>
      </w:r>
      <w:r w:rsidRPr="008C625C">
        <w:rPr>
          <w:rFonts w:ascii="Arial" w:hAnsi="Arial" w:cs="Arial"/>
          <w:lang w:val="fr-FR"/>
        </w:rPr>
        <w:t xml:space="preserve">, 2018). Pendant la pandémie à COVID-19, l'IA et le </w:t>
      </w:r>
      <w:proofErr w:type="spellStart"/>
      <w:r w:rsidR="00DC7490">
        <w:rPr>
          <w:rFonts w:ascii="Arial" w:hAnsi="Arial" w:cs="Arial"/>
          <w:i/>
          <w:lang w:val="fr-FR"/>
        </w:rPr>
        <w:t>B</w:t>
      </w:r>
      <w:r w:rsidRPr="008C625C">
        <w:rPr>
          <w:rFonts w:ascii="Arial" w:hAnsi="Arial" w:cs="Arial"/>
          <w:i/>
          <w:lang w:val="fr-FR"/>
        </w:rPr>
        <w:t>ig</w:t>
      </w:r>
      <w:proofErr w:type="spellEnd"/>
      <w:r w:rsidRPr="008C625C">
        <w:rPr>
          <w:rFonts w:ascii="Arial" w:hAnsi="Arial" w:cs="Arial"/>
          <w:i/>
          <w:lang w:val="fr-FR"/>
        </w:rPr>
        <w:t xml:space="preserve"> data</w:t>
      </w:r>
      <w:r w:rsidRPr="008C625C">
        <w:rPr>
          <w:rFonts w:ascii="Arial" w:hAnsi="Arial" w:cs="Arial"/>
          <w:lang w:val="fr-FR"/>
        </w:rPr>
        <w:t xml:space="preserve"> ont été utilisés pour le dépistage des patients, la surveillance des épidémies, le suivi et </w:t>
      </w:r>
      <w:r w:rsidR="001D6520" w:rsidRPr="008C625C">
        <w:rPr>
          <w:rFonts w:ascii="Arial" w:hAnsi="Arial" w:cs="Arial"/>
          <w:lang w:val="fr-FR"/>
        </w:rPr>
        <w:t>la traçabilité</w:t>
      </w:r>
      <w:r w:rsidRPr="008C625C">
        <w:rPr>
          <w:rFonts w:ascii="Arial" w:hAnsi="Arial" w:cs="Arial"/>
          <w:lang w:val="fr-FR"/>
        </w:rPr>
        <w:t xml:space="preserve"> des cas, la prédiction de l'évolution de la maladie et l'évaluation des risques d'infection (</w:t>
      </w:r>
      <w:r w:rsidR="00DC7490">
        <w:rPr>
          <w:rFonts w:ascii="Arial" w:hAnsi="Arial" w:cs="Arial"/>
          <w:lang w:val="fr-FR"/>
        </w:rPr>
        <w:t>CNUCED</w:t>
      </w:r>
      <w:r w:rsidRPr="008C625C">
        <w:rPr>
          <w:rFonts w:ascii="Arial" w:hAnsi="Arial" w:cs="Arial"/>
          <w:lang w:val="fr-FR"/>
        </w:rPr>
        <w:t xml:space="preserve">, 2021). Les villes </w:t>
      </w:r>
      <w:r w:rsidR="00417085" w:rsidRPr="008C625C">
        <w:rPr>
          <w:rFonts w:ascii="Arial" w:hAnsi="Arial" w:cs="Arial"/>
          <w:lang w:val="fr-FR"/>
        </w:rPr>
        <w:t>« </w:t>
      </w:r>
      <w:r w:rsidRPr="008C625C">
        <w:rPr>
          <w:rFonts w:ascii="Arial" w:hAnsi="Arial" w:cs="Arial"/>
          <w:lang w:val="fr-FR"/>
        </w:rPr>
        <w:t>intelligentes</w:t>
      </w:r>
      <w:r w:rsidR="00417085" w:rsidRPr="008C625C">
        <w:rPr>
          <w:rFonts w:ascii="Arial" w:hAnsi="Arial" w:cs="Arial"/>
          <w:lang w:val="fr-FR"/>
        </w:rPr>
        <w:t> »</w:t>
      </w:r>
      <w:r w:rsidRPr="008C625C">
        <w:rPr>
          <w:rFonts w:ascii="Arial" w:hAnsi="Arial" w:cs="Arial"/>
          <w:lang w:val="fr-FR"/>
        </w:rPr>
        <w:t xml:space="preserve"> réduisent la circulation et la pollution, économisent l'énergie et l'eau et contribuent à </w:t>
      </w:r>
      <w:r w:rsidR="00B101B1" w:rsidRPr="008C625C">
        <w:rPr>
          <w:rFonts w:ascii="Arial" w:hAnsi="Arial" w:cs="Arial"/>
          <w:lang w:val="fr-FR"/>
        </w:rPr>
        <w:t xml:space="preserve">créer </w:t>
      </w:r>
      <w:r w:rsidRPr="008C625C">
        <w:rPr>
          <w:rFonts w:ascii="Arial" w:hAnsi="Arial" w:cs="Arial"/>
          <w:lang w:val="fr-FR"/>
        </w:rPr>
        <w:t>un environnement plus p</w:t>
      </w:r>
      <w:r w:rsidR="00DC7490">
        <w:rPr>
          <w:rFonts w:ascii="Arial" w:hAnsi="Arial" w:cs="Arial"/>
          <w:lang w:val="fr-FR"/>
        </w:rPr>
        <w:t xml:space="preserve">ropre, entre autres avantages </w:t>
      </w:r>
      <w:r w:rsidR="00EB44C7" w:rsidRPr="008C625C">
        <w:rPr>
          <w:rFonts w:ascii="Arial" w:hAnsi="Arial" w:cs="Arial"/>
          <w:kern w:val="0"/>
          <w:lang w:val="fr-FR"/>
        </w:rPr>
        <w:t xml:space="preserve">(ESCAP, 2018). </w:t>
      </w:r>
    </w:p>
    <w:p w14:paraId="1FFC8344" w14:textId="5EA97F06" w:rsidR="00E766D4" w:rsidRPr="008C625C" w:rsidRDefault="00E766D4" w:rsidP="005234F9">
      <w:pPr>
        <w:pStyle w:val="Default"/>
        <w:jc w:val="both"/>
        <w:rPr>
          <w:sz w:val="22"/>
          <w:szCs w:val="22"/>
          <w:lang w:val="fr-FR"/>
        </w:rPr>
      </w:pPr>
    </w:p>
    <w:p w14:paraId="5F742326" w14:textId="6449C01B" w:rsidR="00943C8A" w:rsidRPr="008C625C" w:rsidRDefault="005C42AC" w:rsidP="005234F9">
      <w:pPr>
        <w:autoSpaceDE w:val="0"/>
        <w:autoSpaceDN w:val="0"/>
        <w:adjustRightInd w:val="0"/>
        <w:spacing w:after="0" w:line="240" w:lineRule="auto"/>
        <w:jc w:val="both"/>
        <w:rPr>
          <w:rFonts w:ascii="Arial" w:hAnsi="Arial" w:cs="Arial"/>
          <w:b/>
          <w:bCs/>
          <w:kern w:val="0"/>
          <w:lang w:val="fr-FR"/>
        </w:rPr>
      </w:pPr>
      <w:r w:rsidRPr="008C625C">
        <w:rPr>
          <w:rFonts w:ascii="Arial" w:hAnsi="Arial" w:cs="Arial"/>
          <w:b/>
          <w:bCs/>
          <w:kern w:val="0"/>
          <w:lang w:val="fr-FR"/>
        </w:rPr>
        <w:t>Application</w:t>
      </w:r>
      <w:r w:rsidR="0051143F" w:rsidRPr="008C625C">
        <w:rPr>
          <w:rFonts w:ascii="Arial" w:hAnsi="Arial" w:cs="Arial"/>
          <w:b/>
          <w:bCs/>
          <w:kern w:val="0"/>
          <w:lang w:val="fr-FR"/>
        </w:rPr>
        <w:t xml:space="preserve"> </w:t>
      </w:r>
      <w:r w:rsidR="00013224" w:rsidRPr="008C625C">
        <w:rPr>
          <w:rFonts w:ascii="Arial" w:hAnsi="Arial" w:cs="Arial"/>
          <w:b/>
          <w:bCs/>
          <w:kern w:val="0"/>
          <w:lang w:val="fr-FR"/>
        </w:rPr>
        <w:t>des</w:t>
      </w:r>
      <w:r w:rsidR="00753E21" w:rsidRPr="008C625C">
        <w:rPr>
          <w:rFonts w:ascii="Arial" w:hAnsi="Arial" w:cs="Arial"/>
          <w:b/>
          <w:bCs/>
          <w:kern w:val="0"/>
          <w:lang w:val="fr-FR"/>
        </w:rPr>
        <w:t xml:space="preserve"> </w:t>
      </w:r>
      <w:r w:rsidR="00013224" w:rsidRPr="008C625C">
        <w:rPr>
          <w:rFonts w:ascii="Arial" w:hAnsi="Arial" w:cs="Arial"/>
          <w:b/>
          <w:bCs/>
          <w:kern w:val="0"/>
          <w:lang w:val="fr-FR"/>
        </w:rPr>
        <w:t>t</w:t>
      </w:r>
      <w:r w:rsidR="00753E21" w:rsidRPr="008C625C">
        <w:rPr>
          <w:rFonts w:ascii="Arial" w:hAnsi="Arial" w:cs="Arial"/>
          <w:b/>
          <w:bCs/>
          <w:kern w:val="0"/>
          <w:lang w:val="fr-FR"/>
        </w:rPr>
        <w:t xml:space="preserve">echnologies </w:t>
      </w:r>
      <w:r w:rsidR="00B101B1" w:rsidRPr="008C625C">
        <w:rPr>
          <w:rFonts w:ascii="Arial" w:hAnsi="Arial" w:cs="Arial"/>
          <w:b/>
          <w:bCs/>
          <w:kern w:val="0"/>
          <w:lang w:val="fr-FR"/>
        </w:rPr>
        <w:t>d’avant-garde</w:t>
      </w:r>
      <w:r w:rsidR="00013224" w:rsidRPr="008C625C">
        <w:rPr>
          <w:rFonts w:ascii="Arial" w:hAnsi="Arial" w:cs="Arial"/>
          <w:b/>
          <w:bCs/>
          <w:kern w:val="0"/>
          <w:lang w:val="fr-FR"/>
        </w:rPr>
        <w:t xml:space="preserve"> dans la région </w:t>
      </w:r>
      <w:r w:rsidR="00753E21" w:rsidRPr="008C625C">
        <w:rPr>
          <w:rFonts w:ascii="Arial" w:hAnsi="Arial" w:cs="Arial"/>
          <w:b/>
          <w:bCs/>
          <w:kern w:val="0"/>
          <w:lang w:val="fr-FR"/>
        </w:rPr>
        <w:t>COMESA</w:t>
      </w:r>
      <w:r w:rsidR="00A34284" w:rsidRPr="008C625C">
        <w:rPr>
          <w:rFonts w:ascii="Arial" w:hAnsi="Arial" w:cs="Arial"/>
          <w:b/>
          <w:bCs/>
          <w:kern w:val="0"/>
          <w:lang w:val="fr-FR"/>
        </w:rPr>
        <w:t xml:space="preserve"> </w:t>
      </w:r>
    </w:p>
    <w:p w14:paraId="161E2B2B" w14:textId="77777777" w:rsidR="00D32C48" w:rsidRPr="008C625C" w:rsidRDefault="00D32C48" w:rsidP="005234F9">
      <w:pPr>
        <w:autoSpaceDE w:val="0"/>
        <w:autoSpaceDN w:val="0"/>
        <w:adjustRightInd w:val="0"/>
        <w:spacing w:after="0" w:line="240" w:lineRule="auto"/>
        <w:jc w:val="both"/>
        <w:rPr>
          <w:rFonts w:ascii="Arial" w:hAnsi="Arial" w:cs="Arial"/>
          <w:kern w:val="0"/>
          <w:lang w:val="fr-FR"/>
        </w:rPr>
      </w:pPr>
    </w:p>
    <w:p w14:paraId="64AEE2C2" w14:textId="62D0ABD5" w:rsidR="00D90A84" w:rsidRPr="00C12BAD" w:rsidRDefault="003D4680" w:rsidP="00E87FAA">
      <w:pPr>
        <w:autoSpaceDE w:val="0"/>
        <w:autoSpaceDN w:val="0"/>
        <w:adjustRightInd w:val="0"/>
        <w:spacing w:after="0" w:line="240" w:lineRule="auto"/>
        <w:jc w:val="both"/>
        <w:rPr>
          <w:rFonts w:ascii="Arial" w:hAnsi="Arial" w:cs="Arial"/>
          <w:kern w:val="0"/>
          <w:lang w:val="fr-FR"/>
        </w:rPr>
      </w:pPr>
      <w:r w:rsidRPr="00C12BAD">
        <w:rPr>
          <w:rFonts w:ascii="Arial" w:hAnsi="Arial" w:cs="Arial"/>
          <w:lang w:val="fr-FR"/>
        </w:rPr>
        <w:t xml:space="preserve">L'application des technologies </w:t>
      </w:r>
      <w:r w:rsidR="00B101B1" w:rsidRPr="00C12BAD">
        <w:rPr>
          <w:rFonts w:ascii="Arial" w:hAnsi="Arial" w:cs="Arial"/>
          <w:lang w:val="fr-FR"/>
        </w:rPr>
        <w:t>d’avant-garde</w:t>
      </w:r>
      <w:r w:rsidRPr="00C12BAD">
        <w:rPr>
          <w:rFonts w:ascii="Arial" w:hAnsi="Arial" w:cs="Arial"/>
          <w:lang w:val="fr-FR"/>
        </w:rPr>
        <w:t xml:space="preserve"> au sein du COMESA est limitée et se concentre principalement sur les technologies numériques. Divers instruments de facilitation du commerce </w:t>
      </w:r>
      <w:r w:rsidR="00B101B1" w:rsidRPr="00C12BAD">
        <w:rPr>
          <w:rFonts w:ascii="Arial" w:hAnsi="Arial" w:cs="Arial"/>
          <w:lang w:val="fr-FR"/>
        </w:rPr>
        <w:t xml:space="preserve">numérique </w:t>
      </w:r>
      <w:r w:rsidRPr="00C12BAD">
        <w:rPr>
          <w:rFonts w:ascii="Arial" w:hAnsi="Arial" w:cs="Arial"/>
          <w:lang w:val="fr-FR"/>
        </w:rPr>
        <w:t xml:space="preserve">ont été développés, notamment le Système virtuel de facilitation du </w:t>
      </w:r>
      <w:r w:rsidR="00B101B1" w:rsidRPr="00C12BAD">
        <w:rPr>
          <w:rFonts w:ascii="Arial" w:hAnsi="Arial" w:cs="Arial"/>
          <w:lang w:val="fr-FR"/>
        </w:rPr>
        <w:t xml:space="preserve">commerce </w:t>
      </w:r>
      <w:r w:rsidR="00417085" w:rsidRPr="00C12BAD">
        <w:rPr>
          <w:rFonts w:ascii="Arial" w:hAnsi="Arial" w:cs="Arial"/>
          <w:lang w:val="fr-FR"/>
        </w:rPr>
        <w:t xml:space="preserve">au sein </w:t>
      </w:r>
      <w:r w:rsidR="00B101B1" w:rsidRPr="00C12BAD">
        <w:rPr>
          <w:rFonts w:ascii="Arial" w:hAnsi="Arial" w:cs="Arial"/>
          <w:lang w:val="fr-FR"/>
        </w:rPr>
        <w:t>du COMESA (CVTFS), le C</w:t>
      </w:r>
      <w:r w:rsidRPr="00C12BAD">
        <w:rPr>
          <w:rFonts w:ascii="Arial" w:hAnsi="Arial" w:cs="Arial"/>
          <w:lang w:val="fr-FR"/>
        </w:rPr>
        <w:t>ertificat d'</w:t>
      </w:r>
      <w:r w:rsidR="00B101B1" w:rsidRPr="00C12BAD">
        <w:rPr>
          <w:rFonts w:ascii="Arial" w:hAnsi="Arial" w:cs="Arial"/>
          <w:lang w:val="fr-FR"/>
        </w:rPr>
        <w:t>origine électronique (</w:t>
      </w:r>
      <w:proofErr w:type="spellStart"/>
      <w:r w:rsidR="00B101B1" w:rsidRPr="00C12BAD">
        <w:rPr>
          <w:rFonts w:ascii="Arial" w:hAnsi="Arial" w:cs="Arial"/>
          <w:lang w:val="fr-FR"/>
        </w:rPr>
        <w:t>eCO</w:t>
      </w:r>
      <w:proofErr w:type="spellEnd"/>
      <w:r w:rsidR="00B101B1" w:rsidRPr="00C12BAD">
        <w:rPr>
          <w:rFonts w:ascii="Arial" w:hAnsi="Arial" w:cs="Arial"/>
          <w:lang w:val="fr-FR"/>
        </w:rPr>
        <w:t>), le G</w:t>
      </w:r>
      <w:r w:rsidRPr="00C12BAD">
        <w:rPr>
          <w:rFonts w:ascii="Arial" w:hAnsi="Arial" w:cs="Arial"/>
          <w:lang w:val="fr-FR"/>
        </w:rPr>
        <w:t>uichet unique électronique régional, les portails d'information commerciale (TIP) et le Système régional de paiement et de règlement du COMESA (REPSS)</w:t>
      </w:r>
      <w:r w:rsidR="008B6224" w:rsidRPr="00C12BAD">
        <w:rPr>
          <w:rFonts w:ascii="Arial" w:hAnsi="Arial" w:cs="Arial"/>
          <w:kern w:val="0"/>
          <w:lang w:val="fr-FR"/>
        </w:rPr>
        <w:t xml:space="preserve">. </w:t>
      </w:r>
    </w:p>
    <w:p w14:paraId="18ABD0F0" w14:textId="77777777" w:rsidR="00E87FAA" w:rsidRPr="00C12BAD" w:rsidRDefault="00E87FAA" w:rsidP="00E87FAA">
      <w:pPr>
        <w:autoSpaceDE w:val="0"/>
        <w:autoSpaceDN w:val="0"/>
        <w:adjustRightInd w:val="0"/>
        <w:spacing w:after="0" w:line="240" w:lineRule="auto"/>
        <w:jc w:val="both"/>
        <w:rPr>
          <w:rFonts w:ascii="Arial" w:hAnsi="Arial" w:cs="Arial"/>
          <w:shd w:val="clear" w:color="auto" w:fill="FFFFFF"/>
          <w:lang w:val="fr-FR"/>
        </w:rPr>
      </w:pPr>
    </w:p>
    <w:p w14:paraId="2078918A" w14:textId="5C101CAC" w:rsidR="00292277" w:rsidRPr="008C625C" w:rsidRDefault="009D4814" w:rsidP="003C4188">
      <w:pPr>
        <w:shd w:val="clear" w:color="auto" w:fill="FFFFFF"/>
        <w:spacing w:after="180" w:line="240" w:lineRule="auto"/>
        <w:jc w:val="both"/>
        <w:rPr>
          <w:rFonts w:ascii="Arial" w:hAnsi="Arial" w:cs="Arial"/>
          <w:kern w:val="0"/>
          <w:lang w:val="fr-FR"/>
        </w:rPr>
      </w:pPr>
      <w:r w:rsidRPr="00C12BAD">
        <w:rPr>
          <w:rFonts w:ascii="Arial" w:hAnsi="Arial" w:cs="Arial"/>
          <w:lang w:val="fr-FR"/>
        </w:rPr>
        <w:t xml:space="preserve">Actuellement, les investissements dans les technologies </w:t>
      </w:r>
      <w:r w:rsidR="00B101B1" w:rsidRPr="00C12BAD">
        <w:rPr>
          <w:rFonts w:ascii="Arial" w:hAnsi="Arial" w:cs="Arial"/>
          <w:lang w:val="fr-FR"/>
        </w:rPr>
        <w:t>d’avant-garde</w:t>
      </w:r>
      <w:r w:rsidRPr="00C12BAD">
        <w:rPr>
          <w:rFonts w:ascii="Arial" w:hAnsi="Arial" w:cs="Arial"/>
          <w:lang w:val="fr-FR"/>
        </w:rPr>
        <w:t xml:space="preserve"> au sein du COMESA sont </w:t>
      </w:r>
      <w:r w:rsidR="00B101B1" w:rsidRPr="00C12BAD">
        <w:rPr>
          <w:rFonts w:ascii="Arial" w:hAnsi="Arial" w:cs="Arial"/>
          <w:lang w:val="fr-FR"/>
        </w:rPr>
        <w:t>aléatoires</w:t>
      </w:r>
      <w:r w:rsidRPr="00C12BAD">
        <w:rPr>
          <w:rFonts w:ascii="Arial" w:hAnsi="Arial" w:cs="Arial"/>
          <w:lang w:val="fr-FR"/>
        </w:rPr>
        <w:t xml:space="preserve"> et non coordonnés. </w:t>
      </w:r>
      <w:r w:rsidR="00B101B1" w:rsidRPr="00C12BAD">
        <w:rPr>
          <w:rFonts w:ascii="Arial" w:hAnsi="Arial" w:cs="Arial"/>
          <w:kern w:val="0"/>
          <w:lang w:val="fr-FR"/>
        </w:rPr>
        <w:t xml:space="preserve">Cependant, certaines applications </w:t>
      </w:r>
      <w:r w:rsidR="00DC7490" w:rsidRPr="00C12BAD">
        <w:rPr>
          <w:rFonts w:ascii="Arial" w:hAnsi="Arial" w:cs="Arial"/>
          <w:i/>
          <w:kern w:val="0"/>
          <w:lang w:val="fr-FR"/>
        </w:rPr>
        <w:t>FT</w:t>
      </w:r>
      <w:r w:rsidR="00B101B1" w:rsidRPr="00C12BAD">
        <w:rPr>
          <w:rFonts w:ascii="Arial" w:hAnsi="Arial" w:cs="Arial"/>
          <w:kern w:val="0"/>
          <w:lang w:val="fr-FR"/>
        </w:rPr>
        <w:t xml:space="preserve"> existent, principalement dans les secteurs privés de l'agriculture, de la santé et des douanes, entre autres</w:t>
      </w:r>
      <w:r w:rsidRPr="00C12BAD">
        <w:rPr>
          <w:rFonts w:ascii="Arial" w:hAnsi="Arial" w:cs="Arial"/>
          <w:lang w:val="fr-FR"/>
        </w:rPr>
        <w:t xml:space="preserve">. Par exemple, </w:t>
      </w:r>
      <w:proofErr w:type="spellStart"/>
      <w:r w:rsidRPr="00C12BAD">
        <w:rPr>
          <w:rFonts w:ascii="Arial" w:hAnsi="Arial" w:cs="Arial"/>
          <w:i/>
          <w:lang w:val="fr-FR"/>
        </w:rPr>
        <w:t>UjuziKilimo</w:t>
      </w:r>
      <w:proofErr w:type="spellEnd"/>
      <w:r w:rsidRPr="00C12BAD">
        <w:rPr>
          <w:rFonts w:ascii="Arial" w:hAnsi="Arial" w:cs="Arial"/>
          <w:lang w:val="fr-FR"/>
        </w:rPr>
        <w:t xml:space="preserve">, une plateforme d'intelligence artificielle au Kenya, fournit des données agricoles aux petits exploitants. En Ouganda, l'application </w:t>
      </w:r>
      <w:proofErr w:type="spellStart"/>
      <w:r w:rsidRPr="00C12BAD">
        <w:rPr>
          <w:rFonts w:ascii="Arial" w:hAnsi="Arial" w:cs="Arial"/>
          <w:i/>
          <w:lang w:val="fr-FR"/>
        </w:rPr>
        <w:t>Farmers</w:t>
      </w:r>
      <w:proofErr w:type="spellEnd"/>
      <w:r w:rsidRPr="00C12BAD">
        <w:rPr>
          <w:rFonts w:ascii="Arial" w:hAnsi="Arial" w:cs="Arial"/>
          <w:i/>
          <w:lang w:val="fr-FR"/>
        </w:rPr>
        <w:t xml:space="preserve"> </w:t>
      </w:r>
      <w:proofErr w:type="spellStart"/>
      <w:r w:rsidRPr="00C12BAD">
        <w:rPr>
          <w:rFonts w:ascii="Arial" w:hAnsi="Arial" w:cs="Arial"/>
          <w:i/>
          <w:lang w:val="fr-FR"/>
        </w:rPr>
        <w:t>Companion</w:t>
      </w:r>
      <w:proofErr w:type="spellEnd"/>
      <w:r w:rsidRPr="00C12BAD">
        <w:rPr>
          <w:rFonts w:ascii="Arial" w:hAnsi="Arial" w:cs="Arial"/>
          <w:lang w:val="fr-FR"/>
        </w:rPr>
        <w:t xml:space="preserve">, </w:t>
      </w:r>
      <w:r w:rsidRPr="008C625C">
        <w:rPr>
          <w:rFonts w:ascii="Arial" w:hAnsi="Arial" w:cs="Arial"/>
          <w:lang w:val="fr-FR"/>
        </w:rPr>
        <w:t xml:space="preserve">une plateforme </w:t>
      </w:r>
      <w:r w:rsidR="00004660" w:rsidRPr="008C625C">
        <w:rPr>
          <w:rFonts w:ascii="Arial" w:hAnsi="Arial" w:cs="Arial"/>
          <w:lang w:val="fr-FR"/>
        </w:rPr>
        <w:t xml:space="preserve">open source </w:t>
      </w:r>
      <w:r w:rsidRPr="008C625C">
        <w:rPr>
          <w:rFonts w:ascii="Arial" w:hAnsi="Arial" w:cs="Arial"/>
          <w:lang w:val="fr-FR"/>
        </w:rPr>
        <w:t xml:space="preserve">d'apprentissage automatique, est utilisée pour prévenir la propagation de la légionnaire d'automne et les dégâts qu'elle cause aux cultures (Foster et </w:t>
      </w:r>
      <w:proofErr w:type="gramStart"/>
      <w:r w:rsidRPr="008C625C">
        <w:rPr>
          <w:rFonts w:ascii="Arial" w:hAnsi="Arial" w:cs="Arial"/>
          <w:lang w:val="fr-FR"/>
        </w:rPr>
        <w:t>al.,</w:t>
      </w:r>
      <w:proofErr w:type="gramEnd"/>
      <w:r w:rsidRPr="008C625C">
        <w:rPr>
          <w:rFonts w:ascii="Arial" w:hAnsi="Arial" w:cs="Arial"/>
          <w:lang w:val="fr-FR"/>
        </w:rPr>
        <w:t xml:space="preserve"> 2023).</w:t>
      </w:r>
      <w:r w:rsidR="00004660" w:rsidRPr="008C625C">
        <w:rPr>
          <w:rFonts w:ascii="Arial" w:hAnsi="Arial" w:cs="Arial"/>
          <w:lang w:val="fr-FR"/>
        </w:rPr>
        <w:t xml:space="preserve"> </w:t>
      </w:r>
      <w:r w:rsidRPr="008C625C">
        <w:rPr>
          <w:rFonts w:ascii="Arial" w:hAnsi="Arial" w:cs="Arial"/>
          <w:lang w:val="fr-FR"/>
        </w:rPr>
        <w:t>Des applications de cartographie des données ont été utilisées pour faciliter la prise de déci</w:t>
      </w:r>
      <w:r w:rsidR="00183984" w:rsidRPr="008C625C">
        <w:rPr>
          <w:rFonts w:ascii="Arial" w:hAnsi="Arial" w:cs="Arial"/>
          <w:lang w:val="fr-FR"/>
        </w:rPr>
        <w:t>sion concernant l'allocation de</w:t>
      </w:r>
      <w:r w:rsidRPr="008C625C">
        <w:rPr>
          <w:rFonts w:ascii="Arial" w:hAnsi="Arial" w:cs="Arial"/>
          <w:lang w:val="fr-FR"/>
        </w:rPr>
        <w:t xml:space="preserve"> médicaments et la mobilisation des équipes de santé lors d'une épidémie de typhoïde en Ouganda (</w:t>
      </w:r>
      <w:r w:rsidR="00C255A5" w:rsidRPr="008C625C">
        <w:rPr>
          <w:rFonts w:ascii="Arial" w:hAnsi="Arial" w:cs="Arial"/>
          <w:lang w:val="fr-FR"/>
        </w:rPr>
        <w:t>CNUCED</w:t>
      </w:r>
      <w:r w:rsidRPr="008C625C">
        <w:rPr>
          <w:rFonts w:ascii="Arial" w:hAnsi="Arial" w:cs="Arial"/>
          <w:lang w:val="fr-FR"/>
        </w:rPr>
        <w:t xml:space="preserve">, 2018). Au Kenya, le projet de micro-assurance </w:t>
      </w:r>
      <w:proofErr w:type="spellStart"/>
      <w:r w:rsidRPr="008C625C">
        <w:rPr>
          <w:rFonts w:ascii="Arial" w:hAnsi="Arial" w:cs="Arial"/>
          <w:i/>
          <w:lang w:val="fr-FR"/>
        </w:rPr>
        <w:t>Kilimo</w:t>
      </w:r>
      <w:proofErr w:type="spellEnd"/>
      <w:r w:rsidRPr="008C625C">
        <w:rPr>
          <w:rFonts w:ascii="Arial" w:hAnsi="Arial" w:cs="Arial"/>
          <w:i/>
          <w:lang w:val="fr-FR"/>
        </w:rPr>
        <w:t xml:space="preserve"> </w:t>
      </w:r>
      <w:proofErr w:type="spellStart"/>
      <w:r w:rsidRPr="008C625C">
        <w:rPr>
          <w:rFonts w:ascii="Arial" w:hAnsi="Arial" w:cs="Arial"/>
          <w:i/>
          <w:lang w:val="fr-FR"/>
        </w:rPr>
        <w:t>Salama</w:t>
      </w:r>
      <w:proofErr w:type="spellEnd"/>
      <w:r w:rsidR="00004660" w:rsidRPr="008C625C">
        <w:rPr>
          <w:rFonts w:ascii="Arial" w:hAnsi="Arial" w:cs="Arial"/>
          <w:lang w:val="fr-FR"/>
        </w:rPr>
        <w:t xml:space="preserve"> (a</w:t>
      </w:r>
      <w:r w:rsidRPr="008C625C">
        <w:rPr>
          <w:rFonts w:ascii="Arial" w:hAnsi="Arial" w:cs="Arial"/>
          <w:lang w:val="fr-FR"/>
        </w:rPr>
        <w:t xml:space="preserve">griculture sûre), lancé par la compagnie d'assurance UAP, exploite les </w:t>
      </w:r>
      <w:proofErr w:type="spellStart"/>
      <w:r w:rsidRPr="008C625C">
        <w:rPr>
          <w:rFonts w:ascii="Arial" w:hAnsi="Arial" w:cs="Arial"/>
          <w:lang w:val="fr-FR"/>
        </w:rPr>
        <w:t>mégadonnées</w:t>
      </w:r>
      <w:proofErr w:type="spellEnd"/>
      <w:r w:rsidRPr="008C625C">
        <w:rPr>
          <w:rFonts w:ascii="Arial" w:hAnsi="Arial" w:cs="Arial"/>
          <w:lang w:val="fr-FR"/>
        </w:rPr>
        <w:t xml:space="preserve"> sur les tendances climatiques et agricoles afin de déterminer le plan d'indemnisation approprié pour l'année en cours, sans </w:t>
      </w:r>
      <w:r w:rsidR="00183984" w:rsidRPr="008C625C">
        <w:rPr>
          <w:rFonts w:ascii="Arial" w:hAnsi="Arial" w:cs="Arial"/>
          <w:lang w:val="fr-FR"/>
        </w:rPr>
        <w:t xml:space="preserve">avoir à </w:t>
      </w:r>
      <w:r w:rsidRPr="008C625C">
        <w:rPr>
          <w:rFonts w:ascii="Arial" w:hAnsi="Arial" w:cs="Arial"/>
          <w:lang w:val="fr-FR"/>
        </w:rPr>
        <w:t xml:space="preserve">évaluer chaque cas individuellement. Les agriculteurs </w:t>
      </w:r>
      <w:r w:rsidR="00183984" w:rsidRPr="008C625C">
        <w:rPr>
          <w:rFonts w:ascii="Arial" w:hAnsi="Arial" w:cs="Arial"/>
          <w:lang w:val="fr-FR"/>
        </w:rPr>
        <w:t>peuvent recevoir</w:t>
      </w:r>
      <w:r w:rsidRPr="008C625C">
        <w:rPr>
          <w:rFonts w:ascii="Arial" w:hAnsi="Arial" w:cs="Arial"/>
          <w:lang w:val="fr-FR"/>
        </w:rPr>
        <w:t xml:space="preserve"> leurs numéros de police d'assurance et leurs reçus de prime par SMS, et </w:t>
      </w:r>
      <w:r w:rsidR="00183984" w:rsidRPr="008C625C">
        <w:rPr>
          <w:rFonts w:ascii="Arial" w:hAnsi="Arial" w:cs="Arial"/>
          <w:lang w:val="fr-FR"/>
        </w:rPr>
        <w:t>les</w:t>
      </w:r>
      <w:r w:rsidRPr="008C625C">
        <w:rPr>
          <w:rFonts w:ascii="Arial" w:hAnsi="Arial" w:cs="Arial"/>
          <w:lang w:val="fr-FR"/>
        </w:rPr>
        <w:t xml:space="preserve"> indemnités </w:t>
      </w:r>
      <w:r w:rsidR="00183984" w:rsidRPr="008C625C">
        <w:rPr>
          <w:rFonts w:ascii="Arial" w:hAnsi="Arial" w:cs="Arial"/>
          <w:lang w:val="fr-FR"/>
        </w:rPr>
        <w:t xml:space="preserve">d’assurance </w:t>
      </w:r>
      <w:r w:rsidRPr="008C625C">
        <w:rPr>
          <w:rFonts w:ascii="Arial" w:hAnsi="Arial" w:cs="Arial"/>
          <w:lang w:val="fr-FR"/>
        </w:rPr>
        <w:t xml:space="preserve">via la plateforme M-PESA. </w:t>
      </w:r>
      <w:r w:rsidR="00183984" w:rsidRPr="008C625C">
        <w:rPr>
          <w:rFonts w:ascii="Arial" w:hAnsi="Arial" w:cs="Arial"/>
          <w:kern w:val="0"/>
          <w:lang w:val="fr-FR"/>
        </w:rPr>
        <w:t xml:space="preserve">Au total, 233 795 agriculteurs étaient assurés au Kenya et au Rwanda en 2014 </w:t>
      </w:r>
      <w:r w:rsidRPr="008C625C">
        <w:rPr>
          <w:rFonts w:ascii="Arial" w:hAnsi="Arial" w:cs="Arial"/>
          <w:lang w:val="fr-FR"/>
        </w:rPr>
        <w:t xml:space="preserve">(CNUCED, 2018). </w:t>
      </w:r>
      <w:r w:rsidRPr="008C625C">
        <w:rPr>
          <w:rFonts w:ascii="Arial" w:hAnsi="Arial" w:cs="Arial"/>
          <w:lang w:val="fr-FR"/>
        </w:rPr>
        <w:lastRenderedPageBreak/>
        <w:t xml:space="preserve">Des drones sont utilisés pour </w:t>
      </w:r>
      <w:r w:rsidR="00DC7490">
        <w:rPr>
          <w:rFonts w:ascii="Arial" w:hAnsi="Arial" w:cs="Arial"/>
          <w:lang w:val="fr-FR"/>
        </w:rPr>
        <w:t>l’acheminement</w:t>
      </w:r>
      <w:r w:rsidRPr="008C625C">
        <w:rPr>
          <w:rFonts w:ascii="Arial" w:hAnsi="Arial" w:cs="Arial"/>
          <w:lang w:val="fr-FR"/>
        </w:rPr>
        <w:t xml:space="preserve"> des fournitures médicales vers des communautés isolées au Rwanda </w:t>
      </w:r>
      <w:r w:rsidR="0026238C" w:rsidRPr="008C625C">
        <w:rPr>
          <w:rFonts w:ascii="Arial" w:hAnsi="Arial" w:cs="Arial"/>
          <w:kern w:val="0"/>
          <w:lang w:val="fr-FR"/>
        </w:rPr>
        <w:t>(</w:t>
      </w:r>
      <w:r w:rsidR="00C255A5" w:rsidRPr="008C625C">
        <w:rPr>
          <w:rFonts w:ascii="Arial" w:hAnsi="Arial" w:cs="Arial"/>
          <w:kern w:val="0"/>
          <w:lang w:val="fr-FR"/>
        </w:rPr>
        <w:t>CNUCED</w:t>
      </w:r>
      <w:r w:rsidR="00AB02C1" w:rsidRPr="008C625C">
        <w:rPr>
          <w:rFonts w:ascii="Arial" w:hAnsi="Arial" w:cs="Arial"/>
          <w:kern w:val="0"/>
          <w:lang w:val="fr-FR"/>
        </w:rPr>
        <w:t xml:space="preserve">, </w:t>
      </w:r>
      <w:r w:rsidR="0026238C" w:rsidRPr="008C625C">
        <w:rPr>
          <w:rFonts w:ascii="Arial" w:hAnsi="Arial" w:cs="Arial"/>
          <w:kern w:val="0"/>
          <w:lang w:val="fr-FR"/>
        </w:rPr>
        <w:t>2021).</w:t>
      </w:r>
      <w:r w:rsidR="00615BCC" w:rsidRPr="008C625C">
        <w:rPr>
          <w:rFonts w:ascii="Arial" w:hAnsi="Arial" w:cs="Arial"/>
          <w:kern w:val="0"/>
          <w:lang w:val="fr-FR"/>
        </w:rPr>
        <w:t xml:space="preserve">  </w:t>
      </w:r>
    </w:p>
    <w:p w14:paraId="35C319B0" w14:textId="627D2FF3" w:rsidR="00361F69" w:rsidRPr="008C625C" w:rsidRDefault="009D4814" w:rsidP="005234F9">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Certaines administrations douanières, comme l'Autorité fiscale zambienne (</w:t>
      </w:r>
      <w:r w:rsidRPr="008C625C">
        <w:rPr>
          <w:rFonts w:ascii="Arial" w:hAnsi="Arial" w:cs="Arial"/>
          <w:i/>
          <w:lang w:val="fr-FR"/>
        </w:rPr>
        <w:t>ZRA</w:t>
      </w:r>
      <w:r w:rsidR="00004660" w:rsidRPr="008C625C">
        <w:rPr>
          <w:rFonts w:ascii="Arial" w:hAnsi="Arial" w:cs="Arial"/>
          <w:i/>
          <w:lang w:val="fr-FR"/>
        </w:rPr>
        <w:t> :</w:t>
      </w:r>
      <w:r w:rsidR="00004660" w:rsidRPr="008C625C">
        <w:rPr>
          <w:rFonts w:ascii="Arial" w:hAnsi="Arial" w:cs="Arial"/>
          <w:i/>
          <w:kern w:val="0"/>
          <w:lang w:val="fr-FR"/>
        </w:rPr>
        <w:t xml:space="preserve"> </w:t>
      </w:r>
      <w:proofErr w:type="spellStart"/>
      <w:r w:rsidR="00004660" w:rsidRPr="008C625C">
        <w:rPr>
          <w:rFonts w:ascii="Arial" w:hAnsi="Arial" w:cs="Arial"/>
          <w:i/>
          <w:kern w:val="0"/>
          <w:lang w:val="fr-FR"/>
        </w:rPr>
        <w:t>Zambia</w:t>
      </w:r>
      <w:proofErr w:type="spellEnd"/>
      <w:r w:rsidR="00004660" w:rsidRPr="008C625C">
        <w:rPr>
          <w:rFonts w:ascii="Arial" w:hAnsi="Arial" w:cs="Arial"/>
          <w:i/>
          <w:kern w:val="0"/>
          <w:lang w:val="fr-FR"/>
        </w:rPr>
        <w:t xml:space="preserve"> Revenue </w:t>
      </w:r>
      <w:proofErr w:type="spellStart"/>
      <w:r w:rsidR="00004660" w:rsidRPr="008C625C">
        <w:rPr>
          <w:rFonts w:ascii="Arial" w:hAnsi="Arial" w:cs="Arial"/>
          <w:i/>
          <w:kern w:val="0"/>
          <w:lang w:val="fr-FR"/>
        </w:rPr>
        <w:t>Authority</w:t>
      </w:r>
      <w:proofErr w:type="spellEnd"/>
      <w:r w:rsidRPr="008C625C">
        <w:rPr>
          <w:rFonts w:ascii="Arial" w:hAnsi="Arial" w:cs="Arial"/>
          <w:lang w:val="fr-FR"/>
        </w:rPr>
        <w:t xml:space="preserve">), utilisent des </w:t>
      </w:r>
      <w:proofErr w:type="spellStart"/>
      <w:r w:rsidRPr="00A65203">
        <w:rPr>
          <w:rFonts w:ascii="Arial" w:hAnsi="Arial" w:cs="Arial"/>
          <w:i/>
          <w:lang w:val="fr-FR"/>
        </w:rPr>
        <w:t>chatbots</w:t>
      </w:r>
      <w:proofErr w:type="spellEnd"/>
      <w:r w:rsidRPr="008C625C">
        <w:rPr>
          <w:rFonts w:ascii="Arial" w:hAnsi="Arial" w:cs="Arial"/>
          <w:lang w:val="fr-FR"/>
        </w:rPr>
        <w:t xml:space="preserve"> </w:t>
      </w:r>
      <w:r w:rsidR="00C12BAD">
        <w:rPr>
          <w:rFonts w:ascii="Arial" w:hAnsi="Arial" w:cs="Arial"/>
          <w:lang w:val="fr-FR"/>
        </w:rPr>
        <w:t xml:space="preserve">(applications conversationnelles) </w:t>
      </w:r>
      <w:r w:rsidRPr="008C625C">
        <w:rPr>
          <w:rFonts w:ascii="Arial" w:hAnsi="Arial" w:cs="Arial"/>
          <w:lang w:val="fr-FR"/>
        </w:rPr>
        <w:t xml:space="preserve">pour répondre aux questions posées sur leur site </w:t>
      </w:r>
      <w:r w:rsidR="00B65559" w:rsidRPr="008C625C">
        <w:rPr>
          <w:rFonts w:ascii="Arial" w:hAnsi="Arial" w:cs="Arial"/>
          <w:lang w:val="fr-FR"/>
        </w:rPr>
        <w:t xml:space="preserve">internet. Cette </w:t>
      </w:r>
      <w:r w:rsidRPr="008C625C">
        <w:rPr>
          <w:rFonts w:ascii="Arial" w:hAnsi="Arial" w:cs="Arial"/>
          <w:lang w:val="fr-FR"/>
        </w:rPr>
        <w:t xml:space="preserve">administration fiscale utilise un </w:t>
      </w:r>
      <w:proofErr w:type="spellStart"/>
      <w:r w:rsidRPr="00A65203">
        <w:rPr>
          <w:rFonts w:ascii="Arial" w:hAnsi="Arial" w:cs="Arial"/>
          <w:i/>
          <w:lang w:val="fr-FR"/>
        </w:rPr>
        <w:t>chatbot</w:t>
      </w:r>
      <w:proofErr w:type="spellEnd"/>
      <w:r w:rsidRPr="008C625C">
        <w:rPr>
          <w:rFonts w:ascii="Arial" w:hAnsi="Arial" w:cs="Arial"/>
          <w:lang w:val="fr-FR"/>
        </w:rPr>
        <w:t xml:space="preserve"> pour interagir avec les contribuables, en complément des autres canaux de service </w:t>
      </w:r>
      <w:r w:rsidR="00B65559" w:rsidRPr="008C625C">
        <w:rPr>
          <w:rFonts w:ascii="Arial" w:hAnsi="Arial" w:cs="Arial"/>
          <w:lang w:val="fr-FR"/>
        </w:rPr>
        <w:t xml:space="preserve">à la </w:t>
      </w:r>
      <w:r w:rsidRPr="008C625C">
        <w:rPr>
          <w:rFonts w:ascii="Arial" w:hAnsi="Arial" w:cs="Arial"/>
          <w:lang w:val="fr-FR"/>
        </w:rPr>
        <w:t>client</w:t>
      </w:r>
      <w:r w:rsidR="00B65559" w:rsidRPr="008C625C">
        <w:rPr>
          <w:rFonts w:ascii="Arial" w:hAnsi="Arial" w:cs="Arial"/>
          <w:lang w:val="fr-FR"/>
        </w:rPr>
        <w:t>èle</w:t>
      </w:r>
      <w:r w:rsidRPr="008C625C">
        <w:rPr>
          <w:rFonts w:ascii="Arial" w:hAnsi="Arial" w:cs="Arial"/>
          <w:lang w:val="fr-FR"/>
        </w:rPr>
        <w:t xml:space="preserve"> tels que le téléphone, le courriel et les réseaux sociaux. </w:t>
      </w:r>
      <w:r w:rsidR="00B65559" w:rsidRPr="008C625C">
        <w:rPr>
          <w:rFonts w:ascii="Arial" w:hAnsi="Arial" w:cs="Arial"/>
          <w:kern w:val="0"/>
          <w:lang w:val="fr-FR"/>
        </w:rPr>
        <w:t xml:space="preserve">Le </w:t>
      </w:r>
      <w:proofErr w:type="spellStart"/>
      <w:r w:rsidR="00B65559" w:rsidRPr="00A65203">
        <w:rPr>
          <w:rFonts w:ascii="Arial" w:hAnsi="Arial" w:cs="Arial"/>
          <w:i/>
          <w:kern w:val="0"/>
          <w:lang w:val="fr-FR"/>
        </w:rPr>
        <w:t>chatbot</w:t>
      </w:r>
      <w:proofErr w:type="spellEnd"/>
      <w:r w:rsidR="00B65559" w:rsidRPr="008C625C">
        <w:rPr>
          <w:rFonts w:ascii="Arial" w:hAnsi="Arial" w:cs="Arial"/>
          <w:kern w:val="0"/>
          <w:lang w:val="fr-FR"/>
        </w:rPr>
        <w:t xml:space="preserve"> dédié au service aux contribuables (</w:t>
      </w:r>
      <w:proofErr w:type="spellStart"/>
      <w:r w:rsidR="00B65559" w:rsidRPr="008C625C">
        <w:rPr>
          <w:rFonts w:ascii="Arial" w:hAnsi="Arial" w:cs="Arial"/>
          <w:kern w:val="0"/>
          <w:lang w:val="fr-FR"/>
        </w:rPr>
        <w:t>Zax</w:t>
      </w:r>
      <w:proofErr w:type="spellEnd"/>
      <w:r w:rsidR="00B65559" w:rsidRPr="008C625C">
        <w:rPr>
          <w:rFonts w:ascii="Arial" w:hAnsi="Arial" w:cs="Arial"/>
          <w:kern w:val="0"/>
          <w:lang w:val="fr-FR"/>
        </w:rPr>
        <w:t xml:space="preserve">) </w:t>
      </w:r>
      <w:r w:rsidRPr="008C625C">
        <w:rPr>
          <w:rFonts w:ascii="Arial" w:hAnsi="Arial" w:cs="Arial"/>
          <w:lang w:val="fr-FR"/>
        </w:rPr>
        <w:t>utilise le traitement automatique du langage naturel pour répondre aux questions de base via une messagerie professionnelle (</w:t>
      </w:r>
      <w:r w:rsidR="00A65203">
        <w:rPr>
          <w:rFonts w:ascii="Arial" w:hAnsi="Arial" w:cs="Arial"/>
          <w:kern w:val="0"/>
          <w:lang w:val="fr-FR"/>
        </w:rPr>
        <w:t>OMD</w:t>
      </w:r>
      <w:r w:rsidR="00B65559" w:rsidRPr="008C625C">
        <w:rPr>
          <w:rFonts w:ascii="Arial" w:hAnsi="Arial" w:cs="Arial"/>
          <w:kern w:val="0"/>
          <w:lang w:val="fr-FR"/>
        </w:rPr>
        <w:t>/</w:t>
      </w:r>
      <w:r w:rsidR="00A65203">
        <w:rPr>
          <w:rFonts w:ascii="Arial" w:hAnsi="Arial" w:cs="Arial"/>
          <w:kern w:val="0"/>
          <w:lang w:val="fr-FR"/>
        </w:rPr>
        <w:t>OMC</w:t>
      </w:r>
      <w:r w:rsidRPr="008C625C">
        <w:rPr>
          <w:rFonts w:ascii="Arial" w:hAnsi="Arial" w:cs="Arial"/>
          <w:lang w:val="fr-FR"/>
        </w:rPr>
        <w:t>, 2022). Une start-up spécialisée dans l'intelligence artificielle a découvert en Zambie le plus important gisement de cuivre depuis plus d'un siècle (République de Zambie, 2024)</w:t>
      </w:r>
      <w:r w:rsidR="0095345E" w:rsidRPr="008C625C">
        <w:rPr>
          <w:rFonts w:ascii="Arial" w:hAnsi="Arial" w:cs="Arial"/>
          <w:kern w:val="0"/>
          <w:lang w:val="fr-FR"/>
        </w:rPr>
        <w:t xml:space="preserve">. </w:t>
      </w:r>
    </w:p>
    <w:p w14:paraId="714B335C" w14:textId="0E5484E1" w:rsidR="00753E21" w:rsidRPr="008C625C" w:rsidRDefault="00753E21" w:rsidP="005234F9">
      <w:pPr>
        <w:autoSpaceDE w:val="0"/>
        <w:autoSpaceDN w:val="0"/>
        <w:adjustRightInd w:val="0"/>
        <w:spacing w:after="0" w:line="240" w:lineRule="auto"/>
        <w:jc w:val="both"/>
        <w:rPr>
          <w:rFonts w:ascii="Arial" w:hAnsi="Arial" w:cs="Arial"/>
          <w:kern w:val="0"/>
          <w:lang w:val="fr-FR"/>
        </w:rPr>
      </w:pPr>
    </w:p>
    <w:p w14:paraId="18B3F56C" w14:textId="68365FDA" w:rsidR="007E32CD" w:rsidRPr="008C625C" w:rsidRDefault="009D4814" w:rsidP="005234F9">
      <w:pPr>
        <w:autoSpaceDE w:val="0"/>
        <w:autoSpaceDN w:val="0"/>
        <w:adjustRightInd w:val="0"/>
        <w:spacing w:after="0" w:line="240" w:lineRule="auto"/>
        <w:jc w:val="both"/>
        <w:rPr>
          <w:rFonts w:ascii="Arial" w:hAnsi="Arial" w:cs="Arial"/>
          <w:b/>
          <w:bCs/>
          <w:kern w:val="0"/>
          <w:lang w:val="fr-FR"/>
        </w:rPr>
      </w:pPr>
      <w:r w:rsidRPr="008C625C">
        <w:rPr>
          <w:rFonts w:ascii="Arial" w:hAnsi="Arial" w:cs="Arial"/>
          <w:b/>
          <w:bCs/>
          <w:kern w:val="0"/>
          <w:lang w:val="fr-FR"/>
        </w:rPr>
        <w:t>Niveau de préparation aux t</w:t>
      </w:r>
      <w:r w:rsidR="00BF7AAD" w:rsidRPr="008C625C">
        <w:rPr>
          <w:rFonts w:ascii="Arial" w:hAnsi="Arial" w:cs="Arial"/>
          <w:b/>
          <w:bCs/>
          <w:kern w:val="0"/>
          <w:lang w:val="fr-FR"/>
        </w:rPr>
        <w:t xml:space="preserve">echnologies </w:t>
      </w:r>
      <w:r w:rsidR="00B65559" w:rsidRPr="008C625C">
        <w:rPr>
          <w:rFonts w:ascii="Arial" w:hAnsi="Arial" w:cs="Arial"/>
          <w:b/>
          <w:bCs/>
          <w:kern w:val="0"/>
          <w:lang w:val="fr-FR"/>
        </w:rPr>
        <w:t>d’avant-garde au sein</w:t>
      </w:r>
      <w:r w:rsidRPr="008C625C">
        <w:rPr>
          <w:rFonts w:ascii="Arial" w:hAnsi="Arial" w:cs="Arial"/>
          <w:b/>
          <w:bCs/>
          <w:kern w:val="0"/>
          <w:lang w:val="fr-FR"/>
        </w:rPr>
        <w:t xml:space="preserve"> du </w:t>
      </w:r>
      <w:r w:rsidR="002D2474" w:rsidRPr="008C625C">
        <w:rPr>
          <w:rFonts w:ascii="Arial" w:hAnsi="Arial" w:cs="Arial"/>
          <w:b/>
          <w:bCs/>
          <w:kern w:val="0"/>
          <w:lang w:val="fr-FR"/>
        </w:rPr>
        <w:t>COMESA</w:t>
      </w:r>
    </w:p>
    <w:p w14:paraId="559A1E54" w14:textId="77777777" w:rsidR="00363BB1" w:rsidRPr="008C625C" w:rsidRDefault="00363BB1" w:rsidP="005234F9">
      <w:pPr>
        <w:autoSpaceDE w:val="0"/>
        <w:autoSpaceDN w:val="0"/>
        <w:adjustRightInd w:val="0"/>
        <w:spacing w:after="0" w:line="240" w:lineRule="auto"/>
        <w:jc w:val="both"/>
        <w:rPr>
          <w:rFonts w:ascii="Arial" w:hAnsi="Arial" w:cs="Arial"/>
          <w:b/>
          <w:bCs/>
          <w:kern w:val="0"/>
          <w:lang w:val="fr-FR"/>
        </w:rPr>
      </w:pPr>
    </w:p>
    <w:p w14:paraId="55CE793C" w14:textId="33ABC514" w:rsidR="009D4814" w:rsidRPr="00C12BAD" w:rsidRDefault="009D4814" w:rsidP="009D4814">
      <w:pPr>
        <w:autoSpaceDE w:val="0"/>
        <w:autoSpaceDN w:val="0"/>
        <w:adjustRightInd w:val="0"/>
        <w:spacing w:after="0" w:line="240" w:lineRule="auto"/>
        <w:jc w:val="both"/>
        <w:rPr>
          <w:rFonts w:ascii="Arial" w:hAnsi="Arial" w:cs="Arial"/>
          <w:kern w:val="0"/>
          <w:lang w:val="fr-FR"/>
        </w:rPr>
      </w:pPr>
      <w:r w:rsidRPr="00C12BAD">
        <w:rPr>
          <w:rFonts w:ascii="Arial" w:hAnsi="Arial" w:cs="Arial"/>
          <w:lang w:val="fr-FR"/>
        </w:rPr>
        <w:t xml:space="preserve">L'indice de préparation aux technologies </w:t>
      </w:r>
      <w:r w:rsidR="00F51380" w:rsidRPr="00C12BAD">
        <w:rPr>
          <w:rFonts w:ascii="Arial" w:hAnsi="Arial" w:cs="Arial"/>
          <w:lang w:val="fr-FR"/>
        </w:rPr>
        <w:t>d’avant-garde</w:t>
      </w:r>
      <w:r w:rsidRPr="00C12BAD">
        <w:rPr>
          <w:rFonts w:ascii="Arial" w:hAnsi="Arial" w:cs="Arial"/>
          <w:lang w:val="fr-FR"/>
        </w:rPr>
        <w:t xml:space="preserve"> de la CNUCED </w:t>
      </w:r>
      <w:r w:rsidR="00F51380" w:rsidRPr="00C12BAD">
        <w:rPr>
          <w:rFonts w:ascii="Arial" w:hAnsi="Arial" w:cs="Arial"/>
          <w:lang w:val="fr-FR"/>
        </w:rPr>
        <w:t>fournit</w:t>
      </w:r>
      <w:r w:rsidRPr="00C12BAD">
        <w:rPr>
          <w:rFonts w:ascii="Arial" w:hAnsi="Arial" w:cs="Arial"/>
          <w:lang w:val="fr-FR"/>
        </w:rPr>
        <w:t xml:space="preserve"> une mesure complète du niveau de préparation d'un pays aux technologies </w:t>
      </w:r>
      <w:r w:rsidR="00F51380" w:rsidRPr="00C12BAD">
        <w:rPr>
          <w:rFonts w:ascii="Arial" w:hAnsi="Arial" w:cs="Arial"/>
          <w:lang w:val="fr-FR"/>
        </w:rPr>
        <w:t>d’avant-garde</w:t>
      </w:r>
      <w:r w:rsidRPr="00C12BAD">
        <w:rPr>
          <w:rFonts w:ascii="Arial" w:hAnsi="Arial" w:cs="Arial"/>
          <w:lang w:val="fr-FR"/>
        </w:rPr>
        <w:t xml:space="preserve">, sur une échelle de 0 à 1. Il comprend des indicateurs permettant de mesurer la capacité d'un pays à utiliser, adopter et adapter ces technologies, </w:t>
      </w:r>
      <w:r w:rsidR="00F51380" w:rsidRPr="00C12BAD">
        <w:rPr>
          <w:rFonts w:ascii="Arial" w:hAnsi="Arial" w:cs="Arial"/>
          <w:lang w:val="fr-FR"/>
        </w:rPr>
        <w:t>à savoir</w:t>
      </w:r>
      <w:r w:rsidRPr="00C12BAD">
        <w:rPr>
          <w:rFonts w:ascii="Arial" w:hAnsi="Arial" w:cs="Arial"/>
          <w:lang w:val="fr-FR"/>
        </w:rPr>
        <w:t xml:space="preserve"> le déploiement des technologies de l'information et de la communication (TIC), les compétences, les activités de recherche et développement, </w:t>
      </w:r>
      <w:r w:rsidR="00F51380" w:rsidRPr="00C12BAD">
        <w:rPr>
          <w:rFonts w:ascii="Arial" w:hAnsi="Arial" w:cs="Arial"/>
          <w:lang w:val="fr-FR"/>
        </w:rPr>
        <w:t>la capacité industrielle</w:t>
      </w:r>
      <w:r w:rsidRPr="00C12BAD">
        <w:rPr>
          <w:rFonts w:ascii="Arial" w:hAnsi="Arial" w:cs="Arial"/>
          <w:lang w:val="fr-FR"/>
        </w:rPr>
        <w:t xml:space="preserve"> et l'accès au financement.</w:t>
      </w:r>
    </w:p>
    <w:p w14:paraId="7631BEB8" w14:textId="53743E43" w:rsidR="004D072D" w:rsidRPr="00C12BAD" w:rsidRDefault="001F0662" w:rsidP="005234F9">
      <w:pPr>
        <w:autoSpaceDE w:val="0"/>
        <w:autoSpaceDN w:val="0"/>
        <w:adjustRightInd w:val="0"/>
        <w:spacing w:after="0" w:line="240" w:lineRule="auto"/>
        <w:jc w:val="both"/>
        <w:rPr>
          <w:rFonts w:ascii="Arial" w:hAnsi="Arial" w:cs="Arial"/>
          <w:shd w:val="clear" w:color="auto" w:fill="FFFFFF"/>
          <w:lang w:val="fr-FR"/>
        </w:rPr>
      </w:pPr>
      <w:r w:rsidRPr="00C12BAD">
        <w:rPr>
          <w:rFonts w:ascii="Arial" w:hAnsi="Arial" w:cs="Arial"/>
          <w:shd w:val="clear" w:color="auto" w:fill="FFFFFF"/>
          <w:lang w:val="fr-FR"/>
        </w:rPr>
        <w:t xml:space="preserve"> </w:t>
      </w:r>
    </w:p>
    <w:p w14:paraId="31D4F14B" w14:textId="77777777" w:rsidR="00BA71DA" w:rsidRPr="00C12BAD" w:rsidRDefault="00BA71DA" w:rsidP="002A1098">
      <w:pPr>
        <w:autoSpaceDE w:val="0"/>
        <w:autoSpaceDN w:val="0"/>
        <w:adjustRightInd w:val="0"/>
        <w:spacing w:after="0" w:line="240" w:lineRule="auto"/>
        <w:rPr>
          <w:rFonts w:ascii="Arial" w:hAnsi="Arial" w:cs="Arial"/>
          <w:b/>
          <w:bCs/>
          <w:kern w:val="0"/>
          <w:sz w:val="24"/>
          <w:szCs w:val="24"/>
          <w:lang w:val="fr-FR"/>
        </w:rPr>
      </w:pPr>
    </w:p>
    <w:p w14:paraId="32EEF478" w14:textId="5B901737" w:rsidR="00AB2A67" w:rsidRPr="008C625C" w:rsidRDefault="00DA2E7D" w:rsidP="002A1098">
      <w:pPr>
        <w:autoSpaceDE w:val="0"/>
        <w:autoSpaceDN w:val="0"/>
        <w:adjustRightInd w:val="0"/>
        <w:spacing w:after="0" w:line="240" w:lineRule="auto"/>
        <w:rPr>
          <w:rFonts w:ascii="Arial" w:hAnsi="Arial" w:cs="Arial"/>
          <w:b/>
          <w:bCs/>
          <w:kern w:val="0"/>
          <w:lang w:val="fr-FR"/>
        </w:rPr>
      </w:pPr>
      <w:r w:rsidRPr="008C625C">
        <w:rPr>
          <w:rFonts w:ascii="Arial" w:hAnsi="Arial" w:cs="Arial"/>
          <w:b/>
          <w:bCs/>
          <w:kern w:val="0"/>
          <w:lang w:val="fr-FR"/>
        </w:rPr>
        <w:t>Table</w:t>
      </w:r>
      <w:r w:rsidR="009D4814" w:rsidRPr="008C625C">
        <w:rPr>
          <w:rFonts w:ascii="Arial" w:hAnsi="Arial" w:cs="Arial"/>
          <w:b/>
          <w:bCs/>
          <w:kern w:val="0"/>
          <w:lang w:val="fr-FR"/>
        </w:rPr>
        <w:t>au</w:t>
      </w:r>
      <w:r w:rsidRPr="008C625C">
        <w:rPr>
          <w:rFonts w:ascii="Arial" w:hAnsi="Arial" w:cs="Arial"/>
          <w:b/>
          <w:bCs/>
          <w:kern w:val="0"/>
          <w:lang w:val="fr-FR"/>
        </w:rPr>
        <w:t xml:space="preserve"> 1</w:t>
      </w:r>
      <w:r w:rsidR="009D4814" w:rsidRPr="008C625C">
        <w:rPr>
          <w:rFonts w:ascii="Arial" w:hAnsi="Arial" w:cs="Arial"/>
          <w:b/>
          <w:bCs/>
          <w:kern w:val="0"/>
          <w:lang w:val="fr-FR"/>
        </w:rPr>
        <w:t xml:space="preserve"> </w:t>
      </w:r>
      <w:r w:rsidR="00522C4F" w:rsidRPr="008C625C">
        <w:rPr>
          <w:rFonts w:ascii="Arial" w:hAnsi="Arial" w:cs="Arial"/>
          <w:b/>
          <w:bCs/>
          <w:kern w:val="0"/>
          <w:lang w:val="fr-FR"/>
        </w:rPr>
        <w:t xml:space="preserve">: </w:t>
      </w:r>
      <w:r w:rsidR="009D4814" w:rsidRPr="008C625C">
        <w:rPr>
          <w:rFonts w:ascii="Arial" w:hAnsi="Arial" w:cs="Arial"/>
          <w:b/>
          <w:lang w:val="fr-FR"/>
        </w:rPr>
        <w:t xml:space="preserve">Indice de préparation </w:t>
      </w:r>
      <w:r w:rsidR="00F51380" w:rsidRPr="008C625C">
        <w:rPr>
          <w:rFonts w:ascii="Arial" w:hAnsi="Arial" w:cs="Arial"/>
          <w:b/>
          <w:lang w:val="fr-FR"/>
        </w:rPr>
        <w:t>du COMESA aux technologies d’avant-garde en</w:t>
      </w:r>
      <w:r w:rsidR="009D4814" w:rsidRPr="008C625C">
        <w:rPr>
          <w:rFonts w:ascii="Arial" w:hAnsi="Arial" w:cs="Arial"/>
          <w:b/>
          <w:lang w:val="fr-FR"/>
        </w:rPr>
        <w:t xml:space="preserve"> 2023</w:t>
      </w:r>
    </w:p>
    <w:tbl>
      <w:tblPr>
        <w:tblStyle w:val="TableauGrille1Clair-Accentuation1"/>
        <w:tblW w:w="5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64"/>
        <w:gridCol w:w="645"/>
        <w:gridCol w:w="1659"/>
        <w:gridCol w:w="1855"/>
        <w:gridCol w:w="1390"/>
        <w:gridCol w:w="1512"/>
      </w:tblGrid>
      <w:tr w:rsidR="00C71FD4" w:rsidRPr="008C625C" w14:paraId="5A796ECE" w14:textId="77777777" w:rsidTr="007A5F13">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0E3607B" w14:textId="1D7145D6" w:rsidR="00064B58" w:rsidRPr="008C625C" w:rsidRDefault="00F51380" w:rsidP="00D84794">
            <w:pPr>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Pays</w:t>
            </w:r>
          </w:p>
        </w:tc>
        <w:tc>
          <w:tcPr>
            <w:tcW w:w="761" w:type="pct"/>
            <w:hideMark/>
          </w:tcPr>
          <w:p w14:paraId="2DF90C80" w14:textId="70369412" w:rsidR="00064B58" w:rsidRPr="008C625C" w:rsidRDefault="00C71FD4" w:rsidP="00D8479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proofErr w:type="spellStart"/>
            <w:r w:rsidRPr="008C625C">
              <w:rPr>
                <w:rFonts w:ascii="Arial" w:eastAsia="Times New Roman" w:hAnsi="Arial" w:cs="Arial"/>
                <w:kern w:val="0"/>
                <w:lang w:val="en-ZA" w:eastAsia="en-ZA"/>
                <w14:ligatures w14:val="none"/>
              </w:rPr>
              <w:t>Indice</w:t>
            </w:r>
            <w:proofErr w:type="spellEnd"/>
            <w:r w:rsidRPr="008C625C">
              <w:rPr>
                <w:rFonts w:ascii="Arial" w:eastAsia="Times New Roman" w:hAnsi="Arial" w:cs="Arial"/>
                <w:kern w:val="0"/>
                <w:lang w:val="en-ZA" w:eastAsia="en-ZA"/>
                <w14:ligatures w14:val="none"/>
              </w:rPr>
              <w:t xml:space="preserve"> global</w:t>
            </w:r>
          </w:p>
        </w:tc>
        <w:tc>
          <w:tcPr>
            <w:tcW w:w="333" w:type="pct"/>
            <w:noWrap/>
            <w:hideMark/>
          </w:tcPr>
          <w:p w14:paraId="46615EB8" w14:textId="78DB7876" w:rsidR="00064B58" w:rsidRPr="008C625C" w:rsidRDefault="00C71FD4" w:rsidP="00C71FD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 xml:space="preserve">TIC </w:t>
            </w:r>
          </w:p>
        </w:tc>
        <w:tc>
          <w:tcPr>
            <w:tcW w:w="408" w:type="pct"/>
            <w:noWrap/>
            <w:hideMark/>
          </w:tcPr>
          <w:p w14:paraId="207BA47B" w14:textId="2AC5A176" w:rsidR="00064B58" w:rsidRPr="008C625C" w:rsidRDefault="00C71FD4" w:rsidP="00D8479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proofErr w:type="spellStart"/>
            <w:r w:rsidRPr="008C625C">
              <w:rPr>
                <w:rFonts w:ascii="Arial" w:eastAsia="Times New Roman" w:hAnsi="Arial" w:cs="Arial"/>
                <w:kern w:val="0"/>
                <w:lang w:val="en-ZA" w:eastAsia="en-ZA"/>
                <w14:ligatures w14:val="none"/>
              </w:rPr>
              <w:t>Compétences</w:t>
            </w:r>
            <w:proofErr w:type="spellEnd"/>
          </w:p>
        </w:tc>
        <w:tc>
          <w:tcPr>
            <w:tcW w:w="824" w:type="pct"/>
            <w:hideMark/>
          </w:tcPr>
          <w:p w14:paraId="4261C692" w14:textId="1A3F11FA" w:rsidR="00064B58" w:rsidRPr="008C625C" w:rsidRDefault="00064B58" w:rsidP="00C71FD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proofErr w:type="spellStart"/>
            <w:r w:rsidRPr="008C625C">
              <w:rPr>
                <w:rFonts w:ascii="Arial" w:eastAsia="Times New Roman" w:hAnsi="Arial" w:cs="Arial"/>
                <w:kern w:val="0"/>
                <w:lang w:val="en-ZA" w:eastAsia="en-ZA"/>
                <w14:ligatures w14:val="none"/>
              </w:rPr>
              <w:t>Re</w:t>
            </w:r>
            <w:r w:rsidR="00C71FD4" w:rsidRPr="008C625C">
              <w:rPr>
                <w:rFonts w:ascii="Arial" w:eastAsia="Times New Roman" w:hAnsi="Arial" w:cs="Arial"/>
                <w:kern w:val="0"/>
                <w:lang w:val="en-ZA" w:eastAsia="en-ZA"/>
                <w14:ligatures w14:val="none"/>
              </w:rPr>
              <w:t>cherche</w:t>
            </w:r>
            <w:proofErr w:type="spellEnd"/>
            <w:r w:rsidR="00C71FD4" w:rsidRPr="008C625C">
              <w:rPr>
                <w:rFonts w:ascii="Arial" w:eastAsia="Times New Roman" w:hAnsi="Arial" w:cs="Arial"/>
                <w:kern w:val="0"/>
                <w:lang w:val="en-ZA" w:eastAsia="en-ZA"/>
                <w14:ligatures w14:val="none"/>
              </w:rPr>
              <w:t xml:space="preserve"> et</w:t>
            </w:r>
            <w:r w:rsidRPr="008C625C">
              <w:rPr>
                <w:rFonts w:ascii="Arial" w:eastAsia="Times New Roman" w:hAnsi="Arial" w:cs="Arial"/>
                <w:kern w:val="0"/>
                <w:lang w:val="en-ZA" w:eastAsia="en-ZA"/>
                <w14:ligatures w14:val="none"/>
              </w:rPr>
              <w:t xml:space="preserve"> </w:t>
            </w:r>
            <w:proofErr w:type="spellStart"/>
            <w:r w:rsidRPr="008C625C">
              <w:rPr>
                <w:rFonts w:ascii="Arial" w:eastAsia="Times New Roman" w:hAnsi="Arial" w:cs="Arial"/>
                <w:kern w:val="0"/>
                <w:lang w:val="en-ZA" w:eastAsia="en-ZA"/>
                <w14:ligatures w14:val="none"/>
              </w:rPr>
              <w:t>D</w:t>
            </w:r>
            <w:r w:rsidR="00C71FD4" w:rsidRPr="008C625C">
              <w:rPr>
                <w:rFonts w:ascii="Arial" w:eastAsia="Times New Roman" w:hAnsi="Arial" w:cs="Arial"/>
                <w:kern w:val="0"/>
                <w:lang w:val="en-ZA" w:eastAsia="en-ZA"/>
                <w14:ligatures w14:val="none"/>
              </w:rPr>
              <w:t>é</w:t>
            </w:r>
            <w:r w:rsidRPr="008C625C">
              <w:rPr>
                <w:rFonts w:ascii="Arial" w:eastAsia="Times New Roman" w:hAnsi="Arial" w:cs="Arial"/>
                <w:kern w:val="0"/>
                <w:lang w:val="en-ZA" w:eastAsia="en-ZA"/>
                <w14:ligatures w14:val="none"/>
              </w:rPr>
              <w:t>velop</w:t>
            </w:r>
            <w:r w:rsidR="00C71FD4" w:rsidRPr="008C625C">
              <w:rPr>
                <w:rFonts w:ascii="Arial" w:eastAsia="Times New Roman" w:hAnsi="Arial" w:cs="Arial"/>
                <w:kern w:val="0"/>
                <w:lang w:val="en-ZA" w:eastAsia="en-ZA"/>
                <w14:ligatures w14:val="none"/>
              </w:rPr>
              <w:t>pe</w:t>
            </w:r>
            <w:r w:rsidRPr="008C625C">
              <w:rPr>
                <w:rFonts w:ascii="Arial" w:eastAsia="Times New Roman" w:hAnsi="Arial" w:cs="Arial"/>
                <w:kern w:val="0"/>
                <w:lang w:val="en-ZA" w:eastAsia="en-ZA"/>
                <w14:ligatures w14:val="none"/>
              </w:rPr>
              <w:t>ment</w:t>
            </w:r>
            <w:proofErr w:type="spellEnd"/>
          </w:p>
        </w:tc>
        <w:tc>
          <w:tcPr>
            <w:tcW w:w="559" w:type="pct"/>
            <w:hideMark/>
          </w:tcPr>
          <w:p w14:paraId="3C0B983F" w14:textId="079CEDB9" w:rsidR="00064B58" w:rsidRPr="008C625C" w:rsidRDefault="00F51380" w:rsidP="00F51380">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fr-FR" w:eastAsia="en-ZA"/>
                <w14:ligatures w14:val="none"/>
              </w:rPr>
            </w:pPr>
            <w:r w:rsidRPr="008C625C">
              <w:rPr>
                <w:rFonts w:ascii="Arial" w:eastAsia="Times New Roman" w:hAnsi="Arial" w:cs="Arial"/>
                <w:kern w:val="0"/>
                <w:lang w:val="fr-FR" w:eastAsia="en-ZA"/>
                <w14:ligatures w14:val="none"/>
              </w:rPr>
              <w:t xml:space="preserve">Niveau d’activité industrielle </w:t>
            </w:r>
          </w:p>
        </w:tc>
        <w:tc>
          <w:tcPr>
            <w:tcW w:w="540" w:type="pct"/>
            <w:hideMark/>
          </w:tcPr>
          <w:p w14:paraId="23DC6E1F" w14:textId="39903028" w:rsidR="00064B58" w:rsidRPr="008C625C" w:rsidRDefault="00C71FD4" w:rsidP="00C71FD4">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proofErr w:type="spellStart"/>
            <w:r w:rsidRPr="008C625C">
              <w:rPr>
                <w:rFonts w:ascii="Arial" w:eastAsia="Times New Roman" w:hAnsi="Arial" w:cs="Arial"/>
                <w:kern w:val="0"/>
                <w:lang w:val="en-ZA" w:eastAsia="en-ZA"/>
                <w14:ligatures w14:val="none"/>
              </w:rPr>
              <w:t>Accès</w:t>
            </w:r>
            <w:proofErr w:type="spellEnd"/>
            <w:r w:rsidRPr="008C625C">
              <w:rPr>
                <w:rFonts w:ascii="Arial" w:eastAsia="Times New Roman" w:hAnsi="Arial" w:cs="Arial"/>
                <w:kern w:val="0"/>
                <w:lang w:val="en-ZA" w:eastAsia="en-ZA"/>
                <w14:ligatures w14:val="none"/>
              </w:rPr>
              <w:t xml:space="preserve"> au</w:t>
            </w:r>
            <w:r w:rsidR="00064B58" w:rsidRPr="008C625C">
              <w:rPr>
                <w:rFonts w:ascii="Arial" w:eastAsia="Times New Roman" w:hAnsi="Arial" w:cs="Arial"/>
                <w:kern w:val="0"/>
                <w:lang w:val="en-ZA" w:eastAsia="en-ZA"/>
                <w14:ligatures w14:val="none"/>
              </w:rPr>
              <w:t xml:space="preserve"> </w:t>
            </w:r>
            <w:proofErr w:type="spellStart"/>
            <w:r w:rsidRPr="008C625C">
              <w:rPr>
                <w:rFonts w:ascii="Arial" w:eastAsia="Times New Roman" w:hAnsi="Arial" w:cs="Arial"/>
                <w:kern w:val="0"/>
                <w:lang w:val="en-ZA" w:eastAsia="en-ZA"/>
                <w14:ligatures w14:val="none"/>
              </w:rPr>
              <w:t>f</w:t>
            </w:r>
            <w:r w:rsidR="00064B58" w:rsidRPr="008C625C">
              <w:rPr>
                <w:rFonts w:ascii="Arial" w:eastAsia="Times New Roman" w:hAnsi="Arial" w:cs="Arial"/>
                <w:kern w:val="0"/>
                <w:lang w:val="en-ZA" w:eastAsia="en-ZA"/>
                <w14:ligatures w14:val="none"/>
              </w:rPr>
              <w:t>inance</w:t>
            </w:r>
            <w:r w:rsidRPr="008C625C">
              <w:rPr>
                <w:rFonts w:ascii="Arial" w:eastAsia="Times New Roman" w:hAnsi="Arial" w:cs="Arial"/>
                <w:kern w:val="0"/>
                <w:lang w:val="en-ZA" w:eastAsia="en-ZA"/>
                <w14:ligatures w14:val="none"/>
              </w:rPr>
              <w:t>ment</w:t>
            </w:r>
            <w:proofErr w:type="spellEnd"/>
          </w:p>
        </w:tc>
      </w:tr>
      <w:tr w:rsidR="00C71FD4" w:rsidRPr="008C625C" w14:paraId="753035A9"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7F9CC2FA"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Burundi</w:t>
            </w:r>
          </w:p>
        </w:tc>
        <w:tc>
          <w:tcPr>
            <w:tcW w:w="761" w:type="pct"/>
            <w:noWrap/>
            <w:hideMark/>
          </w:tcPr>
          <w:p w14:paraId="3BF0F179" w14:textId="64D02DC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333" w:type="pct"/>
            <w:noWrap/>
            <w:hideMark/>
          </w:tcPr>
          <w:p w14:paraId="256C8427" w14:textId="7777777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p>
        </w:tc>
        <w:tc>
          <w:tcPr>
            <w:tcW w:w="408" w:type="pct"/>
            <w:noWrap/>
            <w:hideMark/>
          </w:tcPr>
          <w:p w14:paraId="4F1693CC" w14:textId="27DB34F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824" w:type="pct"/>
            <w:noWrap/>
            <w:hideMark/>
          </w:tcPr>
          <w:p w14:paraId="3030EBD3" w14:textId="7777777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p>
        </w:tc>
        <w:tc>
          <w:tcPr>
            <w:tcW w:w="559" w:type="pct"/>
            <w:noWrap/>
            <w:hideMark/>
          </w:tcPr>
          <w:p w14:paraId="5FD3DB03" w14:textId="2746FF9B"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40" w:type="pct"/>
            <w:noWrap/>
            <w:hideMark/>
          </w:tcPr>
          <w:p w14:paraId="5D85E85E" w14:textId="50304C21"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72655EF5"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55879A97" w14:textId="11849F54" w:rsidR="00064B58" w:rsidRPr="008C625C" w:rsidRDefault="00C71FD4"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 xml:space="preserve">Union des </w:t>
            </w:r>
            <w:proofErr w:type="spellStart"/>
            <w:r w:rsidRPr="008C625C">
              <w:rPr>
                <w:rFonts w:ascii="Arial" w:eastAsia="Times New Roman" w:hAnsi="Arial" w:cs="Arial"/>
                <w:b w:val="0"/>
                <w:bCs w:val="0"/>
                <w:kern w:val="0"/>
                <w:lang w:val="en-ZA" w:eastAsia="en-ZA"/>
                <w14:ligatures w14:val="none"/>
              </w:rPr>
              <w:t>Comore</w:t>
            </w:r>
            <w:r w:rsidR="00064B58" w:rsidRPr="008C625C">
              <w:rPr>
                <w:rFonts w:ascii="Arial" w:eastAsia="Times New Roman" w:hAnsi="Arial" w:cs="Arial"/>
                <w:b w:val="0"/>
                <w:bCs w:val="0"/>
                <w:kern w:val="0"/>
                <w:lang w:val="en-ZA" w:eastAsia="en-ZA"/>
                <w14:ligatures w14:val="none"/>
              </w:rPr>
              <w:t>s</w:t>
            </w:r>
            <w:proofErr w:type="spellEnd"/>
          </w:p>
        </w:tc>
        <w:tc>
          <w:tcPr>
            <w:tcW w:w="761" w:type="pct"/>
            <w:noWrap/>
            <w:hideMark/>
          </w:tcPr>
          <w:p w14:paraId="4E4278FB" w14:textId="6645E7C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67282520" w14:textId="7F7F2935"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408" w:type="pct"/>
            <w:noWrap/>
            <w:hideMark/>
          </w:tcPr>
          <w:p w14:paraId="0A2524B4" w14:textId="204E7BAB"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824" w:type="pct"/>
            <w:noWrap/>
            <w:hideMark/>
          </w:tcPr>
          <w:p w14:paraId="4DFDCC54" w14:textId="40EB5E6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559" w:type="pct"/>
            <w:noWrap/>
            <w:hideMark/>
          </w:tcPr>
          <w:p w14:paraId="1C94A289" w14:textId="128C3CB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40" w:type="pct"/>
            <w:noWrap/>
            <w:hideMark/>
          </w:tcPr>
          <w:p w14:paraId="0D2C2A74" w14:textId="53E0F34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4D3226FA"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35F8CD66" w14:textId="0EA66977" w:rsidR="00064B58" w:rsidRPr="008C625C" w:rsidRDefault="00C71FD4"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RDC</w:t>
            </w:r>
          </w:p>
        </w:tc>
        <w:tc>
          <w:tcPr>
            <w:tcW w:w="761" w:type="pct"/>
            <w:noWrap/>
            <w:hideMark/>
          </w:tcPr>
          <w:p w14:paraId="24EC8737" w14:textId="32C735E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333" w:type="pct"/>
            <w:noWrap/>
            <w:hideMark/>
          </w:tcPr>
          <w:p w14:paraId="210C158F" w14:textId="5A748A9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408" w:type="pct"/>
            <w:noWrap/>
            <w:hideMark/>
          </w:tcPr>
          <w:p w14:paraId="67A3DAD9" w14:textId="6985124B"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140FB71D" w14:textId="1129DF2D"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39F085D0" w14:textId="7777777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p>
        </w:tc>
        <w:tc>
          <w:tcPr>
            <w:tcW w:w="540" w:type="pct"/>
            <w:noWrap/>
            <w:hideMark/>
          </w:tcPr>
          <w:p w14:paraId="5B4A51D4" w14:textId="1BD2AE4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5946A2B5" w14:textId="77777777" w:rsidTr="007A5F13">
        <w:trPr>
          <w:trHeight w:val="30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180E336B"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Djibouti</w:t>
            </w:r>
          </w:p>
        </w:tc>
        <w:tc>
          <w:tcPr>
            <w:tcW w:w="761" w:type="pct"/>
            <w:noWrap/>
            <w:hideMark/>
          </w:tcPr>
          <w:p w14:paraId="73D7473E" w14:textId="48F0775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333" w:type="pct"/>
            <w:noWrap/>
            <w:hideMark/>
          </w:tcPr>
          <w:p w14:paraId="24D4F848" w14:textId="591AA69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408" w:type="pct"/>
            <w:noWrap/>
            <w:hideMark/>
          </w:tcPr>
          <w:p w14:paraId="1945A538" w14:textId="283F178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824" w:type="pct"/>
            <w:noWrap/>
            <w:hideMark/>
          </w:tcPr>
          <w:p w14:paraId="1FE01EA0" w14:textId="1F96014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559" w:type="pct"/>
            <w:noWrap/>
            <w:hideMark/>
          </w:tcPr>
          <w:p w14:paraId="7403AC53" w14:textId="47836BF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540" w:type="pct"/>
            <w:noWrap/>
            <w:hideMark/>
          </w:tcPr>
          <w:p w14:paraId="4BF6E1F0" w14:textId="6BA5295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7BA1572A"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5DCD086" w14:textId="60CB13D6" w:rsidR="00064B58" w:rsidRPr="008C625C" w:rsidRDefault="00C71FD4"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É</w:t>
            </w:r>
            <w:r w:rsidR="00064B58" w:rsidRPr="008C625C">
              <w:rPr>
                <w:rFonts w:ascii="Arial" w:eastAsia="Times New Roman" w:hAnsi="Arial" w:cs="Arial"/>
                <w:b w:val="0"/>
                <w:bCs w:val="0"/>
                <w:kern w:val="0"/>
                <w:lang w:val="en-ZA" w:eastAsia="en-ZA"/>
                <w14:ligatures w14:val="none"/>
              </w:rPr>
              <w:t>gypt</w:t>
            </w:r>
            <w:r w:rsidR="00693DAB" w:rsidRPr="008C625C">
              <w:rPr>
                <w:rFonts w:ascii="Arial" w:eastAsia="Times New Roman" w:hAnsi="Arial" w:cs="Arial"/>
                <w:b w:val="0"/>
                <w:bCs w:val="0"/>
                <w:kern w:val="0"/>
                <w:lang w:val="en-ZA" w:eastAsia="en-ZA"/>
                <w14:ligatures w14:val="none"/>
              </w:rPr>
              <w:t>e</w:t>
            </w:r>
            <w:proofErr w:type="spellEnd"/>
          </w:p>
        </w:tc>
        <w:tc>
          <w:tcPr>
            <w:tcW w:w="761" w:type="pct"/>
            <w:noWrap/>
            <w:hideMark/>
          </w:tcPr>
          <w:p w14:paraId="03386532" w14:textId="6DACC05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333" w:type="pct"/>
            <w:noWrap/>
            <w:hideMark/>
          </w:tcPr>
          <w:p w14:paraId="258EF1B4" w14:textId="4429A84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6</w:t>
            </w:r>
          </w:p>
        </w:tc>
        <w:tc>
          <w:tcPr>
            <w:tcW w:w="408" w:type="pct"/>
            <w:noWrap/>
            <w:hideMark/>
          </w:tcPr>
          <w:p w14:paraId="77DB4541" w14:textId="3D605C0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824" w:type="pct"/>
            <w:noWrap/>
            <w:hideMark/>
          </w:tcPr>
          <w:p w14:paraId="31FCCEAB" w14:textId="4F0401E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559" w:type="pct"/>
            <w:noWrap/>
            <w:hideMark/>
          </w:tcPr>
          <w:p w14:paraId="4A9139EE" w14:textId="331C55A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540" w:type="pct"/>
            <w:noWrap/>
            <w:hideMark/>
          </w:tcPr>
          <w:p w14:paraId="40684810" w14:textId="068E213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6ECB2424"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7799DFCA" w14:textId="77777777" w:rsidR="00064B58" w:rsidRPr="008C625C" w:rsidRDefault="00064B58"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Eswatini</w:t>
            </w:r>
            <w:proofErr w:type="spellEnd"/>
          </w:p>
        </w:tc>
        <w:tc>
          <w:tcPr>
            <w:tcW w:w="761" w:type="pct"/>
            <w:noWrap/>
            <w:hideMark/>
          </w:tcPr>
          <w:p w14:paraId="652B3A32" w14:textId="26931A4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333" w:type="pct"/>
            <w:noWrap/>
            <w:hideMark/>
          </w:tcPr>
          <w:p w14:paraId="46648D12" w14:textId="30DA288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408" w:type="pct"/>
            <w:noWrap/>
            <w:hideMark/>
          </w:tcPr>
          <w:p w14:paraId="1A84BD83" w14:textId="068B17D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824" w:type="pct"/>
            <w:noWrap/>
            <w:hideMark/>
          </w:tcPr>
          <w:p w14:paraId="7167197D" w14:textId="300E2C7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559" w:type="pct"/>
            <w:noWrap/>
            <w:hideMark/>
          </w:tcPr>
          <w:p w14:paraId="1B49B484" w14:textId="77756AE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540" w:type="pct"/>
            <w:noWrap/>
            <w:hideMark/>
          </w:tcPr>
          <w:p w14:paraId="759EF934" w14:textId="0564E9F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55A99886"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2367AC8" w14:textId="53C67C08" w:rsidR="00064B58" w:rsidRPr="008C625C" w:rsidRDefault="00693DAB"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Éthiopie</w:t>
            </w:r>
            <w:proofErr w:type="spellEnd"/>
          </w:p>
        </w:tc>
        <w:tc>
          <w:tcPr>
            <w:tcW w:w="761" w:type="pct"/>
            <w:noWrap/>
            <w:hideMark/>
          </w:tcPr>
          <w:p w14:paraId="7F110E50" w14:textId="68394EE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4C5F1417" w14:textId="43E6FA2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408" w:type="pct"/>
            <w:noWrap/>
            <w:hideMark/>
          </w:tcPr>
          <w:p w14:paraId="76929F07" w14:textId="40BE113C"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71EBC63A" w14:textId="0545843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559" w:type="pct"/>
            <w:noWrap/>
            <w:hideMark/>
          </w:tcPr>
          <w:p w14:paraId="7D20947B" w14:textId="077BAF9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65ED24CC" w14:textId="1E92EE7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0D4F62E1"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664D3487"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Kenya</w:t>
            </w:r>
          </w:p>
        </w:tc>
        <w:tc>
          <w:tcPr>
            <w:tcW w:w="761" w:type="pct"/>
            <w:noWrap/>
            <w:hideMark/>
          </w:tcPr>
          <w:p w14:paraId="3AE515CE" w14:textId="7172581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333" w:type="pct"/>
            <w:noWrap/>
            <w:hideMark/>
          </w:tcPr>
          <w:p w14:paraId="018255DC" w14:textId="741D58A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408" w:type="pct"/>
            <w:noWrap/>
            <w:hideMark/>
          </w:tcPr>
          <w:p w14:paraId="00247A1F" w14:textId="7B73C14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824" w:type="pct"/>
            <w:noWrap/>
            <w:hideMark/>
          </w:tcPr>
          <w:p w14:paraId="126D9649" w14:textId="5E4E186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59" w:type="pct"/>
            <w:noWrap/>
            <w:hideMark/>
          </w:tcPr>
          <w:p w14:paraId="112B3524" w14:textId="4729F9E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540" w:type="pct"/>
            <w:noWrap/>
            <w:hideMark/>
          </w:tcPr>
          <w:p w14:paraId="41A26026" w14:textId="01A63AC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14B8A8DA"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399119BF" w14:textId="3D457C97" w:rsidR="00064B58" w:rsidRPr="008C625C" w:rsidRDefault="00693DAB"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Libye</w:t>
            </w:r>
            <w:proofErr w:type="spellEnd"/>
          </w:p>
        </w:tc>
        <w:tc>
          <w:tcPr>
            <w:tcW w:w="761" w:type="pct"/>
            <w:noWrap/>
            <w:hideMark/>
          </w:tcPr>
          <w:p w14:paraId="0E957D38" w14:textId="14FDA33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333" w:type="pct"/>
            <w:noWrap/>
            <w:hideMark/>
          </w:tcPr>
          <w:p w14:paraId="17F1961A" w14:textId="0E3A3E2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6</w:t>
            </w:r>
          </w:p>
        </w:tc>
        <w:tc>
          <w:tcPr>
            <w:tcW w:w="408" w:type="pct"/>
            <w:noWrap/>
            <w:hideMark/>
          </w:tcPr>
          <w:p w14:paraId="2A18253C" w14:textId="502A628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824" w:type="pct"/>
            <w:noWrap/>
            <w:hideMark/>
          </w:tcPr>
          <w:p w14:paraId="7B5934B4" w14:textId="5FEAA33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2847C94A" w14:textId="2704B87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6501E4F0" w14:textId="57686245"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493847D0"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B32689F"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Madagascar</w:t>
            </w:r>
          </w:p>
        </w:tc>
        <w:tc>
          <w:tcPr>
            <w:tcW w:w="761" w:type="pct"/>
            <w:noWrap/>
            <w:hideMark/>
          </w:tcPr>
          <w:p w14:paraId="27E462CC" w14:textId="34CB63C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7FAEE713" w14:textId="493551C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408" w:type="pct"/>
            <w:noWrap/>
            <w:hideMark/>
          </w:tcPr>
          <w:p w14:paraId="73E3C23B" w14:textId="0090F33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824" w:type="pct"/>
            <w:noWrap/>
            <w:hideMark/>
          </w:tcPr>
          <w:p w14:paraId="039F34DE" w14:textId="31D1CA7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559" w:type="pct"/>
            <w:noWrap/>
            <w:hideMark/>
          </w:tcPr>
          <w:p w14:paraId="0DBBDDA0" w14:textId="17F18E5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7B3206B5" w14:textId="576F5B6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3EB59502"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F27CC5C"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Malawi</w:t>
            </w:r>
          </w:p>
        </w:tc>
        <w:tc>
          <w:tcPr>
            <w:tcW w:w="761" w:type="pct"/>
            <w:noWrap/>
            <w:hideMark/>
          </w:tcPr>
          <w:p w14:paraId="04D79814" w14:textId="63F9C56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5DF1E2A6" w14:textId="72677D7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408" w:type="pct"/>
            <w:noWrap/>
            <w:hideMark/>
          </w:tcPr>
          <w:p w14:paraId="2390DAAA" w14:textId="2FD98B3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072175DE" w14:textId="78E5C2D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29B36B6A" w14:textId="7C5E27E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632C89F6" w14:textId="3EF0CFB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228FD18B"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5722441E" w14:textId="6AB41C5C" w:rsidR="00064B58" w:rsidRPr="008C625C" w:rsidRDefault="00693DAB"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Maurice</w:t>
            </w:r>
          </w:p>
        </w:tc>
        <w:tc>
          <w:tcPr>
            <w:tcW w:w="761" w:type="pct"/>
            <w:noWrap/>
            <w:hideMark/>
          </w:tcPr>
          <w:p w14:paraId="589C1D4C" w14:textId="1B3D0B5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333" w:type="pct"/>
            <w:noWrap/>
            <w:hideMark/>
          </w:tcPr>
          <w:p w14:paraId="781CC3BF" w14:textId="7AEC946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c>
          <w:tcPr>
            <w:tcW w:w="408" w:type="pct"/>
            <w:noWrap/>
            <w:hideMark/>
          </w:tcPr>
          <w:p w14:paraId="028E801C" w14:textId="365E803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824" w:type="pct"/>
            <w:noWrap/>
            <w:hideMark/>
          </w:tcPr>
          <w:p w14:paraId="2FD56041" w14:textId="0B2B1FD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59" w:type="pct"/>
            <w:noWrap/>
            <w:hideMark/>
          </w:tcPr>
          <w:p w14:paraId="27DA6C4B" w14:textId="6D7D2CE5"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540" w:type="pct"/>
            <w:noWrap/>
            <w:hideMark/>
          </w:tcPr>
          <w:p w14:paraId="01793917" w14:textId="31FCBCB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9</w:t>
            </w:r>
          </w:p>
        </w:tc>
      </w:tr>
      <w:tr w:rsidR="00C71FD4" w:rsidRPr="008C625C" w14:paraId="14314035"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2667F18"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Rwanda</w:t>
            </w:r>
          </w:p>
        </w:tc>
        <w:tc>
          <w:tcPr>
            <w:tcW w:w="761" w:type="pct"/>
            <w:noWrap/>
            <w:hideMark/>
          </w:tcPr>
          <w:p w14:paraId="3126602C" w14:textId="1096003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333" w:type="pct"/>
            <w:noWrap/>
            <w:hideMark/>
          </w:tcPr>
          <w:p w14:paraId="28444CC5" w14:textId="5750619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408" w:type="pct"/>
            <w:noWrap/>
            <w:hideMark/>
          </w:tcPr>
          <w:p w14:paraId="5F41ED0E" w14:textId="0C7EE7F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7F301F37" w14:textId="492605FC"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742A8381" w14:textId="3DF27FA2"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1E03D5E4" w14:textId="66EE6A9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8</w:t>
            </w:r>
          </w:p>
        </w:tc>
      </w:tr>
      <w:tr w:rsidR="00C71FD4" w:rsidRPr="008C625C" w14:paraId="46E90A00"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4078E375" w14:textId="1AB0D748"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S</w:t>
            </w:r>
            <w:r w:rsidR="00693DAB" w:rsidRPr="008C625C">
              <w:rPr>
                <w:rFonts w:ascii="Arial" w:eastAsia="Times New Roman" w:hAnsi="Arial" w:cs="Arial"/>
                <w:b w:val="0"/>
                <w:bCs w:val="0"/>
                <w:kern w:val="0"/>
                <w:lang w:val="en-ZA" w:eastAsia="en-ZA"/>
                <w14:ligatures w14:val="none"/>
              </w:rPr>
              <w:t>o</w:t>
            </w:r>
            <w:r w:rsidRPr="008C625C">
              <w:rPr>
                <w:rFonts w:ascii="Arial" w:eastAsia="Times New Roman" w:hAnsi="Arial" w:cs="Arial"/>
                <w:b w:val="0"/>
                <w:bCs w:val="0"/>
                <w:kern w:val="0"/>
                <w:lang w:val="en-ZA" w:eastAsia="en-ZA"/>
                <w14:ligatures w14:val="none"/>
              </w:rPr>
              <w:t>udan</w:t>
            </w:r>
          </w:p>
        </w:tc>
        <w:tc>
          <w:tcPr>
            <w:tcW w:w="761" w:type="pct"/>
            <w:noWrap/>
            <w:hideMark/>
          </w:tcPr>
          <w:p w14:paraId="78BACDCD" w14:textId="11897CF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333" w:type="pct"/>
            <w:noWrap/>
            <w:hideMark/>
          </w:tcPr>
          <w:p w14:paraId="31762A8F" w14:textId="187E7EB1"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408" w:type="pct"/>
            <w:noWrap/>
            <w:hideMark/>
          </w:tcPr>
          <w:p w14:paraId="1D4B77CF" w14:textId="6A51514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733FFB17" w14:textId="1237A245"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789098B7" w14:textId="7777777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p>
        </w:tc>
        <w:tc>
          <w:tcPr>
            <w:tcW w:w="540" w:type="pct"/>
            <w:noWrap/>
            <w:hideMark/>
          </w:tcPr>
          <w:p w14:paraId="5E3F8BF4" w14:textId="1C21FBB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6</w:t>
            </w:r>
          </w:p>
        </w:tc>
      </w:tr>
      <w:tr w:rsidR="00C71FD4" w:rsidRPr="008C625C" w14:paraId="270B443E"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75316D3A" w14:textId="56AC259B" w:rsidR="00064B58" w:rsidRPr="008C625C" w:rsidRDefault="00693DAB"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Tunisie</w:t>
            </w:r>
            <w:proofErr w:type="spellEnd"/>
          </w:p>
        </w:tc>
        <w:tc>
          <w:tcPr>
            <w:tcW w:w="761" w:type="pct"/>
            <w:noWrap/>
            <w:hideMark/>
          </w:tcPr>
          <w:p w14:paraId="04383200" w14:textId="6C79479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333" w:type="pct"/>
            <w:noWrap/>
            <w:hideMark/>
          </w:tcPr>
          <w:p w14:paraId="7AE2DB13" w14:textId="19C51B4B"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6</w:t>
            </w:r>
          </w:p>
        </w:tc>
        <w:tc>
          <w:tcPr>
            <w:tcW w:w="408" w:type="pct"/>
            <w:noWrap/>
            <w:hideMark/>
          </w:tcPr>
          <w:p w14:paraId="6BFB6721" w14:textId="6998A66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5</w:t>
            </w:r>
          </w:p>
        </w:tc>
        <w:tc>
          <w:tcPr>
            <w:tcW w:w="824" w:type="pct"/>
            <w:noWrap/>
            <w:hideMark/>
          </w:tcPr>
          <w:p w14:paraId="26B04750" w14:textId="4BE4100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559" w:type="pct"/>
            <w:noWrap/>
            <w:hideMark/>
          </w:tcPr>
          <w:p w14:paraId="53AC984F" w14:textId="111105B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6</w:t>
            </w:r>
          </w:p>
        </w:tc>
        <w:tc>
          <w:tcPr>
            <w:tcW w:w="540" w:type="pct"/>
            <w:noWrap/>
            <w:hideMark/>
          </w:tcPr>
          <w:p w14:paraId="1F5BFD25" w14:textId="481B0421"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9</w:t>
            </w:r>
          </w:p>
        </w:tc>
      </w:tr>
      <w:tr w:rsidR="00C71FD4" w:rsidRPr="008C625C" w14:paraId="03A29113"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7645C328" w14:textId="72F90650" w:rsidR="00064B58" w:rsidRPr="008C625C" w:rsidRDefault="00693DAB"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Ou</w:t>
            </w:r>
            <w:r w:rsidR="00064B58" w:rsidRPr="008C625C">
              <w:rPr>
                <w:rFonts w:ascii="Arial" w:eastAsia="Times New Roman" w:hAnsi="Arial" w:cs="Arial"/>
                <w:b w:val="0"/>
                <w:bCs w:val="0"/>
                <w:kern w:val="0"/>
                <w:lang w:val="en-ZA" w:eastAsia="en-ZA"/>
                <w14:ligatures w14:val="none"/>
              </w:rPr>
              <w:t>ganda</w:t>
            </w:r>
            <w:proofErr w:type="spellEnd"/>
          </w:p>
        </w:tc>
        <w:tc>
          <w:tcPr>
            <w:tcW w:w="761" w:type="pct"/>
            <w:noWrap/>
            <w:hideMark/>
          </w:tcPr>
          <w:p w14:paraId="6D5CBE0E" w14:textId="1EC7670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19F407EA" w14:textId="1D75D5DC"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1</w:t>
            </w:r>
          </w:p>
        </w:tc>
        <w:tc>
          <w:tcPr>
            <w:tcW w:w="408" w:type="pct"/>
            <w:noWrap/>
            <w:hideMark/>
          </w:tcPr>
          <w:p w14:paraId="41E053FB" w14:textId="4D5BD0E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560291F5" w14:textId="435B42B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3BA652AC" w14:textId="76621A3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540" w:type="pct"/>
            <w:noWrap/>
            <w:hideMark/>
          </w:tcPr>
          <w:p w14:paraId="76BE752F" w14:textId="6728117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0BDF6EF4"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EA44944" w14:textId="7385A721" w:rsidR="00064B58" w:rsidRPr="008C625C" w:rsidRDefault="00693DAB" w:rsidP="00D8479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Zambie</w:t>
            </w:r>
            <w:proofErr w:type="spellEnd"/>
          </w:p>
        </w:tc>
        <w:tc>
          <w:tcPr>
            <w:tcW w:w="761" w:type="pct"/>
            <w:noWrap/>
            <w:hideMark/>
          </w:tcPr>
          <w:p w14:paraId="4F9B747E" w14:textId="41C4B7A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19D0E7DB" w14:textId="03040A1D"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408" w:type="pct"/>
            <w:noWrap/>
            <w:hideMark/>
          </w:tcPr>
          <w:p w14:paraId="7E5B8D7A" w14:textId="45753335"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3</w:t>
            </w:r>
          </w:p>
        </w:tc>
        <w:tc>
          <w:tcPr>
            <w:tcW w:w="824" w:type="pct"/>
            <w:noWrap/>
            <w:hideMark/>
          </w:tcPr>
          <w:p w14:paraId="194F881E" w14:textId="23CB3BA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1B25B80C" w14:textId="248A0AB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40" w:type="pct"/>
            <w:noWrap/>
            <w:hideMark/>
          </w:tcPr>
          <w:p w14:paraId="11127356" w14:textId="0194F27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1D066AA5"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15B04FC6" w14:textId="77777777" w:rsidR="00064B58" w:rsidRPr="008C625C" w:rsidRDefault="00064B58" w:rsidP="00D84794">
            <w:pPr>
              <w:rPr>
                <w:rFonts w:ascii="Arial" w:eastAsia="Times New Roman" w:hAnsi="Arial" w:cs="Arial"/>
                <w:b w:val="0"/>
                <w:bCs w:val="0"/>
                <w:kern w:val="0"/>
                <w:lang w:val="en-ZA" w:eastAsia="en-ZA"/>
                <w14:ligatures w14:val="none"/>
              </w:rPr>
            </w:pPr>
            <w:r w:rsidRPr="008C625C">
              <w:rPr>
                <w:rFonts w:ascii="Arial" w:eastAsia="Times New Roman" w:hAnsi="Arial" w:cs="Arial"/>
                <w:b w:val="0"/>
                <w:bCs w:val="0"/>
                <w:kern w:val="0"/>
                <w:lang w:val="en-ZA" w:eastAsia="en-ZA"/>
                <w14:ligatures w14:val="none"/>
              </w:rPr>
              <w:t>Zimbabwe</w:t>
            </w:r>
          </w:p>
        </w:tc>
        <w:tc>
          <w:tcPr>
            <w:tcW w:w="761" w:type="pct"/>
            <w:noWrap/>
            <w:hideMark/>
          </w:tcPr>
          <w:p w14:paraId="27F11D32" w14:textId="42A07DA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333" w:type="pct"/>
            <w:noWrap/>
            <w:hideMark/>
          </w:tcPr>
          <w:p w14:paraId="67F9DED4" w14:textId="5201BBFC"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4</w:t>
            </w:r>
          </w:p>
        </w:tc>
        <w:tc>
          <w:tcPr>
            <w:tcW w:w="408" w:type="pct"/>
            <w:noWrap/>
            <w:hideMark/>
          </w:tcPr>
          <w:p w14:paraId="77E658C8" w14:textId="2FB31E14"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824" w:type="pct"/>
            <w:noWrap/>
            <w:hideMark/>
          </w:tcPr>
          <w:p w14:paraId="5AE8F4D4" w14:textId="5930CA4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59" w:type="pct"/>
            <w:noWrap/>
            <w:hideMark/>
          </w:tcPr>
          <w:p w14:paraId="360552BE" w14:textId="0D5EDDA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2</w:t>
            </w:r>
          </w:p>
        </w:tc>
        <w:tc>
          <w:tcPr>
            <w:tcW w:w="540" w:type="pct"/>
            <w:noWrap/>
            <w:hideMark/>
          </w:tcPr>
          <w:p w14:paraId="054401D1" w14:textId="67A94A38"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val="en-ZA" w:eastAsia="en-ZA"/>
                <w14:ligatures w14:val="none"/>
              </w:rPr>
            </w:pPr>
            <w:r w:rsidRPr="008C625C">
              <w:rPr>
                <w:rFonts w:ascii="Arial" w:eastAsia="Times New Roman" w:hAnsi="Arial" w:cs="Arial"/>
                <w:kern w:val="0"/>
                <w:lang w:val="en-ZA" w:eastAsia="en-ZA"/>
                <w14:ligatures w14:val="none"/>
              </w:rPr>
              <w:t>0</w:t>
            </w:r>
            <w:r w:rsidR="00C71FD4" w:rsidRPr="008C625C">
              <w:rPr>
                <w:rFonts w:ascii="Arial" w:eastAsia="Times New Roman" w:hAnsi="Arial" w:cs="Arial"/>
                <w:kern w:val="0"/>
                <w:lang w:val="en-ZA" w:eastAsia="en-ZA"/>
                <w14:ligatures w14:val="none"/>
              </w:rPr>
              <w:t>,</w:t>
            </w:r>
            <w:r w:rsidRPr="008C625C">
              <w:rPr>
                <w:rFonts w:ascii="Arial" w:eastAsia="Times New Roman" w:hAnsi="Arial" w:cs="Arial"/>
                <w:kern w:val="0"/>
                <w:lang w:val="en-ZA" w:eastAsia="en-ZA"/>
                <w14:ligatures w14:val="none"/>
              </w:rPr>
              <w:t>7</w:t>
            </w:r>
          </w:p>
        </w:tc>
      </w:tr>
      <w:tr w:rsidR="00C71FD4" w:rsidRPr="008C625C" w14:paraId="38CF4CF7" w14:textId="77777777" w:rsidTr="007A5F13">
        <w:trPr>
          <w:trHeight w:val="29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1A360CDE" w14:textId="21D5C8C1" w:rsidR="00064B58" w:rsidRPr="008C625C" w:rsidRDefault="00C71FD4" w:rsidP="00C71FD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Moyenne</w:t>
            </w:r>
            <w:proofErr w:type="spellEnd"/>
            <w:r w:rsidRPr="008C625C">
              <w:rPr>
                <w:rFonts w:ascii="Arial" w:eastAsia="Times New Roman" w:hAnsi="Arial" w:cs="Arial"/>
                <w:b w:val="0"/>
                <w:bCs w:val="0"/>
                <w:kern w:val="0"/>
                <w:lang w:val="en-ZA" w:eastAsia="en-ZA"/>
                <w14:ligatures w14:val="none"/>
              </w:rPr>
              <w:t xml:space="preserve"> </w:t>
            </w:r>
            <w:r w:rsidR="00064B58" w:rsidRPr="008C625C">
              <w:rPr>
                <w:rFonts w:ascii="Arial" w:eastAsia="Times New Roman" w:hAnsi="Arial" w:cs="Arial"/>
                <w:b w:val="0"/>
                <w:bCs w:val="0"/>
                <w:kern w:val="0"/>
                <w:lang w:val="en-ZA" w:eastAsia="en-ZA"/>
                <w14:ligatures w14:val="none"/>
              </w:rPr>
              <w:t xml:space="preserve">COMESA </w:t>
            </w:r>
          </w:p>
        </w:tc>
        <w:tc>
          <w:tcPr>
            <w:tcW w:w="761" w:type="pct"/>
            <w:noWrap/>
            <w:hideMark/>
          </w:tcPr>
          <w:p w14:paraId="26985AB8" w14:textId="30EB017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003D7DAE" w:rsidRPr="008C625C">
              <w:rPr>
                <w:rFonts w:ascii="Arial" w:eastAsia="Times New Roman" w:hAnsi="Arial" w:cs="Arial"/>
                <w:b/>
                <w:bCs/>
                <w:kern w:val="0"/>
                <w:lang w:val="en-ZA" w:eastAsia="en-ZA"/>
                <w14:ligatures w14:val="none"/>
              </w:rPr>
              <w:t>3</w:t>
            </w:r>
          </w:p>
        </w:tc>
        <w:tc>
          <w:tcPr>
            <w:tcW w:w="333" w:type="pct"/>
            <w:noWrap/>
            <w:hideMark/>
          </w:tcPr>
          <w:p w14:paraId="3DDD15EB" w14:textId="20CAAF4E"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36</w:t>
            </w:r>
          </w:p>
        </w:tc>
        <w:tc>
          <w:tcPr>
            <w:tcW w:w="408" w:type="pct"/>
            <w:noWrap/>
            <w:hideMark/>
          </w:tcPr>
          <w:p w14:paraId="659EA060" w14:textId="069469C7"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29</w:t>
            </w:r>
          </w:p>
        </w:tc>
        <w:tc>
          <w:tcPr>
            <w:tcW w:w="824" w:type="pct"/>
            <w:noWrap/>
            <w:hideMark/>
          </w:tcPr>
          <w:p w14:paraId="117B7212" w14:textId="5F31D909"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22</w:t>
            </w:r>
          </w:p>
        </w:tc>
        <w:tc>
          <w:tcPr>
            <w:tcW w:w="559" w:type="pct"/>
            <w:noWrap/>
            <w:hideMark/>
          </w:tcPr>
          <w:p w14:paraId="47D3E54B" w14:textId="7E857BE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31</w:t>
            </w:r>
          </w:p>
        </w:tc>
        <w:tc>
          <w:tcPr>
            <w:tcW w:w="540" w:type="pct"/>
            <w:noWrap/>
            <w:hideMark/>
          </w:tcPr>
          <w:p w14:paraId="27105666" w14:textId="6121CD16"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76</w:t>
            </w:r>
          </w:p>
        </w:tc>
      </w:tr>
      <w:tr w:rsidR="00C71FD4" w:rsidRPr="008C625C" w14:paraId="3C4E2639" w14:textId="77777777" w:rsidTr="007A5F13">
        <w:trPr>
          <w:trHeight w:val="300"/>
        </w:trPr>
        <w:tc>
          <w:tcPr>
            <w:cnfStyle w:val="001000000000" w:firstRow="0" w:lastRow="0" w:firstColumn="1" w:lastColumn="0" w:oddVBand="0" w:evenVBand="0" w:oddHBand="0" w:evenHBand="0" w:firstRowFirstColumn="0" w:firstRowLastColumn="0" w:lastRowFirstColumn="0" w:lastRowLastColumn="0"/>
            <w:tcW w:w="1575" w:type="pct"/>
            <w:noWrap/>
            <w:hideMark/>
          </w:tcPr>
          <w:p w14:paraId="03C86545" w14:textId="21621D56" w:rsidR="00064B58" w:rsidRPr="008C625C" w:rsidRDefault="00C71FD4" w:rsidP="00C71FD4">
            <w:pPr>
              <w:rPr>
                <w:rFonts w:ascii="Arial" w:eastAsia="Times New Roman" w:hAnsi="Arial" w:cs="Arial"/>
                <w:b w:val="0"/>
                <w:bCs w:val="0"/>
                <w:kern w:val="0"/>
                <w:lang w:val="en-ZA" w:eastAsia="en-ZA"/>
                <w14:ligatures w14:val="none"/>
              </w:rPr>
            </w:pPr>
            <w:proofErr w:type="spellStart"/>
            <w:r w:rsidRPr="008C625C">
              <w:rPr>
                <w:rFonts w:ascii="Arial" w:eastAsia="Times New Roman" w:hAnsi="Arial" w:cs="Arial"/>
                <w:b w:val="0"/>
                <w:bCs w:val="0"/>
                <w:kern w:val="0"/>
                <w:lang w:val="en-ZA" w:eastAsia="en-ZA"/>
                <w14:ligatures w14:val="none"/>
              </w:rPr>
              <w:t>Moyenne</w:t>
            </w:r>
            <w:proofErr w:type="spellEnd"/>
            <w:r w:rsidRPr="008C625C">
              <w:rPr>
                <w:rFonts w:ascii="Arial" w:eastAsia="Times New Roman" w:hAnsi="Arial" w:cs="Arial"/>
                <w:b w:val="0"/>
                <w:bCs w:val="0"/>
                <w:kern w:val="0"/>
                <w:lang w:val="en-ZA" w:eastAsia="en-ZA"/>
                <w14:ligatures w14:val="none"/>
              </w:rPr>
              <w:t xml:space="preserve"> </w:t>
            </w:r>
            <w:proofErr w:type="spellStart"/>
            <w:r w:rsidRPr="008C625C">
              <w:rPr>
                <w:rFonts w:ascii="Arial" w:eastAsia="Times New Roman" w:hAnsi="Arial" w:cs="Arial"/>
                <w:b w:val="0"/>
                <w:bCs w:val="0"/>
                <w:kern w:val="0"/>
                <w:lang w:val="en-ZA" w:eastAsia="en-ZA"/>
                <w14:ligatures w14:val="none"/>
              </w:rPr>
              <w:t>mondial</w:t>
            </w:r>
            <w:r w:rsidR="00004660" w:rsidRPr="008C625C">
              <w:rPr>
                <w:rFonts w:ascii="Arial" w:eastAsia="Times New Roman" w:hAnsi="Arial" w:cs="Arial"/>
                <w:b w:val="0"/>
                <w:bCs w:val="0"/>
                <w:kern w:val="0"/>
                <w:lang w:val="en-ZA" w:eastAsia="en-ZA"/>
                <w14:ligatures w14:val="none"/>
              </w:rPr>
              <w:t>e</w:t>
            </w:r>
            <w:proofErr w:type="spellEnd"/>
          </w:p>
        </w:tc>
        <w:tc>
          <w:tcPr>
            <w:tcW w:w="761" w:type="pct"/>
            <w:noWrap/>
            <w:hideMark/>
          </w:tcPr>
          <w:p w14:paraId="39E1AAC2" w14:textId="02622C6C"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5</w:t>
            </w:r>
          </w:p>
        </w:tc>
        <w:tc>
          <w:tcPr>
            <w:tcW w:w="333" w:type="pct"/>
            <w:noWrap/>
            <w:hideMark/>
          </w:tcPr>
          <w:p w14:paraId="2160B224" w14:textId="6CD9913F"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63</w:t>
            </w:r>
          </w:p>
        </w:tc>
        <w:tc>
          <w:tcPr>
            <w:tcW w:w="408" w:type="pct"/>
            <w:noWrap/>
            <w:hideMark/>
          </w:tcPr>
          <w:p w14:paraId="159EC481" w14:textId="08144530"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47</w:t>
            </w:r>
          </w:p>
        </w:tc>
        <w:tc>
          <w:tcPr>
            <w:tcW w:w="824" w:type="pct"/>
            <w:noWrap/>
            <w:hideMark/>
          </w:tcPr>
          <w:p w14:paraId="06E54FE6" w14:textId="2E6AABB3"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33</w:t>
            </w:r>
          </w:p>
        </w:tc>
        <w:tc>
          <w:tcPr>
            <w:tcW w:w="559" w:type="pct"/>
            <w:noWrap/>
            <w:hideMark/>
          </w:tcPr>
          <w:p w14:paraId="2636E586" w14:textId="21196C9A"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46</w:t>
            </w:r>
          </w:p>
        </w:tc>
        <w:tc>
          <w:tcPr>
            <w:tcW w:w="540" w:type="pct"/>
            <w:noWrap/>
            <w:hideMark/>
          </w:tcPr>
          <w:p w14:paraId="23101DA6" w14:textId="1E354271" w:rsidR="00064B58" w:rsidRPr="008C625C" w:rsidRDefault="00064B58" w:rsidP="00D84794">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lang w:val="en-ZA" w:eastAsia="en-ZA"/>
                <w14:ligatures w14:val="none"/>
              </w:rPr>
            </w:pPr>
            <w:r w:rsidRPr="008C625C">
              <w:rPr>
                <w:rFonts w:ascii="Arial" w:eastAsia="Times New Roman" w:hAnsi="Arial" w:cs="Arial"/>
                <w:b/>
                <w:bCs/>
                <w:kern w:val="0"/>
                <w:lang w:val="en-ZA" w:eastAsia="en-ZA"/>
                <w14:ligatures w14:val="none"/>
              </w:rPr>
              <w:t>0</w:t>
            </w:r>
            <w:r w:rsidR="00C71FD4" w:rsidRPr="008C625C">
              <w:rPr>
                <w:rFonts w:ascii="Arial" w:eastAsia="Times New Roman" w:hAnsi="Arial" w:cs="Arial"/>
                <w:b/>
                <w:bCs/>
                <w:kern w:val="0"/>
                <w:lang w:val="en-ZA" w:eastAsia="en-ZA"/>
                <w14:ligatures w14:val="none"/>
              </w:rPr>
              <w:t>,</w:t>
            </w:r>
            <w:r w:rsidRPr="008C625C">
              <w:rPr>
                <w:rFonts w:ascii="Arial" w:eastAsia="Times New Roman" w:hAnsi="Arial" w:cs="Arial"/>
                <w:b/>
                <w:bCs/>
                <w:kern w:val="0"/>
                <w:lang w:val="en-ZA" w:eastAsia="en-ZA"/>
                <w14:ligatures w14:val="none"/>
              </w:rPr>
              <w:t>82</w:t>
            </w:r>
          </w:p>
        </w:tc>
      </w:tr>
    </w:tbl>
    <w:p w14:paraId="66817DE1" w14:textId="68FEA192" w:rsidR="00B20059" w:rsidRPr="008C625C" w:rsidRDefault="00064B58" w:rsidP="000B1FDE">
      <w:pPr>
        <w:autoSpaceDE w:val="0"/>
        <w:autoSpaceDN w:val="0"/>
        <w:adjustRightInd w:val="0"/>
        <w:spacing w:after="0" w:line="240" w:lineRule="auto"/>
        <w:rPr>
          <w:rFonts w:ascii="Arial" w:hAnsi="Arial" w:cs="Arial"/>
          <w:kern w:val="0"/>
          <w:lang w:val="fr-FR"/>
        </w:rPr>
      </w:pPr>
      <w:r w:rsidRPr="008C625C">
        <w:rPr>
          <w:rFonts w:ascii="Arial" w:hAnsi="Arial" w:cs="Arial"/>
          <w:kern w:val="0"/>
          <w:sz w:val="24"/>
          <w:szCs w:val="24"/>
          <w:lang w:val="fr-FR"/>
        </w:rPr>
        <w:t xml:space="preserve"> </w:t>
      </w:r>
      <w:r w:rsidRPr="008C625C">
        <w:rPr>
          <w:rFonts w:ascii="Arial" w:hAnsi="Arial" w:cs="Arial"/>
          <w:kern w:val="0"/>
          <w:lang w:val="fr-FR"/>
        </w:rPr>
        <w:t>Source</w:t>
      </w:r>
      <w:r w:rsidR="00693DAB" w:rsidRPr="008C625C">
        <w:rPr>
          <w:rFonts w:ascii="Arial" w:hAnsi="Arial" w:cs="Arial"/>
          <w:kern w:val="0"/>
          <w:lang w:val="fr-FR"/>
        </w:rPr>
        <w:t xml:space="preserve"> </w:t>
      </w:r>
      <w:r w:rsidRPr="008C625C">
        <w:rPr>
          <w:rFonts w:ascii="Arial" w:hAnsi="Arial" w:cs="Arial"/>
          <w:kern w:val="0"/>
          <w:lang w:val="fr-FR"/>
        </w:rPr>
        <w:t xml:space="preserve">: </w:t>
      </w:r>
      <w:r w:rsidR="00693DAB" w:rsidRPr="008C625C">
        <w:rPr>
          <w:rFonts w:ascii="Arial" w:hAnsi="Arial" w:cs="Arial"/>
          <w:kern w:val="0"/>
          <w:lang w:val="fr-FR"/>
        </w:rPr>
        <w:t>CNUCED</w:t>
      </w:r>
    </w:p>
    <w:p w14:paraId="65775FA9" w14:textId="2039147B" w:rsidR="004D072D" w:rsidRPr="008C625C" w:rsidRDefault="001002CB" w:rsidP="000B1FDE">
      <w:pPr>
        <w:autoSpaceDE w:val="0"/>
        <w:autoSpaceDN w:val="0"/>
        <w:adjustRightInd w:val="0"/>
        <w:spacing w:after="0" w:line="240" w:lineRule="auto"/>
        <w:rPr>
          <w:rFonts w:ascii="Arial" w:hAnsi="Arial" w:cs="Arial"/>
          <w:kern w:val="0"/>
          <w:sz w:val="24"/>
          <w:szCs w:val="24"/>
          <w:lang w:val="fr-FR"/>
        </w:rPr>
      </w:pPr>
      <w:r w:rsidRPr="008C625C">
        <w:rPr>
          <w:rFonts w:ascii="Arial" w:hAnsi="Arial" w:cs="Arial"/>
          <w:kern w:val="0"/>
          <w:sz w:val="24"/>
          <w:szCs w:val="24"/>
          <w:lang w:val="fr-FR"/>
        </w:rPr>
        <w:t>*</w:t>
      </w:r>
      <w:r w:rsidR="00C71FD4" w:rsidRPr="008C625C">
        <w:rPr>
          <w:rFonts w:ascii="Arial" w:hAnsi="Arial" w:cs="Arial"/>
          <w:kern w:val="0"/>
          <w:sz w:val="20"/>
          <w:szCs w:val="20"/>
          <w:lang w:val="fr-FR"/>
        </w:rPr>
        <w:t>On ne dispose pas de données sur les</w:t>
      </w:r>
      <w:r w:rsidR="000B1FDE" w:rsidRPr="008C625C">
        <w:rPr>
          <w:rFonts w:ascii="Arial" w:hAnsi="Arial" w:cs="Arial"/>
          <w:kern w:val="0"/>
          <w:sz w:val="20"/>
          <w:szCs w:val="20"/>
          <w:lang w:val="fr-FR"/>
        </w:rPr>
        <w:t xml:space="preserve"> Seychelles, </w:t>
      </w:r>
      <w:r w:rsidR="00C71FD4" w:rsidRPr="008C625C">
        <w:rPr>
          <w:rFonts w:ascii="Arial" w:hAnsi="Arial" w:cs="Arial"/>
          <w:kern w:val="0"/>
          <w:sz w:val="20"/>
          <w:szCs w:val="20"/>
          <w:lang w:val="fr-FR"/>
        </w:rPr>
        <w:t>l’Éry</w:t>
      </w:r>
      <w:r w:rsidR="000B1FDE" w:rsidRPr="008C625C">
        <w:rPr>
          <w:rFonts w:ascii="Arial" w:hAnsi="Arial" w:cs="Arial"/>
          <w:kern w:val="0"/>
          <w:sz w:val="20"/>
          <w:szCs w:val="20"/>
          <w:lang w:val="fr-FR"/>
        </w:rPr>
        <w:t>t</w:t>
      </w:r>
      <w:r w:rsidR="00C71FD4" w:rsidRPr="008C625C">
        <w:rPr>
          <w:rFonts w:ascii="Arial" w:hAnsi="Arial" w:cs="Arial"/>
          <w:kern w:val="0"/>
          <w:sz w:val="20"/>
          <w:szCs w:val="20"/>
          <w:lang w:val="fr-FR"/>
        </w:rPr>
        <w:t>h</w:t>
      </w:r>
      <w:r w:rsidR="000B1FDE" w:rsidRPr="008C625C">
        <w:rPr>
          <w:rFonts w:ascii="Arial" w:hAnsi="Arial" w:cs="Arial"/>
          <w:kern w:val="0"/>
          <w:sz w:val="20"/>
          <w:szCs w:val="20"/>
          <w:lang w:val="fr-FR"/>
        </w:rPr>
        <w:t>r</w:t>
      </w:r>
      <w:r w:rsidR="00C71FD4" w:rsidRPr="008C625C">
        <w:rPr>
          <w:rFonts w:ascii="Arial" w:hAnsi="Arial" w:cs="Arial"/>
          <w:kern w:val="0"/>
          <w:sz w:val="20"/>
          <w:szCs w:val="20"/>
          <w:lang w:val="fr-FR"/>
        </w:rPr>
        <w:t>ée</w:t>
      </w:r>
      <w:r w:rsidR="000B1FDE" w:rsidRPr="008C625C">
        <w:rPr>
          <w:rFonts w:ascii="Arial" w:hAnsi="Arial" w:cs="Arial"/>
          <w:kern w:val="0"/>
          <w:sz w:val="20"/>
          <w:szCs w:val="20"/>
          <w:lang w:val="fr-FR"/>
        </w:rPr>
        <w:t xml:space="preserve">, </w:t>
      </w:r>
      <w:r w:rsidR="00C71FD4" w:rsidRPr="008C625C">
        <w:rPr>
          <w:rFonts w:ascii="Arial" w:hAnsi="Arial" w:cs="Arial"/>
          <w:kern w:val="0"/>
          <w:sz w:val="20"/>
          <w:szCs w:val="20"/>
          <w:lang w:val="fr-FR"/>
        </w:rPr>
        <w:t>et la</w:t>
      </w:r>
      <w:r w:rsidR="00610F11" w:rsidRPr="008C625C">
        <w:rPr>
          <w:rFonts w:ascii="Arial" w:hAnsi="Arial" w:cs="Arial"/>
          <w:kern w:val="0"/>
          <w:sz w:val="20"/>
          <w:szCs w:val="20"/>
          <w:lang w:val="fr-FR"/>
        </w:rPr>
        <w:t xml:space="preserve"> S</w:t>
      </w:r>
      <w:r w:rsidR="00C71FD4" w:rsidRPr="008C625C">
        <w:rPr>
          <w:rFonts w:ascii="Arial" w:hAnsi="Arial" w:cs="Arial"/>
          <w:kern w:val="0"/>
          <w:sz w:val="20"/>
          <w:szCs w:val="20"/>
          <w:lang w:val="fr-FR"/>
        </w:rPr>
        <w:t>omalie</w:t>
      </w:r>
      <w:r w:rsidRPr="008C625C">
        <w:rPr>
          <w:rFonts w:ascii="Arial" w:hAnsi="Arial" w:cs="Arial"/>
          <w:kern w:val="0"/>
          <w:sz w:val="20"/>
          <w:szCs w:val="20"/>
          <w:lang w:val="fr-FR"/>
        </w:rPr>
        <w:t>.</w:t>
      </w:r>
    </w:p>
    <w:p w14:paraId="07C96169" w14:textId="77777777" w:rsidR="003D6775" w:rsidRPr="008C625C" w:rsidRDefault="003D6775" w:rsidP="000B1FDE">
      <w:pPr>
        <w:autoSpaceDE w:val="0"/>
        <w:autoSpaceDN w:val="0"/>
        <w:adjustRightInd w:val="0"/>
        <w:spacing w:after="0" w:line="240" w:lineRule="auto"/>
        <w:rPr>
          <w:rFonts w:ascii="Arial" w:hAnsi="Arial" w:cs="Arial"/>
          <w:kern w:val="0"/>
          <w:sz w:val="24"/>
          <w:szCs w:val="24"/>
          <w:lang w:val="fr-FR"/>
        </w:rPr>
      </w:pPr>
    </w:p>
    <w:p w14:paraId="2C5DF6A5" w14:textId="05FCE0C9" w:rsidR="00016803" w:rsidRPr="00C12BAD" w:rsidRDefault="004E7FAF" w:rsidP="00067080">
      <w:pPr>
        <w:autoSpaceDE w:val="0"/>
        <w:autoSpaceDN w:val="0"/>
        <w:adjustRightInd w:val="0"/>
        <w:spacing w:after="0" w:line="240" w:lineRule="auto"/>
        <w:jc w:val="both"/>
        <w:rPr>
          <w:rFonts w:ascii="Arial" w:hAnsi="Arial" w:cs="Arial"/>
          <w:kern w:val="0"/>
          <w:lang w:val="fr-FR"/>
        </w:rPr>
      </w:pPr>
      <w:r w:rsidRPr="008C625C">
        <w:rPr>
          <w:rFonts w:ascii="Arial" w:hAnsi="Arial" w:cs="Arial"/>
          <w:lang w:val="fr-FR"/>
        </w:rPr>
        <w:t xml:space="preserve">Le tableau 1 présente l’indice de préparation du COMESA aux technologies </w:t>
      </w:r>
      <w:r w:rsidR="00693DAB" w:rsidRPr="008C625C">
        <w:rPr>
          <w:rFonts w:ascii="Arial" w:hAnsi="Arial" w:cs="Arial"/>
          <w:lang w:val="fr-FR"/>
        </w:rPr>
        <w:t>d’avant-garde</w:t>
      </w:r>
      <w:r w:rsidRPr="008C625C">
        <w:rPr>
          <w:rFonts w:ascii="Arial" w:hAnsi="Arial" w:cs="Arial"/>
          <w:lang w:val="fr-FR"/>
        </w:rPr>
        <w:t xml:space="preserve">. Le COMESA est le moins préparé à ces technologies, avec un score moyen global de 0,3, inférieur à la moyenne mondiale de 0,5. L’Égypte, Maurice et la Tunisie </w:t>
      </w:r>
      <w:r w:rsidR="0047166B" w:rsidRPr="008C625C">
        <w:rPr>
          <w:rFonts w:ascii="Arial" w:hAnsi="Arial" w:cs="Arial"/>
          <w:lang w:val="fr-FR"/>
        </w:rPr>
        <w:t>ont</w:t>
      </w:r>
      <w:r w:rsidRPr="008C625C">
        <w:rPr>
          <w:rFonts w:ascii="Arial" w:hAnsi="Arial" w:cs="Arial"/>
          <w:lang w:val="fr-FR"/>
        </w:rPr>
        <w:t xml:space="preserve"> un score global de 0,5, équivalent à la moyenne mondiale. Quinze États membres </w:t>
      </w:r>
      <w:r w:rsidR="0047166B" w:rsidRPr="008C625C">
        <w:rPr>
          <w:rFonts w:ascii="Arial" w:hAnsi="Arial" w:cs="Arial"/>
          <w:lang w:val="fr-FR"/>
        </w:rPr>
        <w:t>ont</w:t>
      </w:r>
      <w:r w:rsidRPr="008C625C">
        <w:rPr>
          <w:rFonts w:ascii="Arial" w:hAnsi="Arial" w:cs="Arial"/>
          <w:lang w:val="fr-FR"/>
        </w:rPr>
        <w:t xml:space="preserve"> un score global inférieur à la moyenne mondiale de 0,5, tandis que dix autres se situent en dessous de la moyenne </w:t>
      </w:r>
      <w:r w:rsidRPr="00C12BAD">
        <w:rPr>
          <w:rFonts w:ascii="Arial" w:hAnsi="Arial" w:cs="Arial"/>
          <w:lang w:val="fr-FR"/>
        </w:rPr>
        <w:lastRenderedPageBreak/>
        <w:t>régionale de 0,3. Cette situation est défavorable par rapport aux pays les mieux préparés au monde, à savoir les Pays-Bas, la Suède, le Royaume-Uni et les États-Unis (score global de 1), et neuf États membres de l'Union européenne, l'Australie, le Canada, la Chine (RAS de Hong Kong), Israël, la Norvège, la République de Corée, la Suisse et Singapour (score global de 0,9). Le niveau de préparation du COMESA varie selon les indicateurs, allant d'un score moyen de 0,76 pour l'accès au financement à 0,22 pour la recherche et développement.</w:t>
      </w:r>
    </w:p>
    <w:p w14:paraId="51603E7F" w14:textId="77777777" w:rsidR="001B2301" w:rsidRPr="00C12BAD" w:rsidRDefault="001B2301" w:rsidP="00067080">
      <w:pPr>
        <w:autoSpaceDE w:val="0"/>
        <w:autoSpaceDN w:val="0"/>
        <w:adjustRightInd w:val="0"/>
        <w:spacing w:after="0" w:line="240" w:lineRule="auto"/>
        <w:jc w:val="both"/>
        <w:rPr>
          <w:rFonts w:ascii="Arial" w:hAnsi="Arial" w:cs="Arial"/>
          <w:kern w:val="0"/>
          <w:lang w:val="fr-FR"/>
        </w:rPr>
      </w:pPr>
    </w:p>
    <w:p w14:paraId="20B4E489" w14:textId="1527F5A6" w:rsidR="00DB565D" w:rsidRPr="008C625C" w:rsidRDefault="004E7FAF" w:rsidP="00067080">
      <w:pPr>
        <w:autoSpaceDE w:val="0"/>
        <w:autoSpaceDN w:val="0"/>
        <w:adjustRightInd w:val="0"/>
        <w:spacing w:after="0" w:line="240" w:lineRule="auto"/>
        <w:jc w:val="both"/>
        <w:rPr>
          <w:rFonts w:ascii="Arial" w:hAnsi="Arial" w:cs="Arial"/>
          <w:kern w:val="0"/>
          <w:lang w:val="fr-FR"/>
        </w:rPr>
      </w:pPr>
      <w:r w:rsidRPr="00C12BAD">
        <w:rPr>
          <w:rFonts w:ascii="Arial" w:hAnsi="Arial" w:cs="Arial"/>
          <w:lang w:val="fr-FR"/>
        </w:rPr>
        <w:t xml:space="preserve">Selon la CNUCED </w:t>
      </w:r>
      <w:r w:rsidR="00A65203">
        <w:rPr>
          <w:rFonts w:ascii="Arial" w:hAnsi="Arial" w:cs="Arial"/>
          <w:lang w:val="fr-FR"/>
        </w:rPr>
        <w:t>(</w:t>
      </w:r>
      <w:r w:rsidRPr="00C12BAD">
        <w:rPr>
          <w:rFonts w:ascii="Arial" w:hAnsi="Arial" w:cs="Arial"/>
          <w:lang w:val="fr-FR"/>
        </w:rPr>
        <w:t>2025</w:t>
      </w:r>
      <w:r w:rsidR="00A65203">
        <w:rPr>
          <w:rFonts w:ascii="Arial" w:hAnsi="Arial" w:cs="Arial"/>
          <w:lang w:val="fr-FR"/>
        </w:rPr>
        <w:t>)</w:t>
      </w:r>
      <w:r w:rsidRPr="00C12BAD">
        <w:rPr>
          <w:rFonts w:ascii="Arial" w:hAnsi="Arial" w:cs="Arial"/>
          <w:lang w:val="fr-FR"/>
        </w:rPr>
        <w:t xml:space="preserve">, les pays en développement doivent se préparer à un monde en pleine mutation sous l'effet de l'IA et des autres technologies </w:t>
      </w:r>
      <w:r w:rsidR="00693DAB" w:rsidRPr="00C12BAD">
        <w:rPr>
          <w:rFonts w:ascii="Arial" w:hAnsi="Arial" w:cs="Arial"/>
          <w:lang w:val="fr-FR"/>
        </w:rPr>
        <w:t>d’avant-garde</w:t>
      </w:r>
      <w:r w:rsidRPr="00C12BAD">
        <w:rPr>
          <w:rFonts w:ascii="Arial" w:hAnsi="Arial" w:cs="Arial"/>
          <w:lang w:val="fr-FR"/>
        </w:rPr>
        <w:t xml:space="preserve">. Il est nécessaire </w:t>
      </w:r>
      <w:r w:rsidR="0047166B" w:rsidRPr="00C12BAD">
        <w:rPr>
          <w:rFonts w:ascii="Arial" w:hAnsi="Arial" w:cs="Arial"/>
          <w:lang w:val="fr-FR"/>
        </w:rPr>
        <w:t xml:space="preserve">pour ces pays </w:t>
      </w:r>
      <w:r w:rsidRPr="00C12BAD">
        <w:rPr>
          <w:rFonts w:ascii="Arial" w:hAnsi="Arial" w:cs="Arial"/>
          <w:lang w:val="fr-FR"/>
        </w:rPr>
        <w:t xml:space="preserve">d'élaborer un cadre politique </w:t>
      </w:r>
      <w:r w:rsidR="00693DAB" w:rsidRPr="00C12BAD">
        <w:rPr>
          <w:rFonts w:ascii="Arial" w:hAnsi="Arial" w:cs="Arial"/>
          <w:lang w:val="fr-FR"/>
        </w:rPr>
        <w:t>pour les technologies d’avant-garde,</w:t>
      </w:r>
      <w:r w:rsidRPr="00C12BAD">
        <w:rPr>
          <w:rFonts w:ascii="Arial" w:hAnsi="Arial" w:cs="Arial"/>
          <w:lang w:val="fr-FR"/>
        </w:rPr>
        <w:t xml:space="preserve"> tenant compte de leur stade de développement et </w:t>
      </w:r>
      <w:r w:rsidR="00693DAB" w:rsidRPr="00C12BAD">
        <w:rPr>
          <w:rFonts w:ascii="Arial" w:hAnsi="Arial" w:cs="Arial"/>
          <w:lang w:val="fr-FR"/>
        </w:rPr>
        <w:t>de leurs</w:t>
      </w:r>
      <w:r w:rsidRPr="00C12BAD">
        <w:rPr>
          <w:rFonts w:ascii="Arial" w:hAnsi="Arial" w:cs="Arial"/>
          <w:lang w:val="fr-FR"/>
        </w:rPr>
        <w:t xml:space="preserve"> conditions économiques, sociales et </w:t>
      </w:r>
      <w:r w:rsidRPr="008C625C">
        <w:rPr>
          <w:rFonts w:ascii="Arial" w:hAnsi="Arial" w:cs="Arial"/>
          <w:lang w:val="fr-FR"/>
        </w:rPr>
        <w:t xml:space="preserve">environnementales. Parmi les principaux </w:t>
      </w:r>
      <w:r w:rsidR="0047166B" w:rsidRPr="008C625C">
        <w:rPr>
          <w:rFonts w:ascii="Arial" w:hAnsi="Arial" w:cs="Arial"/>
          <w:lang w:val="fr-FR"/>
        </w:rPr>
        <w:t>domaines d’action</w:t>
      </w:r>
      <w:r w:rsidRPr="008C625C">
        <w:rPr>
          <w:rFonts w:ascii="Arial" w:hAnsi="Arial" w:cs="Arial"/>
          <w:lang w:val="fr-FR"/>
        </w:rPr>
        <w:t xml:space="preserve"> figurent </w:t>
      </w:r>
      <w:r w:rsidR="00687065" w:rsidRPr="008C625C">
        <w:rPr>
          <w:rFonts w:ascii="Arial" w:hAnsi="Arial" w:cs="Arial"/>
          <w:lang w:val="fr-FR"/>
        </w:rPr>
        <w:t>des</w:t>
      </w:r>
      <w:r w:rsidRPr="008C625C">
        <w:rPr>
          <w:rFonts w:ascii="Arial" w:hAnsi="Arial" w:cs="Arial"/>
          <w:lang w:val="fr-FR"/>
        </w:rPr>
        <w:t xml:space="preserve"> infrastructure</w:t>
      </w:r>
      <w:r w:rsidR="00687065" w:rsidRPr="008C625C">
        <w:rPr>
          <w:rFonts w:ascii="Arial" w:hAnsi="Arial" w:cs="Arial"/>
          <w:lang w:val="fr-FR"/>
        </w:rPr>
        <w:t>s</w:t>
      </w:r>
      <w:r w:rsidRPr="008C625C">
        <w:rPr>
          <w:rFonts w:ascii="Arial" w:hAnsi="Arial" w:cs="Arial"/>
          <w:lang w:val="fr-FR"/>
        </w:rPr>
        <w:t xml:space="preserve"> TIC inclusive</w:t>
      </w:r>
      <w:r w:rsidR="00687065" w:rsidRPr="008C625C">
        <w:rPr>
          <w:rFonts w:ascii="Arial" w:hAnsi="Arial" w:cs="Arial"/>
          <w:lang w:val="fr-FR"/>
        </w:rPr>
        <w:t>s</w:t>
      </w:r>
      <w:r w:rsidRPr="008C625C">
        <w:rPr>
          <w:rFonts w:ascii="Arial" w:hAnsi="Arial" w:cs="Arial"/>
          <w:lang w:val="fr-FR"/>
        </w:rPr>
        <w:t xml:space="preserve">, </w:t>
      </w:r>
      <w:r w:rsidR="00687065" w:rsidRPr="008C625C">
        <w:rPr>
          <w:rFonts w:ascii="Arial" w:hAnsi="Arial" w:cs="Arial"/>
          <w:lang w:val="fr-FR"/>
        </w:rPr>
        <w:t>la formation</w:t>
      </w:r>
      <w:r w:rsidRPr="008C625C">
        <w:rPr>
          <w:rFonts w:ascii="Arial" w:hAnsi="Arial" w:cs="Arial"/>
          <w:lang w:val="fr-FR"/>
        </w:rPr>
        <w:t xml:space="preserve"> d'une main-d'œuvre adaptée à </w:t>
      </w:r>
      <w:r w:rsidR="00687065" w:rsidRPr="008C625C">
        <w:rPr>
          <w:rFonts w:ascii="Arial" w:hAnsi="Arial" w:cs="Arial"/>
          <w:lang w:val="fr-FR"/>
        </w:rPr>
        <w:t xml:space="preserve">l’avenir de </w:t>
      </w:r>
      <w:r w:rsidRPr="008C625C">
        <w:rPr>
          <w:rFonts w:ascii="Arial" w:hAnsi="Arial" w:cs="Arial"/>
          <w:lang w:val="fr-FR"/>
        </w:rPr>
        <w:t>la quatrième révolution industrielle</w:t>
      </w:r>
      <w:r w:rsidR="00687065" w:rsidRPr="008C625C">
        <w:rPr>
          <w:rFonts w:ascii="Arial" w:hAnsi="Arial" w:cs="Arial"/>
          <w:lang w:val="fr-FR"/>
        </w:rPr>
        <w:t>,</w:t>
      </w:r>
      <w:r w:rsidRPr="008C625C">
        <w:rPr>
          <w:rFonts w:ascii="Arial" w:hAnsi="Arial" w:cs="Arial"/>
          <w:lang w:val="fr-FR"/>
        </w:rPr>
        <w:t xml:space="preserve"> </w:t>
      </w:r>
      <w:r w:rsidR="00687065" w:rsidRPr="008C625C">
        <w:rPr>
          <w:rFonts w:ascii="Arial" w:hAnsi="Arial" w:cs="Arial"/>
          <w:kern w:val="0"/>
          <w:lang w:val="fr-FR"/>
        </w:rPr>
        <w:t xml:space="preserve">l'élaboration de cadres réglementaires innovants, l'incitation au développement responsable des technologies d’avant-garde dans le secteur privé, la stimulation du rôle des pouvoirs publics dans l'évolution des technologies d’avant-garde et la création d'une plateforme pour la coopération </w:t>
      </w:r>
      <w:r w:rsidR="0047166B" w:rsidRPr="008C625C">
        <w:rPr>
          <w:rFonts w:ascii="Arial" w:hAnsi="Arial" w:cs="Arial"/>
          <w:kern w:val="0"/>
          <w:lang w:val="fr-FR"/>
        </w:rPr>
        <w:t>pluri</w:t>
      </w:r>
      <w:r w:rsidR="00687065" w:rsidRPr="008C625C">
        <w:rPr>
          <w:rFonts w:ascii="Arial" w:hAnsi="Arial" w:cs="Arial"/>
          <w:kern w:val="0"/>
          <w:lang w:val="fr-FR"/>
        </w:rPr>
        <w:t>partite et régionale</w:t>
      </w:r>
      <w:r w:rsidR="00687065" w:rsidRPr="008C625C">
        <w:rPr>
          <w:rFonts w:ascii="Arial" w:hAnsi="Arial" w:cs="Arial"/>
          <w:lang w:val="fr-FR"/>
        </w:rPr>
        <w:t xml:space="preserve"> </w:t>
      </w:r>
      <w:r w:rsidR="00DB565D" w:rsidRPr="008C625C">
        <w:rPr>
          <w:rFonts w:ascii="Arial" w:hAnsi="Arial" w:cs="Arial"/>
          <w:kern w:val="0"/>
          <w:lang w:val="fr-FR"/>
        </w:rPr>
        <w:t xml:space="preserve">(ESCAP, 2018). </w:t>
      </w:r>
    </w:p>
    <w:p w14:paraId="746B28FE" w14:textId="77777777" w:rsidR="004D072D" w:rsidRPr="008C625C" w:rsidRDefault="004D072D" w:rsidP="00067080">
      <w:pPr>
        <w:autoSpaceDE w:val="0"/>
        <w:autoSpaceDN w:val="0"/>
        <w:adjustRightInd w:val="0"/>
        <w:spacing w:after="0" w:line="240" w:lineRule="auto"/>
        <w:jc w:val="both"/>
        <w:rPr>
          <w:rFonts w:ascii="Arial" w:hAnsi="Arial" w:cs="Arial"/>
          <w:kern w:val="0"/>
          <w:lang w:val="fr-FR"/>
        </w:rPr>
      </w:pPr>
    </w:p>
    <w:p w14:paraId="7EBC45FC" w14:textId="363A95D4" w:rsidR="0011144E" w:rsidRPr="008C625C" w:rsidRDefault="004E7FAF" w:rsidP="00067080">
      <w:pPr>
        <w:autoSpaceDE w:val="0"/>
        <w:autoSpaceDN w:val="0"/>
        <w:adjustRightInd w:val="0"/>
        <w:spacing w:after="0" w:line="240" w:lineRule="auto"/>
        <w:jc w:val="both"/>
        <w:rPr>
          <w:rFonts w:ascii="Arial" w:hAnsi="Arial" w:cs="Arial"/>
          <w:lang w:val="fr-FR"/>
        </w:rPr>
      </w:pPr>
      <w:r w:rsidRPr="008C625C">
        <w:rPr>
          <w:rFonts w:ascii="Arial" w:hAnsi="Arial" w:cs="Arial"/>
          <w:lang w:val="fr-FR"/>
        </w:rPr>
        <w:t xml:space="preserve">Les politiques relatives aux technologies </w:t>
      </w:r>
      <w:r w:rsidR="00687065" w:rsidRPr="008C625C">
        <w:rPr>
          <w:rFonts w:ascii="Arial" w:hAnsi="Arial" w:cs="Arial"/>
          <w:lang w:val="fr-FR"/>
        </w:rPr>
        <w:t>d’avant-garde</w:t>
      </w:r>
      <w:r w:rsidRPr="008C625C">
        <w:rPr>
          <w:rFonts w:ascii="Arial" w:hAnsi="Arial" w:cs="Arial"/>
          <w:lang w:val="fr-FR"/>
        </w:rPr>
        <w:t xml:space="preserve"> et à l’IA apportent de </w:t>
      </w:r>
      <w:r w:rsidR="00687065" w:rsidRPr="008C625C">
        <w:rPr>
          <w:rFonts w:ascii="Arial" w:hAnsi="Arial" w:cs="Arial"/>
          <w:lang w:val="fr-FR"/>
        </w:rPr>
        <w:t>nouveaux arguments</w:t>
      </w:r>
      <w:r w:rsidRPr="008C625C">
        <w:rPr>
          <w:rFonts w:ascii="Arial" w:hAnsi="Arial" w:cs="Arial"/>
          <w:lang w:val="fr-FR"/>
        </w:rPr>
        <w:t xml:space="preserve"> </w:t>
      </w:r>
      <w:r w:rsidR="00687065" w:rsidRPr="008C625C">
        <w:rPr>
          <w:rFonts w:ascii="Arial" w:hAnsi="Arial" w:cs="Arial"/>
          <w:lang w:val="fr-FR"/>
        </w:rPr>
        <w:t>en faveur des</w:t>
      </w:r>
      <w:r w:rsidRPr="008C625C">
        <w:rPr>
          <w:rFonts w:ascii="Arial" w:hAnsi="Arial" w:cs="Arial"/>
          <w:lang w:val="fr-FR"/>
        </w:rPr>
        <w:t xml:space="preserve"> po</w:t>
      </w:r>
      <w:r w:rsidR="0047166B" w:rsidRPr="008C625C">
        <w:rPr>
          <w:rFonts w:ascii="Arial" w:hAnsi="Arial" w:cs="Arial"/>
          <w:lang w:val="fr-FR"/>
        </w:rPr>
        <w:t>litiques industrielles, car</w:t>
      </w:r>
      <w:r w:rsidRPr="008C625C">
        <w:rPr>
          <w:rFonts w:ascii="Arial" w:hAnsi="Arial" w:cs="Arial"/>
          <w:lang w:val="fr-FR"/>
        </w:rPr>
        <w:t xml:space="preserve"> </w:t>
      </w:r>
      <w:r w:rsidR="0047166B" w:rsidRPr="008C625C">
        <w:rPr>
          <w:rFonts w:ascii="Arial" w:hAnsi="Arial" w:cs="Arial"/>
          <w:lang w:val="fr-FR"/>
        </w:rPr>
        <w:t>la</w:t>
      </w:r>
      <w:r w:rsidRPr="008C625C">
        <w:rPr>
          <w:rFonts w:ascii="Arial" w:hAnsi="Arial" w:cs="Arial"/>
          <w:lang w:val="fr-FR"/>
        </w:rPr>
        <w:t xml:space="preserve"> plupart des politiques en matière d’IA </w:t>
      </w:r>
      <w:r w:rsidR="00687065" w:rsidRPr="008C625C">
        <w:rPr>
          <w:rFonts w:ascii="Arial" w:hAnsi="Arial" w:cs="Arial"/>
          <w:lang w:val="fr-FR"/>
        </w:rPr>
        <w:t>ont vu le jour dans les</w:t>
      </w:r>
      <w:r w:rsidRPr="008C625C">
        <w:rPr>
          <w:rFonts w:ascii="Arial" w:hAnsi="Arial" w:cs="Arial"/>
          <w:lang w:val="fr-FR"/>
        </w:rPr>
        <w:t xml:space="preserve"> pays développés. En 2023, </w:t>
      </w:r>
      <w:r w:rsidR="00AA2208" w:rsidRPr="008C625C">
        <w:rPr>
          <w:rFonts w:ascii="Arial" w:hAnsi="Arial" w:cs="Arial"/>
          <w:lang w:val="fr-FR"/>
        </w:rPr>
        <w:t>près de</w:t>
      </w:r>
      <w:r w:rsidRPr="008C625C">
        <w:rPr>
          <w:rFonts w:ascii="Arial" w:hAnsi="Arial" w:cs="Arial"/>
          <w:lang w:val="fr-FR"/>
        </w:rPr>
        <w:t xml:space="preserve"> deux tiers des pays développés disposaient d’une stratégie nationale en matière d’IA (CNUCED, 2025). Les pays africains élaborent de plus en plus de</w:t>
      </w:r>
      <w:r w:rsidR="00AA2208" w:rsidRPr="008C625C">
        <w:rPr>
          <w:rFonts w:ascii="Arial" w:hAnsi="Arial" w:cs="Arial"/>
          <w:lang w:val="fr-FR"/>
        </w:rPr>
        <w:t>s</w:t>
      </w:r>
      <w:r w:rsidRPr="008C625C">
        <w:rPr>
          <w:rFonts w:ascii="Arial" w:hAnsi="Arial" w:cs="Arial"/>
          <w:lang w:val="fr-FR"/>
        </w:rPr>
        <w:t xml:space="preserve"> stratégies nationales d’IA afin d’orienter l’adoption de cette technologie, en accord avec les tendances mondiales en la matière. Ces stratégies portent notamment sur : la recherche fondamentale et appliquée en IA ; l’attraction, le développement et la fidélisation des talents ; </w:t>
      </w:r>
      <w:r w:rsidR="00AA2208" w:rsidRPr="008C625C">
        <w:rPr>
          <w:rFonts w:ascii="Arial" w:hAnsi="Arial" w:cs="Arial"/>
          <w:lang w:val="fr-FR"/>
        </w:rPr>
        <w:t xml:space="preserve">les considérations relatives à </w:t>
      </w:r>
      <w:r w:rsidRPr="008C625C">
        <w:rPr>
          <w:rFonts w:ascii="Arial" w:hAnsi="Arial" w:cs="Arial"/>
          <w:lang w:val="fr-FR"/>
        </w:rPr>
        <w:t>l’avenir du travail et des compétences ; l’industrialisation des technologies d’IA ; l’utilisation de l’IA par le se</w:t>
      </w:r>
      <w:r w:rsidR="00687065" w:rsidRPr="008C625C">
        <w:rPr>
          <w:rFonts w:ascii="Arial" w:hAnsi="Arial" w:cs="Arial"/>
          <w:lang w:val="fr-FR"/>
        </w:rPr>
        <w:t xml:space="preserve">cteur public ; les données et les </w:t>
      </w:r>
      <w:r w:rsidRPr="008C625C">
        <w:rPr>
          <w:rFonts w:ascii="Arial" w:hAnsi="Arial" w:cs="Arial"/>
          <w:lang w:val="fr-FR"/>
        </w:rPr>
        <w:t>infrastructure</w:t>
      </w:r>
      <w:r w:rsidR="00687065" w:rsidRPr="008C625C">
        <w:rPr>
          <w:rFonts w:ascii="Arial" w:hAnsi="Arial" w:cs="Arial"/>
          <w:lang w:val="fr-FR"/>
        </w:rPr>
        <w:t>s</w:t>
      </w:r>
      <w:r w:rsidRPr="008C625C">
        <w:rPr>
          <w:rFonts w:ascii="Arial" w:hAnsi="Arial" w:cs="Arial"/>
          <w:lang w:val="fr-FR"/>
        </w:rPr>
        <w:t xml:space="preserve"> numérique</w:t>
      </w:r>
      <w:r w:rsidR="00687065" w:rsidRPr="008C625C">
        <w:rPr>
          <w:rFonts w:ascii="Arial" w:hAnsi="Arial" w:cs="Arial"/>
          <w:lang w:val="fr-FR"/>
        </w:rPr>
        <w:t>s</w:t>
      </w:r>
      <w:r w:rsidRPr="008C625C">
        <w:rPr>
          <w:rFonts w:ascii="Arial" w:hAnsi="Arial" w:cs="Arial"/>
          <w:lang w:val="fr-FR"/>
        </w:rPr>
        <w:t> ; les considérations éthiques et l’intégration des cadres réglementaires ; et la politique étrangère (</w:t>
      </w:r>
      <w:proofErr w:type="spellStart"/>
      <w:r w:rsidRPr="008C625C">
        <w:rPr>
          <w:rFonts w:ascii="Arial" w:hAnsi="Arial" w:cs="Arial"/>
          <w:lang w:val="fr-FR"/>
        </w:rPr>
        <w:t>Gikunda</w:t>
      </w:r>
      <w:proofErr w:type="spellEnd"/>
      <w:r w:rsidRPr="008C625C">
        <w:rPr>
          <w:rFonts w:ascii="Arial" w:hAnsi="Arial" w:cs="Arial"/>
          <w:lang w:val="fr-FR"/>
        </w:rPr>
        <w:t xml:space="preserve"> et </w:t>
      </w:r>
      <w:proofErr w:type="spellStart"/>
      <w:r w:rsidRPr="008C625C">
        <w:rPr>
          <w:rFonts w:ascii="Arial" w:hAnsi="Arial" w:cs="Arial"/>
          <w:lang w:val="fr-FR"/>
        </w:rPr>
        <w:t>Kutu</w:t>
      </w:r>
      <w:proofErr w:type="spellEnd"/>
      <w:r w:rsidRPr="008C625C">
        <w:rPr>
          <w:rFonts w:ascii="Arial" w:hAnsi="Arial" w:cs="Arial"/>
          <w:lang w:val="fr-FR"/>
        </w:rPr>
        <w:t xml:space="preserve">, 2023). En 2025, neuf (9) États membres du COMESA figuraient parmi les seize (16) pays africains ayant élaboré des stratégies nationales en matière d'IA : l'Égypte, le Kenya, le Rwanda, Maurice, l'Éthiopie, la Tunisie, l'Ouganda, la Zambie et la Libye. </w:t>
      </w:r>
      <w:r w:rsidR="00AA2208" w:rsidRPr="008C625C">
        <w:rPr>
          <w:rFonts w:ascii="Arial" w:hAnsi="Arial" w:cs="Arial"/>
          <w:lang w:val="fr-FR"/>
        </w:rPr>
        <w:t>Quelques-unes</w:t>
      </w:r>
      <w:r w:rsidRPr="008C625C">
        <w:rPr>
          <w:rFonts w:ascii="Arial" w:hAnsi="Arial" w:cs="Arial"/>
          <w:lang w:val="fr-FR"/>
        </w:rPr>
        <w:t xml:space="preserve"> de ces stratégies sont alignées sur la Stratégie continentale de l'Union africaine </w:t>
      </w:r>
      <w:r w:rsidR="00687065" w:rsidRPr="008C625C">
        <w:rPr>
          <w:rFonts w:ascii="Arial" w:hAnsi="Arial" w:cs="Arial"/>
          <w:lang w:val="fr-FR"/>
        </w:rPr>
        <w:t>en matière d’IA.</w:t>
      </w:r>
      <w:r w:rsidR="00E944A4" w:rsidRPr="008C625C">
        <w:rPr>
          <w:rFonts w:ascii="Arial" w:hAnsi="Arial" w:cs="Arial"/>
          <w:lang w:val="fr-FR"/>
        </w:rPr>
        <w:t xml:space="preserve"> </w:t>
      </w:r>
    </w:p>
    <w:p w14:paraId="4D1E7364" w14:textId="731F7938" w:rsidR="004E226F" w:rsidRPr="008C625C" w:rsidRDefault="00B92C83" w:rsidP="001B7BC4">
      <w:pPr>
        <w:pStyle w:val="Default"/>
        <w:jc w:val="both"/>
        <w:rPr>
          <w:color w:val="FFFFFF"/>
          <w:sz w:val="22"/>
          <w:szCs w:val="22"/>
        </w:rPr>
      </w:pPr>
      <w:r w:rsidRPr="008C625C">
        <w:rPr>
          <w:color w:val="FFFFFF"/>
          <w:sz w:val="22"/>
          <w:szCs w:val="22"/>
        </w:rPr>
        <w:t xml:space="preserve">2025 </w:t>
      </w:r>
    </w:p>
    <w:p w14:paraId="6E1BE5C0" w14:textId="77777777" w:rsidR="004E226F" w:rsidRPr="008C625C" w:rsidRDefault="004E226F" w:rsidP="001B7BC4">
      <w:pPr>
        <w:pStyle w:val="Default"/>
        <w:jc w:val="both"/>
        <w:rPr>
          <w:color w:val="FFFFFF"/>
          <w:sz w:val="22"/>
          <w:szCs w:val="22"/>
        </w:rPr>
      </w:pPr>
    </w:p>
    <w:p w14:paraId="311E2C08" w14:textId="1E901FFB" w:rsidR="00B92C83" w:rsidRPr="008C625C" w:rsidRDefault="00B92C83" w:rsidP="001B7BC4">
      <w:pPr>
        <w:pStyle w:val="Default"/>
        <w:jc w:val="both"/>
        <w:rPr>
          <w:color w:val="FFFFFF"/>
          <w:sz w:val="22"/>
          <w:szCs w:val="22"/>
          <w:lang w:val="fr-FR"/>
        </w:rPr>
      </w:pPr>
      <w:r w:rsidRPr="008C625C">
        <w:rPr>
          <w:color w:val="FFFFFF"/>
          <w:sz w:val="22"/>
          <w:szCs w:val="22"/>
          <w:lang w:val="fr-FR"/>
        </w:rPr>
        <w:t>3</w:t>
      </w:r>
      <w:r w:rsidR="00F96510" w:rsidRPr="008C625C">
        <w:rPr>
          <w:color w:val="FFFFFF"/>
          <w:sz w:val="22"/>
          <w:szCs w:val="22"/>
          <w:lang w:val="fr-FR"/>
        </w:rPr>
        <w:t>percent</w:t>
      </w:r>
      <w:r w:rsidRPr="008C625C">
        <w:rPr>
          <w:color w:val="FFFFFF"/>
          <w:sz w:val="22"/>
          <w:szCs w:val="22"/>
          <w:lang w:val="fr-FR"/>
        </w:rPr>
        <w:t xml:space="preserve"> to 5</w:t>
      </w:r>
      <w:r w:rsidR="00F96510" w:rsidRPr="008C625C">
        <w:rPr>
          <w:color w:val="FFFFFF"/>
          <w:sz w:val="22"/>
          <w:szCs w:val="22"/>
          <w:lang w:val="fr-FR"/>
        </w:rPr>
        <w:t>percent</w:t>
      </w:r>
      <w:r w:rsidRPr="008C625C">
        <w:rPr>
          <w:color w:val="FFFFFF"/>
          <w:sz w:val="22"/>
          <w:szCs w:val="22"/>
          <w:lang w:val="fr-FR"/>
        </w:rPr>
        <w:t xml:space="preserve"> </w:t>
      </w:r>
    </w:p>
    <w:p w14:paraId="530B6586" w14:textId="421A9991" w:rsidR="00E3038B" w:rsidRPr="008C625C" w:rsidRDefault="00E3038B" w:rsidP="001B7BC4">
      <w:pPr>
        <w:spacing w:after="0" w:line="240" w:lineRule="auto"/>
        <w:jc w:val="both"/>
        <w:rPr>
          <w:rFonts w:ascii="Arial" w:eastAsia="Calibri" w:hAnsi="Arial" w:cs="Arial"/>
          <w:b/>
          <w:bCs/>
          <w:kern w:val="0"/>
          <w:lang w:val="fr-FR"/>
          <w14:ligatures w14:val="none"/>
        </w:rPr>
      </w:pPr>
      <w:proofErr w:type="spellStart"/>
      <w:r w:rsidRPr="008C625C">
        <w:rPr>
          <w:rFonts w:ascii="Arial" w:eastAsia="Calibri" w:hAnsi="Arial" w:cs="Arial"/>
          <w:b/>
          <w:bCs/>
          <w:kern w:val="0"/>
          <w:lang w:val="x-none"/>
          <w14:ligatures w14:val="none"/>
        </w:rPr>
        <w:t>Th</w:t>
      </w:r>
      <w:proofErr w:type="spellEnd"/>
      <w:r w:rsidR="004E7FAF" w:rsidRPr="008C625C">
        <w:rPr>
          <w:rFonts w:ascii="Arial" w:eastAsia="Calibri" w:hAnsi="Arial" w:cs="Arial"/>
          <w:b/>
          <w:bCs/>
          <w:kern w:val="0"/>
          <w:lang w:val="fr-FR"/>
          <w14:ligatures w14:val="none"/>
        </w:rPr>
        <w:t>è</w:t>
      </w:r>
      <w:r w:rsidRPr="008C625C">
        <w:rPr>
          <w:rFonts w:ascii="Arial" w:eastAsia="Calibri" w:hAnsi="Arial" w:cs="Arial"/>
          <w:b/>
          <w:bCs/>
          <w:kern w:val="0"/>
          <w:lang w:val="x-none"/>
          <w14:ligatures w14:val="none"/>
        </w:rPr>
        <w:t>me</w:t>
      </w:r>
      <w:r w:rsidR="004E7FAF" w:rsidRPr="008C625C">
        <w:rPr>
          <w:rFonts w:ascii="Arial" w:eastAsia="Calibri" w:hAnsi="Arial" w:cs="Arial"/>
          <w:b/>
          <w:bCs/>
          <w:kern w:val="0"/>
          <w:lang w:val="fr-FR"/>
          <w14:ligatures w14:val="none"/>
        </w:rPr>
        <w:t xml:space="preserve"> de recherche</w:t>
      </w:r>
    </w:p>
    <w:p w14:paraId="3C9E35D9" w14:textId="77777777" w:rsidR="00545E13" w:rsidRPr="008C625C" w:rsidRDefault="00545E13" w:rsidP="001B7BC4">
      <w:pPr>
        <w:spacing w:after="0" w:line="240" w:lineRule="auto"/>
        <w:jc w:val="both"/>
        <w:rPr>
          <w:rFonts w:ascii="Arial" w:eastAsia="Calibri" w:hAnsi="Arial" w:cs="Arial"/>
          <w:b/>
          <w:bCs/>
          <w:kern w:val="0"/>
          <w:lang w:val="x-none"/>
          <w14:ligatures w14:val="none"/>
        </w:rPr>
      </w:pPr>
    </w:p>
    <w:p w14:paraId="559D5892" w14:textId="2B44264E" w:rsidR="00E3038B" w:rsidRPr="008C625C" w:rsidRDefault="004E7FAF" w:rsidP="001B7BC4">
      <w:pPr>
        <w:shd w:val="clear" w:color="auto" w:fill="FFFFFF"/>
        <w:spacing w:after="0" w:line="240" w:lineRule="auto"/>
        <w:jc w:val="both"/>
        <w:rPr>
          <w:rFonts w:ascii="Arial" w:eastAsia="Calibri" w:hAnsi="Arial" w:cs="Arial"/>
          <w:kern w:val="0"/>
          <w:lang w:val="fr-FR"/>
          <w14:ligatures w14:val="none"/>
        </w:rPr>
      </w:pPr>
      <w:r w:rsidRPr="008C625C">
        <w:rPr>
          <w:rFonts w:ascii="Arial" w:hAnsi="Arial" w:cs="Arial"/>
          <w:lang w:val="fr-FR"/>
        </w:rPr>
        <w:t xml:space="preserve">COMESA </w:t>
      </w:r>
      <w:r w:rsidR="00AA2208" w:rsidRPr="008C625C">
        <w:rPr>
          <w:rFonts w:ascii="Arial" w:hAnsi="Arial" w:cs="Arial"/>
          <w:lang w:val="fr-FR"/>
        </w:rPr>
        <w:t>accueillera</w:t>
      </w:r>
      <w:r w:rsidRPr="008C625C">
        <w:rPr>
          <w:rFonts w:ascii="Arial" w:hAnsi="Arial" w:cs="Arial"/>
          <w:lang w:val="fr-FR"/>
        </w:rPr>
        <w:t xml:space="preserve"> </w:t>
      </w:r>
      <w:r w:rsidR="00AA2208" w:rsidRPr="008C625C">
        <w:rPr>
          <w:rFonts w:ascii="Arial" w:hAnsi="Arial" w:cs="Arial"/>
          <w:lang w:val="fr-FR"/>
        </w:rPr>
        <w:t>son</w:t>
      </w:r>
      <w:r w:rsidRPr="008C625C">
        <w:rPr>
          <w:rFonts w:ascii="Arial" w:hAnsi="Arial" w:cs="Arial"/>
          <w:lang w:val="fr-FR"/>
        </w:rPr>
        <w:t xml:space="preserve"> treizième Forum annuel de recherche</w:t>
      </w:r>
      <w:r w:rsidR="00AA2208" w:rsidRPr="008C625C">
        <w:rPr>
          <w:rFonts w:ascii="Arial" w:hAnsi="Arial" w:cs="Arial"/>
          <w:lang w:val="fr-FR"/>
        </w:rPr>
        <w:t>,</w:t>
      </w:r>
      <w:r w:rsidRPr="008C625C">
        <w:rPr>
          <w:rFonts w:ascii="Arial" w:hAnsi="Arial" w:cs="Arial"/>
          <w:lang w:val="fr-FR"/>
        </w:rPr>
        <w:t xml:space="preserve"> du 14 au 18 septembre 2026. Ce forum </w:t>
      </w:r>
      <w:r w:rsidR="00AA2208" w:rsidRPr="008C625C">
        <w:rPr>
          <w:rFonts w:ascii="Arial" w:hAnsi="Arial" w:cs="Arial"/>
          <w:lang w:val="fr-FR"/>
        </w:rPr>
        <w:t>rassemble</w:t>
      </w:r>
      <w:r w:rsidRPr="008C625C">
        <w:rPr>
          <w:rFonts w:ascii="Arial" w:hAnsi="Arial" w:cs="Arial"/>
          <w:lang w:val="fr-FR"/>
        </w:rPr>
        <w:t xml:space="preserve"> divers acteurs, notamment des décideurs politiques, des universitaires, des groupes de réflexion et des représentants du secteur privé, </w:t>
      </w:r>
      <w:r w:rsidR="00AA2208" w:rsidRPr="008C625C">
        <w:rPr>
          <w:rFonts w:ascii="Arial" w:hAnsi="Arial" w:cs="Arial"/>
          <w:lang w:val="fr-FR"/>
        </w:rPr>
        <w:t>qui vont</w:t>
      </w:r>
      <w:r w:rsidRPr="008C625C">
        <w:rPr>
          <w:rFonts w:ascii="Arial" w:hAnsi="Arial" w:cs="Arial"/>
          <w:lang w:val="fr-FR"/>
        </w:rPr>
        <w:t xml:space="preserve"> débattre des questions d'actualité relatives au commerce et à l'intégration régionale. </w:t>
      </w:r>
      <w:r w:rsidR="00AA2208" w:rsidRPr="008C625C">
        <w:rPr>
          <w:rFonts w:ascii="Arial" w:hAnsi="Arial" w:cs="Arial"/>
          <w:lang w:val="fr-FR"/>
        </w:rPr>
        <w:t>De plus, ce</w:t>
      </w:r>
      <w:r w:rsidR="00C87719" w:rsidRPr="008C625C">
        <w:rPr>
          <w:rFonts w:ascii="Arial" w:hAnsi="Arial" w:cs="Arial"/>
          <w:lang w:val="fr-FR"/>
        </w:rPr>
        <w:t xml:space="preserve"> forum</w:t>
      </w:r>
      <w:r w:rsidR="00AA2208" w:rsidRPr="008C625C">
        <w:rPr>
          <w:rFonts w:ascii="Arial" w:hAnsi="Arial" w:cs="Arial"/>
          <w:lang w:val="fr-FR"/>
        </w:rPr>
        <w:t xml:space="preserve"> constitue</w:t>
      </w:r>
      <w:r w:rsidRPr="008C625C">
        <w:rPr>
          <w:rFonts w:ascii="Arial" w:hAnsi="Arial" w:cs="Arial"/>
          <w:lang w:val="fr-FR"/>
        </w:rPr>
        <w:t xml:space="preserve"> une plateforme de renforcement des capacités en matière de recherche sur les politiques économiques et commerciales pour les jeunes chercheurs. Les articles de recherche retenus seront publiés dans la publication phare du COMESA, « </w:t>
      </w:r>
      <w:r w:rsidR="00C87719" w:rsidRPr="008C625C">
        <w:rPr>
          <w:rFonts w:ascii="Arial" w:hAnsi="Arial" w:cs="Arial"/>
          <w:lang w:val="fr-FR"/>
        </w:rPr>
        <w:t xml:space="preserve">Principaux </w:t>
      </w:r>
      <w:r w:rsidR="00D23164" w:rsidRPr="008C625C">
        <w:rPr>
          <w:rFonts w:ascii="Arial" w:hAnsi="Arial" w:cs="Arial"/>
          <w:lang w:val="fr-FR"/>
        </w:rPr>
        <w:t>enjeux</w:t>
      </w:r>
      <w:r w:rsidRPr="008C625C">
        <w:rPr>
          <w:rFonts w:ascii="Arial" w:hAnsi="Arial" w:cs="Arial"/>
          <w:lang w:val="fr-FR"/>
        </w:rPr>
        <w:t xml:space="preserve"> </w:t>
      </w:r>
      <w:r w:rsidR="00C87719" w:rsidRPr="008C625C">
        <w:rPr>
          <w:rFonts w:ascii="Arial" w:hAnsi="Arial" w:cs="Arial"/>
          <w:lang w:val="fr-FR"/>
        </w:rPr>
        <w:t>d</w:t>
      </w:r>
      <w:r w:rsidR="00D23164" w:rsidRPr="008C625C">
        <w:rPr>
          <w:rFonts w:ascii="Arial" w:hAnsi="Arial" w:cs="Arial"/>
          <w:lang w:val="fr-FR"/>
        </w:rPr>
        <w:t>e l</w:t>
      </w:r>
      <w:r w:rsidRPr="008C625C">
        <w:rPr>
          <w:rFonts w:ascii="Arial" w:hAnsi="Arial" w:cs="Arial"/>
          <w:lang w:val="fr-FR"/>
        </w:rPr>
        <w:t>'intégration régionale ».</w:t>
      </w:r>
    </w:p>
    <w:p w14:paraId="105BA997" w14:textId="77777777" w:rsidR="00E3038B" w:rsidRPr="008C625C" w:rsidRDefault="00E3038B" w:rsidP="001B7BC4">
      <w:pPr>
        <w:shd w:val="clear" w:color="auto" w:fill="FFFFFF"/>
        <w:spacing w:after="0" w:line="240" w:lineRule="auto"/>
        <w:jc w:val="both"/>
        <w:rPr>
          <w:rFonts w:ascii="Arial" w:eastAsia="Times New Roman" w:hAnsi="Arial" w:cs="Arial"/>
          <w:kern w:val="0"/>
          <w:lang w:val="fr-FR" w:eastAsia="en-GB"/>
          <w14:ligatures w14:val="none"/>
        </w:rPr>
      </w:pPr>
    </w:p>
    <w:p w14:paraId="2785C373" w14:textId="5049D4E6" w:rsidR="00E3038B" w:rsidRPr="00C12BAD" w:rsidRDefault="004E7FAF" w:rsidP="00840462">
      <w:pPr>
        <w:spacing w:after="0" w:line="240" w:lineRule="auto"/>
        <w:jc w:val="both"/>
        <w:rPr>
          <w:rFonts w:ascii="Arial" w:eastAsia="Arial" w:hAnsi="Arial" w:cs="Arial"/>
          <w:kern w:val="0"/>
          <w:lang w:val="fr-FR"/>
          <w14:ligatures w14:val="none"/>
        </w:rPr>
      </w:pPr>
      <w:r w:rsidRPr="00C12BAD">
        <w:rPr>
          <w:rFonts w:ascii="Arial" w:hAnsi="Arial" w:cs="Arial"/>
          <w:lang w:val="fr-FR"/>
        </w:rPr>
        <w:t xml:space="preserve">A cet égard, le COMESA lance un appel à contributions (résumés </w:t>
      </w:r>
      <w:r w:rsidR="00C87719" w:rsidRPr="00C12BAD">
        <w:rPr>
          <w:rFonts w:ascii="Arial" w:hAnsi="Arial" w:cs="Arial"/>
          <w:lang w:val="fr-FR"/>
        </w:rPr>
        <w:t>détaillés</w:t>
      </w:r>
      <w:r w:rsidRPr="00C12BAD">
        <w:rPr>
          <w:rFonts w:ascii="Arial" w:hAnsi="Arial" w:cs="Arial"/>
          <w:lang w:val="fr-FR"/>
        </w:rPr>
        <w:t>) sur le thème </w:t>
      </w:r>
      <w:r w:rsidR="00C87719" w:rsidRPr="00C12BAD">
        <w:rPr>
          <w:rFonts w:ascii="Arial" w:hAnsi="Arial" w:cs="Arial"/>
          <w:lang w:val="fr-FR"/>
        </w:rPr>
        <w:t xml:space="preserve">ci-après </w:t>
      </w:r>
      <w:r w:rsidRPr="00C12BAD">
        <w:rPr>
          <w:rFonts w:ascii="Arial" w:hAnsi="Arial" w:cs="Arial"/>
          <w:lang w:val="fr-FR"/>
        </w:rPr>
        <w:t>: « </w:t>
      </w:r>
      <w:r w:rsidRPr="00C12BAD">
        <w:rPr>
          <w:rFonts w:ascii="Arial" w:hAnsi="Arial" w:cs="Arial"/>
          <w:b/>
          <w:i/>
          <w:lang w:val="fr-FR"/>
        </w:rPr>
        <w:t xml:space="preserve">Tirer parti des technologies </w:t>
      </w:r>
      <w:r w:rsidR="00C87719" w:rsidRPr="00C12BAD">
        <w:rPr>
          <w:rFonts w:ascii="Arial" w:hAnsi="Arial" w:cs="Arial"/>
          <w:b/>
          <w:i/>
          <w:lang w:val="fr-FR"/>
        </w:rPr>
        <w:t>d’avant-garde</w:t>
      </w:r>
      <w:r w:rsidRPr="00C12BAD">
        <w:rPr>
          <w:rFonts w:ascii="Arial" w:hAnsi="Arial" w:cs="Arial"/>
          <w:b/>
          <w:i/>
          <w:lang w:val="fr-FR"/>
        </w:rPr>
        <w:t xml:space="preserve"> et de l’innovation pour promouvoir l’intégration régionale et favoriser une croissance durable et inclusive au sein du COMESA</w:t>
      </w:r>
      <w:r w:rsidR="00C87719" w:rsidRPr="00C12BAD">
        <w:rPr>
          <w:rFonts w:ascii="Arial" w:hAnsi="Arial" w:cs="Arial"/>
          <w:lang w:val="fr-FR"/>
        </w:rPr>
        <w:t> ». Ces contributions doivent être envisagées dans l’un des</w:t>
      </w:r>
      <w:r w:rsidR="00754DBA" w:rsidRPr="00C12BAD">
        <w:rPr>
          <w:rFonts w:ascii="Arial" w:hAnsi="Arial" w:cs="Arial"/>
          <w:lang w:val="fr-FR"/>
        </w:rPr>
        <w:t xml:space="preserve"> domaines sous-thématiques suivants</w:t>
      </w:r>
      <w:r w:rsidRPr="00C12BAD">
        <w:rPr>
          <w:rFonts w:ascii="Arial" w:hAnsi="Arial" w:cs="Arial"/>
          <w:lang w:val="fr-FR"/>
        </w:rPr>
        <w:t xml:space="preserve"> </w:t>
      </w:r>
      <w:bookmarkStart w:id="1" w:name="_Hlk121824745"/>
      <w:r w:rsidR="00C87719" w:rsidRPr="00C12BAD">
        <w:rPr>
          <w:rFonts w:ascii="Arial" w:hAnsi="Arial" w:cs="Arial"/>
          <w:lang w:val="fr-FR"/>
        </w:rPr>
        <w:t>:</w:t>
      </w:r>
    </w:p>
    <w:p w14:paraId="3B324911" w14:textId="77777777" w:rsidR="00E071DE" w:rsidRPr="00C12BAD" w:rsidRDefault="00E071DE" w:rsidP="00840462">
      <w:pPr>
        <w:spacing w:after="0" w:line="240" w:lineRule="auto"/>
        <w:jc w:val="both"/>
        <w:rPr>
          <w:rFonts w:ascii="Arial" w:eastAsia="Arial" w:hAnsi="Arial" w:cs="Arial"/>
          <w:kern w:val="0"/>
          <w:lang w:val="fr-FR"/>
          <w14:ligatures w14:val="none"/>
        </w:rPr>
      </w:pPr>
    </w:p>
    <w:bookmarkEnd w:id="1"/>
    <w:p w14:paraId="785DEC1D" w14:textId="0A1D2B43" w:rsidR="00224D8D" w:rsidRPr="00C12BAD" w:rsidRDefault="00754DBA" w:rsidP="00754DBA">
      <w:pPr>
        <w:pStyle w:val="Paragraphedeliste"/>
        <w:numPr>
          <w:ilvl w:val="0"/>
          <w:numId w:val="9"/>
        </w:numPr>
        <w:spacing w:line="240" w:lineRule="auto"/>
        <w:jc w:val="both"/>
        <w:rPr>
          <w:rFonts w:ascii="Arial" w:eastAsia="Calibri" w:hAnsi="Arial" w:cs="Arial"/>
          <w:kern w:val="0"/>
          <w:lang w:val="fr-FR" w:eastAsia="en-ZA"/>
          <w14:ligatures w14:val="none"/>
        </w:rPr>
      </w:pPr>
      <w:r w:rsidRPr="00C12BAD">
        <w:rPr>
          <w:rFonts w:ascii="Arial" w:eastAsia="Calibri" w:hAnsi="Arial" w:cs="Arial"/>
          <w:kern w:val="0"/>
          <w:lang w:val="fr-FR" w:eastAsia="en-ZA"/>
          <w14:ligatures w14:val="none"/>
        </w:rPr>
        <w:t>Technologies d’avant-garde pour améliorer la productivité agricole, l'industrialisation verte et les chaînes de valeur résilientes au changement climatique au sein du COMESA ;</w:t>
      </w:r>
    </w:p>
    <w:p w14:paraId="784DA726" w14:textId="2676981A" w:rsidR="0059042C" w:rsidRPr="008C625C" w:rsidRDefault="00050EA1" w:rsidP="00224D8D">
      <w:pPr>
        <w:pStyle w:val="Paragraphedeliste"/>
        <w:numPr>
          <w:ilvl w:val="0"/>
          <w:numId w:val="9"/>
        </w:numPr>
        <w:spacing w:line="240" w:lineRule="auto"/>
        <w:jc w:val="both"/>
        <w:rPr>
          <w:rFonts w:ascii="Arial" w:eastAsia="Calibri" w:hAnsi="Arial" w:cs="Arial"/>
          <w:kern w:val="0"/>
          <w:lang w:val="fr-FR" w:eastAsia="en-ZA"/>
          <w14:ligatures w14:val="none"/>
        </w:rPr>
      </w:pPr>
      <w:r w:rsidRPr="008C625C">
        <w:rPr>
          <w:rFonts w:ascii="Arial" w:hAnsi="Arial" w:cs="Arial"/>
          <w:lang w:val="fr-FR"/>
        </w:rPr>
        <w:t xml:space="preserve">Rôle des technologies </w:t>
      </w:r>
      <w:r w:rsidR="00754DBA" w:rsidRPr="008C625C">
        <w:rPr>
          <w:rFonts w:ascii="Arial" w:hAnsi="Arial" w:cs="Arial"/>
          <w:lang w:val="fr-FR"/>
        </w:rPr>
        <w:t>d’avant-garde</w:t>
      </w:r>
      <w:r w:rsidRPr="008C625C">
        <w:rPr>
          <w:rFonts w:ascii="Arial" w:hAnsi="Arial" w:cs="Arial"/>
          <w:lang w:val="fr-FR"/>
        </w:rPr>
        <w:t xml:space="preserve"> dans la facilitation des échanges commerciaux au sein du COMESA</w:t>
      </w:r>
      <w:r w:rsidR="00754DBA" w:rsidRPr="008C625C">
        <w:rPr>
          <w:rFonts w:ascii="Arial" w:hAnsi="Arial" w:cs="Arial"/>
          <w:lang w:val="fr-FR"/>
        </w:rPr>
        <w:t> ;</w:t>
      </w:r>
      <w:r w:rsidRPr="008C625C">
        <w:rPr>
          <w:rFonts w:ascii="Arial" w:eastAsia="Calibri" w:hAnsi="Arial" w:cs="Arial"/>
          <w:kern w:val="0"/>
          <w:lang w:val="fr-FR" w:eastAsia="en-ZA"/>
          <w14:ligatures w14:val="none"/>
        </w:rPr>
        <w:t xml:space="preserve"> </w:t>
      </w:r>
    </w:p>
    <w:p w14:paraId="4637FAF6" w14:textId="10A3CBEF" w:rsidR="00224D8D" w:rsidRPr="008C625C" w:rsidRDefault="00050EA1" w:rsidP="00754DBA">
      <w:pPr>
        <w:pStyle w:val="Paragraphedeliste"/>
        <w:numPr>
          <w:ilvl w:val="0"/>
          <w:numId w:val="9"/>
        </w:numPr>
        <w:spacing w:line="240" w:lineRule="auto"/>
        <w:jc w:val="both"/>
        <w:rPr>
          <w:rFonts w:ascii="Arial" w:eastAsia="Calibri" w:hAnsi="Arial" w:cs="Arial"/>
          <w:kern w:val="0"/>
          <w:lang w:val="fr-FR" w:eastAsia="en-ZA"/>
          <w14:ligatures w14:val="none"/>
        </w:rPr>
      </w:pPr>
      <w:r w:rsidRPr="008C625C">
        <w:rPr>
          <w:rFonts w:ascii="Arial" w:hAnsi="Arial" w:cs="Arial"/>
          <w:lang w:val="fr-FR"/>
        </w:rPr>
        <w:lastRenderedPageBreak/>
        <w:t xml:space="preserve">Intégration fondée sur les technologies </w:t>
      </w:r>
      <w:r w:rsidR="00754DBA" w:rsidRPr="008C625C">
        <w:rPr>
          <w:rFonts w:ascii="Arial" w:hAnsi="Arial" w:cs="Arial"/>
          <w:lang w:val="fr-FR"/>
        </w:rPr>
        <w:t>d’avant-garde</w:t>
      </w:r>
      <w:r w:rsidRPr="008C625C">
        <w:rPr>
          <w:rFonts w:ascii="Arial" w:hAnsi="Arial" w:cs="Arial"/>
          <w:lang w:val="fr-FR"/>
        </w:rPr>
        <w:t xml:space="preserve"> </w:t>
      </w:r>
      <w:r w:rsidR="00D23164" w:rsidRPr="008C625C">
        <w:rPr>
          <w:rFonts w:ascii="Arial" w:hAnsi="Arial" w:cs="Arial"/>
          <w:lang w:val="fr-FR"/>
        </w:rPr>
        <w:t>par le</w:t>
      </w:r>
      <w:r w:rsidRPr="008C625C">
        <w:rPr>
          <w:rFonts w:ascii="Arial" w:hAnsi="Arial" w:cs="Arial"/>
          <w:lang w:val="fr-FR"/>
        </w:rPr>
        <w:t xml:space="preserve"> développement et l’harmonisation des cadres politiques et réglementaires, </w:t>
      </w:r>
      <w:r w:rsidR="00D23164" w:rsidRPr="008C625C">
        <w:rPr>
          <w:rFonts w:ascii="Arial" w:hAnsi="Arial" w:cs="Arial"/>
          <w:lang w:val="fr-FR"/>
        </w:rPr>
        <w:t>le</w:t>
      </w:r>
      <w:r w:rsidRPr="008C625C">
        <w:rPr>
          <w:rFonts w:ascii="Arial" w:hAnsi="Arial" w:cs="Arial"/>
          <w:lang w:val="fr-FR"/>
        </w:rPr>
        <w:t xml:space="preserve"> développement des compétences numériques et la mise en place d’écosystèmes d’innovation au sein du COMESA</w:t>
      </w:r>
      <w:r w:rsidR="00754DBA" w:rsidRPr="008C625C">
        <w:rPr>
          <w:rFonts w:ascii="Arial" w:hAnsi="Arial" w:cs="Arial"/>
          <w:lang w:val="fr-FR"/>
        </w:rPr>
        <w:t> ;</w:t>
      </w:r>
    </w:p>
    <w:p w14:paraId="6CA394E5" w14:textId="4B0CCE35" w:rsidR="00224D8D" w:rsidRPr="008C625C" w:rsidRDefault="00050EA1" w:rsidP="00224D8D">
      <w:pPr>
        <w:pStyle w:val="Paragraphedeliste"/>
        <w:numPr>
          <w:ilvl w:val="0"/>
          <w:numId w:val="9"/>
        </w:numPr>
        <w:spacing w:line="240" w:lineRule="auto"/>
        <w:jc w:val="both"/>
        <w:rPr>
          <w:rFonts w:ascii="Arial" w:eastAsia="Calibri" w:hAnsi="Arial" w:cs="Arial"/>
          <w:kern w:val="0"/>
          <w:lang w:val="fr-FR" w:eastAsia="en-ZA"/>
          <w14:ligatures w14:val="none"/>
        </w:rPr>
      </w:pPr>
      <w:r w:rsidRPr="008C625C">
        <w:rPr>
          <w:rFonts w:ascii="Arial" w:hAnsi="Arial" w:cs="Arial"/>
          <w:lang w:val="fr-FR"/>
        </w:rPr>
        <w:t xml:space="preserve">Rôle des technologies </w:t>
      </w:r>
      <w:r w:rsidR="00754DBA" w:rsidRPr="008C625C">
        <w:rPr>
          <w:rFonts w:ascii="Arial" w:hAnsi="Arial" w:cs="Arial"/>
          <w:lang w:val="fr-FR"/>
        </w:rPr>
        <w:t>d’avant-garde</w:t>
      </w:r>
      <w:r w:rsidRPr="008C625C">
        <w:rPr>
          <w:rFonts w:ascii="Arial" w:hAnsi="Arial" w:cs="Arial"/>
          <w:lang w:val="fr-FR"/>
        </w:rPr>
        <w:t xml:space="preserve"> et de l’innovation dans le renforcement des petites et moyennes entreprises (PME) au sein du COMESA</w:t>
      </w:r>
      <w:r w:rsidR="00754DBA" w:rsidRPr="008C625C">
        <w:rPr>
          <w:rFonts w:ascii="Arial" w:eastAsia="Calibri" w:hAnsi="Arial" w:cs="Arial"/>
          <w:kern w:val="0"/>
          <w:lang w:val="fr-FR" w:eastAsia="en-ZA"/>
          <w14:ligatures w14:val="none"/>
        </w:rPr>
        <w:t> ;</w:t>
      </w:r>
    </w:p>
    <w:p w14:paraId="5A93F3C0" w14:textId="717DEDB5" w:rsidR="00224D8D" w:rsidRPr="008C625C" w:rsidRDefault="00C12BAD" w:rsidP="00754DBA">
      <w:pPr>
        <w:pStyle w:val="Paragraphedeliste"/>
        <w:numPr>
          <w:ilvl w:val="0"/>
          <w:numId w:val="9"/>
        </w:numPr>
        <w:spacing w:line="240" w:lineRule="auto"/>
        <w:jc w:val="both"/>
        <w:rPr>
          <w:rFonts w:ascii="Arial" w:eastAsia="Calibri" w:hAnsi="Arial" w:cs="Arial"/>
          <w:kern w:val="0"/>
          <w:lang w:val="fr-FR" w:eastAsia="en-ZA"/>
          <w14:ligatures w14:val="none"/>
        </w:rPr>
      </w:pPr>
      <w:r>
        <w:rPr>
          <w:rFonts w:ascii="Arial" w:hAnsi="Arial" w:cs="Arial"/>
          <w:lang w:val="fr-FR"/>
        </w:rPr>
        <w:t>Exploitation</w:t>
      </w:r>
      <w:r w:rsidR="00050EA1" w:rsidRPr="008C625C">
        <w:rPr>
          <w:rFonts w:ascii="Arial" w:hAnsi="Arial" w:cs="Arial"/>
          <w:lang w:val="fr-FR"/>
        </w:rPr>
        <w:t xml:space="preserve"> </w:t>
      </w:r>
      <w:r>
        <w:rPr>
          <w:rFonts w:ascii="Arial" w:hAnsi="Arial" w:cs="Arial"/>
          <w:lang w:val="fr-FR"/>
        </w:rPr>
        <w:t>des</w:t>
      </w:r>
      <w:r w:rsidR="00050EA1" w:rsidRPr="008C625C">
        <w:rPr>
          <w:rFonts w:ascii="Arial" w:hAnsi="Arial" w:cs="Arial"/>
          <w:lang w:val="fr-FR"/>
        </w:rPr>
        <w:t xml:space="preserve"> données pour </w:t>
      </w:r>
      <w:r w:rsidR="00754DBA" w:rsidRPr="008C625C">
        <w:rPr>
          <w:rFonts w:ascii="Arial" w:hAnsi="Arial" w:cs="Arial"/>
          <w:lang w:val="fr-FR"/>
        </w:rPr>
        <w:t>stimuler</w:t>
      </w:r>
      <w:r w:rsidR="00050EA1" w:rsidRPr="008C625C">
        <w:rPr>
          <w:rFonts w:ascii="Arial" w:hAnsi="Arial" w:cs="Arial"/>
          <w:lang w:val="fr-FR"/>
        </w:rPr>
        <w:t xml:space="preserve"> les stratégies d’intégration régionale et la prise de décision en faveur d’une croissance durable et inclusive au sein du COMESA</w:t>
      </w:r>
      <w:r w:rsidR="00754DBA" w:rsidRPr="008C625C">
        <w:rPr>
          <w:rFonts w:ascii="Arial" w:eastAsia="Calibri" w:hAnsi="Arial" w:cs="Arial"/>
          <w:kern w:val="0"/>
          <w:lang w:val="fr-FR" w:eastAsia="en-ZA"/>
          <w14:ligatures w14:val="none"/>
        </w:rPr>
        <w:t>.</w:t>
      </w:r>
    </w:p>
    <w:p w14:paraId="4D7BC4B4" w14:textId="5551DE31" w:rsidR="00E3038B" w:rsidRPr="00C12BAD" w:rsidRDefault="00754DBA" w:rsidP="004F2403">
      <w:pPr>
        <w:spacing w:after="0" w:line="240" w:lineRule="auto"/>
        <w:jc w:val="both"/>
        <w:rPr>
          <w:rFonts w:ascii="Arial" w:eastAsia="Calibri" w:hAnsi="Arial" w:cs="Arial"/>
          <w:kern w:val="0"/>
          <w:lang w:val="fr-FR"/>
          <w14:ligatures w14:val="none"/>
        </w:rPr>
      </w:pPr>
      <w:r w:rsidRPr="00C12BAD">
        <w:rPr>
          <w:rFonts w:ascii="Arial" w:eastAsia="Calibri" w:hAnsi="Arial" w:cs="Arial"/>
          <w:kern w:val="0"/>
          <w:lang w:val="x-none"/>
          <w14:ligatures w14:val="none"/>
        </w:rPr>
        <w:t xml:space="preserve">Le COMESA invite les chercheurs à soumettre des résumés détaillés </w:t>
      </w:r>
      <w:r w:rsidR="00534046" w:rsidRPr="00C12BAD">
        <w:rPr>
          <w:rFonts w:ascii="Arial" w:eastAsia="Calibri" w:hAnsi="Arial" w:cs="Arial"/>
          <w:kern w:val="0"/>
          <w:lang w:val="fr-FR"/>
          <w14:ligatures w14:val="none"/>
        </w:rPr>
        <w:t>correspondant aux</w:t>
      </w:r>
      <w:r w:rsidRPr="00C12BAD">
        <w:rPr>
          <w:rFonts w:ascii="Arial" w:eastAsia="Calibri" w:hAnsi="Arial" w:cs="Arial"/>
          <w:kern w:val="0"/>
          <w:lang w:val="x-none"/>
          <w14:ligatures w14:val="none"/>
        </w:rPr>
        <w:t xml:space="preserve"> différents sous-thèmes. </w:t>
      </w:r>
      <w:r w:rsidR="00534046" w:rsidRPr="00C12BAD">
        <w:rPr>
          <w:rFonts w:ascii="Arial" w:eastAsia="Calibri" w:hAnsi="Arial" w:cs="Arial"/>
          <w:kern w:val="0"/>
          <w:lang w:val="fr-FR"/>
          <w14:ligatures w14:val="none"/>
        </w:rPr>
        <w:t>Ces</w:t>
      </w:r>
      <w:r w:rsidRPr="00C12BAD">
        <w:rPr>
          <w:rFonts w:ascii="Arial" w:eastAsia="Calibri" w:hAnsi="Arial" w:cs="Arial"/>
          <w:kern w:val="0"/>
          <w:lang w:val="x-none"/>
          <w14:ligatures w14:val="none"/>
        </w:rPr>
        <w:t xml:space="preserve"> résumés détaillés feront l'objet d'une évaluation par </w:t>
      </w:r>
      <w:r w:rsidR="00534046" w:rsidRPr="00C12BAD">
        <w:rPr>
          <w:rFonts w:ascii="Arial" w:eastAsia="Calibri" w:hAnsi="Arial" w:cs="Arial"/>
          <w:kern w:val="0"/>
          <w:lang w:val="fr-FR"/>
          <w14:ligatures w14:val="none"/>
        </w:rPr>
        <w:t>des</w:t>
      </w:r>
      <w:r w:rsidRPr="00C12BAD">
        <w:rPr>
          <w:rFonts w:ascii="Arial" w:eastAsia="Calibri" w:hAnsi="Arial" w:cs="Arial"/>
          <w:kern w:val="0"/>
          <w:lang w:val="x-none"/>
          <w14:ligatures w14:val="none"/>
        </w:rPr>
        <w:t xml:space="preserve"> </w:t>
      </w:r>
      <w:r w:rsidR="00151DB3" w:rsidRPr="00C12BAD">
        <w:rPr>
          <w:rFonts w:ascii="Arial" w:eastAsia="Calibri" w:hAnsi="Arial" w:cs="Arial"/>
          <w:kern w:val="0"/>
          <w:lang w:val="fr-FR"/>
          <w14:ligatures w14:val="none"/>
        </w:rPr>
        <w:t>spécialistes</w:t>
      </w:r>
      <w:r w:rsidRPr="00C12BAD">
        <w:rPr>
          <w:rFonts w:ascii="Arial" w:eastAsia="Calibri" w:hAnsi="Arial" w:cs="Arial"/>
          <w:kern w:val="0"/>
          <w:lang w:val="fr-FR"/>
          <w14:ligatures w14:val="none"/>
        </w:rPr>
        <w:t>,</w:t>
      </w:r>
      <w:r w:rsidRPr="00C12BAD">
        <w:rPr>
          <w:rFonts w:ascii="Arial" w:eastAsia="Calibri" w:hAnsi="Arial" w:cs="Arial"/>
          <w:kern w:val="0"/>
          <w:lang w:val="x-none"/>
          <w14:ligatures w14:val="none"/>
        </w:rPr>
        <w:t xml:space="preserve"> et les auteurs retenus seront invités à soumettre des projets d'articles, puis </w:t>
      </w:r>
      <w:r w:rsidR="00534046" w:rsidRPr="00C12BAD">
        <w:rPr>
          <w:rFonts w:ascii="Arial" w:eastAsia="Calibri" w:hAnsi="Arial" w:cs="Arial"/>
          <w:kern w:val="0"/>
          <w:lang w:val="fr-FR"/>
          <w14:ligatures w14:val="none"/>
        </w:rPr>
        <w:t>les versions</w:t>
      </w:r>
      <w:r w:rsidR="00534046" w:rsidRPr="00C12BAD">
        <w:rPr>
          <w:rFonts w:ascii="Arial" w:eastAsia="Calibri" w:hAnsi="Arial" w:cs="Arial"/>
          <w:kern w:val="0"/>
          <w:lang w:val="x-none"/>
          <w14:ligatures w14:val="none"/>
        </w:rPr>
        <w:t xml:space="preserve"> définiti</w:t>
      </w:r>
      <w:r w:rsidR="00534046" w:rsidRPr="00C12BAD">
        <w:rPr>
          <w:rFonts w:ascii="Arial" w:eastAsia="Calibri" w:hAnsi="Arial" w:cs="Arial"/>
          <w:kern w:val="0"/>
          <w:lang w:val="fr-FR"/>
          <w14:ligatures w14:val="none"/>
        </w:rPr>
        <w:t>ve</w:t>
      </w:r>
      <w:r w:rsidRPr="00C12BAD">
        <w:rPr>
          <w:rFonts w:ascii="Arial" w:eastAsia="Calibri" w:hAnsi="Arial" w:cs="Arial"/>
          <w:kern w:val="0"/>
          <w:lang w:val="x-none"/>
          <w14:ligatures w14:val="none"/>
        </w:rPr>
        <w:t xml:space="preserve">s. Les auteurs retenus seront invités à </w:t>
      </w:r>
      <w:r w:rsidR="00534046" w:rsidRPr="00C12BAD">
        <w:rPr>
          <w:rFonts w:ascii="Arial" w:eastAsia="Calibri" w:hAnsi="Arial" w:cs="Arial"/>
          <w:kern w:val="0"/>
          <w:lang w:val="fr-FR"/>
          <w14:ligatures w14:val="none"/>
        </w:rPr>
        <w:t>présenter leurs travaux</w:t>
      </w:r>
      <w:r w:rsidRPr="00C12BAD">
        <w:rPr>
          <w:rFonts w:ascii="Arial" w:eastAsia="Calibri" w:hAnsi="Arial" w:cs="Arial"/>
          <w:kern w:val="0"/>
          <w:lang w:val="x-none"/>
          <w14:ligatures w14:val="none"/>
        </w:rPr>
        <w:t xml:space="preserve"> </w:t>
      </w:r>
      <w:r w:rsidR="00D23164" w:rsidRPr="00C12BAD">
        <w:rPr>
          <w:rFonts w:ascii="Arial" w:eastAsia="Calibri" w:hAnsi="Arial" w:cs="Arial"/>
          <w:kern w:val="0"/>
          <w:lang w:val="fr-FR"/>
          <w14:ligatures w14:val="none"/>
        </w:rPr>
        <w:t>au</w:t>
      </w:r>
      <w:r w:rsidRPr="00C12BAD">
        <w:rPr>
          <w:rFonts w:ascii="Arial" w:eastAsia="Calibri" w:hAnsi="Arial" w:cs="Arial"/>
          <w:kern w:val="0"/>
          <w:lang w:val="x-none"/>
          <w14:ligatures w14:val="none"/>
        </w:rPr>
        <w:t xml:space="preserve"> treizième Forum annuel de recherche du COMESA</w:t>
      </w:r>
      <w:r w:rsidR="00534046" w:rsidRPr="00C12BAD">
        <w:rPr>
          <w:rFonts w:ascii="Arial" w:eastAsia="Calibri" w:hAnsi="Arial" w:cs="Arial"/>
          <w:kern w:val="0"/>
          <w:lang w:val="fr-FR"/>
          <w14:ligatures w14:val="none"/>
        </w:rPr>
        <w:t>,</w:t>
      </w:r>
      <w:r w:rsidRPr="00C12BAD">
        <w:rPr>
          <w:rFonts w:ascii="Arial" w:eastAsia="Calibri" w:hAnsi="Arial" w:cs="Arial"/>
          <w:kern w:val="0"/>
          <w:lang w:val="x-none"/>
          <w14:ligatures w14:val="none"/>
        </w:rPr>
        <w:t xml:space="preserve"> prévu en septembre 2026.</w:t>
      </w:r>
    </w:p>
    <w:p w14:paraId="6A51AA92" w14:textId="77777777" w:rsidR="004F2403" w:rsidRPr="00C12BAD" w:rsidRDefault="004F2403" w:rsidP="004F2403">
      <w:pPr>
        <w:spacing w:after="0" w:line="240" w:lineRule="auto"/>
        <w:jc w:val="both"/>
        <w:rPr>
          <w:rFonts w:ascii="Arial" w:eastAsia="Calibri" w:hAnsi="Arial" w:cs="Arial"/>
          <w:b/>
          <w:kern w:val="0"/>
          <w:lang w:val="x-none"/>
          <w14:ligatures w14:val="none"/>
        </w:rPr>
      </w:pPr>
    </w:p>
    <w:p w14:paraId="54726C16" w14:textId="6E00589B" w:rsidR="00E3038B" w:rsidRPr="00C12BAD" w:rsidRDefault="00773053" w:rsidP="004F2403">
      <w:pPr>
        <w:spacing w:after="0" w:line="240" w:lineRule="auto"/>
        <w:jc w:val="both"/>
        <w:rPr>
          <w:rFonts w:ascii="Arial" w:eastAsia="Calibri" w:hAnsi="Arial" w:cs="Arial"/>
          <w:b/>
          <w:kern w:val="0"/>
          <w:lang w:val="fr-FR"/>
          <w14:ligatures w14:val="none"/>
        </w:rPr>
      </w:pPr>
      <w:r w:rsidRPr="00C12BAD">
        <w:rPr>
          <w:rFonts w:ascii="Arial" w:eastAsia="Calibri" w:hAnsi="Arial" w:cs="Arial"/>
          <w:b/>
          <w:kern w:val="0"/>
          <w:lang w:val="fr-FR"/>
          <w14:ligatures w14:val="none"/>
        </w:rPr>
        <w:t>Conditions de sou</w:t>
      </w:r>
      <w:r w:rsidR="00AF08FA" w:rsidRPr="00C12BAD">
        <w:rPr>
          <w:rFonts w:ascii="Arial" w:eastAsia="Calibri" w:hAnsi="Arial" w:cs="Arial"/>
          <w:b/>
          <w:kern w:val="0"/>
          <w:lang w:val="x-none"/>
          <w14:ligatures w14:val="none"/>
        </w:rPr>
        <w:t xml:space="preserve">mission </w:t>
      </w:r>
      <w:r w:rsidR="00C255A5" w:rsidRPr="00C12BAD">
        <w:rPr>
          <w:rFonts w:ascii="Arial" w:eastAsia="Calibri" w:hAnsi="Arial" w:cs="Arial"/>
          <w:b/>
          <w:kern w:val="0"/>
          <w:lang w:val="fr-FR"/>
          <w14:ligatures w14:val="none"/>
        </w:rPr>
        <w:t>des</w:t>
      </w:r>
      <w:r w:rsidRPr="00C12BAD">
        <w:rPr>
          <w:rFonts w:ascii="Arial" w:eastAsia="Calibri" w:hAnsi="Arial" w:cs="Arial"/>
          <w:b/>
          <w:kern w:val="0"/>
          <w:lang w:val="fr-FR"/>
          <w14:ligatures w14:val="none"/>
        </w:rPr>
        <w:t xml:space="preserve"> résumés détaillés</w:t>
      </w:r>
      <w:r w:rsidR="004E739D" w:rsidRPr="00C12BAD">
        <w:rPr>
          <w:rFonts w:ascii="Arial" w:eastAsia="Calibri" w:hAnsi="Arial" w:cs="Arial"/>
          <w:b/>
          <w:kern w:val="0"/>
          <w:lang w:val="x-none"/>
          <w14:ligatures w14:val="none"/>
        </w:rPr>
        <w:t xml:space="preserve"> </w:t>
      </w:r>
    </w:p>
    <w:p w14:paraId="58D2AABA" w14:textId="77777777" w:rsidR="00013820" w:rsidRPr="00C12BAD" w:rsidRDefault="00013820" w:rsidP="004F2403">
      <w:pPr>
        <w:spacing w:after="0" w:line="240" w:lineRule="auto"/>
        <w:jc w:val="both"/>
        <w:rPr>
          <w:rFonts w:ascii="Arial" w:eastAsia="Calibri" w:hAnsi="Arial" w:cs="Arial"/>
          <w:b/>
          <w:kern w:val="0"/>
          <w:lang w:val="x-none"/>
          <w14:ligatures w14:val="none"/>
        </w:rPr>
      </w:pPr>
    </w:p>
    <w:p w14:paraId="44A96E6B" w14:textId="3C828745" w:rsidR="00E3038B" w:rsidRPr="00C12BAD" w:rsidRDefault="00050EA1" w:rsidP="004F2403">
      <w:pPr>
        <w:spacing w:after="0" w:line="240" w:lineRule="auto"/>
        <w:jc w:val="both"/>
        <w:rPr>
          <w:rFonts w:ascii="Arial" w:eastAsia="Calibri" w:hAnsi="Arial" w:cs="Arial"/>
          <w:kern w:val="0"/>
          <w:lang w:val="fr-FR"/>
          <w14:ligatures w14:val="none"/>
        </w:rPr>
      </w:pPr>
      <w:r w:rsidRPr="00C12BAD">
        <w:rPr>
          <w:rFonts w:ascii="Arial" w:hAnsi="Arial" w:cs="Arial"/>
          <w:lang w:val="fr-FR"/>
        </w:rPr>
        <w:t xml:space="preserve">Les résumés </w:t>
      </w:r>
      <w:r w:rsidR="00534046" w:rsidRPr="00C12BAD">
        <w:rPr>
          <w:rFonts w:ascii="Arial" w:hAnsi="Arial" w:cs="Arial"/>
          <w:lang w:val="fr-FR"/>
        </w:rPr>
        <w:t>détaillés</w:t>
      </w:r>
      <w:r w:rsidRPr="00C12BAD">
        <w:rPr>
          <w:rFonts w:ascii="Arial" w:hAnsi="Arial" w:cs="Arial"/>
          <w:lang w:val="fr-FR"/>
        </w:rPr>
        <w:t xml:space="preserve"> doivent respecter la structure suivante</w:t>
      </w:r>
      <w:r w:rsidR="00534046" w:rsidRPr="00C12BAD">
        <w:rPr>
          <w:rFonts w:ascii="Arial" w:hAnsi="Arial" w:cs="Arial"/>
          <w:lang w:val="fr-FR"/>
        </w:rPr>
        <w:t xml:space="preserve"> :</w:t>
      </w:r>
      <w:r w:rsidRPr="00C12BAD">
        <w:rPr>
          <w:rFonts w:ascii="Arial" w:eastAsia="Calibri" w:hAnsi="Arial" w:cs="Arial"/>
          <w:kern w:val="0"/>
          <w:lang w:val="fr-FR"/>
          <w14:ligatures w14:val="none"/>
        </w:rPr>
        <w:t xml:space="preserve"> </w:t>
      </w:r>
    </w:p>
    <w:p w14:paraId="32FDE453" w14:textId="77777777" w:rsidR="00E3038B" w:rsidRPr="00C12BAD" w:rsidRDefault="00E3038B" w:rsidP="004F2403">
      <w:pPr>
        <w:spacing w:after="0" w:line="240" w:lineRule="auto"/>
        <w:jc w:val="both"/>
        <w:rPr>
          <w:rFonts w:ascii="Arial" w:eastAsia="Calibri" w:hAnsi="Arial" w:cs="Arial"/>
          <w:kern w:val="0"/>
          <w:lang w:val="x-none"/>
          <w14:ligatures w14:val="none"/>
        </w:rPr>
      </w:pPr>
    </w:p>
    <w:p w14:paraId="644733C9" w14:textId="71391A94" w:rsidR="00234FBD" w:rsidRPr="00C12BAD" w:rsidRDefault="00050EA1" w:rsidP="00C70F55">
      <w:pPr>
        <w:spacing w:after="0" w:line="240" w:lineRule="auto"/>
        <w:jc w:val="both"/>
        <w:rPr>
          <w:rFonts w:ascii="Arial" w:eastAsia="Calibri" w:hAnsi="Arial" w:cs="Arial"/>
          <w:b/>
          <w:bCs/>
          <w:i/>
          <w:iCs/>
          <w:lang w:val="fr-FR"/>
        </w:rPr>
      </w:pPr>
      <w:r w:rsidRPr="00C12BAD">
        <w:rPr>
          <w:rFonts w:ascii="Arial" w:hAnsi="Arial" w:cs="Arial"/>
          <w:b/>
          <w:lang w:val="fr-FR"/>
        </w:rPr>
        <w:t>Titre du résumé</w:t>
      </w:r>
      <w:r w:rsidRPr="00C12BAD">
        <w:rPr>
          <w:rFonts w:ascii="Arial" w:hAnsi="Arial" w:cs="Arial"/>
          <w:lang w:val="fr-FR"/>
        </w:rPr>
        <w:t xml:space="preserve"> : </w:t>
      </w:r>
      <w:r w:rsidR="00534046" w:rsidRPr="00C12BAD">
        <w:rPr>
          <w:rFonts w:ascii="Arial" w:eastAsia="Calibri" w:hAnsi="Arial" w:cs="Arial"/>
          <w:kern w:val="0"/>
          <w:lang w:val="x-none"/>
          <w14:ligatures w14:val="none"/>
        </w:rPr>
        <w:t xml:space="preserve">Question d'actualité </w:t>
      </w:r>
      <w:r w:rsidR="00534046" w:rsidRPr="00C12BAD">
        <w:rPr>
          <w:rFonts w:ascii="Arial" w:eastAsia="Calibri" w:hAnsi="Arial" w:cs="Arial"/>
          <w:kern w:val="0"/>
          <w:lang w:val="fr-FR"/>
          <w14:ligatures w14:val="none"/>
        </w:rPr>
        <w:t>inspirée</w:t>
      </w:r>
      <w:r w:rsidR="00534046" w:rsidRPr="00C12BAD">
        <w:rPr>
          <w:rFonts w:ascii="Arial" w:eastAsia="Calibri" w:hAnsi="Arial" w:cs="Arial"/>
          <w:kern w:val="0"/>
          <w:lang w:val="x-none"/>
          <w14:ligatures w14:val="none"/>
        </w:rPr>
        <w:t xml:space="preserve"> des sous-thèmes </w:t>
      </w:r>
      <w:r w:rsidR="00534046" w:rsidRPr="00C12BAD">
        <w:rPr>
          <w:rFonts w:ascii="Arial" w:eastAsia="Calibri" w:hAnsi="Arial" w:cs="Arial"/>
          <w:kern w:val="0"/>
          <w:lang w:val="fr-FR"/>
          <w14:ligatures w14:val="none"/>
        </w:rPr>
        <w:t xml:space="preserve">ci-dessus, </w:t>
      </w:r>
      <w:r w:rsidR="00534046" w:rsidRPr="00C12BAD">
        <w:rPr>
          <w:rFonts w:ascii="Arial" w:eastAsia="Calibri" w:hAnsi="Arial" w:cs="Arial"/>
          <w:kern w:val="0"/>
          <w:lang w:val="x-none"/>
          <w14:ligatures w14:val="none"/>
        </w:rPr>
        <w:t>dans le contexte du thème général.</w:t>
      </w:r>
    </w:p>
    <w:p w14:paraId="038238B0" w14:textId="77777777" w:rsidR="00234FBD" w:rsidRPr="00C12BAD" w:rsidRDefault="00234FBD" w:rsidP="00234FBD">
      <w:pPr>
        <w:spacing w:after="0" w:line="240" w:lineRule="auto"/>
        <w:jc w:val="both"/>
        <w:rPr>
          <w:rFonts w:ascii="Arial" w:eastAsia="Arial" w:hAnsi="Arial" w:cs="Arial"/>
          <w:b/>
          <w:bCs/>
          <w:i/>
          <w:iCs/>
          <w:kern w:val="0"/>
          <w:lang w:val="fr-FR"/>
          <w14:ligatures w14:val="none"/>
        </w:rPr>
      </w:pPr>
    </w:p>
    <w:p w14:paraId="4BA73695" w14:textId="5267AD9E" w:rsidR="00E3038B" w:rsidRPr="00C12BAD" w:rsidRDefault="00050EA1" w:rsidP="00E3038B">
      <w:pPr>
        <w:spacing w:after="0" w:line="276" w:lineRule="auto"/>
        <w:jc w:val="both"/>
        <w:rPr>
          <w:rFonts w:ascii="Arial" w:eastAsia="Calibri" w:hAnsi="Arial" w:cs="Arial"/>
          <w:kern w:val="0"/>
          <w:lang w:val="x-none"/>
          <w14:ligatures w14:val="none"/>
        </w:rPr>
      </w:pPr>
      <w:r w:rsidRPr="00C12BAD">
        <w:rPr>
          <w:rFonts w:ascii="Arial" w:hAnsi="Arial" w:cs="Arial"/>
          <w:b/>
          <w:lang w:val="fr-FR"/>
        </w:rPr>
        <w:t>Contexte</w:t>
      </w:r>
      <w:r w:rsidRPr="00C12BAD">
        <w:rPr>
          <w:rFonts w:ascii="Arial" w:hAnsi="Arial" w:cs="Arial"/>
          <w:lang w:val="fr-FR"/>
        </w:rPr>
        <w:t xml:space="preserve"> : Présentation du contexte de la recherche, mettant en évidence les </w:t>
      </w:r>
      <w:r w:rsidR="00773053" w:rsidRPr="00C12BAD">
        <w:rPr>
          <w:rFonts w:ascii="Arial" w:hAnsi="Arial" w:cs="Arial"/>
          <w:lang w:val="fr-FR"/>
        </w:rPr>
        <w:t>questions</w:t>
      </w:r>
      <w:r w:rsidRPr="00C12BAD">
        <w:rPr>
          <w:rFonts w:ascii="Arial" w:hAnsi="Arial" w:cs="Arial"/>
          <w:lang w:val="fr-FR"/>
        </w:rPr>
        <w:t xml:space="preserve"> nécessitant une investigation, les lacunes existantes</w:t>
      </w:r>
      <w:r w:rsidR="00C255A5" w:rsidRPr="00C12BAD">
        <w:rPr>
          <w:rFonts w:ascii="Arial" w:hAnsi="Arial" w:cs="Arial"/>
          <w:lang w:val="fr-FR"/>
        </w:rPr>
        <w:t xml:space="preserve"> au niveau des connaissances</w:t>
      </w:r>
      <w:r w:rsidRPr="00C12BAD">
        <w:rPr>
          <w:rFonts w:ascii="Arial" w:hAnsi="Arial" w:cs="Arial"/>
          <w:lang w:val="fr-FR"/>
        </w:rPr>
        <w:t xml:space="preserve"> que </w:t>
      </w:r>
      <w:r w:rsidR="00C12BAD" w:rsidRPr="00C12BAD">
        <w:rPr>
          <w:rFonts w:ascii="Arial" w:hAnsi="Arial" w:cs="Arial"/>
          <w:lang w:val="fr-FR"/>
        </w:rPr>
        <w:t>le document</w:t>
      </w:r>
      <w:r w:rsidRPr="00C12BAD">
        <w:rPr>
          <w:rFonts w:ascii="Arial" w:hAnsi="Arial" w:cs="Arial"/>
          <w:lang w:val="fr-FR"/>
        </w:rPr>
        <w:t xml:space="preserve"> </w:t>
      </w:r>
      <w:r w:rsidR="00C255A5" w:rsidRPr="00C12BAD">
        <w:rPr>
          <w:rFonts w:ascii="Arial" w:hAnsi="Arial" w:cs="Arial"/>
          <w:lang w:val="fr-FR"/>
        </w:rPr>
        <w:t>cherche</w:t>
      </w:r>
      <w:r w:rsidRPr="00C12BAD">
        <w:rPr>
          <w:rFonts w:ascii="Arial" w:hAnsi="Arial" w:cs="Arial"/>
          <w:lang w:val="fr-FR"/>
        </w:rPr>
        <w:t xml:space="preserve"> à combler, </w:t>
      </w:r>
      <w:r w:rsidR="00C255A5" w:rsidRPr="00C12BAD">
        <w:rPr>
          <w:rFonts w:ascii="Arial" w:hAnsi="Arial" w:cs="Arial"/>
          <w:lang w:val="fr-FR"/>
        </w:rPr>
        <w:t>en énonçant</w:t>
      </w:r>
      <w:r w:rsidRPr="00C12BAD">
        <w:rPr>
          <w:rFonts w:ascii="Arial" w:hAnsi="Arial" w:cs="Arial"/>
          <w:lang w:val="fr-FR"/>
        </w:rPr>
        <w:t xml:space="preserve"> clair</w:t>
      </w:r>
      <w:r w:rsidR="00C255A5" w:rsidRPr="00C12BAD">
        <w:rPr>
          <w:rFonts w:ascii="Arial" w:hAnsi="Arial" w:cs="Arial"/>
          <w:lang w:val="fr-FR"/>
        </w:rPr>
        <w:t>ement</w:t>
      </w:r>
      <w:r w:rsidRPr="00C12BAD">
        <w:rPr>
          <w:rFonts w:ascii="Arial" w:hAnsi="Arial" w:cs="Arial"/>
          <w:lang w:val="fr-FR"/>
        </w:rPr>
        <w:t xml:space="preserve"> </w:t>
      </w:r>
      <w:r w:rsidR="00C255A5" w:rsidRPr="00C12BAD">
        <w:rPr>
          <w:rFonts w:ascii="Arial" w:hAnsi="Arial" w:cs="Arial"/>
          <w:lang w:val="fr-FR"/>
        </w:rPr>
        <w:t>le problème / la question</w:t>
      </w:r>
      <w:r w:rsidRPr="00C12BAD">
        <w:rPr>
          <w:rFonts w:ascii="Arial" w:hAnsi="Arial" w:cs="Arial"/>
          <w:lang w:val="fr-FR"/>
        </w:rPr>
        <w:t xml:space="preserve"> étudiée</w:t>
      </w:r>
      <w:r w:rsidR="00534046" w:rsidRPr="00C12BAD">
        <w:rPr>
          <w:rFonts w:ascii="Arial" w:hAnsi="Arial" w:cs="Arial"/>
          <w:lang w:val="fr-FR"/>
        </w:rPr>
        <w:t>.</w:t>
      </w:r>
    </w:p>
    <w:p w14:paraId="68E5DB7A" w14:textId="77777777" w:rsidR="00E3038B" w:rsidRPr="00C12BAD" w:rsidRDefault="00E3038B" w:rsidP="00E3038B">
      <w:pPr>
        <w:spacing w:after="0" w:line="276" w:lineRule="auto"/>
        <w:jc w:val="both"/>
        <w:rPr>
          <w:rFonts w:ascii="Arial" w:eastAsia="Calibri" w:hAnsi="Arial" w:cs="Arial"/>
          <w:kern w:val="0"/>
          <w:lang w:val="x-none"/>
          <w14:ligatures w14:val="none"/>
        </w:rPr>
      </w:pPr>
    </w:p>
    <w:p w14:paraId="5521BFFF" w14:textId="56C90808" w:rsidR="00E3038B" w:rsidRPr="00C12BAD" w:rsidRDefault="00050EA1" w:rsidP="00E3038B">
      <w:pPr>
        <w:spacing w:after="0" w:line="276" w:lineRule="auto"/>
        <w:jc w:val="both"/>
        <w:rPr>
          <w:rFonts w:ascii="Arial" w:eastAsia="Calibri" w:hAnsi="Arial" w:cs="Arial"/>
          <w:kern w:val="0"/>
          <w:lang w:val="fr-FR"/>
          <w14:ligatures w14:val="none"/>
        </w:rPr>
      </w:pPr>
      <w:r w:rsidRPr="00C12BAD">
        <w:rPr>
          <w:rFonts w:ascii="Arial" w:hAnsi="Arial" w:cs="Arial"/>
          <w:b/>
          <w:lang w:val="fr-FR"/>
        </w:rPr>
        <w:t>Objectif</w:t>
      </w:r>
      <w:r w:rsidR="00C255A5" w:rsidRPr="00C12BAD">
        <w:rPr>
          <w:rFonts w:ascii="Arial" w:hAnsi="Arial" w:cs="Arial"/>
          <w:b/>
          <w:lang w:val="fr-FR"/>
        </w:rPr>
        <w:t>(</w:t>
      </w:r>
      <w:r w:rsidRPr="00C12BAD">
        <w:rPr>
          <w:rFonts w:ascii="Arial" w:hAnsi="Arial" w:cs="Arial"/>
          <w:b/>
          <w:lang w:val="fr-FR"/>
        </w:rPr>
        <w:t>s</w:t>
      </w:r>
      <w:r w:rsidR="00C255A5" w:rsidRPr="00C12BAD">
        <w:rPr>
          <w:rFonts w:ascii="Arial" w:hAnsi="Arial" w:cs="Arial"/>
          <w:b/>
          <w:lang w:val="fr-FR"/>
        </w:rPr>
        <w:t>)</w:t>
      </w:r>
      <w:r w:rsidR="00773053" w:rsidRPr="00C12BAD">
        <w:rPr>
          <w:rFonts w:ascii="Arial" w:hAnsi="Arial" w:cs="Arial"/>
          <w:lang w:val="fr-FR"/>
        </w:rPr>
        <w:t> : L</w:t>
      </w:r>
      <w:r w:rsidR="00C255A5" w:rsidRPr="00C12BAD">
        <w:rPr>
          <w:rFonts w:ascii="Arial" w:hAnsi="Arial" w:cs="Arial"/>
          <w:lang w:val="fr-FR"/>
        </w:rPr>
        <w:t>’objectif général et l</w:t>
      </w:r>
      <w:r w:rsidR="00773053" w:rsidRPr="00C12BAD">
        <w:rPr>
          <w:rFonts w:ascii="Arial" w:hAnsi="Arial" w:cs="Arial"/>
          <w:lang w:val="fr-FR"/>
        </w:rPr>
        <w:t xml:space="preserve">es objectifs </w:t>
      </w:r>
      <w:r w:rsidRPr="00C12BAD">
        <w:rPr>
          <w:rFonts w:ascii="Arial" w:hAnsi="Arial" w:cs="Arial"/>
          <w:lang w:val="fr-FR"/>
        </w:rPr>
        <w:t xml:space="preserve">spécifiques </w:t>
      </w:r>
      <w:r w:rsidR="00C255A5" w:rsidRPr="00C12BAD">
        <w:rPr>
          <w:rFonts w:ascii="Arial" w:hAnsi="Arial" w:cs="Arial"/>
          <w:lang w:val="fr-FR"/>
        </w:rPr>
        <w:t>du document</w:t>
      </w:r>
      <w:r w:rsidRPr="00C12BAD">
        <w:rPr>
          <w:rFonts w:ascii="Arial" w:hAnsi="Arial" w:cs="Arial"/>
          <w:lang w:val="fr-FR"/>
        </w:rPr>
        <w:t xml:space="preserve"> ou </w:t>
      </w:r>
      <w:r w:rsidR="00773053" w:rsidRPr="00C12BAD">
        <w:rPr>
          <w:rFonts w:ascii="Arial" w:hAnsi="Arial" w:cs="Arial"/>
          <w:lang w:val="fr-FR"/>
        </w:rPr>
        <w:t xml:space="preserve">les </w:t>
      </w:r>
      <w:r w:rsidRPr="00C12BAD">
        <w:rPr>
          <w:rFonts w:ascii="Arial" w:hAnsi="Arial" w:cs="Arial"/>
          <w:lang w:val="fr-FR"/>
        </w:rPr>
        <w:t>questions de recherche auxquelles il cherche à répondre</w:t>
      </w:r>
      <w:r w:rsidR="00773053" w:rsidRPr="00C12BAD">
        <w:rPr>
          <w:rFonts w:ascii="Arial" w:eastAsia="Calibri" w:hAnsi="Arial" w:cs="Arial"/>
          <w:kern w:val="0"/>
          <w:lang w:val="fr-FR"/>
          <w14:ligatures w14:val="none"/>
        </w:rPr>
        <w:t>.</w:t>
      </w:r>
    </w:p>
    <w:p w14:paraId="58D2680F" w14:textId="77777777" w:rsidR="00013820" w:rsidRPr="00C12BAD" w:rsidRDefault="00013820" w:rsidP="00E3038B">
      <w:pPr>
        <w:spacing w:after="0" w:line="276" w:lineRule="auto"/>
        <w:jc w:val="both"/>
        <w:rPr>
          <w:rFonts w:ascii="Arial" w:eastAsia="Calibri" w:hAnsi="Arial" w:cs="Arial"/>
          <w:kern w:val="0"/>
          <w:lang w:val="x-none"/>
          <w14:ligatures w14:val="none"/>
        </w:rPr>
      </w:pPr>
    </w:p>
    <w:p w14:paraId="0ACF69F7" w14:textId="705D5364" w:rsidR="00E3038B" w:rsidRPr="008C625C" w:rsidRDefault="00050EA1" w:rsidP="00ED2DC5">
      <w:pPr>
        <w:spacing w:after="0" w:line="240" w:lineRule="auto"/>
        <w:jc w:val="both"/>
        <w:rPr>
          <w:rFonts w:ascii="Arial" w:eastAsia="Calibri" w:hAnsi="Arial" w:cs="Arial"/>
          <w:kern w:val="0"/>
          <w:lang w:val="fr-FR"/>
          <w14:ligatures w14:val="none"/>
        </w:rPr>
      </w:pPr>
      <w:r w:rsidRPr="008C625C">
        <w:rPr>
          <w:rFonts w:ascii="Arial" w:hAnsi="Arial" w:cs="Arial"/>
          <w:b/>
          <w:lang w:val="fr-FR"/>
        </w:rPr>
        <w:t>Méthodologie</w:t>
      </w:r>
      <w:r w:rsidR="00773053" w:rsidRPr="008C625C">
        <w:rPr>
          <w:rFonts w:ascii="Arial" w:hAnsi="Arial" w:cs="Arial"/>
          <w:lang w:val="fr-FR"/>
        </w:rPr>
        <w:t> : Une d</w:t>
      </w:r>
      <w:r w:rsidRPr="008C625C">
        <w:rPr>
          <w:rFonts w:ascii="Arial" w:hAnsi="Arial" w:cs="Arial"/>
          <w:lang w:val="fr-FR"/>
        </w:rPr>
        <w:t>escription de la méthodologie proposée (quantitative ou qualitative), incluant les outils économétriques et/ou d’enquête, le cas échéant, la technique d’estimation, le type de données et leurs sources.</w:t>
      </w:r>
    </w:p>
    <w:p w14:paraId="5220D16A" w14:textId="77777777" w:rsidR="00E3038B" w:rsidRPr="008C625C" w:rsidRDefault="00E3038B" w:rsidP="00ED2DC5">
      <w:pPr>
        <w:spacing w:after="0" w:line="240" w:lineRule="auto"/>
        <w:jc w:val="both"/>
        <w:rPr>
          <w:rFonts w:ascii="Arial" w:eastAsia="Calibri" w:hAnsi="Arial" w:cs="Arial"/>
          <w:kern w:val="0"/>
          <w:lang w:val="x-none"/>
          <w14:ligatures w14:val="none"/>
        </w:rPr>
      </w:pPr>
    </w:p>
    <w:p w14:paraId="4BD0832E" w14:textId="1A8CFE2C" w:rsidR="00E3038B" w:rsidRPr="008C625C" w:rsidRDefault="00050EA1" w:rsidP="00ED2DC5">
      <w:pPr>
        <w:spacing w:after="0" w:line="240" w:lineRule="auto"/>
        <w:jc w:val="both"/>
        <w:rPr>
          <w:rFonts w:ascii="Arial" w:eastAsia="Calibri" w:hAnsi="Arial" w:cs="Arial"/>
          <w:b/>
          <w:kern w:val="0"/>
          <w:lang w:val="x-none"/>
          <w14:ligatures w14:val="none"/>
        </w:rPr>
      </w:pPr>
      <w:r w:rsidRPr="008C625C">
        <w:rPr>
          <w:rFonts w:ascii="Arial" w:eastAsia="Calibri" w:hAnsi="Arial" w:cs="Arial"/>
          <w:b/>
          <w:kern w:val="0"/>
          <w:lang w:val="x-none"/>
          <w14:ligatures w14:val="none"/>
        </w:rPr>
        <w:t>S</w:t>
      </w:r>
      <w:r w:rsidRPr="008C625C">
        <w:rPr>
          <w:rFonts w:ascii="Arial" w:eastAsia="Calibri" w:hAnsi="Arial" w:cs="Arial"/>
          <w:b/>
          <w:kern w:val="0"/>
          <w:lang w:val="en-US"/>
          <w14:ligatures w14:val="none"/>
        </w:rPr>
        <w:t>ou</w:t>
      </w:r>
      <w:r w:rsidR="00E3038B" w:rsidRPr="008C625C">
        <w:rPr>
          <w:rFonts w:ascii="Arial" w:eastAsia="Calibri" w:hAnsi="Arial" w:cs="Arial"/>
          <w:b/>
          <w:kern w:val="0"/>
          <w:lang w:val="x-none"/>
          <w14:ligatures w14:val="none"/>
        </w:rPr>
        <w:t xml:space="preserve">mission </w:t>
      </w:r>
    </w:p>
    <w:p w14:paraId="5485AA31" w14:textId="77777777" w:rsidR="009D25BB" w:rsidRPr="008C625C" w:rsidRDefault="009D25BB" w:rsidP="009D25BB">
      <w:pPr>
        <w:spacing w:after="0" w:line="240" w:lineRule="auto"/>
        <w:jc w:val="both"/>
        <w:rPr>
          <w:rFonts w:ascii="Arial" w:eastAsia="Calibri" w:hAnsi="Arial" w:cs="Arial"/>
          <w:b/>
          <w:kern w:val="0"/>
          <w:lang w:val="x-none"/>
          <w14:ligatures w14:val="none"/>
        </w:rPr>
      </w:pPr>
    </w:p>
    <w:p w14:paraId="46A7FC23" w14:textId="77BD9FBF" w:rsidR="00FF6C45" w:rsidRPr="008C625C" w:rsidRDefault="00050EA1" w:rsidP="009D25BB">
      <w:pPr>
        <w:spacing w:after="0" w:line="240" w:lineRule="auto"/>
        <w:jc w:val="both"/>
        <w:rPr>
          <w:rFonts w:ascii="Arial" w:hAnsi="Arial" w:cs="Arial"/>
          <w:color w:val="FFFFFF"/>
          <w:lang w:val="fr-FR"/>
        </w:rPr>
      </w:pPr>
      <w:r w:rsidRPr="008C625C">
        <w:rPr>
          <w:rFonts w:ascii="Arial" w:hAnsi="Arial" w:cs="Arial"/>
          <w:lang w:val="fr-FR"/>
        </w:rPr>
        <w:t xml:space="preserve">Les résumés </w:t>
      </w:r>
      <w:r w:rsidR="00773053" w:rsidRPr="008C625C">
        <w:rPr>
          <w:rFonts w:ascii="Arial" w:hAnsi="Arial" w:cs="Arial"/>
          <w:lang w:val="fr-FR"/>
        </w:rPr>
        <w:t>détaillés</w:t>
      </w:r>
      <w:r w:rsidRPr="008C625C">
        <w:rPr>
          <w:rFonts w:ascii="Arial" w:hAnsi="Arial" w:cs="Arial"/>
          <w:lang w:val="fr-FR"/>
        </w:rPr>
        <w:t xml:space="preserve"> doivent être soumis par voie électronique (format Word) au Dr Christopher </w:t>
      </w:r>
      <w:proofErr w:type="spellStart"/>
      <w:r w:rsidRPr="008C625C">
        <w:rPr>
          <w:rFonts w:ascii="Arial" w:hAnsi="Arial" w:cs="Arial"/>
          <w:lang w:val="fr-FR"/>
        </w:rPr>
        <w:t>Onyango</w:t>
      </w:r>
      <w:proofErr w:type="spellEnd"/>
      <w:r w:rsidRPr="008C625C">
        <w:rPr>
          <w:rFonts w:ascii="Arial" w:hAnsi="Arial" w:cs="Arial"/>
          <w:lang w:val="fr-FR"/>
        </w:rPr>
        <w:t xml:space="preserve"> (</w:t>
      </w:r>
      <w:hyperlink r:id="rId9" w:history="1">
        <w:r w:rsidRPr="008C625C">
          <w:rPr>
            <w:rFonts w:ascii="Arial" w:eastAsia="Times New Roman" w:hAnsi="Arial" w:cs="Arial"/>
            <w:color w:val="0000FF"/>
            <w:kern w:val="0"/>
            <w:u w:val="single"/>
            <w:lang w:val="fr-FR"/>
            <w14:ligatures w14:val="none"/>
          </w:rPr>
          <w:t>Conyango@comesa.</w:t>
        </w:r>
      </w:hyperlink>
      <w:proofErr w:type="gramStart"/>
      <w:r w:rsidRPr="008C625C">
        <w:rPr>
          <w:rFonts w:ascii="Arial" w:eastAsia="Times New Roman" w:hAnsi="Arial" w:cs="Arial"/>
          <w:color w:val="0000FF"/>
          <w:kern w:val="0"/>
          <w:u w:val="single"/>
          <w:lang w:val="fr-FR"/>
          <w14:ligatures w14:val="none"/>
        </w:rPr>
        <w:t>int</w:t>
      </w:r>
      <w:proofErr w:type="gramEnd"/>
      <w:r w:rsidRPr="008C625C">
        <w:rPr>
          <w:rFonts w:ascii="Arial" w:hAnsi="Arial" w:cs="Arial"/>
          <w:lang w:val="fr-FR"/>
        </w:rPr>
        <w:t xml:space="preserve">), avec copie à Mme Jane </w:t>
      </w:r>
      <w:proofErr w:type="spellStart"/>
      <w:r w:rsidRPr="008C625C">
        <w:rPr>
          <w:rFonts w:ascii="Arial" w:hAnsi="Arial" w:cs="Arial"/>
          <w:lang w:val="fr-FR"/>
        </w:rPr>
        <w:t>Kibiru</w:t>
      </w:r>
      <w:proofErr w:type="spellEnd"/>
      <w:r w:rsidRPr="008C625C">
        <w:rPr>
          <w:rFonts w:ascii="Arial" w:hAnsi="Arial" w:cs="Arial"/>
          <w:lang w:val="fr-FR"/>
        </w:rPr>
        <w:t xml:space="preserve"> (</w:t>
      </w:r>
      <w:hyperlink r:id="rId10" w:history="1">
        <w:r w:rsidRPr="008C625C">
          <w:rPr>
            <w:rFonts w:ascii="Arial" w:eastAsia="Times New Roman" w:hAnsi="Arial" w:cs="Arial"/>
            <w:color w:val="0000FF"/>
            <w:kern w:val="0"/>
            <w:u w:val="single"/>
            <w:lang w:val="fr-FR"/>
            <w14:ligatures w14:val="none"/>
          </w:rPr>
          <w:t>Jkibiru@comesa.int</w:t>
        </w:r>
      </w:hyperlink>
      <w:r w:rsidRPr="008C625C">
        <w:rPr>
          <w:rFonts w:ascii="Arial" w:hAnsi="Arial" w:cs="Arial"/>
          <w:lang w:val="fr-FR"/>
        </w:rPr>
        <w:t xml:space="preserve">) et à Mme </w:t>
      </w:r>
      <w:proofErr w:type="spellStart"/>
      <w:r w:rsidRPr="008C625C">
        <w:rPr>
          <w:rFonts w:ascii="Arial" w:hAnsi="Arial" w:cs="Arial"/>
          <w:lang w:val="fr-FR"/>
        </w:rPr>
        <w:t>Machangani</w:t>
      </w:r>
      <w:proofErr w:type="spellEnd"/>
      <w:r w:rsidRPr="008C625C">
        <w:rPr>
          <w:rFonts w:ascii="Arial" w:hAnsi="Arial" w:cs="Arial"/>
          <w:lang w:val="fr-FR"/>
        </w:rPr>
        <w:t xml:space="preserve"> </w:t>
      </w:r>
      <w:proofErr w:type="spellStart"/>
      <w:r w:rsidRPr="008C625C">
        <w:rPr>
          <w:rFonts w:ascii="Arial" w:hAnsi="Arial" w:cs="Arial"/>
          <w:lang w:val="fr-FR"/>
        </w:rPr>
        <w:t>Chongola</w:t>
      </w:r>
      <w:proofErr w:type="spellEnd"/>
      <w:r w:rsidRPr="008C625C">
        <w:rPr>
          <w:rFonts w:ascii="Arial" w:hAnsi="Arial" w:cs="Arial"/>
          <w:lang w:val="fr-FR"/>
        </w:rPr>
        <w:t xml:space="preserve"> (</w:t>
      </w:r>
      <w:r w:rsidR="008938BD" w:rsidRPr="008C625C">
        <w:rPr>
          <w:rFonts w:ascii="Arial" w:eastAsia="Times New Roman" w:hAnsi="Arial" w:cs="Arial"/>
          <w:color w:val="0000FF"/>
          <w:kern w:val="0"/>
          <w:u w:val="single"/>
          <w:lang w:val="fr-FR"/>
          <w14:ligatures w14:val="none"/>
        </w:rPr>
        <w:t>mchongola@comesa.int</w:t>
      </w:r>
      <w:r w:rsidRPr="008C625C">
        <w:rPr>
          <w:rFonts w:ascii="Arial" w:eastAsia="Times New Roman" w:hAnsi="Arial" w:cs="Arial"/>
          <w:color w:val="0000FF"/>
          <w:kern w:val="0"/>
          <w:u w:val="single"/>
          <w:lang w:val="fr-FR"/>
          <w14:ligatures w14:val="none"/>
        </w:rPr>
        <w:t>).</w:t>
      </w:r>
    </w:p>
    <w:p w14:paraId="4A5F10CA" w14:textId="77777777" w:rsidR="00ED2DC5" w:rsidRPr="008C625C" w:rsidRDefault="00ED2DC5" w:rsidP="009D25BB">
      <w:pPr>
        <w:spacing w:after="0" w:line="240" w:lineRule="auto"/>
        <w:jc w:val="both"/>
        <w:rPr>
          <w:rFonts w:ascii="Arial" w:hAnsi="Arial" w:cs="Arial"/>
          <w:color w:val="FFFFFF"/>
          <w:lang w:val="fr-FR"/>
        </w:rPr>
      </w:pPr>
    </w:p>
    <w:p w14:paraId="6268BF6A" w14:textId="0C088F09" w:rsidR="00ED2DC5" w:rsidRPr="008C625C" w:rsidRDefault="00050EA1" w:rsidP="002F73C9">
      <w:pPr>
        <w:spacing w:after="0" w:line="276" w:lineRule="auto"/>
        <w:jc w:val="both"/>
        <w:rPr>
          <w:rFonts w:ascii="Arial" w:hAnsi="Arial" w:cs="Arial"/>
          <w:lang w:val="fr-FR"/>
        </w:rPr>
      </w:pPr>
      <w:r w:rsidRPr="008C625C">
        <w:rPr>
          <w:rFonts w:ascii="Arial" w:hAnsi="Arial" w:cs="Arial"/>
          <w:lang w:val="fr-FR"/>
        </w:rPr>
        <w:t xml:space="preserve">Date limite de soumission : 10 mars 2026 </w:t>
      </w:r>
    </w:p>
    <w:p w14:paraId="40A655A1" w14:textId="77777777" w:rsidR="00773053" w:rsidRPr="008C625C" w:rsidRDefault="00773053" w:rsidP="002F73C9">
      <w:pPr>
        <w:spacing w:after="0" w:line="276" w:lineRule="auto"/>
        <w:jc w:val="both"/>
        <w:rPr>
          <w:rFonts w:ascii="Arial" w:hAnsi="Arial" w:cs="Arial"/>
          <w:lang w:val="fr-FR"/>
        </w:rPr>
      </w:pPr>
    </w:p>
    <w:p w14:paraId="482FD9FA" w14:textId="3344AECD" w:rsidR="00773053" w:rsidRPr="008C625C" w:rsidRDefault="00773053" w:rsidP="002F73C9">
      <w:pPr>
        <w:spacing w:after="0" w:line="276" w:lineRule="auto"/>
        <w:jc w:val="both"/>
        <w:rPr>
          <w:rFonts w:ascii="Arial" w:hAnsi="Arial" w:cs="Arial"/>
          <w:color w:val="FFFFFF"/>
          <w:lang w:val="fr-FR"/>
        </w:rPr>
      </w:pPr>
    </w:p>
    <w:sectPr w:rsidR="00773053" w:rsidRPr="008C625C" w:rsidSect="004E226F">
      <w:footerReference w:type="default" r:id="rId11"/>
      <w:pgSz w:w="11906" w:h="16838"/>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DC81" w14:textId="77777777" w:rsidR="009D27D5" w:rsidRDefault="009D27D5" w:rsidP="0050274D">
      <w:pPr>
        <w:spacing w:after="0" w:line="240" w:lineRule="auto"/>
      </w:pPr>
      <w:r>
        <w:separator/>
      </w:r>
    </w:p>
  </w:endnote>
  <w:endnote w:type="continuationSeparator" w:id="0">
    <w:p w14:paraId="6C061287" w14:textId="77777777" w:rsidR="009D27D5" w:rsidRDefault="009D27D5" w:rsidP="0050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HelveticaNeueLTStd-Lt">
    <w:altName w:val="Arial"/>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998095"/>
      <w:docPartObj>
        <w:docPartGallery w:val="Page Numbers (Bottom of Page)"/>
        <w:docPartUnique/>
      </w:docPartObj>
    </w:sdtPr>
    <w:sdtEndPr>
      <w:rPr>
        <w:noProof/>
      </w:rPr>
    </w:sdtEndPr>
    <w:sdtContent>
      <w:p w14:paraId="715E4FCE" w14:textId="1B082874" w:rsidR="008C625C" w:rsidRDefault="008C625C">
        <w:pPr>
          <w:pStyle w:val="Pieddepage"/>
          <w:jc w:val="right"/>
        </w:pPr>
        <w:r>
          <w:fldChar w:fldCharType="begin"/>
        </w:r>
        <w:r>
          <w:instrText xml:space="preserve"> PAGE   \* MERGEFORMAT </w:instrText>
        </w:r>
        <w:r>
          <w:fldChar w:fldCharType="separate"/>
        </w:r>
        <w:r w:rsidR="00A65203">
          <w:rPr>
            <w:noProof/>
          </w:rPr>
          <w:t>2</w:t>
        </w:r>
        <w:r>
          <w:rPr>
            <w:noProof/>
          </w:rPr>
          <w:fldChar w:fldCharType="end"/>
        </w:r>
      </w:p>
    </w:sdtContent>
  </w:sdt>
  <w:p w14:paraId="4C2EFB0A" w14:textId="77777777" w:rsidR="008C625C" w:rsidRDefault="008C62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6F1F1" w14:textId="77777777" w:rsidR="009D27D5" w:rsidRDefault="009D27D5" w:rsidP="0050274D">
      <w:pPr>
        <w:spacing w:after="0" w:line="240" w:lineRule="auto"/>
      </w:pPr>
      <w:r>
        <w:separator/>
      </w:r>
    </w:p>
  </w:footnote>
  <w:footnote w:type="continuationSeparator" w:id="0">
    <w:p w14:paraId="472AFB04" w14:textId="77777777" w:rsidR="009D27D5" w:rsidRDefault="009D27D5" w:rsidP="00502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C65"/>
    <w:multiLevelType w:val="multilevel"/>
    <w:tmpl w:val="E100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342E0"/>
    <w:multiLevelType w:val="multilevel"/>
    <w:tmpl w:val="2FB6BB12"/>
    <w:lvl w:ilvl="0">
      <w:start w:val="1"/>
      <w:numFmt w:val="lowerRoman"/>
      <w:lvlText w:val="%1."/>
      <w:lvlJc w:val="right"/>
      <w:pPr>
        <w:tabs>
          <w:tab w:val="num" w:pos="720"/>
        </w:tabs>
        <w:ind w:left="720" w:hanging="360"/>
      </w:pPr>
      <w:rPr>
        <w:rFonts w:hint="default"/>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8E73898"/>
    <w:multiLevelType w:val="multilevel"/>
    <w:tmpl w:val="9836C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CE22FB0"/>
    <w:multiLevelType w:val="multilevel"/>
    <w:tmpl w:val="6EE4A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1475218"/>
    <w:multiLevelType w:val="multilevel"/>
    <w:tmpl w:val="32C87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70C34CA"/>
    <w:multiLevelType w:val="hybridMultilevel"/>
    <w:tmpl w:val="E7564D4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769269C"/>
    <w:multiLevelType w:val="hybridMultilevel"/>
    <w:tmpl w:val="ADC862B2"/>
    <w:lvl w:ilvl="0" w:tplc="E53EF8BE">
      <w:start w:val="1"/>
      <w:numFmt w:val="bullet"/>
      <w:lvlText w:val=""/>
      <w:lvlJc w:val="left"/>
      <w:pPr>
        <w:tabs>
          <w:tab w:val="num" w:pos="720"/>
        </w:tabs>
        <w:ind w:left="720" w:hanging="360"/>
      </w:pPr>
      <w:rPr>
        <w:rFonts w:ascii="Wingdings" w:hAnsi="Wingdings" w:hint="default"/>
      </w:rPr>
    </w:lvl>
    <w:lvl w:ilvl="1" w:tplc="1F8CB822">
      <w:start w:val="1"/>
      <w:numFmt w:val="bullet"/>
      <w:lvlText w:val=""/>
      <w:lvlJc w:val="left"/>
      <w:pPr>
        <w:tabs>
          <w:tab w:val="num" w:pos="1440"/>
        </w:tabs>
        <w:ind w:left="1440" w:hanging="360"/>
      </w:pPr>
      <w:rPr>
        <w:rFonts w:ascii="Wingdings" w:hAnsi="Wingdings" w:hint="default"/>
      </w:rPr>
    </w:lvl>
    <w:lvl w:ilvl="2" w:tplc="611AB914" w:tentative="1">
      <w:start w:val="1"/>
      <w:numFmt w:val="bullet"/>
      <w:lvlText w:val=""/>
      <w:lvlJc w:val="left"/>
      <w:pPr>
        <w:tabs>
          <w:tab w:val="num" w:pos="2160"/>
        </w:tabs>
        <w:ind w:left="2160" w:hanging="360"/>
      </w:pPr>
      <w:rPr>
        <w:rFonts w:ascii="Wingdings" w:hAnsi="Wingdings" w:hint="default"/>
      </w:rPr>
    </w:lvl>
    <w:lvl w:ilvl="3" w:tplc="B8924B9E" w:tentative="1">
      <w:start w:val="1"/>
      <w:numFmt w:val="bullet"/>
      <w:lvlText w:val=""/>
      <w:lvlJc w:val="left"/>
      <w:pPr>
        <w:tabs>
          <w:tab w:val="num" w:pos="2880"/>
        </w:tabs>
        <w:ind w:left="2880" w:hanging="360"/>
      </w:pPr>
      <w:rPr>
        <w:rFonts w:ascii="Wingdings" w:hAnsi="Wingdings" w:hint="default"/>
      </w:rPr>
    </w:lvl>
    <w:lvl w:ilvl="4" w:tplc="57C494A6" w:tentative="1">
      <w:start w:val="1"/>
      <w:numFmt w:val="bullet"/>
      <w:lvlText w:val=""/>
      <w:lvlJc w:val="left"/>
      <w:pPr>
        <w:tabs>
          <w:tab w:val="num" w:pos="3600"/>
        </w:tabs>
        <w:ind w:left="3600" w:hanging="360"/>
      </w:pPr>
      <w:rPr>
        <w:rFonts w:ascii="Wingdings" w:hAnsi="Wingdings" w:hint="default"/>
      </w:rPr>
    </w:lvl>
    <w:lvl w:ilvl="5" w:tplc="0BDAE568" w:tentative="1">
      <w:start w:val="1"/>
      <w:numFmt w:val="bullet"/>
      <w:lvlText w:val=""/>
      <w:lvlJc w:val="left"/>
      <w:pPr>
        <w:tabs>
          <w:tab w:val="num" w:pos="4320"/>
        </w:tabs>
        <w:ind w:left="4320" w:hanging="360"/>
      </w:pPr>
      <w:rPr>
        <w:rFonts w:ascii="Wingdings" w:hAnsi="Wingdings" w:hint="default"/>
      </w:rPr>
    </w:lvl>
    <w:lvl w:ilvl="6" w:tplc="73AC1B04" w:tentative="1">
      <w:start w:val="1"/>
      <w:numFmt w:val="bullet"/>
      <w:lvlText w:val=""/>
      <w:lvlJc w:val="left"/>
      <w:pPr>
        <w:tabs>
          <w:tab w:val="num" w:pos="5040"/>
        </w:tabs>
        <w:ind w:left="5040" w:hanging="360"/>
      </w:pPr>
      <w:rPr>
        <w:rFonts w:ascii="Wingdings" w:hAnsi="Wingdings" w:hint="default"/>
      </w:rPr>
    </w:lvl>
    <w:lvl w:ilvl="7" w:tplc="C5E46DC6" w:tentative="1">
      <w:start w:val="1"/>
      <w:numFmt w:val="bullet"/>
      <w:lvlText w:val=""/>
      <w:lvlJc w:val="left"/>
      <w:pPr>
        <w:tabs>
          <w:tab w:val="num" w:pos="5760"/>
        </w:tabs>
        <w:ind w:left="5760" w:hanging="360"/>
      </w:pPr>
      <w:rPr>
        <w:rFonts w:ascii="Wingdings" w:hAnsi="Wingdings" w:hint="default"/>
      </w:rPr>
    </w:lvl>
    <w:lvl w:ilvl="8" w:tplc="A66885FE" w:tentative="1">
      <w:start w:val="1"/>
      <w:numFmt w:val="bullet"/>
      <w:lvlText w:val=""/>
      <w:lvlJc w:val="left"/>
      <w:pPr>
        <w:tabs>
          <w:tab w:val="num" w:pos="6480"/>
        </w:tabs>
        <w:ind w:left="6480" w:hanging="360"/>
      </w:pPr>
      <w:rPr>
        <w:rFonts w:ascii="Wingdings" w:hAnsi="Wingdings" w:hint="default"/>
      </w:rPr>
    </w:lvl>
  </w:abstractNum>
  <w:abstractNum w:abstractNumId="7">
    <w:nsid w:val="5D3500D7"/>
    <w:multiLevelType w:val="multilevel"/>
    <w:tmpl w:val="EEF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C66DC2"/>
    <w:multiLevelType w:val="multilevel"/>
    <w:tmpl w:val="10E0B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622A3537"/>
    <w:multiLevelType w:val="hybridMultilevel"/>
    <w:tmpl w:val="73480814"/>
    <w:lvl w:ilvl="0" w:tplc="BC2A0934">
      <w:numFmt w:val="bullet"/>
      <w:lvlText w:val=""/>
      <w:lvlJc w:val="left"/>
      <w:pPr>
        <w:ind w:left="720" w:hanging="360"/>
      </w:pPr>
      <w:rPr>
        <w:rFonts w:ascii="Symbol" w:eastAsiaTheme="minorHAnsi" w:hAnsi="Symbol" w:cs="HelveticaNeueLTStd-L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9C577E3"/>
    <w:multiLevelType w:val="hybridMultilevel"/>
    <w:tmpl w:val="21CE3502"/>
    <w:lvl w:ilvl="0" w:tplc="FEEC674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70343BCC"/>
    <w:multiLevelType w:val="multilevel"/>
    <w:tmpl w:val="A286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BE3323"/>
    <w:multiLevelType w:val="multilevel"/>
    <w:tmpl w:val="EA5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1"/>
  </w:num>
  <w:num w:numId="4">
    <w:abstractNumId w:val="10"/>
  </w:num>
  <w:num w:numId="5">
    <w:abstractNumId w:val="4"/>
  </w:num>
  <w:num w:numId="6">
    <w:abstractNumId w:val="8"/>
  </w:num>
  <w:num w:numId="7">
    <w:abstractNumId w:val="1"/>
  </w:num>
  <w:num w:numId="8">
    <w:abstractNumId w:val="6"/>
  </w:num>
  <w:num w:numId="9">
    <w:abstractNumId w:val="5"/>
  </w:num>
  <w:num w:numId="10">
    <w:abstractNumId w:val="9"/>
  </w:num>
  <w:num w:numId="1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92"/>
    <w:rsid w:val="00000A9D"/>
    <w:rsid w:val="00000B9F"/>
    <w:rsid w:val="00001956"/>
    <w:rsid w:val="0000259B"/>
    <w:rsid w:val="00004660"/>
    <w:rsid w:val="000046CC"/>
    <w:rsid w:val="00005508"/>
    <w:rsid w:val="00006450"/>
    <w:rsid w:val="00006C18"/>
    <w:rsid w:val="00006C5F"/>
    <w:rsid w:val="00010448"/>
    <w:rsid w:val="00012333"/>
    <w:rsid w:val="00012E7F"/>
    <w:rsid w:val="00013224"/>
    <w:rsid w:val="00013545"/>
    <w:rsid w:val="00013820"/>
    <w:rsid w:val="00016803"/>
    <w:rsid w:val="00017153"/>
    <w:rsid w:val="00020063"/>
    <w:rsid w:val="000222C8"/>
    <w:rsid w:val="000242C7"/>
    <w:rsid w:val="00024367"/>
    <w:rsid w:val="00026E95"/>
    <w:rsid w:val="00027BDD"/>
    <w:rsid w:val="00031B64"/>
    <w:rsid w:val="000347F3"/>
    <w:rsid w:val="00035204"/>
    <w:rsid w:val="00036E1F"/>
    <w:rsid w:val="00043328"/>
    <w:rsid w:val="00043831"/>
    <w:rsid w:val="00043853"/>
    <w:rsid w:val="00046144"/>
    <w:rsid w:val="000463AD"/>
    <w:rsid w:val="00046783"/>
    <w:rsid w:val="00050EA1"/>
    <w:rsid w:val="0005214F"/>
    <w:rsid w:val="00055857"/>
    <w:rsid w:val="00056CEF"/>
    <w:rsid w:val="0005749F"/>
    <w:rsid w:val="00057540"/>
    <w:rsid w:val="00060250"/>
    <w:rsid w:val="000620BB"/>
    <w:rsid w:val="00062A53"/>
    <w:rsid w:val="00064B58"/>
    <w:rsid w:val="00065E6A"/>
    <w:rsid w:val="00067080"/>
    <w:rsid w:val="0006752A"/>
    <w:rsid w:val="00072587"/>
    <w:rsid w:val="000728DF"/>
    <w:rsid w:val="00073042"/>
    <w:rsid w:val="00073164"/>
    <w:rsid w:val="0007717D"/>
    <w:rsid w:val="0008184C"/>
    <w:rsid w:val="000839E0"/>
    <w:rsid w:val="00090864"/>
    <w:rsid w:val="00091D01"/>
    <w:rsid w:val="00095836"/>
    <w:rsid w:val="00096BF4"/>
    <w:rsid w:val="000A3F38"/>
    <w:rsid w:val="000A4012"/>
    <w:rsid w:val="000A44DA"/>
    <w:rsid w:val="000A50C5"/>
    <w:rsid w:val="000A6719"/>
    <w:rsid w:val="000B0BF3"/>
    <w:rsid w:val="000B1000"/>
    <w:rsid w:val="000B1FDE"/>
    <w:rsid w:val="000B3600"/>
    <w:rsid w:val="000B3EC7"/>
    <w:rsid w:val="000B4AD6"/>
    <w:rsid w:val="000C0DB1"/>
    <w:rsid w:val="000C23A5"/>
    <w:rsid w:val="000C50F7"/>
    <w:rsid w:val="000C6975"/>
    <w:rsid w:val="000D05FC"/>
    <w:rsid w:val="000D1DAD"/>
    <w:rsid w:val="000D48D4"/>
    <w:rsid w:val="000D4B0E"/>
    <w:rsid w:val="000D578B"/>
    <w:rsid w:val="000D58C7"/>
    <w:rsid w:val="000E0A4F"/>
    <w:rsid w:val="000E11AE"/>
    <w:rsid w:val="000E1835"/>
    <w:rsid w:val="000E1ADB"/>
    <w:rsid w:val="000E3764"/>
    <w:rsid w:val="000E5EE7"/>
    <w:rsid w:val="000F2382"/>
    <w:rsid w:val="000F37B0"/>
    <w:rsid w:val="000F6119"/>
    <w:rsid w:val="001002CB"/>
    <w:rsid w:val="001003AF"/>
    <w:rsid w:val="00101580"/>
    <w:rsid w:val="00101811"/>
    <w:rsid w:val="00103E36"/>
    <w:rsid w:val="00103F0A"/>
    <w:rsid w:val="0010508E"/>
    <w:rsid w:val="0010632F"/>
    <w:rsid w:val="00106CFD"/>
    <w:rsid w:val="00107BC0"/>
    <w:rsid w:val="001108AF"/>
    <w:rsid w:val="00110A31"/>
    <w:rsid w:val="0011144E"/>
    <w:rsid w:val="001251C6"/>
    <w:rsid w:val="00125BB4"/>
    <w:rsid w:val="00125D3D"/>
    <w:rsid w:val="00126B51"/>
    <w:rsid w:val="00130A41"/>
    <w:rsid w:val="00132F5A"/>
    <w:rsid w:val="0013371B"/>
    <w:rsid w:val="0013583D"/>
    <w:rsid w:val="00136057"/>
    <w:rsid w:val="00141469"/>
    <w:rsid w:val="00141571"/>
    <w:rsid w:val="0014220D"/>
    <w:rsid w:val="001435A6"/>
    <w:rsid w:val="0014551D"/>
    <w:rsid w:val="00146D0F"/>
    <w:rsid w:val="001472B9"/>
    <w:rsid w:val="001473B5"/>
    <w:rsid w:val="00147D6E"/>
    <w:rsid w:val="00151DB3"/>
    <w:rsid w:val="00151E9F"/>
    <w:rsid w:val="00152099"/>
    <w:rsid w:val="001536A9"/>
    <w:rsid w:val="00154FD1"/>
    <w:rsid w:val="0015771A"/>
    <w:rsid w:val="0016009A"/>
    <w:rsid w:val="001622F2"/>
    <w:rsid w:val="00164E60"/>
    <w:rsid w:val="00165F6E"/>
    <w:rsid w:val="00170A7B"/>
    <w:rsid w:val="001718A9"/>
    <w:rsid w:val="00172464"/>
    <w:rsid w:val="00177D9A"/>
    <w:rsid w:val="00180615"/>
    <w:rsid w:val="00183292"/>
    <w:rsid w:val="00183984"/>
    <w:rsid w:val="00183BA4"/>
    <w:rsid w:val="00190DC6"/>
    <w:rsid w:val="00190ECB"/>
    <w:rsid w:val="00195247"/>
    <w:rsid w:val="00196DF0"/>
    <w:rsid w:val="001A08E0"/>
    <w:rsid w:val="001A0DBD"/>
    <w:rsid w:val="001A0F7A"/>
    <w:rsid w:val="001A5DC6"/>
    <w:rsid w:val="001A7F4C"/>
    <w:rsid w:val="001B2301"/>
    <w:rsid w:val="001B275F"/>
    <w:rsid w:val="001B36B4"/>
    <w:rsid w:val="001B3DD4"/>
    <w:rsid w:val="001B7011"/>
    <w:rsid w:val="001B7BC4"/>
    <w:rsid w:val="001C0070"/>
    <w:rsid w:val="001C2139"/>
    <w:rsid w:val="001C25BC"/>
    <w:rsid w:val="001C28B3"/>
    <w:rsid w:val="001C2D41"/>
    <w:rsid w:val="001C2FF3"/>
    <w:rsid w:val="001C3278"/>
    <w:rsid w:val="001D2F06"/>
    <w:rsid w:val="001D455A"/>
    <w:rsid w:val="001D52BB"/>
    <w:rsid w:val="001D6520"/>
    <w:rsid w:val="001D762C"/>
    <w:rsid w:val="001E346C"/>
    <w:rsid w:val="001E3683"/>
    <w:rsid w:val="001E4F75"/>
    <w:rsid w:val="001E63D8"/>
    <w:rsid w:val="001E6E7F"/>
    <w:rsid w:val="001E6F4F"/>
    <w:rsid w:val="001F0662"/>
    <w:rsid w:val="001F16CB"/>
    <w:rsid w:val="001F3FBE"/>
    <w:rsid w:val="001F5E98"/>
    <w:rsid w:val="001F622B"/>
    <w:rsid w:val="001F6651"/>
    <w:rsid w:val="002013FF"/>
    <w:rsid w:val="0020213F"/>
    <w:rsid w:val="00203110"/>
    <w:rsid w:val="002060EF"/>
    <w:rsid w:val="00207939"/>
    <w:rsid w:val="00207BF1"/>
    <w:rsid w:val="00210290"/>
    <w:rsid w:val="00210BAF"/>
    <w:rsid w:val="00212C24"/>
    <w:rsid w:val="00214557"/>
    <w:rsid w:val="002159B7"/>
    <w:rsid w:val="0022218E"/>
    <w:rsid w:val="00223336"/>
    <w:rsid w:val="00224B40"/>
    <w:rsid w:val="00224B73"/>
    <w:rsid w:val="00224D8D"/>
    <w:rsid w:val="00226FE7"/>
    <w:rsid w:val="00232AAD"/>
    <w:rsid w:val="0023310D"/>
    <w:rsid w:val="00234FBD"/>
    <w:rsid w:val="00242190"/>
    <w:rsid w:val="00243F65"/>
    <w:rsid w:val="002468C2"/>
    <w:rsid w:val="00250052"/>
    <w:rsid w:val="00250CB5"/>
    <w:rsid w:val="00252D70"/>
    <w:rsid w:val="00254FAB"/>
    <w:rsid w:val="00256F55"/>
    <w:rsid w:val="0025786B"/>
    <w:rsid w:val="00261D68"/>
    <w:rsid w:val="0026238C"/>
    <w:rsid w:val="00265E19"/>
    <w:rsid w:val="0026719F"/>
    <w:rsid w:val="00271911"/>
    <w:rsid w:val="00271A2E"/>
    <w:rsid w:val="002724CA"/>
    <w:rsid w:val="0027671A"/>
    <w:rsid w:val="002819FF"/>
    <w:rsid w:val="00283377"/>
    <w:rsid w:val="002846F4"/>
    <w:rsid w:val="00284F2C"/>
    <w:rsid w:val="00285F0C"/>
    <w:rsid w:val="00286950"/>
    <w:rsid w:val="00292277"/>
    <w:rsid w:val="002932B7"/>
    <w:rsid w:val="002955B7"/>
    <w:rsid w:val="00297849"/>
    <w:rsid w:val="002A1098"/>
    <w:rsid w:val="002A1437"/>
    <w:rsid w:val="002A491F"/>
    <w:rsid w:val="002A4D00"/>
    <w:rsid w:val="002A75B4"/>
    <w:rsid w:val="002B2181"/>
    <w:rsid w:val="002B27C9"/>
    <w:rsid w:val="002B7905"/>
    <w:rsid w:val="002C0858"/>
    <w:rsid w:val="002C1A76"/>
    <w:rsid w:val="002C3B2F"/>
    <w:rsid w:val="002C7B39"/>
    <w:rsid w:val="002D00F5"/>
    <w:rsid w:val="002D12E8"/>
    <w:rsid w:val="002D2474"/>
    <w:rsid w:val="002D3F3B"/>
    <w:rsid w:val="002E0962"/>
    <w:rsid w:val="002E4486"/>
    <w:rsid w:val="002E4B68"/>
    <w:rsid w:val="002F0C28"/>
    <w:rsid w:val="002F23DA"/>
    <w:rsid w:val="002F2901"/>
    <w:rsid w:val="002F383E"/>
    <w:rsid w:val="002F4AC1"/>
    <w:rsid w:val="002F6C4F"/>
    <w:rsid w:val="002F73C9"/>
    <w:rsid w:val="002F7694"/>
    <w:rsid w:val="003021C3"/>
    <w:rsid w:val="003029E3"/>
    <w:rsid w:val="00304FD6"/>
    <w:rsid w:val="00305495"/>
    <w:rsid w:val="0030602E"/>
    <w:rsid w:val="003135BD"/>
    <w:rsid w:val="00314055"/>
    <w:rsid w:val="00321391"/>
    <w:rsid w:val="00322519"/>
    <w:rsid w:val="00325428"/>
    <w:rsid w:val="00325E60"/>
    <w:rsid w:val="00332EEE"/>
    <w:rsid w:val="0033447C"/>
    <w:rsid w:val="00334931"/>
    <w:rsid w:val="00334B58"/>
    <w:rsid w:val="0033632D"/>
    <w:rsid w:val="00340286"/>
    <w:rsid w:val="0034318E"/>
    <w:rsid w:val="00343683"/>
    <w:rsid w:val="00344ABB"/>
    <w:rsid w:val="0035025A"/>
    <w:rsid w:val="00353971"/>
    <w:rsid w:val="00360063"/>
    <w:rsid w:val="003613AC"/>
    <w:rsid w:val="00361898"/>
    <w:rsid w:val="00361F69"/>
    <w:rsid w:val="00363BB1"/>
    <w:rsid w:val="00365BA1"/>
    <w:rsid w:val="00366588"/>
    <w:rsid w:val="00370844"/>
    <w:rsid w:val="00372578"/>
    <w:rsid w:val="0037311A"/>
    <w:rsid w:val="00374673"/>
    <w:rsid w:val="00375F44"/>
    <w:rsid w:val="00376A40"/>
    <w:rsid w:val="00376FBD"/>
    <w:rsid w:val="0038166C"/>
    <w:rsid w:val="00382365"/>
    <w:rsid w:val="0038249E"/>
    <w:rsid w:val="00382AB8"/>
    <w:rsid w:val="003838FE"/>
    <w:rsid w:val="003844C8"/>
    <w:rsid w:val="003854DF"/>
    <w:rsid w:val="00387AE3"/>
    <w:rsid w:val="00392217"/>
    <w:rsid w:val="003947B3"/>
    <w:rsid w:val="00395A23"/>
    <w:rsid w:val="00395C86"/>
    <w:rsid w:val="00396A7C"/>
    <w:rsid w:val="003972B3"/>
    <w:rsid w:val="00397305"/>
    <w:rsid w:val="003974CA"/>
    <w:rsid w:val="003975DA"/>
    <w:rsid w:val="00397E88"/>
    <w:rsid w:val="003A11CE"/>
    <w:rsid w:val="003A2D9D"/>
    <w:rsid w:val="003A5600"/>
    <w:rsid w:val="003A5EB3"/>
    <w:rsid w:val="003B0755"/>
    <w:rsid w:val="003B19E6"/>
    <w:rsid w:val="003B1A36"/>
    <w:rsid w:val="003B4253"/>
    <w:rsid w:val="003B647B"/>
    <w:rsid w:val="003B6A5E"/>
    <w:rsid w:val="003C1050"/>
    <w:rsid w:val="003C24B9"/>
    <w:rsid w:val="003C3EDB"/>
    <w:rsid w:val="003C4188"/>
    <w:rsid w:val="003C5D14"/>
    <w:rsid w:val="003C66AC"/>
    <w:rsid w:val="003C7C83"/>
    <w:rsid w:val="003D0DDB"/>
    <w:rsid w:val="003D0E20"/>
    <w:rsid w:val="003D1522"/>
    <w:rsid w:val="003D1A7D"/>
    <w:rsid w:val="003D4680"/>
    <w:rsid w:val="003D6775"/>
    <w:rsid w:val="003D7DAE"/>
    <w:rsid w:val="003E1174"/>
    <w:rsid w:val="003E325E"/>
    <w:rsid w:val="003E64EA"/>
    <w:rsid w:val="003E7F8F"/>
    <w:rsid w:val="003F21D6"/>
    <w:rsid w:val="003F310F"/>
    <w:rsid w:val="003F7427"/>
    <w:rsid w:val="003F7524"/>
    <w:rsid w:val="003F7AD3"/>
    <w:rsid w:val="00401915"/>
    <w:rsid w:val="00404580"/>
    <w:rsid w:val="004046C6"/>
    <w:rsid w:val="004120D0"/>
    <w:rsid w:val="004145C0"/>
    <w:rsid w:val="00416372"/>
    <w:rsid w:val="00417085"/>
    <w:rsid w:val="00420AC9"/>
    <w:rsid w:val="004210C1"/>
    <w:rsid w:val="00423040"/>
    <w:rsid w:val="0042335B"/>
    <w:rsid w:val="004236F5"/>
    <w:rsid w:val="0042449B"/>
    <w:rsid w:val="00425231"/>
    <w:rsid w:val="00425C02"/>
    <w:rsid w:val="00426A89"/>
    <w:rsid w:val="0042719E"/>
    <w:rsid w:val="0043128D"/>
    <w:rsid w:val="00431DD7"/>
    <w:rsid w:val="00432572"/>
    <w:rsid w:val="00432DCD"/>
    <w:rsid w:val="004339A4"/>
    <w:rsid w:val="00433CBA"/>
    <w:rsid w:val="00433E01"/>
    <w:rsid w:val="00433EA5"/>
    <w:rsid w:val="00434B78"/>
    <w:rsid w:val="00435B63"/>
    <w:rsid w:val="00440AC6"/>
    <w:rsid w:val="004411AA"/>
    <w:rsid w:val="00441AFB"/>
    <w:rsid w:val="0044365E"/>
    <w:rsid w:val="004439AB"/>
    <w:rsid w:val="00447049"/>
    <w:rsid w:val="0045079D"/>
    <w:rsid w:val="00451851"/>
    <w:rsid w:val="004532CF"/>
    <w:rsid w:val="00455E0F"/>
    <w:rsid w:val="00456A2B"/>
    <w:rsid w:val="004574C4"/>
    <w:rsid w:val="0046019B"/>
    <w:rsid w:val="0046053D"/>
    <w:rsid w:val="004605F1"/>
    <w:rsid w:val="004633E4"/>
    <w:rsid w:val="00464A5C"/>
    <w:rsid w:val="00470A97"/>
    <w:rsid w:val="0047166B"/>
    <w:rsid w:val="00473C52"/>
    <w:rsid w:val="00474927"/>
    <w:rsid w:val="004758CF"/>
    <w:rsid w:val="004779C7"/>
    <w:rsid w:val="00480844"/>
    <w:rsid w:val="00480CD8"/>
    <w:rsid w:val="00483C59"/>
    <w:rsid w:val="004841DA"/>
    <w:rsid w:val="00487C30"/>
    <w:rsid w:val="004905F1"/>
    <w:rsid w:val="00490CB6"/>
    <w:rsid w:val="00490DA7"/>
    <w:rsid w:val="0049334F"/>
    <w:rsid w:val="00493AC8"/>
    <w:rsid w:val="0049686D"/>
    <w:rsid w:val="004A1019"/>
    <w:rsid w:val="004A118C"/>
    <w:rsid w:val="004A13F2"/>
    <w:rsid w:val="004A1C86"/>
    <w:rsid w:val="004A3D10"/>
    <w:rsid w:val="004A4E90"/>
    <w:rsid w:val="004A5050"/>
    <w:rsid w:val="004A648F"/>
    <w:rsid w:val="004B0043"/>
    <w:rsid w:val="004B1755"/>
    <w:rsid w:val="004B1C5F"/>
    <w:rsid w:val="004B5D71"/>
    <w:rsid w:val="004C22C8"/>
    <w:rsid w:val="004C2792"/>
    <w:rsid w:val="004C536F"/>
    <w:rsid w:val="004C598A"/>
    <w:rsid w:val="004D072D"/>
    <w:rsid w:val="004D0B30"/>
    <w:rsid w:val="004D176F"/>
    <w:rsid w:val="004D17EF"/>
    <w:rsid w:val="004D2731"/>
    <w:rsid w:val="004D27DD"/>
    <w:rsid w:val="004D29B0"/>
    <w:rsid w:val="004D362D"/>
    <w:rsid w:val="004D74FA"/>
    <w:rsid w:val="004E0DC6"/>
    <w:rsid w:val="004E0F07"/>
    <w:rsid w:val="004E1589"/>
    <w:rsid w:val="004E226F"/>
    <w:rsid w:val="004E24A7"/>
    <w:rsid w:val="004E440C"/>
    <w:rsid w:val="004E5519"/>
    <w:rsid w:val="004E63C2"/>
    <w:rsid w:val="004E739D"/>
    <w:rsid w:val="004E7FAF"/>
    <w:rsid w:val="004F02EA"/>
    <w:rsid w:val="004F2403"/>
    <w:rsid w:val="004F281D"/>
    <w:rsid w:val="004F2F9E"/>
    <w:rsid w:val="004F4910"/>
    <w:rsid w:val="004F7829"/>
    <w:rsid w:val="0050157B"/>
    <w:rsid w:val="0050274D"/>
    <w:rsid w:val="005028DA"/>
    <w:rsid w:val="00503A0C"/>
    <w:rsid w:val="005049A2"/>
    <w:rsid w:val="005105EF"/>
    <w:rsid w:val="0051143F"/>
    <w:rsid w:val="00514E05"/>
    <w:rsid w:val="00520C60"/>
    <w:rsid w:val="005220A9"/>
    <w:rsid w:val="00522C4F"/>
    <w:rsid w:val="005234F9"/>
    <w:rsid w:val="00523DAF"/>
    <w:rsid w:val="005276E0"/>
    <w:rsid w:val="005278B6"/>
    <w:rsid w:val="00527EDC"/>
    <w:rsid w:val="005300FE"/>
    <w:rsid w:val="00531B80"/>
    <w:rsid w:val="00532065"/>
    <w:rsid w:val="00532355"/>
    <w:rsid w:val="00532DB0"/>
    <w:rsid w:val="00534046"/>
    <w:rsid w:val="005402CE"/>
    <w:rsid w:val="00540608"/>
    <w:rsid w:val="005439FC"/>
    <w:rsid w:val="00545869"/>
    <w:rsid w:val="00545E13"/>
    <w:rsid w:val="00547A93"/>
    <w:rsid w:val="00554AC9"/>
    <w:rsid w:val="00554DD2"/>
    <w:rsid w:val="0055579C"/>
    <w:rsid w:val="00555871"/>
    <w:rsid w:val="00561232"/>
    <w:rsid w:val="005623E0"/>
    <w:rsid w:val="00562F2C"/>
    <w:rsid w:val="00562F85"/>
    <w:rsid w:val="00564938"/>
    <w:rsid w:val="0056533D"/>
    <w:rsid w:val="00567E06"/>
    <w:rsid w:val="00571638"/>
    <w:rsid w:val="00571844"/>
    <w:rsid w:val="00571E5E"/>
    <w:rsid w:val="00572FAB"/>
    <w:rsid w:val="0057300D"/>
    <w:rsid w:val="00573204"/>
    <w:rsid w:val="00573CA9"/>
    <w:rsid w:val="005743D0"/>
    <w:rsid w:val="00576215"/>
    <w:rsid w:val="005762F7"/>
    <w:rsid w:val="0057658A"/>
    <w:rsid w:val="00577E62"/>
    <w:rsid w:val="0058132B"/>
    <w:rsid w:val="0058160F"/>
    <w:rsid w:val="00582B32"/>
    <w:rsid w:val="00583AB2"/>
    <w:rsid w:val="00585617"/>
    <w:rsid w:val="00586A6E"/>
    <w:rsid w:val="00587870"/>
    <w:rsid w:val="0059042C"/>
    <w:rsid w:val="00590D2E"/>
    <w:rsid w:val="00591049"/>
    <w:rsid w:val="00593278"/>
    <w:rsid w:val="005933C5"/>
    <w:rsid w:val="00595F48"/>
    <w:rsid w:val="00595FBA"/>
    <w:rsid w:val="005A1B09"/>
    <w:rsid w:val="005A2E62"/>
    <w:rsid w:val="005A482B"/>
    <w:rsid w:val="005A529A"/>
    <w:rsid w:val="005A53E2"/>
    <w:rsid w:val="005A5B68"/>
    <w:rsid w:val="005B309B"/>
    <w:rsid w:val="005B361E"/>
    <w:rsid w:val="005B4AA7"/>
    <w:rsid w:val="005B4F0D"/>
    <w:rsid w:val="005C0CA5"/>
    <w:rsid w:val="005C19D8"/>
    <w:rsid w:val="005C42AC"/>
    <w:rsid w:val="005D23B0"/>
    <w:rsid w:val="005D2529"/>
    <w:rsid w:val="005D37BE"/>
    <w:rsid w:val="005D45D4"/>
    <w:rsid w:val="005D4D1C"/>
    <w:rsid w:val="005D5A94"/>
    <w:rsid w:val="005E547E"/>
    <w:rsid w:val="005E7572"/>
    <w:rsid w:val="005F09F3"/>
    <w:rsid w:val="005F1866"/>
    <w:rsid w:val="005F3D74"/>
    <w:rsid w:val="005F4538"/>
    <w:rsid w:val="00600521"/>
    <w:rsid w:val="00604ACF"/>
    <w:rsid w:val="00610F11"/>
    <w:rsid w:val="0061145A"/>
    <w:rsid w:val="00612907"/>
    <w:rsid w:val="00613186"/>
    <w:rsid w:val="00613847"/>
    <w:rsid w:val="006142F2"/>
    <w:rsid w:val="00615BCC"/>
    <w:rsid w:val="00616E85"/>
    <w:rsid w:val="006205D7"/>
    <w:rsid w:val="00621933"/>
    <w:rsid w:val="00623468"/>
    <w:rsid w:val="0062370C"/>
    <w:rsid w:val="00625D1D"/>
    <w:rsid w:val="00625F19"/>
    <w:rsid w:val="0062784C"/>
    <w:rsid w:val="00630307"/>
    <w:rsid w:val="00632370"/>
    <w:rsid w:val="00632F7A"/>
    <w:rsid w:val="00633CDE"/>
    <w:rsid w:val="006340DD"/>
    <w:rsid w:val="0063751A"/>
    <w:rsid w:val="006404CB"/>
    <w:rsid w:val="006418B7"/>
    <w:rsid w:val="00641F4C"/>
    <w:rsid w:val="00643215"/>
    <w:rsid w:val="00643EE7"/>
    <w:rsid w:val="00644E05"/>
    <w:rsid w:val="006463A3"/>
    <w:rsid w:val="00647232"/>
    <w:rsid w:val="00652BDC"/>
    <w:rsid w:val="00653052"/>
    <w:rsid w:val="0065381E"/>
    <w:rsid w:val="00653964"/>
    <w:rsid w:val="006554D8"/>
    <w:rsid w:val="006574F4"/>
    <w:rsid w:val="006621B5"/>
    <w:rsid w:val="0066421A"/>
    <w:rsid w:val="00664973"/>
    <w:rsid w:val="006654C4"/>
    <w:rsid w:val="0067085A"/>
    <w:rsid w:val="006710AF"/>
    <w:rsid w:val="00674073"/>
    <w:rsid w:val="00674A1E"/>
    <w:rsid w:val="006768C0"/>
    <w:rsid w:val="00677844"/>
    <w:rsid w:val="006805F8"/>
    <w:rsid w:val="00680B45"/>
    <w:rsid w:val="00682021"/>
    <w:rsid w:val="006831C1"/>
    <w:rsid w:val="00687004"/>
    <w:rsid w:val="00687065"/>
    <w:rsid w:val="00691502"/>
    <w:rsid w:val="00693DAB"/>
    <w:rsid w:val="00694B4F"/>
    <w:rsid w:val="00696844"/>
    <w:rsid w:val="0069791F"/>
    <w:rsid w:val="006A1CDF"/>
    <w:rsid w:val="006A1F22"/>
    <w:rsid w:val="006B0CBF"/>
    <w:rsid w:val="006B132A"/>
    <w:rsid w:val="006B25F9"/>
    <w:rsid w:val="006B302A"/>
    <w:rsid w:val="006B7EB0"/>
    <w:rsid w:val="006B7EEE"/>
    <w:rsid w:val="006C0EAC"/>
    <w:rsid w:val="006C1500"/>
    <w:rsid w:val="006C17EB"/>
    <w:rsid w:val="006C2623"/>
    <w:rsid w:val="006D24EA"/>
    <w:rsid w:val="006D2BA1"/>
    <w:rsid w:val="006D3429"/>
    <w:rsid w:val="006D403D"/>
    <w:rsid w:val="006D531A"/>
    <w:rsid w:val="006D5527"/>
    <w:rsid w:val="006D6DAF"/>
    <w:rsid w:val="006D75E7"/>
    <w:rsid w:val="006D79E6"/>
    <w:rsid w:val="006D7D1B"/>
    <w:rsid w:val="006E1434"/>
    <w:rsid w:val="006E1BD3"/>
    <w:rsid w:val="006E23D1"/>
    <w:rsid w:val="006E2AE1"/>
    <w:rsid w:val="006E3947"/>
    <w:rsid w:val="006F16E3"/>
    <w:rsid w:val="006F26B8"/>
    <w:rsid w:val="006F3A2D"/>
    <w:rsid w:val="006F5666"/>
    <w:rsid w:val="007003C3"/>
    <w:rsid w:val="00701600"/>
    <w:rsid w:val="007017E4"/>
    <w:rsid w:val="00702345"/>
    <w:rsid w:val="0070349C"/>
    <w:rsid w:val="007034E1"/>
    <w:rsid w:val="00703822"/>
    <w:rsid w:val="00703E9B"/>
    <w:rsid w:val="007068BB"/>
    <w:rsid w:val="00706E3F"/>
    <w:rsid w:val="00707F94"/>
    <w:rsid w:val="007137E5"/>
    <w:rsid w:val="00720675"/>
    <w:rsid w:val="00721685"/>
    <w:rsid w:val="00722306"/>
    <w:rsid w:val="00724FA7"/>
    <w:rsid w:val="00725526"/>
    <w:rsid w:val="007305AC"/>
    <w:rsid w:val="00730DB9"/>
    <w:rsid w:val="00731263"/>
    <w:rsid w:val="00732605"/>
    <w:rsid w:val="0073376A"/>
    <w:rsid w:val="00735065"/>
    <w:rsid w:val="007360E7"/>
    <w:rsid w:val="00737432"/>
    <w:rsid w:val="00741359"/>
    <w:rsid w:val="00741EC6"/>
    <w:rsid w:val="00742AFD"/>
    <w:rsid w:val="00743769"/>
    <w:rsid w:val="00746145"/>
    <w:rsid w:val="007504E2"/>
    <w:rsid w:val="00753399"/>
    <w:rsid w:val="00753E21"/>
    <w:rsid w:val="00754DBA"/>
    <w:rsid w:val="007554DD"/>
    <w:rsid w:val="00755C5B"/>
    <w:rsid w:val="007606EA"/>
    <w:rsid w:val="00760BE3"/>
    <w:rsid w:val="007670C8"/>
    <w:rsid w:val="00770844"/>
    <w:rsid w:val="00772760"/>
    <w:rsid w:val="00772D86"/>
    <w:rsid w:val="00773053"/>
    <w:rsid w:val="00777AC2"/>
    <w:rsid w:val="00783439"/>
    <w:rsid w:val="007836FC"/>
    <w:rsid w:val="00790CE2"/>
    <w:rsid w:val="00792FBE"/>
    <w:rsid w:val="00793155"/>
    <w:rsid w:val="00793771"/>
    <w:rsid w:val="00796CB8"/>
    <w:rsid w:val="007A1574"/>
    <w:rsid w:val="007A356D"/>
    <w:rsid w:val="007A4C14"/>
    <w:rsid w:val="007A5F13"/>
    <w:rsid w:val="007A7451"/>
    <w:rsid w:val="007A7C67"/>
    <w:rsid w:val="007B1760"/>
    <w:rsid w:val="007B2E75"/>
    <w:rsid w:val="007B33C2"/>
    <w:rsid w:val="007B4A36"/>
    <w:rsid w:val="007B55D3"/>
    <w:rsid w:val="007B5817"/>
    <w:rsid w:val="007B6157"/>
    <w:rsid w:val="007B6CFB"/>
    <w:rsid w:val="007C1961"/>
    <w:rsid w:val="007C274D"/>
    <w:rsid w:val="007C49BC"/>
    <w:rsid w:val="007C7084"/>
    <w:rsid w:val="007C732F"/>
    <w:rsid w:val="007D1308"/>
    <w:rsid w:val="007D30C0"/>
    <w:rsid w:val="007D4ED3"/>
    <w:rsid w:val="007D75BB"/>
    <w:rsid w:val="007E1188"/>
    <w:rsid w:val="007E11B1"/>
    <w:rsid w:val="007E25B4"/>
    <w:rsid w:val="007E32CD"/>
    <w:rsid w:val="007E5579"/>
    <w:rsid w:val="007E5E56"/>
    <w:rsid w:val="007E5F53"/>
    <w:rsid w:val="007F23F4"/>
    <w:rsid w:val="007F34A1"/>
    <w:rsid w:val="007F4074"/>
    <w:rsid w:val="007F4148"/>
    <w:rsid w:val="007F79EB"/>
    <w:rsid w:val="00805A15"/>
    <w:rsid w:val="0080752C"/>
    <w:rsid w:val="008108B5"/>
    <w:rsid w:val="00810B49"/>
    <w:rsid w:val="008126C7"/>
    <w:rsid w:val="00813FCB"/>
    <w:rsid w:val="00815CF0"/>
    <w:rsid w:val="008174B9"/>
    <w:rsid w:val="008202D4"/>
    <w:rsid w:val="0082064E"/>
    <w:rsid w:val="00821338"/>
    <w:rsid w:val="00821F33"/>
    <w:rsid w:val="00825A27"/>
    <w:rsid w:val="00826067"/>
    <w:rsid w:val="00826D17"/>
    <w:rsid w:val="008301C1"/>
    <w:rsid w:val="008309F8"/>
    <w:rsid w:val="008312B9"/>
    <w:rsid w:val="0083217F"/>
    <w:rsid w:val="00834E97"/>
    <w:rsid w:val="00835867"/>
    <w:rsid w:val="0083780D"/>
    <w:rsid w:val="00840462"/>
    <w:rsid w:val="00840A63"/>
    <w:rsid w:val="00842066"/>
    <w:rsid w:val="008422A8"/>
    <w:rsid w:val="00843F20"/>
    <w:rsid w:val="008453F8"/>
    <w:rsid w:val="0084576A"/>
    <w:rsid w:val="008462FF"/>
    <w:rsid w:val="0084712F"/>
    <w:rsid w:val="0085380D"/>
    <w:rsid w:val="00853964"/>
    <w:rsid w:val="00854EED"/>
    <w:rsid w:val="008551E5"/>
    <w:rsid w:val="00855EE4"/>
    <w:rsid w:val="00856597"/>
    <w:rsid w:val="008605FE"/>
    <w:rsid w:val="008609EC"/>
    <w:rsid w:val="00862B05"/>
    <w:rsid w:val="00862B63"/>
    <w:rsid w:val="00863538"/>
    <w:rsid w:val="0086564F"/>
    <w:rsid w:val="00865B82"/>
    <w:rsid w:val="008672AC"/>
    <w:rsid w:val="00867D0B"/>
    <w:rsid w:val="00871967"/>
    <w:rsid w:val="00873F0A"/>
    <w:rsid w:val="008873F0"/>
    <w:rsid w:val="00890160"/>
    <w:rsid w:val="008916E0"/>
    <w:rsid w:val="00891B92"/>
    <w:rsid w:val="00891CAB"/>
    <w:rsid w:val="008938BD"/>
    <w:rsid w:val="00893DE3"/>
    <w:rsid w:val="00895C70"/>
    <w:rsid w:val="00895DB4"/>
    <w:rsid w:val="008977AB"/>
    <w:rsid w:val="008A4FA1"/>
    <w:rsid w:val="008A66DC"/>
    <w:rsid w:val="008A6B89"/>
    <w:rsid w:val="008A6CCE"/>
    <w:rsid w:val="008B4D7B"/>
    <w:rsid w:val="008B6224"/>
    <w:rsid w:val="008B7A06"/>
    <w:rsid w:val="008B7C9A"/>
    <w:rsid w:val="008C2D55"/>
    <w:rsid w:val="008C42E5"/>
    <w:rsid w:val="008C5423"/>
    <w:rsid w:val="008C61DB"/>
    <w:rsid w:val="008C625C"/>
    <w:rsid w:val="008D092D"/>
    <w:rsid w:val="008D097F"/>
    <w:rsid w:val="008D134D"/>
    <w:rsid w:val="008D1EE5"/>
    <w:rsid w:val="008D22F1"/>
    <w:rsid w:val="008D50A8"/>
    <w:rsid w:val="008D50AF"/>
    <w:rsid w:val="008D5436"/>
    <w:rsid w:val="008E1282"/>
    <w:rsid w:val="008E36C7"/>
    <w:rsid w:val="008E426A"/>
    <w:rsid w:val="008E72FC"/>
    <w:rsid w:val="008E79D7"/>
    <w:rsid w:val="008F1994"/>
    <w:rsid w:val="008F3306"/>
    <w:rsid w:val="008F377C"/>
    <w:rsid w:val="00901071"/>
    <w:rsid w:val="009016D9"/>
    <w:rsid w:val="00901F22"/>
    <w:rsid w:val="00903E8B"/>
    <w:rsid w:val="00906B0E"/>
    <w:rsid w:val="0091015F"/>
    <w:rsid w:val="009125AF"/>
    <w:rsid w:val="0091333C"/>
    <w:rsid w:val="00914280"/>
    <w:rsid w:val="009145D7"/>
    <w:rsid w:val="0091679F"/>
    <w:rsid w:val="0091692E"/>
    <w:rsid w:val="0091742E"/>
    <w:rsid w:val="00917463"/>
    <w:rsid w:val="009223D6"/>
    <w:rsid w:val="00923922"/>
    <w:rsid w:val="00923BBA"/>
    <w:rsid w:val="009276CA"/>
    <w:rsid w:val="00927C83"/>
    <w:rsid w:val="009356A5"/>
    <w:rsid w:val="009379C5"/>
    <w:rsid w:val="00940A47"/>
    <w:rsid w:val="009425CD"/>
    <w:rsid w:val="00943C8A"/>
    <w:rsid w:val="00943DAF"/>
    <w:rsid w:val="009441E0"/>
    <w:rsid w:val="0094461E"/>
    <w:rsid w:val="0094649B"/>
    <w:rsid w:val="0094682D"/>
    <w:rsid w:val="0094776D"/>
    <w:rsid w:val="0095345E"/>
    <w:rsid w:val="00954893"/>
    <w:rsid w:val="00957400"/>
    <w:rsid w:val="00962AE0"/>
    <w:rsid w:val="009646E6"/>
    <w:rsid w:val="00964B4D"/>
    <w:rsid w:val="00965557"/>
    <w:rsid w:val="00966A3B"/>
    <w:rsid w:val="00967506"/>
    <w:rsid w:val="00971E56"/>
    <w:rsid w:val="00971F39"/>
    <w:rsid w:val="00972DD3"/>
    <w:rsid w:val="009807B4"/>
    <w:rsid w:val="0098228F"/>
    <w:rsid w:val="009826A3"/>
    <w:rsid w:val="009878E8"/>
    <w:rsid w:val="009925B2"/>
    <w:rsid w:val="00993473"/>
    <w:rsid w:val="009A18F6"/>
    <w:rsid w:val="009A276D"/>
    <w:rsid w:val="009A28D2"/>
    <w:rsid w:val="009A4BB2"/>
    <w:rsid w:val="009A5684"/>
    <w:rsid w:val="009A70A5"/>
    <w:rsid w:val="009B3A5C"/>
    <w:rsid w:val="009B6716"/>
    <w:rsid w:val="009B6B62"/>
    <w:rsid w:val="009B7756"/>
    <w:rsid w:val="009C0B37"/>
    <w:rsid w:val="009C305B"/>
    <w:rsid w:val="009C48E1"/>
    <w:rsid w:val="009C5FE0"/>
    <w:rsid w:val="009C760F"/>
    <w:rsid w:val="009C7695"/>
    <w:rsid w:val="009D1080"/>
    <w:rsid w:val="009D1C9C"/>
    <w:rsid w:val="009D25BB"/>
    <w:rsid w:val="009D27D5"/>
    <w:rsid w:val="009D4814"/>
    <w:rsid w:val="009D5012"/>
    <w:rsid w:val="009D55C7"/>
    <w:rsid w:val="009E0F16"/>
    <w:rsid w:val="009E0F71"/>
    <w:rsid w:val="009E1E84"/>
    <w:rsid w:val="009E1EC6"/>
    <w:rsid w:val="009E4462"/>
    <w:rsid w:val="009E5521"/>
    <w:rsid w:val="009E613E"/>
    <w:rsid w:val="009F0AEB"/>
    <w:rsid w:val="009F19C2"/>
    <w:rsid w:val="009F1EA3"/>
    <w:rsid w:val="009F36BE"/>
    <w:rsid w:val="009F504B"/>
    <w:rsid w:val="009F68B3"/>
    <w:rsid w:val="009F6FB7"/>
    <w:rsid w:val="00A0215C"/>
    <w:rsid w:val="00A02372"/>
    <w:rsid w:val="00A03725"/>
    <w:rsid w:val="00A05E70"/>
    <w:rsid w:val="00A06B23"/>
    <w:rsid w:val="00A14655"/>
    <w:rsid w:val="00A16287"/>
    <w:rsid w:val="00A17458"/>
    <w:rsid w:val="00A2070A"/>
    <w:rsid w:val="00A223A3"/>
    <w:rsid w:val="00A24E41"/>
    <w:rsid w:val="00A27545"/>
    <w:rsid w:val="00A30CFB"/>
    <w:rsid w:val="00A31269"/>
    <w:rsid w:val="00A328CB"/>
    <w:rsid w:val="00A33AAD"/>
    <w:rsid w:val="00A34284"/>
    <w:rsid w:val="00A345B1"/>
    <w:rsid w:val="00A34710"/>
    <w:rsid w:val="00A36BCF"/>
    <w:rsid w:val="00A37E69"/>
    <w:rsid w:val="00A40A88"/>
    <w:rsid w:val="00A455B5"/>
    <w:rsid w:val="00A50749"/>
    <w:rsid w:val="00A60F05"/>
    <w:rsid w:val="00A620B0"/>
    <w:rsid w:val="00A646F8"/>
    <w:rsid w:val="00A65203"/>
    <w:rsid w:val="00A655BD"/>
    <w:rsid w:val="00A6655E"/>
    <w:rsid w:val="00A667DC"/>
    <w:rsid w:val="00A66EC4"/>
    <w:rsid w:val="00A66FC7"/>
    <w:rsid w:val="00A67B11"/>
    <w:rsid w:val="00A700C3"/>
    <w:rsid w:val="00A71A5D"/>
    <w:rsid w:val="00A7230E"/>
    <w:rsid w:val="00A748B0"/>
    <w:rsid w:val="00A765D7"/>
    <w:rsid w:val="00A77816"/>
    <w:rsid w:val="00A806AA"/>
    <w:rsid w:val="00A83715"/>
    <w:rsid w:val="00A843CB"/>
    <w:rsid w:val="00A857BB"/>
    <w:rsid w:val="00A9213E"/>
    <w:rsid w:val="00A93133"/>
    <w:rsid w:val="00A94BFE"/>
    <w:rsid w:val="00A97F1B"/>
    <w:rsid w:val="00AA035A"/>
    <w:rsid w:val="00AA04C3"/>
    <w:rsid w:val="00AA15E2"/>
    <w:rsid w:val="00AA2208"/>
    <w:rsid w:val="00AA4F57"/>
    <w:rsid w:val="00AA593A"/>
    <w:rsid w:val="00AB0136"/>
    <w:rsid w:val="00AB02C1"/>
    <w:rsid w:val="00AB16F2"/>
    <w:rsid w:val="00AB2137"/>
    <w:rsid w:val="00AB2A67"/>
    <w:rsid w:val="00AB3D46"/>
    <w:rsid w:val="00AB4E39"/>
    <w:rsid w:val="00AB5902"/>
    <w:rsid w:val="00AB5B73"/>
    <w:rsid w:val="00AB7212"/>
    <w:rsid w:val="00AB7716"/>
    <w:rsid w:val="00AC1419"/>
    <w:rsid w:val="00AC6F0B"/>
    <w:rsid w:val="00AD1042"/>
    <w:rsid w:val="00AD3CC4"/>
    <w:rsid w:val="00AD505C"/>
    <w:rsid w:val="00AD557B"/>
    <w:rsid w:val="00AD5D92"/>
    <w:rsid w:val="00AE0F44"/>
    <w:rsid w:val="00AE1669"/>
    <w:rsid w:val="00AE324B"/>
    <w:rsid w:val="00AE41F9"/>
    <w:rsid w:val="00AE4D3C"/>
    <w:rsid w:val="00AE607B"/>
    <w:rsid w:val="00AE66EA"/>
    <w:rsid w:val="00AE707C"/>
    <w:rsid w:val="00AE7A62"/>
    <w:rsid w:val="00AE7EFA"/>
    <w:rsid w:val="00AF0227"/>
    <w:rsid w:val="00AF08FA"/>
    <w:rsid w:val="00AF0DA6"/>
    <w:rsid w:val="00AF18A8"/>
    <w:rsid w:val="00AF1B93"/>
    <w:rsid w:val="00AF1F5C"/>
    <w:rsid w:val="00AF24DA"/>
    <w:rsid w:val="00AF301A"/>
    <w:rsid w:val="00AF3A5C"/>
    <w:rsid w:val="00AF65C9"/>
    <w:rsid w:val="00AF6CC6"/>
    <w:rsid w:val="00AF6E20"/>
    <w:rsid w:val="00B031C9"/>
    <w:rsid w:val="00B04DC8"/>
    <w:rsid w:val="00B05F30"/>
    <w:rsid w:val="00B067B9"/>
    <w:rsid w:val="00B07CD7"/>
    <w:rsid w:val="00B101B1"/>
    <w:rsid w:val="00B106F4"/>
    <w:rsid w:val="00B121BB"/>
    <w:rsid w:val="00B1360D"/>
    <w:rsid w:val="00B14781"/>
    <w:rsid w:val="00B14859"/>
    <w:rsid w:val="00B159E2"/>
    <w:rsid w:val="00B20059"/>
    <w:rsid w:val="00B21613"/>
    <w:rsid w:val="00B216B2"/>
    <w:rsid w:val="00B2361D"/>
    <w:rsid w:val="00B24119"/>
    <w:rsid w:val="00B24D5B"/>
    <w:rsid w:val="00B30EF2"/>
    <w:rsid w:val="00B30F9B"/>
    <w:rsid w:val="00B339C0"/>
    <w:rsid w:val="00B36643"/>
    <w:rsid w:val="00B36E5C"/>
    <w:rsid w:val="00B36E77"/>
    <w:rsid w:val="00B374D6"/>
    <w:rsid w:val="00B41F1A"/>
    <w:rsid w:val="00B4493E"/>
    <w:rsid w:val="00B46630"/>
    <w:rsid w:val="00B51B3F"/>
    <w:rsid w:val="00B54007"/>
    <w:rsid w:val="00B54458"/>
    <w:rsid w:val="00B54D04"/>
    <w:rsid w:val="00B61B0C"/>
    <w:rsid w:val="00B63322"/>
    <w:rsid w:val="00B6472B"/>
    <w:rsid w:val="00B64898"/>
    <w:rsid w:val="00B65559"/>
    <w:rsid w:val="00B70205"/>
    <w:rsid w:val="00B70697"/>
    <w:rsid w:val="00B72CF9"/>
    <w:rsid w:val="00B72F20"/>
    <w:rsid w:val="00B76B52"/>
    <w:rsid w:val="00B77B06"/>
    <w:rsid w:val="00B8037C"/>
    <w:rsid w:val="00B80EDA"/>
    <w:rsid w:val="00B815FF"/>
    <w:rsid w:val="00B82F91"/>
    <w:rsid w:val="00B83504"/>
    <w:rsid w:val="00B85E14"/>
    <w:rsid w:val="00B873D3"/>
    <w:rsid w:val="00B90319"/>
    <w:rsid w:val="00B92853"/>
    <w:rsid w:val="00B92C83"/>
    <w:rsid w:val="00B93A58"/>
    <w:rsid w:val="00B94403"/>
    <w:rsid w:val="00B94A04"/>
    <w:rsid w:val="00B958C9"/>
    <w:rsid w:val="00B95A6C"/>
    <w:rsid w:val="00B95F84"/>
    <w:rsid w:val="00B96000"/>
    <w:rsid w:val="00B964DE"/>
    <w:rsid w:val="00BA0A0F"/>
    <w:rsid w:val="00BA0E32"/>
    <w:rsid w:val="00BA3B37"/>
    <w:rsid w:val="00BA45B7"/>
    <w:rsid w:val="00BA4C99"/>
    <w:rsid w:val="00BA5E76"/>
    <w:rsid w:val="00BA71DA"/>
    <w:rsid w:val="00BA7B8E"/>
    <w:rsid w:val="00BB03DD"/>
    <w:rsid w:val="00BB04C0"/>
    <w:rsid w:val="00BB2277"/>
    <w:rsid w:val="00BB28A4"/>
    <w:rsid w:val="00BB28E3"/>
    <w:rsid w:val="00BB3746"/>
    <w:rsid w:val="00BB7A2B"/>
    <w:rsid w:val="00BC7375"/>
    <w:rsid w:val="00BC7DD4"/>
    <w:rsid w:val="00BD0ACD"/>
    <w:rsid w:val="00BD0F19"/>
    <w:rsid w:val="00BD3681"/>
    <w:rsid w:val="00BD3D3D"/>
    <w:rsid w:val="00BE1377"/>
    <w:rsid w:val="00BE229A"/>
    <w:rsid w:val="00BE3A5E"/>
    <w:rsid w:val="00BE3C53"/>
    <w:rsid w:val="00BE6087"/>
    <w:rsid w:val="00BE62C6"/>
    <w:rsid w:val="00BE76A2"/>
    <w:rsid w:val="00BE7E3B"/>
    <w:rsid w:val="00BF1207"/>
    <w:rsid w:val="00BF23BA"/>
    <w:rsid w:val="00BF2F37"/>
    <w:rsid w:val="00BF4777"/>
    <w:rsid w:val="00BF68C2"/>
    <w:rsid w:val="00BF7AAD"/>
    <w:rsid w:val="00C0105F"/>
    <w:rsid w:val="00C05040"/>
    <w:rsid w:val="00C06DD8"/>
    <w:rsid w:val="00C073A2"/>
    <w:rsid w:val="00C101C3"/>
    <w:rsid w:val="00C10357"/>
    <w:rsid w:val="00C10C30"/>
    <w:rsid w:val="00C10E3B"/>
    <w:rsid w:val="00C12BAD"/>
    <w:rsid w:val="00C12CDE"/>
    <w:rsid w:val="00C15310"/>
    <w:rsid w:val="00C1556D"/>
    <w:rsid w:val="00C16FB3"/>
    <w:rsid w:val="00C17797"/>
    <w:rsid w:val="00C20020"/>
    <w:rsid w:val="00C20898"/>
    <w:rsid w:val="00C22794"/>
    <w:rsid w:val="00C23576"/>
    <w:rsid w:val="00C243D3"/>
    <w:rsid w:val="00C25280"/>
    <w:rsid w:val="00C255A5"/>
    <w:rsid w:val="00C26DD3"/>
    <w:rsid w:val="00C31D65"/>
    <w:rsid w:val="00C331AC"/>
    <w:rsid w:val="00C33ED7"/>
    <w:rsid w:val="00C35C43"/>
    <w:rsid w:val="00C36F0F"/>
    <w:rsid w:val="00C374FC"/>
    <w:rsid w:val="00C37B41"/>
    <w:rsid w:val="00C408E0"/>
    <w:rsid w:val="00C42E48"/>
    <w:rsid w:val="00C42F19"/>
    <w:rsid w:val="00C44A99"/>
    <w:rsid w:val="00C45F12"/>
    <w:rsid w:val="00C505B6"/>
    <w:rsid w:val="00C50A0E"/>
    <w:rsid w:val="00C50F2F"/>
    <w:rsid w:val="00C516B1"/>
    <w:rsid w:val="00C51788"/>
    <w:rsid w:val="00C53ECA"/>
    <w:rsid w:val="00C54280"/>
    <w:rsid w:val="00C55202"/>
    <w:rsid w:val="00C564CE"/>
    <w:rsid w:val="00C56FED"/>
    <w:rsid w:val="00C6465A"/>
    <w:rsid w:val="00C66FD8"/>
    <w:rsid w:val="00C704EE"/>
    <w:rsid w:val="00C70F55"/>
    <w:rsid w:val="00C715E0"/>
    <w:rsid w:val="00C71FD4"/>
    <w:rsid w:val="00C74321"/>
    <w:rsid w:val="00C7435C"/>
    <w:rsid w:val="00C74DE3"/>
    <w:rsid w:val="00C7791F"/>
    <w:rsid w:val="00C838E8"/>
    <w:rsid w:val="00C83E42"/>
    <w:rsid w:val="00C8431E"/>
    <w:rsid w:val="00C848A6"/>
    <w:rsid w:val="00C85A2C"/>
    <w:rsid w:val="00C87719"/>
    <w:rsid w:val="00C92D15"/>
    <w:rsid w:val="00C93317"/>
    <w:rsid w:val="00C95479"/>
    <w:rsid w:val="00C9633E"/>
    <w:rsid w:val="00C97A01"/>
    <w:rsid w:val="00CA1151"/>
    <w:rsid w:val="00CA3DA4"/>
    <w:rsid w:val="00CA4C9E"/>
    <w:rsid w:val="00CA5EAC"/>
    <w:rsid w:val="00CA6C3A"/>
    <w:rsid w:val="00CA6E6E"/>
    <w:rsid w:val="00CA74A5"/>
    <w:rsid w:val="00CA796A"/>
    <w:rsid w:val="00CB4F21"/>
    <w:rsid w:val="00CB5509"/>
    <w:rsid w:val="00CC0FA5"/>
    <w:rsid w:val="00CC2AC9"/>
    <w:rsid w:val="00CC63D3"/>
    <w:rsid w:val="00CC7466"/>
    <w:rsid w:val="00CC77FD"/>
    <w:rsid w:val="00CC79CE"/>
    <w:rsid w:val="00CD0722"/>
    <w:rsid w:val="00CD1F36"/>
    <w:rsid w:val="00CD23D8"/>
    <w:rsid w:val="00CD33FE"/>
    <w:rsid w:val="00CD47F0"/>
    <w:rsid w:val="00CD6C11"/>
    <w:rsid w:val="00CE2FEF"/>
    <w:rsid w:val="00CE3D7C"/>
    <w:rsid w:val="00CE47B0"/>
    <w:rsid w:val="00CE65A1"/>
    <w:rsid w:val="00CF2BCD"/>
    <w:rsid w:val="00CF3311"/>
    <w:rsid w:val="00CF4C5F"/>
    <w:rsid w:val="00CF54C3"/>
    <w:rsid w:val="00CF5BD5"/>
    <w:rsid w:val="00CF608A"/>
    <w:rsid w:val="00D01AE4"/>
    <w:rsid w:val="00D0270E"/>
    <w:rsid w:val="00D02771"/>
    <w:rsid w:val="00D0360B"/>
    <w:rsid w:val="00D059E7"/>
    <w:rsid w:val="00D059ED"/>
    <w:rsid w:val="00D06628"/>
    <w:rsid w:val="00D06F33"/>
    <w:rsid w:val="00D14D80"/>
    <w:rsid w:val="00D160DE"/>
    <w:rsid w:val="00D23164"/>
    <w:rsid w:val="00D24B7F"/>
    <w:rsid w:val="00D27BA9"/>
    <w:rsid w:val="00D31AC2"/>
    <w:rsid w:val="00D32C06"/>
    <w:rsid w:val="00D32C48"/>
    <w:rsid w:val="00D340D1"/>
    <w:rsid w:val="00D401E3"/>
    <w:rsid w:val="00D4139E"/>
    <w:rsid w:val="00D44CB8"/>
    <w:rsid w:val="00D50C09"/>
    <w:rsid w:val="00D50CE1"/>
    <w:rsid w:val="00D52D06"/>
    <w:rsid w:val="00D52E24"/>
    <w:rsid w:val="00D572EB"/>
    <w:rsid w:val="00D572F8"/>
    <w:rsid w:val="00D60264"/>
    <w:rsid w:val="00D61360"/>
    <w:rsid w:val="00D63C73"/>
    <w:rsid w:val="00D662A7"/>
    <w:rsid w:val="00D666F5"/>
    <w:rsid w:val="00D67245"/>
    <w:rsid w:val="00D67D05"/>
    <w:rsid w:val="00D67E08"/>
    <w:rsid w:val="00D72CE5"/>
    <w:rsid w:val="00D7367A"/>
    <w:rsid w:val="00D77860"/>
    <w:rsid w:val="00D77B48"/>
    <w:rsid w:val="00D83D15"/>
    <w:rsid w:val="00D83EE1"/>
    <w:rsid w:val="00D841C6"/>
    <w:rsid w:val="00D84794"/>
    <w:rsid w:val="00D857CB"/>
    <w:rsid w:val="00D90A84"/>
    <w:rsid w:val="00D91152"/>
    <w:rsid w:val="00D9473F"/>
    <w:rsid w:val="00D96122"/>
    <w:rsid w:val="00D96AE9"/>
    <w:rsid w:val="00D96D13"/>
    <w:rsid w:val="00D97FFA"/>
    <w:rsid w:val="00DA1E3E"/>
    <w:rsid w:val="00DA2E7D"/>
    <w:rsid w:val="00DA3F39"/>
    <w:rsid w:val="00DA4294"/>
    <w:rsid w:val="00DA59D1"/>
    <w:rsid w:val="00DA62D7"/>
    <w:rsid w:val="00DB0261"/>
    <w:rsid w:val="00DB051B"/>
    <w:rsid w:val="00DB0EEA"/>
    <w:rsid w:val="00DB180B"/>
    <w:rsid w:val="00DB3087"/>
    <w:rsid w:val="00DB3EB0"/>
    <w:rsid w:val="00DB565D"/>
    <w:rsid w:val="00DB5D07"/>
    <w:rsid w:val="00DC1BA5"/>
    <w:rsid w:val="00DC2BC2"/>
    <w:rsid w:val="00DC7490"/>
    <w:rsid w:val="00DD0823"/>
    <w:rsid w:val="00DD169E"/>
    <w:rsid w:val="00DD34CF"/>
    <w:rsid w:val="00DD3963"/>
    <w:rsid w:val="00DD4797"/>
    <w:rsid w:val="00DD48C1"/>
    <w:rsid w:val="00DD5B03"/>
    <w:rsid w:val="00DD7EA2"/>
    <w:rsid w:val="00DE03BE"/>
    <w:rsid w:val="00DE19A4"/>
    <w:rsid w:val="00DE3173"/>
    <w:rsid w:val="00DE79C6"/>
    <w:rsid w:val="00DF0573"/>
    <w:rsid w:val="00DF115C"/>
    <w:rsid w:val="00DF2E4D"/>
    <w:rsid w:val="00DF50E4"/>
    <w:rsid w:val="00DF600F"/>
    <w:rsid w:val="00E000D3"/>
    <w:rsid w:val="00E032EB"/>
    <w:rsid w:val="00E0387F"/>
    <w:rsid w:val="00E044AA"/>
    <w:rsid w:val="00E057DD"/>
    <w:rsid w:val="00E0705F"/>
    <w:rsid w:val="00E071DE"/>
    <w:rsid w:val="00E105DD"/>
    <w:rsid w:val="00E12916"/>
    <w:rsid w:val="00E141FC"/>
    <w:rsid w:val="00E15570"/>
    <w:rsid w:val="00E2012A"/>
    <w:rsid w:val="00E205DD"/>
    <w:rsid w:val="00E2117D"/>
    <w:rsid w:val="00E2193B"/>
    <w:rsid w:val="00E2242F"/>
    <w:rsid w:val="00E270DE"/>
    <w:rsid w:val="00E276A6"/>
    <w:rsid w:val="00E27FA7"/>
    <w:rsid w:val="00E3038B"/>
    <w:rsid w:val="00E31720"/>
    <w:rsid w:val="00E32DA4"/>
    <w:rsid w:val="00E36A1E"/>
    <w:rsid w:val="00E37EE8"/>
    <w:rsid w:val="00E409FD"/>
    <w:rsid w:val="00E40E75"/>
    <w:rsid w:val="00E4206E"/>
    <w:rsid w:val="00E43EE9"/>
    <w:rsid w:val="00E43F7B"/>
    <w:rsid w:val="00E44F6A"/>
    <w:rsid w:val="00E472CA"/>
    <w:rsid w:val="00E50418"/>
    <w:rsid w:val="00E53ACE"/>
    <w:rsid w:val="00E53D17"/>
    <w:rsid w:val="00E576C8"/>
    <w:rsid w:val="00E57AD0"/>
    <w:rsid w:val="00E60BE9"/>
    <w:rsid w:val="00E612D7"/>
    <w:rsid w:val="00E64CBA"/>
    <w:rsid w:val="00E6523B"/>
    <w:rsid w:val="00E71E64"/>
    <w:rsid w:val="00E74EC8"/>
    <w:rsid w:val="00E766D4"/>
    <w:rsid w:val="00E775BE"/>
    <w:rsid w:val="00E80F75"/>
    <w:rsid w:val="00E83129"/>
    <w:rsid w:val="00E83A7E"/>
    <w:rsid w:val="00E84370"/>
    <w:rsid w:val="00E85555"/>
    <w:rsid w:val="00E87E99"/>
    <w:rsid w:val="00E87FAA"/>
    <w:rsid w:val="00E91661"/>
    <w:rsid w:val="00E92E21"/>
    <w:rsid w:val="00E944A4"/>
    <w:rsid w:val="00E94712"/>
    <w:rsid w:val="00E95175"/>
    <w:rsid w:val="00E959EB"/>
    <w:rsid w:val="00E95B99"/>
    <w:rsid w:val="00E95D89"/>
    <w:rsid w:val="00E96ECF"/>
    <w:rsid w:val="00EA4836"/>
    <w:rsid w:val="00EA5F29"/>
    <w:rsid w:val="00EA6078"/>
    <w:rsid w:val="00EB0DBC"/>
    <w:rsid w:val="00EB310C"/>
    <w:rsid w:val="00EB44C7"/>
    <w:rsid w:val="00EB50A0"/>
    <w:rsid w:val="00EB7183"/>
    <w:rsid w:val="00EC13BF"/>
    <w:rsid w:val="00EC2F75"/>
    <w:rsid w:val="00EC360A"/>
    <w:rsid w:val="00EC41C7"/>
    <w:rsid w:val="00EC7E62"/>
    <w:rsid w:val="00ED0ADE"/>
    <w:rsid w:val="00ED1A92"/>
    <w:rsid w:val="00ED2DC5"/>
    <w:rsid w:val="00ED64BF"/>
    <w:rsid w:val="00EE12C0"/>
    <w:rsid w:val="00EE2101"/>
    <w:rsid w:val="00EE57FC"/>
    <w:rsid w:val="00EE5D8B"/>
    <w:rsid w:val="00EE5E19"/>
    <w:rsid w:val="00EE7496"/>
    <w:rsid w:val="00EF0585"/>
    <w:rsid w:val="00EF1028"/>
    <w:rsid w:val="00EF34CB"/>
    <w:rsid w:val="00EF410F"/>
    <w:rsid w:val="00EF70D4"/>
    <w:rsid w:val="00EF7AE1"/>
    <w:rsid w:val="00EF7FEA"/>
    <w:rsid w:val="00F027C7"/>
    <w:rsid w:val="00F02DFB"/>
    <w:rsid w:val="00F13492"/>
    <w:rsid w:val="00F1363F"/>
    <w:rsid w:val="00F14309"/>
    <w:rsid w:val="00F17D26"/>
    <w:rsid w:val="00F20475"/>
    <w:rsid w:val="00F20912"/>
    <w:rsid w:val="00F20AD3"/>
    <w:rsid w:val="00F227A1"/>
    <w:rsid w:val="00F228AF"/>
    <w:rsid w:val="00F22E92"/>
    <w:rsid w:val="00F23387"/>
    <w:rsid w:val="00F24F37"/>
    <w:rsid w:val="00F307FD"/>
    <w:rsid w:val="00F32060"/>
    <w:rsid w:val="00F3412A"/>
    <w:rsid w:val="00F352D5"/>
    <w:rsid w:val="00F42FE4"/>
    <w:rsid w:val="00F4386C"/>
    <w:rsid w:val="00F47E39"/>
    <w:rsid w:val="00F5049E"/>
    <w:rsid w:val="00F5066D"/>
    <w:rsid w:val="00F51380"/>
    <w:rsid w:val="00F52781"/>
    <w:rsid w:val="00F544DD"/>
    <w:rsid w:val="00F570D8"/>
    <w:rsid w:val="00F6286D"/>
    <w:rsid w:val="00F6435D"/>
    <w:rsid w:val="00F64D55"/>
    <w:rsid w:val="00F65396"/>
    <w:rsid w:val="00F65BC5"/>
    <w:rsid w:val="00F74C35"/>
    <w:rsid w:val="00F75278"/>
    <w:rsid w:val="00F7591A"/>
    <w:rsid w:val="00F763D0"/>
    <w:rsid w:val="00F806AF"/>
    <w:rsid w:val="00F808C5"/>
    <w:rsid w:val="00F81023"/>
    <w:rsid w:val="00F81194"/>
    <w:rsid w:val="00F833F8"/>
    <w:rsid w:val="00F835CC"/>
    <w:rsid w:val="00F83EE0"/>
    <w:rsid w:val="00F87633"/>
    <w:rsid w:val="00F9055D"/>
    <w:rsid w:val="00F93383"/>
    <w:rsid w:val="00F93576"/>
    <w:rsid w:val="00F943EC"/>
    <w:rsid w:val="00F94CDD"/>
    <w:rsid w:val="00F96510"/>
    <w:rsid w:val="00FA006A"/>
    <w:rsid w:val="00FA0DDA"/>
    <w:rsid w:val="00FA181B"/>
    <w:rsid w:val="00FA32BB"/>
    <w:rsid w:val="00FA45F2"/>
    <w:rsid w:val="00FA483E"/>
    <w:rsid w:val="00FA51AA"/>
    <w:rsid w:val="00FA559D"/>
    <w:rsid w:val="00FA574C"/>
    <w:rsid w:val="00FA70AC"/>
    <w:rsid w:val="00FB0D39"/>
    <w:rsid w:val="00FB113A"/>
    <w:rsid w:val="00FB1BE1"/>
    <w:rsid w:val="00FB3675"/>
    <w:rsid w:val="00FB4279"/>
    <w:rsid w:val="00FC2845"/>
    <w:rsid w:val="00FC36E1"/>
    <w:rsid w:val="00FC4AE9"/>
    <w:rsid w:val="00FC4BBA"/>
    <w:rsid w:val="00FC4CBF"/>
    <w:rsid w:val="00FC4CC5"/>
    <w:rsid w:val="00FC5519"/>
    <w:rsid w:val="00FC5B5A"/>
    <w:rsid w:val="00FD21DD"/>
    <w:rsid w:val="00FD4427"/>
    <w:rsid w:val="00FD4D58"/>
    <w:rsid w:val="00FD5C12"/>
    <w:rsid w:val="00FD6F17"/>
    <w:rsid w:val="00FE0229"/>
    <w:rsid w:val="00FE0308"/>
    <w:rsid w:val="00FE1D94"/>
    <w:rsid w:val="00FE2CFB"/>
    <w:rsid w:val="00FE3408"/>
    <w:rsid w:val="00FE557E"/>
    <w:rsid w:val="00FE62E3"/>
    <w:rsid w:val="00FF1CB3"/>
    <w:rsid w:val="00FF3004"/>
    <w:rsid w:val="00FF3DDC"/>
    <w:rsid w:val="00FF6C45"/>
    <w:rsid w:val="00FF7086"/>
    <w:rsid w:val="00FF712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199B"/>
  <w15:chartTrackingRefBased/>
  <w15:docId w15:val="{15C0BDEF-0A10-4FA4-B9B3-EA8C3921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next w:val="Normal"/>
    <w:link w:val="Titre1Car"/>
    <w:uiPriority w:val="9"/>
    <w:qFormat/>
    <w:rsid w:val="00ED1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1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1A9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1A9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D1A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1A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1A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1A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1A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1A92"/>
    <w:rPr>
      <w:rFonts w:asciiTheme="majorHAnsi" w:eastAsiaTheme="majorEastAsia" w:hAnsiTheme="majorHAnsi" w:cstheme="majorBidi"/>
      <w:color w:val="0F4761" w:themeColor="accent1" w:themeShade="BF"/>
      <w:sz w:val="40"/>
      <w:szCs w:val="40"/>
      <w:lang w:val="en-GB"/>
    </w:rPr>
  </w:style>
  <w:style w:type="character" w:customStyle="1" w:styleId="Titre2Car">
    <w:name w:val="Titre 2 Car"/>
    <w:basedOn w:val="Policepardfaut"/>
    <w:link w:val="Titre2"/>
    <w:uiPriority w:val="9"/>
    <w:semiHidden/>
    <w:rsid w:val="00ED1A92"/>
    <w:rPr>
      <w:rFonts w:asciiTheme="majorHAnsi" w:eastAsiaTheme="majorEastAsia" w:hAnsiTheme="majorHAnsi" w:cstheme="majorBidi"/>
      <w:color w:val="0F4761" w:themeColor="accent1" w:themeShade="BF"/>
      <w:sz w:val="32"/>
      <w:szCs w:val="32"/>
      <w:lang w:val="en-GB"/>
    </w:rPr>
  </w:style>
  <w:style w:type="character" w:customStyle="1" w:styleId="Titre3Car">
    <w:name w:val="Titre 3 Car"/>
    <w:basedOn w:val="Policepardfaut"/>
    <w:link w:val="Titre3"/>
    <w:uiPriority w:val="9"/>
    <w:semiHidden/>
    <w:rsid w:val="00ED1A92"/>
    <w:rPr>
      <w:rFonts w:eastAsiaTheme="majorEastAsia" w:cstheme="majorBidi"/>
      <w:color w:val="0F4761" w:themeColor="accent1" w:themeShade="BF"/>
      <w:sz w:val="28"/>
      <w:szCs w:val="28"/>
      <w:lang w:val="en-GB"/>
    </w:rPr>
  </w:style>
  <w:style w:type="character" w:customStyle="1" w:styleId="Titre4Car">
    <w:name w:val="Titre 4 Car"/>
    <w:basedOn w:val="Policepardfaut"/>
    <w:link w:val="Titre4"/>
    <w:uiPriority w:val="9"/>
    <w:semiHidden/>
    <w:rsid w:val="00ED1A92"/>
    <w:rPr>
      <w:rFonts w:eastAsiaTheme="majorEastAsia" w:cstheme="majorBidi"/>
      <w:i/>
      <w:iCs/>
      <w:color w:val="0F4761" w:themeColor="accent1" w:themeShade="BF"/>
      <w:lang w:val="en-GB"/>
    </w:rPr>
  </w:style>
  <w:style w:type="character" w:customStyle="1" w:styleId="Titre5Car">
    <w:name w:val="Titre 5 Car"/>
    <w:basedOn w:val="Policepardfaut"/>
    <w:link w:val="Titre5"/>
    <w:uiPriority w:val="9"/>
    <w:semiHidden/>
    <w:rsid w:val="00ED1A92"/>
    <w:rPr>
      <w:rFonts w:eastAsiaTheme="majorEastAsia" w:cstheme="majorBidi"/>
      <w:color w:val="0F4761" w:themeColor="accent1" w:themeShade="BF"/>
      <w:lang w:val="en-GB"/>
    </w:rPr>
  </w:style>
  <w:style w:type="character" w:customStyle="1" w:styleId="Titre6Car">
    <w:name w:val="Titre 6 Car"/>
    <w:basedOn w:val="Policepardfaut"/>
    <w:link w:val="Titre6"/>
    <w:uiPriority w:val="9"/>
    <w:semiHidden/>
    <w:rsid w:val="00ED1A92"/>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ED1A92"/>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ED1A92"/>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ED1A92"/>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ED1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1A92"/>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ED1A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1A92"/>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ED1A92"/>
    <w:pPr>
      <w:spacing w:before="160"/>
      <w:jc w:val="center"/>
    </w:pPr>
    <w:rPr>
      <w:i/>
      <w:iCs/>
      <w:color w:val="404040" w:themeColor="text1" w:themeTint="BF"/>
    </w:rPr>
  </w:style>
  <w:style w:type="character" w:customStyle="1" w:styleId="CitationCar">
    <w:name w:val="Citation Car"/>
    <w:basedOn w:val="Policepardfaut"/>
    <w:link w:val="Citation"/>
    <w:uiPriority w:val="29"/>
    <w:rsid w:val="00ED1A92"/>
    <w:rPr>
      <w:i/>
      <w:iCs/>
      <w:color w:val="404040" w:themeColor="text1" w:themeTint="BF"/>
      <w:lang w:val="en-GB"/>
    </w:rPr>
  </w:style>
  <w:style w:type="paragraph" w:styleId="Paragraphedeliste">
    <w:name w:val="List Paragraph"/>
    <w:basedOn w:val="Normal"/>
    <w:uiPriority w:val="34"/>
    <w:qFormat/>
    <w:rsid w:val="00ED1A92"/>
    <w:pPr>
      <w:ind w:left="720"/>
      <w:contextualSpacing/>
    </w:pPr>
  </w:style>
  <w:style w:type="character" w:styleId="Emphaseintense">
    <w:name w:val="Intense Emphasis"/>
    <w:basedOn w:val="Policepardfaut"/>
    <w:uiPriority w:val="21"/>
    <w:qFormat/>
    <w:rsid w:val="00ED1A92"/>
    <w:rPr>
      <w:i/>
      <w:iCs/>
      <w:color w:val="0F4761" w:themeColor="accent1" w:themeShade="BF"/>
    </w:rPr>
  </w:style>
  <w:style w:type="paragraph" w:styleId="Citationintense">
    <w:name w:val="Intense Quote"/>
    <w:basedOn w:val="Normal"/>
    <w:next w:val="Normal"/>
    <w:link w:val="CitationintenseCar"/>
    <w:uiPriority w:val="30"/>
    <w:qFormat/>
    <w:rsid w:val="00ED1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1A92"/>
    <w:rPr>
      <w:i/>
      <w:iCs/>
      <w:color w:val="0F4761" w:themeColor="accent1" w:themeShade="BF"/>
      <w:lang w:val="en-GB"/>
    </w:rPr>
  </w:style>
  <w:style w:type="character" w:styleId="Rfrenceintense">
    <w:name w:val="Intense Reference"/>
    <w:basedOn w:val="Policepardfaut"/>
    <w:uiPriority w:val="32"/>
    <w:qFormat/>
    <w:rsid w:val="00ED1A92"/>
    <w:rPr>
      <w:b/>
      <w:bCs/>
      <w:smallCaps/>
      <w:color w:val="0F4761" w:themeColor="accent1" w:themeShade="BF"/>
      <w:spacing w:val="5"/>
    </w:rPr>
  </w:style>
  <w:style w:type="character" w:styleId="lev">
    <w:name w:val="Strong"/>
    <w:basedOn w:val="Policepardfaut"/>
    <w:uiPriority w:val="22"/>
    <w:qFormat/>
    <w:rsid w:val="0057658A"/>
    <w:rPr>
      <w:b/>
      <w:bCs/>
    </w:rPr>
  </w:style>
  <w:style w:type="paragraph" w:styleId="NormalWeb">
    <w:name w:val="Normal (Web)"/>
    <w:basedOn w:val="Normal"/>
    <w:uiPriority w:val="99"/>
    <w:unhideWhenUsed/>
    <w:rsid w:val="0057658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customStyle="1" w:styleId="Default">
    <w:name w:val="Default"/>
    <w:rsid w:val="00E000D3"/>
    <w:pPr>
      <w:autoSpaceDE w:val="0"/>
      <w:autoSpaceDN w:val="0"/>
      <w:adjustRightInd w:val="0"/>
      <w:spacing w:after="0" w:line="240" w:lineRule="auto"/>
    </w:pPr>
    <w:rPr>
      <w:rFonts w:ascii="Arial" w:hAnsi="Arial" w:cs="Arial"/>
      <w:color w:val="000000"/>
      <w:kern w:val="0"/>
      <w:sz w:val="24"/>
      <w:szCs w:val="24"/>
    </w:rPr>
  </w:style>
  <w:style w:type="paragraph" w:customStyle="1" w:styleId="NoSpacing1">
    <w:name w:val="No Spacing1"/>
    <w:next w:val="Sansinterligne"/>
    <w:uiPriority w:val="1"/>
    <w:qFormat/>
    <w:rsid w:val="00E576C8"/>
    <w:pPr>
      <w:spacing w:after="0" w:line="240" w:lineRule="auto"/>
    </w:pPr>
    <w:rPr>
      <w:kern w:val="0"/>
      <w:lang w:val="en-US"/>
      <w14:ligatures w14:val="none"/>
    </w:rPr>
  </w:style>
  <w:style w:type="paragraph" w:styleId="Sansinterligne">
    <w:name w:val="No Spacing"/>
    <w:uiPriority w:val="1"/>
    <w:qFormat/>
    <w:rsid w:val="00E576C8"/>
    <w:pPr>
      <w:spacing w:after="0" w:line="240" w:lineRule="auto"/>
    </w:pPr>
    <w:rPr>
      <w:lang w:val="en-GB"/>
    </w:rPr>
  </w:style>
  <w:style w:type="character" w:styleId="Lienhypertexte">
    <w:name w:val="Hyperlink"/>
    <w:basedOn w:val="Policepardfaut"/>
    <w:uiPriority w:val="99"/>
    <w:unhideWhenUsed/>
    <w:rsid w:val="00DD0823"/>
    <w:rPr>
      <w:color w:val="467886" w:themeColor="hyperlink"/>
      <w:u w:val="single"/>
    </w:rPr>
  </w:style>
  <w:style w:type="character" w:customStyle="1" w:styleId="UnresolvedMention">
    <w:name w:val="Unresolved Mention"/>
    <w:basedOn w:val="Policepardfaut"/>
    <w:uiPriority w:val="99"/>
    <w:semiHidden/>
    <w:unhideWhenUsed/>
    <w:rsid w:val="00DD0823"/>
    <w:rPr>
      <w:color w:val="605E5C"/>
      <w:shd w:val="clear" w:color="auto" w:fill="E1DFDD"/>
    </w:rPr>
  </w:style>
  <w:style w:type="character" w:styleId="Lienhypertextesuivivisit">
    <w:name w:val="FollowedHyperlink"/>
    <w:basedOn w:val="Policepardfaut"/>
    <w:uiPriority w:val="99"/>
    <w:semiHidden/>
    <w:unhideWhenUsed/>
    <w:rsid w:val="00DD0823"/>
    <w:rPr>
      <w:color w:val="96607D" w:themeColor="followedHyperlink"/>
      <w:u w:val="single"/>
    </w:rPr>
  </w:style>
  <w:style w:type="paragraph" w:styleId="En-tte">
    <w:name w:val="header"/>
    <w:basedOn w:val="Normal"/>
    <w:link w:val="En-tteCar"/>
    <w:uiPriority w:val="99"/>
    <w:unhideWhenUsed/>
    <w:rsid w:val="0050274D"/>
    <w:pPr>
      <w:tabs>
        <w:tab w:val="center" w:pos="4513"/>
        <w:tab w:val="right" w:pos="9026"/>
      </w:tabs>
      <w:spacing w:after="0" w:line="240" w:lineRule="auto"/>
    </w:pPr>
  </w:style>
  <w:style w:type="character" w:customStyle="1" w:styleId="En-tteCar">
    <w:name w:val="En-tête Car"/>
    <w:basedOn w:val="Policepardfaut"/>
    <w:link w:val="En-tte"/>
    <w:uiPriority w:val="99"/>
    <w:rsid w:val="0050274D"/>
    <w:rPr>
      <w:lang w:val="en-GB"/>
    </w:rPr>
  </w:style>
  <w:style w:type="paragraph" w:styleId="Pieddepage">
    <w:name w:val="footer"/>
    <w:basedOn w:val="Normal"/>
    <w:link w:val="PieddepageCar"/>
    <w:uiPriority w:val="99"/>
    <w:unhideWhenUsed/>
    <w:rsid w:val="0050274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0274D"/>
    <w:rPr>
      <w:lang w:val="en-GB"/>
    </w:rPr>
  </w:style>
  <w:style w:type="paragraph" w:customStyle="1" w:styleId="xmsonormal">
    <w:name w:val="x_msonormal"/>
    <w:basedOn w:val="Normal"/>
    <w:rsid w:val="00891CAB"/>
    <w:pPr>
      <w:spacing w:after="0" w:line="240" w:lineRule="auto"/>
    </w:pPr>
    <w:rPr>
      <w:rFonts w:ascii="Calibri" w:hAnsi="Calibri" w:cs="Calibri"/>
      <w:kern w:val="0"/>
      <w:lang w:val="en-ZA" w:eastAsia="en-ZA"/>
      <w14:ligatures w14:val="none"/>
    </w:rPr>
  </w:style>
  <w:style w:type="paragraph" w:customStyle="1" w:styleId="xmsolistparagraph">
    <w:name w:val="x_msolistparagraph"/>
    <w:basedOn w:val="Normal"/>
    <w:rsid w:val="00891CAB"/>
    <w:pPr>
      <w:spacing w:after="0" w:line="240" w:lineRule="auto"/>
      <w:ind w:left="720"/>
    </w:pPr>
    <w:rPr>
      <w:rFonts w:ascii="Calibri" w:hAnsi="Calibri" w:cs="Calibri"/>
      <w:kern w:val="0"/>
      <w:lang w:val="en-ZA" w:eastAsia="en-ZA"/>
      <w14:ligatures w14:val="none"/>
    </w:rPr>
  </w:style>
  <w:style w:type="paragraph" w:styleId="Rvision">
    <w:name w:val="Revision"/>
    <w:hidden/>
    <w:uiPriority w:val="99"/>
    <w:semiHidden/>
    <w:rsid w:val="0005214F"/>
    <w:pPr>
      <w:spacing w:after="0" w:line="240" w:lineRule="auto"/>
    </w:pPr>
    <w:rPr>
      <w:lang w:val="en-GB"/>
    </w:rPr>
  </w:style>
  <w:style w:type="character" w:styleId="Marquedecommentaire">
    <w:name w:val="annotation reference"/>
    <w:basedOn w:val="Policepardfaut"/>
    <w:uiPriority w:val="99"/>
    <w:semiHidden/>
    <w:unhideWhenUsed/>
    <w:rsid w:val="002F383E"/>
    <w:rPr>
      <w:sz w:val="16"/>
      <w:szCs w:val="16"/>
    </w:rPr>
  </w:style>
  <w:style w:type="paragraph" w:styleId="Commentaire">
    <w:name w:val="annotation text"/>
    <w:basedOn w:val="Normal"/>
    <w:link w:val="CommentaireCar"/>
    <w:uiPriority w:val="99"/>
    <w:unhideWhenUsed/>
    <w:rsid w:val="002F383E"/>
    <w:pPr>
      <w:spacing w:line="240" w:lineRule="auto"/>
    </w:pPr>
    <w:rPr>
      <w:sz w:val="20"/>
      <w:szCs w:val="20"/>
    </w:rPr>
  </w:style>
  <w:style w:type="character" w:customStyle="1" w:styleId="CommentaireCar">
    <w:name w:val="Commentaire Car"/>
    <w:basedOn w:val="Policepardfaut"/>
    <w:link w:val="Commentaire"/>
    <w:uiPriority w:val="99"/>
    <w:rsid w:val="002F383E"/>
    <w:rPr>
      <w:sz w:val="20"/>
      <w:szCs w:val="20"/>
      <w:lang w:val="en-GB"/>
    </w:rPr>
  </w:style>
  <w:style w:type="paragraph" w:styleId="Objetducommentaire">
    <w:name w:val="annotation subject"/>
    <w:basedOn w:val="Commentaire"/>
    <w:next w:val="Commentaire"/>
    <w:link w:val="ObjetducommentaireCar"/>
    <w:uiPriority w:val="99"/>
    <w:semiHidden/>
    <w:unhideWhenUsed/>
    <w:rsid w:val="002F383E"/>
    <w:rPr>
      <w:b/>
      <w:bCs/>
    </w:rPr>
  </w:style>
  <w:style w:type="character" w:customStyle="1" w:styleId="ObjetducommentaireCar">
    <w:name w:val="Objet du commentaire Car"/>
    <w:basedOn w:val="CommentaireCar"/>
    <w:link w:val="Objetducommentaire"/>
    <w:uiPriority w:val="99"/>
    <w:semiHidden/>
    <w:rsid w:val="002F383E"/>
    <w:rPr>
      <w:b/>
      <w:bCs/>
      <w:sz w:val="20"/>
      <w:szCs w:val="20"/>
      <w:lang w:val="en-GB"/>
    </w:rPr>
  </w:style>
  <w:style w:type="character" w:customStyle="1" w:styleId="vkekvd">
    <w:name w:val="vkekvd"/>
    <w:basedOn w:val="Policepardfaut"/>
    <w:rsid w:val="00D96122"/>
  </w:style>
  <w:style w:type="table" w:styleId="TableauGrille1Clair-Accentuation1">
    <w:name w:val="Grid Table 1 Light Accent 1"/>
    <w:basedOn w:val="TableauNormal"/>
    <w:uiPriority w:val="46"/>
    <w:rsid w:val="00064B58"/>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semiHidden/>
    <w:unhideWhenUsed/>
    <w:rsid w:val="003B42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B4253"/>
    <w:rPr>
      <w:sz w:val="20"/>
      <w:szCs w:val="20"/>
      <w:lang w:val="en-GB"/>
    </w:rPr>
  </w:style>
  <w:style w:type="character" w:styleId="Appelnotedebasdep">
    <w:name w:val="footnote reference"/>
    <w:basedOn w:val="Policepardfaut"/>
    <w:uiPriority w:val="99"/>
    <w:semiHidden/>
    <w:unhideWhenUsed/>
    <w:rsid w:val="003B42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6434">
      <w:bodyDiv w:val="1"/>
      <w:marLeft w:val="0"/>
      <w:marRight w:val="0"/>
      <w:marTop w:val="0"/>
      <w:marBottom w:val="0"/>
      <w:divBdr>
        <w:top w:val="none" w:sz="0" w:space="0" w:color="auto"/>
        <w:left w:val="none" w:sz="0" w:space="0" w:color="auto"/>
        <w:bottom w:val="none" w:sz="0" w:space="0" w:color="auto"/>
        <w:right w:val="none" w:sz="0" w:space="0" w:color="auto"/>
      </w:divBdr>
    </w:div>
    <w:div w:id="87701767">
      <w:bodyDiv w:val="1"/>
      <w:marLeft w:val="0"/>
      <w:marRight w:val="0"/>
      <w:marTop w:val="0"/>
      <w:marBottom w:val="0"/>
      <w:divBdr>
        <w:top w:val="none" w:sz="0" w:space="0" w:color="auto"/>
        <w:left w:val="none" w:sz="0" w:space="0" w:color="auto"/>
        <w:bottom w:val="none" w:sz="0" w:space="0" w:color="auto"/>
        <w:right w:val="none" w:sz="0" w:space="0" w:color="auto"/>
      </w:divBdr>
    </w:div>
    <w:div w:id="124542175">
      <w:bodyDiv w:val="1"/>
      <w:marLeft w:val="0"/>
      <w:marRight w:val="0"/>
      <w:marTop w:val="0"/>
      <w:marBottom w:val="0"/>
      <w:divBdr>
        <w:top w:val="none" w:sz="0" w:space="0" w:color="auto"/>
        <w:left w:val="none" w:sz="0" w:space="0" w:color="auto"/>
        <w:bottom w:val="none" w:sz="0" w:space="0" w:color="auto"/>
        <w:right w:val="none" w:sz="0" w:space="0" w:color="auto"/>
      </w:divBdr>
    </w:div>
    <w:div w:id="366103150">
      <w:bodyDiv w:val="1"/>
      <w:marLeft w:val="0"/>
      <w:marRight w:val="0"/>
      <w:marTop w:val="0"/>
      <w:marBottom w:val="0"/>
      <w:divBdr>
        <w:top w:val="none" w:sz="0" w:space="0" w:color="auto"/>
        <w:left w:val="none" w:sz="0" w:space="0" w:color="auto"/>
        <w:bottom w:val="none" w:sz="0" w:space="0" w:color="auto"/>
        <w:right w:val="none" w:sz="0" w:space="0" w:color="auto"/>
      </w:divBdr>
    </w:div>
    <w:div w:id="715618980">
      <w:bodyDiv w:val="1"/>
      <w:marLeft w:val="0"/>
      <w:marRight w:val="0"/>
      <w:marTop w:val="0"/>
      <w:marBottom w:val="0"/>
      <w:divBdr>
        <w:top w:val="none" w:sz="0" w:space="0" w:color="auto"/>
        <w:left w:val="none" w:sz="0" w:space="0" w:color="auto"/>
        <w:bottom w:val="none" w:sz="0" w:space="0" w:color="auto"/>
        <w:right w:val="none" w:sz="0" w:space="0" w:color="auto"/>
      </w:divBdr>
    </w:div>
    <w:div w:id="1097944976">
      <w:bodyDiv w:val="1"/>
      <w:marLeft w:val="0"/>
      <w:marRight w:val="0"/>
      <w:marTop w:val="0"/>
      <w:marBottom w:val="0"/>
      <w:divBdr>
        <w:top w:val="none" w:sz="0" w:space="0" w:color="auto"/>
        <w:left w:val="none" w:sz="0" w:space="0" w:color="auto"/>
        <w:bottom w:val="none" w:sz="0" w:space="0" w:color="auto"/>
        <w:right w:val="none" w:sz="0" w:space="0" w:color="auto"/>
      </w:divBdr>
    </w:div>
    <w:div w:id="1259874508">
      <w:bodyDiv w:val="1"/>
      <w:marLeft w:val="0"/>
      <w:marRight w:val="0"/>
      <w:marTop w:val="0"/>
      <w:marBottom w:val="0"/>
      <w:divBdr>
        <w:top w:val="none" w:sz="0" w:space="0" w:color="auto"/>
        <w:left w:val="none" w:sz="0" w:space="0" w:color="auto"/>
        <w:bottom w:val="none" w:sz="0" w:space="0" w:color="auto"/>
        <w:right w:val="none" w:sz="0" w:space="0" w:color="auto"/>
      </w:divBdr>
      <w:divsChild>
        <w:div w:id="548954724">
          <w:marLeft w:val="547"/>
          <w:marRight w:val="662"/>
          <w:marTop w:val="68"/>
          <w:marBottom w:val="0"/>
          <w:divBdr>
            <w:top w:val="none" w:sz="0" w:space="0" w:color="auto"/>
            <w:left w:val="none" w:sz="0" w:space="0" w:color="auto"/>
            <w:bottom w:val="none" w:sz="0" w:space="0" w:color="auto"/>
            <w:right w:val="none" w:sz="0" w:space="0" w:color="auto"/>
          </w:divBdr>
        </w:div>
      </w:divsChild>
    </w:div>
    <w:div w:id="1741125756">
      <w:bodyDiv w:val="1"/>
      <w:marLeft w:val="0"/>
      <w:marRight w:val="0"/>
      <w:marTop w:val="0"/>
      <w:marBottom w:val="0"/>
      <w:divBdr>
        <w:top w:val="none" w:sz="0" w:space="0" w:color="auto"/>
        <w:left w:val="none" w:sz="0" w:space="0" w:color="auto"/>
        <w:bottom w:val="none" w:sz="0" w:space="0" w:color="auto"/>
        <w:right w:val="none" w:sz="0" w:space="0" w:color="auto"/>
      </w:divBdr>
    </w:div>
    <w:div w:id="20790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kibiru@comesa.int" TargetMode="External"/><Relationship Id="rId4" Type="http://schemas.openxmlformats.org/officeDocument/2006/relationships/settings" Target="settings.xml"/><Relationship Id="rId9" Type="http://schemas.openxmlformats.org/officeDocument/2006/relationships/hyperlink" Target="mailto:Conyango@com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E21A-1A19-4A99-82E9-110A3A35C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6</Pages>
  <Words>3334</Words>
  <Characters>18338</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Compte Microsoft</cp:lastModifiedBy>
  <cp:revision>5</cp:revision>
  <cp:lastPrinted>2026-01-20T13:13:00Z</cp:lastPrinted>
  <dcterms:created xsi:type="dcterms:W3CDTF">2026-02-04T07:57:00Z</dcterms:created>
  <dcterms:modified xsi:type="dcterms:W3CDTF">2026-02-06T14:27:00Z</dcterms:modified>
</cp:coreProperties>
</file>